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43293">
      <w:pPr>
        <w:spacing w:line="500" w:lineRule="exact"/>
        <w:jc w:val="center"/>
        <w:rPr>
          <w:b/>
          <w:spacing w:val="30"/>
          <w:position w:val="10"/>
          <w:sz w:val="30"/>
          <w:szCs w:val="30"/>
          <w:shd w:val="clear" w:color="auto" w:fill="F3F3F3"/>
        </w:rPr>
      </w:pPr>
    </w:p>
    <w:p w14:paraId="2B750032">
      <w:pPr>
        <w:spacing w:line="500" w:lineRule="exact"/>
        <w:jc w:val="center"/>
        <w:rPr>
          <w:b/>
          <w:spacing w:val="30"/>
          <w:position w:val="10"/>
          <w:sz w:val="30"/>
          <w:szCs w:val="30"/>
          <w:shd w:val="clear" w:color="auto" w:fill="F3F3F3"/>
        </w:rPr>
      </w:pPr>
    </w:p>
    <w:p w14:paraId="1E202119">
      <w:pPr>
        <w:jc w:val="center"/>
        <w:rPr>
          <w:b/>
          <w:sz w:val="48"/>
          <w:szCs w:val="48"/>
        </w:rPr>
      </w:pPr>
      <w:r>
        <w:rPr>
          <w:rFonts w:hint="eastAsia"/>
          <w:b/>
          <w:sz w:val="48"/>
          <w:szCs w:val="48"/>
        </w:rPr>
        <w:t>浙能嘉兴电厂四期扩建项目10号机组</w:t>
      </w:r>
    </w:p>
    <w:p w14:paraId="6EB96FAE">
      <w:pPr>
        <w:spacing w:line="500" w:lineRule="exact"/>
        <w:jc w:val="right"/>
        <w:rPr>
          <w:rFonts w:hAnsi="宋体"/>
          <w:b/>
          <w:sz w:val="48"/>
          <w:szCs w:val="48"/>
        </w:rPr>
      </w:pPr>
    </w:p>
    <w:p w14:paraId="42AB6918">
      <w:pPr>
        <w:spacing w:line="500" w:lineRule="exact"/>
        <w:jc w:val="center"/>
        <w:rPr>
          <w:rFonts w:hAnsi="宋体"/>
          <w:b/>
          <w:sz w:val="48"/>
          <w:szCs w:val="48"/>
        </w:rPr>
      </w:pPr>
    </w:p>
    <w:p w14:paraId="086E37ED">
      <w:pPr>
        <w:adjustRightInd/>
        <w:spacing w:line="240" w:lineRule="auto"/>
        <w:jc w:val="center"/>
        <w:textAlignment w:val="auto"/>
        <w:rPr>
          <w:rFonts w:ascii="宋体" w:hAnsi="宋体"/>
          <w:b/>
          <w:kern w:val="2"/>
          <w:sz w:val="48"/>
          <w:szCs w:val="48"/>
        </w:rPr>
      </w:pPr>
      <w:r>
        <w:rPr>
          <w:rFonts w:hint="eastAsia" w:ascii="宋体" w:hAnsi="宋体"/>
          <w:b/>
          <w:kern w:val="2"/>
          <w:sz w:val="48"/>
          <w:szCs w:val="48"/>
        </w:rPr>
        <w:t>给水泵汽轮机及附属设备</w:t>
      </w:r>
    </w:p>
    <w:p w14:paraId="6834547E">
      <w:pPr>
        <w:spacing w:line="500" w:lineRule="exact"/>
        <w:rPr>
          <w:rFonts w:hAnsi="宋体"/>
          <w:sz w:val="28"/>
        </w:rPr>
      </w:pPr>
    </w:p>
    <w:p w14:paraId="5EB476BC">
      <w:pPr>
        <w:spacing w:line="500" w:lineRule="exact"/>
        <w:rPr>
          <w:rFonts w:hAnsi="宋体"/>
          <w:sz w:val="28"/>
        </w:rPr>
      </w:pPr>
    </w:p>
    <w:p w14:paraId="29061C63">
      <w:pPr>
        <w:spacing w:line="500" w:lineRule="exact"/>
        <w:jc w:val="center"/>
        <w:rPr>
          <w:rFonts w:hAnsi="宋体"/>
          <w:sz w:val="28"/>
        </w:rPr>
      </w:pPr>
      <w:r>
        <w:rPr>
          <w:rFonts w:hint="eastAsia" w:hAnsi="宋体"/>
          <w:b/>
          <w:sz w:val="48"/>
          <w:szCs w:val="48"/>
        </w:rPr>
        <w:t>技术协议</w:t>
      </w:r>
    </w:p>
    <w:p w14:paraId="7C749981">
      <w:pPr>
        <w:spacing w:line="500" w:lineRule="exact"/>
        <w:rPr>
          <w:rFonts w:hAnsi="宋体"/>
          <w:sz w:val="28"/>
        </w:rPr>
      </w:pPr>
    </w:p>
    <w:p w14:paraId="1A059C65">
      <w:pPr>
        <w:spacing w:line="500" w:lineRule="exact"/>
        <w:rPr>
          <w:rFonts w:hAnsi="宋体"/>
          <w:sz w:val="28"/>
        </w:rPr>
      </w:pPr>
    </w:p>
    <w:p w14:paraId="4EDA65B7">
      <w:pPr>
        <w:spacing w:line="500" w:lineRule="exact"/>
        <w:rPr>
          <w:rFonts w:hAnsi="宋体"/>
          <w:sz w:val="28"/>
        </w:rPr>
      </w:pPr>
    </w:p>
    <w:p w14:paraId="4F1D25A5">
      <w:pPr>
        <w:spacing w:line="500" w:lineRule="exact"/>
        <w:rPr>
          <w:rFonts w:hAnsi="宋体"/>
          <w:sz w:val="28"/>
        </w:rPr>
      </w:pPr>
    </w:p>
    <w:p w14:paraId="5A7560B0">
      <w:pPr>
        <w:spacing w:line="500" w:lineRule="exact"/>
        <w:rPr>
          <w:rFonts w:hAnsi="宋体"/>
          <w:sz w:val="28"/>
        </w:rPr>
      </w:pPr>
    </w:p>
    <w:p w14:paraId="44296564">
      <w:pPr>
        <w:spacing w:line="500" w:lineRule="exact"/>
        <w:rPr>
          <w:rFonts w:hAnsi="宋体"/>
          <w:sz w:val="28"/>
        </w:rPr>
      </w:pPr>
    </w:p>
    <w:p w14:paraId="6E5797CA">
      <w:pPr>
        <w:spacing w:line="500" w:lineRule="exact"/>
        <w:rPr>
          <w:rFonts w:hAnsi="宋体"/>
          <w:sz w:val="28"/>
        </w:rPr>
      </w:pPr>
    </w:p>
    <w:p w14:paraId="02290AEB">
      <w:pPr>
        <w:spacing w:line="500" w:lineRule="exact"/>
        <w:rPr>
          <w:rFonts w:hAnsi="宋体"/>
          <w:sz w:val="28"/>
        </w:rPr>
      </w:pPr>
    </w:p>
    <w:p w14:paraId="371BAEFA">
      <w:pPr>
        <w:spacing w:line="500" w:lineRule="exact"/>
        <w:rPr>
          <w:rFonts w:hAnsi="宋体"/>
          <w:sz w:val="28"/>
        </w:rPr>
      </w:pPr>
    </w:p>
    <w:p w14:paraId="4FA58D42">
      <w:pPr>
        <w:spacing w:line="500" w:lineRule="exact"/>
        <w:rPr>
          <w:rFonts w:hAnsi="宋体"/>
          <w:sz w:val="28"/>
        </w:rPr>
      </w:pPr>
    </w:p>
    <w:p w14:paraId="342B2AB8">
      <w:pPr>
        <w:spacing w:line="500" w:lineRule="exact"/>
        <w:rPr>
          <w:rFonts w:hAnsi="宋体"/>
          <w:sz w:val="28"/>
        </w:rPr>
      </w:pPr>
    </w:p>
    <w:p w14:paraId="6417E18B">
      <w:pPr>
        <w:spacing w:line="500" w:lineRule="exact"/>
        <w:rPr>
          <w:rFonts w:hAnsi="宋体"/>
          <w:sz w:val="28"/>
        </w:rPr>
      </w:pPr>
    </w:p>
    <w:tbl>
      <w:tblPr>
        <w:tblStyle w:val="48"/>
        <w:tblW w:w="8787" w:type="dxa"/>
        <w:jc w:val="center"/>
        <w:tblLayout w:type="fixed"/>
        <w:tblCellMar>
          <w:top w:w="0" w:type="dxa"/>
          <w:left w:w="108" w:type="dxa"/>
          <w:bottom w:w="0" w:type="dxa"/>
          <w:right w:w="108" w:type="dxa"/>
        </w:tblCellMar>
      </w:tblPr>
      <w:tblGrid>
        <w:gridCol w:w="2069"/>
        <w:gridCol w:w="6718"/>
      </w:tblGrid>
      <w:tr w14:paraId="00B509D1">
        <w:tblPrEx>
          <w:tblCellMar>
            <w:top w:w="0" w:type="dxa"/>
            <w:left w:w="108" w:type="dxa"/>
            <w:bottom w:w="0" w:type="dxa"/>
            <w:right w:w="108" w:type="dxa"/>
          </w:tblCellMar>
        </w:tblPrEx>
        <w:trPr>
          <w:trHeight w:val="633" w:hRule="atLeast"/>
          <w:jc w:val="center"/>
        </w:trPr>
        <w:tc>
          <w:tcPr>
            <w:tcW w:w="2069" w:type="dxa"/>
            <w:tcBorders>
              <w:top w:val="nil"/>
              <w:left w:val="nil"/>
              <w:bottom w:val="nil"/>
              <w:right w:val="nil"/>
            </w:tcBorders>
          </w:tcPr>
          <w:p w14:paraId="758F14DF">
            <w:pPr>
              <w:jc w:val="distribute"/>
              <w:rPr>
                <w:rFonts w:ascii="宋体" w:hAnsi="宋体" w:cs="Arial"/>
                <w:b/>
                <w:sz w:val="32"/>
                <w:szCs w:val="32"/>
              </w:rPr>
            </w:pPr>
            <w:r>
              <w:rPr>
                <w:rFonts w:hint="eastAsia" w:ascii="宋体" w:hAnsi="宋体" w:cs="Arial"/>
                <w:b/>
                <w:sz w:val="32"/>
                <w:szCs w:val="32"/>
              </w:rPr>
              <w:t>买 方：</w:t>
            </w:r>
          </w:p>
        </w:tc>
        <w:tc>
          <w:tcPr>
            <w:tcW w:w="6718" w:type="dxa"/>
            <w:tcBorders>
              <w:top w:val="nil"/>
              <w:left w:val="nil"/>
              <w:bottom w:val="nil"/>
              <w:right w:val="nil"/>
            </w:tcBorders>
          </w:tcPr>
          <w:p w14:paraId="2AEECF6F">
            <w:pPr>
              <w:jc w:val="distribute"/>
              <w:rPr>
                <w:rFonts w:ascii="宋体" w:hAnsi="宋体" w:cs="Arial"/>
                <w:b/>
                <w:sz w:val="32"/>
                <w:szCs w:val="32"/>
              </w:rPr>
            </w:pPr>
            <w:r>
              <w:rPr>
                <w:rFonts w:hint="eastAsia" w:ascii="宋体" w:hAnsi="宋体" w:cs="Arial"/>
                <w:b/>
                <w:sz w:val="32"/>
                <w:szCs w:val="32"/>
              </w:rPr>
              <w:t>浙江省电力建设有限公司</w:t>
            </w:r>
          </w:p>
        </w:tc>
      </w:tr>
      <w:tr w14:paraId="2EB7D808">
        <w:tblPrEx>
          <w:tblCellMar>
            <w:top w:w="0" w:type="dxa"/>
            <w:left w:w="108" w:type="dxa"/>
            <w:bottom w:w="0" w:type="dxa"/>
            <w:right w:w="108" w:type="dxa"/>
          </w:tblCellMar>
        </w:tblPrEx>
        <w:trPr>
          <w:trHeight w:val="633" w:hRule="atLeast"/>
          <w:jc w:val="center"/>
        </w:trPr>
        <w:tc>
          <w:tcPr>
            <w:tcW w:w="2069" w:type="dxa"/>
            <w:tcBorders>
              <w:top w:val="nil"/>
              <w:left w:val="nil"/>
              <w:bottom w:val="nil"/>
              <w:right w:val="nil"/>
            </w:tcBorders>
          </w:tcPr>
          <w:p w14:paraId="5CD65396">
            <w:pPr>
              <w:jc w:val="distribute"/>
              <w:rPr>
                <w:rFonts w:ascii="宋体" w:hAnsi="宋体" w:cs="Arial"/>
                <w:b/>
                <w:sz w:val="32"/>
                <w:szCs w:val="32"/>
              </w:rPr>
            </w:pPr>
            <w:r>
              <w:rPr>
                <w:rFonts w:hint="eastAsia" w:ascii="宋体" w:hAnsi="宋体" w:cs="Arial"/>
                <w:b/>
                <w:sz w:val="32"/>
                <w:szCs w:val="32"/>
              </w:rPr>
              <w:t>卖 方：</w:t>
            </w:r>
          </w:p>
        </w:tc>
        <w:tc>
          <w:tcPr>
            <w:tcW w:w="6718" w:type="dxa"/>
            <w:tcBorders>
              <w:top w:val="nil"/>
              <w:left w:val="nil"/>
              <w:bottom w:val="nil"/>
              <w:right w:val="nil"/>
            </w:tcBorders>
          </w:tcPr>
          <w:p w14:paraId="79D5C410">
            <w:pPr>
              <w:jc w:val="distribute"/>
              <w:rPr>
                <w:rFonts w:ascii="宋体" w:hAnsi="宋体" w:cs="Arial"/>
                <w:b/>
                <w:sz w:val="32"/>
                <w:szCs w:val="32"/>
              </w:rPr>
            </w:pPr>
            <w:r>
              <w:rPr>
                <w:rFonts w:hint="eastAsia" w:ascii="宋体" w:hAnsi="宋体" w:cs="Arial"/>
                <w:b/>
                <w:sz w:val="32"/>
                <w:szCs w:val="32"/>
              </w:rPr>
              <w:t>上海汽轮机厂有限公司</w:t>
            </w:r>
          </w:p>
        </w:tc>
      </w:tr>
      <w:tr w14:paraId="2CE78BD8">
        <w:tblPrEx>
          <w:tblCellMar>
            <w:top w:w="0" w:type="dxa"/>
            <w:left w:w="108" w:type="dxa"/>
            <w:bottom w:w="0" w:type="dxa"/>
            <w:right w:w="108" w:type="dxa"/>
          </w:tblCellMar>
        </w:tblPrEx>
        <w:trPr>
          <w:trHeight w:val="633" w:hRule="atLeast"/>
          <w:jc w:val="center"/>
        </w:trPr>
        <w:tc>
          <w:tcPr>
            <w:tcW w:w="2069" w:type="dxa"/>
            <w:tcBorders>
              <w:top w:val="nil"/>
              <w:left w:val="nil"/>
              <w:bottom w:val="nil"/>
              <w:right w:val="nil"/>
            </w:tcBorders>
          </w:tcPr>
          <w:p w14:paraId="30153A12">
            <w:pPr>
              <w:jc w:val="distribute"/>
              <w:rPr>
                <w:rFonts w:ascii="宋体" w:hAnsi="宋体" w:cs="Arial"/>
                <w:b/>
                <w:sz w:val="32"/>
                <w:szCs w:val="32"/>
              </w:rPr>
            </w:pPr>
            <w:r>
              <w:rPr>
                <w:rFonts w:hint="eastAsia" w:ascii="宋体" w:hAnsi="宋体" w:cs="Arial"/>
                <w:b/>
                <w:sz w:val="32"/>
                <w:szCs w:val="32"/>
              </w:rPr>
              <w:t>设计单位：</w:t>
            </w:r>
          </w:p>
        </w:tc>
        <w:tc>
          <w:tcPr>
            <w:tcW w:w="6718" w:type="dxa"/>
            <w:tcBorders>
              <w:top w:val="nil"/>
              <w:left w:val="nil"/>
              <w:bottom w:val="nil"/>
              <w:right w:val="nil"/>
            </w:tcBorders>
          </w:tcPr>
          <w:p w14:paraId="2034ADAA">
            <w:pPr>
              <w:jc w:val="distribute"/>
              <w:rPr>
                <w:rFonts w:ascii="宋体" w:hAnsi="宋体" w:cs="Arial"/>
                <w:b/>
                <w:sz w:val="32"/>
                <w:szCs w:val="32"/>
              </w:rPr>
            </w:pPr>
            <w:r>
              <w:rPr>
                <w:rFonts w:hint="eastAsia" w:ascii="宋体" w:hAnsi="宋体" w:cs="Arial"/>
                <w:b/>
                <w:sz w:val="32"/>
                <w:szCs w:val="32"/>
              </w:rPr>
              <w:t>中国能源建设集团浙江省电力设计院有限公司</w:t>
            </w:r>
          </w:p>
        </w:tc>
      </w:tr>
      <w:tr w14:paraId="739B33CC">
        <w:tblPrEx>
          <w:tblCellMar>
            <w:top w:w="0" w:type="dxa"/>
            <w:left w:w="108" w:type="dxa"/>
            <w:bottom w:w="0" w:type="dxa"/>
            <w:right w:w="108" w:type="dxa"/>
          </w:tblCellMar>
        </w:tblPrEx>
        <w:trPr>
          <w:trHeight w:val="633" w:hRule="atLeast"/>
          <w:jc w:val="center"/>
        </w:trPr>
        <w:tc>
          <w:tcPr>
            <w:tcW w:w="2069" w:type="dxa"/>
            <w:tcBorders>
              <w:top w:val="nil"/>
              <w:left w:val="nil"/>
              <w:bottom w:val="nil"/>
              <w:right w:val="nil"/>
            </w:tcBorders>
          </w:tcPr>
          <w:p w14:paraId="653D1B5E">
            <w:pPr>
              <w:jc w:val="distribute"/>
              <w:rPr>
                <w:rFonts w:ascii="宋体" w:hAnsi="宋体" w:cs="Arial"/>
                <w:b/>
                <w:sz w:val="32"/>
                <w:szCs w:val="32"/>
              </w:rPr>
            </w:pPr>
            <w:r>
              <w:rPr>
                <w:rFonts w:hint="eastAsia" w:ascii="宋体" w:hAnsi="宋体" w:cs="Arial"/>
                <w:b/>
                <w:sz w:val="32"/>
                <w:szCs w:val="32"/>
              </w:rPr>
              <w:t>最终用户：</w:t>
            </w:r>
          </w:p>
        </w:tc>
        <w:tc>
          <w:tcPr>
            <w:tcW w:w="6718" w:type="dxa"/>
            <w:tcBorders>
              <w:top w:val="nil"/>
              <w:left w:val="nil"/>
              <w:bottom w:val="nil"/>
              <w:right w:val="nil"/>
            </w:tcBorders>
          </w:tcPr>
          <w:p w14:paraId="03706FDD">
            <w:pPr>
              <w:jc w:val="distribute"/>
              <w:rPr>
                <w:rFonts w:ascii="宋体" w:hAnsi="宋体" w:cs="Arial"/>
                <w:b/>
                <w:sz w:val="32"/>
                <w:szCs w:val="32"/>
              </w:rPr>
            </w:pPr>
            <w:r>
              <w:rPr>
                <w:rFonts w:hint="eastAsia" w:ascii="宋体" w:hAnsi="宋体" w:cs="Arial"/>
                <w:b/>
                <w:sz w:val="32"/>
                <w:szCs w:val="32"/>
              </w:rPr>
              <w:t>浙江浙能嘉华发电有限公司</w:t>
            </w:r>
          </w:p>
        </w:tc>
      </w:tr>
    </w:tbl>
    <w:p w14:paraId="31038ABF">
      <w:pPr>
        <w:spacing w:line="500" w:lineRule="exact"/>
        <w:jc w:val="center"/>
        <w:rPr>
          <w:rFonts w:hAnsi="宋体"/>
          <w:sz w:val="28"/>
        </w:rPr>
      </w:pPr>
      <w:r>
        <w:rPr>
          <w:rFonts w:ascii="宋体" w:hAnsi="宋体"/>
          <w:b/>
          <w:sz w:val="32"/>
          <w:szCs w:val="32"/>
        </w:rPr>
        <w:t>202</w:t>
      </w:r>
      <w:r>
        <w:rPr>
          <w:rFonts w:hint="eastAsia" w:ascii="宋体" w:hAnsi="宋体"/>
          <w:b/>
          <w:sz w:val="32"/>
          <w:szCs w:val="32"/>
        </w:rPr>
        <w:t>5</w:t>
      </w:r>
      <w:r>
        <w:rPr>
          <w:rFonts w:ascii="宋体" w:hAnsi="宋体"/>
          <w:b/>
          <w:sz w:val="32"/>
          <w:szCs w:val="32"/>
        </w:rPr>
        <w:t>年</w:t>
      </w:r>
      <w:del w:id="0" w:author="龚嘉沫" w:date="2025-04-11T10:51:17Z">
        <w:r>
          <w:rPr>
            <w:rFonts w:hint="default" w:ascii="宋体" w:hAnsi="宋体"/>
            <w:b/>
            <w:sz w:val="32"/>
            <w:szCs w:val="32"/>
            <w:lang w:val="en-US"/>
          </w:rPr>
          <w:delText>3</w:delText>
        </w:r>
      </w:del>
      <w:ins w:id="1" w:author="龚嘉沫" w:date="2025-04-11T10:51:17Z">
        <w:r>
          <w:rPr>
            <w:rFonts w:hint="eastAsia" w:ascii="宋体" w:hAnsi="宋体"/>
            <w:b/>
            <w:sz w:val="32"/>
            <w:szCs w:val="32"/>
            <w:lang w:val="en-US" w:eastAsia="zh-CN"/>
          </w:rPr>
          <w:t>4</w:t>
        </w:r>
      </w:ins>
      <w:r>
        <w:rPr>
          <w:rFonts w:ascii="宋体" w:hAnsi="宋体"/>
          <w:b/>
          <w:sz w:val="32"/>
          <w:szCs w:val="32"/>
        </w:rPr>
        <w:t>月</w:t>
      </w:r>
    </w:p>
    <w:p w14:paraId="6F2C9AFC">
      <w:pPr>
        <w:spacing w:before="100" w:beforeAutospacing="1" w:after="100" w:afterAutospacing="1" w:line="360" w:lineRule="auto"/>
        <w:jc w:val="center"/>
        <w:rPr>
          <w:rFonts w:hAnsi="宋体"/>
          <w:spacing w:val="5"/>
          <w:sz w:val="44"/>
          <w:szCs w:val="44"/>
        </w:rPr>
      </w:pPr>
      <w:r>
        <w:rPr>
          <w:rFonts w:hAnsi="宋体" w:cs="黑体"/>
          <w:spacing w:val="5"/>
          <w:sz w:val="44"/>
          <w:szCs w:val="44"/>
        </w:rPr>
        <w:br w:type="page"/>
      </w:r>
      <w:r>
        <w:rPr>
          <w:rFonts w:hint="eastAsia" w:hAnsi="宋体" w:cs="黑体"/>
          <w:spacing w:val="5"/>
          <w:sz w:val="44"/>
          <w:szCs w:val="44"/>
        </w:rPr>
        <w:t>目录</w:t>
      </w:r>
    </w:p>
    <w:p w14:paraId="20803A4C">
      <w:pPr>
        <w:pStyle w:val="34"/>
        <w:rPr>
          <w:del w:id="2" w:author="龚嘉沫" w:date="2025-04-11T10:52:42Z"/>
          <w:rFonts w:asciiTheme="minorHAnsi" w:hAnsiTheme="minorHAnsi" w:eastAsiaTheme="minorEastAsia" w:cstheme="minorBidi"/>
          <w:b/>
          <w:kern w:val="2"/>
          <w:sz w:val="28"/>
          <w:szCs w:val="28"/>
        </w:rPr>
      </w:pPr>
      <w:r>
        <w:rPr>
          <w:rStyle w:val="54"/>
          <w:b/>
          <w:color w:val="auto"/>
          <w:sz w:val="21"/>
          <w:szCs w:val="21"/>
          <w:u w:val="none"/>
        </w:rPr>
        <w:fldChar w:fldCharType="begin"/>
      </w:r>
      <w:r>
        <w:rPr>
          <w:rStyle w:val="54"/>
          <w:b/>
          <w:color w:val="auto"/>
          <w:sz w:val="21"/>
          <w:szCs w:val="21"/>
          <w:u w:val="none"/>
        </w:rPr>
        <w:instrText xml:space="preserve"> TOC \o "1-1" \h \z \u </w:instrText>
      </w:r>
      <w:r>
        <w:rPr>
          <w:rStyle w:val="54"/>
          <w:b/>
          <w:color w:val="auto"/>
          <w:sz w:val="21"/>
          <w:szCs w:val="21"/>
          <w:u w:val="none"/>
        </w:rPr>
        <w:fldChar w:fldCharType="separate"/>
      </w:r>
      <w:del w:id="3" w:author="龚嘉沫" w:date="2025-04-11T10:52:42Z">
        <w:r>
          <w:rPr/>
          <w:fldChar w:fldCharType="begin"/>
        </w:r>
      </w:del>
      <w:del w:id="4" w:author="龚嘉沫" w:date="2025-04-11T10:52:42Z">
        <w:r>
          <w:rPr/>
          <w:delInstrText xml:space="preserve"> HYPERLINK \l "_Toc167355175" </w:delInstrText>
        </w:r>
      </w:del>
      <w:del w:id="5" w:author="龚嘉沫" w:date="2025-04-11T10:52:42Z">
        <w:r>
          <w:rPr/>
          <w:fldChar w:fldCharType="separate"/>
        </w:r>
      </w:del>
      <w:del w:id="6" w:author="龚嘉沫" w:date="2025-04-11T10:52:42Z">
        <w:r>
          <w:rPr>
            <w:rStyle w:val="54"/>
            <w:rFonts w:hint="eastAsia"/>
            <w:b/>
            <w:sz w:val="28"/>
            <w:szCs w:val="28"/>
          </w:rPr>
          <w:delText>附件</w:delText>
        </w:r>
      </w:del>
      <w:del w:id="7" w:author="龚嘉沫" w:date="2025-04-11T10:52:42Z">
        <w:r>
          <w:rPr>
            <w:rStyle w:val="54"/>
            <w:b/>
            <w:sz w:val="28"/>
            <w:szCs w:val="28"/>
          </w:rPr>
          <w:delText>1</w:delText>
        </w:r>
      </w:del>
      <w:del w:id="8" w:author="龚嘉沫" w:date="2025-04-11T10:52:42Z">
        <w:r>
          <w:rPr>
            <w:rStyle w:val="54"/>
            <w:rFonts w:hint="eastAsia"/>
            <w:b/>
            <w:sz w:val="28"/>
            <w:szCs w:val="28"/>
          </w:rPr>
          <w:delText>技术规范</w:delText>
        </w:r>
      </w:del>
      <w:del w:id="9" w:author="龚嘉沫" w:date="2025-04-11T10:52:42Z">
        <w:r>
          <w:rPr>
            <w:b/>
            <w:sz w:val="28"/>
            <w:szCs w:val="28"/>
          </w:rPr>
          <w:tab/>
        </w:r>
      </w:del>
      <w:del w:id="10" w:author="龚嘉沫" w:date="2025-04-11T10:52:42Z">
        <w:r>
          <w:rPr>
            <w:b/>
            <w:sz w:val="28"/>
            <w:szCs w:val="28"/>
          </w:rPr>
          <w:fldChar w:fldCharType="begin"/>
        </w:r>
      </w:del>
      <w:del w:id="11" w:author="龚嘉沫" w:date="2025-04-11T10:52:42Z">
        <w:r>
          <w:rPr>
            <w:b/>
            <w:sz w:val="28"/>
            <w:szCs w:val="28"/>
          </w:rPr>
          <w:delInstrText xml:space="preserve"> PAGEREF _Toc167355175 \h </w:delInstrText>
        </w:r>
      </w:del>
      <w:del w:id="12" w:author="龚嘉沫" w:date="2025-04-11T10:52:42Z">
        <w:r>
          <w:rPr>
            <w:b/>
            <w:sz w:val="28"/>
            <w:szCs w:val="28"/>
          </w:rPr>
          <w:fldChar w:fldCharType="separate"/>
        </w:r>
      </w:del>
      <w:del w:id="13" w:author="龚嘉沫" w:date="2025-04-11T10:52:42Z">
        <w:r>
          <w:rPr>
            <w:b/>
            <w:sz w:val="28"/>
            <w:szCs w:val="28"/>
          </w:rPr>
          <w:delText>1</w:delText>
        </w:r>
      </w:del>
      <w:del w:id="14" w:author="龚嘉沫" w:date="2025-04-11T10:52:42Z">
        <w:r>
          <w:rPr>
            <w:b/>
            <w:sz w:val="28"/>
            <w:szCs w:val="28"/>
          </w:rPr>
          <w:fldChar w:fldCharType="end"/>
        </w:r>
      </w:del>
      <w:del w:id="15" w:author="龚嘉沫" w:date="2025-04-11T10:52:42Z">
        <w:r>
          <w:rPr>
            <w:b/>
            <w:sz w:val="28"/>
            <w:szCs w:val="28"/>
          </w:rPr>
          <w:fldChar w:fldCharType="end"/>
        </w:r>
      </w:del>
    </w:p>
    <w:p w14:paraId="19226161">
      <w:pPr>
        <w:pStyle w:val="34"/>
        <w:rPr>
          <w:del w:id="16" w:author="龚嘉沫" w:date="2025-04-11T10:52:42Z"/>
          <w:rFonts w:asciiTheme="minorHAnsi" w:hAnsiTheme="minorHAnsi" w:eastAsiaTheme="minorEastAsia" w:cstheme="minorBidi"/>
          <w:b/>
          <w:kern w:val="2"/>
          <w:sz w:val="28"/>
          <w:szCs w:val="28"/>
        </w:rPr>
      </w:pPr>
      <w:del w:id="17" w:author="龚嘉沫" w:date="2025-04-11T10:52:42Z">
        <w:r>
          <w:rPr/>
          <w:fldChar w:fldCharType="begin"/>
        </w:r>
      </w:del>
      <w:del w:id="18" w:author="龚嘉沫" w:date="2025-04-11T10:52:42Z">
        <w:r>
          <w:rPr/>
          <w:delInstrText xml:space="preserve"> HYPERLINK \l "_Toc167355176" </w:delInstrText>
        </w:r>
      </w:del>
      <w:del w:id="19" w:author="龚嘉沫" w:date="2025-04-11T10:52:42Z">
        <w:r>
          <w:rPr/>
          <w:fldChar w:fldCharType="separate"/>
        </w:r>
      </w:del>
      <w:del w:id="20" w:author="龚嘉沫" w:date="2025-04-11T10:52:42Z">
        <w:r>
          <w:rPr>
            <w:rStyle w:val="54"/>
            <w:rFonts w:hint="eastAsia"/>
            <w:b/>
            <w:sz w:val="28"/>
            <w:szCs w:val="28"/>
          </w:rPr>
          <w:delText>附件</w:delText>
        </w:r>
      </w:del>
      <w:del w:id="21" w:author="龚嘉沫" w:date="2025-04-11T10:52:42Z">
        <w:r>
          <w:rPr>
            <w:rStyle w:val="54"/>
            <w:b/>
            <w:sz w:val="28"/>
            <w:szCs w:val="28"/>
          </w:rPr>
          <w:delText>2</w:delText>
        </w:r>
      </w:del>
      <w:del w:id="22" w:author="龚嘉沫" w:date="2025-04-11T10:52:42Z">
        <w:r>
          <w:rPr>
            <w:rStyle w:val="54"/>
            <w:rFonts w:hint="eastAsia"/>
            <w:b/>
            <w:sz w:val="28"/>
            <w:szCs w:val="28"/>
          </w:rPr>
          <w:delText>供货范围</w:delText>
        </w:r>
      </w:del>
      <w:del w:id="23" w:author="龚嘉沫" w:date="2025-04-11T10:52:42Z">
        <w:r>
          <w:rPr>
            <w:b/>
            <w:sz w:val="28"/>
            <w:szCs w:val="28"/>
          </w:rPr>
          <w:tab/>
        </w:r>
      </w:del>
      <w:del w:id="24" w:author="龚嘉沫" w:date="2025-04-11T10:52:42Z">
        <w:r>
          <w:rPr>
            <w:b/>
            <w:sz w:val="28"/>
            <w:szCs w:val="28"/>
          </w:rPr>
          <w:fldChar w:fldCharType="begin"/>
        </w:r>
      </w:del>
      <w:del w:id="25" w:author="龚嘉沫" w:date="2025-04-11T10:52:42Z">
        <w:r>
          <w:rPr>
            <w:b/>
            <w:sz w:val="28"/>
            <w:szCs w:val="28"/>
          </w:rPr>
          <w:delInstrText xml:space="preserve"> PAGEREF _Toc167355176 \h </w:delInstrText>
        </w:r>
      </w:del>
      <w:del w:id="26" w:author="龚嘉沫" w:date="2025-04-11T10:52:42Z">
        <w:r>
          <w:rPr>
            <w:b/>
            <w:sz w:val="28"/>
            <w:szCs w:val="28"/>
          </w:rPr>
          <w:fldChar w:fldCharType="separate"/>
        </w:r>
      </w:del>
      <w:del w:id="27" w:author="龚嘉沫" w:date="2025-04-11T10:52:42Z">
        <w:r>
          <w:rPr>
            <w:b/>
            <w:sz w:val="28"/>
            <w:szCs w:val="28"/>
          </w:rPr>
          <w:delText>90</w:delText>
        </w:r>
      </w:del>
      <w:del w:id="28" w:author="龚嘉沫" w:date="2025-04-11T10:52:42Z">
        <w:r>
          <w:rPr>
            <w:b/>
            <w:sz w:val="28"/>
            <w:szCs w:val="28"/>
          </w:rPr>
          <w:fldChar w:fldCharType="end"/>
        </w:r>
      </w:del>
      <w:del w:id="29" w:author="龚嘉沫" w:date="2025-04-11T10:52:42Z">
        <w:r>
          <w:rPr>
            <w:b/>
            <w:sz w:val="28"/>
            <w:szCs w:val="28"/>
          </w:rPr>
          <w:fldChar w:fldCharType="end"/>
        </w:r>
      </w:del>
    </w:p>
    <w:p w14:paraId="0F5029D1">
      <w:pPr>
        <w:pStyle w:val="34"/>
        <w:rPr>
          <w:del w:id="30" w:author="龚嘉沫" w:date="2025-04-11T10:52:42Z"/>
          <w:rFonts w:asciiTheme="minorHAnsi" w:hAnsiTheme="minorHAnsi" w:eastAsiaTheme="minorEastAsia" w:cstheme="minorBidi"/>
          <w:b/>
          <w:kern w:val="2"/>
          <w:sz w:val="28"/>
          <w:szCs w:val="28"/>
        </w:rPr>
      </w:pPr>
      <w:del w:id="31" w:author="龚嘉沫" w:date="2025-04-11T10:52:42Z">
        <w:r>
          <w:rPr/>
          <w:fldChar w:fldCharType="begin"/>
        </w:r>
      </w:del>
      <w:del w:id="32" w:author="龚嘉沫" w:date="2025-04-11T10:52:42Z">
        <w:r>
          <w:rPr/>
          <w:delInstrText xml:space="preserve"> HYPERLINK \l "_Toc167355177" </w:delInstrText>
        </w:r>
      </w:del>
      <w:del w:id="33" w:author="龚嘉沫" w:date="2025-04-11T10:52:42Z">
        <w:r>
          <w:rPr/>
          <w:fldChar w:fldCharType="separate"/>
        </w:r>
      </w:del>
      <w:del w:id="34" w:author="龚嘉沫" w:date="2025-04-11T10:52:42Z">
        <w:r>
          <w:rPr>
            <w:rStyle w:val="54"/>
            <w:rFonts w:hint="eastAsia"/>
            <w:b/>
            <w:sz w:val="28"/>
            <w:szCs w:val="28"/>
          </w:rPr>
          <w:delText>附件</w:delText>
        </w:r>
      </w:del>
      <w:del w:id="35" w:author="龚嘉沫" w:date="2025-04-11T10:52:42Z">
        <w:r>
          <w:rPr>
            <w:rStyle w:val="54"/>
            <w:b/>
            <w:sz w:val="28"/>
            <w:szCs w:val="28"/>
          </w:rPr>
          <w:delText>3</w:delText>
        </w:r>
      </w:del>
      <w:del w:id="36" w:author="龚嘉沫" w:date="2025-04-11T10:52:42Z">
        <w:r>
          <w:rPr>
            <w:rStyle w:val="54"/>
            <w:rFonts w:hint="eastAsia"/>
            <w:b/>
            <w:sz w:val="28"/>
            <w:szCs w:val="28"/>
          </w:rPr>
          <w:delText>技术资料及交付进度</w:delText>
        </w:r>
      </w:del>
      <w:del w:id="37" w:author="龚嘉沫" w:date="2025-04-11T10:52:42Z">
        <w:r>
          <w:rPr>
            <w:b/>
            <w:sz w:val="28"/>
            <w:szCs w:val="28"/>
          </w:rPr>
          <w:tab/>
        </w:r>
      </w:del>
      <w:del w:id="38" w:author="龚嘉沫" w:date="2025-04-11T10:52:42Z">
        <w:r>
          <w:rPr>
            <w:b/>
            <w:sz w:val="28"/>
            <w:szCs w:val="28"/>
          </w:rPr>
          <w:fldChar w:fldCharType="begin"/>
        </w:r>
      </w:del>
      <w:del w:id="39" w:author="龚嘉沫" w:date="2025-04-11T10:52:42Z">
        <w:r>
          <w:rPr>
            <w:b/>
            <w:sz w:val="28"/>
            <w:szCs w:val="28"/>
          </w:rPr>
          <w:delInstrText xml:space="preserve"> PAGEREF _Toc167355177 \h </w:delInstrText>
        </w:r>
      </w:del>
      <w:del w:id="40" w:author="龚嘉沫" w:date="2025-04-11T10:52:42Z">
        <w:r>
          <w:rPr>
            <w:b/>
            <w:sz w:val="28"/>
            <w:szCs w:val="28"/>
          </w:rPr>
          <w:fldChar w:fldCharType="separate"/>
        </w:r>
      </w:del>
      <w:del w:id="41" w:author="龚嘉沫" w:date="2025-04-11T10:52:42Z">
        <w:r>
          <w:rPr>
            <w:b/>
            <w:sz w:val="28"/>
            <w:szCs w:val="28"/>
          </w:rPr>
          <w:delText>115</w:delText>
        </w:r>
      </w:del>
      <w:del w:id="42" w:author="龚嘉沫" w:date="2025-04-11T10:52:42Z">
        <w:r>
          <w:rPr>
            <w:b/>
            <w:sz w:val="28"/>
            <w:szCs w:val="28"/>
          </w:rPr>
          <w:fldChar w:fldCharType="end"/>
        </w:r>
      </w:del>
      <w:del w:id="43" w:author="龚嘉沫" w:date="2025-04-11T10:52:42Z">
        <w:r>
          <w:rPr>
            <w:b/>
            <w:sz w:val="28"/>
            <w:szCs w:val="28"/>
          </w:rPr>
          <w:fldChar w:fldCharType="end"/>
        </w:r>
      </w:del>
    </w:p>
    <w:p w14:paraId="4B678EE4">
      <w:pPr>
        <w:pStyle w:val="34"/>
        <w:rPr>
          <w:del w:id="44" w:author="龚嘉沫" w:date="2025-04-11T10:52:42Z"/>
          <w:rFonts w:asciiTheme="minorHAnsi" w:hAnsiTheme="minorHAnsi" w:eastAsiaTheme="minorEastAsia" w:cstheme="minorBidi"/>
          <w:b/>
          <w:kern w:val="2"/>
          <w:sz w:val="28"/>
          <w:szCs w:val="28"/>
        </w:rPr>
      </w:pPr>
      <w:del w:id="45" w:author="龚嘉沫" w:date="2025-04-11T10:52:42Z">
        <w:r>
          <w:rPr/>
          <w:fldChar w:fldCharType="begin"/>
        </w:r>
      </w:del>
      <w:del w:id="46" w:author="龚嘉沫" w:date="2025-04-11T10:52:42Z">
        <w:r>
          <w:rPr/>
          <w:delInstrText xml:space="preserve"> HYPERLINK \l "_Toc167355178" </w:delInstrText>
        </w:r>
      </w:del>
      <w:del w:id="47" w:author="龚嘉沫" w:date="2025-04-11T10:52:42Z">
        <w:r>
          <w:rPr/>
          <w:fldChar w:fldCharType="separate"/>
        </w:r>
      </w:del>
      <w:del w:id="48" w:author="龚嘉沫" w:date="2025-04-11T10:52:42Z">
        <w:r>
          <w:rPr>
            <w:rStyle w:val="54"/>
            <w:rFonts w:hint="eastAsia"/>
            <w:b/>
            <w:sz w:val="28"/>
            <w:szCs w:val="28"/>
          </w:rPr>
          <w:delText>附件</w:delText>
        </w:r>
      </w:del>
      <w:del w:id="49" w:author="龚嘉沫" w:date="2025-04-11T10:52:42Z">
        <w:r>
          <w:rPr>
            <w:rStyle w:val="54"/>
            <w:b/>
            <w:sz w:val="28"/>
            <w:szCs w:val="28"/>
          </w:rPr>
          <w:delText>4</w:delText>
        </w:r>
      </w:del>
      <w:del w:id="50" w:author="龚嘉沫" w:date="2025-04-11T10:52:42Z">
        <w:r>
          <w:rPr>
            <w:rStyle w:val="54"/>
            <w:rFonts w:hint="eastAsia"/>
            <w:b/>
            <w:sz w:val="28"/>
            <w:szCs w:val="28"/>
          </w:rPr>
          <w:delText>设备交货进度</w:delText>
        </w:r>
      </w:del>
      <w:del w:id="51" w:author="龚嘉沫" w:date="2025-04-11T10:52:42Z">
        <w:r>
          <w:rPr>
            <w:b/>
            <w:sz w:val="28"/>
            <w:szCs w:val="28"/>
          </w:rPr>
          <w:tab/>
        </w:r>
      </w:del>
      <w:del w:id="52" w:author="龚嘉沫" w:date="2025-04-11T10:52:42Z">
        <w:r>
          <w:rPr>
            <w:b/>
            <w:sz w:val="28"/>
            <w:szCs w:val="28"/>
          </w:rPr>
          <w:fldChar w:fldCharType="begin"/>
        </w:r>
      </w:del>
      <w:del w:id="53" w:author="龚嘉沫" w:date="2025-04-11T10:52:42Z">
        <w:r>
          <w:rPr>
            <w:b/>
            <w:sz w:val="28"/>
            <w:szCs w:val="28"/>
          </w:rPr>
          <w:delInstrText xml:space="preserve"> PAGEREF _Toc167355178 \h </w:delInstrText>
        </w:r>
      </w:del>
      <w:del w:id="54" w:author="龚嘉沫" w:date="2025-04-11T10:52:42Z">
        <w:r>
          <w:rPr>
            <w:b/>
            <w:sz w:val="28"/>
            <w:szCs w:val="28"/>
          </w:rPr>
          <w:fldChar w:fldCharType="separate"/>
        </w:r>
      </w:del>
      <w:del w:id="55" w:author="龚嘉沫" w:date="2025-04-11T10:52:42Z">
        <w:r>
          <w:rPr>
            <w:b/>
            <w:sz w:val="28"/>
            <w:szCs w:val="28"/>
          </w:rPr>
          <w:delText>123</w:delText>
        </w:r>
      </w:del>
      <w:del w:id="56" w:author="龚嘉沫" w:date="2025-04-11T10:52:42Z">
        <w:r>
          <w:rPr>
            <w:b/>
            <w:sz w:val="28"/>
            <w:szCs w:val="28"/>
          </w:rPr>
          <w:fldChar w:fldCharType="end"/>
        </w:r>
      </w:del>
      <w:del w:id="57" w:author="龚嘉沫" w:date="2025-04-11T10:52:42Z">
        <w:r>
          <w:rPr>
            <w:b/>
            <w:sz w:val="28"/>
            <w:szCs w:val="28"/>
          </w:rPr>
          <w:fldChar w:fldCharType="end"/>
        </w:r>
      </w:del>
    </w:p>
    <w:p w14:paraId="2E510570">
      <w:pPr>
        <w:pStyle w:val="34"/>
        <w:rPr>
          <w:del w:id="58" w:author="龚嘉沫" w:date="2025-04-11T10:52:42Z"/>
          <w:rFonts w:asciiTheme="minorHAnsi" w:hAnsiTheme="minorHAnsi" w:eastAsiaTheme="minorEastAsia" w:cstheme="minorBidi"/>
          <w:b/>
          <w:kern w:val="2"/>
          <w:sz w:val="28"/>
          <w:szCs w:val="28"/>
        </w:rPr>
      </w:pPr>
      <w:del w:id="59" w:author="龚嘉沫" w:date="2025-04-11T10:52:42Z">
        <w:r>
          <w:rPr/>
          <w:fldChar w:fldCharType="begin"/>
        </w:r>
      </w:del>
      <w:del w:id="60" w:author="龚嘉沫" w:date="2025-04-11T10:52:42Z">
        <w:r>
          <w:rPr/>
          <w:delInstrText xml:space="preserve"> HYPERLINK \l "_Toc167355179" </w:delInstrText>
        </w:r>
      </w:del>
      <w:del w:id="61" w:author="龚嘉沫" w:date="2025-04-11T10:52:42Z">
        <w:r>
          <w:rPr/>
          <w:fldChar w:fldCharType="separate"/>
        </w:r>
      </w:del>
      <w:del w:id="62" w:author="龚嘉沫" w:date="2025-04-11T10:52:42Z">
        <w:r>
          <w:rPr>
            <w:rStyle w:val="54"/>
            <w:rFonts w:hint="eastAsia" w:cs="宋体"/>
            <w:b/>
            <w:bCs/>
            <w:sz w:val="28"/>
            <w:szCs w:val="28"/>
          </w:rPr>
          <w:delText>附件</w:delText>
        </w:r>
      </w:del>
      <w:del w:id="63" w:author="龚嘉沫" w:date="2025-04-11T10:52:42Z">
        <w:r>
          <w:rPr>
            <w:rStyle w:val="54"/>
            <w:rFonts w:cs="宋体"/>
            <w:b/>
            <w:bCs/>
            <w:sz w:val="28"/>
            <w:szCs w:val="28"/>
          </w:rPr>
          <w:delText>5</w:delText>
        </w:r>
      </w:del>
      <w:del w:id="64" w:author="龚嘉沫" w:date="2025-04-11T10:52:42Z">
        <w:r>
          <w:rPr>
            <w:rStyle w:val="54"/>
            <w:rFonts w:hint="eastAsia" w:cs="宋体"/>
            <w:b/>
            <w:bCs/>
            <w:sz w:val="28"/>
            <w:szCs w:val="28"/>
          </w:rPr>
          <w:delText>设备监造、检验和性能验收试验</w:delText>
        </w:r>
      </w:del>
      <w:del w:id="65" w:author="龚嘉沫" w:date="2025-04-11T10:52:42Z">
        <w:r>
          <w:rPr>
            <w:b/>
            <w:sz w:val="28"/>
            <w:szCs w:val="28"/>
          </w:rPr>
          <w:tab/>
        </w:r>
      </w:del>
      <w:del w:id="66" w:author="龚嘉沫" w:date="2025-04-11T10:52:42Z">
        <w:r>
          <w:rPr>
            <w:b/>
            <w:sz w:val="28"/>
            <w:szCs w:val="28"/>
          </w:rPr>
          <w:fldChar w:fldCharType="begin"/>
        </w:r>
      </w:del>
      <w:del w:id="67" w:author="龚嘉沫" w:date="2025-04-11T10:52:42Z">
        <w:r>
          <w:rPr>
            <w:b/>
            <w:sz w:val="28"/>
            <w:szCs w:val="28"/>
          </w:rPr>
          <w:delInstrText xml:space="preserve"> PAGEREF _Toc167355179 \h </w:delInstrText>
        </w:r>
      </w:del>
      <w:del w:id="68" w:author="龚嘉沫" w:date="2025-04-11T10:52:42Z">
        <w:r>
          <w:rPr>
            <w:b/>
            <w:sz w:val="28"/>
            <w:szCs w:val="28"/>
          </w:rPr>
          <w:fldChar w:fldCharType="separate"/>
        </w:r>
      </w:del>
      <w:del w:id="69" w:author="龚嘉沫" w:date="2025-04-11T10:52:42Z">
        <w:r>
          <w:rPr>
            <w:b/>
            <w:sz w:val="28"/>
            <w:szCs w:val="28"/>
          </w:rPr>
          <w:delText>124</w:delText>
        </w:r>
      </w:del>
      <w:del w:id="70" w:author="龚嘉沫" w:date="2025-04-11T10:52:42Z">
        <w:r>
          <w:rPr>
            <w:b/>
            <w:sz w:val="28"/>
            <w:szCs w:val="28"/>
          </w:rPr>
          <w:fldChar w:fldCharType="end"/>
        </w:r>
      </w:del>
      <w:del w:id="71" w:author="龚嘉沫" w:date="2025-04-11T10:52:42Z">
        <w:r>
          <w:rPr>
            <w:b/>
            <w:sz w:val="28"/>
            <w:szCs w:val="28"/>
          </w:rPr>
          <w:fldChar w:fldCharType="end"/>
        </w:r>
      </w:del>
    </w:p>
    <w:p w14:paraId="60231595">
      <w:pPr>
        <w:pStyle w:val="34"/>
        <w:rPr>
          <w:del w:id="72" w:author="龚嘉沫" w:date="2025-04-11T10:52:42Z"/>
          <w:rFonts w:asciiTheme="minorHAnsi" w:hAnsiTheme="minorHAnsi" w:eastAsiaTheme="minorEastAsia" w:cstheme="minorBidi"/>
          <w:b/>
          <w:kern w:val="2"/>
          <w:sz w:val="28"/>
          <w:szCs w:val="28"/>
        </w:rPr>
      </w:pPr>
      <w:del w:id="73" w:author="龚嘉沫" w:date="2025-04-11T10:52:42Z">
        <w:r>
          <w:rPr/>
          <w:fldChar w:fldCharType="begin"/>
        </w:r>
      </w:del>
      <w:del w:id="74" w:author="龚嘉沫" w:date="2025-04-11T10:52:42Z">
        <w:r>
          <w:rPr/>
          <w:delInstrText xml:space="preserve"> HYPERLINK \l "_Toc167355180" </w:delInstrText>
        </w:r>
      </w:del>
      <w:del w:id="75" w:author="龚嘉沫" w:date="2025-04-11T10:52:42Z">
        <w:r>
          <w:rPr/>
          <w:fldChar w:fldCharType="separate"/>
        </w:r>
      </w:del>
      <w:del w:id="76" w:author="龚嘉沫" w:date="2025-04-11T10:52:42Z">
        <w:r>
          <w:rPr>
            <w:rStyle w:val="54"/>
            <w:rFonts w:hint="eastAsia" w:cs="宋体"/>
            <w:b/>
            <w:bCs/>
            <w:sz w:val="28"/>
            <w:szCs w:val="28"/>
          </w:rPr>
          <w:delText>附件</w:delText>
        </w:r>
      </w:del>
      <w:del w:id="77" w:author="龚嘉沫" w:date="2025-04-11T10:52:42Z">
        <w:r>
          <w:rPr>
            <w:rStyle w:val="54"/>
            <w:rFonts w:cs="宋体"/>
            <w:b/>
            <w:bCs/>
            <w:sz w:val="28"/>
            <w:szCs w:val="28"/>
          </w:rPr>
          <w:delText>6</w:delText>
        </w:r>
      </w:del>
      <w:del w:id="78" w:author="龚嘉沫" w:date="2025-04-11T10:52:42Z">
        <w:r>
          <w:rPr>
            <w:rStyle w:val="54"/>
            <w:rFonts w:hint="eastAsia" w:cs="宋体"/>
            <w:b/>
            <w:bCs/>
            <w:sz w:val="28"/>
            <w:szCs w:val="28"/>
          </w:rPr>
          <w:delText>技术服务和设计联络</w:delText>
        </w:r>
      </w:del>
      <w:del w:id="79" w:author="龚嘉沫" w:date="2025-04-11T10:52:42Z">
        <w:r>
          <w:rPr>
            <w:b/>
            <w:sz w:val="28"/>
            <w:szCs w:val="28"/>
          </w:rPr>
          <w:tab/>
        </w:r>
      </w:del>
      <w:del w:id="80" w:author="龚嘉沫" w:date="2025-04-11T10:52:42Z">
        <w:r>
          <w:rPr>
            <w:b/>
            <w:sz w:val="28"/>
            <w:szCs w:val="28"/>
          </w:rPr>
          <w:fldChar w:fldCharType="begin"/>
        </w:r>
      </w:del>
      <w:del w:id="81" w:author="龚嘉沫" w:date="2025-04-11T10:52:42Z">
        <w:r>
          <w:rPr>
            <w:b/>
            <w:sz w:val="28"/>
            <w:szCs w:val="28"/>
          </w:rPr>
          <w:delInstrText xml:space="preserve"> PAGEREF _Toc167355180 \h </w:delInstrText>
        </w:r>
      </w:del>
      <w:del w:id="82" w:author="龚嘉沫" w:date="2025-04-11T10:52:42Z">
        <w:r>
          <w:rPr>
            <w:b/>
            <w:sz w:val="28"/>
            <w:szCs w:val="28"/>
          </w:rPr>
          <w:fldChar w:fldCharType="separate"/>
        </w:r>
      </w:del>
      <w:del w:id="83" w:author="龚嘉沫" w:date="2025-04-11T10:52:42Z">
        <w:r>
          <w:rPr>
            <w:b/>
            <w:sz w:val="28"/>
            <w:szCs w:val="28"/>
          </w:rPr>
          <w:delText>132</w:delText>
        </w:r>
      </w:del>
      <w:del w:id="84" w:author="龚嘉沫" w:date="2025-04-11T10:52:42Z">
        <w:r>
          <w:rPr>
            <w:b/>
            <w:sz w:val="28"/>
            <w:szCs w:val="28"/>
          </w:rPr>
          <w:fldChar w:fldCharType="end"/>
        </w:r>
      </w:del>
      <w:del w:id="85" w:author="龚嘉沫" w:date="2025-04-11T10:52:42Z">
        <w:r>
          <w:rPr>
            <w:b/>
            <w:sz w:val="28"/>
            <w:szCs w:val="28"/>
          </w:rPr>
          <w:fldChar w:fldCharType="end"/>
        </w:r>
      </w:del>
    </w:p>
    <w:p w14:paraId="421CB9B7">
      <w:pPr>
        <w:pStyle w:val="34"/>
        <w:rPr>
          <w:del w:id="86" w:author="龚嘉沫" w:date="2025-04-11T10:52:42Z"/>
          <w:rFonts w:asciiTheme="minorHAnsi" w:hAnsiTheme="minorHAnsi" w:eastAsiaTheme="minorEastAsia" w:cstheme="minorBidi"/>
          <w:b/>
          <w:kern w:val="2"/>
          <w:sz w:val="28"/>
          <w:szCs w:val="28"/>
        </w:rPr>
      </w:pPr>
      <w:del w:id="87" w:author="龚嘉沫" w:date="2025-04-11T10:52:42Z">
        <w:r>
          <w:rPr/>
          <w:fldChar w:fldCharType="begin"/>
        </w:r>
      </w:del>
      <w:del w:id="88" w:author="龚嘉沫" w:date="2025-04-11T10:52:42Z">
        <w:r>
          <w:rPr/>
          <w:delInstrText xml:space="preserve"> HYPERLINK \l "_Toc167355181" </w:delInstrText>
        </w:r>
      </w:del>
      <w:del w:id="89" w:author="龚嘉沫" w:date="2025-04-11T10:52:42Z">
        <w:r>
          <w:rPr/>
          <w:fldChar w:fldCharType="separate"/>
        </w:r>
      </w:del>
      <w:del w:id="90" w:author="龚嘉沫" w:date="2025-04-11T10:52:42Z">
        <w:r>
          <w:rPr>
            <w:rStyle w:val="54"/>
            <w:rFonts w:hint="eastAsia" w:cs="宋体"/>
            <w:b/>
            <w:bCs/>
            <w:sz w:val="28"/>
            <w:szCs w:val="28"/>
          </w:rPr>
          <w:delText>附件</w:delText>
        </w:r>
      </w:del>
      <w:del w:id="91" w:author="龚嘉沫" w:date="2025-04-11T10:52:42Z">
        <w:r>
          <w:rPr>
            <w:rStyle w:val="54"/>
            <w:rFonts w:cs="宋体"/>
            <w:b/>
            <w:bCs/>
            <w:sz w:val="28"/>
            <w:szCs w:val="28"/>
          </w:rPr>
          <w:delText>7</w:delText>
        </w:r>
      </w:del>
      <w:del w:id="92" w:author="龚嘉沫" w:date="2025-04-11T10:52:42Z">
        <w:r>
          <w:rPr>
            <w:rStyle w:val="54"/>
            <w:rFonts w:hint="eastAsia" w:cs="宋体"/>
            <w:b/>
            <w:bCs/>
            <w:sz w:val="28"/>
            <w:szCs w:val="28"/>
          </w:rPr>
          <w:delText>分包与外购</w:delText>
        </w:r>
      </w:del>
      <w:del w:id="93" w:author="龚嘉沫" w:date="2025-04-11T10:52:42Z">
        <w:r>
          <w:rPr>
            <w:b/>
            <w:sz w:val="28"/>
            <w:szCs w:val="28"/>
          </w:rPr>
          <w:tab/>
        </w:r>
      </w:del>
      <w:del w:id="94" w:author="龚嘉沫" w:date="2025-04-11T10:52:42Z">
        <w:r>
          <w:rPr>
            <w:b/>
            <w:sz w:val="28"/>
            <w:szCs w:val="28"/>
          </w:rPr>
          <w:fldChar w:fldCharType="begin"/>
        </w:r>
      </w:del>
      <w:del w:id="95" w:author="龚嘉沫" w:date="2025-04-11T10:52:42Z">
        <w:r>
          <w:rPr>
            <w:b/>
            <w:sz w:val="28"/>
            <w:szCs w:val="28"/>
          </w:rPr>
          <w:delInstrText xml:space="preserve"> PAGEREF _Toc167355181 \h </w:delInstrText>
        </w:r>
      </w:del>
      <w:del w:id="96" w:author="龚嘉沫" w:date="2025-04-11T10:52:42Z">
        <w:r>
          <w:rPr>
            <w:b/>
            <w:sz w:val="28"/>
            <w:szCs w:val="28"/>
          </w:rPr>
          <w:fldChar w:fldCharType="separate"/>
        </w:r>
      </w:del>
      <w:del w:id="97" w:author="龚嘉沫" w:date="2025-04-11T10:52:42Z">
        <w:r>
          <w:rPr>
            <w:b/>
            <w:sz w:val="28"/>
            <w:szCs w:val="28"/>
          </w:rPr>
          <w:delText>136</w:delText>
        </w:r>
      </w:del>
      <w:del w:id="98" w:author="龚嘉沫" w:date="2025-04-11T10:52:42Z">
        <w:r>
          <w:rPr>
            <w:b/>
            <w:sz w:val="28"/>
            <w:szCs w:val="28"/>
          </w:rPr>
          <w:fldChar w:fldCharType="end"/>
        </w:r>
      </w:del>
      <w:del w:id="99" w:author="龚嘉沫" w:date="2025-04-11T10:52:42Z">
        <w:r>
          <w:rPr>
            <w:b/>
            <w:sz w:val="28"/>
            <w:szCs w:val="28"/>
          </w:rPr>
          <w:fldChar w:fldCharType="end"/>
        </w:r>
      </w:del>
    </w:p>
    <w:p w14:paraId="7E365737">
      <w:pPr>
        <w:pStyle w:val="34"/>
        <w:rPr>
          <w:del w:id="100" w:author="龚嘉沫" w:date="2025-04-11T10:52:42Z"/>
          <w:rFonts w:asciiTheme="minorHAnsi" w:hAnsiTheme="minorHAnsi" w:eastAsiaTheme="minorEastAsia" w:cstheme="minorBidi"/>
          <w:b/>
          <w:kern w:val="2"/>
          <w:sz w:val="28"/>
          <w:szCs w:val="28"/>
        </w:rPr>
      </w:pPr>
      <w:del w:id="101" w:author="龚嘉沫" w:date="2025-04-11T10:52:42Z">
        <w:r>
          <w:rPr/>
          <w:fldChar w:fldCharType="begin"/>
        </w:r>
      </w:del>
      <w:del w:id="102" w:author="龚嘉沫" w:date="2025-04-11T10:52:42Z">
        <w:r>
          <w:rPr/>
          <w:delInstrText xml:space="preserve"> HYPERLINK \l "_Toc167355182" </w:delInstrText>
        </w:r>
      </w:del>
      <w:del w:id="103" w:author="龚嘉沫" w:date="2025-04-11T10:52:42Z">
        <w:r>
          <w:rPr/>
          <w:fldChar w:fldCharType="separate"/>
        </w:r>
      </w:del>
      <w:del w:id="104" w:author="龚嘉沫" w:date="2025-04-11T10:52:42Z">
        <w:r>
          <w:rPr>
            <w:rStyle w:val="54"/>
            <w:rFonts w:hint="eastAsia" w:cs="宋体"/>
            <w:b/>
            <w:bCs/>
            <w:sz w:val="28"/>
            <w:szCs w:val="28"/>
          </w:rPr>
          <w:delText>附件</w:delText>
        </w:r>
      </w:del>
      <w:del w:id="105" w:author="龚嘉沫" w:date="2025-04-11T10:52:42Z">
        <w:r>
          <w:rPr>
            <w:rStyle w:val="54"/>
            <w:rFonts w:cs="宋体"/>
            <w:b/>
            <w:bCs/>
            <w:sz w:val="28"/>
            <w:szCs w:val="28"/>
          </w:rPr>
          <w:delText>8</w:delText>
        </w:r>
      </w:del>
      <w:del w:id="106" w:author="龚嘉沫" w:date="2025-04-11T10:52:42Z">
        <w:r>
          <w:rPr>
            <w:rStyle w:val="54"/>
            <w:rFonts w:hint="eastAsia" w:cs="宋体"/>
            <w:b/>
            <w:bCs/>
            <w:sz w:val="28"/>
            <w:szCs w:val="28"/>
          </w:rPr>
          <w:delText>运行维护手册</w:delText>
        </w:r>
      </w:del>
      <w:del w:id="107" w:author="龚嘉沫" w:date="2025-04-11T10:52:42Z">
        <w:r>
          <w:rPr>
            <w:b/>
            <w:sz w:val="28"/>
            <w:szCs w:val="28"/>
          </w:rPr>
          <w:tab/>
        </w:r>
      </w:del>
      <w:del w:id="108" w:author="龚嘉沫" w:date="2025-04-11T10:52:42Z">
        <w:r>
          <w:rPr>
            <w:b/>
            <w:sz w:val="28"/>
            <w:szCs w:val="28"/>
          </w:rPr>
          <w:fldChar w:fldCharType="begin"/>
        </w:r>
      </w:del>
      <w:del w:id="109" w:author="龚嘉沫" w:date="2025-04-11T10:52:42Z">
        <w:r>
          <w:rPr>
            <w:b/>
            <w:sz w:val="28"/>
            <w:szCs w:val="28"/>
          </w:rPr>
          <w:delInstrText xml:space="preserve"> PAGEREF _Toc167355182 \h </w:delInstrText>
        </w:r>
      </w:del>
      <w:del w:id="110" w:author="龚嘉沫" w:date="2025-04-11T10:52:42Z">
        <w:r>
          <w:rPr>
            <w:b/>
            <w:sz w:val="28"/>
            <w:szCs w:val="28"/>
          </w:rPr>
          <w:fldChar w:fldCharType="separate"/>
        </w:r>
      </w:del>
      <w:del w:id="111" w:author="龚嘉沫" w:date="2025-04-11T10:52:42Z">
        <w:r>
          <w:rPr>
            <w:b/>
            <w:sz w:val="28"/>
            <w:szCs w:val="28"/>
          </w:rPr>
          <w:delText>137</w:delText>
        </w:r>
      </w:del>
      <w:del w:id="112" w:author="龚嘉沫" w:date="2025-04-11T10:52:42Z">
        <w:r>
          <w:rPr>
            <w:b/>
            <w:sz w:val="28"/>
            <w:szCs w:val="28"/>
          </w:rPr>
          <w:fldChar w:fldCharType="end"/>
        </w:r>
      </w:del>
      <w:del w:id="113" w:author="龚嘉沫" w:date="2025-04-11T10:52:42Z">
        <w:r>
          <w:rPr>
            <w:b/>
            <w:sz w:val="28"/>
            <w:szCs w:val="28"/>
          </w:rPr>
          <w:fldChar w:fldCharType="end"/>
        </w:r>
      </w:del>
    </w:p>
    <w:p w14:paraId="0431B352">
      <w:pPr>
        <w:pStyle w:val="34"/>
        <w:rPr>
          <w:del w:id="114" w:author="龚嘉沫" w:date="2025-04-11T10:52:42Z"/>
          <w:rFonts w:asciiTheme="minorHAnsi" w:hAnsiTheme="minorHAnsi" w:eastAsiaTheme="minorEastAsia" w:cstheme="minorBidi"/>
          <w:b/>
          <w:kern w:val="2"/>
          <w:sz w:val="28"/>
          <w:szCs w:val="28"/>
        </w:rPr>
      </w:pPr>
      <w:del w:id="115" w:author="龚嘉沫" w:date="2025-04-11T10:52:42Z">
        <w:r>
          <w:rPr/>
          <w:fldChar w:fldCharType="begin"/>
        </w:r>
      </w:del>
      <w:del w:id="116" w:author="龚嘉沫" w:date="2025-04-11T10:52:42Z">
        <w:r>
          <w:rPr/>
          <w:delInstrText xml:space="preserve"> HYPERLINK \l "_Toc167355183" </w:delInstrText>
        </w:r>
      </w:del>
      <w:del w:id="117" w:author="龚嘉沫" w:date="2025-04-11T10:52:42Z">
        <w:r>
          <w:rPr/>
          <w:fldChar w:fldCharType="separate"/>
        </w:r>
      </w:del>
      <w:del w:id="118" w:author="龚嘉沫" w:date="2025-04-11T10:52:42Z">
        <w:r>
          <w:rPr>
            <w:rStyle w:val="54"/>
            <w:rFonts w:hint="eastAsia" w:cs="宋体"/>
            <w:b/>
            <w:bCs/>
            <w:sz w:val="28"/>
            <w:szCs w:val="28"/>
          </w:rPr>
          <w:delText>附件</w:delText>
        </w:r>
      </w:del>
      <w:del w:id="119" w:author="龚嘉沫" w:date="2025-04-11T10:52:42Z">
        <w:r>
          <w:rPr>
            <w:rStyle w:val="54"/>
            <w:rFonts w:cs="宋体"/>
            <w:b/>
            <w:bCs/>
            <w:sz w:val="28"/>
            <w:szCs w:val="28"/>
          </w:rPr>
          <w:delText xml:space="preserve">9  </w:delText>
        </w:r>
      </w:del>
      <w:del w:id="120" w:author="龚嘉沫" w:date="2025-04-11T10:52:42Z">
        <w:r>
          <w:rPr>
            <w:rStyle w:val="54"/>
            <w:rFonts w:hint="eastAsia" w:cs="宋体"/>
            <w:b/>
            <w:bCs/>
            <w:sz w:val="28"/>
            <w:szCs w:val="28"/>
          </w:rPr>
          <w:delText>大（部）件情况</w:delText>
        </w:r>
      </w:del>
      <w:del w:id="121" w:author="龚嘉沫" w:date="2025-04-11T10:52:42Z">
        <w:r>
          <w:rPr>
            <w:b/>
            <w:sz w:val="28"/>
            <w:szCs w:val="28"/>
          </w:rPr>
          <w:tab/>
        </w:r>
      </w:del>
      <w:del w:id="122" w:author="龚嘉沫" w:date="2025-04-11T10:52:42Z">
        <w:r>
          <w:rPr>
            <w:b/>
            <w:sz w:val="28"/>
            <w:szCs w:val="28"/>
          </w:rPr>
          <w:fldChar w:fldCharType="begin"/>
        </w:r>
      </w:del>
      <w:del w:id="123" w:author="龚嘉沫" w:date="2025-04-11T10:52:42Z">
        <w:r>
          <w:rPr>
            <w:b/>
            <w:sz w:val="28"/>
            <w:szCs w:val="28"/>
          </w:rPr>
          <w:delInstrText xml:space="preserve"> PAGEREF _Toc167355183 \h </w:delInstrText>
        </w:r>
      </w:del>
      <w:del w:id="124" w:author="龚嘉沫" w:date="2025-04-11T10:52:42Z">
        <w:r>
          <w:rPr>
            <w:b/>
            <w:sz w:val="28"/>
            <w:szCs w:val="28"/>
          </w:rPr>
          <w:fldChar w:fldCharType="separate"/>
        </w:r>
      </w:del>
      <w:del w:id="125" w:author="龚嘉沫" w:date="2025-04-11T10:52:42Z">
        <w:r>
          <w:rPr>
            <w:b/>
            <w:sz w:val="28"/>
            <w:szCs w:val="28"/>
          </w:rPr>
          <w:delText>139</w:delText>
        </w:r>
      </w:del>
      <w:del w:id="126" w:author="龚嘉沫" w:date="2025-04-11T10:52:42Z">
        <w:r>
          <w:rPr>
            <w:b/>
            <w:sz w:val="28"/>
            <w:szCs w:val="28"/>
          </w:rPr>
          <w:fldChar w:fldCharType="end"/>
        </w:r>
      </w:del>
      <w:del w:id="127" w:author="龚嘉沫" w:date="2025-04-11T10:52:42Z">
        <w:r>
          <w:rPr>
            <w:b/>
            <w:sz w:val="28"/>
            <w:szCs w:val="28"/>
          </w:rPr>
          <w:fldChar w:fldCharType="end"/>
        </w:r>
      </w:del>
    </w:p>
    <w:p w14:paraId="56A42FC7">
      <w:pPr>
        <w:pStyle w:val="34"/>
        <w:rPr>
          <w:del w:id="128" w:author="龚嘉沫" w:date="2025-04-11T10:52:42Z"/>
          <w:rFonts w:asciiTheme="minorHAnsi" w:hAnsiTheme="minorHAnsi" w:eastAsiaTheme="minorEastAsia" w:cstheme="minorBidi"/>
          <w:b/>
          <w:kern w:val="2"/>
          <w:sz w:val="21"/>
          <w:szCs w:val="21"/>
        </w:rPr>
      </w:pPr>
      <w:del w:id="129" w:author="龚嘉沫" w:date="2025-04-11T10:52:42Z">
        <w:r>
          <w:rPr/>
          <w:fldChar w:fldCharType="begin"/>
        </w:r>
      </w:del>
      <w:del w:id="130" w:author="龚嘉沫" w:date="2025-04-11T10:52:42Z">
        <w:r>
          <w:rPr/>
          <w:delInstrText xml:space="preserve"> HYPERLINK \l "_Toc167355186" </w:delInstrText>
        </w:r>
      </w:del>
      <w:del w:id="131" w:author="龚嘉沫" w:date="2025-04-11T10:52:42Z">
        <w:r>
          <w:rPr/>
          <w:fldChar w:fldCharType="separate"/>
        </w:r>
      </w:del>
      <w:del w:id="132" w:author="龚嘉沫" w:date="2025-04-11T10:52:42Z">
        <w:r>
          <w:rPr>
            <w:rStyle w:val="54"/>
            <w:rFonts w:hint="eastAsia"/>
            <w:b/>
            <w:sz w:val="28"/>
            <w:szCs w:val="28"/>
          </w:rPr>
          <w:delText>附件</w:delText>
        </w:r>
      </w:del>
      <w:del w:id="133" w:author="龚嘉沫" w:date="2025-04-11T10:52:42Z">
        <w:r>
          <w:rPr>
            <w:rStyle w:val="54"/>
            <w:b/>
            <w:sz w:val="28"/>
            <w:szCs w:val="28"/>
          </w:rPr>
          <w:delText>10</w:delText>
        </w:r>
      </w:del>
      <w:del w:id="134" w:author="龚嘉沫" w:date="2025-04-11T10:52:42Z">
        <w:r>
          <w:rPr>
            <w:rStyle w:val="54"/>
            <w:rFonts w:hint="eastAsia"/>
            <w:b/>
            <w:sz w:val="28"/>
            <w:szCs w:val="28"/>
          </w:rPr>
          <w:delText>性能考核条款</w:delText>
        </w:r>
      </w:del>
      <w:del w:id="135" w:author="龚嘉沫" w:date="2025-04-11T10:52:42Z">
        <w:r>
          <w:rPr>
            <w:b/>
            <w:sz w:val="28"/>
            <w:szCs w:val="28"/>
          </w:rPr>
          <w:tab/>
        </w:r>
      </w:del>
      <w:del w:id="136" w:author="龚嘉沫" w:date="2025-04-11T10:52:42Z">
        <w:r>
          <w:rPr>
            <w:b/>
            <w:sz w:val="28"/>
            <w:szCs w:val="28"/>
          </w:rPr>
          <w:fldChar w:fldCharType="begin"/>
        </w:r>
      </w:del>
      <w:del w:id="137" w:author="龚嘉沫" w:date="2025-04-11T10:52:42Z">
        <w:r>
          <w:rPr>
            <w:b/>
            <w:sz w:val="28"/>
            <w:szCs w:val="28"/>
          </w:rPr>
          <w:delInstrText xml:space="preserve"> PAGEREF _Toc167355186 \h </w:delInstrText>
        </w:r>
      </w:del>
      <w:del w:id="138" w:author="龚嘉沫" w:date="2025-04-11T10:52:42Z">
        <w:r>
          <w:rPr>
            <w:b/>
            <w:sz w:val="28"/>
            <w:szCs w:val="28"/>
          </w:rPr>
          <w:fldChar w:fldCharType="separate"/>
        </w:r>
      </w:del>
      <w:del w:id="139" w:author="龚嘉沫" w:date="2025-04-11T10:52:42Z">
        <w:r>
          <w:rPr>
            <w:b/>
            <w:sz w:val="28"/>
            <w:szCs w:val="28"/>
          </w:rPr>
          <w:delText>140</w:delText>
        </w:r>
      </w:del>
      <w:del w:id="140" w:author="龚嘉沫" w:date="2025-04-11T10:52:42Z">
        <w:r>
          <w:rPr>
            <w:b/>
            <w:sz w:val="28"/>
            <w:szCs w:val="28"/>
          </w:rPr>
          <w:fldChar w:fldCharType="end"/>
        </w:r>
      </w:del>
      <w:del w:id="141" w:author="龚嘉沫" w:date="2025-04-11T10:52:42Z">
        <w:r>
          <w:rPr>
            <w:b/>
            <w:sz w:val="28"/>
            <w:szCs w:val="28"/>
          </w:rPr>
          <w:fldChar w:fldCharType="end"/>
        </w:r>
      </w:del>
    </w:p>
    <w:p w14:paraId="7AEBE2FC">
      <w:pPr>
        <w:pStyle w:val="34"/>
        <w:tabs>
          <w:tab w:val="right" w:leader="dot" w:pos="8392"/>
          <w:tab w:val="clear" w:pos="840"/>
          <w:tab w:val="clear" w:pos="8640"/>
          <w:tab w:val="clear" w:pos="9600"/>
        </w:tabs>
        <w:rPr>
          <w:ins w:id="142" w:author="龚嘉沫" w:date="2025-04-11T10:52:43Z"/>
        </w:rPr>
      </w:pPr>
      <w:ins w:id="143" w:author="龚嘉沫" w:date="2025-04-11T10:52:43Z">
        <w:r>
          <w:rPr>
            <w:color w:val="auto"/>
            <w:szCs w:val="21"/>
            <w:u w:val="none"/>
          </w:rPr>
          <w:fldChar w:fldCharType="begin"/>
        </w:r>
      </w:ins>
      <w:ins w:id="144" w:author="龚嘉沫" w:date="2025-04-11T10:52:43Z">
        <w:r>
          <w:rPr>
            <w:szCs w:val="21"/>
          </w:rPr>
          <w:instrText xml:space="preserve"> HYPERLINK \l _Toc22522 </w:instrText>
        </w:r>
      </w:ins>
      <w:ins w:id="145" w:author="龚嘉沫" w:date="2025-04-11T10:52:43Z">
        <w:r>
          <w:rPr>
            <w:szCs w:val="21"/>
          </w:rPr>
          <w:fldChar w:fldCharType="separate"/>
        </w:r>
      </w:ins>
      <w:ins w:id="146" w:author="龚嘉沫" w:date="2025-04-11T10:52:43Z">
        <w:r>
          <w:rPr>
            <w:rFonts w:hint="eastAsia"/>
            <w:szCs w:val="30"/>
          </w:rPr>
          <w:t>附件1技术规范</w:t>
        </w:r>
      </w:ins>
      <w:ins w:id="147" w:author="龚嘉沫" w:date="2025-04-11T10:52:43Z">
        <w:r>
          <w:rPr/>
          <w:tab/>
        </w:r>
      </w:ins>
      <w:ins w:id="148" w:author="龚嘉沫" w:date="2025-04-11T10:52:43Z">
        <w:r>
          <w:rPr/>
          <w:fldChar w:fldCharType="begin"/>
        </w:r>
      </w:ins>
      <w:ins w:id="149" w:author="龚嘉沫" w:date="2025-04-11T10:52:43Z">
        <w:r>
          <w:rPr/>
          <w:instrText xml:space="preserve"> PAGEREF _Toc22522 \h </w:instrText>
        </w:r>
      </w:ins>
      <w:ins w:id="150" w:author="龚嘉沫" w:date="2025-04-11T10:52:43Z">
        <w:r>
          <w:rPr/>
          <w:fldChar w:fldCharType="separate"/>
        </w:r>
      </w:ins>
      <w:ins w:id="151" w:author="龚嘉沫" w:date="2025-04-11T10:52:43Z">
        <w:r>
          <w:rPr/>
          <w:t>1</w:t>
        </w:r>
      </w:ins>
      <w:ins w:id="152" w:author="龚嘉沫" w:date="2025-04-11T10:52:43Z">
        <w:r>
          <w:rPr/>
          <w:fldChar w:fldCharType="end"/>
        </w:r>
      </w:ins>
      <w:ins w:id="153" w:author="龚嘉沫" w:date="2025-04-11T10:52:43Z">
        <w:r>
          <w:rPr>
            <w:color w:val="auto"/>
            <w:szCs w:val="21"/>
            <w:u w:val="none"/>
          </w:rPr>
          <w:fldChar w:fldCharType="end"/>
        </w:r>
      </w:ins>
    </w:p>
    <w:p w14:paraId="740887B1">
      <w:pPr>
        <w:pStyle w:val="34"/>
        <w:tabs>
          <w:tab w:val="right" w:leader="dot" w:pos="8392"/>
          <w:tab w:val="clear" w:pos="840"/>
          <w:tab w:val="clear" w:pos="8640"/>
          <w:tab w:val="clear" w:pos="9600"/>
        </w:tabs>
        <w:rPr>
          <w:ins w:id="154" w:author="龚嘉沫" w:date="2025-04-11T10:52:43Z"/>
        </w:rPr>
      </w:pPr>
      <w:ins w:id="155" w:author="龚嘉沫" w:date="2025-04-11T10:52:43Z">
        <w:r>
          <w:rPr>
            <w:color w:val="auto"/>
            <w:szCs w:val="21"/>
            <w:u w:val="none"/>
          </w:rPr>
          <w:fldChar w:fldCharType="begin"/>
        </w:r>
      </w:ins>
      <w:ins w:id="156" w:author="龚嘉沫" w:date="2025-04-11T10:52:43Z">
        <w:r>
          <w:rPr>
            <w:szCs w:val="21"/>
          </w:rPr>
          <w:instrText xml:space="preserve"> HYPERLINK \l _Toc3341 </w:instrText>
        </w:r>
      </w:ins>
      <w:ins w:id="157" w:author="龚嘉沫" w:date="2025-04-11T10:52:43Z">
        <w:r>
          <w:rPr>
            <w:szCs w:val="21"/>
          </w:rPr>
          <w:fldChar w:fldCharType="separate"/>
        </w:r>
      </w:ins>
      <w:ins w:id="158" w:author="龚嘉沫" w:date="2025-04-11T10:52:43Z">
        <w:r>
          <w:rPr>
            <w:rFonts w:hint="eastAsia"/>
            <w:szCs w:val="30"/>
          </w:rPr>
          <w:t>附件2供货范围</w:t>
        </w:r>
      </w:ins>
      <w:ins w:id="159" w:author="龚嘉沫" w:date="2025-04-11T10:52:43Z">
        <w:r>
          <w:rPr/>
          <w:tab/>
        </w:r>
      </w:ins>
      <w:ins w:id="160" w:author="龚嘉沫" w:date="2025-04-11T10:52:43Z">
        <w:r>
          <w:rPr/>
          <w:fldChar w:fldCharType="begin"/>
        </w:r>
      </w:ins>
      <w:ins w:id="161" w:author="龚嘉沫" w:date="2025-04-11T10:52:43Z">
        <w:r>
          <w:rPr/>
          <w:instrText xml:space="preserve"> PAGEREF _Toc3341 \h </w:instrText>
        </w:r>
      </w:ins>
      <w:ins w:id="162" w:author="龚嘉沫" w:date="2025-04-11T10:52:43Z">
        <w:r>
          <w:rPr/>
          <w:fldChar w:fldCharType="separate"/>
        </w:r>
      </w:ins>
      <w:ins w:id="163" w:author="龚嘉沫" w:date="2025-04-11T10:52:43Z">
        <w:r>
          <w:rPr/>
          <w:t>90</w:t>
        </w:r>
      </w:ins>
      <w:ins w:id="164" w:author="龚嘉沫" w:date="2025-04-11T10:52:43Z">
        <w:r>
          <w:rPr/>
          <w:fldChar w:fldCharType="end"/>
        </w:r>
      </w:ins>
      <w:ins w:id="165" w:author="龚嘉沫" w:date="2025-04-11T10:52:43Z">
        <w:r>
          <w:rPr>
            <w:color w:val="auto"/>
            <w:szCs w:val="21"/>
            <w:u w:val="none"/>
          </w:rPr>
          <w:fldChar w:fldCharType="end"/>
        </w:r>
      </w:ins>
    </w:p>
    <w:p w14:paraId="1C3DC000">
      <w:pPr>
        <w:pStyle w:val="34"/>
        <w:tabs>
          <w:tab w:val="right" w:leader="dot" w:pos="8392"/>
          <w:tab w:val="clear" w:pos="840"/>
          <w:tab w:val="clear" w:pos="8640"/>
          <w:tab w:val="clear" w:pos="9600"/>
        </w:tabs>
        <w:rPr>
          <w:ins w:id="166" w:author="龚嘉沫" w:date="2025-04-11T10:52:43Z"/>
        </w:rPr>
      </w:pPr>
      <w:ins w:id="167" w:author="龚嘉沫" w:date="2025-04-11T10:52:43Z">
        <w:r>
          <w:rPr>
            <w:color w:val="auto"/>
            <w:szCs w:val="21"/>
            <w:u w:val="none"/>
          </w:rPr>
          <w:fldChar w:fldCharType="begin"/>
        </w:r>
      </w:ins>
      <w:ins w:id="168" w:author="龚嘉沫" w:date="2025-04-11T10:52:43Z">
        <w:r>
          <w:rPr>
            <w:szCs w:val="21"/>
          </w:rPr>
          <w:instrText xml:space="preserve"> HYPERLINK \l _Toc30661 </w:instrText>
        </w:r>
      </w:ins>
      <w:ins w:id="169" w:author="龚嘉沫" w:date="2025-04-11T10:52:43Z">
        <w:r>
          <w:rPr>
            <w:szCs w:val="21"/>
          </w:rPr>
          <w:fldChar w:fldCharType="separate"/>
        </w:r>
      </w:ins>
      <w:ins w:id="170" w:author="龚嘉沫" w:date="2025-04-11T10:52:43Z">
        <w:r>
          <w:rPr>
            <w:rFonts w:hint="eastAsia"/>
            <w:szCs w:val="30"/>
          </w:rPr>
          <w:t>附件3技术资料及交付进度</w:t>
        </w:r>
      </w:ins>
      <w:ins w:id="171" w:author="龚嘉沫" w:date="2025-04-11T10:52:43Z">
        <w:r>
          <w:rPr/>
          <w:tab/>
        </w:r>
      </w:ins>
      <w:ins w:id="172" w:author="龚嘉沫" w:date="2025-04-11T10:52:43Z">
        <w:r>
          <w:rPr/>
          <w:fldChar w:fldCharType="begin"/>
        </w:r>
      </w:ins>
      <w:ins w:id="173" w:author="龚嘉沫" w:date="2025-04-11T10:52:43Z">
        <w:r>
          <w:rPr/>
          <w:instrText xml:space="preserve"> PAGEREF _Toc30661 \h </w:instrText>
        </w:r>
      </w:ins>
      <w:ins w:id="174" w:author="龚嘉沫" w:date="2025-04-11T10:52:43Z">
        <w:r>
          <w:rPr/>
          <w:fldChar w:fldCharType="separate"/>
        </w:r>
      </w:ins>
      <w:ins w:id="175" w:author="龚嘉沫" w:date="2025-04-11T10:52:43Z">
        <w:r>
          <w:rPr/>
          <w:t>115</w:t>
        </w:r>
      </w:ins>
      <w:ins w:id="176" w:author="龚嘉沫" w:date="2025-04-11T10:52:43Z">
        <w:r>
          <w:rPr/>
          <w:fldChar w:fldCharType="end"/>
        </w:r>
      </w:ins>
      <w:ins w:id="177" w:author="龚嘉沫" w:date="2025-04-11T10:52:43Z">
        <w:r>
          <w:rPr>
            <w:color w:val="auto"/>
            <w:szCs w:val="21"/>
            <w:u w:val="none"/>
          </w:rPr>
          <w:fldChar w:fldCharType="end"/>
        </w:r>
      </w:ins>
    </w:p>
    <w:p w14:paraId="372501C0">
      <w:pPr>
        <w:pStyle w:val="34"/>
        <w:tabs>
          <w:tab w:val="right" w:leader="dot" w:pos="8392"/>
          <w:tab w:val="clear" w:pos="840"/>
          <w:tab w:val="clear" w:pos="8640"/>
          <w:tab w:val="clear" w:pos="9600"/>
        </w:tabs>
        <w:rPr>
          <w:ins w:id="178" w:author="龚嘉沫" w:date="2025-04-11T10:52:43Z"/>
        </w:rPr>
      </w:pPr>
      <w:ins w:id="179" w:author="龚嘉沫" w:date="2025-04-11T10:52:43Z">
        <w:r>
          <w:rPr>
            <w:color w:val="auto"/>
            <w:szCs w:val="21"/>
            <w:u w:val="none"/>
          </w:rPr>
          <w:fldChar w:fldCharType="begin"/>
        </w:r>
      </w:ins>
      <w:ins w:id="180" w:author="龚嘉沫" w:date="2025-04-11T10:52:43Z">
        <w:r>
          <w:rPr>
            <w:szCs w:val="21"/>
          </w:rPr>
          <w:instrText xml:space="preserve"> HYPERLINK \l _Toc24128 </w:instrText>
        </w:r>
      </w:ins>
      <w:ins w:id="181" w:author="龚嘉沫" w:date="2025-04-11T10:52:43Z">
        <w:r>
          <w:rPr>
            <w:szCs w:val="21"/>
          </w:rPr>
          <w:fldChar w:fldCharType="separate"/>
        </w:r>
      </w:ins>
      <w:ins w:id="182" w:author="龚嘉沫" w:date="2025-04-11T10:52:43Z">
        <w:r>
          <w:rPr>
            <w:rFonts w:hint="eastAsia"/>
            <w:szCs w:val="30"/>
          </w:rPr>
          <w:t>附件4设备交货进度</w:t>
        </w:r>
      </w:ins>
      <w:ins w:id="183" w:author="龚嘉沫" w:date="2025-04-11T10:52:43Z">
        <w:r>
          <w:rPr/>
          <w:tab/>
        </w:r>
      </w:ins>
      <w:ins w:id="184" w:author="龚嘉沫" w:date="2025-04-11T10:52:43Z">
        <w:r>
          <w:rPr/>
          <w:fldChar w:fldCharType="begin"/>
        </w:r>
      </w:ins>
      <w:ins w:id="185" w:author="龚嘉沫" w:date="2025-04-11T10:52:43Z">
        <w:r>
          <w:rPr/>
          <w:instrText xml:space="preserve"> PAGEREF _Toc24128 \h </w:instrText>
        </w:r>
      </w:ins>
      <w:ins w:id="186" w:author="龚嘉沫" w:date="2025-04-11T10:52:43Z">
        <w:r>
          <w:rPr/>
          <w:fldChar w:fldCharType="separate"/>
        </w:r>
      </w:ins>
      <w:ins w:id="187" w:author="龚嘉沫" w:date="2025-04-11T10:52:43Z">
        <w:r>
          <w:rPr/>
          <w:t>123</w:t>
        </w:r>
      </w:ins>
      <w:ins w:id="188" w:author="龚嘉沫" w:date="2025-04-11T10:52:43Z">
        <w:r>
          <w:rPr/>
          <w:fldChar w:fldCharType="end"/>
        </w:r>
      </w:ins>
      <w:ins w:id="189" w:author="龚嘉沫" w:date="2025-04-11T10:52:43Z">
        <w:r>
          <w:rPr>
            <w:color w:val="auto"/>
            <w:szCs w:val="21"/>
            <w:u w:val="none"/>
          </w:rPr>
          <w:fldChar w:fldCharType="end"/>
        </w:r>
      </w:ins>
    </w:p>
    <w:p w14:paraId="4E57CE27">
      <w:pPr>
        <w:pStyle w:val="34"/>
        <w:tabs>
          <w:tab w:val="right" w:leader="dot" w:pos="8392"/>
          <w:tab w:val="clear" w:pos="840"/>
          <w:tab w:val="clear" w:pos="8640"/>
          <w:tab w:val="clear" w:pos="9600"/>
        </w:tabs>
        <w:rPr>
          <w:ins w:id="190" w:author="龚嘉沫" w:date="2025-04-11T10:52:43Z"/>
        </w:rPr>
      </w:pPr>
      <w:ins w:id="191" w:author="龚嘉沫" w:date="2025-04-11T10:52:43Z">
        <w:r>
          <w:rPr>
            <w:color w:val="auto"/>
            <w:szCs w:val="21"/>
            <w:u w:val="none"/>
          </w:rPr>
          <w:fldChar w:fldCharType="begin"/>
        </w:r>
      </w:ins>
      <w:ins w:id="192" w:author="龚嘉沫" w:date="2025-04-11T10:52:43Z">
        <w:r>
          <w:rPr>
            <w:szCs w:val="21"/>
          </w:rPr>
          <w:instrText xml:space="preserve"> HYPERLINK \l _Toc29746 </w:instrText>
        </w:r>
      </w:ins>
      <w:ins w:id="193" w:author="龚嘉沫" w:date="2025-04-11T10:52:43Z">
        <w:r>
          <w:rPr>
            <w:szCs w:val="21"/>
          </w:rPr>
          <w:fldChar w:fldCharType="separate"/>
        </w:r>
      </w:ins>
      <w:ins w:id="194" w:author="龚嘉沫" w:date="2025-04-11T10:52:43Z">
        <w:r>
          <w:rPr>
            <w:rFonts w:hint="eastAsia" w:cs="宋体"/>
            <w:bCs/>
            <w:szCs w:val="30"/>
          </w:rPr>
          <w:t>附件5设备监造、检验和性能验收试验</w:t>
        </w:r>
      </w:ins>
      <w:ins w:id="195" w:author="龚嘉沫" w:date="2025-04-11T10:52:43Z">
        <w:r>
          <w:rPr/>
          <w:tab/>
        </w:r>
      </w:ins>
      <w:ins w:id="196" w:author="龚嘉沫" w:date="2025-04-11T10:52:43Z">
        <w:r>
          <w:rPr/>
          <w:fldChar w:fldCharType="begin"/>
        </w:r>
      </w:ins>
      <w:ins w:id="197" w:author="龚嘉沫" w:date="2025-04-11T10:52:43Z">
        <w:r>
          <w:rPr/>
          <w:instrText xml:space="preserve"> PAGEREF _Toc29746 \h </w:instrText>
        </w:r>
      </w:ins>
      <w:ins w:id="198" w:author="龚嘉沫" w:date="2025-04-11T10:52:43Z">
        <w:r>
          <w:rPr/>
          <w:fldChar w:fldCharType="separate"/>
        </w:r>
      </w:ins>
      <w:ins w:id="199" w:author="龚嘉沫" w:date="2025-04-11T10:52:43Z">
        <w:r>
          <w:rPr/>
          <w:t>124</w:t>
        </w:r>
      </w:ins>
      <w:ins w:id="200" w:author="龚嘉沫" w:date="2025-04-11T10:52:43Z">
        <w:r>
          <w:rPr/>
          <w:fldChar w:fldCharType="end"/>
        </w:r>
      </w:ins>
      <w:ins w:id="201" w:author="龚嘉沫" w:date="2025-04-11T10:52:43Z">
        <w:r>
          <w:rPr>
            <w:color w:val="auto"/>
            <w:szCs w:val="21"/>
            <w:u w:val="none"/>
          </w:rPr>
          <w:fldChar w:fldCharType="end"/>
        </w:r>
      </w:ins>
    </w:p>
    <w:p w14:paraId="161DCE0C">
      <w:pPr>
        <w:pStyle w:val="34"/>
        <w:tabs>
          <w:tab w:val="right" w:leader="dot" w:pos="8392"/>
          <w:tab w:val="clear" w:pos="840"/>
          <w:tab w:val="clear" w:pos="8640"/>
          <w:tab w:val="clear" w:pos="9600"/>
        </w:tabs>
        <w:rPr>
          <w:ins w:id="202" w:author="龚嘉沫" w:date="2025-04-11T10:52:43Z"/>
        </w:rPr>
      </w:pPr>
      <w:ins w:id="203" w:author="龚嘉沫" w:date="2025-04-11T10:52:43Z">
        <w:r>
          <w:rPr>
            <w:color w:val="auto"/>
            <w:szCs w:val="21"/>
            <w:u w:val="none"/>
          </w:rPr>
          <w:fldChar w:fldCharType="begin"/>
        </w:r>
      </w:ins>
      <w:ins w:id="204" w:author="龚嘉沫" w:date="2025-04-11T10:52:43Z">
        <w:r>
          <w:rPr>
            <w:szCs w:val="21"/>
          </w:rPr>
          <w:instrText xml:space="preserve"> HYPERLINK \l _Toc20406 </w:instrText>
        </w:r>
      </w:ins>
      <w:ins w:id="205" w:author="龚嘉沫" w:date="2025-04-11T10:52:43Z">
        <w:r>
          <w:rPr>
            <w:szCs w:val="21"/>
          </w:rPr>
          <w:fldChar w:fldCharType="separate"/>
        </w:r>
      </w:ins>
      <w:ins w:id="206" w:author="龚嘉沫" w:date="2025-04-11T10:52:43Z">
        <w:r>
          <w:rPr>
            <w:rFonts w:hint="eastAsia" w:cs="宋体"/>
            <w:bCs/>
            <w:szCs w:val="30"/>
          </w:rPr>
          <w:t>附件6技术服务和设计联络</w:t>
        </w:r>
      </w:ins>
      <w:ins w:id="207" w:author="龚嘉沫" w:date="2025-04-11T10:52:43Z">
        <w:r>
          <w:rPr/>
          <w:tab/>
        </w:r>
      </w:ins>
      <w:ins w:id="208" w:author="龚嘉沫" w:date="2025-04-11T10:52:43Z">
        <w:r>
          <w:rPr/>
          <w:fldChar w:fldCharType="begin"/>
        </w:r>
      </w:ins>
      <w:ins w:id="209" w:author="龚嘉沫" w:date="2025-04-11T10:52:43Z">
        <w:r>
          <w:rPr/>
          <w:instrText xml:space="preserve"> PAGEREF _Toc20406 \h </w:instrText>
        </w:r>
      </w:ins>
      <w:ins w:id="210" w:author="龚嘉沫" w:date="2025-04-11T10:52:43Z">
        <w:r>
          <w:rPr/>
          <w:fldChar w:fldCharType="separate"/>
        </w:r>
      </w:ins>
      <w:ins w:id="211" w:author="龚嘉沫" w:date="2025-04-11T10:52:43Z">
        <w:r>
          <w:rPr/>
          <w:t>132</w:t>
        </w:r>
      </w:ins>
      <w:ins w:id="212" w:author="龚嘉沫" w:date="2025-04-11T10:52:43Z">
        <w:r>
          <w:rPr/>
          <w:fldChar w:fldCharType="end"/>
        </w:r>
      </w:ins>
      <w:ins w:id="213" w:author="龚嘉沫" w:date="2025-04-11T10:52:43Z">
        <w:r>
          <w:rPr>
            <w:color w:val="auto"/>
            <w:szCs w:val="21"/>
            <w:u w:val="none"/>
          </w:rPr>
          <w:fldChar w:fldCharType="end"/>
        </w:r>
      </w:ins>
    </w:p>
    <w:p w14:paraId="47CF6A81">
      <w:pPr>
        <w:pStyle w:val="34"/>
        <w:tabs>
          <w:tab w:val="right" w:leader="dot" w:pos="8392"/>
          <w:tab w:val="clear" w:pos="840"/>
          <w:tab w:val="clear" w:pos="8640"/>
          <w:tab w:val="clear" w:pos="9600"/>
        </w:tabs>
        <w:rPr>
          <w:ins w:id="214" w:author="龚嘉沫" w:date="2025-04-11T10:52:43Z"/>
        </w:rPr>
      </w:pPr>
      <w:ins w:id="215" w:author="龚嘉沫" w:date="2025-04-11T10:52:43Z">
        <w:r>
          <w:rPr>
            <w:color w:val="auto"/>
            <w:szCs w:val="21"/>
            <w:u w:val="none"/>
          </w:rPr>
          <w:fldChar w:fldCharType="begin"/>
        </w:r>
      </w:ins>
      <w:ins w:id="216" w:author="龚嘉沫" w:date="2025-04-11T10:52:43Z">
        <w:r>
          <w:rPr>
            <w:szCs w:val="21"/>
          </w:rPr>
          <w:instrText xml:space="preserve"> HYPERLINK \l _Toc17185 </w:instrText>
        </w:r>
      </w:ins>
      <w:ins w:id="217" w:author="龚嘉沫" w:date="2025-04-11T10:52:43Z">
        <w:r>
          <w:rPr>
            <w:szCs w:val="21"/>
          </w:rPr>
          <w:fldChar w:fldCharType="separate"/>
        </w:r>
      </w:ins>
      <w:ins w:id="218" w:author="龚嘉沫" w:date="2025-04-11T10:52:43Z">
        <w:r>
          <w:rPr>
            <w:rFonts w:hint="eastAsia" w:cs="宋体"/>
            <w:bCs/>
            <w:szCs w:val="30"/>
          </w:rPr>
          <w:t>附件7分包与外购</w:t>
        </w:r>
      </w:ins>
      <w:ins w:id="219" w:author="龚嘉沫" w:date="2025-04-11T10:52:43Z">
        <w:r>
          <w:rPr/>
          <w:tab/>
        </w:r>
      </w:ins>
      <w:ins w:id="220" w:author="龚嘉沫" w:date="2025-04-11T10:52:43Z">
        <w:r>
          <w:rPr/>
          <w:fldChar w:fldCharType="begin"/>
        </w:r>
      </w:ins>
      <w:ins w:id="221" w:author="龚嘉沫" w:date="2025-04-11T10:52:43Z">
        <w:r>
          <w:rPr/>
          <w:instrText xml:space="preserve"> PAGEREF _Toc17185 \h </w:instrText>
        </w:r>
      </w:ins>
      <w:ins w:id="222" w:author="龚嘉沫" w:date="2025-04-11T10:52:43Z">
        <w:r>
          <w:rPr/>
          <w:fldChar w:fldCharType="separate"/>
        </w:r>
      </w:ins>
      <w:ins w:id="223" w:author="龚嘉沫" w:date="2025-04-11T10:52:43Z">
        <w:r>
          <w:rPr/>
          <w:t>136</w:t>
        </w:r>
      </w:ins>
      <w:ins w:id="224" w:author="龚嘉沫" w:date="2025-04-11T10:52:43Z">
        <w:r>
          <w:rPr/>
          <w:fldChar w:fldCharType="end"/>
        </w:r>
      </w:ins>
      <w:ins w:id="225" w:author="龚嘉沫" w:date="2025-04-11T10:52:43Z">
        <w:r>
          <w:rPr>
            <w:color w:val="auto"/>
            <w:szCs w:val="21"/>
            <w:u w:val="none"/>
          </w:rPr>
          <w:fldChar w:fldCharType="end"/>
        </w:r>
      </w:ins>
    </w:p>
    <w:p w14:paraId="157E9B1C">
      <w:pPr>
        <w:pStyle w:val="34"/>
        <w:tabs>
          <w:tab w:val="right" w:leader="dot" w:pos="8392"/>
          <w:tab w:val="clear" w:pos="840"/>
          <w:tab w:val="clear" w:pos="8640"/>
          <w:tab w:val="clear" w:pos="9600"/>
        </w:tabs>
        <w:rPr>
          <w:ins w:id="226" w:author="龚嘉沫" w:date="2025-04-11T10:52:43Z"/>
        </w:rPr>
      </w:pPr>
      <w:ins w:id="227" w:author="龚嘉沫" w:date="2025-04-11T10:52:43Z">
        <w:r>
          <w:rPr>
            <w:color w:val="auto"/>
            <w:szCs w:val="21"/>
            <w:u w:val="none"/>
          </w:rPr>
          <w:fldChar w:fldCharType="begin"/>
        </w:r>
      </w:ins>
      <w:ins w:id="228" w:author="龚嘉沫" w:date="2025-04-11T10:52:43Z">
        <w:r>
          <w:rPr>
            <w:szCs w:val="21"/>
          </w:rPr>
          <w:instrText xml:space="preserve"> HYPERLINK \l _Toc24748 </w:instrText>
        </w:r>
      </w:ins>
      <w:ins w:id="229" w:author="龚嘉沫" w:date="2025-04-11T10:52:43Z">
        <w:r>
          <w:rPr>
            <w:szCs w:val="21"/>
          </w:rPr>
          <w:fldChar w:fldCharType="separate"/>
        </w:r>
      </w:ins>
      <w:ins w:id="230" w:author="龚嘉沫" w:date="2025-04-11T10:52:43Z">
        <w:r>
          <w:rPr>
            <w:rFonts w:hint="eastAsia" w:cs="宋体"/>
            <w:bCs/>
            <w:szCs w:val="30"/>
          </w:rPr>
          <w:t>附件8运行维护手册</w:t>
        </w:r>
      </w:ins>
      <w:ins w:id="231" w:author="龚嘉沫" w:date="2025-04-11T10:52:43Z">
        <w:r>
          <w:rPr/>
          <w:tab/>
        </w:r>
      </w:ins>
      <w:ins w:id="232" w:author="龚嘉沫" w:date="2025-04-11T10:52:43Z">
        <w:r>
          <w:rPr/>
          <w:fldChar w:fldCharType="begin"/>
        </w:r>
      </w:ins>
      <w:ins w:id="233" w:author="龚嘉沫" w:date="2025-04-11T10:52:43Z">
        <w:r>
          <w:rPr/>
          <w:instrText xml:space="preserve"> PAGEREF _Toc24748 \h </w:instrText>
        </w:r>
      </w:ins>
      <w:ins w:id="234" w:author="龚嘉沫" w:date="2025-04-11T10:52:43Z">
        <w:r>
          <w:rPr/>
          <w:fldChar w:fldCharType="separate"/>
        </w:r>
      </w:ins>
      <w:ins w:id="235" w:author="龚嘉沫" w:date="2025-04-11T10:52:43Z">
        <w:r>
          <w:rPr/>
          <w:t>137</w:t>
        </w:r>
      </w:ins>
      <w:ins w:id="236" w:author="龚嘉沫" w:date="2025-04-11T10:52:43Z">
        <w:r>
          <w:rPr/>
          <w:fldChar w:fldCharType="end"/>
        </w:r>
      </w:ins>
      <w:ins w:id="237" w:author="龚嘉沫" w:date="2025-04-11T10:52:43Z">
        <w:r>
          <w:rPr>
            <w:color w:val="auto"/>
            <w:szCs w:val="21"/>
            <w:u w:val="none"/>
          </w:rPr>
          <w:fldChar w:fldCharType="end"/>
        </w:r>
      </w:ins>
    </w:p>
    <w:p w14:paraId="6B4D6CB8">
      <w:pPr>
        <w:pStyle w:val="34"/>
        <w:tabs>
          <w:tab w:val="right" w:leader="dot" w:pos="8392"/>
          <w:tab w:val="clear" w:pos="840"/>
          <w:tab w:val="clear" w:pos="8640"/>
          <w:tab w:val="clear" w:pos="9600"/>
        </w:tabs>
        <w:rPr>
          <w:ins w:id="238" w:author="龚嘉沫" w:date="2025-04-11T10:52:43Z"/>
        </w:rPr>
      </w:pPr>
      <w:ins w:id="239" w:author="龚嘉沫" w:date="2025-04-11T10:52:43Z">
        <w:r>
          <w:rPr>
            <w:color w:val="auto"/>
            <w:szCs w:val="21"/>
            <w:u w:val="none"/>
          </w:rPr>
          <w:fldChar w:fldCharType="begin"/>
        </w:r>
      </w:ins>
      <w:ins w:id="240" w:author="龚嘉沫" w:date="2025-04-11T10:52:43Z">
        <w:r>
          <w:rPr>
            <w:szCs w:val="21"/>
          </w:rPr>
          <w:instrText xml:space="preserve"> HYPERLINK \l _Toc17304 </w:instrText>
        </w:r>
      </w:ins>
      <w:ins w:id="241" w:author="龚嘉沫" w:date="2025-04-11T10:52:43Z">
        <w:r>
          <w:rPr>
            <w:szCs w:val="21"/>
          </w:rPr>
          <w:fldChar w:fldCharType="separate"/>
        </w:r>
      </w:ins>
      <w:ins w:id="242" w:author="龚嘉沫" w:date="2025-04-11T10:52:43Z">
        <w:r>
          <w:rPr>
            <w:rFonts w:hint="eastAsia" w:cs="宋体"/>
            <w:bCs/>
            <w:szCs w:val="30"/>
          </w:rPr>
          <w:t>附件</w:t>
        </w:r>
      </w:ins>
      <w:ins w:id="243" w:author="龚嘉沫" w:date="2025-04-11T10:52:43Z">
        <w:r>
          <w:rPr>
            <w:rFonts w:cs="宋体"/>
            <w:bCs/>
            <w:szCs w:val="30"/>
          </w:rPr>
          <w:t xml:space="preserve">9 </w:t>
        </w:r>
      </w:ins>
      <w:ins w:id="244" w:author="龚嘉沫" w:date="2025-04-11T10:52:43Z">
        <w:r>
          <w:rPr>
            <w:rFonts w:hint="eastAsia" w:cs="宋体"/>
            <w:bCs/>
            <w:szCs w:val="30"/>
          </w:rPr>
          <w:t>大（部）件情况</w:t>
        </w:r>
      </w:ins>
      <w:ins w:id="245" w:author="龚嘉沫" w:date="2025-04-11T10:52:43Z">
        <w:r>
          <w:rPr/>
          <w:tab/>
        </w:r>
      </w:ins>
      <w:ins w:id="246" w:author="龚嘉沫" w:date="2025-04-11T10:52:43Z">
        <w:r>
          <w:rPr/>
          <w:fldChar w:fldCharType="begin"/>
        </w:r>
      </w:ins>
      <w:ins w:id="247" w:author="龚嘉沫" w:date="2025-04-11T10:52:43Z">
        <w:r>
          <w:rPr/>
          <w:instrText xml:space="preserve"> PAGEREF _Toc17304 \h </w:instrText>
        </w:r>
      </w:ins>
      <w:ins w:id="248" w:author="龚嘉沫" w:date="2025-04-11T10:52:43Z">
        <w:r>
          <w:rPr/>
          <w:fldChar w:fldCharType="separate"/>
        </w:r>
      </w:ins>
      <w:ins w:id="249" w:author="龚嘉沫" w:date="2025-04-11T10:52:43Z">
        <w:r>
          <w:rPr/>
          <w:t>139</w:t>
        </w:r>
      </w:ins>
      <w:ins w:id="250" w:author="龚嘉沫" w:date="2025-04-11T10:52:43Z">
        <w:r>
          <w:rPr/>
          <w:fldChar w:fldCharType="end"/>
        </w:r>
      </w:ins>
      <w:ins w:id="251" w:author="龚嘉沫" w:date="2025-04-11T10:52:43Z">
        <w:r>
          <w:rPr>
            <w:color w:val="auto"/>
            <w:szCs w:val="21"/>
            <w:u w:val="none"/>
          </w:rPr>
          <w:fldChar w:fldCharType="end"/>
        </w:r>
      </w:ins>
    </w:p>
    <w:p w14:paraId="786B215D">
      <w:pPr>
        <w:pStyle w:val="34"/>
        <w:tabs>
          <w:tab w:val="right" w:leader="dot" w:pos="8392"/>
          <w:tab w:val="clear" w:pos="840"/>
          <w:tab w:val="clear" w:pos="8640"/>
          <w:tab w:val="clear" w:pos="9600"/>
        </w:tabs>
        <w:rPr>
          <w:ins w:id="252" w:author="龚嘉沫" w:date="2025-04-11T10:52:43Z"/>
        </w:rPr>
      </w:pPr>
      <w:ins w:id="253" w:author="龚嘉沫" w:date="2025-04-11T10:52:43Z">
        <w:r>
          <w:rPr>
            <w:color w:val="auto"/>
            <w:szCs w:val="21"/>
            <w:u w:val="none"/>
          </w:rPr>
          <w:fldChar w:fldCharType="begin"/>
        </w:r>
      </w:ins>
      <w:ins w:id="254" w:author="龚嘉沫" w:date="2025-04-11T10:52:43Z">
        <w:r>
          <w:rPr>
            <w:szCs w:val="21"/>
          </w:rPr>
          <w:instrText xml:space="preserve"> HYPERLINK \l _Toc16222 </w:instrText>
        </w:r>
      </w:ins>
      <w:ins w:id="255" w:author="龚嘉沫" w:date="2025-04-11T10:52:43Z">
        <w:r>
          <w:rPr>
            <w:szCs w:val="21"/>
          </w:rPr>
          <w:fldChar w:fldCharType="separate"/>
        </w:r>
      </w:ins>
      <w:ins w:id="256" w:author="龚嘉沫" w:date="2025-04-11T10:52:43Z">
        <w:r>
          <w:rPr/>
          <w:t>附件1</w:t>
        </w:r>
      </w:ins>
      <w:ins w:id="257" w:author="龚嘉沫" w:date="2025-04-11T10:52:43Z">
        <w:r>
          <w:rPr>
            <w:rFonts w:hint="eastAsia"/>
          </w:rPr>
          <w:t>0性能考核条款</w:t>
        </w:r>
      </w:ins>
      <w:ins w:id="258" w:author="龚嘉沫" w:date="2025-04-11T10:52:43Z">
        <w:r>
          <w:rPr/>
          <w:tab/>
        </w:r>
      </w:ins>
      <w:ins w:id="259" w:author="龚嘉沫" w:date="2025-04-11T10:52:43Z">
        <w:r>
          <w:rPr/>
          <w:fldChar w:fldCharType="begin"/>
        </w:r>
      </w:ins>
      <w:ins w:id="260" w:author="龚嘉沫" w:date="2025-04-11T10:52:43Z">
        <w:r>
          <w:rPr/>
          <w:instrText xml:space="preserve"> PAGEREF _Toc16222 \h </w:instrText>
        </w:r>
      </w:ins>
      <w:ins w:id="261" w:author="龚嘉沫" w:date="2025-04-11T10:52:43Z">
        <w:r>
          <w:rPr/>
          <w:fldChar w:fldCharType="separate"/>
        </w:r>
      </w:ins>
      <w:ins w:id="262" w:author="龚嘉沫" w:date="2025-04-11T10:52:43Z">
        <w:r>
          <w:rPr/>
          <w:t>140</w:t>
        </w:r>
      </w:ins>
      <w:ins w:id="263" w:author="龚嘉沫" w:date="2025-04-11T10:52:43Z">
        <w:r>
          <w:rPr/>
          <w:fldChar w:fldCharType="end"/>
        </w:r>
      </w:ins>
      <w:ins w:id="264" w:author="龚嘉沫" w:date="2025-04-11T10:52:43Z">
        <w:r>
          <w:rPr>
            <w:color w:val="auto"/>
            <w:szCs w:val="21"/>
            <w:u w:val="none"/>
          </w:rPr>
          <w:fldChar w:fldCharType="end"/>
        </w:r>
      </w:ins>
    </w:p>
    <w:p w14:paraId="17B7CC6E">
      <w:pPr>
        <w:pStyle w:val="34"/>
        <w:tabs>
          <w:tab w:val="right" w:leader="dot" w:pos="8392"/>
          <w:tab w:val="clear" w:pos="840"/>
          <w:tab w:val="clear" w:pos="8640"/>
          <w:tab w:val="clear" w:pos="9600"/>
        </w:tabs>
        <w:rPr>
          <w:ins w:id="265" w:author="龚嘉沫" w:date="2025-04-11T10:52:43Z"/>
        </w:rPr>
      </w:pPr>
      <w:ins w:id="266" w:author="龚嘉沫" w:date="2025-04-11T10:52:43Z">
        <w:r>
          <w:rPr>
            <w:color w:val="auto"/>
            <w:szCs w:val="21"/>
            <w:u w:val="none"/>
          </w:rPr>
          <w:fldChar w:fldCharType="begin"/>
        </w:r>
      </w:ins>
      <w:ins w:id="267" w:author="龚嘉沫" w:date="2025-04-11T10:52:43Z">
        <w:r>
          <w:rPr>
            <w:szCs w:val="21"/>
          </w:rPr>
          <w:instrText xml:space="preserve"> HYPERLINK \l _Toc6360 </w:instrText>
        </w:r>
      </w:ins>
      <w:ins w:id="268" w:author="龚嘉沫" w:date="2025-04-11T10:52:43Z">
        <w:r>
          <w:rPr>
            <w:szCs w:val="21"/>
          </w:rPr>
          <w:fldChar w:fldCharType="separate"/>
        </w:r>
      </w:ins>
      <w:ins w:id="269" w:author="龚嘉沫" w:date="2025-04-11T10:52:43Z">
        <w:r>
          <w:rPr>
            <w:rFonts w:hint="eastAsia"/>
            <w:szCs w:val="21"/>
          </w:rPr>
          <w:t>附件</w:t>
        </w:r>
      </w:ins>
      <w:ins w:id="270" w:author="龚嘉沫" w:date="2025-04-11T10:52:43Z">
        <w:r>
          <w:rPr>
            <w:szCs w:val="21"/>
          </w:rPr>
          <w:t>1</w:t>
        </w:r>
      </w:ins>
      <w:ins w:id="271" w:author="龚嘉沫" w:date="2025-04-11T10:52:43Z">
        <w:r>
          <w:rPr>
            <w:rFonts w:hint="eastAsia"/>
            <w:szCs w:val="21"/>
          </w:rPr>
          <w:t>1用电设备资料</w:t>
        </w:r>
      </w:ins>
      <w:ins w:id="272" w:author="龚嘉沫" w:date="2025-04-11T10:52:43Z">
        <w:r>
          <w:rPr/>
          <w:tab/>
        </w:r>
      </w:ins>
      <w:ins w:id="273" w:author="龚嘉沫" w:date="2025-04-11T10:52:43Z">
        <w:r>
          <w:rPr/>
          <w:fldChar w:fldCharType="begin"/>
        </w:r>
      </w:ins>
      <w:ins w:id="274" w:author="龚嘉沫" w:date="2025-04-11T10:52:43Z">
        <w:r>
          <w:rPr/>
          <w:instrText xml:space="preserve"> PAGEREF _Toc6360 \h </w:instrText>
        </w:r>
      </w:ins>
      <w:ins w:id="275" w:author="龚嘉沫" w:date="2025-04-11T10:52:43Z">
        <w:r>
          <w:rPr/>
          <w:fldChar w:fldCharType="separate"/>
        </w:r>
      </w:ins>
      <w:ins w:id="276" w:author="龚嘉沫" w:date="2025-04-11T10:52:43Z">
        <w:r>
          <w:rPr/>
          <w:t>141</w:t>
        </w:r>
      </w:ins>
      <w:ins w:id="277" w:author="龚嘉沫" w:date="2025-04-11T10:52:43Z">
        <w:r>
          <w:rPr/>
          <w:fldChar w:fldCharType="end"/>
        </w:r>
      </w:ins>
      <w:ins w:id="278" w:author="龚嘉沫" w:date="2025-04-11T10:52:43Z">
        <w:r>
          <w:rPr>
            <w:color w:val="auto"/>
            <w:szCs w:val="21"/>
            <w:u w:val="none"/>
          </w:rPr>
          <w:fldChar w:fldCharType="end"/>
        </w:r>
      </w:ins>
    </w:p>
    <w:p w14:paraId="74AC4844">
      <w:pPr>
        <w:pStyle w:val="34"/>
        <w:rPr>
          <w:rStyle w:val="54"/>
          <w:sz w:val="28"/>
          <w:szCs w:val="28"/>
        </w:rPr>
      </w:pPr>
      <w:r>
        <w:rPr>
          <w:rStyle w:val="54"/>
          <w:b/>
          <w:color w:val="auto"/>
          <w:sz w:val="21"/>
          <w:szCs w:val="21"/>
          <w:u w:val="none"/>
        </w:rPr>
        <w:fldChar w:fldCharType="end"/>
      </w:r>
    </w:p>
    <w:p w14:paraId="05ADCACD">
      <w:pPr>
        <w:pStyle w:val="35"/>
      </w:pPr>
    </w:p>
    <w:p w14:paraId="40A4C7D4">
      <w:pPr>
        <w:spacing w:line="360" w:lineRule="auto"/>
        <w:rPr>
          <w:b/>
          <w:sz w:val="44"/>
        </w:rPr>
      </w:pPr>
    </w:p>
    <w:p w14:paraId="3C476344">
      <w:pPr>
        <w:spacing w:line="360" w:lineRule="auto"/>
        <w:rPr>
          <w:b/>
          <w:sz w:val="44"/>
        </w:rPr>
        <w:sectPr>
          <w:headerReference r:id="rId6" w:type="first"/>
          <w:headerReference r:id="rId5" w:type="default"/>
          <w:footerReference r:id="rId7" w:type="default"/>
          <w:footerReference r:id="rId8" w:type="even"/>
          <w:type w:val="nextColumn"/>
          <w:pgSz w:w="11907" w:h="16840"/>
          <w:pgMar w:top="1474" w:right="1701" w:bottom="1474" w:left="1814" w:header="851" w:footer="851" w:gutter="0"/>
          <w:pgNumType w:start="1"/>
          <w:cols w:space="720" w:num="1"/>
          <w:docGrid w:linePitch="326" w:charSpace="0"/>
        </w:sectPr>
      </w:pPr>
    </w:p>
    <w:p w14:paraId="7222E1E9">
      <w:pPr>
        <w:pStyle w:val="2"/>
        <w:rPr>
          <w:sz w:val="30"/>
          <w:szCs w:val="30"/>
        </w:rPr>
      </w:pPr>
      <w:bookmarkStart w:id="0" w:name="_Toc167355175"/>
      <w:bookmarkStart w:id="1" w:name="_Toc22522"/>
      <w:bookmarkStart w:id="2" w:name="_Toc501897502"/>
      <w:bookmarkStart w:id="3" w:name="_Toc515702256"/>
      <w:bookmarkStart w:id="4" w:name="_Toc58664596"/>
      <w:bookmarkStart w:id="5" w:name="_Toc287959001"/>
      <w:bookmarkStart w:id="6" w:name="_Toc97006571"/>
      <w:bookmarkStart w:id="7" w:name="_Toc286756622"/>
      <w:r>
        <w:rPr>
          <w:rFonts w:hint="eastAsia"/>
          <w:sz w:val="30"/>
          <w:szCs w:val="30"/>
        </w:rPr>
        <w:t>附件1技术规范</w:t>
      </w:r>
      <w:bookmarkEnd w:id="0"/>
      <w:bookmarkEnd w:id="1"/>
    </w:p>
    <w:bookmarkEnd w:id="2"/>
    <w:bookmarkEnd w:id="3"/>
    <w:bookmarkEnd w:id="4"/>
    <w:bookmarkEnd w:id="5"/>
    <w:bookmarkEnd w:id="6"/>
    <w:bookmarkEnd w:id="7"/>
    <w:p w14:paraId="76A4FD5A">
      <w:pPr>
        <w:pStyle w:val="3"/>
        <w:spacing w:beforeLines="100" w:afterLines="100" w:line="400" w:lineRule="exact"/>
        <w:rPr>
          <w:rFonts w:ascii="Times New Roman"/>
          <w:bCs/>
          <w:szCs w:val="28"/>
        </w:rPr>
      </w:pPr>
      <w:bookmarkStart w:id="8" w:name="_Toc515702257"/>
      <w:bookmarkStart w:id="9" w:name="_Toc97006572"/>
      <w:bookmarkStart w:id="10" w:name="_Toc501897503"/>
      <w:bookmarkStart w:id="11" w:name="_Toc163292856"/>
      <w:bookmarkStart w:id="12" w:name="_Toc163205865"/>
      <w:r>
        <w:rPr>
          <w:rFonts w:ascii="Times New Roman"/>
          <w:bCs/>
          <w:szCs w:val="28"/>
        </w:rPr>
        <w:t>1</w:t>
      </w:r>
      <w:r>
        <w:rPr>
          <w:rFonts w:hint="eastAsia" w:ascii="Times New Roman"/>
          <w:bCs/>
          <w:szCs w:val="28"/>
        </w:rPr>
        <w:t>总则</w:t>
      </w:r>
      <w:bookmarkEnd w:id="8"/>
      <w:bookmarkEnd w:id="9"/>
      <w:bookmarkEnd w:id="10"/>
      <w:bookmarkEnd w:id="11"/>
      <w:bookmarkEnd w:id="12"/>
    </w:p>
    <w:p w14:paraId="6A548614">
      <w:pPr>
        <w:spacing w:line="360" w:lineRule="auto"/>
        <w:rPr>
          <w:rFonts w:ascii="宋体"/>
        </w:rPr>
      </w:pPr>
      <w:r>
        <w:t>1.1</w:t>
      </w:r>
      <w:r>
        <w:rPr>
          <w:rFonts w:hint="eastAsia" w:hAnsi="宋体"/>
        </w:rPr>
        <w:t>本技术协议适用于</w:t>
      </w:r>
      <w:r>
        <w:rPr>
          <w:rFonts w:hint="eastAsia" w:ascii="宋体" w:hAnsi="宋体"/>
        </w:rPr>
        <w:t>浙能嘉兴电厂四期扩建项目10号机组</w:t>
      </w:r>
      <w:r>
        <w:rPr>
          <w:rFonts w:hint="eastAsia" w:hAnsi="宋体"/>
        </w:rPr>
        <w:t>的给水泵汽轮机设备，它提出了该设备的功能设计、结构、性能、安装和试验等方面的技术要求。</w:t>
      </w:r>
    </w:p>
    <w:p w14:paraId="711C788C">
      <w:pPr>
        <w:spacing w:line="360" w:lineRule="auto"/>
        <w:rPr>
          <w:rFonts w:ascii="宋体"/>
        </w:rPr>
      </w:pPr>
      <w:r>
        <w:t>1.2</w:t>
      </w:r>
      <w:r>
        <w:rPr>
          <w:rFonts w:hint="eastAsia" w:ascii="宋体"/>
        </w:rPr>
        <w:t>买方在本技术协议中提出了最低限度的技术要求，并未规定所有的技术要求和适用的标准，卖方应提供一套满足本技术协议和所列标准要求的高质量产品及其相应服务。</w:t>
      </w:r>
      <w:r>
        <w:rPr>
          <w:rFonts w:ascii="宋体" w:hAnsi="宋体" w:cs="Arial"/>
        </w:rPr>
        <w:t>对国家有关安全、环保等强制性标准，必须满足其要求。</w:t>
      </w:r>
    </w:p>
    <w:p w14:paraId="6B411B96">
      <w:pPr>
        <w:spacing w:line="360" w:lineRule="auto"/>
        <w:rPr>
          <w:rFonts w:ascii="宋体"/>
        </w:rPr>
      </w:pPr>
      <w:r>
        <w:rPr>
          <w:rFonts w:hint="eastAsia"/>
        </w:rPr>
        <w:t>1.3</w:t>
      </w:r>
      <w:r>
        <w:rPr>
          <w:rFonts w:hint="eastAsia" w:ascii="宋体"/>
        </w:rPr>
        <w:t>卖方</w:t>
      </w:r>
      <w:r>
        <w:rPr>
          <w:rFonts w:ascii="宋体"/>
        </w:rPr>
        <w:t>提供的设备应是成熟可靠、技术先进的产品</w:t>
      </w:r>
      <w:r>
        <w:rPr>
          <w:rFonts w:hint="eastAsia" w:ascii="宋体"/>
        </w:rPr>
        <w:t>。</w:t>
      </w:r>
    </w:p>
    <w:p w14:paraId="5F1C5E24">
      <w:pPr>
        <w:spacing w:line="360" w:lineRule="auto"/>
        <w:jc w:val="both"/>
        <w:rPr>
          <w:rFonts w:ascii="宋体"/>
        </w:rPr>
      </w:pPr>
      <w:r>
        <w:rPr>
          <w:rFonts w:hint="eastAsia"/>
        </w:rPr>
        <w:t>1.4</w:t>
      </w:r>
      <w:r>
        <w:rPr>
          <w:rFonts w:hint="eastAsia"/>
          <w:snapToGrid w:val="0"/>
        </w:rPr>
        <w:t>删除。</w:t>
      </w:r>
    </w:p>
    <w:p w14:paraId="4D75041E">
      <w:pPr>
        <w:spacing w:line="360" w:lineRule="auto"/>
        <w:jc w:val="both"/>
        <w:rPr>
          <w:szCs w:val="24"/>
        </w:rPr>
      </w:pPr>
      <w:r>
        <w:rPr>
          <w:rFonts w:hint="eastAsia"/>
        </w:rPr>
        <w:t>1.5卖方</w:t>
      </w:r>
      <w:r>
        <w:t>对供货范围内的</w:t>
      </w:r>
      <w:r>
        <w:rPr>
          <w:rFonts w:hint="eastAsia"/>
        </w:rPr>
        <w:t>给泵汽轮机</w:t>
      </w:r>
      <w:r>
        <w:t>成套系统设备（含辅助系统及设备、附件等）负有全责，即包括分包（或对外采购）的产品。分包（或对外采购）的主要产品制造商应征得</w:t>
      </w:r>
      <w:r>
        <w:rPr>
          <w:rFonts w:hint="eastAsia"/>
        </w:rPr>
        <w:t>买方</w:t>
      </w:r>
      <w:r>
        <w:t>的认可。对于</w:t>
      </w:r>
      <w:r>
        <w:rPr>
          <w:rFonts w:hint="eastAsia"/>
        </w:rPr>
        <w:t>卖方</w:t>
      </w:r>
      <w:r>
        <w:t>配套的控制装置、仪表设备，</w:t>
      </w:r>
      <w:r>
        <w:rPr>
          <w:rFonts w:hint="eastAsia"/>
        </w:rPr>
        <w:t>卖方</w:t>
      </w:r>
      <w:r>
        <w:t>应考虑和提供与DCS控制系统的接口并负责与DCS控制系统的协调配合，直至接口完备。</w:t>
      </w:r>
    </w:p>
    <w:p w14:paraId="5EA175F3">
      <w:pPr>
        <w:spacing w:line="360" w:lineRule="auto"/>
        <w:rPr>
          <w:rFonts w:ascii="宋体" w:hAnsi="宋体" w:cs="Arial"/>
        </w:rPr>
      </w:pPr>
      <w:r>
        <w:rPr>
          <w:rFonts w:hint="eastAsia"/>
        </w:rPr>
        <w:t>1.6</w:t>
      </w:r>
      <w:r>
        <w:rPr>
          <w:rFonts w:hint="eastAsia" w:ascii="宋体" w:hAnsi="宋体" w:cs="Arial"/>
        </w:rPr>
        <w:t>卖方</w:t>
      </w:r>
      <w:r>
        <w:rPr>
          <w:rFonts w:ascii="宋体" w:hAnsi="宋体" w:cs="Arial"/>
        </w:rPr>
        <w:t>应执行本</w:t>
      </w:r>
      <w:r>
        <w:rPr>
          <w:rFonts w:hint="eastAsia" w:ascii="宋体" w:hAnsi="宋体" w:cs="Arial"/>
        </w:rPr>
        <w:t>技术协议</w:t>
      </w:r>
      <w:r>
        <w:rPr>
          <w:rFonts w:ascii="宋体" w:hAnsi="宋体" w:cs="Arial"/>
        </w:rPr>
        <w:t>所列标准，有不一致时，按较高标准执行。</w:t>
      </w:r>
      <w:r>
        <w:rPr>
          <w:rFonts w:hint="eastAsia" w:ascii="宋体" w:hAnsi="宋体" w:cs="Arial"/>
        </w:rPr>
        <w:t>卖方</w:t>
      </w:r>
      <w:r>
        <w:rPr>
          <w:rFonts w:ascii="宋体" w:hAnsi="宋体" w:cs="Arial"/>
        </w:rPr>
        <w:t>在设备设计和制造中所涉及的各项规程、规范和标准必须遵循现行最新标准版本。若</w:t>
      </w:r>
      <w:r>
        <w:rPr>
          <w:rFonts w:hint="eastAsia" w:ascii="宋体" w:hAnsi="宋体" w:cs="Arial"/>
        </w:rPr>
        <w:t>技术协议</w:t>
      </w:r>
      <w:r>
        <w:rPr>
          <w:rFonts w:ascii="宋体" w:hAnsi="宋体" w:cs="Arial"/>
        </w:rPr>
        <w:t>前后有不一致的地方，应以更有利于设备安装运行、工程质量为原则，由</w:t>
      </w:r>
      <w:r>
        <w:rPr>
          <w:rFonts w:hint="eastAsia" w:ascii="宋体" w:hAnsi="宋体" w:cs="Arial"/>
        </w:rPr>
        <w:t>买方</w:t>
      </w:r>
      <w:r>
        <w:rPr>
          <w:rFonts w:ascii="宋体" w:hAnsi="宋体" w:cs="Arial"/>
        </w:rPr>
        <w:t>确定。</w:t>
      </w:r>
    </w:p>
    <w:p w14:paraId="2562A899">
      <w:pPr>
        <w:spacing w:line="360" w:lineRule="auto"/>
        <w:rPr>
          <w:rFonts w:ascii="宋体" w:hAnsi="宋体"/>
          <w:bCs/>
        </w:rPr>
      </w:pPr>
      <w:r>
        <w:rPr>
          <w:rFonts w:hint="eastAsia"/>
        </w:rPr>
        <w:t>1.7</w:t>
      </w:r>
      <w:r>
        <w:rPr>
          <w:rFonts w:hint="eastAsia" w:ascii="宋体" w:hAnsi="宋体"/>
          <w:bCs/>
        </w:rPr>
        <w:t>删除。</w:t>
      </w:r>
    </w:p>
    <w:p w14:paraId="5286EFDE">
      <w:pPr>
        <w:spacing w:line="360" w:lineRule="auto"/>
        <w:rPr>
          <w:rFonts w:ascii="宋体" w:hAnsi="宋体"/>
          <w:bCs/>
        </w:rPr>
      </w:pPr>
      <w:r>
        <w:rPr>
          <w:rFonts w:hint="eastAsia"/>
        </w:rPr>
        <w:t>1.8</w:t>
      </w:r>
      <w:r>
        <w:rPr>
          <w:rFonts w:hint="eastAsia" w:ascii="宋体" w:hAnsi="宋体"/>
          <w:bCs/>
        </w:rPr>
        <w:t>卖方后续经买卖双方确认的澄清文件内容的理解如有异议，解释权归买方。</w:t>
      </w:r>
    </w:p>
    <w:p w14:paraId="6F1EFC63">
      <w:pPr>
        <w:pStyle w:val="87"/>
        <w:spacing w:line="360" w:lineRule="auto"/>
        <w:ind w:firstLine="0" w:firstLineChars="0"/>
        <w:rPr>
          <w:rFonts w:hAnsi="宋体"/>
          <w:bCs/>
          <w:sz w:val="24"/>
        </w:rPr>
      </w:pPr>
      <w:r>
        <w:rPr>
          <w:rFonts w:hint="eastAsia"/>
        </w:rPr>
        <w:t xml:space="preserve">1.9 </w:t>
      </w:r>
      <w:r>
        <w:rPr>
          <w:rFonts w:hint="eastAsia" w:hAnsi="宋体"/>
          <w:bCs/>
          <w:sz w:val="24"/>
        </w:rPr>
        <w:t xml:space="preserve"> 本工程采用统一标识系统，编码按照</w:t>
      </w:r>
      <w:r>
        <w:rPr>
          <w:rFonts w:hAnsi="宋体"/>
          <w:bCs/>
          <w:sz w:val="24"/>
        </w:rPr>
        <w:t>GB/T 50549-2010</w:t>
      </w:r>
      <w:r>
        <w:rPr>
          <w:rFonts w:hint="eastAsia" w:hAnsi="宋体"/>
          <w:bCs/>
          <w:sz w:val="24"/>
        </w:rPr>
        <w:t>《电厂标识系统编码标准》执行。卖方在提供的技术资料（包括图纸）和设备的标识必须有统一编码。编码范围包括卖方所供系统、设备、主要部件（包括分包和采购件）、电气和仪控的系统、设备，以及接线和安装位置；设备易损件和构筑物等。卖方在设计、制造、运输、安装、试运及项目管理等各个环节使用统一编码。编码深度应使标识的“电厂元素”具有唯一性，并在图纸、工程文件或设备清册上清楚标识。深度至少达到以下要求：</w:t>
      </w:r>
    </w:p>
    <w:p w14:paraId="5DE85E25">
      <w:pPr>
        <w:pStyle w:val="87"/>
        <w:spacing w:line="360" w:lineRule="auto"/>
        <w:ind w:firstLine="480"/>
        <w:rPr>
          <w:rFonts w:hAnsi="宋体"/>
          <w:kern w:val="2"/>
          <w:sz w:val="24"/>
        </w:rPr>
      </w:pPr>
      <w:r>
        <w:rPr>
          <w:rFonts w:hint="eastAsia" w:hAnsi="宋体"/>
          <w:kern w:val="2"/>
          <w:sz w:val="24"/>
        </w:rPr>
        <w:t>工艺：工艺系统流程图上应标识设备、管道、阀门、滤网、流量测量装置等设备的编码。设备安装图上应标识到设备单元级或部件级。</w:t>
      </w:r>
    </w:p>
    <w:p w14:paraId="74112678">
      <w:pPr>
        <w:pStyle w:val="87"/>
        <w:spacing w:line="360" w:lineRule="auto"/>
        <w:ind w:firstLine="480"/>
        <w:rPr>
          <w:rFonts w:hAnsi="宋体"/>
          <w:kern w:val="2"/>
          <w:sz w:val="24"/>
        </w:rPr>
      </w:pPr>
      <w:r>
        <w:rPr>
          <w:rFonts w:hint="eastAsia" w:hAnsi="宋体"/>
          <w:kern w:val="2"/>
          <w:sz w:val="24"/>
        </w:rPr>
        <w:t>电气专业：电气一次专业标识所有电气设备和开关柜（箱）及抽屉；电气二次专业应标识所有盘柜及端子箱。</w:t>
      </w:r>
    </w:p>
    <w:p w14:paraId="49C6757D">
      <w:pPr>
        <w:spacing w:line="360" w:lineRule="auto"/>
        <w:ind w:firstLine="480" w:firstLineChars="200"/>
        <w:rPr>
          <w:rFonts w:hAnsi="宋体"/>
          <w:kern w:val="2"/>
        </w:rPr>
      </w:pPr>
      <w:r>
        <w:rPr>
          <w:rFonts w:hint="eastAsia" w:hAnsi="宋体"/>
          <w:kern w:val="2"/>
        </w:rPr>
        <w:t>仪控：编制深度原则上为作为“黑匣子”部分以外的信号及功能应编码。</w:t>
      </w:r>
      <w:r>
        <w:rPr>
          <w:rFonts w:hAnsi="宋体"/>
          <w:kern w:val="2"/>
        </w:rPr>
        <w:t>P&amp;ID</w:t>
      </w:r>
      <w:r>
        <w:rPr>
          <w:rFonts w:hint="eastAsia" w:hAnsi="宋体"/>
          <w:kern w:val="2"/>
        </w:rPr>
        <w:t>图标识所有设备，仪表、马达、阀门均有编码，布置图上应标识所有控制盘、控制台、就地控制柜、接线盒箱的编码。电缆接线图上应标识电缆起终点设备编码、机柜、端子、接线盒、保温箱及卡件及出线电缆的编码。</w:t>
      </w:r>
    </w:p>
    <w:p w14:paraId="2B06FEB2">
      <w:pPr>
        <w:spacing w:line="360" w:lineRule="auto"/>
        <w:ind w:firstLine="480" w:firstLineChars="200"/>
      </w:pPr>
      <w:r>
        <w:rPr>
          <w:rFonts w:hint="eastAsia"/>
        </w:rPr>
        <w:t>编码原则由买方提出，具体标识由卖方编制。编码使用规范及含编码的设备信息样表</w:t>
      </w:r>
      <w:r>
        <w:t>由</w:t>
      </w:r>
      <w:r>
        <w:rPr>
          <w:rFonts w:hint="eastAsia"/>
        </w:rPr>
        <w:t>买方</w:t>
      </w:r>
      <w:r>
        <w:t>提</w:t>
      </w:r>
      <w:r>
        <w:rPr>
          <w:rFonts w:hint="eastAsia"/>
        </w:rPr>
        <w:t>供</w:t>
      </w:r>
      <w:r>
        <w:t>，</w:t>
      </w:r>
      <w:r>
        <w:rPr>
          <w:rFonts w:hint="eastAsia"/>
        </w:rPr>
        <w:t>具体</w:t>
      </w:r>
      <w:r>
        <w:t>在设计联络会上确定</w:t>
      </w:r>
      <w:r>
        <w:rPr>
          <w:rFonts w:hint="eastAsia"/>
        </w:rPr>
        <w:t>。</w:t>
      </w:r>
    </w:p>
    <w:p w14:paraId="1EE77B56">
      <w:pPr>
        <w:spacing w:line="360" w:lineRule="auto"/>
      </w:pPr>
      <w:r>
        <w:t>1.10</w:t>
      </w:r>
      <w:r>
        <w:rPr>
          <w:rFonts w:hint="eastAsia"/>
        </w:rPr>
        <w:t>如果本</w:t>
      </w:r>
      <w:r>
        <w:rPr>
          <w:rFonts w:hint="eastAsia" w:ascii="宋体" w:hAnsi="宋体"/>
          <w:bCs/>
        </w:rPr>
        <w:t>技术协议</w:t>
      </w:r>
      <w:r>
        <w:rPr>
          <w:rFonts w:hint="eastAsia"/>
        </w:rPr>
        <w:t>的描述存在矛盾或不一致之处，或本设备</w:t>
      </w:r>
      <w:r>
        <w:rPr>
          <w:rFonts w:hint="eastAsia" w:ascii="宋体" w:hAnsi="宋体"/>
          <w:bCs/>
        </w:rPr>
        <w:t>合同</w:t>
      </w:r>
      <w:r>
        <w:rPr>
          <w:rFonts w:hint="eastAsia"/>
        </w:rPr>
        <w:t>的技术部分和商务部分在供货范围的描述存在矛盾或不一致之处，由买方决定最终采用哪种描述。</w:t>
      </w:r>
    </w:p>
    <w:p w14:paraId="5B3E62B8">
      <w:pPr>
        <w:spacing w:line="360" w:lineRule="auto"/>
        <w:rPr>
          <w:rFonts w:hAnsi="宋体"/>
          <w:szCs w:val="24"/>
        </w:rPr>
      </w:pPr>
      <w:r>
        <w:t>1.1</w:t>
      </w:r>
      <w:r>
        <w:rPr>
          <w:rFonts w:hint="eastAsia"/>
        </w:rPr>
        <w:t>1</w:t>
      </w:r>
      <w:r>
        <w:rPr>
          <w:rFonts w:hAnsi="宋体"/>
          <w:szCs w:val="24"/>
        </w:rPr>
        <w:t>本</w:t>
      </w:r>
      <w:r>
        <w:rPr>
          <w:rFonts w:hint="eastAsia" w:hAnsi="宋体"/>
          <w:szCs w:val="24"/>
        </w:rPr>
        <w:t>技术协议</w:t>
      </w:r>
      <w:r>
        <w:rPr>
          <w:rFonts w:hAnsi="宋体"/>
          <w:szCs w:val="24"/>
        </w:rPr>
        <w:t>将为订货合同的附件，与合同正文具有同等效力。</w:t>
      </w:r>
    </w:p>
    <w:p w14:paraId="0C758E0E">
      <w:pPr>
        <w:pStyle w:val="3"/>
        <w:spacing w:beforeLines="100" w:afterLines="100" w:line="400" w:lineRule="exact"/>
        <w:rPr>
          <w:rFonts w:ascii="Times New Roman" w:hAnsi="宋体"/>
          <w:b w:val="0"/>
          <w:kern w:val="0"/>
          <w:sz w:val="24"/>
        </w:rPr>
      </w:pPr>
      <w:bookmarkStart w:id="13" w:name="_Toc513179282"/>
      <w:bookmarkStart w:id="14" w:name="_Toc170275097"/>
      <w:bookmarkStart w:id="15" w:name="_Toc513255693"/>
      <w:bookmarkStart w:id="16" w:name="_Toc170467540"/>
      <w:r>
        <w:rPr>
          <w:rFonts w:ascii="Times New Roman"/>
          <w:bCs/>
          <w:szCs w:val="28"/>
        </w:rPr>
        <w:t xml:space="preserve">2 </w:t>
      </w:r>
      <w:bookmarkEnd w:id="13"/>
      <w:r>
        <w:rPr>
          <w:rFonts w:hint="eastAsia" w:ascii="Times New Roman"/>
          <w:bCs/>
          <w:szCs w:val="28"/>
        </w:rPr>
        <w:t>工程概况</w:t>
      </w:r>
    </w:p>
    <w:p w14:paraId="56A5F70D">
      <w:pPr>
        <w:spacing w:line="460" w:lineRule="exact"/>
        <w:ind w:firstLine="480" w:firstLineChars="200"/>
        <w:rPr>
          <w:rFonts w:hAnsi="宋体"/>
        </w:rPr>
      </w:pPr>
      <w:r>
        <w:rPr>
          <w:rFonts w:hint="eastAsia" w:hAnsi="宋体"/>
        </w:rPr>
        <w:t>嘉兴发电厂位于浙江省嘉兴市平湖市钱塘江北岸的六里湾。厂址东南临杭州湾，西北侧有沪杭公路，厂址东距上海市</w:t>
      </w:r>
      <w:r>
        <w:rPr>
          <w:rFonts w:hAnsi="宋体"/>
        </w:rPr>
        <w:t>90km</w:t>
      </w:r>
      <w:r>
        <w:rPr>
          <w:rFonts w:hint="eastAsia" w:hAnsi="宋体"/>
        </w:rPr>
        <w:t>，西离杭州市</w:t>
      </w:r>
      <w:r>
        <w:rPr>
          <w:rFonts w:hAnsi="宋体"/>
        </w:rPr>
        <w:t>122km</w:t>
      </w:r>
      <w:r>
        <w:rPr>
          <w:rFonts w:hint="eastAsia" w:hAnsi="宋体"/>
        </w:rPr>
        <w:t>，北至嘉兴市</w:t>
      </w:r>
      <w:r>
        <w:rPr>
          <w:rFonts w:hAnsi="宋体"/>
        </w:rPr>
        <w:t>41km</w:t>
      </w:r>
      <w:r>
        <w:rPr>
          <w:rFonts w:hint="eastAsia" w:hAnsi="宋体"/>
        </w:rPr>
        <w:t>、距乍浦港</w:t>
      </w:r>
      <w:r>
        <w:rPr>
          <w:rFonts w:hAnsi="宋体"/>
        </w:rPr>
        <w:t>6km</w:t>
      </w:r>
      <w:r>
        <w:rPr>
          <w:rFonts w:hint="eastAsia" w:hAnsi="宋体"/>
        </w:rPr>
        <w:t>。电厂现有装机容量为</w:t>
      </w:r>
      <w:r>
        <w:rPr>
          <w:rFonts w:hAnsi="宋体"/>
        </w:rPr>
        <w:t>5300MW</w:t>
      </w:r>
      <w:r>
        <w:rPr>
          <w:rFonts w:hint="eastAsia" w:hAnsi="宋体"/>
        </w:rPr>
        <w:t>。</w:t>
      </w:r>
    </w:p>
    <w:p w14:paraId="2BB6813C">
      <w:pPr>
        <w:spacing w:line="460" w:lineRule="exact"/>
        <w:ind w:firstLine="480" w:firstLineChars="200"/>
        <w:rPr>
          <w:rFonts w:hAnsi="宋体"/>
        </w:rPr>
      </w:pPr>
      <w:r>
        <w:rPr>
          <w:rFonts w:hint="eastAsia" w:hAnsi="宋体"/>
        </w:rPr>
        <w:t>电厂一期建设</w:t>
      </w:r>
      <w:r>
        <w:rPr>
          <w:rFonts w:hAnsi="宋体"/>
        </w:rPr>
        <w:t>2</w:t>
      </w:r>
      <w:r>
        <w:rPr>
          <w:rFonts w:hint="eastAsia" w:hAnsi="宋体"/>
        </w:rPr>
        <w:t>×</w:t>
      </w:r>
      <w:r>
        <w:rPr>
          <w:rFonts w:hAnsi="宋体"/>
        </w:rPr>
        <w:t>330MW</w:t>
      </w:r>
      <w:r>
        <w:rPr>
          <w:rFonts w:hint="eastAsia" w:hAnsi="宋体"/>
        </w:rPr>
        <w:t>国产引进型燃煤机组，</w:t>
      </w:r>
      <w:r>
        <w:rPr>
          <w:rFonts w:hAnsi="宋体"/>
        </w:rPr>
        <w:t>1995</w:t>
      </w:r>
      <w:r>
        <w:rPr>
          <w:rFonts w:hint="eastAsia" w:hAnsi="宋体"/>
        </w:rPr>
        <w:t>年投产；电厂二期建设</w:t>
      </w:r>
      <w:r>
        <w:rPr>
          <w:rFonts w:hAnsi="宋体"/>
        </w:rPr>
        <w:t>4</w:t>
      </w:r>
      <w:r>
        <w:rPr>
          <w:rFonts w:hint="eastAsia" w:hAnsi="宋体"/>
        </w:rPr>
        <w:t>×</w:t>
      </w:r>
      <w:r>
        <w:rPr>
          <w:rFonts w:hAnsi="宋体"/>
        </w:rPr>
        <w:t>660MW</w:t>
      </w:r>
      <w:r>
        <w:rPr>
          <w:rFonts w:hint="eastAsia" w:hAnsi="宋体"/>
        </w:rPr>
        <w:t>国产亚临界燃煤机组，</w:t>
      </w:r>
      <w:r>
        <w:rPr>
          <w:rFonts w:hAnsi="宋体"/>
        </w:rPr>
        <w:t>2005</w:t>
      </w:r>
      <w:r>
        <w:rPr>
          <w:rFonts w:hint="eastAsia" w:hAnsi="宋体"/>
        </w:rPr>
        <w:t>年投产；电厂三期工程扩建</w:t>
      </w:r>
      <w:r>
        <w:rPr>
          <w:rFonts w:hAnsi="宋体"/>
        </w:rPr>
        <w:t>2</w:t>
      </w:r>
      <w:r>
        <w:rPr>
          <w:rFonts w:hint="eastAsia" w:hAnsi="宋体"/>
        </w:rPr>
        <w:t>×</w:t>
      </w:r>
      <w:r>
        <w:rPr>
          <w:rFonts w:hAnsi="宋体"/>
        </w:rPr>
        <w:t>1000MW</w:t>
      </w:r>
      <w:r>
        <w:rPr>
          <w:rFonts w:hint="eastAsia" w:hAnsi="宋体"/>
        </w:rPr>
        <w:t>超超临界燃煤机组，</w:t>
      </w:r>
      <w:r>
        <w:rPr>
          <w:rFonts w:hAnsi="宋体"/>
        </w:rPr>
        <w:t>2011</w:t>
      </w:r>
      <w:r>
        <w:rPr>
          <w:rFonts w:hint="eastAsia" w:hAnsi="宋体"/>
        </w:rPr>
        <w:t>年投产。</w:t>
      </w:r>
    </w:p>
    <w:p w14:paraId="20149890">
      <w:pPr>
        <w:spacing w:line="460" w:lineRule="exact"/>
        <w:ind w:firstLine="480" w:firstLineChars="200"/>
        <w:rPr>
          <w:rFonts w:hAnsi="宋体"/>
        </w:rPr>
      </w:pPr>
      <w:r>
        <w:rPr>
          <w:rFonts w:hint="eastAsia"/>
        </w:rPr>
        <w:t>本工程为四期扩建项目10号机组，建设1台1000MW级超超临界一次再热燃煤发电机组，同步建设烟气脱硫、脱硝设施。</w:t>
      </w:r>
      <w:r>
        <w:t>建设场地位于电厂东北围墙外场地和老厂东南侧</w:t>
      </w:r>
      <w:r>
        <w:rPr>
          <w:rFonts w:hint="eastAsia"/>
        </w:rPr>
        <w:t>。</w:t>
      </w:r>
    </w:p>
    <w:p w14:paraId="31822F63">
      <w:pPr>
        <w:spacing w:line="360" w:lineRule="auto"/>
        <w:ind w:firstLine="425"/>
      </w:pPr>
    </w:p>
    <w:p w14:paraId="4BB11821">
      <w:pPr>
        <w:pStyle w:val="3"/>
        <w:rPr>
          <w:rFonts w:ascii="Times New Roman"/>
        </w:rPr>
      </w:pPr>
      <w:r>
        <w:rPr>
          <w:rFonts w:ascii="Times New Roman"/>
        </w:rPr>
        <w:t>3</w:t>
      </w:r>
      <w:r>
        <w:rPr>
          <w:rFonts w:hint="eastAsia" w:ascii="Times New Roman"/>
        </w:rPr>
        <w:t>设计和运行条件</w:t>
      </w:r>
    </w:p>
    <w:p w14:paraId="0D704925">
      <w:pPr>
        <w:snapToGrid w:val="0"/>
        <w:spacing w:line="360" w:lineRule="auto"/>
        <w:ind w:firstLine="480" w:firstLineChars="200"/>
        <w:rPr>
          <w:rFonts w:hAnsi="宋体"/>
        </w:rPr>
      </w:pPr>
    </w:p>
    <w:p w14:paraId="6906BA32">
      <w:pPr>
        <w:snapToGrid w:val="0"/>
        <w:spacing w:line="360" w:lineRule="auto"/>
        <w:rPr>
          <w:spacing w:val="5"/>
        </w:rPr>
      </w:pPr>
      <w:r>
        <w:rPr>
          <w:spacing w:val="5"/>
        </w:rPr>
        <w:t xml:space="preserve">3.1 </w:t>
      </w:r>
      <w:r>
        <w:rPr>
          <w:rFonts w:hAnsi="宋体"/>
          <w:spacing w:val="5"/>
        </w:rPr>
        <w:t>工程主要原始资料</w:t>
      </w:r>
    </w:p>
    <w:p w14:paraId="12125F6B">
      <w:pPr>
        <w:snapToGrid w:val="0"/>
        <w:spacing w:line="360" w:lineRule="auto"/>
        <w:ind w:firstLine="480" w:firstLineChars="200"/>
        <w:rPr>
          <w:rFonts w:hAnsi="宋体"/>
        </w:rPr>
      </w:pPr>
      <w:r>
        <w:rPr>
          <w:rFonts w:hint="eastAsia" w:hAnsi="宋体"/>
        </w:rPr>
        <w:t>汽轮机型式：高效</w:t>
      </w:r>
      <w:r>
        <w:rPr>
          <w:rFonts w:hint="eastAsia" w:hAnsi="宋体"/>
          <w:szCs w:val="22"/>
        </w:rPr>
        <w:t>超超临界、一次中间再热、九级回热、凝汽式、四缸四排汽、双背压、单轴汽轮机，额定功率</w:t>
      </w:r>
      <w:r>
        <w:rPr>
          <w:rFonts w:ascii="宋体" w:hAnsi="宋体" w:cs="宋体"/>
          <w:szCs w:val="22"/>
        </w:rPr>
        <w:t>1000MW</w:t>
      </w:r>
      <w:r>
        <w:rPr>
          <w:rFonts w:hint="eastAsia" w:hAnsi="宋体"/>
          <w:szCs w:val="22"/>
        </w:rPr>
        <w:t>。</w:t>
      </w:r>
    </w:p>
    <w:p w14:paraId="5999F3CC">
      <w:pPr>
        <w:snapToGrid w:val="0"/>
        <w:spacing w:line="360" w:lineRule="auto"/>
        <w:ind w:firstLine="480" w:firstLineChars="200"/>
      </w:pPr>
      <w:r>
        <w:rPr>
          <w:rFonts w:hAnsi="宋体"/>
        </w:rPr>
        <w:t>汽机各工况参数详见附件汽</w:t>
      </w:r>
      <w:r>
        <w:rPr>
          <w:rFonts w:hint="eastAsia" w:hAnsi="宋体"/>
        </w:rPr>
        <w:t>轮</w:t>
      </w:r>
      <w:r>
        <w:rPr>
          <w:rFonts w:hAnsi="宋体"/>
        </w:rPr>
        <w:t>机热平衡图。文中所列数值若与附</w:t>
      </w:r>
      <w:r>
        <w:rPr>
          <w:rFonts w:hint="eastAsia" w:hAnsi="宋体"/>
        </w:rPr>
        <w:t>件</w:t>
      </w:r>
      <w:r>
        <w:rPr>
          <w:rFonts w:hAnsi="宋体"/>
        </w:rPr>
        <w:t>汽</w:t>
      </w:r>
      <w:r>
        <w:rPr>
          <w:rFonts w:hint="eastAsia" w:hAnsi="宋体"/>
        </w:rPr>
        <w:t>轮</w:t>
      </w:r>
      <w:r>
        <w:rPr>
          <w:rFonts w:hAnsi="宋体"/>
        </w:rPr>
        <w:t>机热平衡图不符，则以汽机热平衡图的数值为准。</w:t>
      </w:r>
    </w:p>
    <w:p w14:paraId="3B00977D">
      <w:pPr>
        <w:spacing w:line="500" w:lineRule="exact"/>
        <w:ind w:firstLine="562" w:firstLineChars="225"/>
      </w:pPr>
      <w:r>
        <w:rPr>
          <w:rFonts w:hAnsi="宋体"/>
          <w:spacing w:val="5"/>
        </w:rPr>
        <w:t>3.1.1 气象特征与环境条件</w:t>
      </w:r>
    </w:p>
    <w:p w14:paraId="6BED9805">
      <w:pPr>
        <w:spacing w:line="500" w:lineRule="exact"/>
        <w:ind w:firstLine="540" w:firstLineChars="225"/>
      </w:pPr>
      <w:r>
        <w:rPr>
          <w:rFonts w:hint="eastAsia"/>
        </w:rPr>
        <w:t>本工程厂址所在区域属北亚热带南缘季风海洋性气候，冬暖夏凉，冬夏季风交替显著，冷暖空气交替频繁，无霜期长，光照充足，多大风和台风。</w:t>
      </w:r>
    </w:p>
    <w:p w14:paraId="13EF314C">
      <w:pPr>
        <w:spacing w:line="500" w:lineRule="exact"/>
        <w:ind w:firstLine="540" w:firstLineChars="225"/>
      </w:pPr>
      <w:r>
        <w:rPr>
          <w:rFonts w:hint="eastAsia"/>
        </w:rPr>
        <w:t>厂址气象要素特征值参考附近的乍浦气象站资料，各气象要素累年特征值如下：</w:t>
      </w:r>
    </w:p>
    <w:p w14:paraId="7C511C0E">
      <w:pPr>
        <w:spacing w:line="500" w:lineRule="exact"/>
        <w:ind w:firstLine="540" w:firstLineChars="225"/>
      </w:pPr>
      <w:r>
        <w:rPr>
          <w:rFonts w:hint="eastAsia"/>
        </w:rPr>
        <w:t>累年平均气压：</w:t>
      </w:r>
      <w:r>
        <w:t>1016.1hpa</w:t>
      </w:r>
    </w:p>
    <w:p w14:paraId="53FD1E6F">
      <w:pPr>
        <w:spacing w:line="500" w:lineRule="exact"/>
        <w:ind w:firstLine="540" w:firstLineChars="225"/>
      </w:pPr>
      <w:r>
        <w:rPr>
          <w:rFonts w:hint="eastAsia"/>
        </w:rPr>
        <w:t>累年平均气温：</w:t>
      </w:r>
      <w:r>
        <w:t>15.7</w:t>
      </w:r>
      <w:r>
        <w:rPr/>
        <w:sym w:font="Symbol" w:char="F0B0"/>
      </w:r>
      <w:r>
        <w:t>C</w:t>
      </w:r>
    </w:p>
    <w:p w14:paraId="28695377">
      <w:pPr>
        <w:spacing w:line="500" w:lineRule="exact"/>
        <w:ind w:firstLine="540" w:firstLineChars="225"/>
      </w:pPr>
      <w:r>
        <w:rPr>
          <w:rFonts w:hint="eastAsia"/>
        </w:rPr>
        <w:t>累年最热月平均气温：</w:t>
      </w:r>
      <w:r>
        <w:t>28.1</w:t>
      </w:r>
      <w:r>
        <w:rPr/>
        <w:sym w:font="Symbol" w:char="F0B0"/>
      </w:r>
      <w:r>
        <w:t>C</w:t>
      </w:r>
    </w:p>
    <w:p w14:paraId="2BB6C62E">
      <w:pPr>
        <w:spacing w:line="500" w:lineRule="exact"/>
        <w:ind w:firstLine="540" w:firstLineChars="225"/>
      </w:pPr>
      <w:r>
        <w:rPr>
          <w:rFonts w:hint="eastAsia"/>
        </w:rPr>
        <w:t>累年最冷月平均气温：</w:t>
      </w:r>
      <w:r>
        <w:t>3.5</w:t>
      </w:r>
      <w:r>
        <w:rPr/>
        <w:sym w:font="Symbol" w:char="F0B0"/>
      </w:r>
      <w:r>
        <w:t>C</w:t>
      </w:r>
    </w:p>
    <w:p w14:paraId="14728CCA">
      <w:pPr>
        <w:spacing w:line="500" w:lineRule="exact"/>
        <w:ind w:firstLine="540" w:firstLineChars="225"/>
      </w:pPr>
      <w:r>
        <w:rPr>
          <w:rFonts w:hint="eastAsia"/>
        </w:rPr>
        <w:t>极端最高气温：</w:t>
      </w:r>
      <w:r>
        <w:t>38.4</w:t>
      </w:r>
      <w:r>
        <w:rPr/>
        <w:sym w:font="Symbol" w:char="F0B0"/>
      </w:r>
      <w:r>
        <w:t>C</w:t>
      </w:r>
    </w:p>
    <w:p w14:paraId="77B4FA96">
      <w:pPr>
        <w:spacing w:line="500" w:lineRule="exact"/>
        <w:ind w:firstLine="540" w:firstLineChars="225"/>
      </w:pPr>
      <w:r>
        <w:rPr>
          <w:rFonts w:hint="eastAsia"/>
        </w:rPr>
        <w:t>极端最低气温：</w:t>
      </w:r>
      <w:r>
        <w:t>-10.6</w:t>
      </w:r>
      <w:r>
        <w:rPr/>
        <w:sym w:font="Symbol" w:char="F0B0"/>
      </w:r>
      <w:r>
        <w:t>C</w:t>
      </w:r>
    </w:p>
    <w:p w14:paraId="78553D30">
      <w:pPr>
        <w:spacing w:line="500" w:lineRule="exact"/>
        <w:ind w:firstLine="540" w:firstLineChars="225"/>
      </w:pPr>
      <w:r>
        <w:rPr>
          <w:rFonts w:hint="eastAsia"/>
        </w:rPr>
        <w:t>累年平均相对湿度：</w:t>
      </w:r>
      <w:r>
        <w:t>82%</w:t>
      </w:r>
    </w:p>
    <w:p w14:paraId="3235341B">
      <w:pPr>
        <w:spacing w:line="500" w:lineRule="exact"/>
        <w:ind w:firstLine="540" w:firstLineChars="225"/>
      </w:pPr>
      <w:r>
        <w:rPr>
          <w:rFonts w:hint="eastAsia"/>
        </w:rPr>
        <w:t>累年最小相对湿度：</w:t>
      </w:r>
      <w:r>
        <w:t>9%</w:t>
      </w:r>
    </w:p>
    <w:p w14:paraId="603A3159">
      <w:pPr>
        <w:spacing w:line="500" w:lineRule="exact"/>
        <w:ind w:firstLine="540" w:firstLineChars="225"/>
      </w:pPr>
      <w:r>
        <w:rPr>
          <w:rFonts w:hint="eastAsia"/>
        </w:rPr>
        <w:t>累年平均水汽压：</w:t>
      </w:r>
      <w:r>
        <w:t>16.9hpa</w:t>
      </w:r>
    </w:p>
    <w:p w14:paraId="7F36ED83">
      <w:pPr>
        <w:spacing w:line="500" w:lineRule="exact"/>
        <w:ind w:firstLine="540" w:firstLineChars="225"/>
      </w:pPr>
      <w:r>
        <w:rPr>
          <w:rFonts w:hint="eastAsia"/>
        </w:rPr>
        <w:t>累年最大水汽压：</w:t>
      </w:r>
      <w:r>
        <w:t>41.0hpa</w:t>
      </w:r>
    </w:p>
    <w:p w14:paraId="6C1EC018">
      <w:pPr>
        <w:spacing w:line="500" w:lineRule="exact"/>
        <w:ind w:firstLine="540" w:firstLineChars="225"/>
      </w:pPr>
      <w:r>
        <w:rPr>
          <w:rFonts w:hint="eastAsia"/>
        </w:rPr>
        <w:t>累年最小水汽压：</w:t>
      </w:r>
      <w:r>
        <w:t>1.2hpa</w:t>
      </w:r>
    </w:p>
    <w:p w14:paraId="6CAB87EB">
      <w:pPr>
        <w:spacing w:line="500" w:lineRule="exact"/>
        <w:ind w:firstLine="540" w:firstLineChars="225"/>
      </w:pPr>
      <w:r>
        <w:rPr>
          <w:rFonts w:hint="eastAsia"/>
        </w:rPr>
        <w:t>累年平均降水量：</w:t>
      </w:r>
      <w:r>
        <w:t>1162.0mm</w:t>
      </w:r>
    </w:p>
    <w:p w14:paraId="66C67398">
      <w:pPr>
        <w:spacing w:line="500" w:lineRule="exact"/>
        <w:ind w:firstLine="540" w:firstLineChars="225"/>
      </w:pPr>
      <w:r>
        <w:rPr>
          <w:rFonts w:hint="eastAsia"/>
        </w:rPr>
        <w:t>累年最大年降水量：</w:t>
      </w:r>
      <w:r>
        <w:t>1764.0mm</w:t>
      </w:r>
    </w:p>
    <w:p w14:paraId="28157C81">
      <w:pPr>
        <w:spacing w:line="500" w:lineRule="exact"/>
        <w:ind w:firstLine="540" w:firstLineChars="225"/>
      </w:pPr>
      <w:r>
        <w:rPr>
          <w:rFonts w:hint="eastAsia"/>
        </w:rPr>
        <w:t>累年最小年降水量：</w:t>
      </w:r>
      <w:r>
        <w:t>791.3mm</w:t>
      </w:r>
    </w:p>
    <w:p w14:paraId="5222DE89">
      <w:pPr>
        <w:spacing w:line="500" w:lineRule="exact"/>
        <w:ind w:firstLine="540" w:firstLineChars="225"/>
      </w:pPr>
      <w:r>
        <w:rPr>
          <w:rFonts w:hint="eastAsia"/>
        </w:rPr>
        <w:t>累年最大一日降水量：</w:t>
      </w:r>
      <w:r>
        <w:t>276.4mm</w:t>
      </w:r>
    </w:p>
    <w:p w14:paraId="6CD45CE6">
      <w:pPr>
        <w:spacing w:line="500" w:lineRule="exact"/>
        <w:ind w:firstLine="540" w:firstLineChars="225"/>
      </w:pPr>
      <w:r>
        <w:rPr>
          <w:rFonts w:hint="eastAsia"/>
        </w:rPr>
        <w:t>累年最大</w:t>
      </w:r>
      <w:r>
        <w:t>1</w:t>
      </w:r>
      <w:r>
        <w:rPr>
          <w:rFonts w:hint="eastAsia"/>
        </w:rPr>
        <w:t>小时降水量：</w:t>
      </w:r>
      <w:r>
        <w:t>29.1mm</w:t>
      </w:r>
    </w:p>
    <w:p w14:paraId="1F499C44">
      <w:pPr>
        <w:spacing w:line="500" w:lineRule="exact"/>
        <w:ind w:firstLine="540" w:firstLineChars="225"/>
      </w:pPr>
      <w:r>
        <w:rPr>
          <w:rFonts w:hint="eastAsia"/>
        </w:rPr>
        <w:t>累年平均蒸发量：</w:t>
      </w:r>
      <w:r>
        <w:t>1291.1mm</w:t>
      </w:r>
    </w:p>
    <w:p w14:paraId="0C189AFC">
      <w:pPr>
        <w:spacing w:line="500" w:lineRule="exact"/>
        <w:ind w:firstLine="540" w:firstLineChars="225"/>
      </w:pPr>
      <w:r>
        <w:rPr>
          <w:rFonts w:hint="eastAsia"/>
        </w:rPr>
        <w:t>累年平均雷暴日数：</w:t>
      </w:r>
      <w:r>
        <w:t>31.9d</w:t>
      </w:r>
    </w:p>
    <w:p w14:paraId="7A1CD047">
      <w:pPr>
        <w:spacing w:line="500" w:lineRule="exact"/>
        <w:ind w:firstLine="540" w:firstLineChars="225"/>
      </w:pPr>
      <w:r>
        <w:rPr>
          <w:rFonts w:hint="eastAsia"/>
        </w:rPr>
        <w:t>累年最多雷暴日数：</w:t>
      </w:r>
      <w:r>
        <w:t>56d</w:t>
      </w:r>
    </w:p>
    <w:p w14:paraId="5659F52D">
      <w:pPr>
        <w:spacing w:line="500" w:lineRule="exact"/>
        <w:ind w:firstLine="540" w:firstLineChars="225"/>
      </w:pPr>
      <w:r>
        <w:rPr>
          <w:rFonts w:hint="eastAsia"/>
        </w:rPr>
        <w:t>累年平均雾日数：</w:t>
      </w:r>
      <w:r>
        <w:t>35.7d</w:t>
      </w:r>
    </w:p>
    <w:p w14:paraId="3617015F">
      <w:pPr>
        <w:spacing w:line="500" w:lineRule="exact"/>
        <w:ind w:firstLine="540" w:firstLineChars="225"/>
      </w:pPr>
      <w:r>
        <w:rPr>
          <w:rFonts w:hint="eastAsia"/>
        </w:rPr>
        <w:t>累年最多雾日数：</w:t>
      </w:r>
      <w:r>
        <w:t>57d</w:t>
      </w:r>
    </w:p>
    <w:p w14:paraId="50C9719F">
      <w:pPr>
        <w:spacing w:line="500" w:lineRule="exact"/>
        <w:ind w:firstLine="540" w:firstLineChars="225"/>
      </w:pPr>
      <w:r>
        <w:rPr>
          <w:rFonts w:hint="eastAsia"/>
        </w:rPr>
        <w:t>累年最大积雪深度：</w:t>
      </w:r>
      <w:r>
        <w:t>15cm</w:t>
      </w:r>
    </w:p>
    <w:p w14:paraId="187B961C">
      <w:pPr>
        <w:spacing w:line="500" w:lineRule="exact"/>
        <w:ind w:firstLine="540" w:firstLineChars="225"/>
      </w:pPr>
      <w:r>
        <w:rPr>
          <w:rFonts w:hint="eastAsia"/>
        </w:rPr>
        <w:t>累年平均风速：</w:t>
      </w:r>
      <w:r>
        <w:t>3.4m/s</w:t>
      </w:r>
    </w:p>
    <w:p w14:paraId="31CBFD09">
      <w:pPr>
        <w:spacing w:line="500" w:lineRule="exact"/>
        <w:ind w:firstLine="540" w:firstLineChars="225"/>
      </w:pPr>
      <w:r>
        <w:rPr>
          <w:rFonts w:hint="eastAsia"/>
        </w:rPr>
        <w:t>累年十分钟平均最大风速：</w:t>
      </w:r>
      <w:r>
        <w:t>20.3m/s</w:t>
      </w:r>
    </w:p>
    <w:p w14:paraId="28248DE7">
      <w:pPr>
        <w:spacing w:line="500" w:lineRule="exact"/>
        <w:ind w:firstLine="540" w:firstLineChars="225"/>
      </w:pPr>
      <w:r>
        <w:rPr>
          <w:rFonts w:hint="eastAsia"/>
        </w:rPr>
        <w:t>累年瞬时最大风速：</w:t>
      </w:r>
      <w:r>
        <w:t>37m/s</w:t>
      </w:r>
    </w:p>
    <w:p w14:paraId="6F759542">
      <w:pPr>
        <w:spacing w:line="500" w:lineRule="exact"/>
        <w:ind w:firstLine="540" w:firstLineChars="225"/>
      </w:pPr>
      <w:r>
        <w:rPr>
          <w:rFonts w:hint="eastAsia"/>
        </w:rPr>
        <w:t>全年主导风向：</w:t>
      </w:r>
      <w:r>
        <w:t>SE</w:t>
      </w:r>
      <w:r>
        <w:rPr>
          <w:rFonts w:hint="eastAsia"/>
        </w:rPr>
        <w:t>（</w:t>
      </w:r>
      <w:r>
        <w:t>12%</w:t>
      </w:r>
      <w:r>
        <w:rPr>
          <w:rFonts w:hint="eastAsia"/>
        </w:rPr>
        <w:t>）</w:t>
      </w:r>
    </w:p>
    <w:p w14:paraId="3B6AEBB7">
      <w:pPr>
        <w:spacing w:line="500" w:lineRule="exact"/>
        <w:ind w:firstLine="540" w:firstLineChars="225"/>
      </w:pPr>
      <w:r>
        <w:rPr>
          <w:rFonts w:hint="eastAsia"/>
        </w:rPr>
        <w:t>夏季主导风向：</w:t>
      </w:r>
      <w:r>
        <w:t>SE</w:t>
      </w:r>
    </w:p>
    <w:p w14:paraId="0537AEA2">
      <w:pPr>
        <w:spacing w:line="500" w:lineRule="exact"/>
        <w:ind w:firstLine="540" w:firstLineChars="225"/>
      </w:pPr>
      <w:r>
        <w:rPr>
          <w:rFonts w:hint="eastAsia"/>
        </w:rPr>
        <w:t>冬季主导风向：</w:t>
      </w:r>
      <w:r>
        <w:t>NW</w:t>
      </w:r>
    </w:p>
    <w:p w14:paraId="50A9332D">
      <w:pPr>
        <w:snapToGrid w:val="0"/>
        <w:spacing w:line="360" w:lineRule="auto"/>
      </w:pPr>
    </w:p>
    <w:p w14:paraId="135852B6">
      <w:pPr>
        <w:spacing w:line="360" w:lineRule="auto"/>
        <w:ind w:firstLine="360" w:firstLineChars="150"/>
      </w:pPr>
      <w:r>
        <w:rPr>
          <w:rFonts w:hAnsi="宋体"/>
        </w:rPr>
        <w:t xml:space="preserve">3.1.2  </w:t>
      </w:r>
      <w:r>
        <w:rPr>
          <w:rFonts w:hint="eastAsia" w:hAnsi="宋体"/>
        </w:rPr>
        <w:t>地震烈度</w:t>
      </w:r>
    </w:p>
    <w:p w14:paraId="674C2B70">
      <w:pPr>
        <w:spacing w:line="360" w:lineRule="auto"/>
        <w:ind w:firstLine="360" w:firstLineChars="150"/>
      </w:pPr>
      <w:r>
        <w:rPr>
          <w:rFonts w:hint="eastAsia"/>
        </w:rPr>
        <w:t>厂区地震基本烈度为Ⅵ度，地震动峰值加速度</w:t>
      </w:r>
      <w:r>
        <w:t>0.05g</w:t>
      </w:r>
      <w:r>
        <w:rPr>
          <w:rFonts w:hint="eastAsia"/>
        </w:rPr>
        <w:t>。</w:t>
      </w:r>
    </w:p>
    <w:p w14:paraId="62A25E96">
      <w:pPr>
        <w:snapToGrid w:val="0"/>
        <w:spacing w:line="360" w:lineRule="auto"/>
        <w:rPr>
          <w:rFonts w:hAnsi="宋体"/>
        </w:rPr>
      </w:pPr>
    </w:p>
    <w:p w14:paraId="06D70021">
      <w:pPr>
        <w:spacing w:line="360" w:lineRule="auto"/>
        <w:ind w:firstLine="360" w:firstLineChars="150"/>
      </w:pPr>
      <w:r>
        <w:rPr>
          <w:rFonts w:hAnsi="宋体"/>
        </w:rPr>
        <w:t>3.1.3  交通运输条件</w:t>
      </w:r>
    </w:p>
    <w:p w14:paraId="3BC50233">
      <w:pPr>
        <w:spacing w:line="360" w:lineRule="auto"/>
        <w:ind w:firstLine="360" w:firstLineChars="150"/>
      </w:pPr>
      <w:r>
        <w:rPr>
          <w:rFonts w:hint="eastAsia"/>
        </w:rPr>
        <w:t>本工程厂址的交通运输条件良好，铁路、公路、内河及海港的交通均较便利。</w:t>
      </w:r>
    </w:p>
    <w:p w14:paraId="5BFE82A9">
      <w:pPr>
        <w:spacing w:line="360" w:lineRule="auto"/>
        <w:ind w:firstLine="361" w:firstLineChars="150"/>
      </w:pPr>
      <w:r>
        <w:rPr>
          <w:rFonts w:hint="eastAsia"/>
          <w:b/>
        </w:rPr>
        <w:t>铁路：</w:t>
      </w:r>
      <w:r>
        <w:rPr>
          <w:rFonts w:hint="eastAsia"/>
        </w:rPr>
        <w:t>上海至金山石化厂的铁路已运行多年，沪杭铁路途径嘉兴，在本期工程中，不考虑铁路接入厂区。设备和材料也可经以上两处再转公路运至电厂。</w:t>
      </w:r>
    </w:p>
    <w:p w14:paraId="2C5AB5DA">
      <w:pPr>
        <w:spacing w:line="360" w:lineRule="auto"/>
        <w:ind w:firstLine="361" w:firstLineChars="150"/>
      </w:pPr>
      <w:r>
        <w:rPr>
          <w:rFonts w:hint="eastAsia"/>
          <w:b/>
        </w:rPr>
        <w:t>公路：</w:t>
      </w:r>
      <w:r>
        <w:rPr>
          <w:rFonts w:hint="eastAsia"/>
        </w:rPr>
        <w:t>主要有杭申和沪杭两条干线，沪杭公路为高速公路，属国家干线。上海至杭州的杭申公路在电厂门前穿过，公路运输便利。设备和材料可经公路运至电厂。</w:t>
      </w:r>
    </w:p>
    <w:p w14:paraId="5AF4ED8E">
      <w:pPr>
        <w:spacing w:line="360" w:lineRule="auto"/>
        <w:ind w:firstLine="361" w:firstLineChars="150"/>
      </w:pPr>
      <w:r>
        <w:rPr>
          <w:rFonts w:hint="eastAsia"/>
          <w:b/>
        </w:rPr>
        <w:t>水路：</w:t>
      </w:r>
      <w:r>
        <w:rPr>
          <w:rFonts w:hint="eastAsia"/>
        </w:rPr>
        <w:t>嘉兴地区水网发达，内河航运占重要地位，平湖县附近的主要航线有嘉湖线、杭湖线及嘉苏线，现有通行能力</w:t>
      </w:r>
      <w:r>
        <w:t>30</w:t>
      </w:r>
      <w:r>
        <w:rPr>
          <w:rFonts w:hint="eastAsia"/>
        </w:rPr>
        <w:t>～</w:t>
      </w:r>
      <w:r>
        <w:t>100t</w:t>
      </w:r>
      <w:r>
        <w:rPr>
          <w:rFonts w:hint="eastAsia"/>
        </w:rPr>
        <w:t>，规划达</w:t>
      </w:r>
      <w:r>
        <w:t>300t</w:t>
      </w:r>
      <w:r>
        <w:rPr>
          <w:rFonts w:hint="eastAsia"/>
        </w:rPr>
        <w:t>。</w:t>
      </w:r>
    </w:p>
    <w:p w14:paraId="3D5D064E">
      <w:pPr>
        <w:spacing w:line="360" w:lineRule="auto"/>
        <w:ind w:firstLine="360" w:firstLineChars="150"/>
      </w:pPr>
      <w:r>
        <w:rPr>
          <w:rFonts w:hint="eastAsia"/>
        </w:rPr>
        <w:t>海运方面，厂址南侧紧邻杭州湾，电厂前沿水深条件较好。一期工程已建有</w:t>
      </w:r>
      <w:r>
        <w:t>3.5</w:t>
      </w:r>
      <w:r>
        <w:rPr>
          <w:rFonts w:hint="eastAsia"/>
        </w:rPr>
        <w:t>万吨级卸煤码头一个泊位及重件码头一座；二期工程已建</w:t>
      </w:r>
      <w:r>
        <w:t xml:space="preserve">3.5 </w:t>
      </w:r>
      <w:r>
        <w:rPr>
          <w:rFonts w:hint="eastAsia"/>
        </w:rPr>
        <w:t>万吨卸煤码头泊位一个，与一期同引桥；三期工程已建</w:t>
      </w:r>
      <w:r>
        <w:t xml:space="preserve">3.5 </w:t>
      </w:r>
      <w:r>
        <w:rPr>
          <w:rFonts w:hint="eastAsia"/>
        </w:rPr>
        <w:t>万吨卸煤码头泊位一个。码头可满足电厂一、二、三、四期工程燃煤运输要求。</w:t>
      </w:r>
    </w:p>
    <w:p w14:paraId="60BE8209">
      <w:pPr>
        <w:spacing w:line="360" w:lineRule="auto"/>
        <w:ind w:firstLine="361" w:firstLineChars="150"/>
      </w:pPr>
      <w:r>
        <w:rPr>
          <w:rFonts w:hint="eastAsia"/>
          <w:b/>
        </w:rPr>
        <w:t>厂内道路</w:t>
      </w:r>
      <w:r>
        <w:rPr>
          <w:rFonts w:hint="eastAsia"/>
        </w:rPr>
        <w:t>：厂内道路按照每幢建筑物都有道路相通的原则设置，运输及消防车辆能够畅通无阻。</w:t>
      </w:r>
    </w:p>
    <w:p w14:paraId="08C9A3B1">
      <w:pPr>
        <w:spacing w:line="360" w:lineRule="auto"/>
        <w:ind w:firstLine="360" w:firstLineChars="150"/>
      </w:pPr>
      <w:r>
        <w:rPr>
          <w:rFonts w:hint="eastAsia"/>
        </w:rPr>
        <w:t>厂内主要道路宽</w:t>
      </w:r>
      <w:r>
        <w:t>6.0</w:t>
      </w:r>
      <w:r>
        <w:rPr>
          <w:rFonts w:hint="eastAsia"/>
        </w:rPr>
        <w:t>～</w:t>
      </w:r>
      <w:r>
        <w:t>7.0m</w:t>
      </w:r>
      <w:r>
        <w:rPr>
          <w:rFonts w:hint="eastAsia"/>
        </w:rPr>
        <w:t>，次要道路宽</w:t>
      </w:r>
      <w:r>
        <w:t>4.0m</w:t>
      </w:r>
      <w:r>
        <w:rPr>
          <w:rFonts w:hint="eastAsia"/>
        </w:rPr>
        <w:t>。采用城市型道路，路面材料为混凝土。</w:t>
      </w:r>
    </w:p>
    <w:p w14:paraId="37BB8E00">
      <w:pPr>
        <w:snapToGrid w:val="0"/>
        <w:spacing w:line="360" w:lineRule="auto"/>
        <w:rPr>
          <w:rFonts w:hAnsi="宋体"/>
        </w:rPr>
      </w:pPr>
      <w:r>
        <w:rPr>
          <w:rFonts w:hint="eastAsia"/>
          <w:b/>
        </w:rPr>
        <w:t>大件运输：</w:t>
      </w:r>
      <w:r>
        <w:rPr>
          <w:rFonts w:hint="eastAsia"/>
        </w:rPr>
        <w:t>厂址紧靠杭州湾，海运条件好。大件采用海运方式至大件运输码头，通过平板车至安装现场。</w:t>
      </w:r>
    </w:p>
    <w:p w14:paraId="6B3457CB">
      <w:pPr>
        <w:spacing w:line="360" w:lineRule="auto"/>
        <w:ind w:firstLine="480" w:firstLineChars="200"/>
        <w:jc w:val="both"/>
      </w:pPr>
      <w:r>
        <w:rPr>
          <w:rFonts w:hAnsi="宋体"/>
        </w:rPr>
        <w:t>3.1.4冷却水</w:t>
      </w:r>
    </w:p>
    <w:p w14:paraId="54271465">
      <w:pPr>
        <w:spacing w:line="360" w:lineRule="auto"/>
        <w:ind w:firstLine="480" w:firstLineChars="200"/>
        <w:jc w:val="both"/>
      </w:pPr>
      <w:r>
        <w:rPr>
          <w:rFonts w:hint="eastAsia"/>
        </w:rPr>
        <w:t>水源：闭式循环冷却水</w:t>
      </w:r>
    </w:p>
    <w:p w14:paraId="07101C10">
      <w:pPr>
        <w:spacing w:line="360" w:lineRule="auto"/>
        <w:ind w:firstLine="480" w:firstLineChars="200"/>
        <w:jc w:val="both"/>
      </w:pPr>
      <w:r>
        <w:rPr>
          <w:rFonts w:hint="eastAsia"/>
        </w:rPr>
        <w:t>平均冷却水温度：</w:t>
      </w:r>
      <w:r>
        <w:t xml:space="preserve"> 25</w:t>
      </w:r>
      <w:r>
        <w:rPr>
          <w:rFonts w:hint="eastAsia"/>
        </w:rPr>
        <w:t>℃</w:t>
      </w:r>
    </w:p>
    <w:p w14:paraId="6ABFA30B">
      <w:pPr>
        <w:spacing w:line="360" w:lineRule="auto"/>
        <w:ind w:firstLine="480" w:firstLineChars="200"/>
        <w:jc w:val="both"/>
      </w:pPr>
      <w:r>
        <w:rPr>
          <w:rFonts w:hint="eastAsia"/>
        </w:rPr>
        <w:t>最高冷却水温：</w:t>
      </w:r>
      <w:r>
        <w:t xml:space="preserve">38 </w:t>
      </w:r>
      <w:r>
        <w:rPr>
          <w:rFonts w:hint="eastAsia"/>
        </w:rPr>
        <w:t>℃（夏季）</w:t>
      </w:r>
    </w:p>
    <w:p w14:paraId="1A477AE0">
      <w:pPr>
        <w:spacing w:line="360" w:lineRule="auto"/>
        <w:ind w:firstLine="480" w:firstLineChars="200"/>
        <w:jc w:val="both"/>
      </w:pPr>
      <w:r>
        <w:rPr>
          <w:rFonts w:hint="eastAsia"/>
        </w:rPr>
        <w:t>冷却水压力：设计</w:t>
      </w:r>
      <w:r>
        <w:t>1.0MPa(g)</w:t>
      </w:r>
    </w:p>
    <w:p w14:paraId="202393F1">
      <w:pPr>
        <w:snapToGrid w:val="0"/>
        <w:spacing w:line="360" w:lineRule="auto"/>
        <w:rPr>
          <w:rFonts w:hAnsi="宋体"/>
        </w:rPr>
      </w:pPr>
    </w:p>
    <w:p w14:paraId="4D487D0E">
      <w:pPr>
        <w:spacing w:line="360" w:lineRule="auto"/>
        <w:jc w:val="both"/>
        <w:rPr>
          <w:rFonts w:ascii="宋体"/>
        </w:rPr>
      </w:pPr>
      <w:r>
        <w:rPr>
          <w:rFonts w:hAnsi="宋体"/>
        </w:rPr>
        <w:t>3.1.5</w:t>
      </w:r>
      <w:r>
        <w:rPr>
          <w:rFonts w:hint="eastAsia" w:ascii="宋体"/>
        </w:rPr>
        <w:t>辅助蒸汽参数：</w:t>
      </w:r>
    </w:p>
    <w:p w14:paraId="6589F5F6">
      <w:pPr>
        <w:spacing w:line="360" w:lineRule="auto"/>
        <w:ind w:firstLine="480" w:firstLineChars="200"/>
        <w:jc w:val="both"/>
        <w:rPr>
          <w:rFonts w:ascii="宋体"/>
        </w:rPr>
      </w:pPr>
      <w:r>
        <w:rPr>
          <w:rFonts w:hint="eastAsia"/>
        </w:rPr>
        <w:t>启动用汽来自于全厂辅助蒸汽母管，</w:t>
      </w:r>
      <w:r>
        <w:rPr>
          <w:rFonts w:hAnsi="宋体"/>
        </w:rPr>
        <w:t>辅助蒸汽参数</w:t>
      </w:r>
      <w:r>
        <w:rPr>
          <w:rFonts w:hint="eastAsia" w:hAnsi="宋体"/>
        </w:rPr>
        <w:t>：</w:t>
      </w:r>
      <w:r>
        <w:rPr>
          <w:rFonts w:hAnsi="宋体"/>
        </w:rPr>
        <w:t>工作温度260～380℃，设计温度398℃，工作压力0.8～1.3MPa</w:t>
      </w:r>
      <w:r>
        <w:rPr>
          <w:rFonts w:hint="eastAsia" w:hAnsi="宋体"/>
        </w:rPr>
        <w:t>（</w:t>
      </w:r>
      <w:r>
        <w:rPr>
          <w:rFonts w:hAnsi="宋体"/>
        </w:rPr>
        <w:t>g），设计压力1.47MPa</w:t>
      </w:r>
      <w:r>
        <w:rPr>
          <w:rFonts w:hint="eastAsia" w:hAnsi="宋体"/>
        </w:rPr>
        <w:t>。</w:t>
      </w:r>
    </w:p>
    <w:p w14:paraId="4E856B43">
      <w:pPr>
        <w:spacing w:line="360" w:lineRule="auto"/>
        <w:rPr>
          <w:rFonts w:ascii="宋体"/>
        </w:rPr>
      </w:pPr>
      <w:r>
        <w:t xml:space="preserve">3.2 </w:t>
      </w:r>
      <w:r>
        <w:rPr>
          <w:rFonts w:hint="eastAsia" w:ascii="宋体"/>
        </w:rPr>
        <w:t>系统概况和相关设备</w:t>
      </w:r>
    </w:p>
    <w:p w14:paraId="619A3523">
      <w:pPr>
        <w:autoSpaceDE w:val="0"/>
        <w:autoSpaceDN w:val="0"/>
        <w:spacing w:line="360" w:lineRule="auto"/>
        <w:ind w:firstLine="480" w:firstLineChars="200"/>
        <w:jc w:val="both"/>
        <w:rPr>
          <w:rFonts w:ascii="宋体"/>
        </w:rPr>
      </w:pPr>
      <w:r>
        <w:rPr>
          <w:rFonts w:hint="eastAsia"/>
        </w:rPr>
        <w:t>本工程</w:t>
      </w:r>
      <w:r>
        <w:rPr>
          <w:rFonts w:hint="eastAsia"/>
          <w:szCs w:val="21"/>
        </w:rPr>
        <w:t>锅炉采用东方锅炉厂设计制造的π型锅炉；汽轮机由上海汽轮机厂制造的高效超超临界、一次中间再热、单轴、四缸四排汽、九级回热抽汽、凝汽式汽轮机，型号为N</w:t>
      </w:r>
      <w:r>
        <w:rPr>
          <w:szCs w:val="21"/>
        </w:rPr>
        <w:t>1000-28/600/620</w:t>
      </w:r>
      <w:r>
        <w:rPr>
          <w:rFonts w:hint="eastAsia"/>
          <w:szCs w:val="21"/>
        </w:rPr>
        <w:t>机组；凝汽器的面积为63000m</w:t>
      </w:r>
      <w:r>
        <w:rPr>
          <w:rFonts w:hint="eastAsia"/>
          <w:szCs w:val="21"/>
          <w:vertAlign w:val="superscript"/>
        </w:rPr>
        <w:t>2</w:t>
      </w:r>
      <w:r>
        <w:rPr>
          <w:rFonts w:hint="eastAsia"/>
          <w:szCs w:val="21"/>
        </w:rPr>
        <w:t>，制造厂家为上海汽轮机厂。</w:t>
      </w:r>
    </w:p>
    <w:p w14:paraId="72B22BE2">
      <w:pPr>
        <w:autoSpaceDE w:val="0"/>
        <w:autoSpaceDN w:val="0"/>
        <w:spacing w:line="360" w:lineRule="auto"/>
        <w:ind w:firstLine="480" w:firstLineChars="200"/>
        <w:jc w:val="both"/>
      </w:pPr>
      <w:r>
        <w:rPr>
          <w:rFonts w:hint="eastAsia" w:ascii="宋体" w:hAnsi="宋体" w:cs="宋体"/>
        </w:rPr>
        <w:t>本工程机组需实现智能化控制，卖方提供的给水泵汽轮机所有配置应能满足机组自启停</w:t>
      </w:r>
      <w:r>
        <w:rPr>
          <w:rFonts w:ascii="宋体" w:hAnsi="宋体" w:cs="宋体"/>
        </w:rPr>
        <w:t>APS的要求。</w:t>
      </w:r>
    </w:p>
    <w:p w14:paraId="57B55EF5">
      <w:pPr>
        <w:spacing w:line="360" w:lineRule="auto"/>
        <w:ind w:firstLine="476"/>
        <w:jc w:val="both"/>
      </w:pPr>
      <w:r>
        <w:t>3.2.1</w:t>
      </w:r>
      <w:r>
        <w:rPr>
          <w:rFonts w:ascii="宋体"/>
        </w:rPr>
        <w:tab/>
      </w:r>
      <w:r>
        <w:rPr>
          <w:rFonts w:hint="eastAsia" w:ascii="Times" w:hAnsi="Times"/>
          <w:snapToGrid w:val="0"/>
        </w:rPr>
        <w:t>本工程每台机组给水泵组配置方案有如下：</w:t>
      </w:r>
    </w:p>
    <w:p w14:paraId="4DF2DF03">
      <w:pPr>
        <w:spacing w:line="360" w:lineRule="auto"/>
        <w:ind w:firstLine="476"/>
        <w:jc w:val="both"/>
      </w:pPr>
      <w:r>
        <w:rPr>
          <w:rFonts w:hint="eastAsia"/>
        </w:rPr>
        <w:t>给水系统按最大运行流量即锅炉最大连续蒸发量</w:t>
      </w:r>
      <w:r>
        <w:rPr>
          <w:rFonts w:ascii="宋体" w:hAnsi="宋体" w:cs="宋体"/>
        </w:rPr>
        <w:t>(BMCR)</w:t>
      </w:r>
      <w:r>
        <w:rPr>
          <w:rFonts w:hint="eastAsia"/>
        </w:rPr>
        <w:t>工况时相对应的给水量进行设计。</w:t>
      </w:r>
    </w:p>
    <w:p w14:paraId="398872B4">
      <w:pPr>
        <w:autoSpaceDE w:val="0"/>
        <w:autoSpaceDN w:val="0"/>
        <w:spacing w:line="360" w:lineRule="auto"/>
        <w:ind w:firstLine="480" w:firstLineChars="200"/>
        <w:rPr>
          <w:rFonts w:ascii="Times" w:hAnsi="Times"/>
          <w:snapToGrid w:val="0"/>
        </w:rPr>
      </w:pPr>
      <w:r>
        <w:rPr>
          <w:rFonts w:hint="eastAsia"/>
        </w:rPr>
        <w:t>每台机组设置两台</w:t>
      </w:r>
      <w:r>
        <w:t>50</w:t>
      </w:r>
      <w:r>
        <w:rPr>
          <w:rFonts w:hint="eastAsia"/>
        </w:rPr>
        <w:t>％</w:t>
      </w:r>
      <w:r>
        <w:t>BMCR</w:t>
      </w:r>
      <w:r>
        <w:rPr>
          <w:rFonts w:hint="eastAsia"/>
        </w:rPr>
        <w:t>容量的汽动给水泵，每台汽动给水泵配置</w:t>
      </w:r>
      <w:r>
        <w:t>1</w:t>
      </w:r>
      <w:r>
        <w:rPr>
          <w:rFonts w:hint="eastAsia"/>
        </w:rPr>
        <w:t>台给水前置泵，汽动给水泵与前置泵独立布置，不考虑交叉运行。考虑到汽泵运行的可靠性较高，本期工程不设电动启动</w:t>
      </w:r>
      <w:r>
        <w:t>/</w:t>
      </w:r>
      <w:r>
        <w:rPr>
          <w:rFonts w:hint="eastAsia"/>
        </w:rPr>
        <w:t>备用给水泵，采用汽动给水泵直接启动。</w:t>
      </w:r>
    </w:p>
    <w:p w14:paraId="3FC12412">
      <w:pPr>
        <w:spacing w:line="360" w:lineRule="auto"/>
        <w:rPr>
          <w:rFonts w:ascii="宋体"/>
        </w:rPr>
      </w:pPr>
      <w:r>
        <w:t>3.2.2</w:t>
      </w:r>
      <w:r>
        <w:rPr>
          <w:rFonts w:hint="eastAsia" w:ascii="宋体"/>
        </w:rPr>
        <w:t xml:space="preserve"> 汽动给水泵技术规范（具体参数在设计配合阶段确定）</w:t>
      </w:r>
    </w:p>
    <w:p w14:paraId="3B42DE08">
      <w:pPr>
        <w:spacing w:line="360" w:lineRule="auto"/>
        <w:rPr>
          <w:rFonts w:ascii="宋体"/>
        </w:rPr>
      </w:pPr>
      <w:r>
        <w:rPr>
          <w:rFonts w:hint="eastAsia" w:ascii="宋体"/>
        </w:rPr>
        <w:t>汽动给水泵型号</w:t>
      </w:r>
      <w:r>
        <w:rPr>
          <w:rFonts w:ascii="宋体"/>
        </w:rPr>
        <w:t>:</w:t>
      </w:r>
      <w:r>
        <w:rPr>
          <w:rFonts w:ascii="宋体"/>
          <w:u w:val="single"/>
        </w:rPr>
        <w:t xml:space="preserve">  **  </w:t>
      </w:r>
    </w:p>
    <w:p w14:paraId="45833087">
      <w:pPr>
        <w:spacing w:line="360" w:lineRule="auto"/>
        <w:rPr>
          <w:rFonts w:ascii="宋体"/>
        </w:rPr>
      </w:pPr>
      <w:r>
        <w:rPr>
          <w:rFonts w:hint="eastAsia" w:ascii="宋体"/>
        </w:rPr>
        <w:t>汽动给水泵生产厂商</w:t>
      </w:r>
      <w:r>
        <w:rPr>
          <w:rFonts w:ascii="宋体"/>
        </w:rPr>
        <w:t>:</w:t>
      </w:r>
      <w:r>
        <w:rPr>
          <w:rFonts w:hint="eastAsia" w:ascii="宋体"/>
          <w:u w:val="single"/>
        </w:rPr>
        <w:t>荏原泵业</w:t>
      </w:r>
    </w:p>
    <w:p w14:paraId="75012B36">
      <w:pPr>
        <w:spacing w:line="360" w:lineRule="auto"/>
        <w:rPr>
          <w:rFonts w:ascii="宋体"/>
        </w:rPr>
      </w:pPr>
      <w:r>
        <w:rPr>
          <w:rFonts w:hint="eastAsia" w:ascii="宋体"/>
        </w:rPr>
        <w:t>汽动给水泵技术规范：</w:t>
      </w:r>
    </w:p>
    <w:p w14:paraId="0226F335">
      <w:pPr>
        <w:spacing w:line="360" w:lineRule="auto"/>
        <w:rPr>
          <w:rFonts w:ascii="宋体"/>
        </w:rPr>
      </w:pPr>
      <w:r>
        <w:rPr>
          <w:rFonts w:hint="eastAsia" w:ascii="宋体"/>
        </w:rPr>
        <w:t>汽动给水泵技术规范（暂定，设计配合阶段确认）：</w:t>
      </w:r>
    </w:p>
    <w:tbl>
      <w:tblPr>
        <w:tblStyle w:val="48"/>
        <w:tblW w:w="82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70"/>
        <w:gridCol w:w="797"/>
        <w:gridCol w:w="834"/>
        <w:gridCol w:w="795"/>
        <w:gridCol w:w="856"/>
        <w:gridCol w:w="773"/>
        <w:gridCol w:w="750"/>
        <w:gridCol w:w="630"/>
        <w:gridCol w:w="627"/>
      </w:tblGrid>
      <w:tr w14:paraId="0DCCA1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20" w:hRule="atLeast"/>
          <w:tblHeader/>
          <w:jc w:val="center"/>
        </w:trPr>
        <w:tc>
          <w:tcPr>
            <w:tcW w:w="2170" w:type="dxa"/>
            <w:tcBorders>
              <w:top w:val="single" w:color="auto" w:sz="12" w:space="0"/>
              <w:bottom w:val="single" w:color="auto" w:sz="6" w:space="0"/>
              <w:tl2br w:val="single" w:color="auto" w:sz="6" w:space="0"/>
            </w:tcBorders>
          </w:tcPr>
          <w:p w14:paraId="620D7293">
            <w:pPr>
              <w:spacing w:line="360" w:lineRule="auto"/>
              <w:ind w:firstLine="945" w:firstLineChars="450"/>
              <w:jc w:val="both"/>
              <w:rPr>
                <w:rFonts w:ascii="宋体"/>
                <w:sz w:val="21"/>
                <w:szCs w:val="21"/>
              </w:rPr>
            </w:pPr>
            <w:r>
              <w:rPr>
                <w:rFonts w:hint="eastAsia" w:ascii="宋体"/>
                <w:sz w:val="21"/>
                <w:szCs w:val="21"/>
              </w:rPr>
              <w:t>参数</w:t>
            </w:r>
          </w:p>
          <w:p w14:paraId="52074320">
            <w:pPr>
              <w:spacing w:line="240" w:lineRule="auto"/>
              <w:jc w:val="both"/>
              <w:rPr>
                <w:rFonts w:ascii="宋体"/>
                <w:sz w:val="21"/>
                <w:szCs w:val="21"/>
              </w:rPr>
            </w:pPr>
            <w:r>
              <w:rPr>
                <w:rFonts w:hint="eastAsia" w:ascii="宋体"/>
                <w:sz w:val="21"/>
                <w:szCs w:val="21"/>
              </w:rPr>
              <w:t>工况</w:t>
            </w:r>
          </w:p>
        </w:tc>
        <w:tc>
          <w:tcPr>
            <w:tcW w:w="797" w:type="dxa"/>
          </w:tcPr>
          <w:p w14:paraId="342D2D64">
            <w:pPr>
              <w:spacing w:line="240" w:lineRule="auto"/>
              <w:jc w:val="both"/>
              <w:rPr>
                <w:rFonts w:ascii="宋体"/>
                <w:sz w:val="21"/>
                <w:szCs w:val="21"/>
              </w:rPr>
            </w:pPr>
            <w:r>
              <w:rPr>
                <w:rFonts w:hint="eastAsia" w:ascii="宋体"/>
                <w:sz w:val="21"/>
                <w:szCs w:val="21"/>
              </w:rPr>
              <w:t>入口流量</w:t>
            </w:r>
          </w:p>
          <w:p w14:paraId="0FA1E9E9">
            <w:pPr>
              <w:spacing w:line="240" w:lineRule="auto"/>
              <w:jc w:val="both"/>
              <w:rPr>
                <w:rFonts w:ascii="宋体"/>
                <w:sz w:val="21"/>
                <w:szCs w:val="21"/>
              </w:rPr>
            </w:pPr>
            <w:r>
              <w:rPr>
                <w:rFonts w:ascii="宋体"/>
                <w:sz w:val="21"/>
                <w:szCs w:val="21"/>
              </w:rPr>
              <w:t>t/h</w:t>
            </w:r>
          </w:p>
        </w:tc>
        <w:tc>
          <w:tcPr>
            <w:tcW w:w="834" w:type="dxa"/>
          </w:tcPr>
          <w:p w14:paraId="58EFFD98">
            <w:pPr>
              <w:spacing w:line="240" w:lineRule="auto"/>
              <w:rPr>
                <w:rFonts w:ascii="宋体"/>
                <w:sz w:val="21"/>
                <w:szCs w:val="21"/>
              </w:rPr>
            </w:pPr>
            <w:r>
              <w:rPr>
                <w:rFonts w:hint="eastAsia" w:ascii="宋体"/>
                <w:sz w:val="21"/>
                <w:szCs w:val="21"/>
              </w:rPr>
              <w:t>抽头出口流量</w:t>
            </w:r>
          </w:p>
          <w:p w14:paraId="33F746E8">
            <w:pPr>
              <w:spacing w:line="240" w:lineRule="auto"/>
              <w:jc w:val="both"/>
              <w:rPr>
                <w:rFonts w:ascii="宋体"/>
                <w:sz w:val="21"/>
                <w:szCs w:val="21"/>
              </w:rPr>
            </w:pPr>
            <w:r>
              <w:rPr>
                <w:rFonts w:ascii="宋体"/>
                <w:sz w:val="21"/>
                <w:szCs w:val="21"/>
              </w:rPr>
              <w:t>t/h</w:t>
            </w:r>
          </w:p>
        </w:tc>
        <w:tc>
          <w:tcPr>
            <w:tcW w:w="795" w:type="dxa"/>
          </w:tcPr>
          <w:p w14:paraId="54698310">
            <w:pPr>
              <w:spacing w:line="240" w:lineRule="auto"/>
              <w:jc w:val="both"/>
              <w:rPr>
                <w:rFonts w:ascii="宋体"/>
                <w:sz w:val="21"/>
                <w:szCs w:val="21"/>
              </w:rPr>
            </w:pPr>
            <w:r>
              <w:rPr>
                <w:rFonts w:hint="eastAsia" w:ascii="宋体"/>
                <w:sz w:val="21"/>
                <w:szCs w:val="21"/>
              </w:rPr>
              <w:t>抽头扬程</w:t>
            </w:r>
          </w:p>
          <w:p w14:paraId="16965CE3">
            <w:pPr>
              <w:spacing w:line="240" w:lineRule="auto"/>
              <w:jc w:val="both"/>
              <w:rPr>
                <w:rFonts w:ascii="宋体"/>
                <w:sz w:val="21"/>
                <w:szCs w:val="21"/>
              </w:rPr>
            </w:pPr>
            <w:r>
              <w:rPr>
                <w:rFonts w:ascii="宋体"/>
                <w:sz w:val="21"/>
                <w:szCs w:val="21"/>
              </w:rPr>
              <w:t>MPa</w:t>
            </w:r>
          </w:p>
        </w:tc>
        <w:tc>
          <w:tcPr>
            <w:tcW w:w="856" w:type="dxa"/>
          </w:tcPr>
          <w:p w14:paraId="2383FCBC">
            <w:pPr>
              <w:spacing w:line="240" w:lineRule="auto"/>
              <w:jc w:val="both"/>
              <w:rPr>
                <w:rFonts w:ascii="宋体"/>
                <w:sz w:val="21"/>
                <w:szCs w:val="21"/>
              </w:rPr>
            </w:pPr>
            <w:r>
              <w:rPr>
                <w:rFonts w:hint="eastAsia" w:ascii="宋体"/>
                <w:sz w:val="21"/>
                <w:szCs w:val="21"/>
              </w:rPr>
              <w:t>出口流量</w:t>
            </w:r>
          </w:p>
          <w:p w14:paraId="032E30C1">
            <w:pPr>
              <w:spacing w:line="240" w:lineRule="auto"/>
              <w:jc w:val="both"/>
              <w:rPr>
                <w:rFonts w:ascii="宋体"/>
                <w:sz w:val="21"/>
                <w:szCs w:val="21"/>
              </w:rPr>
            </w:pPr>
            <w:r>
              <w:rPr>
                <w:rFonts w:ascii="宋体"/>
                <w:sz w:val="21"/>
                <w:szCs w:val="21"/>
              </w:rPr>
              <w:t>t/h</w:t>
            </w:r>
          </w:p>
        </w:tc>
        <w:tc>
          <w:tcPr>
            <w:tcW w:w="773" w:type="dxa"/>
          </w:tcPr>
          <w:p w14:paraId="77F0D03B">
            <w:pPr>
              <w:spacing w:line="240" w:lineRule="auto"/>
              <w:jc w:val="both"/>
              <w:rPr>
                <w:rFonts w:ascii="宋体"/>
                <w:sz w:val="21"/>
                <w:szCs w:val="21"/>
              </w:rPr>
            </w:pPr>
            <w:r>
              <w:rPr>
                <w:rFonts w:hint="eastAsia" w:ascii="宋体"/>
                <w:sz w:val="21"/>
                <w:szCs w:val="21"/>
              </w:rPr>
              <w:t>扬程</w:t>
            </w:r>
          </w:p>
          <w:p w14:paraId="05E27618">
            <w:pPr>
              <w:spacing w:line="240" w:lineRule="auto"/>
              <w:jc w:val="both"/>
              <w:rPr>
                <w:rFonts w:ascii="宋体"/>
                <w:sz w:val="21"/>
                <w:szCs w:val="21"/>
              </w:rPr>
            </w:pPr>
            <w:r>
              <w:rPr>
                <w:rFonts w:ascii="宋体"/>
                <w:sz w:val="21"/>
                <w:szCs w:val="21"/>
              </w:rPr>
              <w:t>MPa</w:t>
            </w:r>
          </w:p>
        </w:tc>
        <w:tc>
          <w:tcPr>
            <w:tcW w:w="750" w:type="dxa"/>
          </w:tcPr>
          <w:p w14:paraId="4AC3FFEC">
            <w:pPr>
              <w:spacing w:line="240" w:lineRule="auto"/>
              <w:jc w:val="both"/>
              <w:rPr>
                <w:rFonts w:ascii="宋体"/>
                <w:sz w:val="21"/>
                <w:szCs w:val="21"/>
              </w:rPr>
            </w:pPr>
            <w:r>
              <w:rPr>
                <w:rFonts w:hint="eastAsia" w:ascii="宋体"/>
                <w:sz w:val="21"/>
                <w:szCs w:val="21"/>
              </w:rPr>
              <w:t>转速</w:t>
            </w:r>
          </w:p>
          <w:p w14:paraId="5A2811EF">
            <w:pPr>
              <w:spacing w:line="240" w:lineRule="auto"/>
              <w:jc w:val="both"/>
              <w:rPr>
                <w:rFonts w:ascii="宋体"/>
                <w:sz w:val="21"/>
                <w:szCs w:val="21"/>
              </w:rPr>
            </w:pPr>
            <w:r>
              <w:rPr>
                <w:rFonts w:ascii="宋体"/>
                <w:sz w:val="21"/>
                <w:szCs w:val="21"/>
              </w:rPr>
              <w:t>r/min</w:t>
            </w:r>
          </w:p>
        </w:tc>
        <w:tc>
          <w:tcPr>
            <w:tcW w:w="630" w:type="dxa"/>
          </w:tcPr>
          <w:p w14:paraId="04A3A30F">
            <w:pPr>
              <w:spacing w:line="240" w:lineRule="auto"/>
              <w:jc w:val="both"/>
              <w:rPr>
                <w:rFonts w:ascii="宋体"/>
                <w:sz w:val="21"/>
                <w:szCs w:val="21"/>
              </w:rPr>
            </w:pPr>
            <w:r>
              <w:rPr>
                <w:rFonts w:hint="eastAsia" w:ascii="宋体"/>
                <w:sz w:val="21"/>
                <w:szCs w:val="21"/>
              </w:rPr>
              <w:t>效率</w:t>
            </w:r>
          </w:p>
          <w:p w14:paraId="277EB5CB">
            <w:pPr>
              <w:spacing w:line="240" w:lineRule="auto"/>
              <w:jc w:val="both"/>
              <w:rPr>
                <w:rFonts w:ascii="宋体"/>
                <w:sz w:val="21"/>
                <w:szCs w:val="21"/>
              </w:rPr>
            </w:pPr>
            <w:r>
              <w:rPr>
                <w:rFonts w:ascii="宋体"/>
                <w:sz w:val="21"/>
                <w:szCs w:val="21"/>
              </w:rPr>
              <w:t>%</w:t>
            </w:r>
          </w:p>
        </w:tc>
        <w:tc>
          <w:tcPr>
            <w:tcW w:w="627" w:type="dxa"/>
          </w:tcPr>
          <w:p w14:paraId="01489CA5">
            <w:pPr>
              <w:spacing w:line="240" w:lineRule="auto"/>
              <w:jc w:val="both"/>
              <w:rPr>
                <w:rFonts w:ascii="宋体"/>
                <w:sz w:val="21"/>
                <w:szCs w:val="21"/>
              </w:rPr>
            </w:pPr>
            <w:r>
              <w:rPr>
                <w:rFonts w:hint="eastAsia" w:ascii="宋体"/>
                <w:sz w:val="21"/>
                <w:szCs w:val="21"/>
              </w:rPr>
              <w:t>轴功率</w:t>
            </w:r>
          </w:p>
          <w:p w14:paraId="7E44AC5E">
            <w:pPr>
              <w:pStyle w:val="63"/>
              <w:jc w:val="both"/>
              <w:rPr>
                <w:sz w:val="21"/>
                <w:szCs w:val="21"/>
                <w:highlight w:val="yellow"/>
              </w:rPr>
            </w:pPr>
            <w:r>
              <w:rPr>
                <w:sz w:val="21"/>
                <w:szCs w:val="21"/>
              </w:rPr>
              <w:t>kW</w:t>
            </w:r>
          </w:p>
        </w:tc>
      </w:tr>
      <w:tr w14:paraId="2DA4A9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2170" w:type="dxa"/>
            <w:tcBorders>
              <w:top w:val="single" w:color="auto" w:sz="6" w:space="0"/>
            </w:tcBorders>
          </w:tcPr>
          <w:p w14:paraId="53C0DF5D">
            <w:pPr>
              <w:spacing w:line="240" w:lineRule="auto"/>
              <w:jc w:val="both"/>
              <w:rPr>
                <w:rFonts w:ascii="宋体"/>
                <w:sz w:val="21"/>
                <w:szCs w:val="21"/>
              </w:rPr>
            </w:pPr>
            <w:r>
              <w:rPr>
                <w:rFonts w:hint="eastAsia" w:ascii="宋体" w:hAnsi="宋体" w:cs="宋体"/>
                <w:snapToGrid w:val="0"/>
                <w:sz w:val="21"/>
                <w:szCs w:val="21"/>
              </w:rPr>
              <w:t>主机VWO工况点</w:t>
            </w:r>
          </w:p>
        </w:tc>
        <w:tc>
          <w:tcPr>
            <w:tcW w:w="797" w:type="dxa"/>
          </w:tcPr>
          <w:p w14:paraId="3206223F">
            <w:pPr>
              <w:jc w:val="both"/>
              <w:rPr>
                <w:sz w:val="21"/>
                <w:szCs w:val="21"/>
              </w:rPr>
            </w:pPr>
            <w:r>
              <w:rPr>
                <w:rFonts w:hint="eastAsia"/>
                <w:sz w:val="21"/>
                <w:szCs w:val="21"/>
              </w:rPr>
              <w:t>1700</w:t>
            </w:r>
          </w:p>
        </w:tc>
        <w:tc>
          <w:tcPr>
            <w:tcW w:w="834" w:type="dxa"/>
          </w:tcPr>
          <w:p w14:paraId="4AB5FDBD">
            <w:pPr>
              <w:jc w:val="both"/>
              <w:rPr>
                <w:sz w:val="21"/>
                <w:szCs w:val="21"/>
              </w:rPr>
            </w:pPr>
            <w:r>
              <w:rPr>
                <w:rFonts w:hint="eastAsia"/>
                <w:sz w:val="21"/>
                <w:szCs w:val="21"/>
              </w:rPr>
              <w:t>61.5</w:t>
            </w:r>
          </w:p>
        </w:tc>
        <w:tc>
          <w:tcPr>
            <w:tcW w:w="795" w:type="dxa"/>
          </w:tcPr>
          <w:p w14:paraId="7692172D">
            <w:pPr>
              <w:jc w:val="both"/>
              <w:rPr>
                <w:sz w:val="21"/>
                <w:szCs w:val="21"/>
              </w:rPr>
            </w:pPr>
            <w:r>
              <w:rPr>
                <w:rFonts w:hint="eastAsia"/>
                <w:sz w:val="21"/>
                <w:szCs w:val="21"/>
              </w:rPr>
              <w:t>11.5</w:t>
            </w:r>
          </w:p>
        </w:tc>
        <w:tc>
          <w:tcPr>
            <w:tcW w:w="856" w:type="dxa"/>
          </w:tcPr>
          <w:p w14:paraId="1F99753B">
            <w:pPr>
              <w:jc w:val="both"/>
              <w:rPr>
                <w:sz w:val="21"/>
                <w:szCs w:val="21"/>
              </w:rPr>
            </w:pPr>
            <w:r>
              <w:rPr>
                <w:rFonts w:hint="eastAsia"/>
                <w:sz w:val="21"/>
                <w:szCs w:val="21"/>
              </w:rPr>
              <w:t>1638.5</w:t>
            </w:r>
          </w:p>
        </w:tc>
        <w:tc>
          <w:tcPr>
            <w:tcW w:w="773" w:type="dxa"/>
          </w:tcPr>
          <w:p w14:paraId="2A0B9FE1">
            <w:pPr>
              <w:jc w:val="both"/>
              <w:rPr>
                <w:sz w:val="21"/>
                <w:szCs w:val="21"/>
              </w:rPr>
            </w:pPr>
            <w:r>
              <w:rPr>
                <w:rFonts w:hint="eastAsia"/>
                <w:sz w:val="21"/>
                <w:szCs w:val="21"/>
              </w:rPr>
              <w:t>34.7</w:t>
            </w:r>
          </w:p>
        </w:tc>
        <w:tc>
          <w:tcPr>
            <w:tcW w:w="750" w:type="dxa"/>
          </w:tcPr>
          <w:p w14:paraId="5FCB3105">
            <w:pPr>
              <w:jc w:val="both"/>
              <w:rPr>
                <w:sz w:val="21"/>
                <w:szCs w:val="21"/>
              </w:rPr>
            </w:pPr>
          </w:p>
        </w:tc>
        <w:tc>
          <w:tcPr>
            <w:tcW w:w="630" w:type="dxa"/>
          </w:tcPr>
          <w:p w14:paraId="1F27648F">
            <w:pPr>
              <w:jc w:val="both"/>
              <w:rPr>
                <w:sz w:val="21"/>
                <w:szCs w:val="21"/>
              </w:rPr>
            </w:pPr>
          </w:p>
        </w:tc>
        <w:tc>
          <w:tcPr>
            <w:tcW w:w="627" w:type="dxa"/>
          </w:tcPr>
          <w:p w14:paraId="425D1F5C">
            <w:pPr>
              <w:jc w:val="both"/>
              <w:rPr>
                <w:sz w:val="21"/>
                <w:szCs w:val="21"/>
              </w:rPr>
            </w:pPr>
          </w:p>
        </w:tc>
      </w:tr>
      <w:tr w14:paraId="66019C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2170" w:type="dxa"/>
          </w:tcPr>
          <w:p w14:paraId="414D2C05">
            <w:pPr>
              <w:spacing w:beforeLines="25" w:afterLines="25" w:line="240" w:lineRule="auto"/>
              <w:jc w:val="both"/>
              <w:rPr>
                <w:rFonts w:ascii="宋体"/>
                <w:sz w:val="21"/>
                <w:szCs w:val="21"/>
              </w:rPr>
            </w:pPr>
            <w:r>
              <w:rPr>
                <w:rFonts w:hint="eastAsia"/>
                <w:snapToGrid w:val="0"/>
                <w:sz w:val="21"/>
                <w:szCs w:val="21"/>
              </w:rPr>
              <w:t>主</w:t>
            </w:r>
            <w:r>
              <w:rPr>
                <w:rFonts w:hint="eastAsia" w:ascii="宋体"/>
                <w:sz w:val="21"/>
                <w:szCs w:val="21"/>
              </w:rPr>
              <w:t>机TMCR工况点</w:t>
            </w:r>
          </w:p>
        </w:tc>
        <w:tc>
          <w:tcPr>
            <w:tcW w:w="797" w:type="dxa"/>
          </w:tcPr>
          <w:p w14:paraId="6CC03686">
            <w:pPr>
              <w:jc w:val="both"/>
              <w:rPr>
                <w:sz w:val="21"/>
                <w:szCs w:val="21"/>
              </w:rPr>
            </w:pPr>
          </w:p>
        </w:tc>
        <w:tc>
          <w:tcPr>
            <w:tcW w:w="834" w:type="dxa"/>
          </w:tcPr>
          <w:p w14:paraId="6D0E4683">
            <w:pPr>
              <w:jc w:val="both"/>
              <w:rPr>
                <w:sz w:val="21"/>
                <w:szCs w:val="21"/>
              </w:rPr>
            </w:pPr>
          </w:p>
        </w:tc>
        <w:tc>
          <w:tcPr>
            <w:tcW w:w="795" w:type="dxa"/>
          </w:tcPr>
          <w:p w14:paraId="15531092">
            <w:pPr>
              <w:jc w:val="both"/>
              <w:rPr>
                <w:sz w:val="21"/>
                <w:szCs w:val="21"/>
              </w:rPr>
            </w:pPr>
          </w:p>
        </w:tc>
        <w:tc>
          <w:tcPr>
            <w:tcW w:w="856" w:type="dxa"/>
          </w:tcPr>
          <w:p w14:paraId="59D6E12F">
            <w:pPr>
              <w:jc w:val="both"/>
              <w:rPr>
                <w:sz w:val="21"/>
                <w:szCs w:val="21"/>
              </w:rPr>
            </w:pPr>
          </w:p>
        </w:tc>
        <w:tc>
          <w:tcPr>
            <w:tcW w:w="773" w:type="dxa"/>
          </w:tcPr>
          <w:p w14:paraId="5DDDE6A9">
            <w:pPr>
              <w:jc w:val="both"/>
              <w:rPr>
                <w:sz w:val="21"/>
                <w:szCs w:val="21"/>
              </w:rPr>
            </w:pPr>
          </w:p>
        </w:tc>
        <w:tc>
          <w:tcPr>
            <w:tcW w:w="750" w:type="dxa"/>
          </w:tcPr>
          <w:p w14:paraId="3A6FC1D4">
            <w:pPr>
              <w:jc w:val="both"/>
              <w:rPr>
                <w:sz w:val="21"/>
                <w:szCs w:val="21"/>
              </w:rPr>
            </w:pPr>
          </w:p>
        </w:tc>
        <w:tc>
          <w:tcPr>
            <w:tcW w:w="630" w:type="dxa"/>
          </w:tcPr>
          <w:p w14:paraId="3E2F3A6D">
            <w:pPr>
              <w:jc w:val="both"/>
              <w:rPr>
                <w:sz w:val="21"/>
                <w:szCs w:val="21"/>
              </w:rPr>
            </w:pPr>
          </w:p>
        </w:tc>
        <w:tc>
          <w:tcPr>
            <w:tcW w:w="627" w:type="dxa"/>
          </w:tcPr>
          <w:p w14:paraId="720CB303">
            <w:pPr>
              <w:jc w:val="both"/>
              <w:rPr>
                <w:sz w:val="21"/>
                <w:szCs w:val="21"/>
              </w:rPr>
            </w:pPr>
          </w:p>
        </w:tc>
      </w:tr>
      <w:tr w14:paraId="36BDD5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361" w:hRule="atLeast"/>
          <w:jc w:val="center"/>
        </w:trPr>
        <w:tc>
          <w:tcPr>
            <w:tcW w:w="2170" w:type="dxa"/>
          </w:tcPr>
          <w:p w14:paraId="20FA736F">
            <w:pPr>
              <w:spacing w:beforeLines="25" w:afterLines="25" w:line="240" w:lineRule="auto"/>
              <w:jc w:val="both"/>
              <w:rPr>
                <w:rFonts w:ascii="宋体"/>
                <w:sz w:val="21"/>
                <w:szCs w:val="21"/>
              </w:rPr>
            </w:pPr>
            <w:r>
              <w:rPr>
                <w:rFonts w:hint="eastAsia" w:ascii="宋体"/>
                <w:sz w:val="21"/>
                <w:szCs w:val="21"/>
              </w:rPr>
              <w:t>主机TRL工况点</w:t>
            </w:r>
          </w:p>
        </w:tc>
        <w:tc>
          <w:tcPr>
            <w:tcW w:w="797" w:type="dxa"/>
          </w:tcPr>
          <w:p w14:paraId="7D354B51">
            <w:pPr>
              <w:jc w:val="both"/>
              <w:rPr>
                <w:sz w:val="21"/>
                <w:szCs w:val="21"/>
              </w:rPr>
            </w:pPr>
          </w:p>
        </w:tc>
        <w:tc>
          <w:tcPr>
            <w:tcW w:w="834" w:type="dxa"/>
          </w:tcPr>
          <w:p w14:paraId="2BF601D6">
            <w:pPr>
              <w:jc w:val="both"/>
              <w:rPr>
                <w:sz w:val="21"/>
                <w:szCs w:val="21"/>
              </w:rPr>
            </w:pPr>
          </w:p>
        </w:tc>
        <w:tc>
          <w:tcPr>
            <w:tcW w:w="795" w:type="dxa"/>
          </w:tcPr>
          <w:p w14:paraId="423473DA">
            <w:pPr>
              <w:jc w:val="both"/>
              <w:rPr>
                <w:sz w:val="21"/>
                <w:szCs w:val="21"/>
              </w:rPr>
            </w:pPr>
          </w:p>
        </w:tc>
        <w:tc>
          <w:tcPr>
            <w:tcW w:w="856" w:type="dxa"/>
          </w:tcPr>
          <w:p w14:paraId="11D4860D">
            <w:pPr>
              <w:jc w:val="both"/>
              <w:rPr>
                <w:sz w:val="21"/>
                <w:szCs w:val="21"/>
              </w:rPr>
            </w:pPr>
          </w:p>
        </w:tc>
        <w:tc>
          <w:tcPr>
            <w:tcW w:w="773" w:type="dxa"/>
          </w:tcPr>
          <w:p w14:paraId="33E48282">
            <w:pPr>
              <w:jc w:val="both"/>
              <w:rPr>
                <w:sz w:val="21"/>
                <w:szCs w:val="21"/>
              </w:rPr>
            </w:pPr>
          </w:p>
        </w:tc>
        <w:tc>
          <w:tcPr>
            <w:tcW w:w="750" w:type="dxa"/>
          </w:tcPr>
          <w:p w14:paraId="632BA497">
            <w:pPr>
              <w:jc w:val="both"/>
              <w:rPr>
                <w:sz w:val="21"/>
                <w:szCs w:val="21"/>
              </w:rPr>
            </w:pPr>
          </w:p>
        </w:tc>
        <w:tc>
          <w:tcPr>
            <w:tcW w:w="630" w:type="dxa"/>
          </w:tcPr>
          <w:p w14:paraId="71877257">
            <w:pPr>
              <w:jc w:val="both"/>
              <w:rPr>
                <w:sz w:val="21"/>
                <w:szCs w:val="21"/>
              </w:rPr>
            </w:pPr>
          </w:p>
        </w:tc>
        <w:tc>
          <w:tcPr>
            <w:tcW w:w="627" w:type="dxa"/>
          </w:tcPr>
          <w:p w14:paraId="31F6A110">
            <w:pPr>
              <w:jc w:val="both"/>
              <w:rPr>
                <w:sz w:val="21"/>
                <w:szCs w:val="21"/>
              </w:rPr>
            </w:pPr>
          </w:p>
        </w:tc>
      </w:tr>
      <w:tr w14:paraId="4202F7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2170" w:type="dxa"/>
          </w:tcPr>
          <w:p w14:paraId="3A813AD9">
            <w:pPr>
              <w:spacing w:line="240" w:lineRule="auto"/>
              <w:jc w:val="both"/>
              <w:rPr>
                <w:rFonts w:ascii="宋体"/>
                <w:sz w:val="21"/>
                <w:szCs w:val="21"/>
              </w:rPr>
            </w:pPr>
            <w:r>
              <w:rPr>
                <w:rFonts w:hint="eastAsia" w:ascii="宋体"/>
                <w:sz w:val="21"/>
                <w:szCs w:val="21"/>
              </w:rPr>
              <w:t>主机THA工况点</w:t>
            </w:r>
          </w:p>
        </w:tc>
        <w:tc>
          <w:tcPr>
            <w:tcW w:w="797" w:type="dxa"/>
          </w:tcPr>
          <w:p w14:paraId="6250ABAA">
            <w:pPr>
              <w:jc w:val="both"/>
              <w:rPr>
                <w:sz w:val="21"/>
                <w:szCs w:val="21"/>
              </w:rPr>
            </w:pPr>
            <w:r>
              <w:rPr>
                <w:rFonts w:hint="eastAsia"/>
                <w:sz w:val="21"/>
                <w:szCs w:val="21"/>
              </w:rPr>
              <w:t>1501</w:t>
            </w:r>
          </w:p>
        </w:tc>
        <w:tc>
          <w:tcPr>
            <w:tcW w:w="834" w:type="dxa"/>
          </w:tcPr>
          <w:p w14:paraId="0ED8D88C">
            <w:pPr>
              <w:jc w:val="both"/>
              <w:rPr>
                <w:sz w:val="21"/>
                <w:szCs w:val="21"/>
              </w:rPr>
            </w:pPr>
            <w:r>
              <w:rPr>
                <w:rFonts w:hint="eastAsia"/>
                <w:sz w:val="21"/>
                <w:szCs w:val="21"/>
              </w:rPr>
              <w:t>61.5</w:t>
            </w:r>
          </w:p>
        </w:tc>
        <w:tc>
          <w:tcPr>
            <w:tcW w:w="795" w:type="dxa"/>
          </w:tcPr>
          <w:p w14:paraId="748C226D">
            <w:pPr>
              <w:jc w:val="both"/>
              <w:rPr>
                <w:sz w:val="21"/>
                <w:szCs w:val="21"/>
              </w:rPr>
            </w:pPr>
            <w:r>
              <w:rPr>
                <w:rFonts w:hint="eastAsia"/>
                <w:sz w:val="21"/>
                <w:szCs w:val="21"/>
              </w:rPr>
              <w:t>11.0</w:t>
            </w:r>
          </w:p>
        </w:tc>
        <w:tc>
          <w:tcPr>
            <w:tcW w:w="856" w:type="dxa"/>
          </w:tcPr>
          <w:p w14:paraId="634F9D60">
            <w:pPr>
              <w:jc w:val="both"/>
              <w:rPr>
                <w:sz w:val="21"/>
                <w:szCs w:val="21"/>
              </w:rPr>
            </w:pPr>
            <w:r>
              <w:rPr>
                <w:rFonts w:hint="eastAsia"/>
                <w:sz w:val="21"/>
                <w:szCs w:val="21"/>
              </w:rPr>
              <w:t>1439.5</w:t>
            </w:r>
          </w:p>
        </w:tc>
        <w:tc>
          <w:tcPr>
            <w:tcW w:w="773" w:type="dxa"/>
          </w:tcPr>
          <w:p w14:paraId="2509E38D">
            <w:pPr>
              <w:jc w:val="both"/>
              <w:rPr>
                <w:sz w:val="21"/>
                <w:szCs w:val="21"/>
              </w:rPr>
            </w:pPr>
            <w:r>
              <w:rPr>
                <w:rFonts w:hint="eastAsia"/>
                <w:sz w:val="21"/>
                <w:szCs w:val="21"/>
              </w:rPr>
              <w:t>33.6</w:t>
            </w:r>
          </w:p>
        </w:tc>
        <w:tc>
          <w:tcPr>
            <w:tcW w:w="750" w:type="dxa"/>
          </w:tcPr>
          <w:p w14:paraId="0926D739">
            <w:pPr>
              <w:jc w:val="both"/>
              <w:rPr>
                <w:sz w:val="21"/>
                <w:szCs w:val="21"/>
              </w:rPr>
            </w:pPr>
          </w:p>
        </w:tc>
        <w:tc>
          <w:tcPr>
            <w:tcW w:w="630" w:type="dxa"/>
          </w:tcPr>
          <w:p w14:paraId="2FE898C3">
            <w:pPr>
              <w:jc w:val="both"/>
              <w:rPr>
                <w:sz w:val="21"/>
                <w:szCs w:val="21"/>
              </w:rPr>
            </w:pPr>
          </w:p>
        </w:tc>
        <w:tc>
          <w:tcPr>
            <w:tcW w:w="627" w:type="dxa"/>
          </w:tcPr>
          <w:p w14:paraId="6FB8555D">
            <w:pPr>
              <w:jc w:val="both"/>
              <w:rPr>
                <w:sz w:val="21"/>
                <w:szCs w:val="21"/>
              </w:rPr>
            </w:pPr>
          </w:p>
        </w:tc>
      </w:tr>
      <w:tr w14:paraId="4C1AEB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2170" w:type="dxa"/>
          </w:tcPr>
          <w:p w14:paraId="4C3D7856">
            <w:pPr>
              <w:spacing w:line="240" w:lineRule="auto"/>
              <w:jc w:val="both"/>
              <w:rPr>
                <w:rFonts w:ascii="宋体"/>
                <w:sz w:val="21"/>
                <w:szCs w:val="21"/>
              </w:rPr>
            </w:pPr>
            <w:r>
              <w:rPr>
                <w:rFonts w:hint="eastAsia" w:ascii="宋体"/>
                <w:sz w:val="21"/>
                <w:szCs w:val="21"/>
              </w:rPr>
              <w:t>75% THA工况点（滑压）</w:t>
            </w:r>
          </w:p>
        </w:tc>
        <w:tc>
          <w:tcPr>
            <w:tcW w:w="797" w:type="dxa"/>
          </w:tcPr>
          <w:p w14:paraId="07357FBF">
            <w:pPr>
              <w:jc w:val="both"/>
              <w:rPr>
                <w:sz w:val="21"/>
                <w:szCs w:val="21"/>
              </w:rPr>
            </w:pPr>
          </w:p>
        </w:tc>
        <w:tc>
          <w:tcPr>
            <w:tcW w:w="834" w:type="dxa"/>
          </w:tcPr>
          <w:p w14:paraId="15E09C89">
            <w:pPr>
              <w:jc w:val="both"/>
              <w:rPr>
                <w:sz w:val="21"/>
                <w:szCs w:val="21"/>
              </w:rPr>
            </w:pPr>
          </w:p>
        </w:tc>
        <w:tc>
          <w:tcPr>
            <w:tcW w:w="795" w:type="dxa"/>
          </w:tcPr>
          <w:p w14:paraId="5ED239CA">
            <w:pPr>
              <w:jc w:val="both"/>
              <w:rPr>
                <w:sz w:val="21"/>
                <w:szCs w:val="21"/>
              </w:rPr>
            </w:pPr>
          </w:p>
        </w:tc>
        <w:tc>
          <w:tcPr>
            <w:tcW w:w="856" w:type="dxa"/>
          </w:tcPr>
          <w:p w14:paraId="18E6216E">
            <w:pPr>
              <w:jc w:val="both"/>
              <w:rPr>
                <w:sz w:val="21"/>
                <w:szCs w:val="21"/>
              </w:rPr>
            </w:pPr>
          </w:p>
        </w:tc>
        <w:tc>
          <w:tcPr>
            <w:tcW w:w="773" w:type="dxa"/>
          </w:tcPr>
          <w:p w14:paraId="40E59B87">
            <w:pPr>
              <w:jc w:val="both"/>
              <w:rPr>
                <w:sz w:val="21"/>
                <w:szCs w:val="21"/>
              </w:rPr>
            </w:pPr>
          </w:p>
        </w:tc>
        <w:tc>
          <w:tcPr>
            <w:tcW w:w="750" w:type="dxa"/>
          </w:tcPr>
          <w:p w14:paraId="0C8289C0">
            <w:pPr>
              <w:jc w:val="both"/>
              <w:rPr>
                <w:sz w:val="21"/>
                <w:szCs w:val="21"/>
              </w:rPr>
            </w:pPr>
          </w:p>
        </w:tc>
        <w:tc>
          <w:tcPr>
            <w:tcW w:w="630" w:type="dxa"/>
          </w:tcPr>
          <w:p w14:paraId="6E58F6C0">
            <w:pPr>
              <w:jc w:val="both"/>
              <w:rPr>
                <w:sz w:val="21"/>
                <w:szCs w:val="21"/>
              </w:rPr>
            </w:pPr>
          </w:p>
        </w:tc>
        <w:tc>
          <w:tcPr>
            <w:tcW w:w="627" w:type="dxa"/>
          </w:tcPr>
          <w:p w14:paraId="4D91AA43">
            <w:pPr>
              <w:jc w:val="both"/>
              <w:rPr>
                <w:sz w:val="21"/>
                <w:szCs w:val="21"/>
              </w:rPr>
            </w:pPr>
          </w:p>
        </w:tc>
      </w:tr>
      <w:tr w14:paraId="18C15D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2170" w:type="dxa"/>
          </w:tcPr>
          <w:p w14:paraId="1BD70B48">
            <w:pPr>
              <w:spacing w:line="240" w:lineRule="auto"/>
              <w:jc w:val="both"/>
              <w:rPr>
                <w:rFonts w:ascii="宋体"/>
                <w:sz w:val="21"/>
                <w:szCs w:val="21"/>
              </w:rPr>
            </w:pPr>
            <w:r>
              <w:rPr>
                <w:rFonts w:hint="eastAsia" w:ascii="宋体"/>
                <w:sz w:val="21"/>
                <w:szCs w:val="21"/>
              </w:rPr>
              <w:t>50% THA工况点（滑压）</w:t>
            </w:r>
          </w:p>
        </w:tc>
        <w:tc>
          <w:tcPr>
            <w:tcW w:w="797" w:type="dxa"/>
          </w:tcPr>
          <w:p w14:paraId="02330B9A">
            <w:pPr>
              <w:jc w:val="both"/>
              <w:rPr>
                <w:sz w:val="21"/>
                <w:szCs w:val="21"/>
              </w:rPr>
            </w:pPr>
          </w:p>
        </w:tc>
        <w:tc>
          <w:tcPr>
            <w:tcW w:w="834" w:type="dxa"/>
          </w:tcPr>
          <w:p w14:paraId="1EA65370">
            <w:pPr>
              <w:jc w:val="both"/>
              <w:rPr>
                <w:sz w:val="21"/>
                <w:szCs w:val="21"/>
              </w:rPr>
            </w:pPr>
          </w:p>
        </w:tc>
        <w:tc>
          <w:tcPr>
            <w:tcW w:w="795" w:type="dxa"/>
          </w:tcPr>
          <w:p w14:paraId="505DF8D9">
            <w:pPr>
              <w:jc w:val="both"/>
              <w:rPr>
                <w:sz w:val="21"/>
                <w:szCs w:val="21"/>
              </w:rPr>
            </w:pPr>
          </w:p>
        </w:tc>
        <w:tc>
          <w:tcPr>
            <w:tcW w:w="856" w:type="dxa"/>
          </w:tcPr>
          <w:p w14:paraId="4C5122A6">
            <w:pPr>
              <w:jc w:val="both"/>
              <w:rPr>
                <w:sz w:val="21"/>
                <w:szCs w:val="21"/>
              </w:rPr>
            </w:pPr>
          </w:p>
        </w:tc>
        <w:tc>
          <w:tcPr>
            <w:tcW w:w="773" w:type="dxa"/>
          </w:tcPr>
          <w:p w14:paraId="286DE63C">
            <w:pPr>
              <w:jc w:val="both"/>
              <w:rPr>
                <w:sz w:val="21"/>
                <w:szCs w:val="21"/>
              </w:rPr>
            </w:pPr>
          </w:p>
        </w:tc>
        <w:tc>
          <w:tcPr>
            <w:tcW w:w="750" w:type="dxa"/>
          </w:tcPr>
          <w:p w14:paraId="5CA0A3A2">
            <w:pPr>
              <w:jc w:val="both"/>
              <w:rPr>
                <w:sz w:val="21"/>
                <w:szCs w:val="21"/>
              </w:rPr>
            </w:pPr>
          </w:p>
        </w:tc>
        <w:tc>
          <w:tcPr>
            <w:tcW w:w="630" w:type="dxa"/>
          </w:tcPr>
          <w:p w14:paraId="5535AF19">
            <w:pPr>
              <w:jc w:val="both"/>
              <w:rPr>
                <w:sz w:val="21"/>
                <w:szCs w:val="21"/>
              </w:rPr>
            </w:pPr>
          </w:p>
        </w:tc>
        <w:tc>
          <w:tcPr>
            <w:tcW w:w="627" w:type="dxa"/>
          </w:tcPr>
          <w:p w14:paraId="67FAB8D7">
            <w:pPr>
              <w:jc w:val="both"/>
              <w:rPr>
                <w:sz w:val="21"/>
                <w:szCs w:val="21"/>
              </w:rPr>
            </w:pPr>
          </w:p>
        </w:tc>
      </w:tr>
      <w:tr w14:paraId="55C969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2170" w:type="dxa"/>
          </w:tcPr>
          <w:p w14:paraId="465A9B23">
            <w:pPr>
              <w:spacing w:beforeLines="25" w:afterLines="25" w:line="240" w:lineRule="auto"/>
              <w:jc w:val="both"/>
              <w:rPr>
                <w:rFonts w:ascii="宋体"/>
                <w:sz w:val="21"/>
                <w:szCs w:val="21"/>
              </w:rPr>
            </w:pPr>
            <w:r>
              <w:rPr>
                <w:rFonts w:hint="eastAsia" w:ascii="宋体"/>
                <w:sz w:val="21"/>
                <w:szCs w:val="21"/>
              </w:rPr>
              <w:t>单泵最小流量工况</w:t>
            </w:r>
          </w:p>
        </w:tc>
        <w:tc>
          <w:tcPr>
            <w:tcW w:w="797" w:type="dxa"/>
          </w:tcPr>
          <w:p w14:paraId="4BA62DBE">
            <w:pPr>
              <w:jc w:val="both"/>
              <w:rPr>
                <w:sz w:val="21"/>
                <w:szCs w:val="21"/>
              </w:rPr>
            </w:pPr>
          </w:p>
        </w:tc>
        <w:tc>
          <w:tcPr>
            <w:tcW w:w="834" w:type="dxa"/>
          </w:tcPr>
          <w:p w14:paraId="62C06579">
            <w:pPr>
              <w:jc w:val="both"/>
              <w:rPr>
                <w:sz w:val="21"/>
                <w:szCs w:val="21"/>
              </w:rPr>
            </w:pPr>
          </w:p>
        </w:tc>
        <w:tc>
          <w:tcPr>
            <w:tcW w:w="795" w:type="dxa"/>
          </w:tcPr>
          <w:p w14:paraId="634D1037">
            <w:pPr>
              <w:jc w:val="both"/>
              <w:rPr>
                <w:sz w:val="21"/>
                <w:szCs w:val="21"/>
              </w:rPr>
            </w:pPr>
          </w:p>
        </w:tc>
        <w:tc>
          <w:tcPr>
            <w:tcW w:w="856" w:type="dxa"/>
          </w:tcPr>
          <w:p w14:paraId="14D206D7">
            <w:pPr>
              <w:jc w:val="both"/>
              <w:rPr>
                <w:sz w:val="21"/>
                <w:szCs w:val="21"/>
              </w:rPr>
            </w:pPr>
          </w:p>
        </w:tc>
        <w:tc>
          <w:tcPr>
            <w:tcW w:w="773" w:type="dxa"/>
          </w:tcPr>
          <w:p w14:paraId="7C6A7103">
            <w:pPr>
              <w:jc w:val="both"/>
              <w:rPr>
                <w:sz w:val="21"/>
                <w:szCs w:val="21"/>
              </w:rPr>
            </w:pPr>
          </w:p>
        </w:tc>
        <w:tc>
          <w:tcPr>
            <w:tcW w:w="750" w:type="dxa"/>
          </w:tcPr>
          <w:p w14:paraId="14AC1D90">
            <w:pPr>
              <w:jc w:val="both"/>
              <w:rPr>
                <w:sz w:val="21"/>
                <w:szCs w:val="21"/>
              </w:rPr>
            </w:pPr>
          </w:p>
        </w:tc>
        <w:tc>
          <w:tcPr>
            <w:tcW w:w="630" w:type="dxa"/>
          </w:tcPr>
          <w:p w14:paraId="2A20A761">
            <w:pPr>
              <w:jc w:val="both"/>
              <w:rPr>
                <w:sz w:val="21"/>
                <w:szCs w:val="21"/>
              </w:rPr>
            </w:pPr>
          </w:p>
        </w:tc>
        <w:tc>
          <w:tcPr>
            <w:tcW w:w="627" w:type="dxa"/>
          </w:tcPr>
          <w:p w14:paraId="271EB95F">
            <w:pPr>
              <w:jc w:val="both"/>
              <w:rPr>
                <w:sz w:val="21"/>
                <w:szCs w:val="21"/>
              </w:rPr>
            </w:pPr>
          </w:p>
        </w:tc>
      </w:tr>
    </w:tbl>
    <w:p w14:paraId="5ABF859D">
      <w:pPr>
        <w:spacing w:line="360" w:lineRule="auto"/>
        <w:rPr>
          <w:rFonts w:ascii="宋体"/>
        </w:rPr>
      </w:pPr>
    </w:p>
    <w:p w14:paraId="7728674C">
      <w:pPr>
        <w:spacing w:beforeLines="50" w:line="360" w:lineRule="auto"/>
        <w:ind w:firstLine="425"/>
        <w:rPr>
          <w:rFonts w:ascii="宋体"/>
        </w:rPr>
      </w:pPr>
      <w:r>
        <w:rPr>
          <w:rFonts w:hint="eastAsia" w:ascii="宋体"/>
        </w:rPr>
        <w:t>汽动给水泵第一临界转速</w:t>
      </w:r>
      <w:r>
        <w:rPr>
          <w:rFonts w:ascii="宋体"/>
          <w:u w:val="single"/>
        </w:rPr>
        <w:t xml:space="preserve">  **  </w:t>
      </w:r>
      <w:r>
        <w:rPr>
          <w:rFonts w:ascii="宋体"/>
        </w:rPr>
        <w:t xml:space="preserve">r/min </w:t>
      </w:r>
      <w:r>
        <w:rPr>
          <w:rFonts w:hint="eastAsia" w:ascii="宋体"/>
        </w:rPr>
        <w:t>,第二临界转速</w:t>
      </w:r>
      <w:r>
        <w:rPr>
          <w:rFonts w:ascii="宋体"/>
          <w:u w:val="single"/>
        </w:rPr>
        <w:t xml:space="preserve">  **  </w:t>
      </w:r>
      <w:r>
        <w:rPr>
          <w:rFonts w:ascii="宋体"/>
        </w:rPr>
        <w:t>r/min</w:t>
      </w:r>
    </w:p>
    <w:p w14:paraId="78A92943">
      <w:pPr>
        <w:spacing w:line="360" w:lineRule="auto"/>
        <w:ind w:firstLine="425"/>
        <w:rPr>
          <w:rFonts w:ascii="宋体"/>
        </w:rPr>
      </w:pPr>
      <w:r>
        <w:rPr>
          <w:rFonts w:hint="eastAsia" w:ascii="宋体"/>
        </w:rPr>
        <w:t>汽动给水泵极限转速</w:t>
      </w:r>
      <w:r>
        <w:rPr>
          <w:rFonts w:ascii="宋体"/>
          <w:u w:val="single"/>
        </w:rPr>
        <w:t xml:space="preserve">  **  </w:t>
      </w:r>
      <w:r>
        <w:rPr>
          <w:rFonts w:ascii="宋体"/>
        </w:rPr>
        <w:t>r/min</w:t>
      </w:r>
    </w:p>
    <w:p w14:paraId="7D379056">
      <w:pPr>
        <w:spacing w:line="360" w:lineRule="auto"/>
        <w:ind w:firstLine="425"/>
        <w:rPr>
          <w:rFonts w:ascii="宋体"/>
        </w:rPr>
      </w:pPr>
      <w:r>
        <w:rPr>
          <w:rFonts w:hint="eastAsia" w:ascii="宋体"/>
        </w:rPr>
        <w:t>汽动给水泵最低盘车转速</w:t>
      </w:r>
      <w:r>
        <w:rPr>
          <w:rFonts w:hint="eastAsia" w:ascii="宋体"/>
          <w:u w:val="single"/>
        </w:rPr>
        <w:t>100</w:t>
      </w:r>
      <w:r>
        <w:rPr>
          <w:rFonts w:ascii="宋体"/>
        </w:rPr>
        <w:t>r/min</w:t>
      </w:r>
    </w:p>
    <w:p w14:paraId="54014FEB">
      <w:pPr>
        <w:spacing w:line="360" w:lineRule="auto"/>
        <w:ind w:firstLine="480"/>
      </w:pPr>
      <w:r>
        <w:rPr>
          <w:rFonts w:hint="eastAsia"/>
        </w:rPr>
        <w:t>汽动给水泵旋转方向：从给水泵汽轮机看给水泵为逆时针方向</w:t>
      </w:r>
    </w:p>
    <w:p w14:paraId="46DDE920">
      <w:pPr>
        <w:spacing w:line="360" w:lineRule="auto"/>
        <w:ind w:firstLine="480"/>
      </w:pPr>
      <w:r>
        <w:rPr>
          <w:rFonts w:hint="eastAsia"/>
        </w:rPr>
        <w:t>汽动给水泵的润滑由驱动</w:t>
      </w:r>
      <w:r>
        <w:rPr>
          <w:rFonts w:hint="eastAsia" w:hAnsi="宋体"/>
        </w:rPr>
        <w:t>给水泵的</w:t>
      </w:r>
      <w:r>
        <w:rPr>
          <w:rFonts w:hint="eastAsia"/>
        </w:rPr>
        <w:t>汽轮机供给，其要求为：</w:t>
      </w:r>
    </w:p>
    <w:p w14:paraId="278FB5E7">
      <w:pPr>
        <w:spacing w:line="360" w:lineRule="auto"/>
        <w:ind w:firstLine="480"/>
      </w:pPr>
      <w:r>
        <w:rPr>
          <w:rFonts w:hint="eastAsia"/>
        </w:rPr>
        <w:t>润滑油牌号：（与主汽轮机润滑油牌号相同）</w:t>
      </w:r>
    </w:p>
    <w:p w14:paraId="6D3D3074">
      <w:pPr>
        <w:spacing w:line="360" w:lineRule="auto"/>
        <w:ind w:firstLine="480"/>
      </w:pPr>
      <w:r>
        <w:rPr>
          <w:rFonts w:hint="eastAsia"/>
        </w:rPr>
        <w:t>润滑油量：</w:t>
      </w:r>
      <w:r>
        <w:rPr>
          <w:rFonts w:ascii="宋体"/>
          <w:u w:val="single"/>
        </w:rPr>
        <w:t xml:space="preserve">  **  </w:t>
      </w:r>
      <w:r>
        <w:t>t/h</w:t>
      </w:r>
      <w:r>
        <w:rPr>
          <w:rFonts w:hint="eastAsia"/>
        </w:rPr>
        <w:t>（单台汽动给水泵）、</w:t>
      </w:r>
      <w:r>
        <w:rPr>
          <w:rFonts w:ascii="宋体"/>
          <w:u w:val="single"/>
        </w:rPr>
        <w:t xml:space="preserve">  **  </w:t>
      </w:r>
      <w:r>
        <w:t>t/h</w:t>
      </w:r>
      <w:r>
        <w:rPr>
          <w:rFonts w:hint="eastAsia"/>
        </w:rPr>
        <w:t>（单台变速箱）</w:t>
      </w:r>
    </w:p>
    <w:p w14:paraId="61331847">
      <w:pPr>
        <w:spacing w:line="360" w:lineRule="auto"/>
        <w:ind w:firstLine="480"/>
      </w:pPr>
      <w:r>
        <w:rPr>
          <w:rFonts w:hint="eastAsia"/>
        </w:rPr>
        <w:t>润滑油压：</w:t>
      </w:r>
      <w:r>
        <w:rPr>
          <w:rFonts w:ascii="宋体"/>
          <w:u w:val="single"/>
        </w:rPr>
        <w:t xml:space="preserve">  **  </w:t>
      </w:r>
      <w:r>
        <w:t>MPa</w:t>
      </w:r>
    </w:p>
    <w:p w14:paraId="395E6934">
      <w:pPr>
        <w:spacing w:line="360" w:lineRule="auto"/>
        <w:ind w:firstLine="480"/>
      </w:pPr>
      <w:r>
        <w:rPr>
          <w:rFonts w:hint="eastAsia"/>
        </w:rPr>
        <w:t>接口管径：</w:t>
      </w:r>
      <w:r>
        <w:rPr>
          <w:rFonts w:ascii="宋体"/>
          <w:u w:val="single"/>
        </w:rPr>
        <w:t xml:space="preserve">  **  </w:t>
      </w:r>
      <w:r>
        <w:rPr>
          <w:rFonts w:hint="eastAsia"/>
        </w:rPr>
        <w:t>×</w:t>
      </w:r>
      <w:r>
        <w:rPr>
          <w:rFonts w:ascii="宋体"/>
          <w:u w:val="single"/>
        </w:rPr>
        <w:t xml:space="preserve">  **  </w:t>
      </w:r>
      <w:r>
        <w:t>mm</w:t>
      </w:r>
    </w:p>
    <w:p w14:paraId="7A6236FB">
      <w:pPr>
        <w:spacing w:line="360" w:lineRule="auto"/>
        <w:ind w:firstLine="480"/>
      </w:pPr>
      <w:r>
        <w:rPr>
          <w:rFonts w:hint="eastAsia"/>
        </w:rPr>
        <w:t>接口位置：</w:t>
      </w:r>
      <w:r>
        <w:rPr>
          <w:rFonts w:ascii="宋体"/>
          <w:u w:val="single"/>
        </w:rPr>
        <w:t xml:space="preserve">  **</w:t>
      </w:r>
    </w:p>
    <w:p w14:paraId="1FDD3772">
      <w:pPr>
        <w:spacing w:line="360" w:lineRule="auto"/>
      </w:pPr>
      <w:r>
        <w:t xml:space="preserve">3.2.3 </w:t>
      </w:r>
      <w:r>
        <w:rPr>
          <w:rFonts w:hint="eastAsia"/>
        </w:rPr>
        <w:t>买方可提供的汽源及其参数</w:t>
      </w:r>
    </w:p>
    <w:p w14:paraId="3DF969B3">
      <w:pPr>
        <w:spacing w:line="360" w:lineRule="auto"/>
        <w:ind w:firstLine="424" w:firstLineChars="177"/>
        <w:rPr>
          <w:rFonts w:ascii="宋体"/>
        </w:rPr>
      </w:pPr>
      <w:r>
        <w:rPr>
          <w:rFonts w:hint="eastAsia"/>
        </w:rPr>
        <w:t>低压蒸汽参数</w:t>
      </w:r>
      <w:r>
        <w:t>(</w:t>
      </w:r>
      <w:r>
        <w:rPr>
          <w:rFonts w:hint="eastAsia"/>
        </w:rPr>
        <w:t>主机四段抽汽</w:t>
      </w:r>
      <w:r>
        <w:t>)</w:t>
      </w:r>
      <w:r>
        <w:rPr>
          <w:rFonts w:hint="eastAsia"/>
        </w:rPr>
        <w:t>和高压蒸汽参数(再热冷段蒸汽)进口参数见附图《汽轮机热平衡图》（</w:t>
      </w:r>
      <w:r>
        <w:rPr>
          <w:rFonts w:hint="eastAsia" w:ascii="宋体"/>
        </w:rPr>
        <w:t>下表中数据与热平衡图不一致时，以热平衡图为准</w:t>
      </w:r>
      <w:r>
        <w:rPr>
          <w:rFonts w:hint="eastAsia"/>
        </w:rPr>
        <w:t>）</w:t>
      </w:r>
    </w:p>
    <w:p w14:paraId="374439CD">
      <w:pPr>
        <w:spacing w:line="360" w:lineRule="auto"/>
        <w:ind w:firstLine="426" w:firstLineChars="177"/>
      </w:pPr>
      <w:r>
        <w:rPr>
          <w:rFonts w:hint="eastAsia" w:ascii="宋体"/>
          <w:b/>
        </w:rPr>
        <w:t>下表及本标题下</w:t>
      </w:r>
      <w:r>
        <w:rPr>
          <w:rFonts w:hint="eastAsia"/>
          <w:b/>
        </w:rPr>
        <w:t>空白处卖方填写</w:t>
      </w:r>
      <w:r>
        <w:rPr>
          <w:rFonts w:hint="eastAsia"/>
        </w:rPr>
        <w:t>：</w:t>
      </w:r>
    </w:p>
    <w:p w14:paraId="3D228601">
      <w:pPr>
        <w:spacing w:line="360" w:lineRule="auto"/>
        <w:ind w:firstLine="424" w:firstLineChars="177"/>
      </w:pPr>
    </w:p>
    <w:p w14:paraId="187D296E">
      <w:pPr>
        <w:spacing w:line="360" w:lineRule="auto"/>
        <w:ind w:firstLine="424" w:firstLineChars="177"/>
      </w:pPr>
    </w:p>
    <w:p w14:paraId="08DC7F4E">
      <w:pPr>
        <w:spacing w:line="360" w:lineRule="auto"/>
        <w:ind w:firstLine="424" w:firstLineChars="177"/>
      </w:pPr>
    </w:p>
    <w:tbl>
      <w:tblPr>
        <w:tblStyle w:val="48"/>
        <w:tblW w:w="881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08"/>
        <w:gridCol w:w="712"/>
        <w:gridCol w:w="762"/>
        <w:gridCol w:w="658"/>
        <w:gridCol w:w="1594"/>
        <w:gridCol w:w="1594"/>
        <w:gridCol w:w="1476"/>
        <w:gridCol w:w="1412"/>
      </w:tblGrid>
      <w:tr w14:paraId="5B9DE2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082" w:type="dxa"/>
            <w:gridSpan w:val="3"/>
            <w:tcBorders>
              <w:top w:val="single" w:color="auto" w:sz="12" w:space="0"/>
              <w:bottom w:val="single" w:color="auto" w:sz="6" w:space="0"/>
              <w:tl2br w:val="single" w:color="auto" w:sz="6" w:space="0"/>
            </w:tcBorders>
          </w:tcPr>
          <w:p w14:paraId="2D9EB121">
            <w:pPr>
              <w:spacing w:line="240" w:lineRule="auto"/>
              <w:rPr>
                <w:sz w:val="21"/>
                <w:szCs w:val="21"/>
              </w:rPr>
            </w:pPr>
            <w:r>
              <w:rPr>
                <w:rFonts w:hint="eastAsia"/>
                <w:sz w:val="21"/>
                <w:szCs w:val="21"/>
              </w:rPr>
              <w:t>负荷</w:t>
            </w:r>
          </w:p>
          <w:p w14:paraId="6BC433F8">
            <w:pPr>
              <w:spacing w:line="240" w:lineRule="auto"/>
              <w:rPr>
                <w:sz w:val="21"/>
                <w:szCs w:val="21"/>
              </w:rPr>
            </w:pPr>
            <w:r>
              <w:rPr>
                <w:rFonts w:hint="eastAsia"/>
                <w:sz w:val="21"/>
                <w:szCs w:val="21"/>
              </w:rPr>
              <w:t>项目</w:t>
            </w:r>
          </w:p>
        </w:tc>
        <w:tc>
          <w:tcPr>
            <w:tcW w:w="658" w:type="dxa"/>
            <w:vAlign w:val="center"/>
          </w:tcPr>
          <w:p w14:paraId="195C5F9A">
            <w:pPr>
              <w:spacing w:line="240" w:lineRule="auto"/>
              <w:rPr>
                <w:sz w:val="21"/>
                <w:szCs w:val="21"/>
              </w:rPr>
            </w:pPr>
            <w:r>
              <w:rPr>
                <w:rFonts w:hint="eastAsia"/>
                <w:sz w:val="21"/>
                <w:szCs w:val="21"/>
              </w:rPr>
              <w:t>汽源来自</w:t>
            </w:r>
          </w:p>
        </w:tc>
        <w:tc>
          <w:tcPr>
            <w:tcW w:w="1594" w:type="dxa"/>
            <w:vAlign w:val="center"/>
          </w:tcPr>
          <w:p w14:paraId="5439B57D">
            <w:pPr>
              <w:keepNext/>
              <w:spacing w:line="240" w:lineRule="auto"/>
              <w:jc w:val="both"/>
              <w:rPr>
                <w:sz w:val="21"/>
                <w:szCs w:val="21"/>
              </w:rPr>
            </w:pPr>
            <w:r>
              <w:rPr>
                <w:rFonts w:hint="eastAsia"/>
                <w:sz w:val="21"/>
                <w:szCs w:val="21"/>
              </w:rPr>
              <w:t>VWO</w:t>
            </w:r>
          </w:p>
          <w:p w14:paraId="7EF07483">
            <w:pPr>
              <w:keepNext/>
              <w:spacing w:line="240" w:lineRule="auto"/>
              <w:jc w:val="both"/>
              <w:rPr>
                <w:sz w:val="21"/>
                <w:szCs w:val="21"/>
              </w:rPr>
            </w:pPr>
            <w:r>
              <w:rPr>
                <w:rFonts w:hint="eastAsia"/>
                <w:sz w:val="21"/>
                <w:szCs w:val="21"/>
              </w:rPr>
              <w:t>最大工况点</w:t>
            </w:r>
          </w:p>
        </w:tc>
        <w:tc>
          <w:tcPr>
            <w:tcW w:w="1594" w:type="dxa"/>
            <w:vAlign w:val="center"/>
          </w:tcPr>
          <w:p w14:paraId="7FF8D77F">
            <w:pPr>
              <w:rPr>
                <w:sz w:val="21"/>
                <w:szCs w:val="21"/>
              </w:rPr>
            </w:pPr>
            <w:r>
              <w:rPr>
                <w:rFonts w:hint="eastAsia"/>
                <w:sz w:val="21"/>
                <w:szCs w:val="21"/>
              </w:rPr>
              <w:t>TRL</w:t>
            </w:r>
          </w:p>
          <w:p w14:paraId="5A9D29A1">
            <w:pPr>
              <w:spacing w:line="240" w:lineRule="auto"/>
              <w:rPr>
                <w:sz w:val="21"/>
                <w:szCs w:val="21"/>
              </w:rPr>
            </w:pPr>
          </w:p>
          <w:p w14:paraId="78DD9236">
            <w:pPr>
              <w:keepNext/>
              <w:spacing w:line="240" w:lineRule="auto"/>
              <w:jc w:val="both"/>
              <w:rPr>
                <w:sz w:val="21"/>
                <w:szCs w:val="21"/>
              </w:rPr>
            </w:pPr>
            <w:r>
              <w:rPr>
                <w:rFonts w:hint="eastAsia"/>
                <w:sz w:val="21"/>
                <w:szCs w:val="21"/>
              </w:rPr>
              <w:t>负荷工况</w:t>
            </w:r>
          </w:p>
        </w:tc>
        <w:tc>
          <w:tcPr>
            <w:tcW w:w="1476" w:type="dxa"/>
            <w:vAlign w:val="center"/>
          </w:tcPr>
          <w:p w14:paraId="12A08D7E">
            <w:r>
              <w:rPr>
                <w:rFonts w:hint="eastAsia"/>
                <w:sz w:val="21"/>
                <w:szCs w:val="21"/>
              </w:rPr>
              <w:t>TMCR</w:t>
            </w:r>
          </w:p>
          <w:p w14:paraId="331FA58C">
            <w:pPr>
              <w:keepNext/>
              <w:spacing w:line="240" w:lineRule="auto"/>
              <w:jc w:val="both"/>
              <w:rPr>
                <w:sz w:val="21"/>
                <w:szCs w:val="21"/>
              </w:rPr>
            </w:pPr>
            <w:r>
              <w:rPr>
                <w:rFonts w:hint="eastAsia"/>
                <w:sz w:val="21"/>
                <w:szCs w:val="21"/>
              </w:rPr>
              <w:t>铭牌</w:t>
            </w:r>
          </w:p>
          <w:p w14:paraId="409A81FD">
            <w:pPr>
              <w:keepNext/>
              <w:spacing w:line="240" w:lineRule="auto"/>
              <w:jc w:val="both"/>
              <w:rPr>
                <w:sz w:val="21"/>
                <w:szCs w:val="21"/>
              </w:rPr>
            </w:pPr>
            <w:r>
              <w:rPr>
                <w:rFonts w:hint="eastAsia"/>
                <w:sz w:val="21"/>
                <w:szCs w:val="21"/>
              </w:rPr>
              <w:t>出力工况</w:t>
            </w:r>
          </w:p>
        </w:tc>
        <w:tc>
          <w:tcPr>
            <w:tcW w:w="1412" w:type="dxa"/>
            <w:vAlign w:val="center"/>
          </w:tcPr>
          <w:p w14:paraId="01E68467">
            <w:pPr>
              <w:keepNext/>
              <w:spacing w:line="240" w:lineRule="auto"/>
              <w:jc w:val="both"/>
              <w:rPr>
                <w:sz w:val="21"/>
                <w:szCs w:val="21"/>
              </w:rPr>
            </w:pPr>
            <w:r>
              <w:rPr>
                <w:rFonts w:hint="eastAsia"/>
                <w:sz w:val="21"/>
                <w:szCs w:val="21"/>
              </w:rPr>
              <w:t>THA</w:t>
            </w:r>
          </w:p>
          <w:p w14:paraId="43634DE5">
            <w:pPr>
              <w:keepNext/>
              <w:spacing w:line="240" w:lineRule="auto"/>
              <w:jc w:val="both"/>
              <w:rPr>
                <w:sz w:val="21"/>
                <w:szCs w:val="21"/>
              </w:rPr>
            </w:pPr>
            <w:r>
              <w:rPr>
                <w:rFonts w:hint="eastAsia"/>
                <w:sz w:val="21"/>
                <w:szCs w:val="21"/>
              </w:rPr>
              <w:t>负荷工况</w:t>
            </w:r>
          </w:p>
        </w:tc>
      </w:tr>
      <w:tr w14:paraId="47213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exact"/>
        </w:trPr>
        <w:tc>
          <w:tcPr>
            <w:tcW w:w="608" w:type="dxa"/>
            <w:vMerge w:val="restart"/>
            <w:tcBorders>
              <w:top w:val="single" w:color="auto" w:sz="6" w:space="0"/>
            </w:tcBorders>
            <w:vAlign w:val="center"/>
          </w:tcPr>
          <w:p w14:paraId="3445273F">
            <w:pPr>
              <w:keepNext/>
              <w:spacing w:beforeLines="50" w:afterLines="50" w:line="240" w:lineRule="auto"/>
              <w:jc w:val="center"/>
              <w:rPr>
                <w:sz w:val="21"/>
                <w:szCs w:val="21"/>
              </w:rPr>
            </w:pPr>
            <w:r>
              <w:rPr>
                <w:rFonts w:hint="eastAsia"/>
                <w:sz w:val="21"/>
                <w:szCs w:val="21"/>
              </w:rPr>
              <w:t>高压蒸汽</w:t>
            </w:r>
          </w:p>
        </w:tc>
        <w:tc>
          <w:tcPr>
            <w:tcW w:w="712" w:type="dxa"/>
            <w:tcBorders>
              <w:top w:val="single" w:color="auto" w:sz="6" w:space="0"/>
            </w:tcBorders>
          </w:tcPr>
          <w:p w14:paraId="6300943D">
            <w:pPr>
              <w:keepNext/>
              <w:spacing w:beforeLines="50" w:afterLines="50" w:line="240" w:lineRule="auto"/>
              <w:jc w:val="center"/>
              <w:rPr>
                <w:sz w:val="21"/>
                <w:szCs w:val="21"/>
              </w:rPr>
            </w:pPr>
            <w:r>
              <w:rPr>
                <w:rFonts w:hint="eastAsia"/>
                <w:sz w:val="21"/>
                <w:szCs w:val="21"/>
              </w:rPr>
              <w:t>压力</w:t>
            </w:r>
          </w:p>
        </w:tc>
        <w:tc>
          <w:tcPr>
            <w:tcW w:w="762" w:type="dxa"/>
            <w:tcBorders>
              <w:top w:val="single" w:color="auto" w:sz="6" w:space="0"/>
            </w:tcBorders>
          </w:tcPr>
          <w:p w14:paraId="48962B94">
            <w:pPr>
              <w:keepNext/>
              <w:spacing w:beforeLines="50" w:afterLines="50" w:line="240" w:lineRule="auto"/>
              <w:jc w:val="center"/>
              <w:rPr>
                <w:sz w:val="21"/>
                <w:szCs w:val="21"/>
              </w:rPr>
            </w:pPr>
            <w:r>
              <w:rPr>
                <w:rFonts w:hint="eastAsia"/>
                <w:sz w:val="21"/>
                <w:szCs w:val="21"/>
              </w:rPr>
              <w:t>MPa（a）</w:t>
            </w:r>
          </w:p>
        </w:tc>
        <w:tc>
          <w:tcPr>
            <w:tcW w:w="658" w:type="dxa"/>
            <w:vMerge w:val="restart"/>
            <w:vAlign w:val="center"/>
          </w:tcPr>
          <w:p w14:paraId="36CECA57">
            <w:pPr>
              <w:keepNext/>
              <w:spacing w:beforeLines="50" w:afterLines="50" w:line="240" w:lineRule="auto"/>
              <w:jc w:val="center"/>
              <w:rPr>
                <w:sz w:val="21"/>
                <w:szCs w:val="21"/>
              </w:rPr>
            </w:pPr>
            <w:r>
              <w:rPr>
                <w:rFonts w:hint="eastAsia"/>
                <w:sz w:val="21"/>
                <w:szCs w:val="21"/>
              </w:rPr>
              <w:t>冷</w:t>
            </w:r>
          </w:p>
          <w:p w14:paraId="60B5C049">
            <w:pPr>
              <w:keepNext/>
              <w:spacing w:beforeLines="50" w:afterLines="50" w:line="240" w:lineRule="auto"/>
              <w:jc w:val="center"/>
              <w:rPr>
                <w:sz w:val="21"/>
                <w:szCs w:val="21"/>
              </w:rPr>
            </w:pPr>
            <w:r>
              <w:rPr>
                <w:rFonts w:hint="eastAsia"/>
                <w:sz w:val="21"/>
                <w:szCs w:val="21"/>
              </w:rPr>
              <w:t>再</w:t>
            </w:r>
          </w:p>
        </w:tc>
        <w:tc>
          <w:tcPr>
            <w:tcW w:w="1594" w:type="dxa"/>
          </w:tcPr>
          <w:p w14:paraId="15712F56">
            <w:pPr>
              <w:keepNext/>
              <w:spacing w:beforeLines="50" w:afterLines="50" w:line="240" w:lineRule="auto"/>
              <w:jc w:val="center"/>
              <w:rPr>
                <w:sz w:val="21"/>
                <w:szCs w:val="21"/>
              </w:rPr>
            </w:pPr>
            <w:r>
              <w:rPr>
                <w:rFonts w:hint="eastAsia"/>
                <w:sz w:val="21"/>
                <w:szCs w:val="21"/>
              </w:rPr>
              <w:t>6.415</w:t>
            </w:r>
          </w:p>
        </w:tc>
        <w:tc>
          <w:tcPr>
            <w:tcW w:w="1594" w:type="dxa"/>
          </w:tcPr>
          <w:p w14:paraId="183230B4">
            <w:pPr>
              <w:keepNext/>
              <w:spacing w:beforeLines="50" w:afterLines="50" w:line="240" w:lineRule="auto"/>
              <w:jc w:val="center"/>
              <w:rPr>
                <w:sz w:val="21"/>
                <w:szCs w:val="21"/>
              </w:rPr>
            </w:pPr>
            <w:r>
              <w:rPr>
                <w:rFonts w:hint="eastAsia"/>
                <w:sz w:val="21"/>
                <w:szCs w:val="21"/>
              </w:rPr>
              <w:t>6.045</w:t>
            </w:r>
          </w:p>
        </w:tc>
        <w:tc>
          <w:tcPr>
            <w:tcW w:w="1476" w:type="dxa"/>
          </w:tcPr>
          <w:p w14:paraId="17CBCDFF">
            <w:pPr>
              <w:keepNext/>
              <w:spacing w:beforeLines="50" w:afterLines="50" w:line="240" w:lineRule="auto"/>
              <w:jc w:val="center"/>
              <w:rPr>
                <w:sz w:val="21"/>
                <w:szCs w:val="21"/>
              </w:rPr>
            </w:pPr>
            <w:r>
              <w:rPr>
                <w:rFonts w:hint="eastAsia"/>
                <w:sz w:val="21"/>
                <w:szCs w:val="21"/>
              </w:rPr>
              <w:t>6.077</w:t>
            </w:r>
          </w:p>
        </w:tc>
        <w:tc>
          <w:tcPr>
            <w:tcW w:w="1412" w:type="dxa"/>
          </w:tcPr>
          <w:p w14:paraId="7BA994F6">
            <w:pPr>
              <w:keepNext/>
              <w:spacing w:beforeLines="50" w:afterLines="50" w:line="240" w:lineRule="auto"/>
              <w:jc w:val="center"/>
              <w:rPr>
                <w:sz w:val="21"/>
                <w:szCs w:val="21"/>
              </w:rPr>
            </w:pPr>
            <w:r>
              <w:rPr>
                <w:rFonts w:hint="eastAsia"/>
                <w:sz w:val="21"/>
                <w:szCs w:val="21"/>
              </w:rPr>
              <w:t>5.721</w:t>
            </w:r>
          </w:p>
        </w:tc>
      </w:tr>
      <w:tr w14:paraId="1EACFE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exact"/>
        </w:trPr>
        <w:tc>
          <w:tcPr>
            <w:tcW w:w="608" w:type="dxa"/>
            <w:vMerge w:val="continue"/>
            <w:vAlign w:val="center"/>
          </w:tcPr>
          <w:p w14:paraId="5961C3AD">
            <w:pPr>
              <w:spacing w:beforeLines="50" w:afterLines="50" w:line="240" w:lineRule="auto"/>
              <w:jc w:val="center"/>
              <w:rPr>
                <w:rFonts w:ascii="宋体"/>
                <w:b/>
                <w:kern w:val="44"/>
                <w:sz w:val="21"/>
                <w:szCs w:val="21"/>
              </w:rPr>
            </w:pPr>
          </w:p>
        </w:tc>
        <w:tc>
          <w:tcPr>
            <w:tcW w:w="712" w:type="dxa"/>
          </w:tcPr>
          <w:p w14:paraId="44666150">
            <w:pPr>
              <w:spacing w:beforeLines="50" w:afterLines="50" w:line="240" w:lineRule="auto"/>
              <w:jc w:val="center"/>
              <w:rPr>
                <w:sz w:val="21"/>
                <w:szCs w:val="21"/>
              </w:rPr>
            </w:pPr>
            <w:r>
              <w:rPr>
                <w:rFonts w:hint="eastAsia"/>
                <w:sz w:val="21"/>
                <w:szCs w:val="21"/>
              </w:rPr>
              <w:t>温度</w:t>
            </w:r>
          </w:p>
        </w:tc>
        <w:tc>
          <w:tcPr>
            <w:tcW w:w="762" w:type="dxa"/>
          </w:tcPr>
          <w:p w14:paraId="4C7CF94D">
            <w:pPr>
              <w:spacing w:beforeLines="50" w:afterLines="50" w:line="240" w:lineRule="auto"/>
              <w:jc w:val="center"/>
              <w:rPr>
                <w:sz w:val="21"/>
                <w:szCs w:val="21"/>
              </w:rPr>
            </w:pPr>
            <w:r>
              <w:rPr>
                <w:rFonts w:hint="eastAsia" w:ascii="宋体"/>
                <w:sz w:val="21"/>
                <w:szCs w:val="21"/>
              </w:rPr>
              <w:t>℃</w:t>
            </w:r>
          </w:p>
        </w:tc>
        <w:tc>
          <w:tcPr>
            <w:tcW w:w="658" w:type="dxa"/>
            <w:vMerge w:val="continue"/>
          </w:tcPr>
          <w:p w14:paraId="337AD04C">
            <w:pPr>
              <w:spacing w:beforeLines="50" w:afterLines="50" w:line="240" w:lineRule="auto"/>
              <w:jc w:val="center"/>
              <w:rPr>
                <w:rFonts w:ascii="宋体"/>
                <w:b/>
                <w:kern w:val="44"/>
                <w:sz w:val="21"/>
                <w:szCs w:val="21"/>
              </w:rPr>
            </w:pPr>
          </w:p>
        </w:tc>
        <w:tc>
          <w:tcPr>
            <w:tcW w:w="1594" w:type="dxa"/>
          </w:tcPr>
          <w:p w14:paraId="4FABA93F">
            <w:pPr>
              <w:spacing w:beforeLines="50" w:afterLines="50" w:line="240" w:lineRule="auto"/>
              <w:jc w:val="center"/>
              <w:rPr>
                <w:sz w:val="21"/>
                <w:szCs w:val="21"/>
              </w:rPr>
            </w:pPr>
            <w:r>
              <w:rPr>
                <w:rFonts w:hint="eastAsia"/>
                <w:sz w:val="21"/>
                <w:szCs w:val="21"/>
              </w:rPr>
              <w:t>369.8</w:t>
            </w:r>
          </w:p>
        </w:tc>
        <w:tc>
          <w:tcPr>
            <w:tcW w:w="1594" w:type="dxa"/>
          </w:tcPr>
          <w:p w14:paraId="3478C492">
            <w:pPr>
              <w:spacing w:beforeLines="50" w:afterLines="50" w:line="240" w:lineRule="auto"/>
              <w:jc w:val="center"/>
              <w:rPr>
                <w:sz w:val="21"/>
                <w:szCs w:val="21"/>
              </w:rPr>
            </w:pPr>
            <w:r>
              <w:rPr>
                <w:rFonts w:hint="eastAsia"/>
                <w:sz w:val="21"/>
                <w:szCs w:val="21"/>
              </w:rPr>
              <w:t>359.5</w:t>
            </w:r>
          </w:p>
        </w:tc>
        <w:tc>
          <w:tcPr>
            <w:tcW w:w="1476" w:type="dxa"/>
          </w:tcPr>
          <w:p w14:paraId="1382D073">
            <w:pPr>
              <w:spacing w:beforeLines="50" w:afterLines="50" w:line="240" w:lineRule="auto"/>
              <w:jc w:val="center"/>
              <w:rPr>
                <w:sz w:val="21"/>
                <w:szCs w:val="21"/>
              </w:rPr>
            </w:pPr>
            <w:r>
              <w:rPr>
                <w:rFonts w:hint="eastAsia"/>
                <w:sz w:val="21"/>
                <w:szCs w:val="21"/>
              </w:rPr>
              <w:t>360.2</w:t>
            </w:r>
          </w:p>
        </w:tc>
        <w:tc>
          <w:tcPr>
            <w:tcW w:w="1412" w:type="dxa"/>
          </w:tcPr>
          <w:p w14:paraId="1707BBF1">
            <w:pPr>
              <w:spacing w:beforeLines="50" w:afterLines="50" w:line="240" w:lineRule="auto"/>
              <w:jc w:val="center"/>
              <w:rPr>
                <w:sz w:val="21"/>
                <w:szCs w:val="21"/>
              </w:rPr>
            </w:pPr>
            <w:r>
              <w:rPr>
                <w:rFonts w:hint="eastAsia"/>
                <w:sz w:val="21"/>
                <w:szCs w:val="21"/>
              </w:rPr>
              <w:t>348.6</w:t>
            </w:r>
          </w:p>
        </w:tc>
      </w:tr>
      <w:tr w14:paraId="32ABF2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exact"/>
        </w:trPr>
        <w:tc>
          <w:tcPr>
            <w:tcW w:w="608" w:type="dxa"/>
            <w:vMerge w:val="continue"/>
            <w:vAlign w:val="center"/>
          </w:tcPr>
          <w:p w14:paraId="56367490">
            <w:pPr>
              <w:spacing w:beforeLines="50" w:afterLines="50" w:line="240" w:lineRule="auto"/>
              <w:jc w:val="center"/>
              <w:rPr>
                <w:rFonts w:ascii="宋体"/>
                <w:b/>
                <w:kern w:val="44"/>
                <w:sz w:val="21"/>
                <w:szCs w:val="21"/>
              </w:rPr>
            </w:pPr>
          </w:p>
        </w:tc>
        <w:tc>
          <w:tcPr>
            <w:tcW w:w="712" w:type="dxa"/>
          </w:tcPr>
          <w:p w14:paraId="2A9CC7D6">
            <w:pPr>
              <w:spacing w:beforeLines="50" w:afterLines="50" w:line="240" w:lineRule="auto"/>
              <w:jc w:val="center"/>
              <w:rPr>
                <w:sz w:val="21"/>
                <w:szCs w:val="21"/>
              </w:rPr>
            </w:pPr>
            <w:r>
              <w:rPr>
                <w:rFonts w:hint="eastAsia"/>
                <w:sz w:val="21"/>
                <w:szCs w:val="21"/>
              </w:rPr>
              <w:t>流量</w:t>
            </w:r>
          </w:p>
        </w:tc>
        <w:tc>
          <w:tcPr>
            <w:tcW w:w="762" w:type="dxa"/>
          </w:tcPr>
          <w:p w14:paraId="5ED73B95">
            <w:pPr>
              <w:spacing w:beforeLines="50" w:afterLines="50" w:line="240" w:lineRule="auto"/>
              <w:jc w:val="center"/>
              <w:rPr>
                <w:sz w:val="21"/>
                <w:szCs w:val="21"/>
              </w:rPr>
            </w:pPr>
            <w:r>
              <w:rPr>
                <w:rFonts w:hint="eastAsia"/>
                <w:sz w:val="21"/>
                <w:szCs w:val="21"/>
              </w:rPr>
              <w:t>t/h</w:t>
            </w:r>
          </w:p>
        </w:tc>
        <w:tc>
          <w:tcPr>
            <w:tcW w:w="658" w:type="dxa"/>
            <w:vMerge w:val="continue"/>
          </w:tcPr>
          <w:p w14:paraId="4B48D4E1">
            <w:pPr>
              <w:spacing w:beforeLines="50" w:afterLines="50" w:line="240" w:lineRule="auto"/>
              <w:jc w:val="center"/>
              <w:rPr>
                <w:rFonts w:ascii="宋体"/>
                <w:b/>
                <w:kern w:val="44"/>
                <w:sz w:val="21"/>
                <w:szCs w:val="21"/>
              </w:rPr>
            </w:pPr>
          </w:p>
        </w:tc>
        <w:tc>
          <w:tcPr>
            <w:tcW w:w="1594" w:type="dxa"/>
            <w:shd w:val="clear" w:color="auto" w:fill="auto"/>
          </w:tcPr>
          <w:p w14:paraId="67438D3E">
            <w:pPr>
              <w:pStyle w:val="35"/>
              <w:adjustRightInd w:val="0"/>
              <w:spacing w:beforeLines="50" w:afterLines="50"/>
              <w:jc w:val="center"/>
              <w:textAlignment w:val="baseline"/>
              <w:rPr>
                <w:rFonts w:ascii="Times New Roman" w:hAnsi="Times New Roman"/>
                <w:kern w:val="0"/>
                <w:szCs w:val="21"/>
              </w:rPr>
            </w:pPr>
            <w:r>
              <w:rPr>
                <w:rFonts w:hint="eastAsia" w:ascii="Times New Roman" w:hAnsi="Times New Roman"/>
                <w:kern w:val="0"/>
                <w:szCs w:val="21"/>
              </w:rPr>
              <w:t>/</w:t>
            </w:r>
          </w:p>
        </w:tc>
        <w:tc>
          <w:tcPr>
            <w:tcW w:w="1594" w:type="dxa"/>
            <w:shd w:val="clear" w:color="auto" w:fill="auto"/>
          </w:tcPr>
          <w:p w14:paraId="1DE4D4A5">
            <w:pPr>
              <w:pStyle w:val="35"/>
              <w:adjustRightInd w:val="0"/>
              <w:spacing w:beforeLines="50" w:afterLines="50"/>
              <w:jc w:val="center"/>
              <w:textAlignment w:val="baseline"/>
              <w:rPr>
                <w:rFonts w:ascii="Times New Roman" w:hAnsi="Times New Roman"/>
                <w:kern w:val="0"/>
                <w:szCs w:val="21"/>
              </w:rPr>
            </w:pPr>
            <w:r>
              <w:rPr>
                <w:rFonts w:hint="eastAsia" w:ascii="Times New Roman" w:hAnsi="Times New Roman"/>
                <w:kern w:val="0"/>
                <w:szCs w:val="21"/>
              </w:rPr>
              <w:t>/</w:t>
            </w:r>
          </w:p>
        </w:tc>
        <w:tc>
          <w:tcPr>
            <w:tcW w:w="1476" w:type="dxa"/>
            <w:shd w:val="clear" w:color="auto" w:fill="auto"/>
          </w:tcPr>
          <w:p w14:paraId="743692DE">
            <w:pPr>
              <w:pStyle w:val="35"/>
              <w:adjustRightInd w:val="0"/>
              <w:spacing w:beforeLines="50" w:afterLines="50"/>
              <w:jc w:val="center"/>
              <w:textAlignment w:val="baseline"/>
              <w:rPr>
                <w:rFonts w:ascii="Times New Roman" w:hAnsi="Times New Roman"/>
                <w:kern w:val="0"/>
                <w:szCs w:val="21"/>
              </w:rPr>
            </w:pPr>
            <w:r>
              <w:rPr>
                <w:rFonts w:hint="eastAsia" w:ascii="Times New Roman" w:hAnsi="Times New Roman"/>
                <w:kern w:val="0"/>
                <w:szCs w:val="21"/>
              </w:rPr>
              <w:t>/</w:t>
            </w:r>
          </w:p>
        </w:tc>
        <w:tc>
          <w:tcPr>
            <w:tcW w:w="1412" w:type="dxa"/>
            <w:shd w:val="clear" w:color="auto" w:fill="auto"/>
          </w:tcPr>
          <w:p w14:paraId="625936B1">
            <w:pPr>
              <w:pStyle w:val="35"/>
              <w:adjustRightInd w:val="0"/>
              <w:spacing w:beforeLines="50" w:afterLines="50"/>
              <w:jc w:val="center"/>
              <w:textAlignment w:val="baseline"/>
              <w:rPr>
                <w:rFonts w:ascii="Times New Roman" w:hAnsi="Times New Roman"/>
                <w:kern w:val="0"/>
                <w:szCs w:val="21"/>
              </w:rPr>
            </w:pPr>
            <w:r>
              <w:rPr>
                <w:rFonts w:hint="eastAsia" w:ascii="Times New Roman" w:hAnsi="Times New Roman"/>
                <w:kern w:val="0"/>
                <w:szCs w:val="21"/>
              </w:rPr>
              <w:t>/</w:t>
            </w:r>
          </w:p>
        </w:tc>
      </w:tr>
      <w:tr w14:paraId="1DAEF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exact"/>
        </w:trPr>
        <w:tc>
          <w:tcPr>
            <w:tcW w:w="608" w:type="dxa"/>
            <w:vMerge w:val="restart"/>
            <w:vAlign w:val="center"/>
          </w:tcPr>
          <w:p w14:paraId="0851100E">
            <w:pPr>
              <w:spacing w:beforeLines="50" w:afterLines="50" w:line="240" w:lineRule="auto"/>
              <w:jc w:val="center"/>
              <w:rPr>
                <w:sz w:val="21"/>
                <w:szCs w:val="21"/>
              </w:rPr>
            </w:pPr>
            <w:r>
              <w:rPr>
                <w:rFonts w:hint="eastAsia"/>
                <w:sz w:val="21"/>
                <w:szCs w:val="21"/>
              </w:rPr>
              <w:t>低压蒸汽</w:t>
            </w:r>
          </w:p>
        </w:tc>
        <w:tc>
          <w:tcPr>
            <w:tcW w:w="712" w:type="dxa"/>
          </w:tcPr>
          <w:p w14:paraId="7FB91762">
            <w:pPr>
              <w:spacing w:beforeLines="50" w:afterLines="50" w:line="240" w:lineRule="auto"/>
              <w:jc w:val="center"/>
              <w:rPr>
                <w:sz w:val="21"/>
                <w:szCs w:val="21"/>
              </w:rPr>
            </w:pPr>
            <w:r>
              <w:rPr>
                <w:rFonts w:hint="eastAsia"/>
                <w:sz w:val="21"/>
                <w:szCs w:val="21"/>
              </w:rPr>
              <w:t>压力</w:t>
            </w:r>
          </w:p>
        </w:tc>
        <w:tc>
          <w:tcPr>
            <w:tcW w:w="762" w:type="dxa"/>
          </w:tcPr>
          <w:p w14:paraId="04B70B07">
            <w:pPr>
              <w:spacing w:beforeLines="50" w:afterLines="50" w:line="240" w:lineRule="auto"/>
              <w:jc w:val="center"/>
              <w:rPr>
                <w:sz w:val="21"/>
                <w:szCs w:val="21"/>
              </w:rPr>
            </w:pPr>
            <w:r>
              <w:rPr>
                <w:rFonts w:hint="eastAsia"/>
                <w:sz w:val="21"/>
                <w:szCs w:val="21"/>
              </w:rPr>
              <w:t>MPa（a）</w:t>
            </w:r>
          </w:p>
        </w:tc>
        <w:tc>
          <w:tcPr>
            <w:tcW w:w="658" w:type="dxa"/>
            <w:vMerge w:val="restart"/>
          </w:tcPr>
          <w:p w14:paraId="08331522">
            <w:pPr>
              <w:keepNext/>
              <w:spacing w:beforeLines="50" w:afterLines="50" w:line="240" w:lineRule="auto"/>
              <w:jc w:val="center"/>
              <w:rPr>
                <w:sz w:val="21"/>
                <w:szCs w:val="21"/>
              </w:rPr>
            </w:pPr>
            <w:r>
              <w:rPr>
                <w:rFonts w:hint="eastAsia"/>
                <w:sz w:val="21"/>
                <w:szCs w:val="21"/>
              </w:rPr>
              <w:t>四</w:t>
            </w:r>
          </w:p>
          <w:p w14:paraId="6FE6B252">
            <w:pPr>
              <w:keepNext/>
              <w:spacing w:beforeLines="50" w:afterLines="50" w:line="240" w:lineRule="auto"/>
              <w:jc w:val="center"/>
              <w:rPr>
                <w:sz w:val="21"/>
                <w:szCs w:val="21"/>
              </w:rPr>
            </w:pPr>
            <w:r>
              <w:rPr>
                <w:rFonts w:hint="eastAsia"/>
                <w:sz w:val="21"/>
                <w:szCs w:val="21"/>
              </w:rPr>
              <w:t>抽</w:t>
            </w:r>
          </w:p>
        </w:tc>
        <w:tc>
          <w:tcPr>
            <w:tcW w:w="1594" w:type="dxa"/>
          </w:tcPr>
          <w:p w14:paraId="0E868DC1">
            <w:pPr>
              <w:spacing w:beforeLines="50" w:afterLines="50" w:line="240" w:lineRule="auto"/>
              <w:jc w:val="center"/>
              <w:rPr>
                <w:sz w:val="21"/>
                <w:szCs w:val="21"/>
              </w:rPr>
            </w:pPr>
            <w:r>
              <w:rPr>
                <w:rFonts w:hint="eastAsia"/>
                <w:sz w:val="21"/>
                <w:szCs w:val="21"/>
              </w:rPr>
              <w:t>1.152</w:t>
            </w:r>
          </w:p>
        </w:tc>
        <w:tc>
          <w:tcPr>
            <w:tcW w:w="1594" w:type="dxa"/>
          </w:tcPr>
          <w:p w14:paraId="748B50DC">
            <w:pPr>
              <w:spacing w:beforeLines="50" w:afterLines="50" w:line="240" w:lineRule="auto"/>
              <w:jc w:val="center"/>
              <w:rPr>
                <w:sz w:val="21"/>
                <w:szCs w:val="21"/>
              </w:rPr>
            </w:pPr>
            <w:r>
              <w:rPr>
                <w:rFonts w:hint="eastAsia"/>
                <w:sz w:val="21"/>
                <w:szCs w:val="21"/>
              </w:rPr>
              <w:t>1.066</w:t>
            </w:r>
          </w:p>
        </w:tc>
        <w:tc>
          <w:tcPr>
            <w:tcW w:w="1476" w:type="dxa"/>
          </w:tcPr>
          <w:p w14:paraId="4CD51E3A">
            <w:pPr>
              <w:spacing w:beforeLines="50" w:afterLines="50" w:line="240" w:lineRule="auto"/>
              <w:jc w:val="center"/>
              <w:rPr>
                <w:sz w:val="21"/>
                <w:szCs w:val="21"/>
              </w:rPr>
            </w:pPr>
            <w:r>
              <w:rPr>
                <w:rFonts w:hint="eastAsia"/>
                <w:sz w:val="21"/>
                <w:szCs w:val="21"/>
              </w:rPr>
              <w:t>1.099</w:t>
            </w:r>
          </w:p>
        </w:tc>
        <w:tc>
          <w:tcPr>
            <w:tcW w:w="1412" w:type="dxa"/>
          </w:tcPr>
          <w:p w14:paraId="40B643B3">
            <w:pPr>
              <w:spacing w:beforeLines="50" w:afterLines="50" w:line="240" w:lineRule="auto"/>
              <w:jc w:val="center"/>
              <w:rPr>
                <w:sz w:val="21"/>
                <w:szCs w:val="21"/>
              </w:rPr>
            </w:pPr>
            <w:r>
              <w:rPr>
                <w:rFonts w:hint="eastAsia"/>
                <w:sz w:val="21"/>
                <w:szCs w:val="21"/>
              </w:rPr>
              <w:t>1.042</w:t>
            </w:r>
          </w:p>
        </w:tc>
      </w:tr>
      <w:tr w14:paraId="200DE5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exact"/>
        </w:trPr>
        <w:tc>
          <w:tcPr>
            <w:tcW w:w="608" w:type="dxa"/>
            <w:vMerge w:val="continue"/>
            <w:vAlign w:val="center"/>
          </w:tcPr>
          <w:p w14:paraId="467F2F43">
            <w:pPr>
              <w:spacing w:beforeLines="50" w:afterLines="50" w:line="240" w:lineRule="auto"/>
              <w:jc w:val="center"/>
              <w:rPr>
                <w:rFonts w:ascii="宋体"/>
                <w:b/>
                <w:kern w:val="44"/>
                <w:sz w:val="21"/>
                <w:szCs w:val="21"/>
              </w:rPr>
            </w:pPr>
          </w:p>
        </w:tc>
        <w:tc>
          <w:tcPr>
            <w:tcW w:w="712" w:type="dxa"/>
          </w:tcPr>
          <w:p w14:paraId="6A0AAE4E">
            <w:pPr>
              <w:spacing w:beforeLines="50" w:afterLines="50" w:line="240" w:lineRule="auto"/>
              <w:jc w:val="center"/>
              <w:rPr>
                <w:sz w:val="21"/>
                <w:szCs w:val="21"/>
              </w:rPr>
            </w:pPr>
            <w:r>
              <w:rPr>
                <w:rFonts w:hint="eastAsia"/>
                <w:sz w:val="21"/>
                <w:szCs w:val="21"/>
              </w:rPr>
              <w:t>温度</w:t>
            </w:r>
          </w:p>
        </w:tc>
        <w:tc>
          <w:tcPr>
            <w:tcW w:w="762" w:type="dxa"/>
          </w:tcPr>
          <w:p w14:paraId="32141FE4">
            <w:pPr>
              <w:spacing w:beforeLines="50" w:afterLines="50" w:line="240" w:lineRule="auto"/>
              <w:jc w:val="center"/>
              <w:rPr>
                <w:sz w:val="21"/>
                <w:szCs w:val="21"/>
              </w:rPr>
            </w:pPr>
            <w:r>
              <w:rPr>
                <w:rFonts w:hint="eastAsia" w:ascii="宋体"/>
                <w:sz w:val="21"/>
                <w:szCs w:val="21"/>
              </w:rPr>
              <w:t>℃</w:t>
            </w:r>
          </w:p>
        </w:tc>
        <w:tc>
          <w:tcPr>
            <w:tcW w:w="658" w:type="dxa"/>
            <w:vMerge w:val="continue"/>
          </w:tcPr>
          <w:p w14:paraId="013D680F">
            <w:pPr>
              <w:spacing w:beforeLines="50" w:afterLines="50" w:line="240" w:lineRule="auto"/>
              <w:jc w:val="center"/>
              <w:rPr>
                <w:rFonts w:ascii="宋体"/>
                <w:b/>
                <w:kern w:val="44"/>
                <w:sz w:val="21"/>
                <w:szCs w:val="21"/>
              </w:rPr>
            </w:pPr>
          </w:p>
        </w:tc>
        <w:tc>
          <w:tcPr>
            <w:tcW w:w="1594" w:type="dxa"/>
          </w:tcPr>
          <w:p w14:paraId="16FDD455">
            <w:pPr>
              <w:spacing w:beforeLines="50" w:afterLines="50" w:line="240" w:lineRule="auto"/>
              <w:jc w:val="center"/>
              <w:rPr>
                <w:sz w:val="21"/>
                <w:szCs w:val="21"/>
              </w:rPr>
            </w:pPr>
            <w:r>
              <w:rPr>
                <w:rFonts w:hint="eastAsia"/>
                <w:sz w:val="21"/>
                <w:szCs w:val="21"/>
              </w:rPr>
              <w:t>370.4</w:t>
            </w:r>
          </w:p>
        </w:tc>
        <w:tc>
          <w:tcPr>
            <w:tcW w:w="1594" w:type="dxa"/>
          </w:tcPr>
          <w:p w14:paraId="05CEA8BA">
            <w:pPr>
              <w:spacing w:beforeLines="50" w:afterLines="50" w:line="240" w:lineRule="auto"/>
              <w:jc w:val="center"/>
              <w:rPr>
                <w:sz w:val="21"/>
                <w:szCs w:val="21"/>
              </w:rPr>
            </w:pPr>
            <w:r>
              <w:rPr>
                <w:rFonts w:hint="eastAsia"/>
                <w:sz w:val="21"/>
                <w:szCs w:val="21"/>
              </w:rPr>
              <w:t>368.3</w:t>
            </w:r>
          </w:p>
        </w:tc>
        <w:tc>
          <w:tcPr>
            <w:tcW w:w="1476" w:type="dxa"/>
          </w:tcPr>
          <w:p w14:paraId="379870F7">
            <w:pPr>
              <w:spacing w:beforeLines="50" w:afterLines="50" w:line="240" w:lineRule="auto"/>
              <w:jc w:val="center"/>
              <w:rPr>
                <w:sz w:val="21"/>
                <w:szCs w:val="21"/>
              </w:rPr>
            </w:pPr>
            <w:r>
              <w:rPr>
                <w:rFonts w:hint="eastAsia"/>
                <w:sz w:val="21"/>
                <w:szCs w:val="21"/>
              </w:rPr>
              <w:t>371.5</w:t>
            </w:r>
          </w:p>
        </w:tc>
        <w:tc>
          <w:tcPr>
            <w:tcW w:w="1412" w:type="dxa"/>
          </w:tcPr>
          <w:p w14:paraId="3D7ECC3B">
            <w:pPr>
              <w:spacing w:beforeLines="50" w:afterLines="50" w:line="240" w:lineRule="auto"/>
              <w:jc w:val="center"/>
              <w:rPr>
                <w:sz w:val="21"/>
                <w:szCs w:val="21"/>
              </w:rPr>
            </w:pPr>
            <w:r>
              <w:rPr>
                <w:rFonts w:hint="eastAsia"/>
                <w:sz w:val="21"/>
                <w:szCs w:val="21"/>
              </w:rPr>
              <w:t>372.6</w:t>
            </w:r>
          </w:p>
        </w:tc>
      </w:tr>
      <w:tr w14:paraId="1B04D7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exact"/>
        </w:trPr>
        <w:tc>
          <w:tcPr>
            <w:tcW w:w="608" w:type="dxa"/>
            <w:vMerge w:val="continue"/>
            <w:vAlign w:val="center"/>
          </w:tcPr>
          <w:p w14:paraId="7201196F">
            <w:pPr>
              <w:spacing w:beforeLines="50" w:afterLines="50" w:line="240" w:lineRule="auto"/>
              <w:jc w:val="center"/>
              <w:rPr>
                <w:rFonts w:ascii="宋体"/>
                <w:b/>
                <w:kern w:val="44"/>
                <w:sz w:val="21"/>
                <w:szCs w:val="21"/>
              </w:rPr>
            </w:pPr>
          </w:p>
        </w:tc>
        <w:tc>
          <w:tcPr>
            <w:tcW w:w="712" w:type="dxa"/>
          </w:tcPr>
          <w:p w14:paraId="61FADF5F">
            <w:pPr>
              <w:spacing w:beforeLines="50" w:afterLines="50" w:line="240" w:lineRule="auto"/>
              <w:jc w:val="center"/>
              <w:rPr>
                <w:sz w:val="21"/>
                <w:szCs w:val="21"/>
              </w:rPr>
            </w:pPr>
            <w:r>
              <w:rPr>
                <w:rFonts w:hint="eastAsia"/>
                <w:sz w:val="21"/>
                <w:szCs w:val="21"/>
              </w:rPr>
              <w:t>流量</w:t>
            </w:r>
          </w:p>
        </w:tc>
        <w:tc>
          <w:tcPr>
            <w:tcW w:w="762" w:type="dxa"/>
          </w:tcPr>
          <w:p w14:paraId="5B6F6FFE">
            <w:pPr>
              <w:spacing w:beforeLines="50" w:afterLines="50" w:line="240" w:lineRule="auto"/>
              <w:jc w:val="center"/>
              <w:rPr>
                <w:sz w:val="21"/>
                <w:szCs w:val="21"/>
              </w:rPr>
            </w:pPr>
            <w:r>
              <w:rPr>
                <w:rFonts w:hint="eastAsia"/>
                <w:sz w:val="21"/>
                <w:szCs w:val="21"/>
              </w:rPr>
              <w:t>t/h</w:t>
            </w:r>
          </w:p>
        </w:tc>
        <w:tc>
          <w:tcPr>
            <w:tcW w:w="658" w:type="dxa"/>
            <w:vMerge w:val="continue"/>
          </w:tcPr>
          <w:p w14:paraId="0FEDE1E6">
            <w:pPr>
              <w:spacing w:beforeLines="50" w:afterLines="50" w:line="240" w:lineRule="auto"/>
              <w:jc w:val="center"/>
              <w:rPr>
                <w:rFonts w:ascii="宋体"/>
                <w:b/>
                <w:kern w:val="44"/>
                <w:sz w:val="21"/>
                <w:szCs w:val="21"/>
              </w:rPr>
            </w:pPr>
          </w:p>
        </w:tc>
        <w:tc>
          <w:tcPr>
            <w:tcW w:w="1594" w:type="dxa"/>
            <w:shd w:val="clear" w:color="auto" w:fill="auto"/>
          </w:tcPr>
          <w:p w14:paraId="48EADE3C">
            <w:pPr>
              <w:pStyle w:val="35"/>
              <w:adjustRightInd w:val="0"/>
              <w:spacing w:beforeLines="50" w:afterLines="50"/>
              <w:jc w:val="center"/>
              <w:textAlignment w:val="baseline"/>
              <w:rPr>
                <w:rFonts w:ascii="宋体" w:hAnsi="Times New Roman"/>
                <w:b/>
                <w:kern w:val="44"/>
                <w:szCs w:val="21"/>
              </w:rPr>
            </w:pPr>
            <w:r>
              <w:rPr>
                <w:rFonts w:hint="eastAsia" w:ascii="宋体" w:hAnsi="Times New Roman"/>
                <w:b/>
                <w:kern w:val="44"/>
                <w:szCs w:val="21"/>
              </w:rPr>
              <w:t>93.14</w:t>
            </w:r>
          </w:p>
        </w:tc>
        <w:tc>
          <w:tcPr>
            <w:tcW w:w="1594" w:type="dxa"/>
            <w:shd w:val="clear" w:color="auto" w:fill="auto"/>
          </w:tcPr>
          <w:p w14:paraId="0DFCA79C">
            <w:pPr>
              <w:pStyle w:val="35"/>
              <w:adjustRightInd w:val="0"/>
              <w:spacing w:beforeLines="50" w:afterLines="50"/>
              <w:jc w:val="center"/>
              <w:textAlignment w:val="baseline"/>
              <w:rPr>
                <w:rFonts w:ascii="宋体" w:hAnsi="Times New Roman"/>
                <w:b/>
                <w:kern w:val="44"/>
                <w:szCs w:val="21"/>
              </w:rPr>
            </w:pPr>
            <w:r>
              <w:rPr>
                <w:rFonts w:hint="eastAsia" w:ascii="宋体" w:hAnsi="Times New Roman"/>
                <w:b/>
                <w:kern w:val="44"/>
                <w:szCs w:val="21"/>
              </w:rPr>
              <w:t>88.28</w:t>
            </w:r>
          </w:p>
        </w:tc>
        <w:tc>
          <w:tcPr>
            <w:tcW w:w="1476" w:type="dxa"/>
            <w:shd w:val="clear" w:color="auto" w:fill="auto"/>
          </w:tcPr>
          <w:p w14:paraId="066EE443">
            <w:pPr>
              <w:pStyle w:val="35"/>
              <w:adjustRightInd w:val="0"/>
              <w:spacing w:beforeLines="50" w:afterLines="50"/>
              <w:jc w:val="center"/>
              <w:textAlignment w:val="baseline"/>
              <w:rPr>
                <w:rFonts w:ascii="宋体" w:hAnsi="Times New Roman"/>
                <w:b/>
                <w:kern w:val="44"/>
                <w:szCs w:val="21"/>
              </w:rPr>
            </w:pPr>
            <w:r>
              <w:rPr>
                <w:rFonts w:hint="eastAsia" w:ascii="宋体" w:hAnsi="Times New Roman"/>
                <w:b/>
                <w:kern w:val="44"/>
                <w:szCs w:val="21"/>
              </w:rPr>
              <w:t>80.46</w:t>
            </w:r>
          </w:p>
        </w:tc>
        <w:tc>
          <w:tcPr>
            <w:tcW w:w="1412" w:type="dxa"/>
            <w:shd w:val="clear" w:color="auto" w:fill="auto"/>
          </w:tcPr>
          <w:p w14:paraId="530D1E2E">
            <w:pPr>
              <w:pStyle w:val="35"/>
              <w:adjustRightInd w:val="0"/>
              <w:spacing w:beforeLines="50" w:afterLines="50"/>
              <w:jc w:val="center"/>
              <w:textAlignment w:val="baseline"/>
              <w:rPr>
                <w:rFonts w:ascii="宋体" w:hAnsi="Times New Roman"/>
                <w:b/>
                <w:kern w:val="44"/>
                <w:szCs w:val="21"/>
              </w:rPr>
            </w:pPr>
            <w:r>
              <w:rPr>
                <w:rFonts w:hint="eastAsia" w:ascii="宋体" w:hAnsi="Times New Roman"/>
                <w:b/>
                <w:kern w:val="44"/>
                <w:szCs w:val="21"/>
              </w:rPr>
              <w:t>76.83</w:t>
            </w:r>
          </w:p>
        </w:tc>
      </w:tr>
    </w:tbl>
    <w:p w14:paraId="2AD6FAA6">
      <w:pPr>
        <w:pStyle w:val="16"/>
      </w:pPr>
    </w:p>
    <w:tbl>
      <w:tblPr>
        <w:tblStyle w:val="48"/>
        <w:tblW w:w="881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25"/>
        <w:gridCol w:w="616"/>
        <w:gridCol w:w="664"/>
        <w:gridCol w:w="576"/>
        <w:gridCol w:w="1388"/>
        <w:gridCol w:w="1284"/>
        <w:gridCol w:w="1231"/>
        <w:gridCol w:w="1337"/>
        <w:gridCol w:w="1195"/>
      </w:tblGrid>
      <w:tr w14:paraId="188E7C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805" w:type="dxa"/>
            <w:gridSpan w:val="3"/>
            <w:tcBorders>
              <w:top w:val="single" w:color="auto" w:sz="12" w:space="0"/>
              <w:bottom w:val="single" w:color="auto" w:sz="6" w:space="0"/>
              <w:tl2br w:val="single" w:color="auto" w:sz="6" w:space="0"/>
            </w:tcBorders>
          </w:tcPr>
          <w:p w14:paraId="3019C67A">
            <w:pPr>
              <w:spacing w:line="240" w:lineRule="auto"/>
              <w:rPr>
                <w:sz w:val="21"/>
                <w:szCs w:val="21"/>
              </w:rPr>
            </w:pPr>
            <w:r>
              <w:rPr>
                <w:rFonts w:hint="eastAsia"/>
                <w:sz w:val="21"/>
                <w:szCs w:val="21"/>
              </w:rPr>
              <w:t>负荷</w:t>
            </w:r>
          </w:p>
          <w:p w14:paraId="071DE8C5">
            <w:pPr>
              <w:spacing w:line="240" w:lineRule="auto"/>
              <w:rPr>
                <w:sz w:val="21"/>
                <w:szCs w:val="21"/>
              </w:rPr>
            </w:pPr>
            <w:r>
              <w:rPr>
                <w:rFonts w:hint="eastAsia"/>
                <w:sz w:val="21"/>
                <w:szCs w:val="21"/>
              </w:rPr>
              <w:t>项目</w:t>
            </w:r>
          </w:p>
        </w:tc>
        <w:tc>
          <w:tcPr>
            <w:tcW w:w="576" w:type="dxa"/>
            <w:vAlign w:val="center"/>
          </w:tcPr>
          <w:p w14:paraId="61E8BF18">
            <w:pPr>
              <w:spacing w:line="240" w:lineRule="auto"/>
              <w:rPr>
                <w:sz w:val="21"/>
                <w:szCs w:val="21"/>
              </w:rPr>
            </w:pPr>
            <w:r>
              <w:rPr>
                <w:rFonts w:hint="eastAsia"/>
                <w:sz w:val="21"/>
                <w:szCs w:val="21"/>
              </w:rPr>
              <w:t>汽源来自</w:t>
            </w:r>
          </w:p>
        </w:tc>
        <w:tc>
          <w:tcPr>
            <w:tcW w:w="1388" w:type="dxa"/>
            <w:vAlign w:val="center"/>
          </w:tcPr>
          <w:p w14:paraId="6A4A9F4B">
            <w:pPr>
              <w:spacing w:line="240" w:lineRule="auto"/>
              <w:rPr>
                <w:sz w:val="21"/>
                <w:szCs w:val="21"/>
              </w:rPr>
            </w:pPr>
            <w:r>
              <w:rPr>
                <w:rFonts w:hint="eastAsia"/>
                <w:sz w:val="21"/>
                <w:szCs w:val="21"/>
              </w:rPr>
              <w:t>75</w:t>
            </w:r>
            <w:r>
              <w:rPr>
                <w:sz w:val="21"/>
                <w:szCs w:val="21"/>
              </w:rPr>
              <w:t>%</w:t>
            </w:r>
            <w:r>
              <w:rPr>
                <w:rFonts w:hint="eastAsia"/>
                <w:sz w:val="21"/>
                <w:szCs w:val="21"/>
              </w:rPr>
              <w:t xml:space="preserve"> THA</w:t>
            </w:r>
          </w:p>
          <w:p w14:paraId="52C39D49">
            <w:pPr>
              <w:spacing w:line="240" w:lineRule="auto"/>
              <w:rPr>
                <w:sz w:val="21"/>
                <w:szCs w:val="21"/>
              </w:rPr>
            </w:pPr>
            <w:r>
              <w:rPr>
                <w:rFonts w:hint="eastAsia"/>
                <w:sz w:val="21"/>
                <w:szCs w:val="21"/>
              </w:rPr>
              <w:t>负荷工况</w:t>
            </w:r>
          </w:p>
        </w:tc>
        <w:tc>
          <w:tcPr>
            <w:tcW w:w="1284" w:type="dxa"/>
            <w:vAlign w:val="center"/>
          </w:tcPr>
          <w:p w14:paraId="46168062">
            <w:pPr>
              <w:spacing w:line="240" w:lineRule="auto"/>
              <w:rPr>
                <w:sz w:val="21"/>
                <w:szCs w:val="21"/>
              </w:rPr>
            </w:pPr>
            <w:r>
              <w:rPr>
                <w:rFonts w:hint="eastAsia"/>
                <w:sz w:val="21"/>
                <w:szCs w:val="21"/>
              </w:rPr>
              <w:t>50</w:t>
            </w:r>
            <w:r>
              <w:rPr>
                <w:sz w:val="21"/>
                <w:szCs w:val="21"/>
              </w:rPr>
              <w:t>%</w:t>
            </w:r>
            <w:r>
              <w:rPr>
                <w:rFonts w:hint="eastAsia"/>
                <w:sz w:val="21"/>
                <w:szCs w:val="21"/>
              </w:rPr>
              <w:t xml:space="preserve"> THA</w:t>
            </w:r>
          </w:p>
          <w:p w14:paraId="14780368">
            <w:pPr>
              <w:spacing w:line="240" w:lineRule="auto"/>
              <w:rPr>
                <w:sz w:val="21"/>
                <w:szCs w:val="21"/>
              </w:rPr>
            </w:pPr>
            <w:r>
              <w:rPr>
                <w:rFonts w:hint="eastAsia"/>
                <w:sz w:val="21"/>
                <w:szCs w:val="21"/>
              </w:rPr>
              <w:t>负荷工况</w:t>
            </w:r>
          </w:p>
        </w:tc>
        <w:tc>
          <w:tcPr>
            <w:tcW w:w="1231" w:type="dxa"/>
            <w:vAlign w:val="center"/>
          </w:tcPr>
          <w:p w14:paraId="337759F8">
            <w:pPr>
              <w:spacing w:line="240" w:lineRule="auto"/>
              <w:rPr>
                <w:sz w:val="21"/>
                <w:szCs w:val="21"/>
              </w:rPr>
            </w:pPr>
            <w:r>
              <w:rPr>
                <w:rFonts w:hint="eastAsia"/>
                <w:sz w:val="21"/>
                <w:szCs w:val="21"/>
              </w:rPr>
              <w:t>40</w:t>
            </w:r>
            <w:r>
              <w:rPr>
                <w:sz w:val="21"/>
                <w:szCs w:val="21"/>
              </w:rPr>
              <w:t>%</w:t>
            </w:r>
            <w:r>
              <w:rPr>
                <w:rFonts w:hint="eastAsia"/>
                <w:sz w:val="21"/>
                <w:szCs w:val="21"/>
              </w:rPr>
              <w:t xml:space="preserve"> THA</w:t>
            </w:r>
          </w:p>
          <w:p w14:paraId="544CB7AF">
            <w:pPr>
              <w:spacing w:line="240" w:lineRule="auto"/>
              <w:rPr>
                <w:sz w:val="21"/>
                <w:szCs w:val="21"/>
              </w:rPr>
            </w:pPr>
            <w:r>
              <w:rPr>
                <w:rFonts w:hint="eastAsia"/>
                <w:sz w:val="21"/>
                <w:szCs w:val="21"/>
              </w:rPr>
              <w:t>负荷工况</w:t>
            </w:r>
          </w:p>
        </w:tc>
        <w:tc>
          <w:tcPr>
            <w:tcW w:w="1337" w:type="dxa"/>
            <w:vAlign w:val="center"/>
          </w:tcPr>
          <w:p w14:paraId="0B0FD94E">
            <w:pPr>
              <w:spacing w:line="240" w:lineRule="auto"/>
              <w:rPr>
                <w:sz w:val="21"/>
                <w:szCs w:val="21"/>
              </w:rPr>
            </w:pPr>
            <w:r>
              <w:rPr>
                <w:rFonts w:hint="eastAsia"/>
                <w:sz w:val="21"/>
                <w:szCs w:val="21"/>
              </w:rPr>
              <w:t>30</w:t>
            </w:r>
            <w:r>
              <w:rPr>
                <w:sz w:val="21"/>
                <w:szCs w:val="21"/>
              </w:rPr>
              <w:t>%</w:t>
            </w:r>
            <w:r>
              <w:rPr>
                <w:rFonts w:hint="eastAsia"/>
                <w:sz w:val="21"/>
                <w:szCs w:val="21"/>
              </w:rPr>
              <w:t xml:space="preserve"> THA</w:t>
            </w:r>
          </w:p>
          <w:p w14:paraId="21D6D058">
            <w:pPr>
              <w:spacing w:line="240" w:lineRule="auto"/>
              <w:rPr>
                <w:sz w:val="21"/>
                <w:szCs w:val="21"/>
              </w:rPr>
            </w:pPr>
            <w:r>
              <w:rPr>
                <w:rFonts w:hint="eastAsia"/>
                <w:sz w:val="21"/>
                <w:szCs w:val="21"/>
              </w:rPr>
              <w:t>负荷工况</w:t>
            </w:r>
          </w:p>
        </w:tc>
        <w:tc>
          <w:tcPr>
            <w:tcW w:w="1195" w:type="dxa"/>
            <w:vAlign w:val="center"/>
          </w:tcPr>
          <w:p w14:paraId="2244134F">
            <w:pPr>
              <w:spacing w:line="240" w:lineRule="auto"/>
              <w:rPr>
                <w:sz w:val="21"/>
                <w:szCs w:val="21"/>
              </w:rPr>
            </w:pPr>
            <w:r>
              <w:rPr>
                <w:rFonts w:hint="eastAsia"/>
                <w:sz w:val="21"/>
                <w:szCs w:val="21"/>
              </w:rPr>
              <w:t>20</w:t>
            </w:r>
            <w:r>
              <w:rPr>
                <w:sz w:val="21"/>
                <w:szCs w:val="21"/>
              </w:rPr>
              <w:t>%</w:t>
            </w:r>
            <w:r>
              <w:rPr>
                <w:rFonts w:hint="eastAsia"/>
                <w:sz w:val="21"/>
                <w:szCs w:val="21"/>
              </w:rPr>
              <w:t xml:space="preserve"> THA</w:t>
            </w:r>
          </w:p>
          <w:p w14:paraId="546CEA22">
            <w:pPr>
              <w:spacing w:line="240" w:lineRule="auto"/>
              <w:rPr>
                <w:sz w:val="21"/>
                <w:szCs w:val="21"/>
              </w:rPr>
            </w:pPr>
            <w:r>
              <w:rPr>
                <w:rFonts w:hint="eastAsia"/>
                <w:sz w:val="21"/>
                <w:szCs w:val="21"/>
              </w:rPr>
              <w:t>负荷工况</w:t>
            </w:r>
          </w:p>
        </w:tc>
      </w:tr>
      <w:tr w14:paraId="6613C6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exact"/>
        </w:trPr>
        <w:tc>
          <w:tcPr>
            <w:tcW w:w="525" w:type="dxa"/>
            <w:vMerge w:val="restart"/>
            <w:tcBorders>
              <w:top w:val="single" w:color="auto" w:sz="6" w:space="0"/>
            </w:tcBorders>
            <w:vAlign w:val="center"/>
          </w:tcPr>
          <w:p w14:paraId="59ABBDE7">
            <w:pPr>
              <w:keepNext/>
              <w:spacing w:beforeLines="50" w:afterLines="50" w:line="240" w:lineRule="auto"/>
              <w:jc w:val="center"/>
              <w:rPr>
                <w:sz w:val="21"/>
                <w:szCs w:val="21"/>
              </w:rPr>
            </w:pPr>
            <w:r>
              <w:rPr>
                <w:rFonts w:hint="eastAsia"/>
                <w:sz w:val="21"/>
                <w:szCs w:val="21"/>
              </w:rPr>
              <w:t>高压蒸汽</w:t>
            </w:r>
          </w:p>
        </w:tc>
        <w:tc>
          <w:tcPr>
            <w:tcW w:w="616" w:type="dxa"/>
            <w:tcBorders>
              <w:top w:val="single" w:color="auto" w:sz="6" w:space="0"/>
            </w:tcBorders>
          </w:tcPr>
          <w:p w14:paraId="7C4DF40D">
            <w:pPr>
              <w:keepNext/>
              <w:spacing w:beforeLines="50" w:afterLines="50" w:line="240" w:lineRule="auto"/>
              <w:jc w:val="center"/>
              <w:rPr>
                <w:sz w:val="21"/>
                <w:szCs w:val="21"/>
              </w:rPr>
            </w:pPr>
            <w:r>
              <w:rPr>
                <w:rFonts w:hint="eastAsia"/>
                <w:sz w:val="21"/>
                <w:szCs w:val="21"/>
              </w:rPr>
              <w:t>压力</w:t>
            </w:r>
          </w:p>
        </w:tc>
        <w:tc>
          <w:tcPr>
            <w:tcW w:w="664" w:type="dxa"/>
            <w:tcBorders>
              <w:top w:val="single" w:color="auto" w:sz="6" w:space="0"/>
            </w:tcBorders>
          </w:tcPr>
          <w:p w14:paraId="56E9A090">
            <w:pPr>
              <w:keepNext/>
              <w:spacing w:beforeLines="50" w:afterLines="50" w:line="240" w:lineRule="auto"/>
              <w:jc w:val="center"/>
              <w:rPr>
                <w:sz w:val="21"/>
                <w:szCs w:val="21"/>
              </w:rPr>
            </w:pPr>
            <w:r>
              <w:rPr>
                <w:rFonts w:hint="eastAsia"/>
                <w:sz w:val="21"/>
                <w:szCs w:val="21"/>
              </w:rPr>
              <w:t>MPa（a）</w:t>
            </w:r>
          </w:p>
        </w:tc>
        <w:tc>
          <w:tcPr>
            <w:tcW w:w="576" w:type="dxa"/>
            <w:vMerge w:val="restart"/>
            <w:vAlign w:val="center"/>
          </w:tcPr>
          <w:p w14:paraId="1B7C7356">
            <w:pPr>
              <w:keepNext/>
              <w:spacing w:beforeLines="50" w:afterLines="50" w:line="240" w:lineRule="auto"/>
              <w:jc w:val="center"/>
              <w:rPr>
                <w:sz w:val="21"/>
                <w:szCs w:val="21"/>
              </w:rPr>
            </w:pPr>
            <w:r>
              <w:rPr>
                <w:rFonts w:hint="eastAsia"/>
                <w:sz w:val="21"/>
                <w:szCs w:val="21"/>
              </w:rPr>
              <w:t>冷</w:t>
            </w:r>
          </w:p>
          <w:p w14:paraId="6963FCD6">
            <w:pPr>
              <w:keepNext/>
              <w:spacing w:beforeLines="50" w:afterLines="50" w:line="240" w:lineRule="auto"/>
              <w:jc w:val="center"/>
              <w:rPr>
                <w:sz w:val="21"/>
                <w:szCs w:val="21"/>
              </w:rPr>
            </w:pPr>
            <w:r>
              <w:rPr>
                <w:rFonts w:hint="eastAsia"/>
                <w:sz w:val="21"/>
                <w:szCs w:val="21"/>
              </w:rPr>
              <w:t>再</w:t>
            </w:r>
          </w:p>
        </w:tc>
        <w:tc>
          <w:tcPr>
            <w:tcW w:w="1388" w:type="dxa"/>
          </w:tcPr>
          <w:p w14:paraId="29351972">
            <w:pPr>
              <w:keepNext/>
              <w:spacing w:beforeLines="50" w:afterLines="50" w:line="240" w:lineRule="auto"/>
              <w:jc w:val="center"/>
              <w:rPr>
                <w:sz w:val="21"/>
                <w:szCs w:val="21"/>
              </w:rPr>
            </w:pPr>
            <w:r>
              <w:rPr>
                <w:rFonts w:hint="eastAsia"/>
                <w:sz w:val="21"/>
                <w:szCs w:val="21"/>
              </w:rPr>
              <w:t>4.267</w:t>
            </w:r>
          </w:p>
        </w:tc>
        <w:tc>
          <w:tcPr>
            <w:tcW w:w="1284" w:type="dxa"/>
          </w:tcPr>
          <w:p w14:paraId="65CBAEBB">
            <w:pPr>
              <w:keepNext/>
              <w:spacing w:beforeLines="50" w:afterLines="50" w:line="240" w:lineRule="auto"/>
              <w:jc w:val="center"/>
              <w:rPr>
                <w:sz w:val="21"/>
                <w:szCs w:val="21"/>
              </w:rPr>
            </w:pPr>
            <w:r>
              <w:rPr>
                <w:rFonts w:hint="eastAsia"/>
                <w:sz w:val="21"/>
                <w:szCs w:val="21"/>
              </w:rPr>
              <w:t>2.870</w:t>
            </w:r>
          </w:p>
        </w:tc>
        <w:tc>
          <w:tcPr>
            <w:tcW w:w="1231" w:type="dxa"/>
          </w:tcPr>
          <w:p w14:paraId="34FB4EEA">
            <w:pPr>
              <w:keepNext/>
              <w:spacing w:beforeLines="50" w:afterLines="50" w:line="240" w:lineRule="auto"/>
              <w:jc w:val="center"/>
              <w:rPr>
                <w:sz w:val="21"/>
                <w:szCs w:val="21"/>
              </w:rPr>
            </w:pPr>
            <w:r>
              <w:rPr>
                <w:rFonts w:hint="eastAsia"/>
                <w:sz w:val="21"/>
                <w:szCs w:val="21"/>
              </w:rPr>
              <w:t>2.323</w:t>
            </w:r>
          </w:p>
        </w:tc>
        <w:tc>
          <w:tcPr>
            <w:tcW w:w="1337" w:type="dxa"/>
          </w:tcPr>
          <w:p w14:paraId="36E01CAA">
            <w:pPr>
              <w:keepNext/>
              <w:spacing w:beforeLines="50" w:afterLines="50" w:line="240" w:lineRule="auto"/>
              <w:jc w:val="center"/>
              <w:rPr>
                <w:sz w:val="21"/>
                <w:szCs w:val="21"/>
              </w:rPr>
            </w:pPr>
            <w:r>
              <w:rPr>
                <w:rFonts w:hint="eastAsia"/>
                <w:sz w:val="21"/>
                <w:szCs w:val="21"/>
              </w:rPr>
              <w:t>1.781</w:t>
            </w:r>
          </w:p>
        </w:tc>
        <w:tc>
          <w:tcPr>
            <w:tcW w:w="1195" w:type="dxa"/>
          </w:tcPr>
          <w:p w14:paraId="753C240E">
            <w:pPr>
              <w:keepNext/>
              <w:spacing w:beforeLines="50" w:afterLines="50" w:line="240" w:lineRule="auto"/>
              <w:jc w:val="center"/>
              <w:rPr>
                <w:sz w:val="21"/>
                <w:szCs w:val="21"/>
              </w:rPr>
            </w:pPr>
            <w:r>
              <w:rPr>
                <w:rFonts w:hint="eastAsia"/>
                <w:sz w:val="21"/>
                <w:szCs w:val="21"/>
              </w:rPr>
              <w:t>1.230</w:t>
            </w:r>
          </w:p>
        </w:tc>
      </w:tr>
      <w:tr w14:paraId="6C9F37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exact"/>
        </w:trPr>
        <w:tc>
          <w:tcPr>
            <w:tcW w:w="525" w:type="dxa"/>
            <w:vMerge w:val="continue"/>
            <w:vAlign w:val="center"/>
          </w:tcPr>
          <w:p w14:paraId="2B85CAAB">
            <w:pPr>
              <w:spacing w:beforeLines="50" w:afterLines="50" w:line="240" w:lineRule="auto"/>
              <w:jc w:val="center"/>
              <w:rPr>
                <w:rFonts w:ascii="宋体"/>
                <w:b/>
                <w:kern w:val="44"/>
                <w:sz w:val="21"/>
                <w:szCs w:val="21"/>
              </w:rPr>
            </w:pPr>
          </w:p>
        </w:tc>
        <w:tc>
          <w:tcPr>
            <w:tcW w:w="616" w:type="dxa"/>
          </w:tcPr>
          <w:p w14:paraId="77A23627">
            <w:pPr>
              <w:spacing w:beforeLines="50" w:afterLines="50" w:line="240" w:lineRule="auto"/>
              <w:jc w:val="center"/>
              <w:rPr>
                <w:sz w:val="21"/>
                <w:szCs w:val="21"/>
              </w:rPr>
            </w:pPr>
            <w:r>
              <w:rPr>
                <w:rFonts w:hint="eastAsia"/>
                <w:sz w:val="21"/>
                <w:szCs w:val="21"/>
              </w:rPr>
              <w:t>温度</w:t>
            </w:r>
          </w:p>
        </w:tc>
        <w:tc>
          <w:tcPr>
            <w:tcW w:w="664" w:type="dxa"/>
          </w:tcPr>
          <w:p w14:paraId="5D5F6868">
            <w:pPr>
              <w:spacing w:beforeLines="50" w:afterLines="50" w:line="240" w:lineRule="auto"/>
              <w:jc w:val="center"/>
              <w:rPr>
                <w:sz w:val="21"/>
                <w:szCs w:val="21"/>
              </w:rPr>
            </w:pPr>
            <w:r>
              <w:rPr>
                <w:rFonts w:hint="eastAsia" w:ascii="宋体"/>
                <w:sz w:val="21"/>
                <w:szCs w:val="21"/>
              </w:rPr>
              <w:t>℃</w:t>
            </w:r>
          </w:p>
        </w:tc>
        <w:tc>
          <w:tcPr>
            <w:tcW w:w="576" w:type="dxa"/>
            <w:vMerge w:val="continue"/>
          </w:tcPr>
          <w:p w14:paraId="2C2C0909">
            <w:pPr>
              <w:spacing w:beforeLines="50" w:afterLines="50" w:line="240" w:lineRule="auto"/>
              <w:jc w:val="center"/>
              <w:rPr>
                <w:rFonts w:ascii="宋体"/>
                <w:b/>
                <w:kern w:val="44"/>
                <w:sz w:val="21"/>
                <w:szCs w:val="21"/>
              </w:rPr>
            </w:pPr>
          </w:p>
        </w:tc>
        <w:tc>
          <w:tcPr>
            <w:tcW w:w="1388" w:type="dxa"/>
          </w:tcPr>
          <w:p w14:paraId="5E2DFD9F">
            <w:pPr>
              <w:spacing w:beforeLines="50" w:afterLines="50" w:line="240" w:lineRule="auto"/>
              <w:jc w:val="center"/>
              <w:rPr>
                <w:sz w:val="21"/>
                <w:szCs w:val="21"/>
              </w:rPr>
            </w:pPr>
            <w:r>
              <w:rPr>
                <w:rFonts w:hint="eastAsia"/>
                <w:sz w:val="21"/>
                <w:szCs w:val="21"/>
              </w:rPr>
              <w:t>354.8</w:t>
            </w:r>
          </w:p>
        </w:tc>
        <w:tc>
          <w:tcPr>
            <w:tcW w:w="1284" w:type="dxa"/>
          </w:tcPr>
          <w:p w14:paraId="159CB2C2">
            <w:pPr>
              <w:spacing w:beforeLines="50" w:afterLines="50" w:line="240" w:lineRule="auto"/>
              <w:jc w:val="center"/>
              <w:rPr>
                <w:sz w:val="21"/>
                <w:szCs w:val="21"/>
              </w:rPr>
            </w:pPr>
            <w:r>
              <w:rPr>
                <w:rFonts w:hint="eastAsia"/>
                <w:sz w:val="21"/>
                <w:szCs w:val="21"/>
              </w:rPr>
              <w:t>361.7</w:t>
            </w:r>
          </w:p>
        </w:tc>
        <w:tc>
          <w:tcPr>
            <w:tcW w:w="1231" w:type="dxa"/>
          </w:tcPr>
          <w:p w14:paraId="60FFFDC4">
            <w:pPr>
              <w:spacing w:beforeLines="50" w:afterLines="50" w:line="240" w:lineRule="auto"/>
              <w:jc w:val="center"/>
              <w:rPr>
                <w:sz w:val="21"/>
                <w:szCs w:val="21"/>
              </w:rPr>
            </w:pPr>
            <w:r>
              <w:rPr>
                <w:rFonts w:hint="eastAsia"/>
                <w:sz w:val="21"/>
                <w:szCs w:val="21"/>
              </w:rPr>
              <w:t>364.8</w:t>
            </w:r>
          </w:p>
        </w:tc>
        <w:tc>
          <w:tcPr>
            <w:tcW w:w="1337" w:type="dxa"/>
          </w:tcPr>
          <w:p w14:paraId="3702A652">
            <w:pPr>
              <w:spacing w:beforeLines="50" w:afterLines="50" w:line="240" w:lineRule="auto"/>
              <w:jc w:val="center"/>
              <w:rPr>
                <w:sz w:val="21"/>
                <w:szCs w:val="21"/>
              </w:rPr>
            </w:pPr>
            <w:r>
              <w:rPr>
                <w:rFonts w:hint="eastAsia"/>
                <w:sz w:val="21"/>
                <w:szCs w:val="21"/>
              </w:rPr>
              <w:t>363.8</w:t>
            </w:r>
          </w:p>
        </w:tc>
        <w:tc>
          <w:tcPr>
            <w:tcW w:w="1195" w:type="dxa"/>
          </w:tcPr>
          <w:p w14:paraId="25BA820C">
            <w:pPr>
              <w:spacing w:beforeLines="50" w:afterLines="50" w:line="240" w:lineRule="auto"/>
              <w:jc w:val="center"/>
              <w:rPr>
                <w:sz w:val="21"/>
                <w:szCs w:val="21"/>
              </w:rPr>
            </w:pPr>
            <w:r>
              <w:rPr>
                <w:rFonts w:hint="eastAsia"/>
                <w:sz w:val="21"/>
                <w:szCs w:val="21"/>
              </w:rPr>
              <w:t>360.4</w:t>
            </w:r>
          </w:p>
        </w:tc>
      </w:tr>
      <w:tr w14:paraId="3C8477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exact"/>
        </w:trPr>
        <w:tc>
          <w:tcPr>
            <w:tcW w:w="525" w:type="dxa"/>
            <w:vMerge w:val="continue"/>
            <w:vAlign w:val="center"/>
          </w:tcPr>
          <w:p w14:paraId="3413775D">
            <w:pPr>
              <w:spacing w:beforeLines="50" w:afterLines="50" w:line="240" w:lineRule="auto"/>
              <w:jc w:val="center"/>
              <w:rPr>
                <w:rFonts w:ascii="宋体"/>
                <w:b/>
                <w:kern w:val="44"/>
                <w:sz w:val="21"/>
                <w:szCs w:val="21"/>
              </w:rPr>
            </w:pPr>
          </w:p>
        </w:tc>
        <w:tc>
          <w:tcPr>
            <w:tcW w:w="616" w:type="dxa"/>
          </w:tcPr>
          <w:p w14:paraId="68524679">
            <w:pPr>
              <w:spacing w:beforeLines="50" w:afterLines="50" w:line="240" w:lineRule="auto"/>
              <w:jc w:val="center"/>
              <w:rPr>
                <w:sz w:val="21"/>
                <w:szCs w:val="21"/>
              </w:rPr>
            </w:pPr>
            <w:r>
              <w:rPr>
                <w:rFonts w:hint="eastAsia"/>
                <w:sz w:val="21"/>
                <w:szCs w:val="21"/>
              </w:rPr>
              <w:t>流量</w:t>
            </w:r>
          </w:p>
        </w:tc>
        <w:tc>
          <w:tcPr>
            <w:tcW w:w="664" w:type="dxa"/>
          </w:tcPr>
          <w:p w14:paraId="0E216305">
            <w:pPr>
              <w:spacing w:beforeLines="50" w:afterLines="50" w:line="240" w:lineRule="auto"/>
              <w:jc w:val="center"/>
              <w:rPr>
                <w:sz w:val="21"/>
                <w:szCs w:val="21"/>
              </w:rPr>
            </w:pPr>
            <w:r>
              <w:rPr>
                <w:rFonts w:hint="eastAsia"/>
                <w:sz w:val="21"/>
                <w:szCs w:val="21"/>
              </w:rPr>
              <w:t>t/h</w:t>
            </w:r>
          </w:p>
        </w:tc>
        <w:tc>
          <w:tcPr>
            <w:tcW w:w="576" w:type="dxa"/>
            <w:vMerge w:val="continue"/>
          </w:tcPr>
          <w:p w14:paraId="4B487D17">
            <w:pPr>
              <w:spacing w:beforeLines="50" w:afterLines="50" w:line="240" w:lineRule="auto"/>
              <w:jc w:val="center"/>
              <w:rPr>
                <w:rFonts w:ascii="宋体"/>
                <w:b/>
                <w:kern w:val="44"/>
                <w:sz w:val="21"/>
                <w:szCs w:val="21"/>
              </w:rPr>
            </w:pPr>
          </w:p>
        </w:tc>
        <w:tc>
          <w:tcPr>
            <w:tcW w:w="1388" w:type="dxa"/>
            <w:shd w:val="clear" w:color="auto" w:fill="auto"/>
          </w:tcPr>
          <w:p w14:paraId="310234FE">
            <w:pPr>
              <w:pStyle w:val="35"/>
              <w:adjustRightInd w:val="0"/>
              <w:spacing w:beforeLines="50" w:afterLines="50"/>
              <w:jc w:val="center"/>
              <w:textAlignment w:val="baseline"/>
              <w:rPr>
                <w:rFonts w:ascii="Times New Roman" w:hAnsi="Times New Roman"/>
                <w:kern w:val="0"/>
                <w:szCs w:val="21"/>
              </w:rPr>
            </w:pPr>
            <w:r>
              <w:rPr>
                <w:rFonts w:hint="eastAsia" w:ascii="Times New Roman" w:hAnsi="Times New Roman"/>
                <w:kern w:val="0"/>
                <w:szCs w:val="21"/>
              </w:rPr>
              <w:t>/</w:t>
            </w:r>
          </w:p>
        </w:tc>
        <w:tc>
          <w:tcPr>
            <w:tcW w:w="1284" w:type="dxa"/>
            <w:shd w:val="clear" w:color="auto" w:fill="auto"/>
          </w:tcPr>
          <w:p w14:paraId="2D3ED3B7">
            <w:pPr>
              <w:pStyle w:val="35"/>
              <w:adjustRightInd w:val="0"/>
              <w:spacing w:beforeLines="50" w:afterLines="50"/>
              <w:jc w:val="center"/>
              <w:textAlignment w:val="baseline"/>
              <w:rPr>
                <w:rFonts w:ascii="Times New Roman" w:hAnsi="Times New Roman"/>
                <w:kern w:val="0"/>
                <w:szCs w:val="21"/>
              </w:rPr>
            </w:pPr>
            <w:r>
              <w:rPr>
                <w:rFonts w:hint="eastAsia" w:ascii="Times New Roman" w:hAnsi="Times New Roman"/>
                <w:kern w:val="0"/>
                <w:szCs w:val="21"/>
              </w:rPr>
              <w:t>/</w:t>
            </w:r>
          </w:p>
        </w:tc>
        <w:tc>
          <w:tcPr>
            <w:tcW w:w="1231" w:type="dxa"/>
            <w:shd w:val="clear" w:color="auto" w:fill="auto"/>
          </w:tcPr>
          <w:p w14:paraId="30A165F8">
            <w:pPr>
              <w:pStyle w:val="35"/>
              <w:adjustRightInd w:val="0"/>
              <w:spacing w:beforeLines="50" w:afterLines="50"/>
              <w:jc w:val="center"/>
              <w:textAlignment w:val="baseline"/>
              <w:rPr>
                <w:rFonts w:ascii="Times New Roman" w:hAnsi="Times New Roman"/>
                <w:kern w:val="0"/>
                <w:szCs w:val="21"/>
              </w:rPr>
            </w:pPr>
            <w:r>
              <w:rPr>
                <w:rFonts w:hint="eastAsia" w:ascii="Times New Roman" w:hAnsi="Times New Roman"/>
                <w:kern w:val="0"/>
                <w:szCs w:val="21"/>
              </w:rPr>
              <w:t>/</w:t>
            </w:r>
          </w:p>
        </w:tc>
        <w:tc>
          <w:tcPr>
            <w:tcW w:w="1337" w:type="dxa"/>
            <w:shd w:val="clear" w:color="auto" w:fill="auto"/>
          </w:tcPr>
          <w:p w14:paraId="70A3B5CA">
            <w:pPr>
              <w:pStyle w:val="35"/>
              <w:adjustRightInd w:val="0"/>
              <w:spacing w:beforeLines="50" w:afterLines="50"/>
              <w:jc w:val="center"/>
              <w:textAlignment w:val="baseline"/>
              <w:rPr>
                <w:rFonts w:ascii="Times New Roman" w:hAnsi="Times New Roman"/>
                <w:kern w:val="0"/>
                <w:szCs w:val="21"/>
              </w:rPr>
            </w:pPr>
            <w:r>
              <w:rPr>
                <w:rFonts w:hint="eastAsia" w:ascii="Times New Roman" w:hAnsi="Times New Roman"/>
                <w:kern w:val="0"/>
                <w:szCs w:val="21"/>
              </w:rPr>
              <w:t>/</w:t>
            </w:r>
          </w:p>
        </w:tc>
        <w:tc>
          <w:tcPr>
            <w:tcW w:w="1195" w:type="dxa"/>
            <w:shd w:val="clear" w:color="auto" w:fill="auto"/>
          </w:tcPr>
          <w:p w14:paraId="2E69691A">
            <w:pPr>
              <w:pStyle w:val="35"/>
              <w:adjustRightInd w:val="0"/>
              <w:spacing w:beforeLines="50" w:afterLines="50"/>
              <w:jc w:val="center"/>
              <w:textAlignment w:val="baseline"/>
              <w:rPr>
                <w:rFonts w:ascii="Times New Roman" w:hAnsi="Times New Roman"/>
                <w:kern w:val="0"/>
                <w:szCs w:val="21"/>
              </w:rPr>
            </w:pPr>
            <w:r>
              <w:rPr>
                <w:rFonts w:hint="eastAsia" w:ascii="Times New Roman" w:hAnsi="Times New Roman"/>
                <w:kern w:val="0"/>
                <w:szCs w:val="21"/>
              </w:rPr>
              <w:t>/</w:t>
            </w:r>
          </w:p>
        </w:tc>
      </w:tr>
      <w:tr w14:paraId="06A95B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exact"/>
        </w:trPr>
        <w:tc>
          <w:tcPr>
            <w:tcW w:w="525" w:type="dxa"/>
            <w:vMerge w:val="restart"/>
            <w:vAlign w:val="center"/>
          </w:tcPr>
          <w:p w14:paraId="162D60BA">
            <w:pPr>
              <w:spacing w:beforeLines="50" w:afterLines="50" w:line="240" w:lineRule="auto"/>
              <w:jc w:val="center"/>
              <w:rPr>
                <w:sz w:val="21"/>
                <w:szCs w:val="21"/>
              </w:rPr>
            </w:pPr>
            <w:r>
              <w:rPr>
                <w:rFonts w:hint="eastAsia"/>
                <w:sz w:val="21"/>
                <w:szCs w:val="21"/>
              </w:rPr>
              <w:t>低压蒸汽</w:t>
            </w:r>
          </w:p>
        </w:tc>
        <w:tc>
          <w:tcPr>
            <w:tcW w:w="616" w:type="dxa"/>
          </w:tcPr>
          <w:p w14:paraId="3CA8C6F0">
            <w:pPr>
              <w:spacing w:beforeLines="50" w:afterLines="50" w:line="240" w:lineRule="auto"/>
              <w:jc w:val="center"/>
              <w:rPr>
                <w:sz w:val="21"/>
                <w:szCs w:val="21"/>
              </w:rPr>
            </w:pPr>
            <w:r>
              <w:rPr>
                <w:rFonts w:hint="eastAsia"/>
                <w:sz w:val="21"/>
                <w:szCs w:val="21"/>
              </w:rPr>
              <w:t>压力</w:t>
            </w:r>
          </w:p>
        </w:tc>
        <w:tc>
          <w:tcPr>
            <w:tcW w:w="664" w:type="dxa"/>
          </w:tcPr>
          <w:p w14:paraId="286BA54B">
            <w:pPr>
              <w:spacing w:beforeLines="50" w:afterLines="50" w:line="240" w:lineRule="auto"/>
              <w:jc w:val="center"/>
              <w:rPr>
                <w:sz w:val="21"/>
                <w:szCs w:val="21"/>
              </w:rPr>
            </w:pPr>
            <w:r>
              <w:rPr>
                <w:rFonts w:hint="eastAsia"/>
                <w:sz w:val="21"/>
                <w:szCs w:val="21"/>
              </w:rPr>
              <w:t>MPa（a）</w:t>
            </w:r>
          </w:p>
        </w:tc>
        <w:tc>
          <w:tcPr>
            <w:tcW w:w="576" w:type="dxa"/>
            <w:vMerge w:val="restart"/>
          </w:tcPr>
          <w:p w14:paraId="172249DE">
            <w:pPr>
              <w:keepNext/>
              <w:spacing w:beforeLines="50" w:afterLines="50" w:line="240" w:lineRule="auto"/>
              <w:jc w:val="center"/>
              <w:rPr>
                <w:sz w:val="21"/>
                <w:szCs w:val="21"/>
              </w:rPr>
            </w:pPr>
            <w:r>
              <w:rPr>
                <w:rFonts w:hint="eastAsia"/>
                <w:sz w:val="21"/>
                <w:szCs w:val="21"/>
              </w:rPr>
              <w:t>四</w:t>
            </w:r>
          </w:p>
          <w:p w14:paraId="7C1875AF">
            <w:pPr>
              <w:keepNext/>
              <w:spacing w:beforeLines="50" w:afterLines="50" w:line="240" w:lineRule="auto"/>
              <w:jc w:val="center"/>
              <w:rPr>
                <w:sz w:val="21"/>
                <w:szCs w:val="21"/>
              </w:rPr>
            </w:pPr>
            <w:r>
              <w:rPr>
                <w:rFonts w:hint="eastAsia"/>
                <w:sz w:val="21"/>
                <w:szCs w:val="21"/>
              </w:rPr>
              <w:t>抽</w:t>
            </w:r>
          </w:p>
        </w:tc>
        <w:tc>
          <w:tcPr>
            <w:tcW w:w="1388" w:type="dxa"/>
          </w:tcPr>
          <w:p w14:paraId="26B88B1A">
            <w:pPr>
              <w:spacing w:beforeLines="50" w:afterLines="50" w:line="240" w:lineRule="auto"/>
              <w:jc w:val="center"/>
              <w:rPr>
                <w:sz w:val="21"/>
                <w:szCs w:val="21"/>
              </w:rPr>
            </w:pPr>
            <w:r>
              <w:rPr>
                <w:rFonts w:hint="eastAsia"/>
                <w:sz w:val="21"/>
                <w:szCs w:val="21"/>
              </w:rPr>
              <w:t>0.812</w:t>
            </w:r>
          </w:p>
        </w:tc>
        <w:tc>
          <w:tcPr>
            <w:tcW w:w="1284" w:type="dxa"/>
          </w:tcPr>
          <w:p w14:paraId="3204ADA5">
            <w:pPr>
              <w:spacing w:beforeLines="50" w:afterLines="50" w:line="240" w:lineRule="auto"/>
              <w:jc w:val="center"/>
              <w:rPr>
                <w:sz w:val="21"/>
                <w:szCs w:val="21"/>
              </w:rPr>
            </w:pPr>
            <w:r>
              <w:rPr>
                <w:rFonts w:hint="eastAsia"/>
                <w:sz w:val="21"/>
                <w:szCs w:val="21"/>
              </w:rPr>
              <w:t>0.570</w:t>
            </w:r>
          </w:p>
        </w:tc>
        <w:tc>
          <w:tcPr>
            <w:tcW w:w="1231" w:type="dxa"/>
          </w:tcPr>
          <w:p w14:paraId="0CA86CED">
            <w:pPr>
              <w:spacing w:beforeLines="50" w:afterLines="50" w:line="240" w:lineRule="auto"/>
              <w:jc w:val="center"/>
              <w:rPr>
                <w:sz w:val="21"/>
                <w:szCs w:val="21"/>
              </w:rPr>
            </w:pPr>
            <w:r>
              <w:rPr>
                <w:rFonts w:hint="eastAsia"/>
                <w:sz w:val="21"/>
                <w:szCs w:val="21"/>
              </w:rPr>
              <w:t>0.470</w:t>
            </w:r>
          </w:p>
        </w:tc>
        <w:tc>
          <w:tcPr>
            <w:tcW w:w="1337" w:type="dxa"/>
          </w:tcPr>
          <w:p w14:paraId="30C50530">
            <w:pPr>
              <w:spacing w:beforeLines="50" w:afterLines="50" w:line="240" w:lineRule="auto"/>
              <w:jc w:val="center"/>
              <w:rPr>
                <w:sz w:val="21"/>
                <w:szCs w:val="21"/>
              </w:rPr>
            </w:pPr>
            <w:r>
              <w:rPr>
                <w:rFonts w:hint="eastAsia"/>
                <w:sz w:val="21"/>
                <w:szCs w:val="21"/>
              </w:rPr>
              <w:t>0.366</w:t>
            </w:r>
          </w:p>
        </w:tc>
        <w:tc>
          <w:tcPr>
            <w:tcW w:w="1195" w:type="dxa"/>
          </w:tcPr>
          <w:p w14:paraId="5B18FFFE">
            <w:pPr>
              <w:spacing w:beforeLines="50" w:afterLines="50" w:line="240" w:lineRule="auto"/>
              <w:jc w:val="center"/>
              <w:rPr>
                <w:sz w:val="21"/>
                <w:szCs w:val="21"/>
              </w:rPr>
            </w:pPr>
            <w:r>
              <w:rPr>
                <w:rFonts w:hint="eastAsia"/>
                <w:sz w:val="21"/>
                <w:szCs w:val="21"/>
              </w:rPr>
              <w:t>0.255</w:t>
            </w:r>
          </w:p>
        </w:tc>
      </w:tr>
      <w:tr w14:paraId="6CF61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exact"/>
        </w:trPr>
        <w:tc>
          <w:tcPr>
            <w:tcW w:w="525" w:type="dxa"/>
            <w:vMerge w:val="continue"/>
            <w:vAlign w:val="center"/>
          </w:tcPr>
          <w:p w14:paraId="433A9E9E">
            <w:pPr>
              <w:spacing w:beforeLines="50" w:afterLines="50" w:line="240" w:lineRule="auto"/>
              <w:jc w:val="center"/>
              <w:rPr>
                <w:rFonts w:ascii="宋体"/>
                <w:b/>
                <w:kern w:val="44"/>
                <w:sz w:val="21"/>
                <w:szCs w:val="21"/>
              </w:rPr>
            </w:pPr>
          </w:p>
        </w:tc>
        <w:tc>
          <w:tcPr>
            <w:tcW w:w="616" w:type="dxa"/>
          </w:tcPr>
          <w:p w14:paraId="28B2B67D">
            <w:pPr>
              <w:spacing w:beforeLines="50" w:afterLines="50" w:line="240" w:lineRule="auto"/>
              <w:jc w:val="center"/>
              <w:rPr>
                <w:sz w:val="21"/>
                <w:szCs w:val="21"/>
              </w:rPr>
            </w:pPr>
            <w:r>
              <w:rPr>
                <w:rFonts w:hint="eastAsia"/>
                <w:sz w:val="21"/>
                <w:szCs w:val="21"/>
              </w:rPr>
              <w:t>温度</w:t>
            </w:r>
          </w:p>
        </w:tc>
        <w:tc>
          <w:tcPr>
            <w:tcW w:w="664" w:type="dxa"/>
          </w:tcPr>
          <w:p w14:paraId="101EC1B5">
            <w:pPr>
              <w:spacing w:beforeLines="50" w:afterLines="50" w:line="240" w:lineRule="auto"/>
              <w:jc w:val="center"/>
              <w:rPr>
                <w:sz w:val="21"/>
                <w:szCs w:val="21"/>
              </w:rPr>
            </w:pPr>
            <w:r>
              <w:rPr>
                <w:rFonts w:hint="eastAsia" w:ascii="宋体"/>
                <w:sz w:val="21"/>
                <w:szCs w:val="21"/>
              </w:rPr>
              <w:t>℃</w:t>
            </w:r>
          </w:p>
        </w:tc>
        <w:tc>
          <w:tcPr>
            <w:tcW w:w="576" w:type="dxa"/>
            <w:vMerge w:val="continue"/>
          </w:tcPr>
          <w:p w14:paraId="1B948803">
            <w:pPr>
              <w:spacing w:beforeLines="50" w:afterLines="50" w:line="240" w:lineRule="auto"/>
              <w:jc w:val="center"/>
              <w:rPr>
                <w:rFonts w:ascii="宋体"/>
                <w:b/>
                <w:kern w:val="44"/>
                <w:sz w:val="21"/>
                <w:szCs w:val="21"/>
              </w:rPr>
            </w:pPr>
          </w:p>
        </w:tc>
        <w:tc>
          <w:tcPr>
            <w:tcW w:w="1388" w:type="dxa"/>
          </w:tcPr>
          <w:p w14:paraId="79989421">
            <w:pPr>
              <w:spacing w:beforeLines="50" w:afterLines="50" w:line="240" w:lineRule="auto"/>
              <w:jc w:val="center"/>
              <w:rPr>
                <w:sz w:val="21"/>
                <w:szCs w:val="21"/>
              </w:rPr>
            </w:pPr>
            <w:r>
              <w:rPr>
                <w:rFonts w:hint="eastAsia"/>
                <w:sz w:val="21"/>
                <w:szCs w:val="21"/>
              </w:rPr>
              <w:t>379.4</w:t>
            </w:r>
          </w:p>
        </w:tc>
        <w:tc>
          <w:tcPr>
            <w:tcW w:w="1284" w:type="dxa"/>
          </w:tcPr>
          <w:p w14:paraId="5F9D06D3">
            <w:pPr>
              <w:spacing w:beforeLines="50" w:afterLines="50" w:line="240" w:lineRule="auto"/>
              <w:jc w:val="center"/>
              <w:rPr>
                <w:sz w:val="21"/>
                <w:szCs w:val="21"/>
              </w:rPr>
            </w:pPr>
            <w:r>
              <w:rPr>
                <w:rFonts w:hint="eastAsia"/>
                <w:sz w:val="21"/>
                <w:szCs w:val="21"/>
              </w:rPr>
              <w:t>386.1</w:t>
            </w:r>
          </w:p>
        </w:tc>
        <w:tc>
          <w:tcPr>
            <w:tcW w:w="1231" w:type="dxa"/>
          </w:tcPr>
          <w:p w14:paraId="0AED1F9D">
            <w:pPr>
              <w:spacing w:beforeLines="50" w:afterLines="50" w:line="240" w:lineRule="auto"/>
              <w:jc w:val="center"/>
              <w:rPr>
                <w:sz w:val="21"/>
                <w:szCs w:val="21"/>
              </w:rPr>
            </w:pPr>
            <w:r>
              <w:rPr>
                <w:rFonts w:hint="eastAsia"/>
                <w:sz w:val="21"/>
                <w:szCs w:val="21"/>
              </w:rPr>
              <w:t>389.1</w:t>
            </w:r>
          </w:p>
        </w:tc>
        <w:tc>
          <w:tcPr>
            <w:tcW w:w="1337" w:type="dxa"/>
          </w:tcPr>
          <w:p w14:paraId="4B3974E9">
            <w:pPr>
              <w:spacing w:beforeLines="50" w:afterLines="50" w:line="240" w:lineRule="auto"/>
              <w:jc w:val="center"/>
              <w:rPr>
                <w:sz w:val="21"/>
                <w:szCs w:val="21"/>
              </w:rPr>
            </w:pPr>
            <w:r>
              <w:rPr>
                <w:rFonts w:hint="eastAsia"/>
                <w:sz w:val="21"/>
                <w:szCs w:val="21"/>
              </w:rPr>
              <w:t>391.3</w:t>
            </w:r>
          </w:p>
        </w:tc>
        <w:tc>
          <w:tcPr>
            <w:tcW w:w="1195" w:type="dxa"/>
          </w:tcPr>
          <w:p w14:paraId="0876F472">
            <w:pPr>
              <w:spacing w:beforeLines="50" w:afterLines="50" w:line="240" w:lineRule="auto"/>
              <w:jc w:val="center"/>
              <w:rPr>
                <w:sz w:val="21"/>
                <w:szCs w:val="21"/>
              </w:rPr>
            </w:pPr>
            <w:r>
              <w:rPr>
                <w:rFonts w:hint="eastAsia"/>
                <w:sz w:val="21"/>
                <w:szCs w:val="21"/>
              </w:rPr>
              <w:t>393.2</w:t>
            </w:r>
          </w:p>
        </w:tc>
      </w:tr>
      <w:tr w14:paraId="27AB00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exact"/>
        </w:trPr>
        <w:tc>
          <w:tcPr>
            <w:tcW w:w="525" w:type="dxa"/>
            <w:vMerge w:val="continue"/>
            <w:vAlign w:val="center"/>
          </w:tcPr>
          <w:p w14:paraId="0E47F283">
            <w:pPr>
              <w:spacing w:beforeLines="50" w:afterLines="50" w:line="240" w:lineRule="auto"/>
              <w:jc w:val="center"/>
              <w:rPr>
                <w:rFonts w:ascii="宋体"/>
                <w:b/>
                <w:kern w:val="44"/>
                <w:sz w:val="21"/>
                <w:szCs w:val="21"/>
              </w:rPr>
            </w:pPr>
          </w:p>
        </w:tc>
        <w:tc>
          <w:tcPr>
            <w:tcW w:w="616" w:type="dxa"/>
          </w:tcPr>
          <w:p w14:paraId="266DA8B3">
            <w:pPr>
              <w:spacing w:beforeLines="50" w:afterLines="50" w:line="240" w:lineRule="auto"/>
              <w:jc w:val="center"/>
              <w:rPr>
                <w:sz w:val="21"/>
                <w:szCs w:val="21"/>
              </w:rPr>
            </w:pPr>
            <w:r>
              <w:rPr>
                <w:rFonts w:hint="eastAsia"/>
                <w:sz w:val="21"/>
                <w:szCs w:val="21"/>
              </w:rPr>
              <w:t>流量</w:t>
            </w:r>
          </w:p>
        </w:tc>
        <w:tc>
          <w:tcPr>
            <w:tcW w:w="664" w:type="dxa"/>
          </w:tcPr>
          <w:p w14:paraId="4FAC96B6">
            <w:pPr>
              <w:spacing w:beforeLines="50" w:afterLines="50" w:line="240" w:lineRule="auto"/>
              <w:jc w:val="center"/>
              <w:rPr>
                <w:sz w:val="21"/>
                <w:szCs w:val="21"/>
              </w:rPr>
            </w:pPr>
            <w:r>
              <w:rPr>
                <w:rFonts w:hint="eastAsia"/>
                <w:sz w:val="21"/>
                <w:szCs w:val="21"/>
              </w:rPr>
              <w:t>t/h</w:t>
            </w:r>
          </w:p>
        </w:tc>
        <w:tc>
          <w:tcPr>
            <w:tcW w:w="576" w:type="dxa"/>
            <w:vMerge w:val="continue"/>
          </w:tcPr>
          <w:p w14:paraId="61AAF687">
            <w:pPr>
              <w:spacing w:beforeLines="50" w:afterLines="50" w:line="240" w:lineRule="auto"/>
              <w:jc w:val="center"/>
              <w:rPr>
                <w:rFonts w:ascii="宋体"/>
                <w:b/>
                <w:kern w:val="44"/>
                <w:sz w:val="21"/>
                <w:szCs w:val="21"/>
              </w:rPr>
            </w:pPr>
          </w:p>
        </w:tc>
        <w:tc>
          <w:tcPr>
            <w:tcW w:w="1388" w:type="dxa"/>
            <w:shd w:val="clear" w:color="auto" w:fill="auto"/>
          </w:tcPr>
          <w:p w14:paraId="7E613291">
            <w:pPr>
              <w:pStyle w:val="35"/>
              <w:adjustRightInd w:val="0"/>
              <w:spacing w:beforeLines="50" w:afterLines="50"/>
              <w:jc w:val="center"/>
              <w:textAlignment w:val="baseline"/>
              <w:rPr>
                <w:rFonts w:ascii="宋体" w:hAnsi="Times New Roman"/>
                <w:b/>
                <w:kern w:val="44"/>
                <w:szCs w:val="21"/>
              </w:rPr>
            </w:pPr>
            <w:r>
              <w:rPr>
                <w:rFonts w:hint="eastAsia" w:ascii="宋体" w:hAnsi="Times New Roman"/>
                <w:b/>
                <w:kern w:val="44"/>
                <w:szCs w:val="21"/>
              </w:rPr>
              <w:t>42.89</w:t>
            </w:r>
          </w:p>
        </w:tc>
        <w:tc>
          <w:tcPr>
            <w:tcW w:w="1284" w:type="dxa"/>
            <w:shd w:val="clear" w:color="auto" w:fill="auto"/>
          </w:tcPr>
          <w:p w14:paraId="05281A0D">
            <w:pPr>
              <w:pStyle w:val="35"/>
              <w:adjustRightInd w:val="0"/>
              <w:spacing w:beforeLines="50" w:afterLines="50"/>
              <w:jc w:val="center"/>
              <w:textAlignment w:val="baseline"/>
              <w:rPr>
                <w:rFonts w:ascii="宋体" w:hAnsi="Times New Roman"/>
                <w:b/>
                <w:kern w:val="44"/>
                <w:szCs w:val="21"/>
              </w:rPr>
            </w:pPr>
            <w:r>
              <w:rPr>
                <w:rFonts w:hint="eastAsia" w:ascii="宋体" w:hAnsi="Times New Roman"/>
                <w:b/>
                <w:kern w:val="44"/>
                <w:szCs w:val="21"/>
              </w:rPr>
              <w:t>23.23</w:t>
            </w:r>
          </w:p>
        </w:tc>
        <w:tc>
          <w:tcPr>
            <w:tcW w:w="1231" w:type="dxa"/>
            <w:shd w:val="clear" w:color="auto" w:fill="auto"/>
          </w:tcPr>
          <w:p w14:paraId="3649C73E">
            <w:pPr>
              <w:pStyle w:val="35"/>
              <w:adjustRightInd w:val="0"/>
              <w:spacing w:beforeLines="50" w:afterLines="50"/>
              <w:jc w:val="center"/>
              <w:textAlignment w:val="baseline"/>
              <w:rPr>
                <w:rFonts w:ascii="宋体" w:hAnsi="Times New Roman"/>
                <w:b/>
                <w:kern w:val="44"/>
                <w:szCs w:val="21"/>
              </w:rPr>
            </w:pPr>
            <w:r>
              <w:rPr>
                <w:rFonts w:hint="eastAsia" w:ascii="宋体" w:hAnsi="Times New Roman"/>
                <w:b/>
                <w:kern w:val="44"/>
                <w:szCs w:val="21"/>
              </w:rPr>
              <w:t>/</w:t>
            </w:r>
          </w:p>
        </w:tc>
        <w:tc>
          <w:tcPr>
            <w:tcW w:w="1337" w:type="dxa"/>
            <w:shd w:val="clear" w:color="auto" w:fill="auto"/>
          </w:tcPr>
          <w:p w14:paraId="1A77E2E2">
            <w:pPr>
              <w:pStyle w:val="35"/>
              <w:adjustRightInd w:val="0"/>
              <w:spacing w:beforeLines="50" w:afterLines="50"/>
              <w:jc w:val="center"/>
              <w:textAlignment w:val="baseline"/>
              <w:rPr>
                <w:rFonts w:ascii="宋体" w:hAnsi="Times New Roman"/>
                <w:b/>
                <w:kern w:val="44"/>
                <w:szCs w:val="21"/>
              </w:rPr>
            </w:pPr>
            <w:r>
              <w:rPr>
                <w:rFonts w:hint="eastAsia" w:ascii="宋体" w:hAnsi="Times New Roman"/>
                <w:b/>
                <w:kern w:val="44"/>
                <w:szCs w:val="21"/>
              </w:rPr>
              <w:t>16.16</w:t>
            </w:r>
          </w:p>
        </w:tc>
        <w:tc>
          <w:tcPr>
            <w:tcW w:w="1195" w:type="dxa"/>
            <w:shd w:val="clear" w:color="auto" w:fill="auto"/>
          </w:tcPr>
          <w:p w14:paraId="2223B7E0">
            <w:pPr>
              <w:pStyle w:val="35"/>
              <w:adjustRightInd w:val="0"/>
              <w:spacing w:beforeLines="50" w:afterLines="50"/>
              <w:jc w:val="center"/>
              <w:textAlignment w:val="baseline"/>
              <w:rPr>
                <w:rFonts w:ascii="宋体" w:hAnsi="Times New Roman"/>
                <w:b/>
                <w:kern w:val="44"/>
                <w:szCs w:val="21"/>
              </w:rPr>
            </w:pPr>
            <w:r>
              <w:rPr>
                <w:rFonts w:hint="eastAsia" w:ascii="宋体" w:hAnsi="Times New Roman"/>
                <w:b/>
                <w:kern w:val="44"/>
                <w:szCs w:val="21"/>
              </w:rPr>
              <w:t>14.91</w:t>
            </w:r>
          </w:p>
        </w:tc>
      </w:tr>
    </w:tbl>
    <w:p w14:paraId="0689E0DB">
      <w:pPr>
        <w:spacing w:after="120" w:line="360" w:lineRule="auto"/>
        <w:ind w:firstLine="425"/>
      </w:pPr>
    </w:p>
    <w:p w14:paraId="25119C50">
      <w:pPr>
        <w:spacing w:beforeLines="50" w:line="360" w:lineRule="auto"/>
        <w:ind w:firstLine="425"/>
        <w:rPr>
          <w:rFonts w:ascii="宋体"/>
        </w:rPr>
      </w:pPr>
      <w:r>
        <w:rPr>
          <w:rFonts w:hint="eastAsia" w:ascii="宋体"/>
        </w:rPr>
        <w:t>表中所有参数如无特殊说明，均为在汽轮机抽汽口处的参数。低压蒸汽考虑5%管道压损。高压蒸汽考虑3%管道压损。</w:t>
      </w:r>
    </w:p>
    <w:p w14:paraId="0870C687">
      <w:pPr>
        <w:spacing w:line="360" w:lineRule="auto"/>
        <w:ind w:firstLine="425"/>
      </w:pPr>
      <w:r>
        <w:rPr>
          <w:rFonts w:hint="eastAsia"/>
        </w:rPr>
        <w:t>调试</w:t>
      </w:r>
      <w:r>
        <w:t>/</w:t>
      </w:r>
      <w:r>
        <w:rPr>
          <w:rFonts w:hint="eastAsia"/>
        </w:rPr>
        <w:t>启动用辅助蒸汽：</w:t>
      </w:r>
      <w:r>
        <w:t>0.</w:t>
      </w:r>
      <w:r>
        <w:rPr>
          <w:rFonts w:hint="eastAsia"/>
        </w:rPr>
        <w:t>6～</w:t>
      </w:r>
      <w:r>
        <w:t>1.</w:t>
      </w:r>
      <w:r>
        <w:rPr>
          <w:rFonts w:hint="eastAsia"/>
        </w:rPr>
        <w:t>0</w:t>
      </w:r>
      <w:r>
        <w:t>MPa</w:t>
      </w:r>
      <w:r>
        <w:rPr>
          <w:rFonts w:hint="eastAsia"/>
        </w:rPr>
        <w:t>（</w:t>
      </w:r>
      <w:r>
        <w:t>g</w:t>
      </w:r>
      <w:r>
        <w:rPr>
          <w:rFonts w:hint="eastAsia"/>
        </w:rPr>
        <w:t>），</w:t>
      </w:r>
      <w:r>
        <w:t>260</w:t>
      </w:r>
      <w:r>
        <w:rPr>
          <w:rFonts w:hint="eastAsia"/>
        </w:rPr>
        <w:t>～</w:t>
      </w:r>
      <w:r>
        <w:t>380</w:t>
      </w:r>
      <w:r>
        <w:rPr>
          <w:rFonts w:hint="eastAsia" w:ascii="宋体"/>
        </w:rPr>
        <w:t>℃，流量：10~15</w:t>
      </w:r>
      <w:r>
        <w:t>t/h</w:t>
      </w:r>
      <w:r>
        <w:rPr>
          <w:rFonts w:hint="eastAsia"/>
        </w:rPr>
        <w:t>。</w:t>
      </w:r>
    </w:p>
    <w:p w14:paraId="7CD4A651">
      <w:pPr>
        <w:spacing w:line="360" w:lineRule="auto"/>
        <w:ind w:firstLine="480" w:firstLineChars="200"/>
        <w:jc w:val="both"/>
        <w:rPr>
          <w:rFonts w:ascii="宋体"/>
        </w:rPr>
      </w:pPr>
      <w:r>
        <w:rPr>
          <w:rFonts w:hint="eastAsia"/>
        </w:rPr>
        <w:t>辅助蒸汽参数：全厂辅汽母管参数，工作温度</w:t>
      </w:r>
      <w:r>
        <w:t>260</w:t>
      </w:r>
      <w:r>
        <w:rPr>
          <w:rFonts w:hint="eastAsia"/>
        </w:rPr>
        <w:t>～</w:t>
      </w:r>
      <w:r>
        <w:t>380</w:t>
      </w:r>
      <w:r>
        <w:rPr>
          <w:rFonts w:hint="eastAsia"/>
        </w:rPr>
        <w:t>℃，设计温度</w:t>
      </w:r>
      <w:r>
        <w:t>398</w:t>
      </w:r>
      <w:r>
        <w:rPr>
          <w:rFonts w:hint="eastAsia"/>
        </w:rPr>
        <w:t>℃，工作压力</w:t>
      </w:r>
      <w:r>
        <w:t>0.</w:t>
      </w:r>
      <w:r>
        <w:rPr>
          <w:rFonts w:hint="eastAsia"/>
        </w:rPr>
        <w:t>6～</w:t>
      </w:r>
      <w:r>
        <w:t>1.</w:t>
      </w:r>
      <w:r>
        <w:rPr>
          <w:rFonts w:hint="eastAsia"/>
        </w:rPr>
        <w:t>0</w:t>
      </w:r>
      <w:r>
        <w:t>MPa</w:t>
      </w:r>
      <w:r>
        <w:rPr>
          <w:rFonts w:hint="eastAsia"/>
        </w:rPr>
        <w:t>（</w:t>
      </w:r>
      <w:r>
        <w:t>g</w:t>
      </w:r>
      <w:r>
        <w:rPr>
          <w:rFonts w:hint="eastAsia"/>
        </w:rPr>
        <w:t>），设计压力</w:t>
      </w:r>
      <w:r>
        <w:t>1.47MPa</w:t>
      </w:r>
      <w:r>
        <w:rPr>
          <w:rFonts w:hint="eastAsia"/>
        </w:rPr>
        <w:t>。</w:t>
      </w:r>
    </w:p>
    <w:p w14:paraId="3A6C29AB">
      <w:pPr>
        <w:snapToGrid w:val="0"/>
        <w:spacing w:line="360" w:lineRule="auto"/>
        <w:ind w:firstLine="480" w:firstLineChars="200"/>
        <w:jc w:val="both"/>
      </w:pPr>
      <w:r>
        <w:rPr>
          <w:rFonts w:hint="eastAsia"/>
        </w:rPr>
        <w:t>调试</w:t>
      </w:r>
      <w:r>
        <w:t>/</w:t>
      </w:r>
      <w:r>
        <w:rPr>
          <w:rFonts w:hint="eastAsia"/>
        </w:rPr>
        <w:t>启动流量：10~15</w:t>
      </w:r>
      <w:r>
        <w:t>t/h</w:t>
      </w:r>
      <w:r>
        <w:rPr>
          <w:rFonts w:hint="eastAsia"/>
        </w:rPr>
        <w:t>。</w:t>
      </w:r>
    </w:p>
    <w:p w14:paraId="7AF489BB">
      <w:pPr>
        <w:snapToGrid w:val="0"/>
        <w:spacing w:line="360" w:lineRule="auto"/>
        <w:ind w:firstLine="480" w:firstLineChars="200"/>
        <w:jc w:val="both"/>
      </w:pPr>
      <w:r>
        <w:rPr>
          <w:rFonts w:hint="eastAsia"/>
        </w:rPr>
        <w:t>汽封用汽源（如需）采用辅助蒸汽</w:t>
      </w:r>
    </w:p>
    <w:p w14:paraId="7014C09A">
      <w:pPr>
        <w:snapToGrid w:val="0"/>
        <w:spacing w:line="360" w:lineRule="auto"/>
        <w:ind w:firstLine="480" w:firstLineChars="200"/>
        <w:jc w:val="both"/>
      </w:pPr>
      <w:r>
        <w:rPr>
          <w:rFonts w:hint="eastAsia"/>
        </w:rPr>
        <w:t>阀门站前：压力</w:t>
      </w:r>
      <w:r>
        <w:t>0.</w:t>
      </w:r>
      <w:r>
        <w:rPr>
          <w:rFonts w:hint="eastAsia"/>
        </w:rPr>
        <w:t>6</w:t>
      </w:r>
      <w:r>
        <w:t>MPa.a~1.</w:t>
      </w:r>
      <w:r>
        <w:rPr>
          <w:rFonts w:hint="eastAsia"/>
        </w:rPr>
        <w:t>0</w:t>
      </w:r>
      <w:r>
        <w:t>MPa</w:t>
      </w:r>
      <w:r>
        <w:rPr>
          <w:rFonts w:hint="eastAsia"/>
        </w:rPr>
        <w:t>（g），温度260～380℃，流量~1</w:t>
      </w:r>
      <w:r>
        <w:t>t/h</w:t>
      </w:r>
      <w:r>
        <w:rPr>
          <w:rFonts w:hint="eastAsia"/>
        </w:rPr>
        <w:t>。</w:t>
      </w:r>
    </w:p>
    <w:p w14:paraId="4A078A75">
      <w:pPr>
        <w:snapToGrid w:val="0"/>
        <w:spacing w:line="360" w:lineRule="auto"/>
        <w:ind w:firstLine="480" w:firstLineChars="200"/>
        <w:jc w:val="both"/>
        <w:rPr>
          <w:color w:val="FFFFFF" w:themeColor="background1"/>
          <w14:textFill>
            <w14:solidFill>
              <w14:schemeClr w14:val="bg1"/>
            </w14:solidFill>
          </w14:textFill>
        </w:rPr>
      </w:pPr>
      <w:r>
        <w:rPr>
          <w:rFonts w:hint="eastAsia"/>
        </w:rPr>
        <w:t>阀门站后：压力0.117-0.138</w:t>
      </w:r>
      <w:r>
        <w:t>MPa</w:t>
      </w:r>
      <w:r>
        <w:rPr>
          <w:rFonts w:hint="eastAsia"/>
        </w:rPr>
        <w:t>，温度260～380℃。</w:t>
      </w:r>
      <w:r>
        <w:rPr>
          <w:rFonts w:hint="eastAsia"/>
          <w:color w:val="FFFFFF" w:themeColor="background1"/>
          <w:szCs w:val="21"/>
          <w14:textFill>
            <w14:solidFill>
              <w14:schemeClr w14:val="bg1"/>
            </w14:solidFill>
          </w14:textFill>
        </w:rPr>
        <w:t>温度</w:t>
      </w:r>
      <w:r>
        <w:rPr>
          <w:color w:val="FFFFFF" w:themeColor="background1"/>
          <w:szCs w:val="21"/>
          <w14:textFill>
            <w14:solidFill>
              <w14:schemeClr w14:val="bg1"/>
            </w14:solidFill>
          </w14:textFill>
        </w:rPr>
        <w:t>200~380</w:t>
      </w:r>
      <w:r>
        <w:rPr>
          <w:rFonts w:hint="eastAsia"/>
          <w:color w:val="FFFFFF" w:themeColor="background1"/>
          <w14:textFill>
            <w14:solidFill>
              <w14:schemeClr w14:val="bg1"/>
            </w14:solidFill>
          </w14:textFill>
        </w:rPr>
        <w:t>℃</w:t>
      </w:r>
    </w:p>
    <w:p w14:paraId="7A0EDFB6">
      <w:pPr>
        <w:spacing w:after="120" w:line="360" w:lineRule="auto"/>
        <w:ind w:firstLine="425"/>
      </w:pPr>
    </w:p>
    <w:p w14:paraId="78AB4493">
      <w:pPr>
        <w:snapToGrid w:val="0"/>
        <w:spacing w:line="360" w:lineRule="auto"/>
      </w:pPr>
      <w:r>
        <w:t>3.3</w:t>
      </w:r>
      <w:r>
        <w:rPr>
          <w:rFonts w:hint="eastAsia"/>
        </w:rPr>
        <w:t>安装运行条件</w:t>
      </w:r>
    </w:p>
    <w:p w14:paraId="35A21477">
      <w:pPr>
        <w:snapToGrid w:val="0"/>
        <w:spacing w:line="360" w:lineRule="auto"/>
        <w:jc w:val="both"/>
      </w:pPr>
      <w:r>
        <w:t>3.3.1</w:t>
      </w:r>
      <w:r>
        <w:rPr>
          <w:rFonts w:hint="eastAsia"/>
          <w:snapToGrid w:val="0"/>
        </w:rPr>
        <w:t>汽动给水泵组布置在汽机房运转层（17m层），</w:t>
      </w:r>
      <w:r>
        <w:rPr>
          <w:rFonts w:hAnsi="宋体"/>
        </w:rPr>
        <w:t>两台给水泵汽轮机</w:t>
      </w:r>
      <w:r>
        <w:rPr>
          <w:rFonts w:hint="eastAsia" w:hAnsi="宋体"/>
        </w:rPr>
        <w:t>组</w:t>
      </w:r>
      <w:r>
        <w:rPr>
          <w:rFonts w:hAnsi="宋体"/>
        </w:rPr>
        <w:t>采用</w:t>
      </w:r>
      <w:r>
        <w:rPr>
          <w:rFonts w:hAnsi="宋体"/>
          <w:color w:val="000000"/>
        </w:rPr>
        <w:t>镜面对称</w:t>
      </w:r>
      <w:r>
        <w:rPr>
          <w:rFonts w:hAnsi="宋体"/>
        </w:rPr>
        <w:t>布置</w:t>
      </w:r>
      <w:r>
        <w:rPr>
          <w:rFonts w:hint="eastAsia"/>
        </w:rPr>
        <w:t>，</w:t>
      </w:r>
      <w:r>
        <w:rPr>
          <w:rFonts w:hAnsi="宋体"/>
          <w:snapToGrid w:val="0"/>
          <w:color w:val="000000"/>
        </w:rPr>
        <w:t>两台小机布置在</w:t>
      </w:r>
      <w:r>
        <w:rPr>
          <w:rFonts w:hint="eastAsia" w:hAnsi="宋体"/>
          <w:snapToGrid w:val="0"/>
          <w:color w:val="000000"/>
        </w:rPr>
        <w:t>外</w:t>
      </w:r>
      <w:r>
        <w:rPr>
          <w:rFonts w:hAnsi="宋体"/>
          <w:snapToGrid w:val="0"/>
          <w:color w:val="000000"/>
        </w:rPr>
        <w:t>侧，给水泵布置在</w:t>
      </w:r>
      <w:r>
        <w:rPr>
          <w:rFonts w:hint="eastAsia" w:hAnsi="宋体"/>
          <w:snapToGrid w:val="0"/>
          <w:color w:val="000000"/>
        </w:rPr>
        <w:t>内</w:t>
      </w:r>
      <w:r>
        <w:rPr>
          <w:rFonts w:hAnsi="宋体"/>
          <w:snapToGrid w:val="0"/>
          <w:color w:val="000000"/>
        </w:rPr>
        <w:t>侧。</w:t>
      </w:r>
      <w:r>
        <w:rPr>
          <w:rFonts w:hint="eastAsia"/>
          <w:snapToGrid w:val="0"/>
        </w:rPr>
        <w:t>电动给水前置泵布置在除氧间零米层。</w:t>
      </w:r>
    </w:p>
    <w:p w14:paraId="19937ECC">
      <w:pPr>
        <w:snapToGrid w:val="0"/>
        <w:spacing w:line="360" w:lineRule="auto"/>
        <w:ind w:firstLine="480" w:firstLineChars="200"/>
        <w:jc w:val="both"/>
      </w:pPr>
      <w:r>
        <w:rPr>
          <w:rFonts w:hint="eastAsia"/>
        </w:rPr>
        <w:t>集装油箱布置在汽机房</w:t>
      </w:r>
      <w:r>
        <w:t>0m</w:t>
      </w:r>
      <w:r>
        <w:rPr>
          <w:rFonts w:hint="eastAsia"/>
        </w:rPr>
        <w:t>层，每台机组的两台汽动给水泵组集装油箱采用</w:t>
      </w:r>
      <w:r>
        <w:rPr>
          <w:rFonts w:hint="eastAsia"/>
          <w:u w:val="single"/>
        </w:rPr>
        <w:t>镜面对称</w:t>
      </w:r>
      <w:r>
        <w:rPr>
          <w:rFonts w:hint="eastAsia"/>
        </w:rPr>
        <w:t>布置。油净化接口暂按布置在内侧考虑。</w:t>
      </w:r>
    </w:p>
    <w:p w14:paraId="416F23CE">
      <w:pPr>
        <w:snapToGrid w:val="0"/>
        <w:spacing w:line="360" w:lineRule="auto"/>
        <w:rPr>
          <w:rFonts w:hAnsi="宋体"/>
        </w:rPr>
      </w:pPr>
    </w:p>
    <w:p w14:paraId="7A97D7B0">
      <w:pPr>
        <w:snapToGrid w:val="0"/>
        <w:spacing w:line="360" w:lineRule="auto"/>
        <w:rPr>
          <w:rFonts w:ascii="宋体"/>
        </w:rPr>
      </w:pPr>
      <w:r>
        <w:t xml:space="preserve">3.3.2 </w:t>
      </w:r>
      <w:r>
        <w:rPr>
          <w:rFonts w:hint="eastAsia" w:ascii="宋体"/>
        </w:rPr>
        <w:t>给水泵汽轮机排汽去向：</w:t>
      </w:r>
    </w:p>
    <w:p w14:paraId="31A1084D">
      <w:pPr>
        <w:snapToGrid w:val="0"/>
        <w:spacing w:line="360" w:lineRule="auto"/>
        <w:ind w:firstLine="480" w:firstLineChars="200"/>
        <w:jc w:val="both"/>
        <w:rPr>
          <w:rFonts w:hAnsi="宋体"/>
        </w:rPr>
      </w:pPr>
      <w:r>
        <w:rPr>
          <w:rFonts w:hint="eastAsia" w:ascii="宋体"/>
        </w:rPr>
        <w:t>给水泵汽轮机排汽向下排汽通过排汽蝶阀，</w:t>
      </w:r>
      <w:r>
        <w:rPr>
          <w:rFonts w:hAnsi="宋体"/>
        </w:rPr>
        <w:t>分别排入</w:t>
      </w:r>
      <w:r>
        <w:rPr>
          <w:rFonts w:hAnsi="宋体"/>
          <w:i/>
          <w:u w:val="single"/>
        </w:rPr>
        <w:t>主机高、低背压侧凝汽器</w:t>
      </w:r>
      <w:r>
        <w:rPr>
          <w:rFonts w:hAnsi="宋体"/>
        </w:rPr>
        <w:t>。</w:t>
      </w:r>
    </w:p>
    <w:p w14:paraId="09FCEF41">
      <w:pPr>
        <w:pStyle w:val="16"/>
        <w:jc w:val="both"/>
        <w:rPr>
          <w:rFonts w:hAnsi="宋体"/>
          <w:u w:val="single"/>
        </w:rPr>
      </w:pPr>
      <w:r>
        <w:rPr>
          <w:rFonts w:hint="eastAsia" w:hAnsi="宋体"/>
          <w:u w:val="single"/>
        </w:rPr>
        <w:t>排汽管道布置位置示意详见附图。</w:t>
      </w:r>
    </w:p>
    <w:p w14:paraId="66B84D99">
      <w:pPr>
        <w:snapToGrid w:val="0"/>
        <w:spacing w:line="360" w:lineRule="auto"/>
        <w:rPr>
          <w:rFonts w:ascii="宋体"/>
        </w:rPr>
      </w:pPr>
      <w:r>
        <w:t>3.3.3</w:t>
      </w:r>
      <w:r>
        <w:rPr>
          <w:rFonts w:hint="eastAsia" w:ascii="宋体"/>
        </w:rPr>
        <w:t xml:space="preserve"> 主凝汽器背压</w:t>
      </w:r>
    </w:p>
    <w:p w14:paraId="037C501C">
      <w:pPr>
        <w:snapToGrid w:val="0"/>
        <w:spacing w:line="360" w:lineRule="auto"/>
        <w:ind w:firstLine="480" w:firstLineChars="200"/>
        <w:jc w:val="both"/>
        <w:rPr>
          <w:rFonts w:ascii="宋体" w:hAnsi="Calibri"/>
        </w:rPr>
      </w:pPr>
      <w:r>
        <w:rPr>
          <w:rFonts w:hint="eastAsia" w:ascii="宋体" w:hAnsi="Calibri"/>
        </w:rPr>
        <w:t>THA工况平均背压为</w:t>
      </w:r>
      <w:r>
        <w:rPr>
          <w:rFonts w:hint="eastAsia" w:ascii="宋体"/>
        </w:rPr>
        <w:t>4.35</w:t>
      </w:r>
      <w:r>
        <w:rPr>
          <w:rFonts w:hint="eastAsia" w:ascii="宋体" w:hAnsi="Calibri"/>
        </w:rPr>
        <w:t>kPa.a，高低侧背压分别为</w:t>
      </w:r>
      <w:r>
        <w:rPr>
          <w:rFonts w:hint="eastAsia" w:ascii="宋体"/>
        </w:rPr>
        <w:t>**k</w:t>
      </w:r>
      <w:r>
        <w:rPr>
          <w:rFonts w:hint="eastAsia" w:ascii="宋体" w:hAnsi="Calibri"/>
        </w:rPr>
        <w:t>Pa.a；</w:t>
      </w:r>
    </w:p>
    <w:p w14:paraId="02027B8F">
      <w:pPr>
        <w:snapToGrid w:val="0"/>
        <w:spacing w:line="360" w:lineRule="auto"/>
        <w:ind w:firstLine="480" w:firstLineChars="200"/>
        <w:jc w:val="both"/>
        <w:rPr>
          <w:rFonts w:ascii="宋体" w:hAnsi="Calibri"/>
        </w:rPr>
      </w:pPr>
      <w:r>
        <w:rPr>
          <w:rFonts w:hint="eastAsia" w:ascii="宋体" w:hAnsi="Calibri"/>
        </w:rPr>
        <w:t>TRL工况平均背压为</w:t>
      </w:r>
      <w:r>
        <w:rPr>
          <w:rFonts w:hint="eastAsia" w:ascii="宋体"/>
        </w:rPr>
        <w:t>10</w:t>
      </w:r>
      <w:r>
        <w:rPr>
          <w:rFonts w:hint="eastAsia" w:ascii="宋体" w:hAnsi="Calibri"/>
        </w:rPr>
        <w:t>kPa.a，高低侧背压分别为</w:t>
      </w:r>
      <w:r>
        <w:rPr>
          <w:rFonts w:hint="eastAsia" w:ascii="宋体"/>
        </w:rPr>
        <w:t>**</w:t>
      </w:r>
      <w:r>
        <w:rPr>
          <w:rFonts w:hint="eastAsia" w:ascii="宋体" w:hAnsi="Calibri"/>
        </w:rPr>
        <w:t>kPa.a；</w:t>
      </w:r>
    </w:p>
    <w:p w14:paraId="7A4089FD">
      <w:pPr>
        <w:snapToGrid w:val="0"/>
        <w:spacing w:line="360" w:lineRule="auto"/>
        <w:ind w:firstLine="480" w:firstLineChars="200"/>
        <w:jc w:val="both"/>
        <w:rPr>
          <w:rFonts w:ascii="宋体"/>
        </w:rPr>
      </w:pPr>
      <w:r>
        <w:rPr>
          <w:rFonts w:hint="eastAsia" w:ascii="宋体" w:hAnsi="Calibri"/>
        </w:rPr>
        <w:t>TMCR工况平均背压为</w:t>
      </w:r>
      <w:r>
        <w:rPr>
          <w:rFonts w:ascii="宋体"/>
        </w:rPr>
        <w:t>4.</w:t>
      </w:r>
      <w:r>
        <w:rPr>
          <w:rFonts w:hint="eastAsia" w:ascii="宋体" w:hAnsi="Calibri"/>
        </w:rPr>
        <w:t>35kPa.a，高低侧背压分别为</w:t>
      </w:r>
      <w:r>
        <w:rPr>
          <w:rFonts w:hint="eastAsia" w:ascii="宋体"/>
        </w:rPr>
        <w:t>**</w:t>
      </w:r>
      <w:r>
        <w:rPr>
          <w:rFonts w:hint="eastAsia" w:ascii="宋体" w:hAnsi="Calibri"/>
        </w:rPr>
        <w:t>kPa.a；</w:t>
      </w:r>
    </w:p>
    <w:p w14:paraId="67125C29">
      <w:pPr>
        <w:snapToGrid w:val="0"/>
        <w:spacing w:line="360" w:lineRule="auto"/>
        <w:ind w:firstLine="480" w:firstLineChars="200"/>
        <w:jc w:val="both"/>
        <w:rPr>
          <w:rFonts w:ascii="宋体"/>
        </w:rPr>
      </w:pPr>
      <w:r>
        <w:rPr>
          <w:rFonts w:ascii="宋体"/>
        </w:rPr>
        <w:t>VWO</w:t>
      </w:r>
      <w:r>
        <w:rPr>
          <w:rFonts w:hint="eastAsia" w:ascii="宋体"/>
        </w:rPr>
        <w:t>工况平均背压为</w:t>
      </w:r>
      <w:r>
        <w:rPr>
          <w:rFonts w:ascii="宋体"/>
        </w:rPr>
        <w:t>4.</w:t>
      </w:r>
      <w:r>
        <w:rPr>
          <w:rFonts w:hint="eastAsia" w:ascii="宋体"/>
        </w:rPr>
        <w:t>35kPa.a，高低侧背压分别为**kPa.a；</w:t>
      </w:r>
    </w:p>
    <w:p w14:paraId="2C7331E5">
      <w:pPr>
        <w:snapToGrid w:val="0"/>
        <w:spacing w:line="360" w:lineRule="auto"/>
        <w:rPr>
          <w:rFonts w:ascii="宋体"/>
        </w:rPr>
      </w:pPr>
      <w:r>
        <w:rPr>
          <w:rFonts w:hint="eastAsia" w:ascii="宋体"/>
        </w:rPr>
        <w:t>3.3.4辅助设备冷却水：</w:t>
      </w:r>
    </w:p>
    <w:p w14:paraId="4A7D49C3">
      <w:pPr>
        <w:snapToGrid w:val="0"/>
        <w:spacing w:line="360" w:lineRule="auto"/>
        <w:ind w:firstLine="480" w:firstLineChars="200"/>
        <w:rPr>
          <w:rFonts w:ascii="宋体"/>
        </w:rPr>
      </w:pPr>
      <w:r>
        <w:rPr>
          <w:rFonts w:hint="eastAsia" w:ascii="宋体"/>
        </w:rPr>
        <w:t>冷却水质：除盐水</w:t>
      </w:r>
    </w:p>
    <w:p w14:paraId="6540C012">
      <w:pPr>
        <w:snapToGrid w:val="0"/>
        <w:spacing w:line="360" w:lineRule="auto"/>
        <w:ind w:firstLine="480" w:firstLineChars="200"/>
        <w:rPr>
          <w:rFonts w:ascii="宋体"/>
        </w:rPr>
      </w:pPr>
      <w:r>
        <w:rPr>
          <w:rFonts w:hint="eastAsia" w:ascii="宋体"/>
        </w:rPr>
        <w:t>冷却水温度：最高供水温度38℃（夏季），设计压力1.0MPa（g）。</w:t>
      </w:r>
    </w:p>
    <w:p w14:paraId="6B56FA4C">
      <w:pPr>
        <w:snapToGrid w:val="0"/>
        <w:spacing w:line="360" w:lineRule="auto"/>
        <w:ind w:firstLine="480" w:firstLineChars="200"/>
      </w:pPr>
      <w:r>
        <w:t xml:space="preserve">3.3.5 </w:t>
      </w:r>
      <w:r>
        <w:rPr>
          <w:rFonts w:hint="eastAsia"/>
        </w:rPr>
        <w:t>进入汽轮机蒸汽品质如下：</w:t>
      </w:r>
    </w:p>
    <w:p w14:paraId="12E41EF7">
      <w:pPr>
        <w:snapToGrid w:val="0"/>
        <w:spacing w:line="360" w:lineRule="auto"/>
        <w:jc w:val="center"/>
        <w:rPr>
          <w:b/>
        </w:rPr>
      </w:pPr>
      <w:r>
        <w:rPr>
          <w:rFonts w:hAnsi="宋体"/>
        </w:rPr>
        <w:t>表3.3.5-1蒸汽质量标准</w:t>
      </w:r>
    </w:p>
    <w:tbl>
      <w:tblPr>
        <w:tblStyle w:val="48"/>
        <w:tblW w:w="897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689"/>
        <w:gridCol w:w="1600"/>
        <w:gridCol w:w="1388"/>
        <w:gridCol w:w="1434"/>
        <w:gridCol w:w="1434"/>
        <w:gridCol w:w="1431"/>
      </w:tblGrid>
      <w:tr w14:paraId="744CAD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689" w:type="dxa"/>
            <w:vAlign w:val="center"/>
          </w:tcPr>
          <w:p w14:paraId="3A570E7B">
            <w:pPr>
              <w:snapToGrid w:val="0"/>
              <w:jc w:val="center"/>
              <w:rPr>
                <w:szCs w:val="21"/>
              </w:rPr>
            </w:pPr>
            <w:r>
              <w:rPr>
                <w:rFonts w:hAnsi="宋体"/>
                <w:szCs w:val="21"/>
              </w:rPr>
              <w:t>项目</w:t>
            </w:r>
          </w:p>
        </w:tc>
        <w:tc>
          <w:tcPr>
            <w:tcW w:w="1600" w:type="dxa"/>
            <w:vAlign w:val="center"/>
          </w:tcPr>
          <w:p w14:paraId="5AB7FBB6">
            <w:pPr>
              <w:snapToGrid w:val="0"/>
              <w:jc w:val="center"/>
              <w:rPr>
                <w:szCs w:val="21"/>
              </w:rPr>
            </w:pPr>
            <w:r>
              <w:rPr>
                <w:rFonts w:hAnsi="宋体"/>
                <w:szCs w:val="21"/>
              </w:rPr>
              <w:t>氢电导率</w:t>
            </w:r>
            <w:r>
              <w:rPr>
                <w:szCs w:val="21"/>
              </w:rPr>
              <w:t>(25</w:t>
            </w:r>
            <w:r>
              <w:rPr>
                <w:rFonts w:ascii="宋体" w:hAnsi="宋体"/>
                <w:szCs w:val="21"/>
              </w:rPr>
              <w:t>℃</w:t>
            </w:r>
            <w:r>
              <w:rPr>
                <w:szCs w:val="21"/>
              </w:rPr>
              <w:t>)μS/cm</w:t>
            </w:r>
          </w:p>
        </w:tc>
        <w:tc>
          <w:tcPr>
            <w:tcW w:w="1388" w:type="dxa"/>
            <w:vAlign w:val="center"/>
          </w:tcPr>
          <w:p w14:paraId="4FB31616">
            <w:pPr>
              <w:snapToGrid w:val="0"/>
              <w:jc w:val="center"/>
              <w:rPr>
                <w:szCs w:val="21"/>
              </w:rPr>
            </w:pPr>
            <w:r>
              <w:rPr>
                <w:rFonts w:hAnsi="宋体"/>
                <w:szCs w:val="21"/>
              </w:rPr>
              <w:t>二氧化硅</w:t>
            </w:r>
          </w:p>
          <w:p w14:paraId="24AC8976">
            <w:pPr>
              <w:snapToGrid w:val="0"/>
              <w:jc w:val="center"/>
              <w:rPr>
                <w:szCs w:val="21"/>
              </w:rPr>
            </w:pPr>
            <w:r>
              <w:rPr>
                <w:szCs w:val="21"/>
              </w:rPr>
              <w:t>μg/kg</w:t>
            </w:r>
          </w:p>
        </w:tc>
        <w:tc>
          <w:tcPr>
            <w:tcW w:w="1434" w:type="dxa"/>
            <w:vAlign w:val="center"/>
          </w:tcPr>
          <w:p w14:paraId="03892170">
            <w:pPr>
              <w:snapToGrid w:val="0"/>
              <w:jc w:val="center"/>
              <w:rPr>
                <w:szCs w:val="21"/>
              </w:rPr>
            </w:pPr>
            <w:r>
              <w:rPr>
                <w:rFonts w:hAnsi="宋体"/>
                <w:szCs w:val="21"/>
              </w:rPr>
              <w:t>铁</w:t>
            </w:r>
          </w:p>
          <w:p w14:paraId="64B0B3FC">
            <w:pPr>
              <w:snapToGrid w:val="0"/>
              <w:jc w:val="center"/>
              <w:rPr>
                <w:szCs w:val="21"/>
              </w:rPr>
            </w:pPr>
            <w:r>
              <w:rPr>
                <w:szCs w:val="21"/>
              </w:rPr>
              <w:t>μg/kg</w:t>
            </w:r>
          </w:p>
        </w:tc>
        <w:tc>
          <w:tcPr>
            <w:tcW w:w="1434" w:type="dxa"/>
            <w:vAlign w:val="center"/>
          </w:tcPr>
          <w:p w14:paraId="356B8971">
            <w:pPr>
              <w:snapToGrid w:val="0"/>
              <w:jc w:val="center"/>
              <w:rPr>
                <w:szCs w:val="21"/>
              </w:rPr>
            </w:pPr>
            <w:r>
              <w:rPr>
                <w:rFonts w:hAnsi="宋体"/>
                <w:szCs w:val="21"/>
              </w:rPr>
              <w:t>铜</w:t>
            </w:r>
          </w:p>
          <w:p w14:paraId="7AEEC268">
            <w:pPr>
              <w:snapToGrid w:val="0"/>
              <w:jc w:val="center"/>
              <w:rPr>
                <w:szCs w:val="21"/>
              </w:rPr>
            </w:pPr>
            <w:r>
              <w:rPr>
                <w:szCs w:val="21"/>
              </w:rPr>
              <w:t>μg/kg</w:t>
            </w:r>
          </w:p>
        </w:tc>
        <w:tc>
          <w:tcPr>
            <w:tcW w:w="1431" w:type="dxa"/>
            <w:vAlign w:val="center"/>
          </w:tcPr>
          <w:p w14:paraId="0BADCDF3">
            <w:pPr>
              <w:snapToGrid w:val="0"/>
              <w:jc w:val="center"/>
              <w:rPr>
                <w:szCs w:val="21"/>
              </w:rPr>
            </w:pPr>
            <w:r>
              <w:rPr>
                <w:rFonts w:hAnsi="宋体"/>
                <w:szCs w:val="21"/>
              </w:rPr>
              <w:t>钠</w:t>
            </w:r>
          </w:p>
          <w:p w14:paraId="70D7AAE4">
            <w:pPr>
              <w:snapToGrid w:val="0"/>
              <w:jc w:val="center"/>
              <w:rPr>
                <w:szCs w:val="21"/>
              </w:rPr>
            </w:pPr>
            <w:r>
              <w:rPr>
                <w:szCs w:val="21"/>
              </w:rPr>
              <w:t>μg/kg</w:t>
            </w:r>
          </w:p>
        </w:tc>
      </w:tr>
      <w:tr w14:paraId="7B2BA8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689" w:type="dxa"/>
            <w:vAlign w:val="center"/>
          </w:tcPr>
          <w:p w14:paraId="55E450FA">
            <w:pPr>
              <w:snapToGrid w:val="0"/>
              <w:jc w:val="center"/>
              <w:rPr>
                <w:szCs w:val="21"/>
              </w:rPr>
            </w:pPr>
            <w:r>
              <w:rPr>
                <w:rFonts w:hAnsi="宋体"/>
                <w:szCs w:val="21"/>
              </w:rPr>
              <w:t>标准值</w:t>
            </w:r>
          </w:p>
        </w:tc>
        <w:tc>
          <w:tcPr>
            <w:tcW w:w="1600" w:type="dxa"/>
            <w:vAlign w:val="center"/>
          </w:tcPr>
          <w:p w14:paraId="0D69272E">
            <w:pPr>
              <w:snapToGrid w:val="0"/>
              <w:jc w:val="center"/>
              <w:rPr>
                <w:szCs w:val="21"/>
              </w:rPr>
            </w:pPr>
            <w:r>
              <w:rPr>
                <w:rFonts w:hint="eastAsia"/>
                <w:szCs w:val="21"/>
              </w:rPr>
              <w:t>≤</w:t>
            </w:r>
            <w:r>
              <w:rPr>
                <w:szCs w:val="21"/>
              </w:rPr>
              <w:t xml:space="preserve"> 0.10</w:t>
            </w:r>
          </w:p>
        </w:tc>
        <w:tc>
          <w:tcPr>
            <w:tcW w:w="1388" w:type="dxa"/>
            <w:vAlign w:val="center"/>
          </w:tcPr>
          <w:p w14:paraId="71139629">
            <w:pPr>
              <w:snapToGrid w:val="0"/>
              <w:jc w:val="center"/>
              <w:rPr>
                <w:szCs w:val="21"/>
              </w:rPr>
            </w:pPr>
            <w:r>
              <w:rPr>
                <w:rFonts w:hint="eastAsia"/>
                <w:szCs w:val="21"/>
              </w:rPr>
              <w:t>≤10</w:t>
            </w:r>
          </w:p>
        </w:tc>
        <w:tc>
          <w:tcPr>
            <w:tcW w:w="1434" w:type="dxa"/>
            <w:vAlign w:val="center"/>
          </w:tcPr>
          <w:p w14:paraId="060C3E78">
            <w:pPr>
              <w:snapToGrid w:val="0"/>
              <w:jc w:val="center"/>
              <w:rPr>
                <w:szCs w:val="21"/>
              </w:rPr>
            </w:pPr>
            <w:r>
              <w:rPr>
                <w:rFonts w:hint="eastAsia"/>
                <w:szCs w:val="21"/>
              </w:rPr>
              <w:t>≤5</w:t>
            </w:r>
          </w:p>
        </w:tc>
        <w:tc>
          <w:tcPr>
            <w:tcW w:w="1434" w:type="dxa"/>
            <w:vAlign w:val="center"/>
          </w:tcPr>
          <w:p w14:paraId="6332B209">
            <w:pPr>
              <w:snapToGrid w:val="0"/>
              <w:jc w:val="center"/>
              <w:rPr>
                <w:szCs w:val="21"/>
              </w:rPr>
            </w:pPr>
            <w:r>
              <w:rPr>
                <w:rFonts w:hint="eastAsia"/>
                <w:szCs w:val="21"/>
              </w:rPr>
              <w:t>≤2</w:t>
            </w:r>
          </w:p>
        </w:tc>
        <w:tc>
          <w:tcPr>
            <w:tcW w:w="1431" w:type="dxa"/>
            <w:vAlign w:val="center"/>
          </w:tcPr>
          <w:p w14:paraId="2E03AA38">
            <w:pPr>
              <w:snapToGrid w:val="0"/>
              <w:jc w:val="center"/>
              <w:rPr>
                <w:szCs w:val="21"/>
              </w:rPr>
            </w:pPr>
            <w:r>
              <w:rPr>
                <w:rFonts w:hint="eastAsia"/>
                <w:szCs w:val="21"/>
              </w:rPr>
              <w:t>≤2</w:t>
            </w:r>
          </w:p>
        </w:tc>
      </w:tr>
      <w:tr w14:paraId="217163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689" w:type="dxa"/>
            <w:vAlign w:val="center"/>
          </w:tcPr>
          <w:p w14:paraId="2EA853A1">
            <w:pPr>
              <w:snapToGrid w:val="0"/>
              <w:jc w:val="center"/>
              <w:rPr>
                <w:szCs w:val="21"/>
              </w:rPr>
            </w:pPr>
            <w:r>
              <w:rPr>
                <w:rFonts w:hAnsi="宋体"/>
                <w:szCs w:val="21"/>
              </w:rPr>
              <w:t>期望值</w:t>
            </w:r>
          </w:p>
        </w:tc>
        <w:tc>
          <w:tcPr>
            <w:tcW w:w="1600" w:type="dxa"/>
            <w:vAlign w:val="center"/>
          </w:tcPr>
          <w:p w14:paraId="384BBFBB">
            <w:pPr>
              <w:snapToGrid w:val="0"/>
              <w:jc w:val="center"/>
              <w:rPr>
                <w:szCs w:val="21"/>
              </w:rPr>
            </w:pPr>
            <w:r>
              <w:rPr>
                <w:rFonts w:hint="eastAsia"/>
                <w:szCs w:val="21"/>
              </w:rPr>
              <w:t>≤</w:t>
            </w:r>
            <w:r>
              <w:rPr>
                <w:szCs w:val="21"/>
              </w:rPr>
              <w:t xml:space="preserve"> 0.08</w:t>
            </w:r>
          </w:p>
        </w:tc>
        <w:tc>
          <w:tcPr>
            <w:tcW w:w="1388" w:type="dxa"/>
            <w:vAlign w:val="center"/>
          </w:tcPr>
          <w:p w14:paraId="7A9903FA">
            <w:pPr>
              <w:snapToGrid w:val="0"/>
              <w:jc w:val="center"/>
              <w:rPr>
                <w:szCs w:val="21"/>
              </w:rPr>
            </w:pPr>
            <w:r>
              <w:rPr>
                <w:rFonts w:hint="eastAsia"/>
                <w:szCs w:val="21"/>
              </w:rPr>
              <w:t>≤5</w:t>
            </w:r>
          </w:p>
        </w:tc>
        <w:tc>
          <w:tcPr>
            <w:tcW w:w="1434" w:type="dxa"/>
            <w:vAlign w:val="center"/>
          </w:tcPr>
          <w:p w14:paraId="4A058AB2">
            <w:pPr>
              <w:snapToGrid w:val="0"/>
              <w:jc w:val="center"/>
              <w:rPr>
                <w:szCs w:val="21"/>
              </w:rPr>
            </w:pPr>
            <w:r>
              <w:rPr>
                <w:rFonts w:hint="eastAsia"/>
                <w:szCs w:val="21"/>
              </w:rPr>
              <w:t>≤3</w:t>
            </w:r>
          </w:p>
        </w:tc>
        <w:tc>
          <w:tcPr>
            <w:tcW w:w="1434" w:type="dxa"/>
            <w:vAlign w:val="center"/>
          </w:tcPr>
          <w:p w14:paraId="52F4F044">
            <w:pPr>
              <w:snapToGrid w:val="0"/>
              <w:jc w:val="center"/>
              <w:rPr>
                <w:szCs w:val="21"/>
              </w:rPr>
            </w:pPr>
            <w:r>
              <w:rPr>
                <w:rFonts w:hint="eastAsia"/>
                <w:szCs w:val="21"/>
              </w:rPr>
              <w:t>≤1</w:t>
            </w:r>
          </w:p>
        </w:tc>
        <w:tc>
          <w:tcPr>
            <w:tcW w:w="1431" w:type="dxa"/>
            <w:vAlign w:val="center"/>
          </w:tcPr>
          <w:p w14:paraId="39C5E32F">
            <w:pPr>
              <w:snapToGrid w:val="0"/>
              <w:jc w:val="center"/>
              <w:rPr>
                <w:szCs w:val="21"/>
              </w:rPr>
            </w:pPr>
            <w:r>
              <w:rPr>
                <w:rFonts w:hint="eastAsia"/>
                <w:szCs w:val="21"/>
              </w:rPr>
              <w:t>≤1</w:t>
            </w:r>
          </w:p>
        </w:tc>
      </w:tr>
    </w:tbl>
    <w:p w14:paraId="21C34C0E">
      <w:pPr>
        <w:spacing w:before="100" w:beforeAutospacing="1" w:line="360" w:lineRule="auto"/>
      </w:pPr>
    </w:p>
    <w:p w14:paraId="36D0ABAE">
      <w:pPr>
        <w:spacing w:line="360" w:lineRule="auto"/>
      </w:pPr>
      <w:r>
        <w:t>3.4</w:t>
      </w:r>
      <w:r>
        <w:rPr>
          <w:rFonts w:hint="eastAsia"/>
        </w:rPr>
        <w:t>机组运行条件</w:t>
      </w:r>
    </w:p>
    <w:p w14:paraId="6C093A80">
      <w:pPr>
        <w:spacing w:line="360" w:lineRule="auto"/>
      </w:pPr>
      <w:r>
        <w:t>3.4.1</w:t>
      </w:r>
      <w:r>
        <w:rPr>
          <w:rFonts w:hint="eastAsia"/>
        </w:rPr>
        <w:t>机组运行负荷模式</w:t>
      </w:r>
    </w:p>
    <w:p w14:paraId="7319F32E">
      <w:pPr>
        <w:tabs>
          <w:tab w:val="left" w:pos="630"/>
        </w:tabs>
        <w:spacing w:line="360" w:lineRule="auto"/>
      </w:pPr>
      <w:r>
        <w:t>3.4.1.1</w:t>
      </w:r>
      <w:r>
        <w:rPr>
          <w:rFonts w:hint="eastAsia"/>
        </w:rPr>
        <w:t>机组半年试生产后，年利用小时数不小于</w:t>
      </w:r>
      <w:r>
        <w:t>5000</w:t>
      </w:r>
      <w:r>
        <w:rPr>
          <w:rFonts w:hint="eastAsia"/>
        </w:rPr>
        <w:t>小时，年可用小时数不小于</w:t>
      </w:r>
      <w:r>
        <w:t>8000</w:t>
      </w:r>
      <w:r>
        <w:rPr>
          <w:rFonts w:hint="eastAsia"/>
        </w:rPr>
        <w:t>小时。</w:t>
      </w:r>
    </w:p>
    <w:p w14:paraId="619CEDB6">
      <w:pPr>
        <w:tabs>
          <w:tab w:val="left" w:pos="630"/>
        </w:tabs>
        <w:spacing w:line="360" w:lineRule="auto"/>
      </w:pPr>
      <w:r>
        <w:tab/>
      </w:r>
      <w:r>
        <w:rPr>
          <w:rFonts w:hint="eastAsia"/>
        </w:rPr>
        <w:t>强迫停机率＜</w:t>
      </w:r>
      <w:r>
        <w:t>_0.5_</w:t>
      </w:r>
      <w:r>
        <w:rPr>
          <w:rFonts w:hint="eastAsia"/>
        </w:rPr>
        <w:t>％，强迫停机率计算公式：</w:t>
      </w:r>
    </w:p>
    <w:p w14:paraId="702019B7">
      <w:pPr>
        <w:tabs>
          <w:tab w:val="left" w:pos="3630"/>
        </w:tabs>
        <w:snapToGrid w:val="0"/>
        <w:spacing w:line="240" w:lineRule="auto"/>
      </w:pPr>
      <w:r>
        <w:tab/>
      </w:r>
      <w:r>
        <w:rPr>
          <w:rFonts w:hint="eastAsia"/>
        </w:rPr>
        <w:t>强迫停运小时</w:t>
      </w:r>
    </w:p>
    <w:p w14:paraId="4783D412">
      <w:pPr>
        <w:tabs>
          <w:tab w:val="left" w:pos="630"/>
        </w:tabs>
        <w:snapToGrid w:val="0"/>
        <w:spacing w:line="240" w:lineRule="auto"/>
      </w:pPr>
      <w:r>
        <mc:AlternateContent>
          <mc:Choice Requires="wps">
            <w:drawing>
              <wp:anchor distT="0" distB="0" distL="114300" distR="114300" simplePos="0" relativeHeight="251659264" behindDoc="0" locked="0" layoutInCell="1" allowOverlap="1">
                <wp:simplePos x="0" y="0"/>
                <wp:positionH relativeFrom="column">
                  <wp:posOffset>2009775</wp:posOffset>
                </wp:positionH>
                <wp:positionV relativeFrom="paragraph">
                  <wp:posOffset>136525</wp:posOffset>
                </wp:positionV>
                <wp:extent cx="1668145" cy="0"/>
                <wp:effectExtent l="0" t="4445" r="0" b="5080"/>
                <wp:wrapNone/>
                <wp:docPr id="2" name="直线 35"/>
                <wp:cNvGraphicFramePr/>
                <a:graphic xmlns:a="http://schemas.openxmlformats.org/drawingml/2006/main">
                  <a:graphicData uri="http://schemas.microsoft.com/office/word/2010/wordprocessingShape">
                    <wps:wsp>
                      <wps:cNvCnPr/>
                      <wps:spPr>
                        <a:xfrm>
                          <a:off x="0" y="0"/>
                          <a:ext cx="21336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35" o:spid="_x0000_s1026" o:spt="20" style="position:absolute;left:0pt;margin-left:158.25pt;margin-top:10.75pt;height:0pt;width:131.35pt;z-index:251659264;mso-width-relative:page;mso-height-relative:page;" filled="f" stroked="t" coordsize="21600,21600" o:gfxdata="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Sgbc/XAAAA&#10;CQEAAA8AAAAAAAAAAQAgAAAAIgAAAGRycy9kb3ducmV2LnhtbFBLAQIUABQAAAAIAIdO4kC1PD6q&#10;5QEAAN4DAAAOAAAAAAAAAAEAIAAAACYBAABkcnMvZTJvRG9jLnhtbFBLBQYAAAAABgAGAFkBAAB9&#10;BQAAAAA=&#10;">
                <v:fill on="f" focussize="0,0"/>
                <v:stroke color="#000000" joinstyle="round"/>
                <v:imagedata o:title=""/>
                <o:lock v:ext="edit" aspectratio="f"/>
              </v:line>
            </w:pict>
          </mc:Fallback>
        </mc:AlternateContent>
      </w:r>
      <w:r>
        <w:rPr>
          <w:rFonts w:hint="eastAsia"/>
        </w:rPr>
        <w:tab/>
      </w:r>
      <w:r>
        <w:rPr>
          <w:rFonts w:hint="eastAsia"/>
        </w:rPr>
        <w:t>强迫停机率＝</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100%</w:t>
      </w:r>
    </w:p>
    <w:p w14:paraId="571DE753">
      <w:pPr>
        <w:tabs>
          <w:tab w:val="left" w:pos="630"/>
        </w:tabs>
        <w:snapToGrid w:val="0"/>
        <w:spacing w:afterLines="50" w:line="240" w:lineRule="auto"/>
        <w:ind w:firstLine="3000" w:firstLineChars="1250"/>
        <w:rPr>
          <w:position w:val="8"/>
        </w:rPr>
      </w:pPr>
      <w:r>
        <w:rPr>
          <w:rFonts w:hint="eastAsia"/>
          <w:position w:val="8"/>
        </w:rPr>
        <w:t>运行小时＋强迫停运小时</w:t>
      </w:r>
    </w:p>
    <w:p w14:paraId="5FDE71E2">
      <w:pPr>
        <w:tabs>
          <w:tab w:val="left" w:pos="630"/>
        </w:tabs>
        <w:spacing w:line="360" w:lineRule="auto"/>
      </w:pPr>
      <w:r>
        <w:t xml:space="preserve">3.4.1.2 </w:t>
      </w:r>
      <w:r>
        <w:rPr>
          <w:rFonts w:hint="eastAsia"/>
        </w:rPr>
        <w:t>机组运行模式符合以下方式：</w:t>
      </w:r>
    </w:p>
    <w:tbl>
      <w:tblPr>
        <w:tblStyle w:val="48"/>
        <w:tblW w:w="897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44"/>
        <w:gridCol w:w="4732"/>
      </w:tblGrid>
      <w:tr w14:paraId="1604B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44" w:type="dxa"/>
            <w:tcBorders>
              <w:top w:val="single" w:color="auto" w:sz="12" w:space="0"/>
              <w:left w:val="single" w:color="auto" w:sz="12" w:space="0"/>
              <w:bottom w:val="single" w:color="auto" w:sz="6" w:space="0"/>
              <w:right w:val="single" w:color="auto" w:sz="6" w:space="0"/>
            </w:tcBorders>
          </w:tcPr>
          <w:p w14:paraId="12BF2924">
            <w:pPr>
              <w:spacing w:beforeLines="25" w:afterLines="25" w:line="240" w:lineRule="auto"/>
              <w:jc w:val="center"/>
            </w:pPr>
            <w:r>
              <w:rPr>
                <w:rFonts w:hint="eastAsia"/>
              </w:rPr>
              <w:t>负荷</w:t>
            </w:r>
          </w:p>
        </w:tc>
        <w:tc>
          <w:tcPr>
            <w:tcW w:w="4732" w:type="dxa"/>
            <w:tcBorders>
              <w:top w:val="single" w:color="auto" w:sz="12" w:space="0"/>
              <w:left w:val="single" w:color="auto" w:sz="6" w:space="0"/>
              <w:bottom w:val="single" w:color="auto" w:sz="6" w:space="0"/>
              <w:right w:val="single" w:color="auto" w:sz="12" w:space="0"/>
            </w:tcBorders>
          </w:tcPr>
          <w:p w14:paraId="5AEFA009">
            <w:pPr>
              <w:spacing w:beforeLines="25" w:afterLines="25" w:line="240" w:lineRule="auto"/>
              <w:jc w:val="center"/>
            </w:pPr>
            <w:r>
              <w:rPr>
                <w:rFonts w:hint="eastAsia"/>
              </w:rPr>
              <w:t>每年小时数</w:t>
            </w:r>
          </w:p>
        </w:tc>
      </w:tr>
      <w:tr w14:paraId="32B686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44" w:type="dxa"/>
            <w:tcBorders>
              <w:top w:val="single" w:color="auto" w:sz="6" w:space="0"/>
              <w:left w:val="single" w:color="auto" w:sz="12" w:space="0"/>
              <w:bottom w:val="single" w:color="auto" w:sz="6" w:space="0"/>
              <w:right w:val="single" w:color="auto" w:sz="6" w:space="0"/>
            </w:tcBorders>
          </w:tcPr>
          <w:p w14:paraId="7C793C77">
            <w:pPr>
              <w:spacing w:beforeLines="25" w:afterLines="25" w:line="240" w:lineRule="auto"/>
              <w:jc w:val="center"/>
            </w:pPr>
            <w:r>
              <w:t>100</w:t>
            </w:r>
            <w:r>
              <w:rPr>
                <w:rFonts w:hint="eastAsia"/>
              </w:rPr>
              <w:t>％</w:t>
            </w:r>
          </w:p>
        </w:tc>
        <w:tc>
          <w:tcPr>
            <w:tcW w:w="4732" w:type="dxa"/>
            <w:tcBorders>
              <w:top w:val="single" w:color="auto" w:sz="6" w:space="0"/>
              <w:left w:val="single" w:color="auto" w:sz="6" w:space="0"/>
              <w:bottom w:val="single" w:color="auto" w:sz="6" w:space="0"/>
              <w:right w:val="single" w:color="auto" w:sz="12" w:space="0"/>
            </w:tcBorders>
          </w:tcPr>
          <w:p w14:paraId="4B35036E">
            <w:pPr>
              <w:spacing w:beforeLines="25" w:afterLines="25" w:line="240" w:lineRule="auto"/>
              <w:jc w:val="center"/>
            </w:pPr>
            <w:r>
              <w:t>1950</w:t>
            </w:r>
          </w:p>
        </w:tc>
      </w:tr>
      <w:tr w14:paraId="0DF43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44" w:type="dxa"/>
            <w:tcBorders>
              <w:top w:val="single" w:color="auto" w:sz="6" w:space="0"/>
              <w:left w:val="single" w:color="auto" w:sz="12" w:space="0"/>
              <w:bottom w:val="single" w:color="auto" w:sz="6" w:space="0"/>
              <w:right w:val="single" w:color="auto" w:sz="6" w:space="0"/>
            </w:tcBorders>
          </w:tcPr>
          <w:p w14:paraId="07A8CE7E">
            <w:pPr>
              <w:spacing w:beforeLines="25" w:afterLines="25" w:line="240" w:lineRule="auto"/>
              <w:jc w:val="center"/>
            </w:pPr>
            <w:r>
              <w:t>75</w:t>
            </w:r>
            <w:r>
              <w:rPr>
                <w:rFonts w:hint="eastAsia"/>
              </w:rPr>
              <w:t>％</w:t>
            </w:r>
          </w:p>
        </w:tc>
        <w:tc>
          <w:tcPr>
            <w:tcW w:w="4732" w:type="dxa"/>
            <w:tcBorders>
              <w:top w:val="single" w:color="auto" w:sz="6" w:space="0"/>
              <w:left w:val="single" w:color="auto" w:sz="6" w:space="0"/>
              <w:bottom w:val="single" w:color="auto" w:sz="6" w:space="0"/>
              <w:right w:val="single" w:color="auto" w:sz="12" w:space="0"/>
            </w:tcBorders>
          </w:tcPr>
          <w:p w14:paraId="691A7ED8">
            <w:pPr>
              <w:spacing w:beforeLines="25" w:afterLines="25" w:line="240" w:lineRule="auto"/>
              <w:jc w:val="center"/>
            </w:pPr>
            <w:r>
              <w:t>3120</w:t>
            </w:r>
          </w:p>
        </w:tc>
      </w:tr>
      <w:tr w14:paraId="5791C9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44" w:type="dxa"/>
            <w:tcBorders>
              <w:top w:val="single" w:color="auto" w:sz="6" w:space="0"/>
              <w:left w:val="single" w:color="auto" w:sz="12" w:space="0"/>
              <w:bottom w:val="single" w:color="auto" w:sz="6" w:space="0"/>
              <w:right w:val="single" w:color="auto" w:sz="6" w:space="0"/>
            </w:tcBorders>
          </w:tcPr>
          <w:p w14:paraId="0D505BFE">
            <w:pPr>
              <w:spacing w:beforeLines="25" w:afterLines="25" w:line="240" w:lineRule="auto"/>
              <w:jc w:val="center"/>
            </w:pPr>
            <w:r>
              <w:t>50</w:t>
            </w:r>
            <w:r>
              <w:rPr>
                <w:rFonts w:hint="eastAsia"/>
              </w:rPr>
              <w:t>％</w:t>
            </w:r>
          </w:p>
        </w:tc>
        <w:tc>
          <w:tcPr>
            <w:tcW w:w="4732" w:type="dxa"/>
            <w:tcBorders>
              <w:top w:val="single" w:color="auto" w:sz="6" w:space="0"/>
              <w:left w:val="single" w:color="auto" w:sz="6" w:space="0"/>
              <w:bottom w:val="single" w:color="auto" w:sz="6" w:space="0"/>
              <w:right w:val="single" w:color="auto" w:sz="12" w:space="0"/>
            </w:tcBorders>
          </w:tcPr>
          <w:p w14:paraId="7E216DDC">
            <w:pPr>
              <w:spacing w:beforeLines="25" w:afterLines="25" w:line="240" w:lineRule="auto"/>
              <w:jc w:val="center"/>
            </w:pPr>
            <w:r>
              <w:t>2340</w:t>
            </w:r>
          </w:p>
        </w:tc>
      </w:tr>
      <w:tr w14:paraId="03E25C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44" w:type="dxa"/>
            <w:tcBorders>
              <w:top w:val="single" w:color="auto" w:sz="6" w:space="0"/>
              <w:left w:val="single" w:color="auto" w:sz="12" w:space="0"/>
              <w:bottom w:val="single" w:color="auto" w:sz="6" w:space="0"/>
              <w:right w:val="single" w:color="auto" w:sz="6" w:space="0"/>
            </w:tcBorders>
          </w:tcPr>
          <w:p w14:paraId="5E1F2FA4">
            <w:pPr>
              <w:spacing w:beforeLines="25" w:afterLines="25" w:line="240" w:lineRule="auto"/>
              <w:jc w:val="center"/>
            </w:pPr>
            <w:r>
              <w:t>40</w:t>
            </w:r>
            <w:r>
              <w:rPr>
                <w:rFonts w:hint="eastAsia"/>
              </w:rPr>
              <w:t>％</w:t>
            </w:r>
          </w:p>
        </w:tc>
        <w:tc>
          <w:tcPr>
            <w:tcW w:w="4732" w:type="dxa"/>
            <w:tcBorders>
              <w:top w:val="single" w:color="auto" w:sz="6" w:space="0"/>
              <w:left w:val="single" w:color="auto" w:sz="6" w:space="0"/>
              <w:bottom w:val="single" w:color="auto" w:sz="6" w:space="0"/>
              <w:right w:val="single" w:color="auto" w:sz="12" w:space="0"/>
            </w:tcBorders>
          </w:tcPr>
          <w:p w14:paraId="6AA8887C">
            <w:pPr>
              <w:spacing w:beforeLines="25" w:afterLines="25" w:line="240" w:lineRule="auto"/>
              <w:jc w:val="center"/>
            </w:pPr>
            <w:r>
              <w:t>390</w:t>
            </w:r>
          </w:p>
        </w:tc>
      </w:tr>
    </w:tbl>
    <w:p w14:paraId="4A1A2811">
      <w:pPr>
        <w:tabs>
          <w:tab w:val="left" w:pos="630"/>
          <w:tab w:val="left" w:pos="1260"/>
          <w:tab w:val="left" w:pos="3675"/>
          <w:tab w:val="left" w:pos="4320"/>
        </w:tabs>
        <w:spacing w:before="100" w:beforeAutospacing="1" w:line="360" w:lineRule="auto"/>
      </w:pPr>
      <w:r>
        <w:t>3.4.1.3</w:t>
      </w:r>
      <w:r>
        <w:rPr>
          <w:rFonts w:hint="eastAsia"/>
        </w:rPr>
        <w:t>卖方提供的给水泵汽轮机的两次大修之间的间隔应不小于</w:t>
      </w:r>
      <w:r>
        <w:t>6</w:t>
      </w:r>
      <w:r>
        <w:rPr>
          <w:rFonts w:hint="eastAsia"/>
        </w:rPr>
        <w:t>年。</w:t>
      </w:r>
    </w:p>
    <w:p w14:paraId="5AA12BEC">
      <w:pPr>
        <w:tabs>
          <w:tab w:val="left" w:pos="630"/>
          <w:tab w:val="left" w:pos="1260"/>
          <w:tab w:val="left" w:pos="3675"/>
          <w:tab w:val="left" w:pos="4320"/>
        </w:tabs>
        <w:spacing w:before="100" w:beforeAutospacing="1" w:line="360" w:lineRule="auto"/>
      </w:pPr>
      <w:r>
        <w:t>3.4.1.4</w:t>
      </w:r>
      <w:r>
        <w:rPr>
          <w:rFonts w:hint="eastAsia"/>
        </w:rPr>
        <w:t>机组的允许负荷变化率为：</w:t>
      </w:r>
    </w:p>
    <w:p w14:paraId="26570B61">
      <w:pPr>
        <w:tabs>
          <w:tab w:val="left" w:pos="630"/>
          <w:tab w:val="left" w:pos="5565"/>
        </w:tabs>
        <w:spacing w:line="360" w:lineRule="auto"/>
      </w:pPr>
      <w:r>
        <w:tab/>
      </w:r>
      <w:r>
        <w:t xml:space="preserve">(1) </w:t>
      </w:r>
      <w:r>
        <w:rPr>
          <w:rFonts w:hint="eastAsia"/>
        </w:rPr>
        <w:t>在</w:t>
      </w:r>
      <w:r>
        <w:t>50</w:t>
      </w:r>
      <w:r>
        <w:rPr>
          <w:rFonts w:hint="eastAsia"/>
        </w:rPr>
        <w:t>％～</w:t>
      </w:r>
      <w:r>
        <w:t>100</w:t>
      </w:r>
      <w:r>
        <w:rPr>
          <w:rFonts w:hint="eastAsia"/>
        </w:rPr>
        <w:t>％</w:t>
      </w:r>
      <w:r>
        <w:t>THA</w:t>
      </w:r>
      <w:r>
        <w:rPr>
          <w:rFonts w:hint="eastAsia"/>
        </w:rPr>
        <w:t>负荷范围内</w:t>
      </w:r>
      <w:r>
        <w:tab/>
      </w:r>
      <w:r>
        <w:rPr>
          <w:rFonts w:hint="eastAsia"/>
        </w:rPr>
        <w:t>不小于</w:t>
      </w:r>
      <w:r>
        <w:t>5</w:t>
      </w:r>
      <w:r>
        <w:rPr>
          <w:rFonts w:hint="eastAsia"/>
        </w:rPr>
        <w:t>％</w:t>
      </w:r>
      <w:r>
        <w:t>/</w:t>
      </w:r>
      <w:r>
        <w:rPr>
          <w:rFonts w:hint="eastAsia"/>
        </w:rPr>
        <w:t>分钟</w:t>
      </w:r>
    </w:p>
    <w:p w14:paraId="4298026E">
      <w:pPr>
        <w:tabs>
          <w:tab w:val="left" w:pos="630"/>
          <w:tab w:val="left" w:pos="5565"/>
        </w:tabs>
        <w:spacing w:line="360" w:lineRule="auto"/>
      </w:pPr>
      <w:r>
        <w:tab/>
      </w:r>
      <w:r>
        <w:t xml:space="preserve">(2) </w:t>
      </w:r>
      <w:r>
        <w:rPr>
          <w:rFonts w:hint="eastAsia"/>
        </w:rPr>
        <w:t>在</w:t>
      </w:r>
      <w:r>
        <w:t>30</w:t>
      </w:r>
      <w:r>
        <w:rPr>
          <w:rFonts w:hint="eastAsia"/>
        </w:rPr>
        <w:t>％～</w:t>
      </w:r>
      <w:r>
        <w:t>50</w:t>
      </w:r>
      <w:r>
        <w:rPr>
          <w:rFonts w:hint="eastAsia"/>
        </w:rPr>
        <w:t>％</w:t>
      </w:r>
      <w:r>
        <w:t>THA</w:t>
      </w:r>
      <w:r>
        <w:rPr>
          <w:rFonts w:hint="eastAsia"/>
        </w:rPr>
        <w:t>负荷范围内</w:t>
      </w:r>
      <w:r>
        <w:tab/>
      </w:r>
      <w:r>
        <w:rPr>
          <w:rFonts w:hint="eastAsia"/>
        </w:rPr>
        <w:t>不小于</w:t>
      </w:r>
      <w:r>
        <w:t>3</w:t>
      </w:r>
      <w:r>
        <w:rPr>
          <w:rFonts w:hint="eastAsia"/>
        </w:rPr>
        <w:t>％</w:t>
      </w:r>
      <w:r>
        <w:t>/</w:t>
      </w:r>
      <w:r>
        <w:rPr>
          <w:rFonts w:hint="eastAsia"/>
        </w:rPr>
        <w:t>分钟</w:t>
      </w:r>
    </w:p>
    <w:p w14:paraId="17A7091A">
      <w:pPr>
        <w:tabs>
          <w:tab w:val="left" w:pos="630"/>
          <w:tab w:val="left" w:pos="5565"/>
        </w:tabs>
        <w:spacing w:line="360" w:lineRule="auto"/>
      </w:pPr>
      <w:r>
        <w:tab/>
      </w:r>
      <w:r>
        <w:t>(3)  30</w:t>
      </w:r>
      <w:r>
        <w:rPr>
          <w:rFonts w:hint="eastAsia"/>
        </w:rPr>
        <w:t>％额定负荷（</w:t>
      </w:r>
      <w:r>
        <w:t>THA</w:t>
      </w:r>
      <w:r>
        <w:rPr>
          <w:rFonts w:hint="eastAsia"/>
        </w:rPr>
        <w:t>）以下</w:t>
      </w:r>
      <w:r>
        <w:tab/>
      </w:r>
      <w:r>
        <w:rPr>
          <w:rFonts w:hint="eastAsia"/>
        </w:rPr>
        <w:t>不小于</w:t>
      </w:r>
      <w:r>
        <w:t>2</w:t>
      </w:r>
      <w:r>
        <w:rPr>
          <w:rFonts w:hint="eastAsia"/>
        </w:rPr>
        <w:t>％</w:t>
      </w:r>
      <w:r>
        <w:t>/</w:t>
      </w:r>
      <w:r>
        <w:rPr>
          <w:rFonts w:hint="eastAsia"/>
        </w:rPr>
        <w:t>分钟</w:t>
      </w:r>
    </w:p>
    <w:p w14:paraId="0E7E3D53">
      <w:pPr>
        <w:tabs>
          <w:tab w:val="left" w:pos="630"/>
          <w:tab w:val="left" w:pos="5565"/>
        </w:tabs>
        <w:spacing w:line="360" w:lineRule="auto"/>
        <w:ind w:firstLine="643" w:firstLineChars="268"/>
      </w:pPr>
      <w:r>
        <w:t xml:space="preserve">(4) </w:t>
      </w:r>
      <w:r>
        <w:rPr>
          <w:rFonts w:hint="eastAsia"/>
        </w:rPr>
        <w:t>允许负荷阶跃＞</w:t>
      </w:r>
      <w:r>
        <w:t>10</w:t>
      </w:r>
      <w:r>
        <w:rPr>
          <w:rFonts w:hint="eastAsia"/>
        </w:rPr>
        <w:t>％额定负荷</w:t>
      </w:r>
      <w:r>
        <w:t>(THA) /</w:t>
      </w:r>
      <w:r>
        <w:rPr>
          <w:rFonts w:hint="eastAsia"/>
        </w:rPr>
        <w:t>分钟</w:t>
      </w:r>
    </w:p>
    <w:p w14:paraId="6756E65C">
      <w:pPr>
        <w:spacing w:line="360" w:lineRule="auto"/>
      </w:pPr>
      <w:r>
        <w:t>3.4.2</w:t>
      </w:r>
      <w:r>
        <w:rPr>
          <w:rFonts w:hint="eastAsia"/>
        </w:rPr>
        <w:t>负荷性质</w:t>
      </w:r>
    </w:p>
    <w:p w14:paraId="22582BF4">
      <w:pPr>
        <w:autoSpaceDE w:val="0"/>
        <w:autoSpaceDN w:val="0"/>
        <w:snapToGrid w:val="0"/>
        <w:spacing w:line="360" w:lineRule="auto"/>
        <w:ind w:firstLine="480" w:firstLineChars="200"/>
        <w:jc w:val="both"/>
      </w:pPr>
      <w:r>
        <w:rPr>
          <w:rFonts w:hint="eastAsia"/>
        </w:rPr>
        <w:t>机组主要承担基本负荷，并具有一定的调峰能力。并能满足负荷为</w:t>
      </w:r>
      <w:r>
        <w:t>20%THA</w:t>
      </w:r>
      <w:r>
        <w:rPr>
          <w:rFonts w:hint="eastAsia"/>
        </w:rPr>
        <w:t>及以上时，机组投入全部自动装置，不投油﹑全部燃煤的条件下长期安全稳定运行的要求。给水泵汽轮机满足机组启停的要求。</w:t>
      </w:r>
    </w:p>
    <w:p w14:paraId="344A825D">
      <w:pPr>
        <w:autoSpaceDE w:val="0"/>
        <w:autoSpaceDN w:val="0"/>
        <w:snapToGrid w:val="0"/>
        <w:spacing w:line="360" w:lineRule="auto"/>
        <w:rPr>
          <w:rFonts w:ascii="宋体"/>
        </w:rPr>
      </w:pPr>
      <w:r>
        <w:rPr>
          <w:rFonts w:ascii="宋体"/>
        </w:rPr>
        <w:t xml:space="preserve">3.5  </w:t>
      </w:r>
      <w:r>
        <w:rPr>
          <w:rFonts w:hint="eastAsia" w:ascii="宋体"/>
        </w:rPr>
        <w:t>给水泵的运行方式</w:t>
      </w:r>
    </w:p>
    <w:p w14:paraId="407B73BC">
      <w:pPr>
        <w:pStyle w:val="7"/>
        <w:keepNext w:val="0"/>
        <w:keepLines w:val="0"/>
        <w:numPr>
          <w:ilvl w:val="4"/>
          <w:numId w:val="0"/>
        </w:numPr>
        <w:tabs>
          <w:tab w:val="left" w:pos="0"/>
        </w:tabs>
        <w:adjustRightInd w:val="0"/>
        <w:spacing w:before="0" w:after="0" w:line="360" w:lineRule="auto"/>
        <w:ind w:firstLine="480" w:firstLineChars="200"/>
        <w:jc w:val="left"/>
        <w:textAlignment w:val="baseline"/>
        <w:rPr>
          <w:lang w:val="sq-AL"/>
        </w:rPr>
      </w:pPr>
      <w:r>
        <w:rPr>
          <w:rFonts w:hint="eastAsia" w:ascii="宋体"/>
        </w:rPr>
        <w:t>在机组正常运行工况下，汽动给水泵组（两台</w:t>
      </w:r>
      <w:r>
        <w:t xml:space="preserve">50% BMCR </w:t>
      </w:r>
      <w:r>
        <w:rPr>
          <w:rFonts w:hint="eastAsia" w:ascii="宋体"/>
        </w:rPr>
        <w:t>容量调速给水泵并列）调速运行时，应能满足汽机低负荷至最大负荷给水参数的要求。</w:t>
      </w:r>
    </w:p>
    <w:p w14:paraId="30EEA18A">
      <w:pPr>
        <w:spacing w:line="360" w:lineRule="auto"/>
        <w:ind w:firstLine="480" w:firstLineChars="200"/>
      </w:pPr>
      <w:r>
        <w:rPr>
          <w:rFonts w:hint="eastAsia"/>
        </w:rPr>
        <w:t>汽动给水泵组应能满足机组各种启动工况直接用给水泵汽轮机（汽源为辅助蒸汽）进行启动的要求，即机组采用汽动给水泵启动的方式。</w:t>
      </w:r>
    </w:p>
    <w:bookmarkEnd w:id="14"/>
    <w:bookmarkEnd w:id="15"/>
    <w:bookmarkEnd w:id="16"/>
    <w:p w14:paraId="61D94CE8">
      <w:pPr>
        <w:pStyle w:val="3"/>
        <w:rPr>
          <w:rFonts w:ascii="Times New Roman"/>
        </w:rPr>
      </w:pPr>
      <w:bookmarkStart w:id="17" w:name="_Toc515702260"/>
      <w:bookmarkStart w:id="18" w:name="_Toc163205868"/>
      <w:bookmarkStart w:id="19" w:name="_Toc97006575"/>
      <w:bookmarkStart w:id="20" w:name="_Toc163292859"/>
      <w:r>
        <w:rPr>
          <w:rFonts w:ascii="Times New Roman"/>
        </w:rPr>
        <w:t>4</w:t>
      </w:r>
      <w:r>
        <w:rPr>
          <w:rFonts w:hint="eastAsia" w:ascii="Times New Roman"/>
        </w:rPr>
        <w:t>技术条件</w:t>
      </w:r>
      <w:bookmarkEnd w:id="17"/>
      <w:bookmarkEnd w:id="18"/>
      <w:bookmarkEnd w:id="19"/>
      <w:bookmarkEnd w:id="20"/>
    </w:p>
    <w:p w14:paraId="27BF90F1">
      <w:pPr>
        <w:pStyle w:val="7"/>
        <w:keepNext w:val="0"/>
        <w:keepLines w:val="0"/>
        <w:numPr>
          <w:ilvl w:val="4"/>
          <w:numId w:val="0"/>
        </w:numPr>
        <w:tabs>
          <w:tab w:val="left" w:pos="0"/>
        </w:tabs>
        <w:adjustRightInd w:val="0"/>
        <w:spacing w:before="0" w:after="0" w:line="360" w:lineRule="auto"/>
        <w:jc w:val="left"/>
        <w:textAlignment w:val="baseline"/>
        <w:rPr>
          <w:lang w:val="sq-AL"/>
        </w:rPr>
      </w:pPr>
      <w:r>
        <w:rPr>
          <w:lang w:val="sq-AL"/>
        </w:rPr>
        <w:t xml:space="preserve">4.1 </w:t>
      </w:r>
      <w:r>
        <w:rPr>
          <w:rFonts w:hint="eastAsia"/>
          <w:lang w:val="sq-AL"/>
        </w:rPr>
        <w:t>参数、容量</w:t>
      </w:r>
      <w:r>
        <w:rPr>
          <w:lang w:val="sq-AL"/>
        </w:rPr>
        <w:t>/</w:t>
      </w:r>
      <w:r>
        <w:rPr>
          <w:rFonts w:hint="eastAsia"/>
          <w:lang w:val="sq-AL"/>
        </w:rPr>
        <w:t>能力</w:t>
      </w:r>
      <w:r>
        <w:rPr>
          <w:b/>
        </w:rPr>
        <w:t>(</w:t>
      </w:r>
      <w:r>
        <w:rPr>
          <w:rFonts w:hint="eastAsia" w:ascii="宋体"/>
          <w:b/>
        </w:rPr>
        <w:t>本标题下</w:t>
      </w:r>
      <w:r>
        <w:rPr>
          <w:rFonts w:hint="eastAsia"/>
          <w:b/>
        </w:rPr>
        <w:t>空白处</w:t>
      </w:r>
      <w:r>
        <w:rPr>
          <w:rFonts w:hint="eastAsia"/>
          <w:b/>
          <w:u w:val="single"/>
        </w:rPr>
        <w:t>为卖方参照热平衡图以及其他相似工程给水泵厂家提供的数据确定的，最终将根据本工程确定的给水泵厂家提供的各工况数据重新计算。</w:t>
      </w:r>
      <w:r>
        <w:t>)</w:t>
      </w:r>
    </w:p>
    <w:p w14:paraId="58CF6A30">
      <w:pPr>
        <w:spacing w:line="360" w:lineRule="auto"/>
      </w:pPr>
      <w:r>
        <w:rPr>
          <w:rFonts w:hint="eastAsia"/>
        </w:rPr>
        <w:t>4.</w:t>
      </w:r>
      <w:r>
        <w:t>1.1</w:t>
      </w:r>
      <w:r>
        <w:tab/>
      </w:r>
      <w:r>
        <w:rPr>
          <w:rFonts w:hint="eastAsia"/>
        </w:rPr>
        <w:t>给水泵汽轮机本体</w:t>
      </w:r>
    </w:p>
    <w:p w14:paraId="368D5FA5">
      <w:pPr>
        <w:spacing w:line="360" w:lineRule="auto"/>
      </w:pPr>
      <w:r>
        <w:rPr>
          <w:rFonts w:hint="eastAsia"/>
        </w:rPr>
        <w:t>4.</w:t>
      </w:r>
      <w:r>
        <w:t xml:space="preserve">1.1.1 </w:t>
      </w:r>
      <w:r>
        <w:rPr>
          <w:rFonts w:hint="eastAsia"/>
        </w:rPr>
        <w:t>型号</w:t>
      </w:r>
      <w:r>
        <w:t>:____</w:t>
      </w:r>
      <w:r>
        <w:rPr>
          <w:rFonts w:hint="eastAsia"/>
        </w:rPr>
        <w:t>ND(Z)89/84/06</w:t>
      </w:r>
      <w:r>
        <w:t>____</w:t>
      </w:r>
    </w:p>
    <w:p w14:paraId="04B2F7E3">
      <w:pPr>
        <w:spacing w:line="360" w:lineRule="auto"/>
        <w:ind w:firstLine="480"/>
      </w:pPr>
      <w:r>
        <w:rPr>
          <w:rFonts w:hint="eastAsia"/>
        </w:rPr>
        <w:t>型式</w:t>
      </w:r>
      <w:r>
        <w:t xml:space="preserve">: </w:t>
      </w:r>
      <w:r>
        <w:rPr>
          <w:rFonts w:hint="eastAsia"/>
        </w:rPr>
        <w:t>单缸、</w:t>
      </w:r>
      <w:r>
        <w:t>_</w:t>
      </w:r>
      <w:r>
        <w:rPr>
          <w:rFonts w:hint="eastAsia"/>
        </w:rPr>
        <w:t>单</w:t>
      </w:r>
      <w:r>
        <w:t>_</w:t>
      </w:r>
      <w:r>
        <w:rPr>
          <w:rFonts w:hint="eastAsia"/>
        </w:rPr>
        <w:t>流、</w:t>
      </w:r>
      <w:r>
        <w:t>_</w:t>
      </w:r>
      <w:r>
        <w:rPr>
          <w:rFonts w:hint="eastAsia"/>
        </w:rPr>
        <w:t>冲</w:t>
      </w:r>
      <w:r>
        <w:t xml:space="preserve">_ </w:t>
      </w:r>
      <w:r>
        <w:rPr>
          <w:rFonts w:hint="eastAsia"/>
        </w:rPr>
        <w:t>动式、纯凝、汽源</w:t>
      </w:r>
      <w:r>
        <w:t>_</w:t>
      </w:r>
      <w:r>
        <w:rPr>
          <w:rFonts w:hint="eastAsia"/>
        </w:rPr>
        <w:t>外</w:t>
      </w:r>
      <w:r>
        <w:t>_</w:t>
      </w:r>
      <w:r>
        <w:rPr>
          <w:rFonts w:hint="eastAsia"/>
        </w:rPr>
        <w:t>切换</w:t>
      </w:r>
    </w:p>
    <w:p w14:paraId="203AB03A">
      <w:pPr>
        <w:spacing w:line="360" w:lineRule="auto"/>
        <w:ind w:firstLine="480"/>
      </w:pPr>
      <w:r>
        <w:rPr>
          <w:rFonts w:hint="eastAsia"/>
        </w:rPr>
        <w:t>运行方式</w:t>
      </w:r>
      <w:r>
        <w:t xml:space="preserve">: </w:t>
      </w:r>
      <w:r>
        <w:rPr>
          <w:rFonts w:hint="eastAsia"/>
        </w:rPr>
        <w:t>变参数、变功率、变转速</w:t>
      </w:r>
    </w:p>
    <w:p w14:paraId="3638CE0B">
      <w:pPr>
        <w:spacing w:line="360" w:lineRule="auto"/>
        <w:ind w:firstLine="480"/>
      </w:pPr>
      <w:r>
        <w:rPr>
          <w:rFonts w:hint="eastAsia"/>
        </w:rPr>
        <w:t>设计功率（VWO）</w:t>
      </w:r>
      <w:r>
        <w:t>:_</w:t>
      </w:r>
      <w:r>
        <w:rPr>
          <w:rFonts w:hint="eastAsia"/>
        </w:rPr>
        <w:t>20.6</w:t>
      </w:r>
      <w:r>
        <w:t>_ MW(</w:t>
      </w:r>
      <w:r>
        <w:rPr>
          <w:rFonts w:hint="eastAsia"/>
        </w:rPr>
        <w:t>给水泵效率为</w:t>
      </w:r>
      <w:r>
        <w:t>_</w:t>
      </w:r>
      <w:r>
        <w:rPr>
          <w:rFonts w:ascii="宋体" w:hAnsi="宋体"/>
          <w:u w:val="single"/>
        </w:rPr>
        <w:t>&gt;</w:t>
      </w:r>
      <w:r>
        <w:rPr>
          <w:u w:val="single"/>
        </w:rPr>
        <w:t>85</w:t>
      </w:r>
      <w:r>
        <w:t>%，</w:t>
      </w:r>
      <w:r>
        <w:rPr>
          <w:rFonts w:hint="eastAsia"/>
        </w:rPr>
        <w:t>转速为</w:t>
      </w:r>
      <w:r>
        <w:rPr>
          <w:rFonts w:hint="eastAsia"/>
          <w:i/>
          <w:u w:val="single"/>
        </w:rPr>
        <w:t>~6000</w:t>
      </w:r>
      <w:r>
        <w:t>r/min</w:t>
      </w:r>
      <w:r>
        <w:rPr>
          <w:rFonts w:hint="eastAsia"/>
        </w:rPr>
        <w:t>，给水前置泵总效率为</w:t>
      </w:r>
      <w:r>
        <w:t>__</w:t>
      </w:r>
      <w:r>
        <w:rPr>
          <w:rFonts w:ascii="宋体" w:hAnsi="宋体"/>
          <w:u w:val="single"/>
        </w:rPr>
        <w:t>&gt;</w:t>
      </w:r>
      <w:r>
        <w:rPr>
          <w:rFonts w:hint="eastAsia"/>
          <w:u w:val="single"/>
        </w:rPr>
        <w:t>85</w:t>
      </w:r>
      <w:r>
        <w:t>__%)</w:t>
      </w:r>
    </w:p>
    <w:p w14:paraId="2AA776E2">
      <w:pPr>
        <w:spacing w:line="360" w:lineRule="auto"/>
        <w:ind w:firstLine="480"/>
      </w:pPr>
      <w:r>
        <w:rPr>
          <w:rFonts w:hint="eastAsia"/>
        </w:rPr>
        <w:t>额定工况功率（THA）</w:t>
      </w:r>
      <w:r>
        <w:t>:_</w:t>
      </w:r>
      <w:r>
        <w:rPr>
          <w:rFonts w:hint="eastAsia"/>
        </w:rPr>
        <w:t>16.9</w:t>
      </w:r>
      <w:r>
        <w:t>_ MW(</w:t>
      </w:r>
      <w:r>
        <w:rPr>
          <w:rFonts w:hint="eastAsia"/>
        </w:rPr>
        <w:t>给水泵效率为</w:t>
      </w:r>
      <w:r>
        <w:t>_</w:t>
      </w:r>
      <w:r>
        <w:rPr>
          <w:rFonts w:ascii="宋体" w:hAnsi="宋体"/>
          <w:u w:val="single"/>
        </w:rPr>
        <w:t>&gt;</w:t>
      </w:r>
      <w:r>
        <w:rPr>
          <w:u w:val="single"/>
        </w:rPr>
        <w:t>85</w:t>
      </w:r>
      <w:r>
        <w:t>%</w:t>
      </w:r>
      <w:r>
        <w:rPr>
          <w:rFonts w:hint="eastAsia"/>
        </w:rPr>
        <w:t>，转速为</w:t>
      </w:r>
      <w:r>
        <w:rPr>
          <w:i/>
          <w:szCs w:val="21"/>
          <w:u w:val="single"/>
        </w:rPr>
        <w:t>~5500</w:t>
      </w:r>
      <w:r>
        <w:t>r/min</w:t>
      </w:r>
      <w:r>
        <w:rPr>
          <w:rFonts w:hint="eastAsia"/>
        </w:rPr>
        <w:t>，给水前置泵总效率为</w:t>
      </w:r>
      <w:r>
        <w:t>_</w:t>
      </w:r>
      <w:r>
        <w:rPr>
          <w:rFonts w:ascii="宋体" w:hAnsi="宋体"/>
          <w:u w:val="single"/>
        </w:rPr>
        <w:t>&gt;</w:t>
      </w:r>
      <w:r>
        <w:rPr>
          <w:rFonts w:hint="eastAsia"/>
          <w:u w:val="single"/>
        </w:rPr>
        <w:t>85</w:t>
      </w:r>
      <w:r>
        <w:t>___% )</w:t>
      </w:r>
    </w:p>
    <w:p w14:paraId="7D163D99">
      <w:pPr>
        <w:spacing w:line="360" w:lineRule="auto"/>
        <w:ind w:firstLine="480"/>
      </w:pPr>
      <w:r>
        <w:rPr>
          <w:rFonts w:hint="eastAsia"/>
        </w:rPr>
        <w:t>内效率</w:t>
      </w:r>
      <w:r>
        <w:t>: __</w:t>
      </w:r>
      <w:r>
        <w:rPr>
          <w:rFonts w:hint="eastAsia"/>
        </w:rPr>
        <w:t>84.53</w:t>
      </w:r>
      <w:r>
        <w:t>__%</w:t>
      </w:r>
    </w:p>
    <w:p w14:paraId="084EB181">
      <w:pPr>
        <w:spacing w:line="360" w:lineRule="auto"/>
        <w:ind w:firstLine="480"/>
      </w:pPr>
      <w:r>
        <w:rPr>
          <w:rFonts w:hint="eastAsia"/>
        </w:rPr>
        <w:t>最大连续功率</w:t>
      </w:r>
      <w:r>
        <w:t>:__</w:t>
      </w:r>
      <w:r>
        <w:rPr>
          <w:rFonts w:ascii="宋体" w:hAnsi="宋体"/>
          <w:u w:val="single"/>
        </w:rPr>
        <w:t>&gt;</w:t>
      </w:r>
      <w:r>
        <w:rPr>
          <w:rFonts w:hint="eastAsia"/>
        </w:rPr>
        <w:t>20</w:t>
      </w:r>
      <w:r>
        <w:t>__ MW</w:t>
      </w:r>
    </w:p>
    <w:p w14:paraId="3FFC536D">
      <w:pPr>
        <w:spacing w:line="360" w:lineRule="auto"/>
        <w:ind w:firstLine="480"/>
      </w:pPr>
      <w:r>
        <w:rPr>
          <w:rFonts w:hint="eastAsia"/>
        </w:rPr>
        <w:t>额定进汽压力</w:t>
      </w:r>
      <w:r>
        <w:t>:___0.992____MPa(a)，</w:t>
      </w:r>
      <w:r>
        <w:rPr>
          <w:rFonts w:hint="eastAsia"/>
        </w:rPr>
        <w:t>温度</w:t>
      </w:r>
      <w:r>
        <w:t>:____</w:t>
      </w:r>
      <w:r>
        <w:rPr>
          <w:szCs w:val="21"/>
        </w:rPr>
        <w:t>372.2__</w:t>
      </w:r>
      <w:r>
        <w:t>____</w:t>
      </w:r>
      <w:r>
        <w:rPr>
          <w:rFonts w:hint="eastAsia"/>
        </w:rPr>
        <w:t>℃</w:t>
      </w:r>
    </w:p>
    <w:p w14:paraId="01D520D6">
      <w:pPr>
        <w:spacing w:line="360" w:lineRule="auto"/>
        <w:ind w:firstLine="480"/>
      </w:pPr>
      <w:r>
        <w:rPr>
          <w:rFonts w:hint="eastAsia"/>
        </w:rPr>
        <w:t>额定排汽压力</w:t>
      </w:r>
      <w:r>
        <w:t>:___</w:t>
      </w:r>
      <w:r>
        <w:rPr>
          <w:rFonts w:hint="eastAsia"/>
        </w:rPr>
        <w:t>/</w:t>
      </w:r>
      <w:r>
        <w:t>___</w:t>
      </w:r>
      <w:r>
        <w:rPr>
          <w:rFonts w:hint="eastAsia"/>
        </w:rPr>
        <w:t>k</w:t>
      </w:r>
      <w:r>
        <w:t>Pa(a)，</w:t>
      </w:r>
      <w:r>
        <w:rPr>
          <w:rFonts w:hint="eastAsia"/>
        </w:rPr>
        <w:t>温度</w:t>
      </w:r>
      <w:r>
        <w:t>:___</w:t>
      </w:r>
      <w:r>
        <w:rPr>
          <w:rFonts w:hint="eastAsia"/>
        </w:rPr>
        <w:t>/</w:t>
      </w:r>
      <w:r>
        <w:t>___</w:t>
      </w:r>
      <w:r>
        <w:rPr>
          <w:rFonts w:hint="eastAsia"/>
        </w:rPr>
        <w:t>℃（高背压侧）</w:t>
      </w:r>
    </w:p>
    <w:p w14:paraId="6811C1F2">
      <w:pPr>
        <w:spacing w:line="360" w:lineRule="auto"/>
        <w:ind w:firstLine="2400"/>
      </w:pPr>
      <w:r>
        <w:t>___</w:t>
      </w:r>
      <w:r>
        <w:rPr>
          <w:rFonts w:hint="eastAsia"/>
        </w:rPr>
        <w:t>/</w:t>
      </w:r>
      <w:r>
        <w:t>___</w:t>
      </w:r>
      <w:r>
        <w:rPr>
          <w:rFonts w:hint="eastAsia"/>
        </w:rPr>
        <w:t>k</w:t>
      </w:r>
      <w:r>
        <w:t>Pa(a)，</w:t>
      </w:r>
      <w:r>
        <w:rPr>
          <w:rFonts w:hint="eastAsia"/>
        </w:rPr>
        <w:t>温度</w:t>
      </w:r>
      <w:r>
        <w:t>:___</w:t>
      </w:r>
      <w:r>
        <w:rPr>
          <w:rFonts w:hint="eastAsia"/>
        </w:rPr>
        <w:t>/</w:t>
      </w:r>
      <w:r>
        <w:t>___</w:t>
      </w:r>
      <w:r>
        <w:rPr>
          <w:rFonts w:hint="eastAsia"/>
        </w:rPr>
        <w:t>℃（低背压侧）</w:t>
      </w:r>
    </w:p>
    <w:p w14:paraId="3A8E304E">
      <w:pPr>
        <w:spacing w:line="360" w:lineRule="auto"/>
        <w:ind w:firstLine="826"/>
      </w:pPr>
      <w:r>
        <w:rPr>
          <w:rFonts w:hint="eastAsia"/>
        </w:rPr>
        <w:t>额定排汽压力</w:t>
      </w:r>
      <w:r>
        <w:t>:__</w:t>
      </w:r>
      <w:r>
        <w:rPr>
          <w:rFonts w:hint="eastAsia"/>
        </w:rPr>
        <w:t>5.35</w:t>
      </w:r>
      <w:r>
        <w:t>__</w:t>
      </w:r>
      <w:r>
        <w:rPr>
          <w:rFonts w:hint="eastAsia"/>
        </w:rPr>
        <w:t>k</w:t>
      </w:r>
      <w:r>
        <w:t>Pa(a)，</w:t>
      </w:r>
      <w:r>
        <w:rPr>
          <w:rFonts w:hint="eastAsia"/>
        </w:rPr>
        <w:t>温度</w:t>
      </w:r>
      <w:r>
        <w:t>:_</w:t>
      </w:r>
      <w:r>
        <w:rPr>
          <w:rFonts w:hint="eastAsia"/>
        </w:rPr>
        <w:t>35.09</w:t>
      </w:r>
      <w:r>
        <w:t>_</w:t>
      </w:r>
      <w:r>
        <w:rPr>
          <w:rFonts w:hint="eastAsia"/>
        </w:rPr>
        <w:t>℃（平均背压）</w:t>
      </w:r>
    </w:p>
    <w:p w14:paraId="5C8B5E72">
      <w:pPr>
        <w:spacing w:line="360" w:lineRule="auto"/>
        <w:ind w:left="425" w:firstLine="425"/>
      </w:pPr>
      <w:r>
        <w:rPr>
          <w:rFonts w:hint="eastAsia"/>
        </w:rPr>
        <w:t>额定转速</w:t>
      </w:r>
      <w:r>
        <w:t>:_</w:t>
      </w:r>
      <w:r>
        <w:rPr>
          <w:szCs w:val="21"/>
        </w:rPr>
        <w:t>_</w:t>
      </w:r>
      <w:r>
        <w:t>5670</w:t>
      </w:r>
      <w:r>
        <w:rPr>
          <w:szCs w:val="21"/>
        </w:rPr>
        <w:t>__</w:t>
      </w:r>
      <w:r>
        <w:t>r/min</w:t>
      </w:r>
    </w:p>
    <w:p w14:paraId="781A4240">
      <w:pPr>
        <w:spacing w:line="360" w:lineRule="auto"/>
        <w:ind w:firstLine="480"/>
      </w:pPr>
      <w:r>
        <w:rPr>
          <w:rFonts w:hint="eastAsia"/>
        </w:rPr>
        <w:t>调速范围</w:t>
      </w:r>
      <w:r>
        <w:t>:____</w:t>
      </w:r>
      <w:r>
        <w:rPr>
          <w:rFonts w:hint="eastAsia"/>
        </w:rPr>
        <w:t>2800</w:t>
      </w:r>
      <w:r>
        <w:t>____</w:t>
      </w:r>
      <w:r>
        <w:rPr>
          <w:rFonts w:hint="eastAsia"/>
        </w:rPr>
        <w:t>～</w:t>
      </w:r>
      <w:r>
        <w:t>___</w:t>
      </w:r>
      <w:r>
        <w:rPr>
          <w:rFonts w:hint="eastAsia"/>
        </w:rPr>
        <w:t>6000</w:t>
      </w:r>
      <w:r>
        <w:t>___r/min</w:t>
      </w:r>
    </w:p>
    <w:p w14:paraId="44451567">
      <w:pPr>
        <w:spacing w:line="360" w:lineRule="auto"/>
        <w:ind w:firstLine="480"/>
      </w:pPr>
      <w:r>
        <w:rPr>
          <w:rFonts w:hint="eastAsia"/>
        </w:rPr>
        <w:t>危急遮断器动作转速</w:t>
      </w:r>
      <w:r>
        <w:t>:  ___</w:t>
      </w:r>
      <w:r>
        <w:rPr>
          <w:rFonts w:hint="eastAsia"/>
        </w:rPr>
        <w:t>无</w:t>
      </w:r>
      <w:r>
        <w:t>___r/min (</w:t>
      </w:r>
      <w:r>
        <w:rPr>
          <w:rFonts w:hint="eastAsia"/>
        </w:rPr>
        <w:t>机械</w:t>
      </w:r>
      <w:r>
        <w:t>)</w:t>
      </w:r>
      <w:r>
        <w:rPr>
          <w:rFonts w:hint="eastAsia"/>
        </w:rPr>
        <w:t>(若有)</w:t>
      </w:r>
    </w:p>
    <w:p w14:paraId="0E0F53DB">
      <w:pPr>
        <w:spacing w:line="360" w:lineRule="auto"/>
        <w:ind w:left="795" w:firstLine="480"/>
      </w:pPr>
      <w:r>
        <w:t xml:space="preserve">      ___</w:t>
      </w:r>
      <w:r>
        <w:rPr>
          <w:rFonts w:hint="eastAsia"/>
        </w:rPr>
        <w:t>6300</w:t>
      </w:r>
      <w:r>
        <w:t>___r/min (</w:t>
      </w:r>
      <w:r>
        <w:rPr>
          <w:rFonts w:hint="eastAsia"/>
        </w:rPr>
        <w:t>电气</w:t>
      </w:r>
      <w:r>
        <w:t>)</w:t>
      </w:r>
    </w:p>
    <w:p w14:paraId="6E70923E">
      <w:pPr>
        <w:spacing w:line="360" w:lineRule="auto"/>
        <w:ind w:firstLine="480"/>
      </w:pPr>
      <w:r>
        <w:rPr>
          <w:rFonts w:hint="eastAsia"/>
        </w:rPr>
        <w:t>旋转方向：</w:t>
      </w:r>
      <w:r>
        <w:t>_</w:t>
      </w:r>
      <w:r>
        <w:rPr>
          <w:rFonts w:hint="eastAsia"/>
        </w:rPr>
        <w:t>逆</w:t>
      </w:r>
      <w:r>
        <w:t>_</w:t>
      </w:r>
      <w:r>
        <w:rPr>
          <w:rFonts w:hint="eastAsia"/>
        </w:rPr>
        <w:t>时针旋转</w:t>
      </w:r>
      <w:r>
        <w:t>(</w:t>
      </w:r>
      <w:r>
        <w:rPr>
          <w:rFonts w:hint="eastAsia"/>
        </w:rPr>
        <w:t>从汽轮机向泵看</w:t>
      </w:r>
      <w:r>
        <w:t>)</w:t>
      </w:r>
      <w:r>
        <w:rPr>
          <w:rFonts w:hint="eastAsia"/>
        </w:rPr>
        <w:t>，满足给水泵转向的要求。</w:t>
      </w:r>
    </w:p>
    <w:p w14:paraId="1FA5E069">
      <w:pPr>
        <w:spacing w:line="360" w:lineRule="auto"/>
        <w:ind w:firstLine="480"/>
      </w:pPr>
      <w:r>
        <w:rPr>
          <w:rFonts w:hint="eastAsia"/>
        </w:rPr>
        <w:t>与汽动给水泵连接方式</w:t>
      </w:r>
      <w:r>
        <w:t>:__</w:t>
      </w:r>
      <w:r>
        <w:rPr>
          <w:rFonts w:hint="eastAsia"/>
        </w:rPr>
        <w:t>挠性联轴器</w:t>
      </w:r>
      <w:r>
        <w:t>__</w:t>
      </w:r>
    </w:p>
    <w:p w14:paraId="2E68C4A2">
      <w:pPr>
        <w:spacing w:line="360" w:lineRule="auto"/>
        <w:ind w:firstLine="480"/>
      </w:pPr>
      <w:r>
        <w:rPr>
          <w:rFonts w:hint="eastAsia"/>
        </w:rPr>
        <w:t>最大噪声值</w:t>
      </w:r>
      <w:r>
        <w:t>:</w:t>
      </w:r>
      <w:r>
        <w:rPr>
          <w:rFonts w:hint="eastAsia"/>
        </w:rPr>
        <w:t xml:space="preserve">   85   </w:t>
      </w:r>
      <w:r>
        <w:t>dB(A)(</w:t>
      </w:r>
      <w:r>
        <w:rPr>
          <w:rFonts w:hint="eastAsia"/>
        </w:rPr>
        <w:t>距给水泵汽轮机外壳罩</w:t>
      </w:r>
      <w:r>
        <w:t>1</w:t>
      </w:r>
      <w:r>
        <w:rPr>
          <w:rFonts w:hint="eastAsia"/>
        </w:rPr>
        <w:t>米外空间</w:t>
      </w:r>
      <w:r>
        <w:t>)</w:t>
      </w:r>
    </w:p>
    <w:p w14:paraId="42137FE0">
      <w:pPr>
        <w:spacing w:line="360" w:lineRule="auto"/>
        <w:ind w:firstLine="480"/>
      </w:pPr>
      <w:r>
        <w:rPr>
          <w:rFonts w:hint="eastAsia"/>
        </w:rPr>
        <w:t>安装方式</w:t>
      </w:r>
      <w:r>
        <w:t>:___</w:t>
      </w:r>
      <w:r>
        <w:rPr>
          <w:rFonts w:hint="eastAsia"/>
        </w:rPr>
        <w:t>单出轴</w:t>
      </w:r>
      <w:r>
        <w:t>___</w:t>
      </w:r>
      <w:r>
        <w:rPr>
          <w:rFonts w:hint="eastAsia"/>
        </w:rPr>
        <w:t>（单出轴方式，给水泵与前置泵同侧布置）</w:t>
      </w:r>
    </w:p>
    <w:p w14:paraId="4C8923A9">
      <w:pPr>
        <w:spacing w:line="360" w:lineRule="auto"/>
      </w:pPr>
      <w:r>
        <w:rPr>
          <w:rFonts w:hint="eastAsia"/>
        </w:rPr>
        <w:t>4.</w:t>
      </w:r>
      <w:r>
        <w:t xml:space="preserve">1.1.2 </w:t>
      </w:r>
      <w:r>
        <w:rPr>
          <w:rFonts w:hint="eastAsia"/>
        </w:rPr>
        <w:t>蒸汽参数</w:t>
      </w:r>
    </w:p>
    <w:p w14:paraId="1F021CD0">
      <w:pPr>
        <w:spacing w:line="360" w:lineRule="auto"/>
        <w:ind w:firstLine="617"/>
      </w:pPr>
      <w:r>
        <w:rPr>
          <w:rFonts w:hint="eastAsia"/>
        </w:rPr>
        <w:t>·高压进汽(THA工况时)</w:t>
      </w:r>
    </w:p>
    <w:p w14:paraId="40CD1696">
      <w:pPr>
        <w:spacing w:line="360" w:lineRule="auto"/>
        <w:ind w:left="370" w:leftChars="154" w:firstLine="720" w:firstLineChars="300"/>
      </w:pPr>
      <w:r>
        <w:rPr>
          <w:rFonts w:hint="eastAsia"/>
        </w:rPr>
        <w:t>再热冷段：压力</w:t>
      </w:r>
      <w:r>
        <w:t>MPa</w:t>
      </w:r>
      <w:r>
        <w:rPr>
          <w:rFonts w:hint="eastAsia"/>
        </w:rPr>
        <w:t>(a)</w:t>
      </w:r>
      <w:r>
        <w:t xml:space="preserve"> (</w:t>
      </w:r>
      <w:r>
        <w:rPr>
          <w:rFonts w:hint="eastAsia"/>
        </w:rPr>
        <w:t>变化范围</w:t>
      </w:r>
      <w:r>
        <w:t xml:space="preserve">: </w:t>
      </w:r>
      <w:r>
        <w:rPr>
          <w:rFonts w:hint="eastAsia"/>
        </w:rPr>
        <w:t>见附件热平衡图</w:t>
      </w:r>
      <w:r>
        <w:t>)</w:t>
      </w:r>
    </w:p>
    <w:p w14:paraId="3CE804B4">
      <w:pPr>
        <w:spacing w:line="360" w:lineRule="auto"/>
        <w:ind w:firstLine="2280" w:firstLineChars="950"/>
      </w:pPr>
      <w:r>
        <w:rPr>
          <w:rFonts w:hint="eastAsia"/>
        </w:rPr>
        <w:t>温度℃</w:t>
      </w:r>
      <w:r>
        <w:t>(</w:t>
      </w:r>
      <w:r>
        <w:rPr>
          <w:rFonts w:hint="eastAsia"/>
        </w:rPr>
        <w:t>变化范围</w:t>
      </w:r>
      <w:r>
        <w:t xml:space="preserve">: </w:t>
      </w:r>
      <w:r>
        <w:rPr>
          <w:rFonts w:hint="eastAsia"/>
        </w:rPr>
        <w:t>见附件热平衡图</w:t>
      </w:r>
      <w:r>
        <w:t>)</w:t>
      </w:r>
    </w:p>
    <w:p w14:paraId="498F039D">
      <w:pPr>
        <w:spacing w:line="360" w:lineRule="auto"/>
        <w:ind w:firstLine="2268"/>
      </w:pPr>
      <w:r>
        <w:rPr>
          <w:rFonts w:hint="eastAsia"/>
        </w:rPr>
        <w:t>流量</w:t>
      </w:r>
      <w:r>
        <w:t>:________t/h</w:t>
      </w:r>
      <w:r>
        <w:rPr>
          <w:rFonts w:hint="eastAsia"/>
        </w:rPr>
        <w:t>（高背压侧）</w:t>
      </w:r>
      <w:r>
        <w:t>________t/h</w:t>
      </w:r>
      <w:r>
        <w:rPr>
          <w:rFonts w:hint="eastAsia"/>
        </w:rPr>
        <w:t>（低背压侧）</w:t>
      </w:r>
    </w:p>
    <w:p w14:paraId="2786CEAD">
      <w:pPr>
        <w:spacing w:line="360" w:lineRule="auto"/>
        <w:ind w:firstLine="480"/>
      </w:pPr>
      <w:r>
        <w:rPr>
          <w:rFonts w:hint="eastAsia"/>
        </w:rPr>
        <w:t>·低压进汽(THA工况时)</w:t>
      </w:r>
    </w:p>
    <w:p w14:paraId="4A3868EA">
      <w:pPr>
        <w:spacing w:line="360" w:lineRule="auto"/>
        <w:ind w:firstLine="960" w:firstLineChars="400"/>
      </w:pPr>
      <w:r>
        <w:rPr>
          <w:rFonts w:hint="eastAsia"/>
        </w:rPr>
        <w:t>四段抽汽：压力</w:t>
      </w:r>
      <w:r>
        <w:t>:0.992MPa(a)</w:t>
      </w:r>
    </w:p>
    <w:p w14:paraId="55F405E7">
      <w:pPr>
        <w:spacing w:line="360" w:lineRule="auto"/>
        <w:ind w:firstLine="2160"/>
      </w:pPr>
      <w:r>
        <w:rPr>
          <w:rFonts w:hint="eastAsia"/>
        </w:rPr>
        <w:t>温度</w:t>
      </w:r>
      <w:r>
        <w:t>:372.2</w:t>
      </w:r>
      <w:r>
        <w:rPr>
          <w:rFonts w:hint="eastAsia"/>
        </w:rPr>
        <w:t>℃</w:t>
      </w:r>
    </w:p>
    <w:p w14:paraId="35A02238">
      <w:pPr>
        <w:spacing w:line="360" w:lineRule="auto"/>
        <w:ind w:firstLine="2160"/>
      </w:pPr>
      <w:r>
        <w:rPr>
          <w:rFonts w:hint="eastAsia"/>
        </w:rPr>
        <w:t>流量</w:t>
      </w:r>
      <w:r>
        <w:t>:_93.13_ t/h</w:t>
      </w:r>
    </w:p>
    <w:p w14:paraId="40D04F08">
      <w:pPr>
        <w:spacing w:line="360" w:lineRule="auto"/>
        <w:ind w:firstLine="720" w:firstLineChars="300"/>
      </w:pPr>
      <w:r>
        <w:rPr>
          <w:rFonts w:hint="eastAsia"/>
        </w:rPr>
        <w:t>低压汽源切换点</w:t>
      </w:r>
      <w:r>
        <w:t>:__</w:t>
      </w:r>
      <w:r>
        <w:rPr>
          <w:rFonts w:hint="eastAsia"/>
        </w:rPr>
        <w:t>30~40</w:t>
      </w:r>
      <w:r>
        <w:t>__%(</w:t>
      </w:r>
      <w:r>
        <w:rPr>
          <w:rFonts w:hint="eastAsia"/>
        </w:rPr>
        <w:t>主机THA负荷</w:t>
      </w:r>
      <w:r>
        <w:t>)</w:t>
      </w:r>
    </w:p>
    <w:p w14:paraId="495DE264">
      <w:pPr>
        <w:spacing w:line="360" w:lineRule="auto"/>
        <w:ind w:firstLine="720" w:firstLineChars="300"/>
        <w:rPr>
          <w:rFonts w:ascii="宋体"/>
        </w:rPr>
      </w:pPr>
      <w:r>
        <w:rPr>
          <w:rFonts w:hint="eastAsia" w:ascii="宋体"/>
          <w:szCs w:val="24"/>
        </w:rPr>
        <w:t>低、高压汽切换</w:t>
      </w:r>
      <w:r>
        <w:rPr>
          <w:rFonts w:hint="eastAsia" w:ascii="宋体"/>
        </w:rPr>
        <w:t>时低压蒸汽参数压力为MP</w:t>
      </w:r>
      <w:r>
        <w:rPr>
          <w:rFonts w:ascii="宋体"/>
        </w:rPr>
        <w:t>a</w:t>
      </w:r>
      <w:r>
        <w:rPr>
          <w:rFonts w:hint="eastAsia" w:ascii="宋体"/>
        </w:rPr>
        <w:t>，温度℃</w:t>
      </w:r>
    </w:p>
    <w:p w14:paraId="62BE7131">
      <w:pPr>
        <w:spacing w:line="360" w:lineRule="auto"/>
        <w:ind w:firstLine="720" w:firstLineChars="300"/>
      </w:pPr>
      <w:r>
        <w:rPr>
          <w:rFonts w:hint="eastAsia" w:ascii="宋体"/>
        </w:rPr>
        <w:t>低压汽源、辅汽切换时低压蒸汽参数压力为MP</w:t>
      </w:r>
      <w:r>
        <w:rPr>
          <w:rFonts w:ascii="宋体"/>
        </w:rPr>
        <w:t>a</w:t>
      </w:r>
      <w:r>
        <w:rPr>
          <w:rFonts w:hint="eastAsia" w:ascii="宋体"/>
        </w:rPr>
        <w:t>，温度℃</w:t>
      </w:r>
    </w:p>
    <w:p w14:paraId="771EB640">
      <w:pPr>
        <w:spacing w:line="360" w:lineRule="auto"/>
        <w:ind w:left="480"/>
      </w:pPr>
      <w:r>
        <w:rPr>
          <w:rFonts w:hint="eastAsia"/>
        </w:rPr>
        <w:t>·调试/启动用汽源</w:t>
      </w:r>
    </w:p>
    <w:p w14:paraId="2BE5B509">
      <w:pPr>
        <w:spacing w:line="360" w:lineRule="auto"/>
        <w:ind w:firstLine="720"/>
        <w:rPr>
          <w:rFonts w:ascii="宋体"/>
        </w:rPr>
      </w:pPr>
      <w:r>
        <w:rPr>
          <w:rFonts w:hint="eastAsia"/>
        </w:rPr>
        <w:t>辅助蒸汽：</w:t>
      </w:r>
      <w:r>
        <w:rPr>
          <w:rFonts w:hint="eastAsia" w:ascii="宋体"/>
        </w:rPr>
        <w:t>压力0.6-1</w:t>
      </w:r>
      <w:r>
        <w:t>MPa</w:t>
      </w:r>
      <w:r>
        <w:rPr>
          <w:rFonts w:hint="eastAsia"/>
        </w:rPr>
        <w:t>(g)</w:t>
      </w:r>
    </w:p>
    <w:p w14:paraId="230BF79D">
      <w:pPr>
        <w:spacing w:line="360" w:lineRule="auto"/>
        <w:ind w:firstLine="2155" w:firstLineChars="898"/>
        <w:rPr>
          <w:rFonts w:ascii="宋体"/>
        </w:rPr>
      </w:pPr>
      <w:r>
        <w:rPr>
          <w:rFonts w:hint="eastAsia" w:ascii="宋体"/>
        </w:rPr>
        <w:t>温度260-380℃</w:t>
      </w:r>
    </w:p>
    <w:p w14:paraId="471A404C">
      <w:pPr>
        <w:spacing w:line="360" w:lineRule="auto"/>
        <w:ind w:firstLine="2155" w:firstLineChars="898"/>
      </w:pPr>
      <w:r>
        <w:rPr>
          <w:rFonts w:hint="eastAsia" w:ascii="宋体"/>
        </w:rPr>
        <w:t>流量10-15</w:t>
      </w:r>
      <w:r>
        <w:rPr>
          <w:rFonts w:ascii="宋体"/>
        </w:rPr>
        <w:t>t/h</w:t>
      </w:r>
      <w:r>
        <w:rPr>
          <w:rFonts w:hint="eastAsia" w:ascii="宋体"/>
        </w:rPr>
        <w:t>。</w:t>
      </w:r>
    </w:p>
    <w:p w14:paraId="2CDC241C">
      <w:pPr>
        <w:spacing w:line="360" w:lineRule="auto"/>
        <w:rPr>
          <w:rFonts w:ascii="宋体"/>
        </w:rPr>
      </w:pPr>
      <w:r>
        <w:rPr>
          <w:rFonts w:hint="eastAsia"/>
        </w:rPr>
        <w:t>4.</w:t>
      </w:r>
      <w:r>
        <w:t>1.1.3</w:t>
      </w:r>
      <w:r>
        <w:rPr>
          <w:rFonts w:hint="eastAsia" w:ascii="宋体"/>
        </w:rPr>
        <w:t>排汽口</w:t>
      </w:r>
    </w:p>
    <w:p w14:paraId="3E5C21B6">
      <w:pPr>
        <w:spacing w:line="360" w:lineRule="auto"/>
        <w:ind w:firstLine="712" w:firstLineChars="297"/>
        <w:rPr>
          <w:rFonts w:ascii="宋体"/>
        </w:rPr>
      </w:pPr>
      <w:r>
        <w:rPr>
          <w:rFonts w:hint="eastAsia" w:ascii="宋体"/>
        </w:rPr>
        <w:t>压力（主机额定工况时）</w:t>
      </w:r>
      <w:r>
        <w:rPr>
          <w:rFonts w:ascii="宋体"/>
        </w:rPr>
        <w:t>5.35kPa</w:t>
      </w:r>
      <w:r>
        <w:rPr>
          <w:rFonts w:hint="eastAsia" w:ascii="宋体"/>
        </w:rPr>
        <w:t>（平均背压）</w:t>
      </w:r>
      <w:r>
        <w:rPr>
          <w:rFonts w:ascii="宋体"/>
        </w:rPr>
        <w:t>kPa</w:t>
      </w:r>
    </w:p>
    <w:p w14:paraId="7BD843A7">
      <w:pPr>
        <w:spacing w:line="360" w:lineRule="auto"/>
        <w:ind w:firstLine="712" w:firstLineChars="297"/>
        <w:rPr>
          <w:rFonts w:ascii="宋体"/>
        </w:rPr>
      </w:pPr>
      <w:r>
        <w:rPr>
          <w:rFonts w:hint="eastAsia" w:ascii="宋体"/>
        </w:rPr>
        <w:t>最高排汽压力11</w:t>
      </w:r>
      <w:r>
        <w:rPr>
          <w:rFonts w:ascii="宋体"/>
        </w:rPr>
        <w:t>kPa</w:t>
      </w:r>
      <w:r>
        <w:rPr>
          <w:rFonts w:hint="eastAsia" w:ascii="宋体"/>
        </w:rPr>
        <w:t>，最高排汽温度</w:t>
      </w:r>
      <w:r>
        <w:rPr>
          <w:rFonts w:ascii="宋体"/>
        </w:rPr>
        <w:t>47.68</w:t>
      </w:r>
      <w:r>
        <w:rPr>
          <w:rFonts w:hint="eastAsia" w:ascii="宋体"/>
        </w:rPr>
        <w:t>℃（平均背压，</w:t>
      </w:r>
      <w:r>
        <w:rPr>
          <w:rFonts w:ascii="宋体"/>
        </w:rPr>
        <w:t>TRL</w:t>
      </w:r>
      <w:r>
        <w:rPr>
          <w:rFonts w:hint="eastAsia" w:ascii="宋体"/>
        </w:rPr>
        <w:t>共工况）</w:t>
      </w:r>
    </w:p>
    <w:p w14:paraId="6E3C97F7">
      <w:pPr>
        <w:spacing w:line="360" w:lineRule="auto"/>
        <w:ind w:firstLine="712" w:firstLineChars="297"/>
        <w:rPr>
          <w:rFonts w:ascii="宋体"/>
        </w:rPr>
      </w:pPr>
      <w:r>
        <w:rPr>
          <w:rFonts w:hint="eastAsia" w:ascii="宋体"/>
        </w:rPr>
        <w:t>距汽机转子中心线尺寸1</w:t>
      </w:r>
      <w:r>
        <w:rPr>
          <w:rFonts w:ascii="宋体"/>
        </w:rPr>
        <w:t>600mm</w:t>
      </w:r>
    </w:p>
    <w:p w14:paraId="5C406015">
      <w:pPr>
        <w:spacing w:line="360" w:lineRule="auto"/>
        <w:ind w:firstLine="712" w:firstLineChars="297"/>
        <w:rPr>
          <w:rFonts w:ascii="宋体"/>
        </w:rPr>
      </w:pPr>
      <w:r>
        <w:rPr>
          <w:rFonts w:hint="eastAsia" w:ascii="宋体"/>
        </w:rPr>
        <w:t>排汽口数量尺寸</w:t>
      </w:r>
      <w:r>
        <w:rPr>
          <w:rFonts w:ascii="宋体"/>
        </w:rPr>
        <w:t>1/2700*1700mm</w:t>
      </w:r>
    </w:p>
    <w:p w14:paraId="2B016DED">
      <w:pPr>
        <w:pStyle w:val="35"/>
        <w:spacing w:line="360" w:lineRule="auto"/>
        <w:ind w:firstLine="623" w:firstLineChars="297"/>
        <w:rPr>
          <w:rFonts w:ascii="宋体"/>
          <w:u w:val="single"/>
        </w:rPr>
      </w:pPr>
      <w:r>
        <w:rPr>
          <w:rFonts w:hint="eastAsia" w:ascii="宋体"/>
        </w:rPr>
        <w:t>排汽口方向其接口型式为</w:t>
      </w:r>
      <w:r>
        <w:rPr>
          <w:rFonts w:hint="eastAsia" w:ascii="宋体" w:hAnsi="Times New Roman"/>
          <w:kern w:val="0"/>
          <w:sz w:val="24"/>
          <w:szCs w:val="20"/>
        </w:rPr>
        <w:t>向下，焊接式</w:t>
      </w:r>
    </w:p>
    <w:p w14:paraId="61C83FC7">
      <w:pPr>
        <w:spacing w:line="360" w:lineRule="auto"/>
        <w:rPr>
          <w:rFonts w:ascii="宋体"/>
        </w:rPr>
      </w:pPr>
      <w:r>
        <w:rPr>
          <w:rFonts w:hint="eastAsia"/>
        </w:rPr>
        <w:t>4.</w:t>
      </w:r>
      <w:r>
        <w:t>1.1.4</w:t>
      </w:r>
      <w:r>
        <w:rPr>
          <w:rFonts w:hint="eastAsia" w:ascii="宋体"/>
        </w:rPr>
        <w:t>小汽机结构尺寸</w:t>
      </w:r>
    </w:p>
    <w:p w14:paraId="52FE679B">
      <w:pPr>
        <w:spacing w:line="360" w:lineRule="auto"/>
        <w:ind w:firstLine="712" w:firstLineChars="297"/>
        <w:rPr>
          <w:rFonts w:ascii="宋体"/>
        </w:rPr>
      </w:pPr>
      <w:r>
        <w:rPr>
          <w:rFonts w:hint="eastAsia" w:ascii="宋体"/>
        </w:rPr>
        <w:t>长宽高</w:t>
      </w:r>
      <w:r>
        <w:rPr>
          <w:rFonts w:ascii="宋体"/>
        </w:rPr>
        <w:t>9200×5400×4500mm</w:t>
      </w:r>
      <w:r>
        <w:rPr>
          <w:rFonts w:hint="eastAsia" w:ascii="宋体"/>
        </w:rPr>
        <w:t>（不包括罩壳在内）</w:t>
      </w:r>
    </w:p>
    <w:p w14:paraId="3D43D60F">
      <w:pPr>
        <w:spacing w:line="360" w:lineRule="auto"/>
        <w:ind w:firstLine="712" w:firstLineChars="297"/>
        <w:rPr>
          <w:rFonts w:ascii="宋体"/>
        </w:rPr>
      </w:pPr>
      <w:r>
        <w:rPr>
          <w:rFonts w:hint="eastAsia" w:ascii="宋体"/>
        </w:rPr>
        <w:t>汽缸法兰结合面至上缸顶面高度1</w:t>
      </w:r>
      <w:r>
        <w:rPr>
          <w:rFonts w:ascii="宋体"/>
        </w:rPr>
        <w:t>600mm</w:t>
      </w:r>
    </w:p>
    <w:p w14:paraId="3E27E21E">
      <w:pPr>
        <w:spacing w:line="360" w:lineRule="auto"/>
        <w:ind w:firstLine="712" w:firstLineChars="297"/>
        <w:rPr>
          <w:rFonts w:ascii="宋体"/>
        </w:rPr>
      </w:pPr>
      <w:r>
        <w:rPr>
          <w:rFonts w:hint="eastAsia" w:ascii="宋体"/>
        </w:rPr>
        <w:t>汽缸法兰结合面至下缸底距离</w:t>
      </w:r>
      <w:r>
        <w:rPr>
          <w:rFonts w:ascii="宋体"/>
          <w:u w:val="single"/>
        </w:rPr>
        <w:t>1540</w:t>
      </w:r>
      <w:r>
        <w:rPr>
          <w:rFonts w:ascii="宋体"/>
        </w:rPr>
        <w:t>mm</w:t>
      </w:r>
    </w:p>
    <w:p w14:paraId="6308DA69">
      <w:pPr>
        <w:spacing w:line="360" w:lineRule="auto"/>
        <w:ind w:firstLine="712" w:firstLineChars="297"/>
        <w:rPr>
          <w:rFonts w:ascii="宋体"/>
        </w:rPr>
      </w:pPr>
      <w:r>
        <w:rPr>
          <w:rFonts w:hint="eastAsia" w:ascii="宋体"/>
        </w:rPr>
        <w:t>汽机转子中心距</w:t>
      </w:r>
      <w:r>
        <w:rPr>
          <w:rFonts w:hint="eastAsia" w:ascii="宋体" w:hAnsi="宋体"/>
        </w:rPr>
        <w:t>运转层</w:t>
      </w:r>
      <w:r>
        <w:rPr>
          <w:rFonts w:hint="eastAsia" w:ascii="宋体"/>
        </w:rPr>
        <w:t>之间高度</w:t>
      </w:r>
      <w:r>
        <w:rPr>
          <w:rFonts w:ascii="宋体"/>
        </w:rPr>
        <w:t>750mm</w:t>
      </w:r>
    </w:p>
    <w:p w14:paraId="07DBCFC2">
      <w:pPr>
        <w:spacing w:line="360" w:lineRule="auto"/>
        <w:rPr>
          <w:rFonts w:ascii="宋体"/>
        </w:rPr>
      </w:pPr>
      <w:r>
        <w:rPr>
          <w:rFonts w:hint="eastAsia"/>
        </w:rPr>
        <w:t>4.</w:t>
      </w:r>
      <w:r>
        <w:t>1.1.5</w:t>
      </w:r>
      <w:r>
        <w:rPr>
          <w:rFonts w:hint="eastAsia" w:ascii="宋体"/>
        </w:rPr>
        <w:t>重量</w:t>
      </w:r>
    </w:p>
    <w:p w14:paraId="6C91B169">
      <w:pPr>
        <w:spacing w:line="360" w:lineRule="auto"/>
        <w:ind w:firstLine="712" w:firstLineChars="297"/>
        <w:rPr>
          <w:rFonts w:ascii="宋体"/>
        </w:rPr>
      </w:pPr>
      <w:r>
        <w:rPr>
          <w:rFonts w:hint="eastAsia" w:ascii="宋体"/>
        </w:rPr>
        <w:t>转子重量：4.9</w:t>
      </w:r>
      <w:r>
        <w:rPr>
          <w:rFonts w:ascii="宋体"/>
        </w:rPr>
        <w:t>t</w:t>
      </w:r>
    </w:p>
    <w:p w14:paraId="2C8F44CF">
      <w:pPr>
        <w:spacing w:line="360" w:lineRule="auto"/>
        <w:ind w:firstLine="712" w:firstLineChars="297"/>
        <w:rPr>
          <w:rFonts w:ascii="宋体"/>
        </w:rPr>
      </w:pPr>
      <w:r>
        <w:rPr>
          <w:rFonts w:hint="eastAsia" w:ascii="宋体"/>
        </w:rPr>
        <w:t>上半缸重：15</w:t>
      </w:r>
      <w:r>
        <w:rPr>
          <w:rFonts w:ascii="宋体"/>
        </w:rPr>
        <w:t>t</w:t>
      </w:r>
      <w:r>
        <w:rPr>
          <w:rFonts w:hint="eastAsia" w:ascii="宋体"/>
        </w:rPr>
        <w:t>（包括</w:t>
      </w:r>
      <w:r>
        <w:rPr>
          <w:rFonts w:hint="eastAsia" w:ascii="宋体"/>
          <w:szCs w:val="24"/>
        </w:rPr>
        <w:t>前汽缸上半、排汽缸上半等</w:t>
      </w:r>
      <w:r>
        <w:rPr>
          <w:rFonts w:hint="eastAsia" w:ascii="宋体"/>
        </w:rPr>
        <w:t>）</w:t>
      </w:r>
    </w:p>
    <w:p w14:paraId="080B8DC5">
      <w:pPr>
        <w:spacing w:line="360" w:lineRule="auto"/>
        <w:ind w:firstLine="712" w:firstLineChars="297"/>
        <w:rPr>
          <w:rFonts w:ascii="宋体"/>
        </w:rPr>
      </w:pPr>
      <w:r>
        <w:rPr>
          <w:rFonts w:hint="eastAsia" w:ascii="宋体"/>
        </w:rPr>
        <w:t>下半缸重：15</w:t>
      </w:r>
      <w:r>
        <w:rPr>
          <w:rFonts w:ascii="宋体"/>
        </w:rPr>
        <w:t>t</w:t>
      </w:r>
      <w:r>
        <w:rPr>
          <w:rFonts w:hint="eastAsia" w:ascii="宋体"/>
        </w:rPr>
        <w:t>（包括</w:t>
      </w:r>
      <w:r>
        <w:rPr>
          <w:rFonts w:hint="eastAsia" w:ascii="宋体"/>
          <w:szCs w:val="24"/>
        </w:rPr>
        <w:t>前汽缸下半、排气缸下半等</w:t>
      </w:r>
      <w:r>
        <w:rPr>
          <w:rFonts w:hint="eastAsia" w:ascii="宋体"/>
        </w:rPr>
        <w:t>）</w:t>
      </w:r>
    </w:p>
    <w:p w14:paraId="5495B1BB">
      <w:pPr>
        <w:spacing w:line="360" w:lineRule="auto"/>
        <w:ind w:firstLine="712" w:firstLineChars="297"/>
        <w:rPr>
          <w:rFonts w:ascii="宋体"/>
        </w:rPr>
      </w:pPr>
      <w:r>
        <w:rPr>
          <w:rFonts w:hint="eastAsia" w:ascii="宋体"/>
        </w:rPr>
        <w:t>总    重：85</w:t>
      </w:r>
      <w:r>
        <w:rPr>
          <w:rFonts w:ascii="宋体"/>
        </w:rPr>
        <w:t>t</w:t>
      </w:r>
    </w:p>
    <w:p w14:paraId="551C6011">
      <w:pPr>
        <w:spacing w:line="360" w:lineRule="auto"/>
        <w:ind w:firstLine="712" w:firstLineChars="297"/>
        <w:rPr>
          <w:rFonts w:ascii="宋体"/>
        </w:rPr>
      </w:pPr>
      <w:r>
        <w:rPr>
          <w:rFonts w:hint="eastAsia" w:ascii="宋体"/>
        </w:rPr>
        <w:t>运输最重件：42</w:t>
      </w:r>
      <w:r>
        <w:rPr>
          <w:rFonts w:ascii="宋体"/>
        </w:rPr>
        <w:t>t</w:t>
      </w:r>
      <w:r>
        <w:rPr>
          <w:rFonts w:hint="eastAsia" w:ascii="宋体"/>
        </w:rPr>
        <w:t>；检查最重件15</w:t>
      </w:r>
      <w:r>
        <w:rPr>
          <w:rFonts w:ascii="宋体"/>
        </w:rPr>
        <w:t>t</w:t>
      </w:r>
    </w:p>
    <w:p w14:paraId="48061AEF">
      <w:pPr>
        <w:spacing w:line="360" w:lineRule="auto"/>
      </w:pPr>
      <w:r>
        <w:t xml:space="preserve">4.1.2 </w:t>
      </w:r>
      <w:r>
        <w:rPr>
          <w:rFonts w:hint="eastAsia"/>
        </w:rPr>
        <w:t>技术参数</w:t>
      </w:r>
    </w:p>
    <w:p w14:paraId="535B3551">
      <w:pPr>
        <w:spacing w:line="360" w:lineRule="auto"/>
        <w:ind w:firstLine="480"/>
      </w:pPr>
      <w:r>
        <w:rPr>
          <w:rFonts w:hint="eastAsia"/>
        </w:rPr>
        <w:t>额定工况功率——给水泵额定工况下，给水泵汽轮机内效率应为最高，此时给水泵运行在效率保证点</w:t>
      </w:r>
      <w:r>
        <w:t>(</w:t>
      </w:r>
      <w:r>
        <w:rPr>
          <w:rFonts w:hint="eastAsia"/>
        </w:rPr>
        <w:t>即水泵处于设计工况点</w:t>
      </w:r>
      <w:r>
        <w:t>)</w:t>
      </w:r>
      <w:r>
        <w:rPr>
          <w:rFonts w:hint="eastAsia"/>
        </w:rPr>
        <w:t>时的功率。</w:t>
      </w:r>
      <w:r>
        <w:rPr>
          <w:rFonts w:hAnsi="宋体"/>
        </w:rPr>
        <w:t>机组此时对为</w:t>
      </w:r>
      <w:r>
        <w:t>THA</w:t>
      </w:r>
      <w:r>
        <w:rPr>
          <w:rFonts w:hAnsi="宋体"/>
        </w:rPr>
        <w:t>工况。</w:t>
      </w:r>
    </w:p>
    <w:p w14:paraId="29DB426B">
      <w:pPr>
        <w:spacing w:line="360" w:lineRule="auto"/>
        <w:ind w:firstLine="480"/>
      </w:pPr>
      <w:r>
        <w:rPr>
          <w:rFonts w:hint="eastAsia"/>
        </w:rPr>
        <w:t>最大工况功率——对应给水泵最大工况时的功率加</w:t>
      </w:r>
      <w:r>
        <w:t>5%</w:t>
      </w:r>
      <w:r>
        <w:rPr>
          <w:rFonts w:hint="eastAsia"/>
        </w:rPr>
        <w:t>的功率富裕量之后的给水泵汽轮机最大连续功率。</w:t>
      </w:r>
    </w:p>
    <w:p w14:paraId="687F613B">
      <w:pPr>
        <w:spacing w:line="360" w:lineRule="auto"/>
        <w:ind w:firstLine="480"/>
      </w:pPr>
      <w:r>
        <w:rPr>
          <w:rFonts w:hint="eastAsia"/>
        </w:rPr>
        <w:t>下表为单台给水泵汽轮机各工况技术参数。</w:t>
      </w:r>
    </w:p>
    <w:tbl>
      <w:tblPr>
        <w:tblStyle w:val="48"/>
        <w:tblW w:w="88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30"/>
        <w:gridCol w:w="418"/>
        <w:gridCol w:w="777"/>
        <w:gridCol w:w="1445"/>
        <w:gridCol w:w="1445"/>
        <w:gridCol w:w="1445"/>
        <w:gridCol w:w="1445"/>
        <w:gridCol w:w="1445"/>
      </w:tblGrid>
      <w:tr w14:paraId="325662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539" w:hRule="atLeast"/>
          <w:jc w:val="center"/>
        </w:trPr>
        <w:tc>
          <w:tcPr>
            <w:tcW w:w="1625" w:type="dxa"/>
            <w:gridSpan w:val="3"/>
            <w:tcBorders>
              <w:top w:val="single" w:color="auto" w:sz="12" w:space="0"/>
              <w:bottom w:val="single" w:color="auto" w:sz="6" w:space="0"/>
              <w:tl2br w:val="single" w:color="auto" w:sz="6" w:space="0"/>
            </w:tcBorders>
          </w:tcPr>
          <w:p w14:paraId="442FE1AF">
            <w:pPr>
              <w:spacing w:line="240" w:lineRule="auto"/>
              <w:ind w:firstLine="420" w:firstLineChars="200"/>
              <w:rPr>
                <w:sz w:val="21"/>
                <w:szCs w:val="21"/>
              </w:rPr>
            </w:pPr>
            <w:r>
              <w:rPr>
                <w:rFonts w:hint="eastAsia"/>
                <w:sz w:val="21"/>
                <w:szCs w:val="21"/>
              </w:rPr>
              <w:t>主机组工况</w:t>
            </w:r>
          </w:p>
          <w:p w14:paraId="457779FC">
            <w:pPr>
              <w:spacing w:line="240" w:lineRule="auto"/>
              <w:rPr>
                <w:sz w:val="21"/>
                <w:szCs w:val="21"/>
              </w:rPr>
            </w:pPr>
          </w:p>
          <w:p w14:paraId="742C633C">
            <w:pPr>
              <w:spacing w:line="240" w:lineRule="auto"/>
              <w:rPr>
                <w:sz w:val="21"/>
                <w:szCs w:val="21"/>
              </w:rPr>
            </w:pPr>
            <w:r>
              <w:rPr>
                <w:rFonts w:hint="eastAsia"/>
                <w:sz w:val="21"/>
                <w:szCs w:val="21"/>
              </w:rPr>
              <w:t>名称单位</w:t>
            </w:r>
          </w:p>
        </w:tc>
        <w:tc>
          <w:tcPr>
            <w:tcW w:w="1445" w:type="dxa"/>
            <w:tcBorders>
              <w:top w:val="single" w:color="auto" w:sz="12" w:space="0"/>
              <w:bottom w:val="single" w:color="auto" w:sz="6" w:space="0"/>
            </w:tcBorders>
            <w:vAlign w:val="center"/>
          </w:tcPr>
          <w:p w14:paraId="5A5D70BB">
            <w:pPr>
              <w:spacing w:line="240" w:lineRule="auto"/>
              <w:jc w:val="center"/>
              <w:rPr>
                <w:snapToGrid w:val="0"/>
                <w:spacing w:val="-20"/>
                <w:sz w:val="21"/>
                <w:szCs w:val="21"/>
              </w:rPr>
            </w:pPr>
            <w:r>
              <w:rPr>
                <w:rFonts w:hint="eastAsia"/>
                <w:snapToGrid w:val="0"/>
                <w:spacing w:val="-20"/>
                <w:sz w:val="21"/>
                <w:szCs w:val="21"/>
              </w:rPr>
              <w:t>单泵最大运行</w:t>
            </w:r>
          </w:p>
          <w:p w14:paraId="297D05BC">
            <w:pPr>
              <w:spacing w:line="240" w:lineRule="auto"/>
              <w:jc w:val="center"/>
              <w:rPr>
                <w:snapToGrid w:val="0"/>
                <w:spacing w:val="-20"/>
                <w:sz w:val="21"/>
                <w:szCs w:val="21"/>
              </w:rPr>
            </w:pPr>
            <w:r>
              <w:rPr>
                <w:rFonts w:hint="eastAsia"/>
                <w:snapToGrid w:val="0"/>
                <w:spacing w:val="-20"/>
                <w:sz w:val="21"/>
                <w:szCs w:val="21"/>
              </w:rPr>
              <w:t>工况点</w:t>
            </w:r>
          </w:p>
          <w:p w14:paraId="72D28D0B">
            <w:pPr>
              <w:spacing w:line="240" w:lineRule="auto"/>
              <w:jc w:val="center"/>
              <w:rPr>
                <w:snapToGrid w:val="0"/>
                <w:spacing w:val="-20"/>
                <w:sz w:val="21"/>
                <w:szCs w:val="21"/>
              </w:rPr>
            </w:pPr>
            <w:r>
              <w:rPr>
                <w:rFonts w:hint="eastAsia" w:ascii="宋体"/>
                <w:spacing w:val="-20"/>
                <w:sz w:val="21"/>
                <w:szCs w:val="21"/>
              </w:rPr>
              <w:t>（对应主机VWO）</w:t>
            </w:r>
          </w:p>
        </w:tc>
        <w:tc>
          <w:tcPr>
            <w:tcW w:w="1445" w:type="dxa"/>
            <w:tcBorders>
              <w:top w:val="single" w:color="auto" w:sz="12" w:space="0"/>
              <w:bottom w:val="single" w:color="auto" w:sz="6" w:space="0"/>
            </w:tcBorders>
            <w:vAlign w:val="center"/>
          </w:tcPr>
          <w:p w14:paraId="1E6802AD">
            <w:pPr>
              <w:spacing w:line="240" w:lineRule="auto"/>
              <w:jc w:val="center"/>
              <w:rPr>
                <w:snapToGrid w:val="0"/>
                <w:spacing w:val="-20"/>
                <w:sz w:val="21"/>
                <w:szCs w:val="21"/>
              </w:rPr>
            </w:pPr>
            <w:r>
              <w:rPr>
                <w:rFonts w:hint="eastAsia"/>
                <w:snapToGrid w:val="0"/>
                <w:spacing w:val="-20"/>
                <w:sz w:val="21"/>
                <w:szCs w:val="21"/>
              </w:rPr>
              <w:t>单泵在主机</w:t>
            </w:r>
            <w:r>
              <w:rPr>
                <w:snapToGrid w:val="0"/>
                <w:spacing w:val="-20"/>
                <w:sz w:val="21"/>
                <w:szCs w:val="21"/>
              </w:rPr>
              <w:t>TMCR</w:t>
            </w:r>
            <w:r>
              <w:rPr>
                <w:rFonts w:hint="eastAsia"/>
                <w:snapToGrid w:val="0"/>
                <w:spacing w:val="-20"/>
                <w:sz w:val="21"/>
                <w:szCs w:val="21"/>
              </w:rPr>
              <w:t>工况点（对应主机</w:t>
            </w:r>
            <w:r>
              <w:rPr>
                <w:snapToGrid w:val="0"/>
                <w:spacing w:val="-20"/>
                <w:sz w:val="21"/>
                <w:szCs w:val="21"/>
              </w:rPr>
              <w:t>TMCR</w:t>
            </w:r>
            <w:r>
              <w:rPr>
                <w:rFonts w:hint="eastAsia"/>
                <w:snapToGrid w:val="0"/>
                <w:spacing w:val="-20"/>
                <w:sz w:val="21"/>
                <w:szCs w:val="21"/>
              </w:rPr>
              <w:t>）</w:t>
            </w:r>
          </w:p>
        </w:tc>
        <w:tc>
          <w:tcPr>
            <w:tcW w:w="1445" w:type="dxa"/>
            <w:tcBorders>
              <w:top w:val="single" w:color="auto" w:sz="12" w:space="0"/>
              <w:bottom w:val="single" w:color="auto" w:sz="6" w:space="0"/>
            </w:tcBorders>
            <w:vAlign w:val="center"/>
          </w:tcPr>
          <w:p w14:paraId="5FA51E80">
            <w:pPr>
              <w:spacing w:line="240" w:lineRule="auto"/>
              <w:jc w:val="center"/>
              <w:rPr>
                <w:snapToGrid w:val="0"/>
                <w:spacing w:val="-20"/>
                <w:sz w:val="21"/>
                <w:szCs w:val="21"/>
              </w:rPr>
            </w:pPr>
            <w:r>
              <w:rPr>
                <w:rFonts w:hint="eastAsia"/>
                <w:snapToGrid w:val="0"/>
                <w:spacing w:val="-20"/>
                <w:sz w:val="21"/>
                <w:szCs w:val="21"/>
              </w:rPr>
              <w:t>单泵在主机</w:t>
            </w:r>
            <w:r>
              <w:rPr>
                <w:snapToGrid w:val="0"/>
                <w:spacing w:val="-20"/>
                <w:sz w:val="21"/>
                <w:szCs w:val="21"/>
              </w:rPr>
              <w:t>TRL</w:t>
            </w:r>
          </w:p>
          <w:p w14:paraId="0DBC110C">
            <w:pPr>
              <w:spacing w:line="240" w:lineRule="auto"/>
              <w:jc w:val="center"/>
              <w:rPr>
                <w:snapToGrid w:val="0"/>
                <w:spacing w:val="-20"/>
                <w:sz w:val="21"/>
                <w:szCs w:val="21"/>
              </w:rPr>
            </w:pPr>
            <w:r>
              <w:rPr>
                <w:rFonts w:hint="eastAsia"/>
                <w:snapToGrid w:val="0"/>
                <w:spacing w:val="-20"/>
                <w:sz w:val="21"/>
                <w:szCs w:val="21"/>
              </w:rPr>
              <w:t>工况（对应主机</w:t>
            </w:r>
            <w:r>
              <w:rPr>
                <w:snapToGrid w:val="0"/>
                <w:spacing w:val="-20"/>
                <w:sz w:val="21"/>
                <w:szCs w:val="21"/>
              </w:rPr>
              <w:t>TRL</w:t>
            </w:r>
            <w:r>
              <w:rPr>
                <w:rFonts w:hint="eastAsia"/>
                <w:snapToGrid w:val="0"/>
                <w:spacing w:val="-20"/>
                <w:sz w:val="21"/>
                <w:szCs w:val="21"/>
              </w:rPr>
              <w:t>）</w:t>
            </w:r>
          </w:p>
        </w:tc>
        <w:tc>
          <w:tcPr>
            <w:tcW w:w="1445" w:type="dxa"/>
            <w:tcBorders>
              <w:top w:val="single" w:color="auto" w:sz="12" w:space="0"/>
              <w:bottom w:val="single" w:color="auto" w:sz="6" w:space="0"/>
            </w:tcBorders>
            <w:vAlign w:val="center"/>
          </w:tcPr>
          <w:p w14:paraId="2F9711DA">
            <w:pPr>
              <w:spacing w:line="240" w:lineRule="auto"/>
              <w:jc w:val="center"/>
              <w:rPr>
                <w:snapToGrid w:val="0"/>
                <w:spacing w:val="-20"/>
                <w:sz w:val="21"/>
                <w:szCs w:val="21"/>
              </w:rPr>
            </w:pPr>
            <w:r>
              <w:rPr>
                <w:rFonts w:hint="eastAsia"/>
                <w:snapToGrid w:val="0"/>
                <w:spacing w:val="-20"/>
                <w:sz w:val="21"/>
                <w:szCs w:val="21"/>
              </w:rPr>
              <w:t>单泵额定</w:t>
            </w:r>
            <w:r>
              <w:rPr>
                <w:rFonts w:hint="eastAsia"/>
                <w:spacing w:val="-20"/>
                <w:sz w:val="21"/>
                <w:szCs w:val="21"/>
              </w:rPr>
              <w:t>工况</w:t>
            </w:r>
            <w:r>
              <w:rPr>
                <w:spacing w:val="-20"/>
                <w:sz w:val="21"/>
                <w:szCs w:val="21"/>
              </w:rPr>
              <w:t>((</w:t>
            </w:r>
            <w:r>
              <w:rPr>
                <w:rFonts w:hint="eastAsia"/>
                <w:snapToGrid w:val="0"/>
                <w:spacing w:val="-20"/>
                <w:sz w:val="21"/>
                <w:szCs w:val="21"/>
              </w:rPr>
              <w:t>对应主机</w:t>
            </w:r>
            <w:r>
              <w:rPr>
                <w:snapToGrid w:val="0"/>
                <w:spacing w:val="-20"/>
                <w:sz w:val="21"/>
                <w:szCs w:val="21"/>
              </w:rPr>
              <w:t>THA)</w:t>
            </w:r>
          </w:p>
        </w:tc>
        <w:tc>
          <w:tcPr>
            <w:tcW w:w="1445" w:type="dxa"/>
            <w:tcBorders>
              <w:top w:val="single" w:color="auto" w:sz="12" w:space="0"/>
              <w:bottom w:val="single" w:color="auto" w:sz="6" w:space="0"/>
            </w:tcBorders>
            <w:vAlign w:val="center"/>
          </w:tcPr>
          <w:p w14:paraId="0318416A">
            <w:pPr>
              <w:keepNext/>
              <w:spacing w:line="240" w:lineRule="auto"/>
              <w:jc w:val="center"/>
              <w:rPr>
                <w:spacing w:val="-20"/>
                <w:sz w:val="21"/>
                <w:szCs w:val="21"/>
              </w:rPr>
            </w:pPr>
            <w:r>
              <w:rPr>
                <w:rFonts w:hint="eastAsia"/>
                <w:snapToGrid w:val="0"/>
                <w:spacing w:val="-20"/>
                <w:sz w:val="21"/>
                <w:szCs w:val="21"/>
              </w:rPr>
              <w:t>单泵最大能力点</w:t>
            </w:r>
          </w:p>
        </w:tc>
      </w:tr>
      <w:tr w14:paraId="12EA9D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430" w:type="dxa"/>
            <w:vMerge w:val="restart"/>
            <w:tcBorders>
              <w:top w:val="single" w:color="auto" w:sz="6" w:space="0"/>
            </w:tcBorders>
            <w:vAlign w:val="center"/>
          </w:tcPr>
          <w:p w14:paraId="618157CC">
            <w:pPr>
              <w:spacing w:line="400" w:lineRule="atLeast"/>
              <w:jc w:val="center"/>
              <w:rPr>
                <w:sz w:val="21"/>
                <w:szCs w:val="21"/>
              </w:rPr>
            </w:pPr>
            <w:r>
              <w:rPr>
                <w:rFonts w:hint="eastAsia"/>
                <w:sz w:val="21"/>
                <w:szCs w:val="21"/>
              </w:rPr>
              <w:t>高</w:t>
            </w:r>
          </w:p>
          <w:p w14:paraId="2FA924BA">
            <w:pPr>
              <w:spacing w:line="400" w:lineRule="atLeast"/>
              <w:jc w:val="center"/>
              <w:rPr>
                <w:sz w:val="21"/>
                <w:szCs w:val="21"/>
              </w:rPr>
            </w:pPr>
            <w:r>
              <w:rPr>
                <w:rFonts w:hint="eastAsia"/>
                <w:sz w:val="21"/>
                <w:szCs w:val="21"/>
              </w:rPr>
              <w:t>压</w:t>
            </w:r>
          </w:p>
          <w:p w14:paraId="1E4E4CF8">
            <w:pPr>
              <w:spacing w:line="400" w:lineRule="atLeast"/>
              <w:jc w:val="center"/>
              <w:rPr>
                <w:sz w:val="21"/>
                <w:szCs w:val="21"/>
              </w:rPr>
            </w:pPr>
            <w:r>
              <w:rPr>
                <w:rFonts w:hint="eastAsia"/>
                <w:sz w:val="21"/>
                <w:szCs w:val="21"/>
              </w:rPr>
              <w:t>蒸</w:t>
            </w:r>
          </w:p>
          <w:p w14:paraId="00E743AD">
            <w:pPr>
              <w:spacing w:line="400" w:lineRule="atLeast"/>
              <w:jc w:val="center"/>
              <w:rPr>
                <w:sz w:val="21"/>
                <w:szCs w:val="21"/>
              </w:rPr>
            </w:pPr>
            <w:r>
              <w:rPr>
                <w:rFonts w:hint="eastAsia"/>
                <w:sz w:val="21"/>
                <w:szCs w:val="21"/>
              </w:rPr>
              <w:t>汽</w:t>
            </w:r>
          </w:p>
        </w:tc>
        <w:tc>
          <w:tcPr>
            <w:tcW w:w="418" w:type="dxa"/>
            <w:tcBorders>
              <w:top w:val="single" w:color="auto" w:sz="6" w:space="0"/>
            </w:tcBorders>
          </w:tcPr>
          <w:p w14:paraId="2011C2B5">
            <w:pPr>
              <w:spacing w:line="400" w:lineRule="atLeast"/>
              <w:jc w:val="center"/>
              <w:rPr>
                <w:sz w:val="21"/>
                <w:szCs w:val="21"/>
              </w:rPr>
            </w:pPr>
            <w:r>
              <w:rPr>
                <w:rFonts w:hint="eastAsia"/>
                <w:sz w:val="21"/>
                <w:szCs w:val="21"/>
              </w:rPr>
              <w:t>压力</w:t>
            </w:r>
          </w:p>
        </w:tc>
        <w:tc>
          <w:tcPr>
            <w:tcW w:w="777" w:type="dxa"/>
            <w:tcBorders>
              <w:top w:val="single" w:color="auto" w:sz="6" w:space="0"/>
            </w:tcBorders>
          </w:tcPr>
          <w:p w14:paraId="77D4ED0B">
            <w:pPr>
              <w:spacing w:line="400" w:lineRule="atLeast"/>
              <w:jc w:val="center"/>
              <w:rPr>
                <w:sz w:val="21"/>
                <w:szCs w:val="21"/>
              </w:rPr>
            </w:pPr>
            <w:r>
              <w:rPr>
                <w:sz w:val="21"/>
                <w:szCs w:val="21"/>
              </w:rPr>
              <w:t>MPa(a)</w:t>
            </w:r>
          </w:p>
        </w:tc>
        <w:tc>
          <w:tcPr>
            <w:tcW w:w="7225" w:type="dxa"/>
            <w:gridSpan w:val="5"/>
            <w:vMerge w:val="restart"/>
            <w:tcBorders>
              <w:top w:val="single" w:color="auto" w:sz="6" w:space="0"/>
            </w:tcBorders>
            <w:vAlign w:val="center"/>
          </w:tcPr>
          <w:p w14:paraId="37E27CCF">
            <w:pPr>
              <w:keepNext/>
              <w:keepLines/>
              <w:spacing w:after="120"/>
              <w:jc w:val="center"/>
              <w:outlineLvl w:val="0"/>
              <w:rPr>
                <w:sz w:val="21"/>
                <w:szCs w:val="21"/>
              </w:rPr>
            </w:pPr>
            <w:bookmarkStart w:id="21" w:name="_Toc31419"/>
            <w:r>
              <w:rPr>
                <w:rFonts w:hint="eastAsia"/>
                <w:szCs w:val="21"/>
              </w:rPr>
              <w:t>设计阶段配合</w:t>
            </w:r>
            <w:bookmarkEnd w:id="21"/>
          </w:p>
        </w:tc>
      </w:tr>
      <w:tr w14:paraId="6EAE1B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430" w:type="dxa"/>
            <w:vMerge w:val="continue"/>
          </w:tcPr>
          <w:p w14:paraId="28570F58">
            <w:pPr>
              <w:keepNext/>
              <w:keepLines/>
              <w:spacing w:line="400" w:lineRule="atLeast"/>
              <w:jc w:val="both"/>
              <w:outlineLvl w:val="0"/>
              <w:rPr>
                <w:sz w:val="21"/>
                <w:szCs w:val="21"/>
              </w:rPr>
            </w:pPr>
          </w:p>
        </w:tc>
        <w:tc>
          <w:tcPr>
            <w:tcW w:w="418" w:type="dxa"/>
          </w:tcPr>
          <w:p w14:paraId="11B154EB">
            <w:pPr>
              <w:spacing w:line="400" w:lineRule="atLeast"/>
              <w:jc w:val="center"/>
              <w:rPr>
                <w:sz w:val="21"/>
                <w:szCs w:val="21"/>
              </w:rPr>
            </w:pPr>
            <w:r>
              <w:rPr>
                <w:rFonts w:hint="eastAsia"/>
                <w:sz w:val="21"/>
                <w:szCs w:val="21"/>
              </w:rPr>
              <w:t>温度</w:t>
            </w:r>
          </w:p>
        </w:tc>
        <w:tc>
          <w:tcPr>
            <w:tcW w:w="777" w:type="dxa"/>
          </w:tcPr>
          <w:p w14:paraId="129B38FA">
            <w:pPr>
              <w:spacing w:line="400" w:lineRule="atLeast"/>
              <w:jc w:val="center"/>
              <w:rPr>
                <w:sz w:val="21"/>
                <w:szCs w:val="21"/>
              </w:rPr>
            </w:pPr>
            <w:r>
              <w:rPr>
                <w:rFonts w:hint="eastAsia"/>
                <w:sz w:val="21"/>
                <w:szCs w:val="21"/>
              </w:rPr>
              <w:t>℃</w:t>
            </w:r>
          </w:p>
        </w:tc>
        <w:tc>
          <w:tcPr>
            <w:tcW w:w="7225" w:type="dxa"/>
            <w:gridSpan w:val="5"/>
            <w:vMerge w:val="continue"/>
          </w:tcPr>
          <w:p w14:paraId="40B0E291">
            <w:pPr>
              <w:keepNext/>
              <w:keepLines/>
              <w:spacing w:after="120"/>
              <w:jc w:val="center"/>
              <w:outlineLvl w:val="0"/>
              <w:rPr>
                <w:sz w:val="21"/>
                <w:szCs w:val="21"/>
              </w:rPr>
            </w:pPr>
          </w:p>
        </w:tc>
      </w:tr>
      <w:tr w14:paraId="0B77BF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430" w:type="dxa"/>
            <w:vMerge w:val="continue"/>
          </w:tcPr>
          <w:p w14:paraId="361D124E">
            <w:pPr>
              <w:keepNext/>
              <w:keepLines/>
              <w:spacing w:line="400" w:lineRule="atLeast"/>
              <w:jc w:val="both"/>
              <w:outlineLvl w:val="0"/>
              <w:rPr>
                <w:sz w:val="21"/>
                <w:szCs w:val="21"/>
              </w:rPr>
            </w:pPr>
          </w:p>
        </w:tc>
        <w:tc>
          <w:tcPr>
            <w:tcW w:w="418" w:type="dxa"/>
          </w:tcPr>
          <w:p w14:paraId="666456BD">
            <w:pPr>
              <w:spacing w:line="400" w:lineRule="atLeast"/>
              <w:jc w:val="center"/>
              <w:rPr>
                <w:sz w:val="21"/>
                <w:szCs w:val="21"/>
              </w:rPr>
            </w:pPr>
            <w:r>
              <w:rPr>
                <w:rFonts w:hint="eastAsia"/>
                <w:sz w:val="21"/>
                <w:szCs w:val="21"/>
              </w:rPr>
              <w:t>流量</w:t>
            </w:r>
          </w:p>
        </w:tc>
        <w:tc>
          <w:tcPr>
            <w:tcW w:w="777" w:type="dxa"/>
          </w:tcPr>
          <w:p w14:paraId="246164D8">
            <w:pPr>
              <w:spacing w:line="400" w:lineRule="atLeast"/>
              <w:jc w:val="center"/>
              <w:rPr>
                <w:sz w:val="21"/>
                <w:szCs w:val="21"/>
              </w:rPr>
            </w:pPr>
            <w:r>
              <w:rPr>
                <w:sz w:val="21"/>
                <w:szCs w:val="21"/>
              </w:rPr>
              <w:t>t/h</w:t>
            </w:r>
          </w:p>
        </w:tc>
        <w:tc>
          <w:tcPr>
            <w:tcW w:w="7225" w:type="dxa"/>
            <w:gridSpan w:val="5"/>
            <w:vMerge w:val="continue"/>
          </w:tcPr>
          <w:p w14:paraId="2526495C">
            <w:pPr>
              <w:keepNext/>
              <w:keepLines/>
              <w:spacing w:after="120"/>
              <w:jc w:val="center"/>
              <w:outlineLvl w:val="0"/>
              <w:rPr>
                <w:sz w:val="21"/>
                <w:szCs w:val="21"/>
              </w:rPr>
            </w:pPr>
          </w:p>
        </w:tc>
      </w:tr>
      <w:tr w14:paraId="569D23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848" w:type="dxa"/>
            <w:gridSpan w:val="2"/>
          </w:tcPr>
          <w:p w14:paraId="225D084B">
            <w:pPr>
              <w:spacing w:line="400" w:lineRule="atLeast"/>
              <w:jc w:val="center"/>
              <w:rPr>
                <w:sz w:val="21"/>
                <w:szCs w:val="21"/>
              </w:rPr>
            </w:pPr>
            <w:r>
              <w:rPr>
                <w:rFonts w:hint="eastAsia"/>
                <w:sz w:val="21"/>
                <w:szCs w:val="21"/>
              </w:rPr>
              <w:t>背压</w:t>
            </w:r>
          </w:p>
        </w:tc>
        <w:tc>
          <w:tcPr>
            <w:tcW w:w="777" w:type="dxa"/>
          </w:tcPr>
          <w:p w14:paraId="4EF799D9">
            <w:pPr>
              <w:spacing w:line="400" w:lineRule="atLeast"/>
              <w:jc w:val="center"/>
              <w:rPr>
                <w:sz w:val="21"/>
                <w:szCs w:val="21"/>
              </w:rPr>
            </w:pPr>
            <w:r>
              <w:rPr>
                <w:sz w:val="21"/>
                <w:szCs w:val="21"/>
              </w:rPr>
              <w:t>kPa(a)</w:t>
            </w:r>
          </w:p>
        </w:tc>
        <w:tc>
          <w:tcPr>
            <w:tcW w:w="7225" w:type="dxa"/>
            <w:gridSpan w:val="5"/>
            <w:vMerge w:val="continue"/>
          </w:tcPr>
          <w:p w14:paraId="510C1469">
            <w:pPr>
              <w:keepNext/>
              <w:keepLines/>
              <w:spacing w:after="120"/>
              <w:jc w:val="center"/>
              <w:outlineLvl w:val="0"/>
              <w:rPr>
                <w:sz w:val="21"/>
                <w:szCs w:val="21"/>
              </w:rPr>
            </w:pPr>
          </w:p>
        </w:tc>
      </w:tr>
      <w:tr w14:paraId="54B923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848" w:type="dxa"/>
            <w:gridSpan w:val="2"/>
          </w:tcPr>
          <w:p w14:paraId="767B4D27">
            <w:pPr>
              <w:spacing w:line="400" w:lineRule="atLeast"/>
              <w:jc w:val="center"/>
              <w:rPr>
                <w:sz w:val="21"/>
                <w:szCs w:val="21"/>
              </w:rPr>
            </w:pPr>
            <w:r>
              <w:rPr>
                <w:rFonts w:hint="eastAsia"/>
                <w:sz w:val="21"/>
                <w:szCs w:val="21"/>
              </w:rPr>
              <w:t>转速</w:t>
            </w:r>
          </w:p>
        </w:tc>
        <w:tc>
          <w:tcPr>
            <w:tcW w:w="777" w:type="dxa"/>
          </w:tcPr>
          <w:p w14:paraId="402C9C67">
            <w:pPr>
              <w:spacing w:line="400" w:lineRule="atLeast"/>
              <w:jc w:val="center"/>
              <w:rPr>
                <w:sz w:val="21"/>
                <w:szCs w:val="21"/>
              </w:rPr>
            </w:pPr>
            <w:r>
              <w:rPr>
                <w:sz w:val="21"/>
                <w:szCs w:val="21"/>
              </w:rPr>
              <w:t>r/min</w:t>
            </w:r>
          </w:p>
        </w:tc>
        <w:tc>
          <w:tcPr>
            <w:tcW w:w="7225" w:type="dxa"/>
            <w:gridSpan w:val="5"/>
            <w:vMerge w:val="continue"/>
          </w:tcPr>
          <w:p w14:paraId="5FE74C31">
            <w:pPr>
              <w:keepNext/>
              <w:keepLines/>
              <w:spacing w:after="120"/>
              <w:jc w:val="center"/>
              <w:outlineLvl w:val="0"/>
              <w:rPr>
                <w:sz w:val="21"/>
                <w:szCs w:val="21"/>
              </w:rPr>
            </w:pPr>
          </w:p>
        </w:tc>
      </w:tr>
      <w:tr w14:paraId="7AA2C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848" w:type="dxa"/>
            <w:gridSpan w:val="2"/>
          </w:tcPr>
          <w:p w14:paraId="38BB4C2C">
            <w:pPr>
              <w:spacing w:line="400" w:lineRule="atLeast"/>
              <w:jc w:val="center"/>
              <w:rPr>
                <w:sz w:val="21"/>
                <w:szCs w:val="21"/>
              </w:rPr>
            </w:pPr>
            <w:r>
              <w:rPr>
                <w:rFonts w:hint="eastAsia"/>
                <w:sz w:val="21"/>
                <w:szCs w:val="21"/>
              </w:rPr>
              <w:t>相对内效率</w:t>
            </w:r>
          </w:p>
        </w:tc>
        <w:tc>
          <w:tcPr>
            <w:tcW w:w="777" w:type="dxa"/>
          </w:tcPr>
          <w:p w14:paraId="68B7C0A7">
            <w:pPr>
              <w:spacing w:line="400" w:lineRule="atLeast"/>
              <w:jc w:val="center"/>
              <w:rPr>
                <w:sz w:val="21"/>
                <w:szCs w:val="21"/>
              </w:rPr>
            </w:pPr>
            <w:r>
              <w:rPr>
                <w:sz w:val="21"/>
                <w:szCs w:val="21"/>
              </w:rPr>
              <w:t>%</w:t>
            </w:r>
          </w:p>
        </w:tc>
        <w:tc>
          <w:tcPr>
            <w:tcW w:w="7225" w:type="dxa"/>
            <w:gridSpan w:val="5"/>
            <w:vMerge w:val="continue"/>
          </w:tcPr>
          <w:p w14:paraId="516AE048">
            <w:pPr>
              <w:keepNext/>
              <w:keepLines/>
              <w:spacing w:line="400" w:lineRule="atLeast"/>
              <w:jc w:val="center"/>
              <w:outlineLvl w:val="0"/>
              <w:rPr>
                <w:sz w:val="21"/>
                <w:szCs w:val="21"/>
              </w:rPr>
            </w:pPr>
          </w:p>
        </w:tc>
      </w:tr>
      <w:tr w14:paraId="52770B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848" w:type="dxa"/>
            <w:gridSpan w:val="2"/>
          </w:tcPr>
          <w:p w14:paraId="17769E40">
            <w:pPr>
              <w:spacing w:line="400" w:lineRule="atLeast"/>
              <w:jc w:val="center"/>
              <w:rPr>
                <w:sz w:val="21"/>
                <w:szCs w:val="21"/>
              </w:rPr>
            </w:pPr>
            <w:r>
              <w:rPr>
                <w:rFonts w:hint="eastAsia"/>
                <w:sz w:val="21"/>
                <w:szCs w:val="21"/>
              </w:rPr>
              <w:t>机械损失</w:t>
            </w:r>
          </w:p>
        </w:tc>
        <w:tc>
          <w:tcPr>
            <w:tcW w:w="777" w:type="dxa"/>
          </w:tcPr>
          <w:p w14:paraId="60C8CF4A">
            <w:pPr>
              <w:spacing w:line="400" w:lineRule="atLeast"/>
              <w:jc w:val="center"/>
              <w:rPr>
                <w:sz w:val="21"/>
                <w:szCs w:val="21"/>
              </w:rPr>
            </w:pPr>
            <w:r>
              <w:rPr>
                <w:sz w:val="21"/>
                <w:szCs w:val="21"/>
              </w:rPr>
              <w:t>kW</w:t>
            </w:r>
          </w:p>
        </w:tc>
        <w:tc>
          <w:tcPr>
            <w:tcW w:w="7225" w:type="dxa"/>
            <w:gridSpan w:val="5"/>
            <w:vMerge w:val="continue"/>
          </w:tcPr>
          <w:p w14:paraId="04E2B9EF">
            <w:pPr>
              <w:keepNext/>
              <w:keepLines/>
              <w:spacing w:line="400" w:lineRule="atLeast"/>
              <w:jc w:val="center"/>
              <w:outlineLvl w:val="0"/>
              <w:rPr>
                <w:sz w:val="21"/>
                <w:szCs w:val="21"/>
              </w:rPr>
            </w:pPr>
          </w:p>
        </w:tc>
      </w:tr>
      <w:tr w14:paraId="3AE139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848" w:type="dxa"/>
            <w:gridSpan w:val="2"/>
          </w:tcPr>
          <w:p w14:paraId="534E0B1F">
            <w:pPr>
              <w:spacing w:line="400" w:lineRule="atLeast"/>
              <w:jc w:val="center"/>
              <w:rPr>
                <w:sz w:val="21"/>
                <w:szCs w:val="21"/>
              </w:rPr>
            </w:pPr>
            <w:r>
              <w:rPr>
                <w:rFonts w:hint="eastAsia"/>
                <w:sz w:val="21"/>
                <w:szCs w:val="21"/>
              </w:rPr>
              <w:t>输出功率</w:t>
            </w:r>
          </w:p>
        </w:tc>
        <w:tc>
          <w:tcPr>
            <w:tcW w:w="777" w:type="dxa"/>
          </w:tcPr>
          <w:p w14:paraId="68B3DBCC">
            <w:pPr>
              <w:spacing w:line="400" w:lineRule="atLeast"/>
              <w:jc w:val="center"/>
              <w:rPr>
                <w:sz w:val="21"/>
                <w:szCs w:val="21"/>
              </w:rPr>
            </w:pPr>
            <w:r>
              <w:rPr>
                <w:sz w:val="21"/>
                <w:szCs w:val="21"/>
              </w:rPr>
              <w:t>kW</w:t>
            </w:r>
          </w:p>
        </w:tc>
        <w:tc>
          <w:tcPr>
            <w:tcW w:w="7225" w:type="dxa"/>
            <w:gridSpan w:val="5"/>
            <w:vMerge w:val="continue"/>
          </w:tcPr>
          <w:p w14:paraId="3A84918A">
            <w:pPr>
              <w:keepNext/>
              <w:keepLines/>
              <w:spacing w:line="400" w:lineRule="atLeast"/>
              <w:jc w:val="center"/>
              <w:outlineLvl w:val="0"/>
              <w:rPr>
                <w:sz w:val="21"/>
                <w:szCs w:val="21"/>
              </w:rPr>
            </w:pPr>
          </w:p>
        </w:tc>
      </w:tr>
      <w:tr w14:paraId="7F85D6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848" w:type="dxa"/>
            <w:gridSpan w:val="2"/>
          </w:tcPr>
          <w:p w14:paraId="13A058EE">
            <w:pPr>
              <w:spacing w:line="400" w:lineRule="atLeast"/>
              <w:jc w:val="center"/>
              <w:rPr>
                <w:sz w:val="21"/>
                <w:szCs w:val="21"/>
              </w:rPr>
            </w:pPr>
            <w:r>
              <w:rPr>
                <w:rFonts w:hint="eastAsia"/>
                <w:sz w:val="21"/>
                <w:szCs w:val="21"/>
              </w:rPr>
              <w:t>汽耗</w:t>
            </w:r>
          </w:p>
        </w:tc>
        <w:tc>
          <w:tcPr>
            <w:tcW w:w="777" w:type="dxa"/>
          </w:tcPr>
          <w:p w14:paraId="0A8E2C82">
            <w:pPr>
              <w:spacing w:line="400" w:lineRule="atLeast"/>
              <w:jc w:val="center"/>
              <w:rPr>
                <w:sz w:val="21"/>
                <w:szCs w:val="21"/>
              </w:rPr>
            </w:pPr>
            <w:r>
              <w:rPr>
                <w:sz w:val="21"/>
                <w:szCs w:val="21"/>
              </w:rPr>
              <w:t>kg/kW·h</w:t>
            </w:r>
          </w:p>
        </w:tc>
        <w:tc>
          <w:tcPr>
            <w:tcW w:w="7225" w:type="dxa"/>
            <w:gridSpan w:val="5"/>
            <w:vMerge w:val="continue"/>
          </w:tcPr>
          <w:p w14:paraId="17AB5CB1">
            <w:pPr>
              <w:keepNext/>
              <w:keepLines/>
              <w:spacing w:line="400" w:lineRule="atLeast"/>
              <w:jc w:val="center"/>
              <w:outlineLvl w:val="0"/>
              <w:rPr>
                <w:sz w:val="21"/>
                <w:szCs w:val="21"/>
              </w:rPr>
            </w:pPr>
          </w:p>
        </w:tc>
      </w:tr>
      <w:tr w14:paraId="3660AF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848" w:type="dxa"/>
            <w:gridSpan w:val="2"/>
          </w:tcPr>
          <w:p w14:paraId="171AE75A">
            <w:pPr>
              <w:spacing w:line="400" w:lineRule="atLeast"/>
              <w:jc w:val="center"/>
              <w:rPr>
                <w:sz w:val="21"/>
                <w:szCs w:val="21"/>
              </w:rPr>
            </w:pPr>
            <w:r>
              <w:rPr>
                <w:rFonts w:hint="eastAsia"/>
                <w:sz w:val="21"/>
                <w:szCs w:val="21"/>
              </w:rPr>
              <w:t>排汽量</w:t>
            </w:r>
          </w:p>
        </w:tc>
        <w:tc>
          <w:tcPr>
            <w:tcW w:w="777" w:type="dxa"/>
          </w:tcPr>
          <w:p w14:paraId="79C49FC7">
            <w:pPr>
              <w:spacing w:line="400" w:lineRule="atLeast"/>
              <w:jc w:val="center"/>
              <w:rPr>
                <w:sz w:val="21"/>
                <w:szCs w:val="21"/>
              </w:rPr>
            </w:pPr>
            <w:r>
              <w:rPr>
                <w:sz w:val="21"/>
                <w:szCs w:val="21"/>
              </w:rPr>
              <w:t>t/h</w:t>
            </w:r>
          </w:p>
        </w:tc>
        <w:tc>
          <w:tcPr>
            <w:tcW w:w="7225" w:type="dxa"/>
            <w:gridSpan w:val="5"/>
            <w:vMerge w:val="continue"/>
          </w:tcPr>
          <w:p w14:paraId="4D355E42">
            <w:pPr>
              <w:keepNext/>
              <w:keepLines/>
              <w:spacing w:line="400" w:lineRule="atLeast"/>
              <w:jc w:val="center"/>
              <w:outlineLvl w:val="0"/>
              <w:rPr>
                <w:sz w:val="21"/>
                <w:szCs w:val="21"/>
              </w:rPr>
            </w:pPr>
          </w:p>
        </w:tc>
      </w:tr>
      <w:tr w14:paraId="6A0A0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848" w:type="dxa"/>
            <w:gridSpan w:val="2"/>
          </w:tcPr>
          <w:p w14:paraId="73213719">
            <w:pPr>
              <w:spacing w:line="400" w:lineRule="atLeast"/>
              <w:jc w:val="center"/>
              <w:rPr>
                <w:sz w:val="21"/>
                <w:szCs w:val="21"/>
              </w:rPr>
            </w:pPr>
            <w:r>
              <w:rPr>
                <w:rFonts w:hint="eastAsia"/>
                <w:sz w:val="21"/>
                <w:szCs w:val="21"/>
              </w:rPr>
              <w:t>排汽温度</w:t>
            </w:r>
          </w:p>
        </w:tc>
        <w:tc>
          <w:tcPr>
            <w:tcW w:w="777" w:type="dxa"/>
          </w:tcPr>
          <w:p w14:paraId="0C24456A">
            <w:pPr>
              <w:spacing w:line="400" w:lineRule="atLeast"/>
              <w:jc w:val="center"/>
              <w:rPr>
                <w:sz w:val="21"/>
                <w:szCs w:val="21"/>
              </w:rPr>
            </w:pPr>
            <w:r>
              <w:rPr>
                <w:rFonts w:hint="eastAsia"/>
                <w:sz w:val="21"/>
                <w:szCs w:val="21"/>
              </w:rPr>
              <w:t>℃</w:t>
            </w:r>
          </w:p>
        </w:tc>
        <w:tc>
          <w:tcPr>
            <w:tcW w:w="7225" w:type="dxa"/>
            <w:gridSpan w:val="5"/>
            <w:vMerge w:val="continue"/>
          </w:tcPr>
          <w:p w14:paraId="2CCF35FE">
            <w:pPr>
              <w:keepNext/>
              <w:keepLines/>
              <w:spacing w:line="400" w:lineRule="atLeast"/>
              <w:jc w:val="center"/>
              <w:outlineLvl w:val="0"/>
              <w:rPr>
                <w:sz w:val="21"/>
                <w:szCs w:val="21"/>
              </w:rPr>
            </w:pPr>
          </w:p>
        </w:tc>
      </w:tr>
      <w:tr w14:paraId="35EAE1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848" w:type="dxa"/>
            <w:gridSpan w:val="2"/>
          </w:tcPr>
          <w:p w14:paraId="38771CE1">
            <w:pPr>
              <w:spacing w:line="400" w:lineRule="atLeast"/>
              <w:jc w:val="center"/>
              <w:rPr>
                <w:sz w:val="21"/>
                <w:szCs w:val="21"/>
              </w:rPr>
            </w:pPr>
            <w:r>
              <w:rPr>
                <w:rFonts w:hint="eastAsia"/>
                <w:sz w:val="21"/>
                <w:szCs w:val="21"/>
              </w:rPr>
              <w:t>排汽焓</w:t>
            </w:r>
          </w:p>
        </w:tc>
        <w:tc>
          <w:tcPr>
            <w:tcW w:w="777" w:type="dxa"/>
          </w:tcPr>
          <w:p w14:paraId="6A2B9073">
            <w:pPr>
              <w:spacing w:line="400" w:lineRule="atLeast"/>
              <w:jc w:val="center"/>
              <w:rPr>
                <w:sz w:val="21"/>
                <w:szCs w:val="21"/>
              </w:rPr>
            </w:pPr>
            <w:r>
              <w:rPr>
                <w:sz w:val="21"/>
                <w:szCs w:val="21"/>
              </w:rPr>
              <w:t>kJ/kg</w:t>
            </w:r>
          </w:p>
        </w:tc>
        <w:tc>
          <w:tcPr>
            <w:tcW w:w="7225" w:type="dxa"/>
            <w:gridSpan w:val="5"/>
            <w:vMerge w:val="continue"/>
          </w:tcPr>
          <w:p w14:paraId="4BBD0C15">
            <w:pPr>
              <w:keepNext/>
              <w:keepLines/>
              <w:spacing w:line="400" w:lineRule="atLeast"/>
              <w:jc w:val="center"/>
              <w:outlineLvl w:val="0"/>
              <w:rPr>
                <w:sz w:val="21"/>
                <w:szCs w:val="21"/>
              </w:rPr>
            </w:pPr>
          </w:p>
        </w:tc>
      </w:tr>
    </w:tbl>
    <w:p w14:paraId="29695834">
      <w:pPr>
        <w:spacing w:line="360" w:lineRule="auto"/>
      </w:pPr>
    </w:p>
    <w:tbl>
      <w:tblPr>
        <w:tblStyle w:val="48"/>
        <w:tblW w:w="879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308"/>
        <w:gridCol w:w="291"/>
        <w:gridCol w:w="419"/>
        <w:gridCol w:w="1475"/>
        <w:gridCol w:w="1929"/>
        <w:gridCol w:w="1475"/>
        <w:gridCol w:w="1410"/>
        <w:gridCol w:w="1483"/>
      </w:tblGrid>
      <w:tr w14:paraId="07F463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539" w:hRule="atLeast"/>
          <w:jc w:val="center"/>
        </w:trPr>
        <w:tc>
          <w:tcPr>
            <w:tcW w:w="1018" w:type="dxa"/>
            <w:gridSpan w:val="3"/>
            <w:tcBorders>
              <w:top w:val="single" w:color="auto" w:sz="12" w:space="0"/>
              <w:bottom w:val="single" w:color="auto" w:sz="6" w:space="0"/>
              <w:tl2br w:val="single" w:color="auto" w:sz="6" w:space="0"/>
            </w:tcBorders>
          </w:tcPr>
          <w:p w14:paraId="20CC55A4">
            <w:pPr>
              <w:spacing w:line="240" w:lineRule="auto"/>
              <w:ind w:firstLine="420" w:firstLineChars="200"/>
              <w:rPr>
                <w:sz w:val="21"/>
                <w:szCs w:val="21"/>
              </w:rPr>
            </w:pPr>
            <w:r>
              <w:rPr>
                <w:rFonts w:hint="eastAsia"/>
                <w:sz w:val="21"/>
                <w:szCs w:val="21"/>
              </w:rPr>
              <w:t>主机组工况</w:t>
            </w:r>
          </w:p>
          <w:p w14:paraId="7C9265E0">
            <w:pPr>
              <w:spacing w:line="240" w:lineRule="auto"/>
              <w:rPr>
                <w:sz w:val="21"/>
                <w:szCs w:val="21"/>
              </w:rPr>
            </w:pPr>
          </w:p>
          <w:p w14:paraId="0E63180C">
            <w:pPr>
              <w:spacing w:line="240" w:lineRule="auto"/>
              <w:rPr>
                <w:sz w:val="21"/>
                <w:szCs w:val="21"/>
              </w:rPr>
            </w:pPr>
            <w:r>
              <w:rPr>
                <w:rFonts w:hint="eastAsia"/>
                <w:sz w:val="21"/>
                <w:szCs w:val="21"/>
              </w:rPr>
              <w:t>名称单位</w:t>
            </w:r>
          </w:p>
        </w:tc>
        <w:tc>
          <w:tcPr>
            <w:tcW w:w="1475" w:type="dxa"/>
            <w:tcBorders>
              <w:top w:val="single" w:color="auto" w:sz="12" w:space="0"/>
              <w:bottom w:val="single" w:color="auto" w:sz="6" w:space="0"/>
            </w:tcBorders>
            <w:vAlign w:val="center"/>
          </w:tcPr>
          <w:p w14:paraId="3EDF781F">
            <w:pPr>
              <w:spacing w:line="240" w:lineRule="auto"/>
              <w:jc w:val="center"/>
              <w:rPr>
                <w:snapToGrid w:val="0"/>
                <w:spacing w:val="-20"/>
                <w:sz w:val="21"/>
                <w:szCs w:val="21"/>
              </w:rPr>
            </w:pPr>
            <w:r>
              <w:rPr>
                <w:rFonts w:hint="eastAsia"/>
                <w:snapToGrid w:val="0"/>
                <w:spacing w:val="-20"/>
                <w:sz w:val="21"/>
                <w:szCs w:val="21"/>
              </w:rPr>
              <w:t>单泵最大运行</w:t>
            </w:r>
          </w:p>
          <w:p w14:paraId="7E5B2F72">
            <w:pPr>
              <w:spacing w:line="240" w:lineRule="auto"/>
              <w:jc w:val="center"/>
              <w:rPr>
                <w:snapToGrid w:val="0"/>
                <w:spacing w:val="-20"/>
                <w:sz w:val="21"/>
                <w:szCs w:val="21"/>
              </w:rPr>
            </w:pPr>
            <w:r>
              <w:rPr>
                <w:rFonts w:hint="eastAsia"/>
                <w:snapToGrid w:val="0"/>
                <w:spacing w:val="-20"/>
                <w:sz w:val="21"/>
                <w:szCs w:val="21"/>
              </w:rPr>
              <w:t>工况点</w:t>
            </w:r>
          </w:p>
          <w:p w14:paraId="7151D9F0">
            <w:pPr>
              <w:spacing w:line="240" w:lineRule="auto"/>
              <w:jc w:val="center"/>
              <w:rPr>
                <w:snapToGrid w:val="0"/>
                <w:spacing w:val="-20"/>
                <w:sz w:val="21"/>
                <w:szCs w:val="21"/>
              </w:rPr>
            </w:pPr>
            <w:r>
              <w:rPr>
                <w:rFonts w:hint="eastAsia" w:ascii="宋体"/>
                <w:spacing w:val="-20"/>
                <w:sz w:val="21"/>
                <w:szCs w:val="21"/>
              </w:rPr>
              <w:t>（对应主机VWO）</w:t>
            </w:r>
          </w:p>
        </w:tc>
        <w:tc>
          <w:tcPr>
            <w:tcW w:w="1929" w:type="dxa"/>
            <w:tcBorders>
              <w:top w:val="single" w:color="auto" w:sz="12" w:space="0"/>
              <w:bottom w:val="single" w:color="auto" w:sz="6" w:space="0"/>
            </w:tcBorders>
            <w:vAlign w:val="center"/>
          </w:tcPr>
          <w:p w14:paraId="2C9BEEB8">
            <w:pPr>
              <w:spacing w:line="240" w:lineRule="auto"/>
              <w:jc w:val="center"/>
              <w:rPr>
                <w:snapToGrid w:val="0"/>
                <w:spacing w:val="-20"/>
                <w:sz w:val="21"/>
                <w:szCs w:val="21"/>
              </w:rPr>
            </w:pPr>
            <w:r>
              <w:rPr>
                <w:rFonts w:hint="eastAsia"/>
                <w:snapToGrid w:val="0"/>
                <w:spacing w:val="-20"/>
                <w:sz w:val="21"/>
                <w:szCs w:val="21"/>
              </w:rPr>
              <w:t>单泵在主机</w:t>
            </w:r>
            <w:r>
              <w:rPr>
                <w:snapToGrid w:val="0"/>
                <w:spacing w:val="-20"/>
                <w:sz w:val="21"/>
                <w:szCs w:val="21"/>
              </w:rPr>
              <w:t>TMCR</w:t>
            </w:r>
            <w:r>
              <w:rPr>
                <w:rFonts w:hint="eastAsia"/>
                <w:snapToGrid w:val="0"/>
                <w:spacing w:val="-20"/>
                <w:sz w:val="21"/>
                <w:szCs w:val="21"/>
              </w:rPr>
              <w:t>工况点（对应主机</w:t>
            </w:r>
            <w:r>
              <w:rPr>
                <w:snapToGrid w:val="0"/>
                <w:spacing w:val="-20"/>
                <w:sz w:val="21"/>
                <w:szCs w:val="21"/>
              </w:rPr>
              <w:t>TMCR</w:t>
            </w:r>
            <w:r>
              <w:rPr>
                <w:rFonts w:hint="eastAsia"/>
                <w:snapToGrid w:val="0"/>
                <w:spacing w:val="-20"/>
                <w:sz w:val="21"/>
                <w:szCs w:val="21"/>
              </w:rPr>
              <w:t>）</w:t>
            </w:r>
          </w:p>
        </w:tc>
        <w:tc>
          <w:tcPr>
            <w:tcW w:w="1475" w:type="dxa"/>
            <w:tcBorders>
              <w:top w:val="single" w:color="auto" w:sz="12" w:space="0"/>
              <w:bottom w:val="single" w:color="auto" w:sz="6" w:space="0"/>
            </w:tcBorders>
            <w:vAlign w:val="center"/>
          </w:tcPr>
          <w:p w14:paraId="65C899B9">
            <w:pPr>
              <w:spacing w:line="240" w:lineRule="auto"/>
              <w:jc w:val="center"/>
              <w:rPr>
                <w:snapToGrid w:val="0"/>
                <w:spacing w:val="-20"/>
                <w:sz w:val="21"/>
                <w:szCs w:val="21"/>
              </w:rPr>
            </w:pPr>
            <w:r>
              <w:rPr>
                <w:rFonts w:hint="eastAsia"/>
                <w:snapToGrid w:val="0"/>
                <w:spacing w:val="-20"/>
                <w:sz w:val="21"/>
                <w:szCs w:val="21"/>
              </w:rPr>
              <w:t>单泵在主机</w:t>
            </w:r>
            <w:r>
              <w:rPr>
                <w:snapToGrid w:val="0"/>
                <w:spacing w:val="-20"/>
                <w:sz w:val="21"/>
                <w:szCs w:val="21"/>
              </w:rPr>
              <w:t>TRL</w:t>
            </w:r>
          </w:p>
          <w:p w14:paraId="442A2532">
            <w:pPr>
              <w:spacing w:line="240" w:lineRule="auto"/>
              <w:jc w:val="center"/>
              <w:rPr>
                <w:snapToGrid w:val="0"/>
                <w:spacing w:val="-20"/>
                <w:sz w:val="21"/>
                <w:szCs w:val="21"/>
              </w:rPr>
            </w:pPr>
            <w:r>
              <w:rPr>
                <w:rFonts w:hint="eastAsia"/>
                <w:snapToGrid w:val="0"/>
                <w:spacing w:val="-20"/>
                <w:sz w:val="21"/>
                <w:szCs w:val="21"/>
              </w:rPr>
              <w:t>工况（对应主机</w:t>
            </w:r>
            <w:r>
              <w:rPr>
                <w:snapToGrid w:val="0"/>
                <w:spacing w:val="-20"/>
                <w:sz w:val="21"/>
                <w:szCs w:val="21"/>
              </w:rPr>
              <w:t>TRL</w:t>
            </w:r>
            <w:r>
              <w:rPr>
                <w:rFonts w:hint="eastAsia"/>
                <w:snapToGrid w:val="0"/>
                <w:spacing w:val="-20"/>
                <w:sz w:val="21"/>
                <w:szCs w:val="21"/>
              </w:rPr>
              <w:t>）</w:t>
            </w:r>
          </w:p>
        </w:tc>
        <w:tc>
          <w:tcPr>
            <w:tcW w:w="1410" w:type="dxa"/>
            <w:tcBorders>
              <w:top w:val="single" w:color="auto" w:sz="12" w:space="0"/>
              <w:bottom w:val="single" w:color="auto" w:sz="6" w:space="0"/>
            </w:tcBorders>
            <w:vAlign w:val="center"/>
          </w:tcPr>
          <w:p w14:paraId="0A5E9865">
            <w:pPr>
              <w:spacing w:line="240" w:lineRule="auto"/>
              <w:jc w:val="center"/>
              <w:rPr>
                <w:snapToGrid w:val="0"/>
                <w:spacing w:val="-20"/>
                <w:sz w:val="21"/>
                <w:szCs w:val="21"/>
              </w:rPr>
            </w:pPr>
            <w:r>
              <w:rPr>
                <w:rFonts w:hint="eastAsia"/>
                <w:snapToGrid w:val="0"/>
                <w:spacing w:val="-20"/>
                <w:sz w:val="21"/>
                <w:szCs w:val="21"/>
              </w:rPr>
              <w:t>单泵额定</w:t>
            </w:r>
            <w:r>
              <w:rPr>
                <w:rFonts w:hint="eastAsia"/>
                <w:spacing w:val="-20"/>
                <w:sz w:val="21"/>
                <w:szCs w:val="21"/>
              </w:rPr>
              <w:t>工况</w:t>
            </w:r>
            <w:r>
              <w:rPr>
                <w:spacing w:val="-20"/>
                <w:sz w:val="21"/>
                <w:szCs w:val="21"/>
              </w:rPr>
              <w:t>((</w:t>
            </w:r>
            <w:r>
              <w:rPr>
                <w:rFonts w:hint="eastAsia"/>
                <w:snapToGrid w:val="0"/>
                <w:spacing w:val="-20"/>
                <w:sz w:val="21"/>
                <w:szCs w:val="21"/>
              </w:rPr>
              <w:t>对应主机</w:t>
            </w:r>
            <w:r>
              <w:rPr>
                <w:snapToGrid w:val="0"/>
                <w:spacing w:val="-20"/>
                <w:sz w:val="21"/>
                <w:szCs w:val="21"/>
              </w:rPr>
              <w:t>THA)</w:t>
            </w:r>
          </w:p>
        </w:tc>
        <w:tc>
          <w:tcPr>
            <w:tcW w:w="1483" w:type="dxa"/>
            <w:tcBorders>
              <w:top w:val="single" w:color="auto" w:sz="12" w:space="0"/>
              <w:bottom w:val="single" w:color="auto" w:sz="6" w:space="0"/>
            </w:tcBorders>
            <w:vAlign w:val="center"/>
          </w:tcPr>
          <w:p w14:paraId="3649E106">
            <w:pPr>
              <w:keepNext/>
              <w:spacing w:line="240" w:lineRule="auto"/>
              <w:jc w:val="center"/>
              <w:rPr>
                <w:spacing w:val="-20"/>
                <w:sz w:val="21"/>
                <w:szCs w:val="21"/>
              </w:rPr>
            </w:pPr>
            <w:r>
              <w:rPr>
                <w:rFonts w:hint="eastAsia"/>
                <w:snapToGrid w:val="0"/>
                <w:spacing w:val="-20"/>
                <w:sz w:val="21"/>
                <w:szCs w:val="21"/>
              </w:rPr>
              <w:t>单泵最大能力点</w:t>
            </w:r>
          </w:p>
        </w:tc>
      </w:tr>
      <w:tr w14:paraId="17098D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308" w:type="dxa"/>
            <w:vMerge w:val="restart"/>
            <w:tcBorders>
              <w:top w:val="single" w:color="auto" w:sz="6" w:space="0"/>
            </w:tcBorders>
            <w:vAlign w:val="center"/>
          </w:tcPr>
          <w:p w14:paraId="740C55E8">
            <w:pPr>
              <w:spacing w:line="400" w:lineRule="atLeast"/>
              <w:jc w:val="center"/>
              <w:rPr>
                <w:sz w:val="21"/>
                <w:szCs w:val="21"/>
              </w:rPr>
            </w:pPr>
            <w:r>
              <w:rPr>
                <w:rFonts w:hint="eastAsia"/>
                <w:sz w:val="21"/>
                <w:szCs w:val="21"/>
              </w:rPr>
              <w:t>低</w:t>
            </w:r>
          </w:p>
          <w:p w14:paraId="3544BA06">
            <w:pPr>
              <w:spacing w:line="400" w:lineRule="atLeast"/>
              <w:jc w:val="center"/>
              <w:rPr>
                <w:sz w:val="21"/>
                <w:szCs w:val="21"/>
              </w:rPr>
            </w:pPr>
            <w:r>
              <w:rPr>
                <w:rFonts w:hint="eastAsia"/>
                <w:sz w:val="21"/>
                <w:szCs w:val="21"/>
              </w:rPr>
              <w:t>压</w:t>
            </w:r>
          </w:p>
          <w:p w14:paraId="42BBD873">
            <w:pPr>
              <w:spacing w:line="400" w:lineRule="atLeast"/>
              <w:jc w:val="center"/>
              <w:rPr>
                <w:sz w:val="21"/>
                <w:szCs w:val="21"/>
              </w:rPr>
            </w:pPr>
            <w:r>
              <w:rPr>
                <w:rFonts w:hint="eastAsia"/>
                <w:sz w:val="21"/>
                <w:szCs w:val="21"/>
              </w:rPr>
              <w:t>蒸</w:t>
            </w:r>
          </w:p>
          <w:p w14:paraId="1609DA25">
            <w:pPr>
              <w:spacing w:line="400" w:lineRule="atLeast"/>
              <w:jc w:val="center"/>
              <w:rPr>
                <w:sz w:val="21"/>
                <w:szCs w:val="21"/>
              </w:rPr>
            </w:pPr>
            <w:r>
              <w:rPr>
                <w:rFonts w:hint="eastAsia"/>
                <w:sz w:val="21"/>
                <w:szCs w:val="21"/>
              </w:rPr>
              <w:t>汽</w:t>
            </w:r>
          </w:p>
        </w:tc>
        <w:tc>
          <w:tcPr>
            <w:tcW w:w="291" w:type="dxa"/>
            <w:tcBorders>
              <w:top w:val="single" w:color="auto" w:sz="6" w:space="0"/>
            </w:tcBorders>
          </w:tcPr>
          <w:p w14:paraId="13A4E968">
            <w:pPr>
              <w:spacing w:line="400" w:lineRule="atLeast"/>
              <w:jc w:val="center"/>
              <w:rPr>
                <w:sz w:val="21"/>
                <w:szCs w:val="21"/>
              </w:rPr>
            </w:pPr>
            <w:r>
              <w:rPr>
                <w:rFonts w:hint="eastAsia"/>
                <w:sz w:val="21"/>
                <w:szCs w:val="21"/>
              </w:rPr>
              <w:t>压力</w:t>
            </w:r>
          </w:p>
        </w:tc>
        <w:tc>
          <w:tcPr>
            <w:tcW w:w="419" w:type="dxa"/>
            <w:tcBorders>
              <w:top w:val="single" w:color="auto" w:sz="6" w:space="0"/>
            </w:tcBorders>
          </w:tcPr>
          <w:p w14:paraId="4315401A">
            <w:pPr>
              <w:spacing w:line="400" w:lineRule="atLeast"/>
              <w:jc w:val="center"/>
              <w:rPr>
                <w:sz w:val="21"/>
                <w:szCs w:val="21"/>
              </w:rPr>
            </w:pPr>
            <w:r>
              <w:rPr>
                <w:sz w:val="21"/>
                <w:szCs w:val="21"/>
              </w:rPr>
              <w:t>MPa(a)</w:t>
            </w:r>
          </w:p>
        </w:tc>
        <w:tc>
          <w:tcPr>
            <w:tcW w:w="1475" w:type="dxa"/>
            <w:tcBorders>
              <w:top w:val="single" w:color="auto" w:sz="6" w:space="0"/>
            </w:tcBorders>
            <w:shd w:val="clear" w:color="auto" w:fill="auto"/>
          </w:tcPr>
          <w:p w14:paraId="793DD988">
            <w:pPr>
              <w:pStyle w:val="65"/>
              <w:keepNext/>
              <w:spacing w:after="120" w:line="240" w:lineRule="auto"/>
              <w:jc w:val="center"/>
              <w:rPr>
                <w:sz w:val="24"/>
                <w:szCs w:val="24"/>
              </w:rPr>
            </w:pPr>
            <w:r>
              <w:rPr>
                <w:sz w:val="24"/>
                <w:szCs w:val="24"/>
              </w:rPr>
              <w:t>1.100</w:t>
            </w:r>
          </w:p>
        </w:tc>
        <w:tc>
          <w:tcPr>
            <w:tcW w:w="1929" w:type="dxa"/>
            <w:tcBorders>
              <w:top w:val="single" w:color="auto" w:sz="6" w:space="0"/>
            </w:tcBorders>
            <w:shd w:val="clear" w:color="auto" w:fill="auto"/>
          </w:tcPr>
          <w:p w14:paraId="043C90AB">
            <w:pPr>
              <w:pStyle w:val="65"/>
              <w:keepNext/>
              <w:spacing w:after="120" w:line="240" w:lineRule="auto"/>
              <w:jc w:val="center"/>
              <w:rPr>
                <w:sz w:val="24"/>
                <w:szCs w:val="24"/>
              </w:rPr>
            </w:pPr>
            <w:r>
              <w:rPr>
                <w:sz w:val="24"/>
                <w:szCs w:val="24"/>
              </w:rPr>
              <w:t>1.046</w:t>
            </w:r>
          </w:p>
        </w:tc>
        <w:tc>
          <w:tcPr>
            <w:tcW w:w="1475" w:type="dxa"/>
            <w:tcBorders>
              <w:top w:val="single" w:color="auto" w:sz="6" w:space="0"/>
            </w:tcBorders>
            <w:shd w:val="clear" w:color="auto" w:fill="auto"/>
          </w:tcPr>
          <w:p w14:paraId="7FD7D024">
            <w:pPr>
              <w:pStyle w:val="65"/>
              <w:keepNext/>
              <w:spacing w:after="120" w:line="240" w:lineRule="auto"/>
              <w:jc w:val="center"/>
              <w:rPr>
                <w:sz w:val="24"/>
                <w:szCs w:val="24"/>
              </w:rPr>
            </w:pPr>
            <w:r>
              <w:rPr>
                <w:sz w:val="24"/>
                <w:szCs w:val="24"/>
              </w:rPr>
              <w:t>1.014</w:t>
            </w:r>
          </w:p>
        </w:tc>
        <w:tc>
          <w:tcPr>
            <w:tcW w:w="1410" w:type="dxa"/>
            <w:tcBorders>
              <w:top w:val="single" w:color="auto" w:sz="6" w:space="0"/>
            </w:tcBorders>
            <w:shd w:val="clear" w:color="auto" w:fill="auto"/>
          </w:tcPr>
          <w:p w14:paraId="1AF58919">
            <w:pPr>
              <w:pStyle w:val="35"/>
              <w:keepNext/>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0.992</w:t>
            </w:r>
          </w:p>
        </w:tc>
        <w:tc>
          <w:tcPr>
            <w:tcW w:w="1483" w:type="dxa"/>
            <w:tcBorders>
              <w:top w:val="single" w:color="auto" w:sz="6" w:space="0"/>
            </w:tcBorders>
            <w:shd w:val="clear" w:color="auto" w:fill="auto"/>
          </w:tcPr>
          <w:p w14:paraId="4D27F82B">
            <w:pPr>
              <w:pStyle w:val="35"/>
              <w:adjustRightInd w:val="0"/>
              <w:spacing w:after="120" w:line="360" w:lineRule="atLeast"/>
              <w:jc w:val="center"/>
              <w:textAlignment w:val="baseline"/>
              <w:rPr>
                <w:rFonts w:ascii="Times New Roman" w:hAnsi="Times New Roman"/>
                <w:kern w:val="0"/>
                <w:sz w:val="24"/>
                <w:szCs w:val="24"/>
              </w:rPr>
            </w:pPr>
            <w:r>
              <w:rPr>
                <w:sz w:val="24"/>
                <w:szCs w:val="24"/>
              </w:rPr>
              <w:t>1.100</w:t>
            </w:r>
          </w:p>
        </w:tc>
      </w:tr>
      <w:tr w14:paraId="634033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308" w:type="dxa"/>
            <w:vMerge w:val="continue"/>
          </w:tcPr>
          <w:p w14:paraId="3D08EE44">
            <w:pPr>
              <w:keepNext/>
              <w:keepLines/>
              <w:spacing w:line="400" w:lineRule="atLeast"/>
              <w:jc w:val="both"/>
              <w:outlineLvl w:val="0"/>
              <w:rPr>
                <w:sz w:val="21"/>
                <w:szCs w:val="21"/>
              </w:rPr>
            </w:pPr>
          </w:p>
        </w:tc>
        <w:tc>
          <w:tcPr>
            <w:tcW w:w="291" w:type="dxa"/>
          </w:tcPr>
          <w:p w14:paraId="789C875C">
            <w:pPr>
              <w:spacing w:line="400" w:lineRule="atLeast"/>
              <w:jc w:val="center"/>
              <w:rPr>
                <w:sz w:val="21"/>
                <w:szCs w:val="21"/>
              </w:rPr>
            </w:pPr>
            <w:r>
              <w:rPr>
                <w:rFonts w:hint="eastAsia"/>
                <w:sz w:val="21"/>
                <w:szCs w:val="21"/>
              </w:rPr>
              <w:t>温度</w:t>
            </w:r>
          </w:p>
        </w:tc>
        <w:tc>
          <w:tcPr>
            <w:tcW w:w="419" w:type="dxa"/>
          </w:tcPr>
          <w:p w14:paraId="2F96F3A1">
            <w:pPr>
              <w:spacing w:line="400" w:lineRule="atLeast"/>
              <w:jc w:val="center"/>
              <w:rPr>
                <w:sz w:val="21"/>
                <w:szCs w:val="21"/>
              </w:rPr>
            </w:pPr>
            <w:r>
              <w:rPr>
                <w:rFonts w:hint="eastAsia"/>
                <w:sz w:val="21"/>
                <w:szCs w:val="21"/>
              </w:rPr>
              <w:t>℃</w:t>
            </w:r>
          </w:p>
        </w:tc>
        <w:tc>
          <w:tcPr>
            <w:tcW w:w="1475" w:type="dxa"/>
            <w:shd w:val="clear" w:color="auto" w:fill="auto"/>
          </w:tcPr>
          <w:p w14:paraId="7C719D5D">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369.90</w:t>
            </w:r>
          </w:p>
        </w:tc>
        <w:tc>
          <w:tcPr>
            <w:tcW w:w="1929" w:type="dxa"/>
            <w:shd w:val="clear" w:color="auto" w:fill="auto"/>
          </w:tcPr>
          <w:p w14:paraId="651A0296">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371.13</w:t>
            </w:r>
          </w:p>
        </w:tc>
        <w:tc>
          <w:tcPr>
            <w:tcW w:w="1475" w:type="dxa"/>
            <w:shd w:val="clear" w:color="auto" w:fill="auto"/>
          </w:tcPr>
          <w:p w14:paraId="29530C55">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367.94</w:t>
            </w:r>
          </w:p>
        </w:tc>
        <w:tc>
          <w:tcPr>
            <w:tcW w:w="1410" w:type="dxa"/>
            <w:shd w:val="clear" w:color="auto" w:fill="auto"/>
          </w:tcPr>
          <w:p w14:paraId="184BE2D1">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372.16</w:t>
            </w:r>
          </w:p>
        </w:tc>
        <w:tc>
          <w:tcPr>
            <w:tcW w:w="1483" w:type="dxa"/>
            <w:shd w:val="clear" w:color="auto" w:fill="auto"/>
          </w:tcPr>
          <w:p w14:paraId="63A58C87">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369.90</w:t>
            </w:r>
          </w:p>
        </w:tc>
      </w:tr>
      <w:tr w14:paraId="530B7F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308" w:type="dxa"/>
            <w:vMerge w:val="continue"/>
          </w:tcPr>
          <w:p w14:paraId="7F438890">
            <w:pPr>
              <w:keepNext/>
              <w:keepLines/>
              <w:spacing w:line="400" w:lineRule="atLeast"/>
              <w:jc w:val="both"/>
              <w:outlineLvl w:val="0"/>
              <w:rPr>
                <w:sz w:val="21"/>
                <w:szCs w:val="21"/>
              </w:rPr>
            </w:pPr>
          </w:p>
        </w:tc>
        <w:tc>
          <w:tcPr>
            <w:tcW w:w="291" w:type="dxa"/>
          </w:tcPr>
          <w:p w14:paraId="52E2F4AB">
            <w:pPr>
              <w:spacing w:line="400" w:lineRule="atLeast"/>
              <w:jc w:val="center"/>
              <w:rPr>
                <w:sz w:val="21"/>
                <w:szCs w:val="21"/>
              </w:rPr>
            </w:pPr>
            <w:r>
              <w:rPr>
                <w:rFonts w:hint="eastAsia"/>
                <w:sz w:val="21"/>
                <w:szCs w:val="21"/>
              </w:rPr>
              <w:t>流量</w:t>
            </w:r>
          </w:p>
        </w:tc>
        <w:tc>
          <w:tcPr>
            <w:tcW w:w="419" w:type="dxa"/>
          </w:tcPr>
          <w:p w14:paraId="58C6B9CE">
            <w:pPr>
              <w:spacing w:line="400" w:lineRule="atLeast"/>
              <w:jc w:val="center"/>
              <w:rPr>
                <w:sz w:val="21"/>
                <w:szCs w:val="21"/>
              </w:rPr>
            </w:pPr>
            <w:r>
              <w:rPr>
                <w:sz w:val="21"/>
                <w:szCs w:val="21"/>
              </w:rPr>
              <w:t>t/h</w:t>
            </w:r>
          </w:p>
        </w:tc>
        <w:tc>
          <w:tcPr>
            <w:tcW w:w="1475" w:type="dxa"/>
            <w:shd w:val="clear" w:color="auto" w:fill="auto"/>
          </w:tcPr>
          <w:p w14:paraId="1EC40A21">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93.14</w:t>
            </w:r>
          </w:p>
        </w:tc>
        <w:tc>
          <w:tcPr>
            <w:tcW w:w="1929" w:type="dxa"/>
            <w:shd w:val="clear" w:color="auto" w:fill="auto"/>
          </w:tcPr>
          <w:p w14:paraId="1C7A6C6F">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80.46</w:t>
            </w:r>
          </w:p>
        </w:tc>
        <w:tc>
          <w:tcPr>
            <w:tcW w:w="1475" w:type="dxa"/>
            <w:shd w:val="clear" w:color="auto" w:fill="auto"/>
          </w:tcPr>
          <w:p w14:paraId="757373FE">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88.28</w:t>
            </w:r>
          </w:p>
        </w:tc>
        <w:tc>
          <w:tcPr>
            <w:tcW w:w="1410" w:type="dxa"/>
            <w:shd w:val="clear" w:color="auto" w:fill="auto"/>
          </w:tcPr>
          <w:p w14:paraId="37B5885B">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76.83</w:t>
            </w:r>
          </w:p>
        </w:tc>
        <w:tc>
          <w:tcPr>
            <w:tcW w:w="1483" w:type="dxa"/>
            <w:shd w:val="clear" w:color="auto" w:fill="auto"/>
          </w:tcPr>
          <w:p w14:paraId="54D6FCF4">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93.14</w:t>
            </w:r>
          </w:p>
        </w:tc>
      </w:tr>
      <w:tr w14:paraId="3DF2FD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599" w:type="dxa"/>
            <w:gridSpan w:val="2"/>
          </w:tcPr>
          <w:p w14:paraId="1B68A691">
            <w:pPr>
              <w:spacing w:line="400" w:lineRule="atLeast"/>
              <w:jc w:val="center"/>
              <w:rPr>
                <w:sz w:val="21"/>
                <w:szCs w:val="21"/>
              </w:rPr>
            </w:pPr>
            <w:r>
              <w:rPr>
                <w:rFonts w:hint="eastAsia"/>
                <w:sz w:val="21"/>
                <w:szCs w:val="21"/>
              </w:rPr>
              <w:t>背压</w:t>
            </w:r>
          </w:p>
        </w:tc>
        <w:tc>
          <w:tcPr>
            <w:tcW w:w="419" w:type="dxa"/>
          </w:tcPr>
          <w:p w14:paraId="5A1EFCE3">
            <w:pPr>
              <w:spacing w:line="400" w:lineRule="atLeast"/>
              <w:jc w:val="center"/>
              <w:rPr>
                <w:sz w:val="21"/>
                <w:szCs w:val="21"/>
              </w:rPr>
            </w:pPr>
            <w:r>
              <w:rPr>
                <w:sz w:val="21"/>
                <w:szCs w:val="21"/>
              </w:rPr>
              <w:t>kPa(a)</w:t>
            </w:r>
          </w:p>
        </w:tc>
        <w:tc>
          <w:tcPr>
            <w:tcW w:w="1475" w:type="dxa"/>
            <w:shd w:val="clear" w:color="auto" w:fill="auto"/>
          </w:tcPr>
          <w:p w14:paraId="7FD865CC">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5.35</w:t>
            </w:r>
          </w:p>
        </w:tc>
        <w:tc>
          <w:tcPr>
            <w:tcW w:w="1929" w:type="dxa"/>
            <w:shd w:val="clear" w:color="auto" w:fill="auto"/>
          </w:tcPr>
          <w:p w14:paraId="52B8233E">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5.35</w:t>
            </w:r>
          </w:p>
        </w:tc>
        <w:tc>
          <w:tcPr>
            <w:tcW w:w="1475" w:type="dxa"/>
            <w:shd w:val="clear" w:color="auto" w:fill="auto"/>
          </w:tcPr>
          <w:p w14:paraId="742E0864">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11</w:t>
            </w:r>
          </w:p>
        </w:tc>
        <w:tc>
          <w:tcPr>
            <w:tcW w:w="1410" w:type="dxa"/>
            <w:shd w:val="clear" w:color="auto" w:fill="auto"/>
          </w:tcPr>
          <w:p w14:paraId="7EBC0438">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5.35</w:t>
            </w:r>
          </w:p>
        </w:tc>
        <w:tc>
          <w:tcPr>
            <w:tcW w:w="1483" w:type="dxa"/>
            <w:shd w:val="clear" w:color="auto" w:fill="auto"/>
          </w:tcPr>
          <w:p w14:paraId="72097642">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5.35</w:t>
            </w:r>
          </w:p>
        </w:tc>
      </w:tr>
      <w:tr w14:paraId="3577D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599" w:type="dxa"/>
            <w:gridSpan w:val="2"/>
          </w:tcPr>
          <w:p w14:paraId="4748B0D8">
            <w:pPr>
              <w:spacing w:line="400" w:lineRule="atLeast"/>
              <w:jc w:val="center"/>
              <w:rPr>
                <w:sz w:val="21"/>
                <w:szCs w:val="21"/>
              </w:rPr>
            </w:pPr>
            <w:r>
              <w:rPr>
                <w:rFonts w:hint="eastAsia"/>
                <w:sz w:val="21"/>
                <w:szCs w:val="21"/>
              </w:rPr>
              <w:t>转速</w:t>
            </w:r>
          </w:p>
        </w:tc>
        <w:tc>
          <w:tcPr>
            <w:tcW w:w="419" w:type="dxa"/>
          </w:tcPr>
          <w:p w14:paraId="295C345D">
            <w:pPr>
              <w:spacing w:line="400" w:lineRule="atLeast"/>
              <w:jc w:val="center"/>
              <w:rPr>
                <w:sz w:val="21"/>
                <w:szCs w:val="21"/>
              </w:rPr>
            </w:pPr>
            <w:r>
              <w:rPr>
                <w:sz w:val="21"/>
                <w:szCs w:val="21"/>
              </w:rPr>
              <w:t>r/min</w:t>
            </w:r>
          </w:p>
        </w:tc>
        <w:tc>
          <w:tcPr>
            <w:tcW w:w="1475" w:type="dxa"/>
            <w:shd w:val="clear" w:color="auto" w:fill="auto"/>
          </w:tcPr>
          <w:p w14:paraId="4CDDDF22">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6000</w:t>
            </w:r>
          </w:p>
        </w:tc>
        <w:tc>
          <w:tcPr>
            <w:tcW w:w="1929" w:type="dxa"/>
            <w:shd w:val="clear" w:color="auto" w:fill="auto"/>
          </w:tcPr>
          <w:p w14:paraId="5D883E7F">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5772</w:t>
            </w:r>
          </w:p>
        </w:tc>
        <w:tc>
          <w:tcPr>
            <w:tcW w:w="1475" w:type="dxa"/>
            <w:shd w:val="clear" w:color="auto" w:fill="auto"/>
          </w:tcPr>
          <w:p w14:paraId="43916437">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5769</w:t>
            </w:r>
          </w:p>
        </w:tc>
        <w:tc>
          <w:tcPr>
            <w:tcW w:w="1410" w:type="dxa"/>
            <w:shd w:val="clear" w:color="auto" w:fill="auto"/>
          </w:tcPr>
          <w:p w14:paraId="4E2B50C6">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5670</w:t>
            </w:r>
          </w:p>
        </w:tc>
        <w:tc>
          <w:tcPr>
            <w:tcW w:w="1483" w:type="dxa"/>
            <w:shd w:val="clear" w:color="auto" w:fill="auto"/>
          </w:tcPr>
          <w:p w14:paraId="16AC657B">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6000</w:t>
            </w:r>
          </w:p>
        </w:tc>
      </w:tr>
      <w:tr w14:paraId="3E63BD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599" w:type="dxa"/>
            <w:gridSpan w:val="2"/>
          </w:tcPr>
          <w:p w14:paraId="1BD7C4BE">
            <w:pPr>
              <w:spacing w:line="400" w:lineRule="atLeast"/>
              <w:jc w:val="center"/>
              <w:rPr>
                <w:sz w:val="21"/>
                <w:szCs w:val="21"/>
              </w:rPr>
            </w:pPr>
            <w:r>
              <w:rPr>
                <w:rFonts w:hint="eastAsia"/>
                <w:sz w:val="21"/>
                <w:szCs w:val="21"/>
              </w:rPr>
              <w:t>相对内效率</w:t>
            </w:r>
          </w:p>
        </w:tc>
        <w:tc>
          <w:tcPr>
            <w:tcW w:w="419" w:type="dxa"/>
          </w:tcPr>
          <w:p w14:paraId="2A2E61AB">
            <w:pPr>
              <w:spacing w:line="400" w:lineRule="atLeast"/>
              <w:jc w:val="center"/>
              <w:rPr>
                <w:sz w:val="21"/>
                <w:szCs w:val="21"/>
              </w:rPr>
            </w:pPr>
            <w:r>
              <w:rPr>
                <w:sz w:val="21"/>
                <w:szCs w:val="21"/>
              </w:rPr>
              <w:t>%</w:t>
            </w:r>
          </w:p>
        </w:tc>
        <w:tc>
          <w:tcPr>
            <w:tcW w:w="1475" w:type="dxa"/>
            <w:shd w:val="clear" w:color="auto" w:fill="auto"/>
          </w:tcPr>
          <w:p w14:paraId="3E5D9280">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84.17</w:t>
            </w:r>
          </w:p>
        </w:tc>
        <w:tc>
          <w:tcPr>
            <w:tcW w:w="1929" w:type="dxa"/>
            <w:shd w:val="clear" w:color="auto" w:fill="auto"/>
          </w:tcPr>
          <w:p w14:paraId="2485CC95">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85.02</w:t>
            </w:r>
          </w:p>
        </w:tc>
        <w:tc>
          <w:tcPr>
            <w:tcW w:w="1475" w:type="dxa"/>
            <w:shd w:val="clear" w:color="auto" w:fill="auto"/>
          </w:tcPr>
          <w:p w14:paraId="3BC92144">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86.23</w:t>
            </w:r>
          </w:p>
        </w:tc>
        <w:tc>
          <w:tcPr>
            <w:tcW w:w="1410" w:type="dxa"/>
            <w:shd w:val="clear" w:color="auto" w:fill="auto"/>
          </w:tcPr>
          <w:p w14:paraId="7629C6EE">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85.27</w:t>
            </w:r>
          </w:p>
        </w:tc>
        <w:tc>
          <w:tcPr>
            <w:tcW w:w="1483" w:type="dxa"/>
            <w:shd w:val="clear" w:color="auto" w:fill="auto"/>
          </w:tcPr>
          <w:p w14:paraId="5D7BF22B">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84.17</w:t>
            </w:r>
          </w:p>
        </w:tc>
      </w:tr>
      <w:tr w14:paraId="0BCA7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599" w:type="dxa"/>
            <w:gridSpan w:val="2"/>
          </w:tcPr>
          <w:p w14:paraId="22066573">
            <w:pPr>
              <w:spacing w:line="400" w:lineRule="atLeast"/>
              <w:jc w:val="center"/>
              <w:rPr>
                <w:sz w:val="21"/>
                <w:szCs w:val="21"/>
              </w:rPr>
            </w:pPr>
            <w:r>
              <w:rPr>
                <w:rFonts w:hint="eastAsia"/>
                <w:sz w:val="21"/>
                <w:szCs w:val="21"/>
              </w:rPr>
              <w:t>机械损失</w:t>
            </w:r>
          </w:p>
        </w:tc>
        <w:tc>
          <w:tcPr>
            <w:tcW w:w="419" w:type="dxa"/>
          </w:tcPr>
          <w:p w14:paraId="17610C72">
            <w:pPr>
              <w:spacing w:line="400" w:lineRule="atLeast"/>
              <w:jc w:val="center"/>
              <w:rPr>
                <w:sz w:val="21"/>
                <w:szCs w:val="21"/>
              </w:rPr>
            </w:pPr>
            <w:r>
              <w:rPr>
                <w:sz w:val="21"/>
                <w:szCs w:val="21"/>
              </w:rPr>
              <w:t>kW</w:t>
            </w:r>
          </w:p>
        </w:tc>
        <w:tc>
          <w:tcPr>
            <w:tcW w:w="1475" w:type="dxa"/>
            <w:shd w:val="clear" w:color="auto" w:fill="auto"/>
          </w:tcPr>
          <w:p w14:paraId="45133185">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1</w:t>
            </w:r>
          </w:p>
        </w:tc>
        <w:tc>
          <w:tcPr>
            <w:tcW w:w="1929" w:type="dxa"/>
            <w:shd w:val="clear" w:color="auto" w:fill="auto"/>
          </w:tcPr>
          <w:p w14:paraId="67239A67">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1</w:t>
            </w:r>
          </w:p>
        </w:tc>
        <w:tc>
          <w:tcPr>
            <w:tcW w:w="1475" w:type="dxa"/>
            <w:shd w:val="clear" w:color="auto" w:fill="auto"/>
          </w:tcPr>
          <w:p w14:paraId="334360D7">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1</w:t>
            </w:r>
          </w:p>
        </w:tc>
        <w:tc>
          <w:tcPr>
            <w:tcW w:w="1410" w:type="dxa"/>
            <w:shd w:val="clear" w:color="auto" w:fill="auto"/>
          </w:tcPr>
          <w:p w14:paraId="6B4A52C3">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1</w:t>
            </w:r>
          </w:p>
        </w:tc>
        <w:tc>
          <w:tcPr>
            <w:tcW w:w="1483" w:type="dxa"/>
            <w:shd w:val="clear" w:color="auto" w:fill="auto"/>
          </w:tcPr>
          <w:p w14:paraId="28950B53">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1</w:t>
            </w:r>
          </w:p>
        </w:tc>
      </w:tr>
      <w:tr w14:paraId="7E88EA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599" w:type="dxa"/>
            <w:gridSpan w:val="2"/>
          </w:tcPr>
          <w:p w14:paraId="7386678F">
            <w:pPr>
              <w:spacing w:line="400" w:lineRule="atLeast"/>
              <w:jc w:val="center"/>
              <w:rPr>
                <w:sz w:val="21"/>
                <w:szCs w:val="21"/>
              </w:rPr>
            </w:pPr>
            <w:r>
              <w:rPr>
                <w:rFonts w:hint="eastAsia"/>
                <w:sz w:val="21"/>
                <w:szCs w:val="21"/>
              </w:rPr>
              <w:t>输出功率</w:t>
            </w:r>
          </w:p>
        </w:tc>
        <w:tc>
          <w:tcPr>
            <w:tcW w:w="419" w:type="dxa"/>
          </w:tcPr>
          <w:p w14:paraId="4ED967DE">
            <w:pPr>
              <w:spacing w:line="400" w:lineRule="atLeast"/>
              <w:jc w:val="center"/>
              <w:rPr>
                <w:sz w:val="21"/>
                <w:szCs w:val="21"/>
              </w:rPr>
            </w:pPr>
            <w:r>
              <w:rPr>
                <w:sz w:val="21"/>
                <w:szCs w:val="21"/>
              </w:rPr>
              <w:t>kW</w:t>
            </w:r>
          </w:p>
        </w:tc>
        <w:tc>
          <w:tcPr>
            <w:tcW w:w="1475" w:type="dxa"/>
            <w:shd w:val="clear" w:color="auto" w:fill="auto"/>
          </w:tcPr>
          <w:p w14:paraId="6FEFCF11">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20605.3</w:t>
            </w:r>
          </w:p>
        </w:tc>
        <w:tc>
          <w:tcPr>
            <w:tcW w:w="1929" w:type="dxa"/>
            <w:shd w:val="clear" w:color="auto" w:fill="auto"/>
          </w:tcPr>
          <w:p w14:paraId="335552E1">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17871</w:t>
            </w:r>
          </w:p>
        </w:tc>
        <w:tc>
          <w:tcPr>
            <w:tcW w:w="1475" w:type="dxa"/>
            <w:shd w:val="clear" w:color="auto" w:fill="auto"/>
          </w:tcPr>
          <w:p w14:paraId="58CF75B6">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17863.8</w:t>
            </w:r>
          </w:p>
        </w:tc>
        <w:tc>
          <w:tcPr>
            <w:tcW w:w="1410" w:type="dxa"/>
            <w:shd w:val="clear" w:color="auto" w:fill="auto"/>
          </w:tcPr>
          <w:p w14:paraId="464A1C78">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16997.5</w:t>
            </w:r>
          </w:p>
        </w:tc>
        <w:tc>
          <w:tcPr>
            <w:tcW w:w="1483" w:type="dxa"/>
            <w:shd w:val="clear" w:color="auto" w:fill="auto"/>
          </w:tcPr>
          <w:p w14:paraId="1524A2BF">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20605.3</w:t>
            </w:r>
          </w:p>
        </w:tc>
      </w:tr>
      <w:tr w14:paraId="603E16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599" w:type="dxa"/>
            <w:gridSpan w:val="2"/>
          </w:tcPr>
          <w:p w14:paraId="56DFDFE7">
            <w:pPr>
              <w:spacing w:line="400" w:lineRule="atLeast"/>
              <w:jc w:val="center"/>
              <w:rPr>
                <w:sz w:val="21"/>
                <w:szCs w:val="21"/>
              </w:rPr>
            </w:pPr>
            <w:r>
              <w:rPr>
                <w:rFonts w:hint="eastAsia"/>
                <w:sz w:val="21"/>
                <w:szCs w:val="21"/>
              </w:rPr>
              <w:t>汽耗</w:t>
            </w:r>
          </w:p>
        </w:tc>
        <w:tc>
          <w:tcPr>
            <w:tcW w:w="419" w:type="dxa"/>
          </w:tcPr>
          <w:p w14:paraId="7B4444E3">
            <w:pPr>
              <w:spacing w:line="400" w:lineRule="atLeast"/>
              <w:jc w:val="center"/>
              <w:rPr>
                <w:sz w:val="21"/>
                <w:szCs w:val="21"/>
              </w:rPr>
            </w:pPr>
            <w:r>
              <w:rPr>
                <w:sz w:val="21"/>
                <w:szCs w:val="21"/>
              </w:rPr>
              <w:t>kg/kW·h</w:t>
            </w:r>
          </w:p>
        </w:tc>
        <w:tc>
          <w:tcPr>
            <w:tcW w:w="1475" w:type="dxa"/>
            <w:shd w:val="clear" w:color="auto" w:fill="auto"/>
          </w:tcPr>
          <w:p w14:paraId="4077943F">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4.52</w:t>
            </w:r>
          </w:p>
        </w:tc>
        <w:tc>
          <w:tcPr>
            <w:tcW w:w="1929" w:type="dxa"/>
            <w:shd w:val="clear" w:color="auto" w:fill="auto"/>
          </w:tcPr>
          <w:p w14:paraId="69FE569C">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4.50</w:t>
            </w:r>
          </w:p>
        </w:tc>
        <w:tc>
          <w:tcPr>
            <w:tcW w:w="1475" w:type="dxa"/>
            <w:shd w:val="clear" w:color="auto" w:fill="auto"/>
          </w:tcPr>
          <w:p w14:paraId="06A289D7">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4.94</w:t>
            </w:r>
          </w:p>
        </w:tc>
        <w:tc>
          <w:tcPr>
            <w:tcW w:w="1410" w:type="dxa"/>
            <w:shd w:val="clear" w:color="auto" w:fill="auto"/>
          </w:tcPr>
          <w:p w14:paraId="4CC14A16">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4.52</w:t>
            </w:r>
          </w:p>
        </w:tc>
        <w:tc>
          <w:tcPr>
            <w:tcW w:w="1483" w:type="dxa"/>
            <w:shd w:val="clear" w:color="auto" w:fill="auto"/>
          </w:tcPr>
          <w:p w14:paraId="25C2B684">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4.52</w:t>
            </w:r>
          </w:p>
        </w:tc>
      </w:tr>
      <w:tr w14:paraId="77B939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599" w:type="dxa"/>
            <w:gridSpan w:val="2"/>
          </w:tcPr>
          <w:p w14:paraId="5488C2E8">
            <w:pPr>
              <w:spacing w:line="400" w:lineRule="atLeast"/>
              <w:jc w:val="center"/>
              <w:rPr>
                <w:sz w:val="21"/>
                <w:szCs w:val="21"/>
              </w:rPr>
            </w:pPr>
            <w:r>
              <w:rPr>
                <w:rFonts w:hint="eastAsia"/>
                <w:sz w:val="21"/>
                <w:szCs w:val="21"/>
              </w:rPr>
              <w:t>排汽量</w:t>
            </w:r>
          </w:p>
        </w:tc>
        <w:tc>
          <w:tcPr>
            <w:tcW w:w="419" w:type="dxa"/>
          </w:tcPr>
          <w:p w14:paraId="76F88C4F">
            <w:pPr>
              <w:spacing w:line="400" w:lineRule="atLeast"/>
              <w:jc w:val="center"/>
              <w:rPr>
                <w:sz w:val="21"/>
                <w:szCs w:val="21"/>
              </w:rPr>
            </w:pPr>
            <w:r>
              <w:rPr>
                <w:sz w:val="21"/>
                <w:szCs w:val="21"/>
              </w:rPr>
              <w:t>t/h</w:t>
            </w:r>
          </w:p>
        </w:tc>
        <w:tc>
          <w:tcPr>
            <w:tcW w:w="1475" w:type="dxa"/>
            <w:shd w:val="clear" w:color="auto" w:fill="auto"/>
          </w:tcPr>
          <w:p w14:paraId="3A32D577">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93.14</w:t>
            </w:r>
          </w:p>
        </w:tc>
        <w:tc>
          <w:tcPr>
            <w:tcW w:w="1929" w:type="dxa"/>
            <w:shd w:val="clear" w:color="auto" w:fill="auto"/>
          </w:tcPr>
          <w:p w14:paraId="15FC87AC">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80.46</w:t>
            </w:r>
          </w:p>
        </w:tc>
        <w:tc>
          <w:tcPr>
            <w:tcW w:w="1475" w:type="dxa"/>
            <w:shd w:val="clear" w:color="auto" w:fill="auto"/>
          </w:tcPr>
          <w:p w14:paraId="28AEE534">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88.28</w:t>
            </w:r>
          </w:p>
        </w:tc>
        <w:tc>
          <w:tcPr>
            <w:tcW w:w="1410" w:type="dxa"/>
            <w:shd w:val="clear" w:color="auto" w:fill="auto"/>
          </w:tcPr>
          <w:p w14:paraId="7C59B8CB">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76.83</w:t>
            </w:r>
          </w:p>
        </w:tc>
        <w:tc>
          <w:tcPr>
            <w:tcW w:w="1483" w:type="dxa"/>
            <w:shd w:val="clear" w:color="auto" w:fill="auto"/>
          </w:tcPr>
          <w:p w14:paraId="7854F63B">
            <w:pPr>
              <w:pStyle w:val="35"/>
              <w:adjustRightInd w:val="0"/>
              <w:spacing w:after="120" w:line="360" w:lineRule="atLeast"/>
              <w:jc w:val="center"/>
              <w:textAlignment w:val="baseline"/>
              <w:rPr>
                <w:rFonts w:ascii="Times New Roman" w:hAnsi="Times New Roman"/>
                <w:kern w:val="0"/>
                <w:sz w:val="24"/>
                <w:szCs w:val="24"/>
              </w:rPr>
            </w:pPr>
            <w:r>
              <w:rPr>
                <w:rFonts w:ascii="Times New Roman" w:hAnsi="Times New Roman"/>
                <w:kern w:val="0"/>
                <w:sz w:val="24"/>
                <w:szCs w:val="24"/>
              </w:rPr>
              <w:t>93.14</w:t>
            </w:r>
          </w:p>
        </w:tc>
      </w:tr>
      <w:tr w14:paraId="5279E9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599" w:type="dxa"/>
            <w:gridSpan w:val="2"/>
          </w:tcPr>
          <w:p w14:paraId="6D8C4955">
            <w:pPr>
              <w:spacing w:line="400" w:lineRule="atLeast"/>
              <w:jc w:val="center"/>
              <w:rPr>
                <w:sz w:val="21"/>
                <w:szCs w:val="21"/>
              </w:rPr>
            </w:pPr>
            <w:r>
              <w:rPr>
                <w:rFonts w:hint="eastAsia"/>
                <w:sz w:val="21"/>
                <w:szCs w:val="21"/>
              </w:rPr>
              <w:t>排汽温度</w:t>
            </w:r>
          </w:p>
        </w:tc>
        <w:tc>
          <w:tcPr>
            <w:tcW w:w="419" w:type="dxa"/>
          </w:tcPr>
          <w:p w14:paraId="2D1A249F">
            <w:pPr>
              <w:spacing w:line="400" w:lineRule="atLeast"/>
              <w:jc w:val="center"/>
              <w:rPr>
                <w:sz w:val="21"/>
                <w:szCs w:val="21"/>
              </w:rPr>
            </w:pPr>
            <w:r>
              <w:rPr>
                <w:rFonts w:hint="eastAsia"/>
                <w:sz w:val="21"/>
                <w:szCs w:val="21"/>
              </w:rPr>
              <w:t>℃</w:t>
            </w:r>
          </w:p>
        </w:tc>
        <w:tc>
          <w:tcPr>
            <w:tcW w:w="1475" w:type="dxa"/>
            <w:shd w:val="clear" w:color="auto" w:fill="auto"/>
          </w:tcPr>
          <w:p w14:paraId="171C5126">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34.09</w:t>
            </w:r>
          </w:p>
        </w:tc>
        <w:tc>
          <w:tcPr>
            <w:tcW w:w="1929" w:type="dxa"/>
            <w:shd w:val="clear" w:color="auto" w:fill="auto"/>
          </w:tcPr>
          <w:p w14:paraId="23BBF76B">
            <w:pPr>
              <w:pStyle w:val="35"/>
              <w:adjustRightInd w:val="0"/>
              <w:spacing w:line="400" w:lineRule="atLeast"/>
              <w:jc w:val="center"/>
              <w:textAlignment w:val="baseline"/>
              <w:rPr>
                <w:rFonts w:ascii="Times New Roman" w:hAnsi="Times New Roman"/>
                <w:kern w:val="0"/>
                <w:sz w:val="24"/>
                <w:szCs w:val="24"/>
              </w:rPr>
            </w:pPr>
            <w:r>
              <w:rPr>
                <w:rFonts w:ascii="Times New Roman" w:hAnsi="Times New Roman"/>
                <w:kern w:val="0"/>
                <w:sz w:val="24"/>
                <w:szCs w:val="24"/>
              </w:rPr>
              <w:t>34.09</w:t>
            </w:r>
          </w:p>
        </w:tc>
        <w:tc>
          <w:tcPr>
            <w:tcW w:w="1475" w:type="dxa"/>
            <w:shd w:val="clear" w:color="auto" w:fill="auto"/>
          </w:tcPr>
          <w:p w14:paraId="6D670410">
            <w:pPr>
              <w:pStyle w:val="35"/>
              <w:adjustRightInd w:val="0"/>
              <w:spacing w:line="400" w:lineRule="atLeast"/>
              <w:ind w:left="1920" w:leftChars="800"/>
              <w:jc w:val="center"/>
              <w:textAlignment w:val="baseline"/>
              <w:rPr>
                <w:rFonts w:ascii="Times New Roman" w:hAnsi="Times New Roman"/>
                <w:kern w:val="0"/>
                <w:sz w:val="24"/>
                <w:szCs w:val="24"/>
              </w:rPr>
            </w:pPr>
            <w:r>
              <w:rPr>
                <w:rFonts w:ascii="Times New Roman" w:hAnsi="Times New Roman"/>
                <w:kern w:val="0"/>
                <w:sz w:val="24"/>
                <w:szCs w:val="24"/>
              </w:rPr>
              <w:t>47.68</w:t>
            </w:r>
          </w:p>
        </w:tc>
        <w:tc>
          <w:tcPr>
            <w:tcW w:w="1410" w:type="dxa"/>
            <w:shd w:val="clear" w:color="auto" w:fill="auto"/>
          </w:tcPr>
          <w:p w14:paraId="082CE393">
            <w:pPr>
              <w:pStyle w:val="35"/>
              <w:adjustRightInd w:val="0"/>
              <w:spacing w:line="400" w:lineRule="atLeast"/>
              <w:ind w:left="1920" w:leftChars="800"/>
              <w:jc w:val="center"/>
              <w:textAlignment w:val="baseline"/>
              <w:rPr>
                <w:rFonts w:ascii="Times New Roman" w:hAnsi="Times New Roman"/>
                <w:kern w:val="0"/>
                <w:sz w:val="24"/>
                <w:szCs w:val="24"/>
              </w:rPr>
            </w:pPr>
            <w:r>
              <w:rPr>
                <w:rFonts w:ascii="Times New Roman" w:hAnsi="Times New Roman"/>
                <w:kern w:val="0"/>
                <w:sz w:val="24"/>
                <w:szCs w:val="24"/>
              </w:rPr>
              <w:t>34.09</w:t>
            </w:r>
          </w:p>
        </w:tc>
        <w:tc>
          <w:tcPr>
            <w:tcW w:w="1483" w:type="dxa"/>
            <w:shd w:val="clear" w:color="auto" w:fill="auto"/>
          </w:tcPr>
          <w:p w14:paraId="30A6FA85">
            <w:pPr>
              <w:pStyle w:val="35"/>
              <w:adjustRightInd w:val="0"/>
              <w:spacing w:after="120" w:line="360" w:lineRule="atLeast"/>
              <w:ind w:left="1920" w:leftChars="800"/>
              <w:jc w:val="center"/>
              <w:textAlignment w:val="baseline"/>
              <w:rPr>
                <w:rFonts w:ascii="Times New Roman" w:hAnsi="Times New Roman"/>
                <w:kern w:val="0"/>
                <w:sz w:val="24"/>
                <w:szCs w:val="24"/>
              </w:rPr>
            </w:pPr>
            <w:r>
              <w:rPr>
                <w:rFonts w:ascii="Times New Roman" w:hAnsi="Times New Roman"/>
                <w:kern w:val="0"/>
                <w:sz w:val="24"/>
                <w:szCs w:val="24"/>
              </w:rPr>
              <w:t>34.09</w:t>
            </w:r>
          </w:p>
        </w:tc>
      </w:tr>
      <w:tr w14:paraId="3685A5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jc w:val="center"/>
        </w:trPr>
        <w:tc>
          <w:tcPr>
            <w:tcW w:w="599" w:type="dxa"/>
            <w:gridSpan w:val="2"/>
          </w:tcPr>
          <w:p w14:paraId="676661A6">
            <w:pPr>
              <w:spacing w:line="400" w:lineRule="atLeast"/>
              <w:jc w:val="center"/>
              <w:rPr>
                <w:sz w:val="21"/>
                <w:szCs w:val="21"/>
              </w:rPr>
            </w:pPr>
            <w:r>
              <w:rPr>
                <w:rFonts w:hint="eastAsia"/>
                <w:sz w:val="21"/>
                <w:szCs w:val="21"/>
              </w:rPr>
              <w:t>排汽焓</w:t>
            </w:r>
          </w:p>
        </w:tc>
        <w:tc>
          <w:tcPr>
            <w:tcW w:w="419" w:type="dxa"/>
          </w:tcPr>
          <w:p w14:paraId="3F20C83F">
            <w:pPr>
              <w:spacing w:line="400" w:lineRule="atLeast"/>
              <w:jc w:val="center"/>
              <w:rPr>
                <w:sz w:val="21"/>
                <w:szCs w:val="21"/>
              </w:rPr>
            </w:pPr>
            <w:r>
              <w:rPr>
                <w:sz w:val="21"/>
                <w:szCs w:val="21"/>
              </w:rPr>
              <w:t>kJ/kg</w:t>
            </w:r>
          </w:p>
        </w:tc>
        <w:tc>
          <w:tcPr>
            <w:tcW w:w="1475" w:type="dxa"/>
            <w:shd w:val="clear" w:color="auto" w:fill="auto"/>
          </w:tcPr>
          <w:p w14:paraId="7D9DA776">
            <w:pPr>
              <w:pStyle w:val="35"/>
              <w:adjustRightInd w:val="0"/>
              <w:spacing w:line="400" w:lineRule="atLeast"/>
              <w:ind w:left="1920" w:leftChars="800"/>
              <w:jc w:val="center"/>
              <w:textAlignment w:val="baseline"/>
              <w:rPr>
                <w:rFonts w:ascii="Times New Roman" w:hAnsi="Times New Roman"/>
                <w:kern w:val="0"/>
                <w:sz w:val="24"/>
                <w:szCs w:val="24"/>
                <w:highlight w:val="yellow"/>
              </w:rPr>
            </w:pPr>
            <w:r>
              <w:rPr>
                <w:rFonts w:ascii="Times New Roman" w:hAnsi="Times New Roman"/>
                <w:kern w:val="0"/>
                <w:sz w:val="24"/>
                <w:szCs w:val="24"/>
                <w:highlight w:val="yellow"/>
              </w:rPr>
              <w:t>2394.19</w:t>
            </w:r>
          </w:p>
        </w:tc>
        <w:tc>
          <w:tcPr>
            <w:tcW w:w="1929" w:type="dxa"/>
            <w:shd w:val="clear" w:color="auto" w:fill="auto"/>
          </w:tcPr>
          <w:p w14:paraId="3CF033D0">
            <w:pPr>
              <w:pStyle w:val="35"/>
              <w:adjustRightInd w:val="0"/>
              <w:spacing w:line="400" w:lineRule="atLeast"/>
              <w:ind w:left="1920" w:leftChars="800"/>
              <w:jc w:val="center"/>
              <w:textAlignment w:val="baseline"/>
              <w:rPr>
                <w:rFonts w:ascii="Times New Roman" w:hAnsi="Times New Roman"/>
                <w:kern w:val="0"/>
                <w:sz w:val="24"/>
                <w:szCs w:val="24"/>
                <w:highlight w:val="yellow"/>
              </w:rPr>
            </w:pPr>
            <w:r>
              <w:rPr>
                <w:rFonts w:ascii="Times New Roman" w:hAnsi="Times New Roman"/>
                <w:kern w:val="0"/>
                <w:sz w:val="24"/>
                <w:szCs w:val="24"/>
                <w:highlight w:val="yellow"/>
              </w:rPr>
              <w:t>2400.65</w:t>
            </w:r>
          </w:p>
        </w:tc>
        <w:tc>
          <w:tcPr>
            <w:tcW w:w="1475" w:type="dxa"/>
            <w:shd w:val="clear" w:color="auto" w:fill="auto"/>
          </w:tcPr>
          <w:p w14:paraId="19273EF3">
            <w:pPr>
              <w:pStyle w:val="35"/>
              <w:adjustRightInd w:val="0"/>
              <w:spacing w:line="400" w:lineRule="atLeast"/>
              <w:ind w:left="1920" w:leftChars="800"/>
              <w:jc w:val="center"/>
              <w:textAlignment w:val="baseline"/>
              <w:rPr>
                <w:rFonts w:ascii="Times New Roman" w:hAnsi="Times New Roman"/>
                <w:kern w:val="0"/>
                <w:sz w:val="24"/>
                <w:szCs w:val="24"/>
                <w:highlight w:val="yellow"/>
              </w:rPr>
            </w:pPr>
            <w:r>
              <w:rPr>
                <w:rFonts w:ascii="Times New Roman" w:hAnsi="Times New Roman"/>
                <w:kern w:val="0"/>
                <w:sz w:val="24"/>
                <w:szCs w:val="24"/>
                <w:highlight w:val="yellow"/>
              </w:rPr>
              <w:t>2457.04</w:t>
            </w:r>
          </w:p>
        </w:tc>
        <w:tc>
          <w:tcPr>
            <w:tcW w:w="1410" w:type="dxa"/>
            <w:shd w:val="clear" w:color="auto" w:fill="auto"/>
          </w:tcPr>
          <w:p w14:paraId="197CA1D8">
            <w:pPr>
              <w:pStyle w:val="35"/>
              <w:adjustRightInd w:val="0"/>
              <w:spacing w:line="400" w:lineRule="atLeast"/>
              <w:ind w:left="1920" w:leftChars="800"/>
              <w:jc w:val="center"/>
              <w:textAlignment w:val="baseline"/>
              <w:rPr>
                <w:rFonts w:ascii="Times New Roman" w:hAnsi="Times New Roman"/>
                <w:kern w:val="0"/>
                <w:sz w:val="24"/>
                <w:szCs w:val="24"/>
                <w:highlight w:val="yellow"/>
              </w:rPr>
            </w:pPr>
            <w:r>
              <w:rPr>
                <w:rFonts w:ascii="Times New Roman" w:hAnsi="Times New Roman"/>
                <w:kern w:val="0"/>
                <w:sz w:val="24"/>
                <w:szCs w:val="24"/>
                <w:highlight w:val="yellow"/>
              </w:rPr>
              <w:t>2405.4</w:t>
            </w:r>
          </w:p>
        </w:tc>
        <w:tc>
          <w:tcPr>
            <w:tcW w:w="1483" w:type="dxa"/>
            <w:shd w:val="clear" w:color="auto" w:fill="auto"/>
          </w:tcPr>
          <w:p w14:paraId="2D5E653D">
            <w:pPr>
              <w:pStyle w:val="35"/>
              <w:adjustRightInd w:val="0"/>
              <w:spacing w:after="120" w:line="360" w:lineRule="atLeast"/>
              <w:ind w:left="1920" w:leftChars="800"/>
              <w:jc w:val="center"/>
              <w:textAlignment w:val="baseline"/>
              <w:rPr>
                <w:rFonts w:ascii="Times New Roman" w:hAnsi="Times New Roman"/>
                <w:kern w:val="0"/>
                <w:sz w:val="24"/>
                <w:szCs w:val="24"/>
                <w:highlight w:val="yellow"/>
              </w:rPr>
            </w:pPr>
            <w:r>
              <w:rPr>
                <w:rFonts w:ascii="Times New Roman" w:hAnsi="Times New Roman"/>
                <w:kern w:val="0"/>
                <w:sz w:val="24"/>
                <w:szCs w:val="24"/>
                <w:highlight w:val="yellow"/>
              </w:rPr>
              <w:t>2394.19</w:t>
            </w:r>
          </w:p>
        </w:tc>
      </w:tr>
    </w:tbl>
    <w:p w14:paraId="03E2213F">
      <w:pPr>
        <w:spacing w:line="360" w:lineRule="auto"/>
        <w:ind w:firstLine="480"/>
      </w:pPr>
    </w:p>
    <w:p w14:paraId="7E339A5F">
      <w:pPr>
        <w:spacing w:line="360" w:lineRule="auto"/>
        <w:ind w:firstLine="480"/>
      </w:pPr>
      <w:r>
        <w:t xml:space="preserve">(1) </w:t>
      </w:r>
      <w:r>
        <w:rPr>
          <w:rFonts w:hint="eastAsia"/>
        </w:rPr>
        <w:t>给水泵汽轮机</w:t>
      </w:r>
    </w:p>
    <w:p w14:paraId="544D8447">
      <w:pPr>
        <w:spacing w:line="360" w:lineRule="auto"/>
        <w:ind w:firstLine="480"/>
      </w:pPr>
      <w:r>
        <w:rPr>
          <w:rFonts w:hint="eastAsia"/>
        </w:rPr>
        <w:t>第一临界转速</w:t>
      </w:r>
      <w:r>
        <w:t>____</w:t>
      </w:r>
      <w:r>
        <w:rPr>
          <w:rFonts w:hint="eastAsia"/>
        </w:rPr>
        <w:t>1900</w:t>
      </w:r>
      <w:r>
        <w:t>____r/min</w:t>
      </w:r>
    </w:p>
    <w:p w14:paraId="137790A3">
      <w:pPr>
        <w:spacing w:line="360" w:lineRule="auto"/>
        <w:ind w:firstLine="480"/>
      </w:pPr>
      <w:r>
        <w:rPr>
          <w:rFonts w:hint="eastAsia"/>
        </w:rPr>
        <w:t>第二临界转速</w:t>
      </w:r>
      <w:r>
        <w:t>____7240____r/min</w:t>
      </w:r>
    </w:p>
    <w:p w14:paraId="1E023CF7">
      <w:pPr>
        <w:spacing w:line="360" w:lineRule="auto"/>
        <w:ind w:firstLine="600"/>
      </w:pPr>
      <w:r>
        <w:t xml:space="preserve">(2) </w:t>
      </w:r>
      <w:r>
        <w:rPr>
          <w:rFonts w:hint="eastAsia"/>
        </w:rPr>
        <w:t>给水泵汽轮机—给水泵组轴系临界转速</w:t>
      </w:r>
    </w:p>
    <w:p w14:paraId="685B1492">
      <w:pPr>
        <w:spacing w:line="360" w:lineRule="auto"/>
        <w:ind w:firstLine="480"/>
      </w:pPr>
      <w:r>
        <w:rPr>
          <w:rFonts w:hint="eastAsia"/>
        </w:rPr>
        <w:t>第一临界转速</w:t>
      </w:r>
      <w:r>
        <w:t>_______</w:t>
      </w:r>
      <w:r>
        <w:rPr>
          <w:rFonts w:hint="eastAsia"/>
        </w:rPr>
        <w:t>/</w:t>
      </w:r>
      <w:r>
        <w:t>_______r/min</w:t>
      </w:r>
    </w:p>
    <w:p w14:paraId="0F0ACD56">
      <w:pPr>
        <w:spacing w:line="360" w:lineRule="auto"/>
        <w:ind w:firstLine="480"/>
      </w:pPr>
      <w:r>
        <w:rPr>
          <w:rFonts w:hint="eastAsia"/>
        </w:rPr>
        <w:t>第二临界转速</w:t>
      </w:r>
      <w:r>
        <w:t>_______</w:t>
      </w:r>
      <w:r>
        <w:rPr>
          <w:rFonts w:hint="eastAsia"/>
        </w:rPr>
        <w:t>/</w:t>
      </w:r>
      <w:r>
        <w:t>_______r/min</w:t>
      </w:r>
    </w:p>
    <w:p w14:paraId="02D72DB6">
      <w:pPr>
        <w:spacing w:line="360" w:lineRule="auto"/>
        <w:ind w:firstLine="480"/>
      </w:pPr>
      <w:r>
        <w:t xml:space="preserve"> (3) </w:t>
      </w:r>
      <w:r>
        <w:rPr>
          <w:rFonts w:hint="eastAsia"/>
        </w:rPr>
        <w:t>给水泵汽轮机本体惰走时间</w:t>
      </w:r>
      <w:r>
        <w:t>_</w:t>
      </w:r>
      <w:r>
        <w:rPr>
          <w:rFonts w:hint="eastAsia"/>
        </w:rPr>
        <w:t>~</w:t>
      </w:r>
      <w:r>
        <w:t>1200</w:t>
      </w:r>
      <w:r>
        <w:rPr>
          <w:rFonts w:hint="eastAsia"/>
        </w:rPr>
        <w:t>（全真空）/~</w:t>
      </w:r>
      <w:r>
        <w:t>900</w:t>
      </w:r>
      <w:r>
        <w:rPr>
          <w:rFonts w:hint="eastAsia"/>
        </w:rPr>
        <w:t>（无真空）</w:t>
      </w:r>
      <w:r>
        <w:t>_</w:t>
      </w:r>
      <w:r>
        <w:rPr>
          <w:rFonts w:hint="eastAsia"/>
        </w:rPr>
        <w:t>秒</w:t>
      </w:r>
      <w:r>
        <w:t>，</w:t>
      </w:r>
      <w:r>
        <w:rPr>
          <w:rFonts w:hint="eastAsia"/>
        </w:rPr>
        <w:t>给水泵汽轮机—给水泵组惰走时间</w:t>
      </w:r>
      <w:r>
        <w:t>_</w:t>
      </w:r>
      <w:r>
        <w:rPr>
          <w:rFonts w:hint="eastAsia"/>
        </w:rPr>
        <w:t>~</w:t>
      </w:r>
      <w:r>
        <w:t>900</w:t>
      </w:r>
      <w:r>
        <w:rPr>
          <w:rFonts w:hint="eastAsia"/>
        </w:rPr>
        <w:t>（全真空）/~</w:t>
      </w:r>
      <w:r>
        <w:t>660</w:t>
      </w:r>
      <w:r>
        <w:rPr>
          <w:rFonts w:hint="eastAsia"/>
        </w:rPr>
        <w:t>（无真空）</w:t>
      </w:r>
      <w:r>
        <w:t>_</w:t>
      </w:r>
      <w:r>
        <w:rPr>
          <w:rFonts w:hint="eastAsia"/>
        </w:rPr>
        <w:t>秒。</w:t>
      </w:r>
    </w:p>
    <w:p w14:paraId="5A2F0041">
      <w:pPr>
        <w:spacing w:line="360" w:lineRule="auto"/>
        <w:ind w:firstLine="480"/>
      </w:pPr>
      <w:r>
        <w:t xml:space="preserve"> (4) </w:t>
      </w:r>
      <w:r>
        <w:rPr>
          <w:rFonts w:hint="eastAsia"/>
        </w:rPr>
        <w:t>给水泵汽轮机—给水泵组允许</w:t>
      </w:r>
      <w:r>
        <w:t>最高转速升高率__</w:t>
      </w:r>
      <w:r>
        <w:rPr>
          <w:rFonts w:hint="eastAsia"/>
        </w:rPr>
        <w:t>300</w:t>
      </w:r>
      <w:r>
        <w:t>r/min__</w:t>
      </w:r>
    </w:p>
    <w:p w14:paraId="729C8783">
      <w:pPr>
        <w:spacing w:line="360" w:lineRule="auto"/>
        <w:ind w:firstLine="600"/>
      </w:pPr>
      <w:r>
        <w:t xml:space="preserve"> (</w:t>
      </w:r>
      <w:r>
        <w:rPr>
          <w:rFonts w:hint="eastAsia"/>
        </w:rPr>
        <w:t>5</w:t>
      </w:r>
      <w:r>
        <w:t xml:space="preserve">) </w:t>
      </w:r>
      <w:r>
        <w:rPr>
          <w:rFonts w:hint="eastAsia"/>
        </w:rPr>
        <w:t>给水泵汽轮机—给水泵组超速保护装置动作时的转速</w:t>
      </w:r>
      <w:r>
        <w:t>_6300_r/min</w:t>
      </w:r>
    </w:p>
    <w:p w14:paraId="30CECE02">
      <w:pPr>
        <w:spacing w:line="360" w:lineRule="auto"/>
        <w:ind w:firstLine="600"/>
      </w:pPr>
      <w:r>
        <w:t>(</w:t>
      </w:r>
      <w:r>
        <w:rPr>
          <w:rFonts w:hint="eastAsia"/>
        </w:rPr>
        <w:t>6</w:t>
      </w:r>
      <w:r>
        <w:t>)</w:t>
      </w:r>
      <w:r>
        <w:rPr>
          <w:rFonts w:hint="eastAsia"/>
        </w:rPr>
        <w:t>轴振动值</w:t>
      </w:r>
      <w:r>
        <w:t>(</w:t>
      </w:r>
      <w:r>
        <w:rPr>
          <w:rFonts w:hint="eastAsia"/>
        </w:rPr>
        <w:t>双向振幅</w:t>
      </w:r>
      <w:r>
        <w:t>)</w:t>
      </w:r>
    </w:p>
    <w:p w14:paraId="1C13285B">
      <w:pPr>
        <w:spacing w:line="360" w:lineRule="auto"/>
        <w:ind w:firstLine="482"/>
        <w:jc w:val="center"/>
      </w:pPr>
      <w:r>
        <w:rPr>
          <w:rFonts w:hint="eastAsia"/>
        </w:rPr>
        <w:t>各轴振动值</w:t>
      </w:r>
    </w:p>
    <w:tbl>
      <w:tblPr>
        <w:tblStyle w:val="48"/>
        <w:tblW w:w="881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609"/>
        <w:gridCol w:w="1132"/>
        <w:gridCol w:w="1178"/>
        <w:gridCol w:w="1324"/>
        <w:gridCol w:w="1171"/>
        <w:gridCol w:w="1259"/>
        <w:gridCol w:w="1143"/>
      </w:tblGrid>
      <w:tr w14:paraId="3A50A4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3" w:hRule="atLeast"/>
          <w:jc w:val="center"/>
        </w:trPr>
        <w:tc>
          <w:tcPr>
            <w:tcW w:w="2741" w:type="dxa"/>
            <w:gridSpan w:val="2"/>
            <w:tcBorders>
              <w:top w:val="single" w:color="auto" w:sz="12" w:space="0"/>
              <w:bottom w:val="single" w:color="auto" w:sz="6" w:space="0"/>
              <w:tl2br w:val="single" w:color="auto" w:sz="6" w:space="0"/>
            </w:tcBorders>
          </w:tcPr>
          <w:p w14:paraId="5F377B7D">
            <w:pPr>
              <w:spacing w:line="240" w:lineRule="auto"/>
              <w:ind w:hanging="288"/>
              <w:jc w:val="center"/>
            </w:pPr>
            <w:r>
              <w:rPr>
                <w:rFonts w:hint="eastAsia"/>
              </w:rPr>
              <w:t>轴承名称</w:t>
            </w:r>
          </w:p>
          <w:p w14:paraId="16460620">
            <w:pPr>
              <w:spacing w:line="240" w:lineRule="auto"/>
              <w:ind w:firstLine="240"/>
            </w:pPr>
            <w:r>
              <w:rPr>
                <w:rFonts w:hint="eastAsia"/>
              </w:rPr>
              <w:t>项目单位</w:t>
            </w:r>
          </w:p>
        </w:tc>
        <w:tc>
          <w:tcPr>
            <w:tcW w:w="1178" w:type="dxa"/>
            <w:tcBorders>
              <w:top w:val="single" w:color="auto" w:sz="12" w:space="0"/>
              <w:bottom w:val="single" w:color="auto" w:sz="6" w:space="0"/>
            </w:tcBorders>
          </w:tcPr>
          <w:p w14:paraId="240A65FA">
            <w:pPr>
              <w:spacing w:line="240" w:lineRule="auto"/>
              <w:jc w:val="center"/>
            </w:pPr>
            <w:r>
              <w:rPr>
                <w:rFonts w:hint="eastAsia"/>
              </w:rPr>
              <w:t>#1轴承</w:t>
            </w:r>
          </w:p>
        </w:tc>
        <w:tc>
          <w:tcPr>
            <w:tcW w:w="1324" w:type="dxa"/>
            <w:tcBorders>
              <w:top w:val="single" w:color="auto" w:sz="12" w:space="0"/>
              <w:bottom w:val="single" w:color="auto" w:sz="6" w:space="0"/>
            </w:tcBorders>
          </w:tcPr>
          <w:p w14:paraId="43799274">
            <w:pPr>
              <w:spacing w:line="240" w:lineRule="auto"/>
              <w:jc w:val="center"/>
            </w:pPr>
            <w:r>
              <w:rPr>
                <w:rFonts w:hint="eastAsia"/>
              </w:rPr>
              <w:t>#2轴承</w:t>
            </w:r>
          </w:p>
        </w:tc>
        <w:tc>
          <w:tcPr>
            <w:tcW w:w="1171" w:type="dxa"/>
            <w:tcBorders>
              <w:top w:val="single" w:color="auto" w:sz="12" w:space="0"/>
              <w:bottom w:val="single" w:color="auto" w:sz="6" w:space="0"/>
            </w:tcBorders>
          </w:tcPr>
          <w:p w14:paraId="479576DD">
            <w:pPr>
              <w:spacing w:line="240" w:lineRule="auto"/>
              <w:jc w:val="center"/>
            </w:pPr>
            <w:r>
              <w:rPr>
                <w:rFonts w:hint="eastAsia"/>
              </w:rPr>
              <w:t>#3轴承</w:t>
            </w:r>
          </w:p>
        </w:tc>
        <w:tc>
          <w:tcPr>
            <w:tcW w:w="1259" w:type="dxa"/>
            <w:tcBorders>
              <w:top w:val="single" w:color="auto" w:sz="12" w:space="0"/>
              <w:bottom w:val="single" w:color="auto" w:sz="6" w:space="0"/>
            </w:tcBorders>
          </w:tcPr>
          <w:p w14:paraId="22854A92">
            <w:pPr>
              <w:spacing w:line="240" w:lineRule="auto"/>
              <w:jc w:val="center"/>
            </w:pPr>
            <w:r>
              <w:rPr>
                <w:rFonts w:hint="eastAsia"/>
              </w:rPr>
              <w:t>#4轴承</w:t>
            </w:r>
          </w:p>
        </w:tc>
        <w:tc>
          <w:tcPr>
            <w:tcW w:w="1143" w:type="dxa"/>
            <w:tcBorders>
              <w:top w:val="single" w:color="auto" w:sz="12" w:space="0"/>
              <w:bottom w:val="single" w:color="auto" w:sz="6" w:space="0"/>
            </w:tcBorders>
          </w:tcPr>
          <w:p w14:paraId="1FD6C5C4">
            <w:pPr>
              <w:spacing w:line="240" w:lineRule="auto"/>
              <w:jc w:val="center"/>
            </w:pPr>
            <w:r>
              <w:rPr>
                <w:rFonts w:hint="eastAsia"/>
              </w:rPr>
              <w:t>#5轴承</w:t>
            </w:r>
          </w:p>
        </w:tc>
      </w:tr>
      <w:tr w14:paraId="2EA51A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09" w:type="dxa"/>
            <w:tcBorders>
              <w:top w:val="single" w:color="auto" w:sz="6" w:space="0"/>
            </w:tcBorders>
          </w:tcPr>
          <w:p w14:paraId="3D490891">
            <w:pPr>
              <w:spacing w:beforeLines="25" w:afterLines="25" w:line="240" w:lineRule="auto"/>
              <w:jc w:val="center"/>
            </w:pPr>
            <w:r>
              <w:rPr>
                <w:rFonts w:hint="eastAsia"/>
              </w:rPr>
              <w:t>正常值</w:t>
            </w:r>
          </w:p>
        </w:tc>
        <w:tc>
          <w:tcPr>
            <w:tcW w:w="1132" w:type="dxa"/>
            <w:tcBorders>
              <w:top w:val="single" w:color="auto" w:sz="6" w:space="0"/>
            </w:tcBorders>
          </w:tcPr>
          <w:p w14:paraId="396E88F4">
            <w:pPr>
              <w:spacing w:beforeLines="25" w:afterLines="25" w:line="240" w:lineRule="auto"/>
              <w:jc w:val="center"/>
            </w:pPr>
            <w:r>
              <w:t>mm</w:t>
            </w:r>
          </w:p>
        </w:tc>
        <w:tc>
          <w:tcPr>
            <w:tcW w:w="1178" w:type="dxa"/>
            <w:tcBorders>
              <w:top w:val="single" w:color="auto" w:sz="6" w:space="0"/>
            </w:tcBorders>
          </w:tcPr>
          <w:p w14:paraId="5FB0BBD0">
            <w:pPr>
              <w:pStyle w:val="35"/>
              <w:adjustRightInd w:val="0"/>
              <w:spacing w:beforeLines="25" w:afterLines="25"/>
              <w:jc w:val="center"/>
              <w:textAlignment w:val="baseline"/>
            </w:pPr>
            <w:r>
              <w:rPr>
                <w:rFonts w:hint="eastAsia" w:ascii="Times New Roman" w:hAnsi="Times New Roman"/>
                <w:kern w:val="0"/>
                <w:sz w:val="24"/>
                <w:szCs w:val="20"/>
              </w:rPr>
              <w:t>0</w:t>
            </w:r>
            <w:r>
              <w:rPr>
                <w:rFonts w:ascii="Times New Roman" w:hAnsi="Times New Roman"/>
                <w:kern w:val="0"/>
                <w:sz w:val="24"/>
                <w:szCs w:val="20"/>
              </w:rPr>
              <w:t>.05</w:t>
            </w:r>
          </w:p>
        </w:tc>
        <w:tc>
          <w:tcPr>
            <w:tcW w:w="1324" w:type="dxa"/>
            <w:tcBorders>
              <w:top w:val="single" w:color="auto" w:sz="6" w:space="0"/>
            </w:tcBorders>
          </w:tcPr>
          <w:p w14:paraId="6F746481">
            <w:pPr>
              <w:pStyle w:val="35"/>
              <w:adjustRightInd w:val="0"/>
              <w:spacing w:beforeLines="25" w:afterLines="25"/>
              <w:jc w:val="center"/>
              <w:textAlignment w:val="baseline"/>
            </w:pPr>
            <w:r>
              <w:rPr>
                <w:rFonts w:hint="eastAsia" w:ascii="Times New Roman" w:hAnsi="Times New Roman"/>
                <w:kern w:val="0"/>
                <w:sz w:val="24"/>
                <w:szCs w:val="20"/>
              </w:rPr>
              <w:t>0</w:t>
            </w:r>
            <w:r>
              <w:rPr>
                <w:rFonts w:ascii="Times New Roman" w:hAnsi="Times New Roman"/>
                <w:kern w:val="0"/>
                <w:sz w:val="24"/>
                <w:szCs w:val="20"/>
              </w:rPr>
              <w:t>.05</w:t>
            </w:r>
          </w:p>
        </w:tc>
        <w:tc>
          <w:tcPr>
            <w:tcW w:w="1171" w:type="dxa"/>
            <w:tcBorders>
              <w:top w:val="single" w:color="auto" w:sz="6" w:space="0"/>
            </w:tcBorders>
          </w:tcPr>
          <w:p w14:paraId="652EAA82">
            <w:pPr>
              <w:spacing w:beforeLines="25" w:afterLines="25" w:line="240" w:lineRule="auto"/>
              <w:jc w:val="center"/>
              <w:rPr>
                <w:rFonts w:ascii="宋体"/>
                <w:b/>
                <w:kern w:val="44"/>
              </w:rPr>
            </w:pPr>
          </w:p>
        </w:tc>
        <w:tc>
          <w:tcPr>
            <w:tcW w:w="1259" w:type="dxa"/>
            <w:tcBorders>
              <w:top w:val="single" w:color="auto" w:sz="6" w:space="0"/>
            </w:tcBorders>
          </w:tcPr>
          <w:p w14:paraId="10634E81">
            <w:pPr>
              <w:spacing w:beforeLines="25" w:afterLines="25" w:line="240" w:lineRule="auto"/>
              <w:jc w:val="center"/>
              <w:rPr>
                <w:rFonts w:ascii="宋体"/>
                <w:b/>
                <w:kern w:val="44"/>
              </w:rPr>
            </w:pPr>
          </w:p>
        </w:tc>
        <w:tc>
          <w:tcPr>
            <w:tcW w:w="1143" w:type="dxa"/>
            <w:tcBorders>
              <w:top w:val="single" w:color="auto" w:sz="6" w:space="0"/>
            </w:tcBorders>
          </w:tcPr>
          <w:p w14:paraId="39240EEA">
            <w:pPr>
              <w:spacing w:beforeLines="25" w:afterLines="25" w:line="240" w:lineRule="auto"/>
              <w:jc w:val="center"/>
              <w:rPr>
                <w:rFonts w:ascii="宋体"/>
                <w:b/>
                <w:kern w:val="44"/>
              </w:rPr>
            </w:pPr>
          </w:p>
        </w:tc>
      </w:tr>
      <w:tr w14:paraId="1629DB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09" w:type="dxa"/>
          </w:tcPr>
          <w:p w14:paraId="3FE6A52C">
            <w:pPr>
              <w:spacing w:beforeLines="25" w:afterLines="25" w:line="240" w:lineRule="auto"/>
              <w:jc w:val="center"/>
            </w:pPr>
            <w:r>
              <w:rPr>
                <w:rFonts w:hint="eastAsia"/>
              </w:rPr>
              <w:t>报警值</w:t>
            </w:r>
          </w:p>
        </w:tc>
        <w:tc>
          <w:tcPr>
            <w:tcW w:w="1132" w:type="dxa"/>
          </w:tcPr>
          <w:p w14:paraId="021A1134">
            <w:pPr>
              <w:spacing w:beforeLines="25" w:afterLines="25" w:line="240" w:lineRule="auto"/>
              <w:jc w:val="center"/>
            </w:pPr>
            <w:r>
              <w:rPr>
                <w:rFonts w:hint="eastAsia"/>
              </w:rPr>
              <w:t>m</w:t>
            </w:r>
            <w:r>
              <w:t>m</w:t>
            </w:r>
          </w:p>
        </w:tc>
        <w:tc>
          <w:tcPr>
            <w:tcW w:w="1178" w:type="dxa"/>
          </w:tcPr>
          <w:p w14:paraId="095C50E8">
            <w:pPr>
              <w:pStyle w:val="35"/>
              <w:adjustRightInd w:val="0"/>
              <w:spacing w:beforeLines="25" w:afterLines="25"/>
              <w:jc w:val="center"/>
              <w:textAlignment w:val="baseline"/>
            </w:pPr>
            <w:r>
              <w:rPr>
                <w:rFonts w:hint="eastAsia" w:ascii="Times New Roman" w:hAnsi="Times New Roman"/>
                <w:kern w:val="0"/>
                <w:sz w:val="24"/>
                <w:szCs w:val="20"/>
              </w:rPr>
              <w:t>0</w:t>
            </w:r>
            <w:r>
              <w:rPr>
                <w:rFonts w:ascii="Times New Roman" w:hAnsi="Times New Roman"/>
                <w:kern w:val="0"/>
                <w:sz w:val="24"/>
                <w:szCs w:val="20"/>
              </w:rPr>
              <w:t>.076</w:t>
            </w:r>
          </w:p>
        </w:tc>
        <w:tc>
          <w:tcPr>
            <w:tcW w:w="1324" w:type="dxa"/>
          </w:tcPr>
          <w:p w14:paraId="62FA7892">
            <w:pPr>
              <w:pStyle w:val="35"/>
              <w:adjustRightInd w:val="0"/>
              <w:spacing w:beforeLines="25" w:afterLines="25"/>
              <w:jc w:val="center"/>
              <w:textAlignment w:val="baseline"/>
            </w:pPr>
            <w:r>
              <w:rPr>
                <w:rFonts w:hint="eastAsia" w:ascii="Times New Roman" w:hAnsi="Times New Roman"/>
                <w:kern w:val="0"/>
                <w:sz w:val="24"/>
                <w:szCs w:val="20"/>
              </w:rPr>
              <w:t>0</w:t>
            </w:r>
            <w:r>
              <w:rPr>
                <w:rFonts w:ascii="Times New Roman" w:hAnsi="Times New Roman"/>
                <w:kern w:val="0"/>
                <w:sz w:val="24"/>
                <w:szCs w:val="20"/>
              </w:rPr>
              <w:t>.076</w:t>
            </w:r>
          </w:p>
        </w:tc>
        <w:tc>
          <w:tcPr>
            <w:tcW w:w="1171" w:type="dxa"/>
          </w:tcPr>
          <w:p w14:paraId="350E7972">
            <w:pPr>
              <w:spacing w:beforeLines="25" w:afterLines="25" w:line="240" w:lineRule="auto"/>
              <w:jc w:val="center"/>
              <w:rPr>
                <w:rFonts w:ascii="宋体"/>
                <w:b/>
                <w:kern w:val="44"/>
              </w:rPr>
            </w:pPr>
          </w:p>
        </w:tc>
        <w:tc>
          <w:tcPr>
            <w:tcW w:w="1259" w:type="dxa"/>
          </w:tcPr>
          <w:p w14:paraId="1B6D2C1D">
            <w:pPr>
              <w:spacing w:beforeLines="25" w:afterLines="25" w:line="240" w:lineRule="auto"/>
              <w:jc w:val="center"/>
              <w:rPr>
                <w:rFonts w:ascii="宋体"/>
                <w:b/>
                <w:kern w:val="44"/>
              </w:rPr>
            </w:pPr>
          </w:p>
        </w:tc>
        <w:tc>
          <w:tcPr>
            <w:tcW w:w="1143" w:type="dxa"/>
          </w:tcPr>
          <w:p w14:paraId="5E87025E">
            <w:pPr>
              <w:spacing w:beforeLines="25" w:afterLines="25" w:line="240" w:lineRule="auto"/>
              <w:jc w:val="center"/>
              <w:rPr>
                <w:rFonts w:ascii="宋体"/>
                <w:b/>
                <w:kern w:val="44"/>
              </w:rPr>
            </w:pPr>
          </w:p>
        </w:tc>
      </w:tr>
      <w:tr w14:paraId="0EC67C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09" w:type="dxa"/>
          </w:tcPr>
          <w:p w14:paraId="15D13583">
            <w:pPr>
              <w:spacing w:beforeLines="25" w:afterLines="25" w:line="240" w:lineRule="auto"/>
              <w:jc w:val="center"/>
            </w:pPr>
            <w:r>
              <w:rPr>
                <w:rFonts w:hint="eastAsia"/>
              </w:rPr>
              <w:t>跳闸值</w:t>
            </w:r>
          </w:p>
        </w:tc>
        <w:tc>
          <w:tcPr>
            <w:tcW w:w="1132" w:type="dxa"/>
          </w:tcPr>
          <w:p w14:paraId="36E86051">
            <w:pPr>
              <w:spacing w:beforeLines="25" w:afterLines="25" w:line="240" w:lineRule="auto"/>
              <w:jc w:val="center"/>
            </w:pPr>
            <w:r>
              <w:rPr>
                <w:rFonts w:hint="eastAsia"/>
              </w:rPr>
              <w:t>m</w:t>
            </w:r>
            <w:r>
              <w:t>m</w:t>
            </w:r>
          </w:p>
        </w:tc>
        <w:tc>
          <w:tcPr>
            <w:tcW w:w="1178" w:type="dxa"/>
          </w:tcPr>
          <w:p w14:paraId="5AC61E64">
            <w:pPr>
              <w:pStyle w:val="35"/>
              <w:adjustRightInd w:val="0"/>
              <w:spacing w:beforeLines="25" w:afterLines="25"/>
              <w:jc w:val="center"/>
              <w:textAlignment w:val="baseline"/>
            </w:pPr>
            <w:r>
              <w:rPr>
                <w:rFonts w:hint="eastAsia" w:ascii="Times New Roman" w:hAnsi="Times New Roman"/>
                <w:kern w:val="0"/>
                <w:sz w:val="24"/>
                <w:szCs w:val="20"/>
              </w:rPr>
              <w:t>0</w:t>
            </w:r>
            <w:r>
              <w:rPr>
                <w:rFonts w:ascii="Times New Roman" w:hAnsi="Times New Roman"/>
                <w:kern w:val="0"/>
                <w:sz w:val="24"/>
                <w:szCs w:val="20"/>
              </w:rPr>
              <w:t>.125</w:t>
            </w:r>
          </w:p>
        </w:tc>
        <w:tc>
          <w:tcPr>
            <w:tcW w:w="1324" w:type="dxa"/>
          </w:tcPr>
          <w:p w14:paraId="3C67307F">
            <w:pPr>
              <w:pStyle w:val="35"/>
              <w:adjustRightInd w:val="0"/>
              <w:spacing w:beforeLines="25" w:afterLines="25"/>
              <w:jc w:val="center"/>
              <w:textAlignment w:val="baseline"/>
            </w:pPr>
            <w:r>
              <w:rPr>
                <w:rFonts w:hint="eastAsia" w:ascii="Times New Roman" w:hAnsi="Times New Roman"/>
                <w:kern w:val="0"/>
                <w:sz w:val="24"/>
                <w:szCs w:val="20"/>
              </w:rPr>
              <w:t>0</w:t>
            </w:r>
            <w:r>
              <w:rPr>
                <w:rFonts w:ascii="Times New Roman" w:hAnsi="Times New Roman"/>
                <w:kern w:val="0"/>
                <w:sz w:val="24"/>
                <w:szCs w:val="20"/>
              </w:rPr>
              <w:t>.125</w:t>
            </w:r>
          </w:p>
        </w:tc>
        <w:tc>
          <w:tcPr>
            <w:tcW w:w="1171" w:type="dxa"/>
          </w:tcPr>
          <w:p w14:paraId="6483B7EC">
            <w:pPr>
              <w:spacing w:beforeLines="25" w:afterLines="25" w:line="240" w:lineRule="auto"/>
              <w:jc w:val="center"/>
              <w:rPr>
                <w:rFonts w:ascii="宋体"/>
                <w:b/>
                <w:kern w:val="44"/>
              </w:rPr>
            </w:pPr>
          </w:p>
        </w:tc>
        <w:tc>
          <w:tcPr>
            <w:tcW w:w="1259" w:type="dxa"/>
          </w:tcPr>
          <w:p w14:paraId="0BBAF9A2">
            <w:pPr>
              <w:spacing w:beforeLines="25" w:afterLines="25" w:line="240" w:lineRule="auto"/>
              <w:jc w:val="center"/>
              <w:rPr>
                <w:rFonts w:ascii="宋体"/>
                <w:b/>
                <w:kern w:val="44"/>
              </w:rPr>
            </w:pPr>
          </w:p>
        </w:tc>
        <w:tc>
          <w:tcPr>
            <w:tcW w:w="1143" w:type="dxa"/>
          </w:tcPr>
          <w:p w14:paraId="5FC19382">
            <w:pPr>
              <w:spacing w:beforeLines="25" w:afterLines="25" w:line="240" w:lineRule="auto"/>
              <w:jc w:val="center"/>
              <w:rPr>
                <w:rFonts w:ascii="宋体"/>
                <w:b/>
                <w:kern w:val="44"/>
              </w:rPr>
            </w:pPr>
          </w:p>
        </w:tc>
      </w:tr>
      <w:tr w14:paraId="6A4A9D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09" w:type="dxa"/>
          </w:tcPr>
          <w:p w14:paraId="35520F28">
            <w:pPr>
              <w:spacing w:beforeLines="25" w:afterLines="25" w:line="240" w:lineRule="auto"/>
              <w:jc w:val="center"/>
            </w:pPr>
            <w:r>
              <w:rPr>
                <w:rFonts w:hint="eastAsia"/>
              </w:rPr>
              <w:t>过临界转速值</w:t>
            </w:r>
          </w:p>
        </w:tc>
        <w:tc>
          <w:tcPr>
            <w:tcW w:w="1132" w:type="dxa"/>
          </w:tcPr>
          <w:p w14:paraId="1A2DA786">
            <w:pPr>
              <w:spacing w:beforeLines="25" w:afterLines="25" w:line="240" w:lineRule="auto"/>
              <w:jc w:val="center"/>
            </w:pPr>
            <w:r>
              <w:rPr>
                <w:rFonts w:hint="eastAsia"/>
              </w:rPr>
              <w:t>m</w:t>
            </w:r>
            <w:r>
              <w:t>m</w:t>
            </w:r>
          </w:p>
        </w:tc>
        <w:tc>
          <w:tcPr>
            <w:tcW w:w="1178" w:type="dxa"/>
          </w:tcPr>
          <w:p w14:paraId="68208E09">
            <w:pPr>
              <w:pStyle w:val="35"/>
              <w:adjustRightInd w:val="0"/>
              <w:spacing w:beforeLines="25" w:afterLines="25"/>
              <w:jc w:val="center"/>
              <w:textAlignment w:val="baseline"/>
            </w:pPr>
            <w:r>
              <w:rPr>
                <w:rFonts w:hint="eastAsia" w:ascii="Times New Roman" w:hAnsi="Times New Roman"/>
                <w:kern w:val="0"/>
                <w:sz w:val="24"/>
                <w:szCs w:val="20"/>
              </w:rPr>
              <w:t>0</w:t>
            </w:r>
            <w:r>
              <w:rPr>
                <w:rFonts w:ascii="Times New Roman" w:hAnsi="Times New Roman"/>
                <w:kern w:val="0"/>
                <w:sz w:val="24"/>
                <w:szCs w:val="20"/>
              </w:rPr>
              <w:t>.125</w:t>
            </w:r>
          </w:p>
        </w:tc>
        <w:tc>
          <w:tcPr>
            <w:tcW w:w="1324" w:type="dxa"/>
          </w:tcPr>
          <w:p w14:paraId="334EF634">
            <w:pPr>
              <w:pStyle w:val="35"/>
              <w:adjustRightInd w:val="0"/>
              <w:spacing w:beforeLines="25" w:afterLines="25"/>
              <w:jc w:val="center"/>
              <w:textAlignment w:val="baseline"/>
            </w:pPr>
            <w:r>
              <w:rPr>
                <w:rFonts w:hint="eastAsia" w:ascii="Times New Roman" w:hAnsi="Times New Roman"/>
                <w:kern w:val="0"/>
                <w:sz w:val="24"/>
                <w:szCs w:val="20"/>
              </w:rPr>
              <w:t>0</w:t>
            </w:r>
            <w:r>
              <w:rPr>
                <w:rFonts w:ascii="Times New Roman" w:hAnsi="Times New Roman"/>
                <w:kern w:val="0"/>
                <w:sz w:val="24"/>
                <w:szCs w:val="20"/>
              </w:rPr>
              <w:t>.125</w:t>
            </w:r>
          </w:p>
        </w:tc>
        <w:tc>
          <w:tcPr>
            <w:tcW w:w="1171" w:type="dxa"/>
          </w:tcPr>
          <w:p w14:paraId="25B3F313">
            <w:pPr>
              <w:spacing w:beforeLines="25" w:afterLines="25" w:line="240" w:lineRule="auto"/>
              <w:jc w:val="center"/>
              <w:rPr>
                <w:rFonts w:ascii="宋体"/>
                <w:b/>
                <w:kern w:val="44"/>
              </w:rPr>
            </w:pPr>
          </w:p>
        </w:tc>
        <w:tc>
          <w:tcPr>
            <w:tcW w:w="1259" w:type="dxa"/>
          </w:tcPr>
          <w:p w14:paraId="406981FB">
            <w:pPr>
              <w:spacing w:beforeLines="25" w:afterLines="25" w:line="240" w:lineRule="auto"/>
              <w:jc w:val="center"/>
              <w:rPr>
                <w:rFonts w:ascii="宋体"/>
                <w:b/>
                <w:kern w:val="44"/>
              </w:rPr>
            </w:pPr>
          </w:p>
        </w:tc>
        <w:tc>
          <w:tcPr>
            <w:tcW w:w="1143" w:type="dxa"/>
          </w:tcPr>
          <w:p w14:paraId="12073748">
            <w:pPr>
              <w:spacing w:beforeLines="25" w:afterLines="25" w:line="240" w:lineRule="auto"/>
              <w:jc w:val="center"/>
              <w:rPr>
                <w:rFonts w:ascii="宋体"/>
                <w:b/>
                <w:kern w:val="44"/>
              </w:rPr>
            </w:pPr>
          </w:p>
        </w:tc>
      </w:tr>
      <w:tr w14:paraId="099319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09" w:type="dxa"/>
            <w:tcBorders>
              <w:top w:val="single" w:color="auto" w:sz="6" w:space="0"/>
              <w:left w:val="single" w:color="auto" w:sz="12" w:space="0"/>
              <w:bottom w:val="single" w:color="auto" w:sz="12" w:space="0"/>
              <w:right w:val="single" w:color="auto" w:sz="6" w:space="0"/>
            </w:tcBorders>
          </w:tcPr>
          <w:p w14:paraId="7414AFCF">
            <w:pPr>
              <w:spacing w:beforeLines="25" w:afterLines="25" w:line="240" w:lineRule="auto"/>
              <w:jc w:val="center"/>
            </w:pPr>
            <w:r>
              <w:rPr>
                <w:rFonts w:hint="eastAsia"/>
              </w:rPr>
              <w:t>保证值</w:t>
            </w:r>
          </w:p>
        </w:tc>
        <w:tc>
          <w:tcPr>
            <w:tcW w:w="1132" w:type="dxa"/>
            <w:tcBorders>
              <w:top w:val="single" w:color="auto" w:sz="6" w:space="0"/>
              <w:left w:val="single" w:color="auto" w:sz="6" w:space="0"/>
              <w:bottom w:val="single" w:color="auto" w:sz="12" w:space="0"/>
              <w:right w:val="single" w:color="auto" w:sz="6" w:space="0"/>
            </w:tcBorders>
          </w:tcPr>
          <w:p w14:paraId="5C659EEB">
            <w:pPr>
              <w:spacing w:beforeLines="25" w:afterLines="25" w:line="240" w:lineRule="auto"/>
              <w:jc w:val="center"/>
            </w:pPr>
            <w:r>
              <w:rPr>
                <w:rFonts w:hint="eastAsia"/>
              </w:rPr>
              <w:t>m</w:t>
            </w:r>
            <w:r>
              <w:t>m</w:t>
            </w:r>
          </w:p>
        </w:tc>
        <w:tc>
          <w:tcPr>
            <w:tcW w:w="6075" w:type="dxa"/>
            <w:gridSpan w:val="5"/>
            <w:tcBorders>
              <w:top w:val="single" w:color="auto" w:sz="6" w:space="0"/>
              <w:left w:val="single" w:color="auto" w:sz="6" w:space="0"/>
              <w:bottom w:val="single" w:color="auto" w:sz="12" w:space="0"/>
              <w:right w:val="single" w:color="auto" w:sz="12" w:space="0"/>
            </w:tcBorders>
          </w:tcPr>
          <w:p w14:paraId="70D8EE6F">
            <w:pPr>
              <w:spacing w:beforeLines="25" w:afterLines="25" w:line="240" w:lineRule="auto"/>
              <w:jc w:val="center"/>
              <w:rPr>
                <w:highlight w:val="yellow"/>
              </w:rPr>
            </w:pPr>
            <w:r>
              <w:t>&lt; 0.05</w:t>
            </w:r>
          </w:p>
        </w:tc>
      </w:tr>
    </w:tbl>
    <w:p w14:paraId="1B531EEC">
      <w:pPr>
        <w:spacing w:line="360" w:lineRule="auto"/>
        <w:jc w:val="both"/>
        <w:rPr>
          <w:lang w:val="sq-AL"/>
        </w:rPr>
      </w:pPr>
    </w:p>
    <w:p w14:paraId="586E4EE1">
      <w:pPr>
        <w:pStyle w:val="7"/>
        <w:keepNext w:val="0"/>
        <w:keepLines w:val="0"/>
        <w:numPr>
          <w:ilvl w:val="4"/>
          <w:numId w:val="0"/>
        </w:numPr>
        <w:tabs>
          <w:tab w:val="left" w:pos="0"/>
        </w:tabs>
        <w:adjustRightInd w:val="0"/>
        <w:spacing w:before="0" w:after="0" w:line="360" w:lineRule="auto"/>
        <w:jc w:val="left"/>
        <w:textAlignment w:val="baseline"/>
        <w:rPr>
          <w:lang w:val="sq-AL"/>
        </w:rPr>
      </w:pPr>
      <w:r>
        <w:rPr>
          <w:lang w:val="sq-AL"/>
        </w:rPr>
        <w:t xml:space="preserve">4.2 </w:t>
      </w:r>
      <w:r>
        <w:rPr>
          <w:rFonts w:hint="eastAsia"/>
          <w:lang w:val="sq-AL"/>
        </w:rPr>
        <w:t>设备性能要求</w:t>
      </w:r>
    </w:p>
    <w:p w14:paraId="67754077">
      <w:pPr>
        <w:spacing w:line="360" w:lineRule="auto"/>
        <w:jc w:val="both"/>
      </w:pPr>
      <w:r>
        <w:rPr>
          <w:rFonts w:hint="eastAsia"/>
        </w:rPr>
        <w:t>4.</w:t>
      </w:r>
      <w:r>
        <w:t xml:space="preserve">2.1 </w:t>
      </w:r>
      <w:r>
        <w:rPr>
          <w:rFonts w:hint="eastAsia"/>
        </w:rPr>
        <w:t>给水泵汽轮机应是成熟的﹑先进的，在4.1.2节所有运行工况下具有最高可用率设计。汽机及其辅助设备系统设计和供货须满足整套机组自启停运行方式的要求。4.</w:t>
      </w:r>
      <w:r>
        <w:t xml:space="preserve">2.2 </w:t>
      </w:r>
      <w:r>
        <w:rPr>
          <w:rFonts w:hint="eastAsia"/>
        </w:rPr>
        <w:t>给水泵汽轮机应配有自动进行切换汽源的机构，该机构应能保证高压汽源作为低压汽源的补充进汽。在主机负荷变化到</w:t>
      </w:r>
      <w:r>
        <w:rPr>
          <w:u w:val="single"/>
        </w:rPr>
        <w:t>30~40</w:t>
      </w:r>
      <w:r>
        <w:t>%</w:t>
      </w:r>
      <w:r>
        <w:rPr>
          <w:rFonts w:hint="eastAsia"/>
        </w:rPr>
        <w:t>主机</w:t>
      </w:r>
      <w:r>
        <w:t>THA</w:t>
      </w:r>
      <w:r>
        <w:rPr>
          <w:rFonts w:hint="eastAsia"/>
        </w:rPr>
        <w:t>负荷时，可自动切换汽源，由高压到低压，或由低压到高压</w:t>
      </w:r>
      <w:r>
        <w:rPr>
          <w:rFonts w:hint="eastAsia"/>
          <w:szCs w:val="22"/>
        </w:rPr>
        <w:t>，汽源切换过程给水泵汽轮机转速不应出现异常上升或下降情况</w:t>
      </w:r>
      <w:r>
        <w:rPr>
          <w:rFonts w:hint="eastAsia"/>
        </w:rPr>
        <w:t>。切换过程中亦允许高压和低压两种蒸汽同时作为给水泵汽轮机的工作汽源。</w:t>
      </w:r>
    </w:p>
    <w:p w14:paraId="7979887D">
      <w:pPr>
        <w:spacing w:line="360" w:lineRule="auto"/>
        <w:ind w:firstLine="480" w:firstLineChars="200"/>
        <w:jc w:val="both"/>
      </w:pPr>
      <w:r>
        <w:rPr>
          <w:rFonts w:hint="eastAsia"/>
        </w:rPr>
        <w:t>同时满足：切换汽源的机构应能保证辅助蒸汽作为低压汽源（四抽）的补充进汽。可自动切换汽源，由辅汽到四抽，或由四抽到辅汽。切换过程中亦允许高压和低压两种蒸汽同时作为给水泵汽轮机的工作汽源。辅汽进汽电动关断阀和气动调节阀由卖方配供。</w:t>
      </w:r>
    </w:p>
    <w:p w14:paraId="76D0CF2B">
      <w:pPr>
        <w:spacing w:line="360" w:lineRule="auto"/>
        <w:jc w:val="both"/>
      </w:pPr>
      <w:r>
        <w:rPr>
          <w:rFonts w:hint="eastAsia"/>
        </w:rPr>
        <w:tab/>
      </w:r>
      <w:r>
        <w:rPr>
          <w:rFonts w:hint="eastAsia"/>
        </w:rPr>
        <w:t>给水泵汽轮机应能满足机组各种启动工况直接利用辅助蒸汽进行启动的要求，即机组采用汽动给水泵启动的方式。</w:t>
      </w:r>
    </w:p>
    <w:p w14:paraId="115925D8">
      <w:pPr>
        <w:spacing w:line="360" w:lineRule="auto"/>
        <w:jc w:val="both"/>
      </w:pPr>
      <w:r>
        <w:rPr>
          <w:rFonts w:hint="eastAsia"/>
        </w:rPr>
        <w:t>4.</w:t>
      </w:r>
      <w:r>
        <w:t xml:space="preserve">2.3 </w:t>
      </w:r>
      <w:r>
        <w:rPr>
          <w:rFonts w:hint="eastAsia"/>
        </w:rPr>
        <w:t>给水泵汽轮机对汽源参数的适应性</w:t>
      </w:r>
    </w:p>
    <w:p w14:paraId="3B12FEC9">
      <w:pPr>
        <w:spacing w:line="360" w:lineRule="auto"/>
        <w:jc w:val="both"/>
      </w:pPr>
      <w:r>
        <w:rPr>
          <w:rFonts w:hint="eastAsia"/>
        </w:rPr>
        <w:t>4.</w:t>
      </w:r>
      <w:r>
        <w:t>2.3.1</w:t>
      </w:r>
      <w:r>
        <w:rPr>
          <w:rFonts w:hint="eastAsia"/>
        </w:rPr>
        <w:t>高压汽源允许的初压变化</w:t>
      </w:r>
    </w:p>
    <w:p w14:paraId="4D331818">
      <w:pPr>
        <w:spacing w:line="360" w:lineRule="auto"/>
        <w:ind w:firstLine="480"/>
        <w:jc w:val="both"/>
      </w:pPr>
      <w:r>
        <w:rPr>
          <w:rFonts w:hint="eastAsia"/>
        </w:rPr>
        <w:t>入口初压允许在小于额定压力</w:t>
      </w:r>
      <w:r>
        <w:rPr>
          <w:rFonts w:hint="eastAsia"/>
          <w:u w:val="single"/>
        </w:rPr>
        <w:t>105</w:t>
      </w:r>
      <w:r>
        <w:t>%</w:t>
      </w:r>
      <w:r>
        <w:rPr>
          <w:rFonts w:hint="eastAsia"/>
        </w:rPr>
        <w:t>下运行。在非正常情况时</w:t>
      </w:r>
      <w:r>
        <w:t>，</w:t>
      </w:r>
      <w:r>
        <w:rPr>
          <w:rFonts w:hint="eastAsia"/>
        </w:rPr>
        <w:t>压力瞬时值允许在</w:t>
      </w:r>
      <w:r>
        <w:t>130%</w:t>
      </w:r>
      <w:r>
        <w:rPr>
          <w:rFonts w:hint="eastAsia"/>
        </w:rPr>
        <w:t>额定压力以下</w:t>
      </w:r>
      <w:r>
        <w:t>，</w:t>
      </w:r>
      <w:r>
        <w:rPr>
          <w:rFonts w:hint="eastAsia"/>
        </w:rPr>
        <w:t>但在初压高于额定压力的</w:t>
      </w:r>
      <w:r>
        <w:rPr>
          <w:rFonts w:hint="eastAsia"/>
          <w:u w:val="single"/>
        </w:rPr>
        <w:t>105</w:t>
      </w:r>
      <w:r>
        <w:t>%</w:t>
      </w:r>
      <w:r>
        <w:rPr>
          <w:rFonts w:hint="eastAsia"/>
        </w:rPr>
        <w:t>以上运行累计持续时间允许为</w:t>
      </w:r>
      <w:r>
        <w:rPr>
          <w:rFonts w:hint="eastAsia"/>
          <w:u w:val="single"/>
        </w:rPr>
        <w:t>12</w:t>
      </w:r>
      <w:r>
        <w:rPr>
          <w:rFonts w:hint="eastAsia"/>
        </w:rPr>
        <w:t>小时</w:t>
      </w:r>
      <w:r>
        <w:t>/12</w:t>
      </w:r>
      <w:r>
        <w:rPr>
          <w:rFonts w:hint="eastAsia"/>
        </w:rPr>
        <w:t>个月。</w:t>
      </w:r>
    </w:p>
    <w:p w14:paraId="722B49EF">
      <w:pPr>
        <w:spacing w:line="360" w:lineRule="auto"/>
        <w:jc w:val="both"/>
      </w:pPr>
      <w:r>
        <w:rPr>
          <w:rFonts w:hint="eastAsia"/>
        </w:rPr>
        <w:t>4.</w:t>
      </w:r>
      <w:r>
        <w:t>2.3.2</w:t>
      </w:r>
      <w:r>
        <w:rPr>
          <w:rFonts w:hint="eastAsia"/>
        </w:rPr>
        <w:t>高压汽源允许的初温变化</w:t>
      </w:r>
    </w:p>
    <w:p w14:paraId="7F247D7C">
      <w:pPr>
        <w:spacing w:line="360" w:lineRule="auto"/>
        <w:ind w:firstLine="480"/>
        <w:jc w:val="both"/>
      </w:pPr>
      <w:r>
        <w:rPr>
          <w:rFonts w:hint="eastAsia"/>
        </w:rPr>
        <w:t>正常情况，初温不超过额定初温加</w:t>
      </w:r>
      <w:r>
        <w:rPr>
          <w:rFonts w:hint="eastAsia"/>
          <w:u w:val="single"/>
        </w:rPr>
        <w:t>8</w:t>
      </w:r>
      <w:r>
        <w:rPr>
          <w:rFonts w:hint="eastAsia"/>
        </w:rPr>
        <w:t>℃。异常情况，不超过额定初温加</w:t>
      </w:r>
      <w:r>
        <w:rPr>
          <w:rFonts w:hint="eastAsia"/>
          <w:u w:val="single"/>
        </w:rPr>
        <w:t>14</w:t>
      </w:r>
      <w:r>
        <w:rPr>
          <w:rFonts w:hint="eastAsia"/>
        </w:rPr>
        <w:t>℃，累计持续时间不大于</w:t>
      </w:r>
      <w:r>
        <w:rPr>
          <w:rFonts w:hint="eastAsia"/>
          <w:u w:val="single"/>
        </w:rPr>
        <w:t>400</w:t>
      </w:r>
      <w:r>
        <w:rPr>
          <w:rFonts w:hint="eastAsia"/>
        </w:rPr>
        <w:t>小时</w:t>
      </w:r>
      <w:r>
        <w:t>/12</w:t>
      </w:r>
      <w:r>
        <w:rPr>
          <w:rFonts w:hint="eastAsia"/>
        </w:rPr>
        <w:t>个月；也不能超过额定初温加</w:t>
      </w:r>
      <w:r>
        <w:rPr>
          <w:rFonts w:hint="eastAsia"/>
          <w:u w:val="single"/>
        </w:rPr>
        <w:t>28</w:t>
      </w:r>
      <w:r>
        <w:rPr>
          <w:rFonts w:hint="eastAsia"/>
        </w:rPr>
        <w:t>℃，其累计持续时间不大于</w:t>
      </w:r>
      <w:r>
        <w:rPr>
          <w:rFonts w:hint="eastAsia"/>
          <w:u w:val="single"/>
        </w:rPr>
        <w:t>80</w:t>
      </w:r>
      <w:r>
        <w:rPr>
          <w:rFonts w:hint="eastAsia"/>
        </w:rPr>
        <w:t>小时</w:t>
      </w:r>
      <w:r>
        <w:t>/12</w:t>
      </w:r>
      <w:r>
        <w:rPr>
          <w:rFonts w:hint="eastAsia"/>
        </w:rPr>
        <w:t>个月。</w:t>
      </w:r>
    </w:p>
    <w:p w14:paraId="05AE1FDD">
      <w:pPr>
        <w:spacing w:line="360" w:lineRule="auto"/>
        <w:jc w:val="both"/>
      </w:pPr>
      <w:r>
        <w:rPr>
          <w:rFonts w:hint="eastAsia"/>
        </w:rPr>
        <w:t>4.</w:t>
      </w:r>
      <w:r>
        <w:t>2.3.3</w:t>
      </w:r>
      <w:r>
        <w:rPr>
          <w:rFonts w:hint="eastAsia"/>
        </w:rPr>
        <w:t>低压汽源</w:t>
      </w:r>
    </w:p>
    <w:p w14:paraId="66A7F0F1">
      <w:pPr>
        <w:spacing w:line="360" w:lineRule="auto"/>
        <w:ind w:firstLine="480"/>
        <w:jc w:val="both"/>
      </w:pPr>
      <w:r>
        <w:rPr>
          <w:rFonts w:hint="eastAsia"/>
        </w:rPr>
        <w:t>给水泵汽轮机的低压进汽应按主汽轮机有关抽汽口处的抽汽可能发生的压力和温度变化进行设计，特别是温度﹑压力变化同时出现的情况。</w:t>
      </w:r>
    </w:p>
    <w:p w14:paraId="7F800978">
      <w:pPr>
        <w:spacing w:line="360" w:lineRule="auto"/>
      </w:pPr>
      <w:r>
        <w:rPr>
          <w:rFonts w:hint="eastAsia"/>
        </w:rPr>
        <w:t>4.</w:t>
      </w:r>
      <w:r>
        <w:t>2.3.</w:t>
      </w:r>
      <w:r>
        <w:rPr>
          <w:rFonts w:hint="eastAsia"/>
        </w:rPr>
        <w:t>4汽源温度变化</w:t>
      </w:r>
    </w:p>
    <w:p w14:paraId="4FA1D4BA">
      <w:pPr>
        <w:spacing w:line="360" w:lineRule="auto"/>
        <w:ind w:firstLine="480"/>
      </w:pPr>
      <w:r>
        <w:rPr>
          <w:rFonts w:hint="eastAsia"/>
        </w:rPr>
        <w:t>卖方应给出下列三只情况下不同汽源切换的温度差的极限要求：</w:t>
      </w:r>
    </w:p>
    <w:p w14:paraId="51122777">
      <w:pPr>
        <w:spacing w:line="360" w:lineRule="auto"/>
        <w:ind w:firstLine="480"/>
      </w:pPr>
      <w:r>
        <w:rPr>
          <w:rFonts w:hint="eastAsia"/>
        </w:rPr>
        <w:t>a) 给水泵汽轮机的低压进汽的汽源发生变化时：</w:t>
      </w:r>
    </w:p>
    <w:p w14:paraId="0A32545D">
      <w:pPr>
        <w:spacing w:line="360" w:lineRule="auto"/>
        <w:ind w:firstLine="480"/>
      </w:pPr>
      <w:r>
        <w:rPr>
          <w:rFonts w:hint="eastAsia"/>
        </w:rPr>
        <w:t>b) 给水泵汽轮机的高压进汽向低压进汽切换时：</w:t>
      </w:r>
    </w:p>
    <w:p w14:paraId="614082D9">
      <w:pPr>
        <w:spacing w:line="360" w:lineRule="auto"/>
        <w:ind w:firstLine="480"/>
      </w:pPr>
      <w:r>
        <w:rPr>
          <w:rFonts w:hint="eastAsia"/>
        </w:rPr>
        <w:t>c) 给水泵汽轮机的低压进汽向高压进汽切换时：</w:t>
      </w:r>
    </w:p>
    <w:p w14:paraId="03856865">
      <w:pPr>
        <w:spacing w:line="360" w:lineRule="auto"/>
        <w:ind w:firstLine="480"/>
        <w:jc w:val="both"/>
        <w:rPr>
          <w:rFonts w:ascii="宋体" w:hAnsi="宋体" w:cs="宋体"/>
        </w:rPr>
      </w:pPr>
      <w:r>
        <w:rPr>
          <w:rFonts w:hint="eastAsia" w:ascii="Calibri" w:hAnsi="Calibri"/>
        </w:rPr>
        <w:t>d)</w:t>
      </w:r>
      <w:r>
        <w:rPr>
          <w:rFonts w:hint="eastAsia" w:ascii="宋体" w:hAnsi="宋体" w:cs="宋体"/>
        </w:rPr>
        <w:t xml:space="preserve"> 给水泵汽轮机的辅汽向低压进汽切换时：</w:t>
      </w:r>
    </w:p>
    <w:p w14:paraId="02FDD156">
      <w:pPr>
        <w:spacing w:line="360" w:lineRule="auto"/>
        <w:ind w:firstLine="480"/>
        <w:jc w:val="both"/>
        <w:rPr>
          <w:rFonts w:ascii="宋体" w:hAnsi="宋体" w:cs="宋体"/>
        </w:rPr>
      </w:pPr>
      <w:r>
        <w:rPr>
          <w:rFonts w:hint="eastAsia" w:ascii="Calibri" w:hAnsi="Calibri"/>
        </w:rPr>
        <w:t xml:space="preserve">e) </w:t>
      </w:r>
      <w:r>
        <w:rPr>
          <w:rFonts w:hint="eastAsia" w:ascii="宋体" w:hAnsi="宋体" w:cs="宋体"/>
        </w:rPr>
        <w:t>给水泵汽轮机的低压进汽向辅汽切换时：</w:t>
      </w:r>
    </w:p>
    <w:p w14:paraId="5A90A2EE">
      <w:pPr>
        <w:spacing w:line="360" w:lineRule="auto"/>
        <w:jc w:val="both"/>
      </w:pPr>
      <w:r>
        <w:t>4.2.4</w:t>
      </w:r>
      <w:r>
        <w:rPr>
          <w:rFonts w:hint="eastAsia"/>
        </w:rPr>
        <w:t>进汽主汽阀应配置永久的耐腐蚀蒸汽滤网，并提供一套滤网作为备件。滤网的有效流通面积至少为给水泵汽轮机抽汽接口横截面积的两倍。</w:t>
      </w:r>
    </w:p>
    <w:p w14:paraId="3B7C10E6">
      <w:pPr>
        <w:spacing w:line="360" w:lineRule="auto"/>
        <w:jc w:val="both"/>
      </w:pPr>
      <w:r>
        <w:t xml:space="preserve">4.2.5 </w:t>
      </w:r>
      <w:r>
        <w:rPr>
          <w:rFonts w:hint="eastAsia"/>
        </w:rPr>
        <w:t>给水泵汽轮机的结构设计应允许从零负荷不受限制地平稳加速到额定运行工况，同时不需对汽缸的内外壁温差、胀差等进行监视，即能适应快速启动和负荷急剧变化情况。</w:t>
      </w:r>
    </w:p>
    <w:p w14:paraId="497CD06A">
      <w:pPr>
        <w:spacing w:line="360" w:lineRule="auto"/>
        <w:jc w:val="both"/>
      </w:pPr>
      <w:r>
        <w:t>4.2.6</w:t>
      </w:r>
      <w:r>
        <w:rPr>
          <w:rFonts w:hint="eastAsia"/>
        </w:rPr>
        <w:t>给水泵汽轮机转速可远方控制，在</w:t>
      </w:r>
      <w:r>
        <w:t>2800-6000r/min</w:t>
      </w:r>
      <w:r>
        <w:rPr>
          <w:rFonts w:hint="eastAsia"/>
        </w:rPr>
        <w:t>额定转速范围内应能连续平稳运行，其最低转速应能维持给水泵的最小流量循环工况。</w:t>
      </w:r>
    </w:p>
    <w:p w14:paraId="7B588515">
      <w:pPr>
        <w:spacing w:line="360" w:lineRule="auto"/>
        <w:jc w:val="both"/>
      </w:pPr>
      <w:r>
        <w:t xml:space="preserve">4.2.7 </w:t>
      </w:r>
      <w:r>
        <w:rPr>
          <w:rFonts w:hint="eastAsia"/>
        </w:rPr>
        <w:t>给水泵汽轮机的设计应考虑各种工况时各种荷载的不利组合。这些荷载包括内部和外部的设计压力；设备的重量和运行状况或试验状况时的工质量；附加荷载如保温和附加设备或管道重；安全阀排放引起的荷载等。</w:t>
      </w:r>
    </w:p>
    <w:p w14:paraId="0A8020CE">
      <w:pPr>
        <w:spacing w:line="360" w:lineRule="auto"/>
        <w:jc w:val="both"/>
      </w:pPr>
      <w:r>
        <w:t xml:space="preserve">4.2.8 </w:t>
      </w:r>
      <w:r>
        <w:rPr>
          <w:rFonts w:hint="eastAsia"/>
        </w:rPr>
        <w:t>机组设计</w:t>
      </w:r>
      <w:r>
        <w:t>(</w:t>
      </w:r>
      <w:r>
        <w:rPr>
          <w:rFonts w:hint="eastAsia"/>
        </w:rPr>
        <w:t>如转子、叶片、汽缸、轴承等</w:t>
      </w:r>
      <w:r>
        <w:t>)</w:t>
      </w:r>
      <w:r>
        <w:rPr>
          <w:rFonts w:hint="eastAsia"/>
        </w:rPr>
        <w:t>应能适应负荷剧变和快速起动的要</w:t>
      </w:r>
      <w:r>
        <w:rPr>
          <w:rFonts w:hint="eastAsia" w:ascii="宋体" w:hAnsi="宋体"/>
        </w:rPr>
        <w:t>求。</w:t>
      </w:r>
      <w:r>
        <w:rPr>
          <w:rFonts w:hint="eastAsia"/>
        </w:rPr>
        <w:t>动叶设计应能经受住正常暖机时在共振频率下运行。轴承设计应防止出现油膜振荡；不需吊出汽缸及转子所有轴承就能方便地取出，更换和调整；轴承座上应留有现场装设测量与试验装置的位置与空间。</w:t>
      </w:r>
    </w:p>
    <w:p w14:paraId="672CD9B4">
      <w:pPr>
        <w:spacing w:line="360" w:lineRule="auto"/>
        <w:jc w:val="both"/>
      </w:pPr>
      <w:r>
        <w:t xml:space="preserve">4.2.9 </w:t>
      </w:r>
      <w:r>
        <w:rPr>
          <w:rFonts w:hint="eastAsia"/>
        </w:rPr>
        <w:t>机组设计应充分考虑，以防止意外的超速、进冷汽、冷水、着火和突然振动。</w:t>
      </w:r>
    </w:p>
    <w:p w14:paraId="2AD6836E">
      <w:pPr>
        <w:spacing w:line="360" w:lineRule="auto"/>
        <w:jc w:val="both"/>
      </w:pPr>
      <w:r>
        <w:t xml:space="preserve">4.2.10 </w:t>
      </w:r>
      <w:r>
        <w:rPr>
          <w:rFonts w:hint="eastAsia"/>
        </w:rPr>
        <w:t>在给水泵汽轮机任一级中的湿蒸汽都必须限制在最小范围内，叶片应采用适当的工艺加强侵蚀保护。对给水泵汽轮机其它易受侵蚀部分亦应有保护措施。</w:t>
      </w:r>
    </w:p>
    <w:p w14:paraId="38FF1253">
      <w:pPr>
        <w:spacing w:line="360" w:lineRule="auto"/>
        <w:jc w:val="both"/>
      </w:pPr>
      <w:r>
        <w:t xml:space="preserve">4.2.11 </w:t>
      </w:r>
      <w:r>
        <w:rPr>
          <w:rFonts w:hint="eastAsia"/>
        </w:rPr>
        <w:t>给水泵汽轮机汽封系统和真空系统的管道及部件的通流能力应按计算出的间隙泄漏的</w:t>
      </w:r>
      <w:r>
        <w:t>300%</w:t>
      </w:r>
      <w:r>
        <w:rPr>
          <w:rFonts w:hint="eastAsia"/>
        </w:rPr>
        <w:t>确定尺寸。</w:t>
      </w:r>
    </w:p>
    <w:p w14:paraId="550D59A1">
      <w:pPr>
        <w:spacing w:line="360" w:lineRule="auto"/>
        <w:jc w:val="both"/>
      </w:pPr>
      <w:r>
        <w:t>4.2.12</w:t>
      </w:r>
      <w:r>
        <w:rPr>
          <w:rFonts w:hint="eastAsia"/>
        </w:rPr>
        <w:t>给水泵汽轮机应有防止后汽缸和凝汽器因压力升高而受损的安全膜板等保护措施。安全膜板允许装设在给水泵汽轮机排向</w:t>
      </w:r>
      <w:r>
        <w:rPr>
          <w:rFonts w:ascii="宋体" w:hAnsi="宋体"/>
        </w:rPr>
        <w:t>主机</w:t>
      </w:r>
      <w:r>
        <w:rPr>
          <w:rFonts w:hint="eastAsia"/>
        </w:rPr>
        <w:t>凝汽器的管道上，也可根据卖方的习惯装设，但排汽面积需满足给水泵汽轮机汽缸不超压的要求。</w:t>
      </w:r>
    </w:p>
    <w:p w14:paraId="47A597B1">
      <w:pPr>
        <w:spacing w:line="360" w:lineRule="auto"/>
        <w:jc w:val="both"/>
      </w:pPr>
      <w:r>
        <w:t>4.2.13</w:t>
      </w:r>
      <w:r>
        <w:rPr>
          <w:rFonts w:hint="eastAsia"/>
        </w:rPr>
        <w:t>给水泵汽轮机应在整个工作速度范围内自动控制运行，卖方应说明给水泵汽轮机在临界转速下运行的限制。汽机跳闸的速度应比给水泵保证值所要求的速度大</w:t>
      </w:r>
      <w:r>
        <w:t>10</w:t>
      </w:r>
      <w:r>
        <w:rPr>
          <w:rFonts w:hint="eastAsia"/>
        </w:rPr>
        <w:t>％，并应比给水泵惰走速度快得多，这样可避免惰走时不稳定流量波动引起的假性跳闸。</w:t>
      </w:r>
    </w:p>
    <w:p w14:paraId="43B95930">
      <w:pPr>
        <w:spacing w:line="360" w:lineRule="auto"/>
        <w:jc w:val="both"/>
        <w:rPr>
          <w:b/>
        </w:rPr>
      </w:pPr>
      <w:r>
        <w:rPr>
          <w:b/>
        </w:rPr>
        <w:t>*4.2.14</w:t>
      </w:r>
      <w:r>
        <w:rPr>
          <w:rFonts w:hAnsi="宋体"/>
          <w:b/>
        </w:rPr>
        <w:t>给水泵汽轮机应配供盘车装置及其控制系统。盘车装置的投入与脱开应为自</w:t>
      </w:r>
      <w:r>
        <w:rPr>
          <w:rFonts w:hint="eastAsia"/>
          <w:b/>
        </w:rPr>
        <w:t>动，并当给水泵汽轮机无润滑油时盘车装置不运行，并提供手动盘车装置和手动盘车专用工具。盘车转速应不小于</w:t>
      </w:r>
      <w:r>
        <w:rPr>
          <w:b/>
        </w:rPr>
        <w:t>100r/min</w:t>
      </w:r>
      <w:r>
        <w:rPr>
          <w:rFonts w:hint="eastAsia"/>
          <w:b/>
        </w:rPr>
        <w:t>。</w:t>
      </w:r>
    </w:p>
    <w:p w14:paraId="3AB1A467">
      <w:pPr>
        <w:spacing w:line="360" w:lineRule="auto"/>
        <w:jc w:val="both"/>
      </w:pPr>
      <w:r>
        <w:t>4.2.15</w:t>
      </w:r>
      <w:r>
        <w:rPr>
          <w:rFonts w:hAnsi="宋体"/>
        </w:rPr>
        <w:t>在轴承上（非轴承座上）测得的轴振动峰值（水平径向和垂直径向）依据</w:t>
      </w:r>
      <w:r>
        <w:rPr>
          <w:rFonts w:hint="eastAsia" w:hAnsi="宋体"/>
        </w:rPr>
        <w:t>GB-T11348.3</w:t>
      </w:r>
      <w:r>
        <w:rPr>
          <w:rFonts w:hint="eastAsia"/>
        </w:rPr>
        <w:t>执行。外罩</w:t>
      </w:r>
      <w:r>
        <w:t>1m</w:t>
      </w:r>
      <w:r>
        <w:rPr>
          <w:rFonts w:hint="eastAsia"/>
        </w:rPr>
        <w:t>空间处测得的噪音值不得大于</w:t>
      </w:r>
      <w:r>
        <w:t>85dB(A)</w:t>
      </w:r>
      <w:r>
        <w:rPr>
          <w:rFonts w:hint="eastAsia"/>
        </w:rPr>
        <w:t>。</w:t>
      </w:r>
    </w:p>
    <w:p w14:paraId="3EEE5701">
      <w:pPr>
        <w:spacing w:line="360" w:lineRule="auto"/>
      </w:pPr>
      <w:r>
        <w:t xml:space="preserve">4.2.16 </w:t>
      </w:r>
      <w:r>
        <w:rPr>
          <w:rFonts w:hAnsi="宋体"/>
        </w:rPr>
        <w:t>给水泵汽轮机和给水泵组主泵的接口（包括联轴器）</w:t>
      </w:r>
      <w:r>
        <w:rPr>
          <w:rFonts w:hint="eastAsia"/>
        </w:rPr>
        <w:t>以及汽动给水泵组设备总图等技术资料的提供均由卖方负责。</w:t>
      </w:r>
    </w:p>
    <w:p w14:paraId="6E77F859">
      <w:pPr>
        <w:spacing w:line="360" w:lineRule="auto"/>
        <w:rPr>
          <w:rFonts w:ascii="宋体" w:hAnsi="宋体"/>
        </w:rPr>
      </w:pPr>
      <w:r>
        <w:t>4.2.17</w:t>
      </w:r>
      <w:r>
        <w:rPr>
          <w:rFonts w:hint="eastAsia" w:ascii="宋体" w:hAnsi="宋体"/>
        </w:rPr>
        <w:t>给水泵汽轮机应装配完成之后整体交货。</w:t>
      </w:r>
    </w:p>
    <w:p w14:paraId="5338D07F">
      <w:pPr>
        <w:spacing w:line="360" w:lineRule="auto"/>
        <w:jc w:val="both"/>
        <w:rPr>
          <w:rFonts w:ascii="宋体" w:hAnsi="宋体"/>
        </w:rPr>
      </w:pPr>
      <w:r>
        <w:t>4.2.18</w:t>
      </w:r>
      <w:r>
        <w:rPr>
          <w:rFonts w:ascii="宋体" w:hAnsi="宋体"/>
        </w:rPr>
        <w:t>给水泵汽轮机排汽至主机凝汽器的</w:t>
      </w:r>
      <w:r>
        <w:rPr>
          <w:rFonts w:hint="eastAsia" w:ascii="宋体" w:hAnsi="宋体"/>
        </w:rPr>
        <w:t>管路及所有设备</w:t>
      </w:r>
      <w:r>
        <w:rPr>
          <w:rFonts w:ascii="宋体" w:hAnsi="宋体"/>
        </w:rPr>
        <w:t>(包括排汽真空蝶阀、</w:t>
      </w:r>
      <w:r>
        <w:rPr>
          <w:rFonts w:hint="eastAsia" w:ascii="宋体" w:hAnsi="宋体"/>
        </w:rPr>
        <w:t>安全膜板、支吊架、排汽波形节、排汽减温喷水装置及测温元件等)均</w:t>
      </w:r>
      <w:r>
        <w:rPr>
          <w:rFonts w:ascii="宋体" w:hAnsi="宋体"/>
        </w:rPr>
        <w:t>由</w:t>
      </w:r>
      <w:r>
        <w:rPr>
          <w:rFonts w:hint="eastAsia" w:ascii="宋体" w:hAnsi="宋体"/>
        </w:rPr>
        <w:t>卖方</w:t>
      </w:r>
      <w:r>
        <w:rPr>
          <w:rFonts w:ascii="宋体" w:hAnsi="宋体"/>
        </w:rPr>
        <w:t>配套提供。</w:t>
      </w:r>
    </w:p>
    <w:p w14:paraId="74D2ADFA">
      <w:pPr>
        <w:spacing w:line="360" w:lineRule="auto"/>
        <w:jc w:val="both"/>
        <w:rPr>
          <w:rFonts w:ascii="宋体" w:hAnsi="宋体"/>
        </w:rPr>
      </w:pPr>
      <w:r>
        <w:rPr>
          <w:rFonts w:hint="eastAsia"/>
        </w:rPr>
        <w:t>4.</w:t>
      </w:r>
      <w:r>
        <w:t>2.1</w:t>
      </w:r>
      <w:r>
        <w:rPr>
          <w:rFonts w:hint="eastAsia"/>
        </w:rPr>
        <w:t>9</w:t>
      </w:r>
      <w:r>
        <w:rPr>
          <w:rFonts w:hint="eastAsia" w:ascii="宋体" w:hAnsi="宋体"/>
        </w:rPr>
        <w:t>给水泵汽轮机排汽</w:t>
      </w:r>
      <w:r>
        <w:rPr>
          <w:rFonts w:ascii="宋体" w:hAnsi="宋体"/>
        </w:rPr>
        <w:t>真空蝶阀</w:t>
      </w:r>
      <w:r>
        <w:rPr>
          <w:rFonts w:hint="eastAsia" w:ascii="宋体" w:hAnsi="宋体"/>
        </w:rPr>
        <w:t>应选用三偏心金属硬密封（</w:t>
      </w:r>
      <w:r>
        <w:rPr>
          <w:rFonts w:ascii="宋体" w:hAnsi="宋体"/>
        </w:rPr>
        <w:t>ANSI Ⅵ级零泄漏）。</w:t>
      </w:r>
    </w:p>
    <w:p w14:paraId="700A9F3B">
      <w:pPr>
        <w:spacing w:line="360" w:lineRule="auto"/>
        <w:ind w:firstLine="482" w:firstLineChars="200"/>
        <w:jc w:val="both"/>
        <w:rPr>
          <w:rFonts w:ascii="宋体" w:hAnsi="宋体"/>
          <w:b/>
        </w:rPr>
      </w:pPr>
      <w:r>
        <w:rPr>
          <w:rFonts w:hint="eastAsia" w:ascii="宋体" w:hAnsi="宋体"/>
          <w:b/>
        </w:rPr>
        <w:t>*电动排汽</w:t>
      </w:r>
      <w:r>
        <w:rPr>
          <w:rFonts w:ascii="宋体" w:hAnsi="宋体"/>
          <w:b/>
        </w:rPr>
        <w:t>真空蝶阀</w:t>
      </w:r>
      <w:r>
        <w:rPr>
          <w:rFonts w:hint="eastAsia" w:ascii="宋体" w:hAnsi="宋体"/>
          <w:b/>
        </w:rPr>
        <w:t>应采用VANESSA品牌产品，并在国内1000MW火电机组配套给水泵汽轮机上具有成熟、良好业绩。并提供采购合同相关章节复印件，合同复印件内必须包含设备容量与型式等信息，或用户报告。</w:t>
      </w:r>
    </w:p>
    <w:p w14:paraId="35B16B2B">
      <w:pPr>
        <w:spacing w:line="360" w:lineRule="auto"/>
        <w:jc w:val="both"/>
        <w:rPr>
          <w:rFonts w:ascii="宋体" w:hAnsi="宋体"/>
        </w:rPr>
      </w:pPr>
      <w:r>
        <w:rPr>
          <w:rFonts w:hint="eastAsia" w:ascii="宋体" w:hAnsi="宋体"/>
        </w:rPr>
        <w:t>4.</w:t>
      </w:r>
      <w:r>
        <w:rPr>
          <w:rFonts w:ascii="宋体" w:hAnsi="宋体"/>
        </w:rPr>
        <w:t>2.</w:t>
      </w:r>
      <w:r>
        <w:rPr>
          <w:rFonts w:hint="eastAsia" w:ascii="宋体" w:hAnsi="宋体"/>
        </w:rPr>
        <w:t>20卖方应提供给水泵汽轮机降低噪音的措施和方案。</w:t>
      </w:r>
    </w:p>
    <w:p w14:paraId="2B0E6C54">
      <w:pPr>
        <w:pStyle w:val="7"/>
        <w:keepNext w:val="0"/>
        <w:keepLines w:val="0"/>
        <w:numPr>
          <w:ilvl w:val="4"/>
          <w:numId w:val="0"/>
        </w:numPr>
        <w:tabs>
          <w:tab w:val="left" w:pos="0"/>
        </w:tabs>
        <w:adjustRightInd w:val="0"/>
        <w:spacing w:before="0" w:after="0" w:line="360" w:lineRule="auto"/>
        <w:jc w:val="left"/>
        <w:textAlignment w:val="baseline"/>
        <w:rPr>
          <w:lang w:val="sq-AL"/>
        </w:rPr>
      </w:pPr>
      <w:r>
        <w:rPr>
          <w:rFonts w:hint="eastAsia"/>
          <w:lang w:val="sq-AL"/>
        </w:rPr>
        <w:t>4.3结构要求</w:t>
      </w:r>
      <w:r>
        <w:rPr>
          <w:lang w:val="sq-AL"/>
        </w:rPr>
        <w:t>/</w:t>
      </w:r>
      <w:r>
        <w:rPr>
          <w:rFonts w:hint="eastAsia"/>
          <w:lang w:val="sq-AL"/>
        </w:rPr>
        <w:t>系统配置要求</w:t>
      </w:r>
    </w:p>
    <w:p w14:paraId="093996A2">
      <w:pPr>
        <w:spacing w:line="360" w:lineRule="auto"/>
      </w:pPr>
      <w:r>
        <w:rPr>
          <w:rFonts w:hint="eastAsia"/>
        </w:rPr>
        <w:t>4.</w:t>
      </w:r>
      <w:r>
        <w:t xml:space="preserve">3.1 </w:t>
      </w:r>
      <w:r>
        <w:rPr>
          <w:rFonts w:hint="eastAsia"/>
        </w:rPr>
        <w:t>所有承压部件应能适应规定的蒸汽状态下及压力和温度同时达最恶劣的状态下运行。</w:t>
      </w:r>
    </w:p>
    <w:p w14:paraId="67910CA1">
      <w:pPr>
        <w:spacing w:line="360" w:lineRule="auto"/>
      </w:pPr>
      <w:r>
        <w:rPr>
          <w:rFonts w:hint="eastAsia"/>
        </w:rPr>
        <w:t>4.</w:t>
      </w:r>
      <w:r>
        <w:t xml:space="preserve">3.2 </w:t>
      </w:r>
      <w:r>
        <w:rPr>
          <w:rFonts w:hint="eastAsia"/>
        </w:rPr>
        <w:t>转子和叶片</w:t>
      </w:r>
    </w:p>
    <w:p w14:paraId="20394851">
      <w:pPr>
        <w:spacing w:line="360" w:lineRule="auto"/>
      </w:pPr>
      <w:r>
        <w:rPr>
          <w:rFonts w:hint="eastAsia"/>
        </w:rPr>
        <w:t>4.3.2.1  给水泵汽轮机转子</w:t>
      </w:r>
      <w:r>
        <w:rPr>
          <w:b/>
          <w:szCs w:val="24"/>
        </w:rPr>
        <w:t>采用整锻转子</w:t>
      </w:r>
      <w:r>
        <w:rPr>
          <w:rFonts w:hint="eastAsia"/>
          <w:bCs/>
          <w:szCs w:val="24"/>
        </w:rPr>
        <w:t>，</w:t>
      </w:r>
      <w:r>
        <w:rPr>
          <w:rFonts w:hint="eastAsia"/>
        </w:rPr>
        <w:t>应为充分消除残余内应力。</w:t>
      </w:r>
    </w:p>
    <w:p w14:paraId="6BA600E5">
      <w:pPr>
        <w:spacing w:line="360" w:lineRule="auto"/>
      </w:pPr>
      <w:r>
        <w:rPr>
          <w:rFonts w:hint="eastAsia"/>
        </w:rPr>
        <w:t>4.3.2.2  转子相对推力瓦的位置应设标记，以便容易确定转子的位置。</w:t>
      </w:r>
    </w:p>
    <w:p w14:paraId="370E479A">
      <w:pPr>
        <w:spacing w:line="360" w:lineRule="auto"/>
      </w:pPr>
      <w:r>
        <w:rPr>
          <w:rFonts w:hint="eastAsia"/>
        </w:rPr>
        <w:t>4.3.2.3  叶片设计应是高效、成熟的，</w:t>
      </w:r>
      <w:r>
        <w:t>采用不调频叶片，</w:t>
      </w:r>
      <w:r>
        <w:rPr>
          <w:rFonts w:hint="eastAsia"/>
        </w:rPr>
        <w:t>使叶片在所有运行工况范围内，不因共振影响机组的安全运行。</w:t>
      </w:r>
    </w:p>
    <w:p w14:paraId="61166E79">
      <w:pPr>
        <w:spacing w:line="360" w:lineRule="auto"/>
      </w:pPr>
      <w:r>
        <w:rPr>
          <w:rFonts w:hint="eastAsia"/>
        </w:rPr>
        <w:t>4.3.2.4  应列表说明转子及叶片材料，提供转子重量﹑重心及转子的转动惯性矩值，</w:t>
      </w:r>
      <w:r>
        <w:t>转子FATT</w:t>
      </w:r>
      <w:r>
        <w:rPr>
          <w:vertAlign w:val="subscript"/>
        </w:rPr>
        <w:t>50</w:t>
      </w:r>
      <w:r>
        <w:rPr>
          <w:rFonts w:ascii="宋体" w:hAnsi="宋体"/>
          <w:szCs w:val="24"/>
        </w:rPr>
        <w:t>≤</w:t>
      </w:r>
      <w:r>
        <w:rPr>
          <w:rFonts w:hint="eastAsia"/>
        </w:rPr>
        <w:t>-7</w:t>
      </w:r>
      <w:r>
        <w:rPr>
          <w:rFonts w:ascii="宋体" w:hAnsi="宋体"/>
        </w:rPr>
        <w:t>℃</w:t>
      </w:r>
      <w:r>
        <w:rPr>
          <w:rFonts w:hint="eastAsia"/>
        </w:rPr>
        <w:t>。</w:t>
      </w:r>
    </w:p>
    <w:p w14:paraId="0900EF8E">
      <w:pPr>
        <w:spacing w:line="360" w:lineRule="auto"/>
      </w:pPr>
      <w:r>
        <w:rPr>
          <w:rFonts w:hint="eastAsia"/>
        </w:rPr>
        <w:t xml:space="preserve">4.3.2.5  </w:t>
      </w:r>
      <w:r>
        <w:t>叶片的尺寸应十分准确，具有良好的互换性，以便顺利更换备用叶片。</w:t>
      </w:r>
    </w:p>
    <w:p w14:paraId="0970DD4A">
      <w:pPr>
        <w:spacing w:line="360" w:lineRule="auto"/>
        <w:jc w:val="both"/>
      </w:pPr>
      <w:r>
        <w:rPr>
          <w:rFonts w:hint="eastAsia"/>
        </w:rPr>
        <w:t>4.3.2.6  给水泵汽轮机的转子在出厂前必须做高速动平衡，试验精度须小于1</w:t>
      </w:r>
      <w:r>
        <w:t>.2mm/s</w:t>
      </w:r>
      <w:r>
        <w:rPr>
          <w:rFonts w:hint="eastAsia"/>
        </w:rPr>
        <w:t>，转子的一阶和二阶临界转速应避开</w:t>
      </w:r>
      <w:r>
        <w:t>整个工作</w:t>
      </w:r>
      <w:r>
        <w:rPr>
          <w:rFonts w:hint="eastAsia"/>
        </w:rPr>
        <w:t>转速范围。</w:t>
      </w:r>
    </w:p>
    <w:p w14:paraId="43FB07F6">
      <w:pPr>
        <w:spacing w:line="360" w:lineRule="auto"/>
        <w:jc w:val="both"/>
      </w:pPr>
      <w:r>
        <w:rPr>
          <w:rFonts w:hint="eastAsia"/>
        </w:rPr>
        <w:t>4.3.2.7  给水泵汽轮机的设计应允许不揭缸进行转子动平衡。</w:t>
      </w:r>
    </w:p>
    <w:p w14:paraId="2EF10E18">
      <w:pPr>
        <w:spacing w:line="360" w:lineRule="auto"/>
        <w:jc w:val="both"/>
      </w:pPr>
      <w:r>
        <w:rPr>
          <w:rFonts w:hint="eastAsia"/>
        </w:rPr>
        <w:t>4.3.2.8  汽轮机转子与给水泵轴的连接由给水泵汽轮机卖方负责，给水泵供应商配合。</w:t>
      </w:r>
      <w:r>
        <w:rPr>
          <w:rFonts w:hint="eastAsia" w:ascii="宋体" w:hAnsi="宋体" w:cs="宋体"/>
          <w:szCs w:val="22"/>
        </w:rPr>
        <w:t>若采用</w:t>
      </w:r>
      <w:r>
        <w:rPr>
          <w:rFonts w:hint="eastAsia" w:ascii="宋体" w:hAnsi="宋体" w:cs="宋体"/>
          <w:snapToGrid w:val="0"/>
        </w:rPr>
        <w:t>叠片挠性联轴器</w:t>
      </w:r>
      <w:r>
        <w:rPr>
          <w:rFonts w:hint="eastAsia" w:ascii="宋体" w:hAnsi="宋体" w:cs="宋体"/>
          <w:szCs w:val="22"/>
        </w:rPr>
        <w:t>，联轴器工况系数K应大于2.0，卖方应说明联轴器工况系数K选定的依据。</w:t>
      </w:r>
    </w:p>
    <w:p w14:paraId="0B9785C0">
      <w:pPr>
        <w:spacing w:line="360" w:lineRule="auto"/>
        <w:jc w:val="both"/>
      </w:pPr>
      <w:r>
        <w:rPr>
          <w:rFonts w:hint="eastAsia"/>
        </w:rPr>
        <w:t>4.3.3汽缸</w:t>
      </w:r>
    </w:p>
    <w:p w14:paraId="036E990E">
      <w:pPr>
        <w:spacing w:line="360" w:lineRule="auto"/>
        <w:jc w:val="both"/>
      </w:pPr>
      <w:r>
        <w:rPr>
          <w:rFonts w:hint="eastAsia"/>
        </w:rPr>
        <w:t>4.3.3.1  汽缸应做到充分消除残余内应力。</w:t>
      </w:r>
    </w:p>
    <w:p w14:paraId="5A1D367E">
      <w:pPr>
        <w:spacing w:line="360" w:lineRule="auto"/>
        <w:ind w:left="-15"/>
        <w:jc w:val="both"/>
      </w:pPr>
      <w:r>
        <w:rPr>
          <w:rFonts w:hint="eastAsia"/>
        </w:rPr>
        <w:t>4.3.3.2  给水泵汽轮机汽缸应有轴向中分面，轴向中分面应用金属对金属结合面</w:t>
      </w:r>
      <w:r>
        <w:t>，</w:t>
      </w:r>
      <w:r>
        <w:rPr>
          <w:rFonts w:hint="eastAsia"/>
        </w:rPr>
        <w:t>使用合适的结合面涂料</w:t>
      </w:r>
      <w:r>
        <w:t>，</w:t>
      </w:r>
      <w:r>
        <w:rPr>
          <w:rFonts w:hint="eastAsia"/>
        </w:rPr>
        <w:t>不得使用垫料</w:t>
      </w:r>
      <w:r>
        <w:t>(</w:t>
      </w:r>
      <w:r>
        <w:rPr>
          <w:rFonts w:hint="eastAsia"/>
        </w:rPr>
        <w:t>包括线型垫料</w:t>
      </w:r>
      <w:r>
        <w:t>)，</w:t>
      </w:r>
      <w:r>
        <w:rPr>
          <w:rFonts w:hint="eastAsia"/>
        </w:rPr>
        <w:t>并通过适当地拧紧螺栓保持紧密地贴合。多级给水泵汽轮机的汽缸在高压和低压部分之间也可有径向中分面。当在端盖和汽缸径向中分面之间采用垫圈结合时，应对垫圈进行限位</w:t>
      </w:r>
      <w:r>
        <w:t>，</w:t>
      </w:r>
      <w:r>
        <w:rPr>
          <w:rFonts w:hint="eastAsia"/>
        </w:rPr>
        <w:t>以保证安全可靠。</w:t>
      </w:r>
    </w:p>
    <w:p w14:paraId="418A15FD">
      <w:pPr>
        <w:spacing w:line="360" w:lineRule="auto"/>
        <w:ind w:left="-15"/>
        <w:jc w:val="both"/>
      </w:pPr>
      <w:r>
        <w:rPr>
          <w:rFonts w:hint="eastAsia"/>
        </w:rPr>
        <w:t>4.3.3.3  所有喷嘴环应是可更换结构，焊牢的结构详细说明。</w:t>
      </w:r>
    </w:p>
    <w:p w14:paraId="67144201">
      <w:pPr>
        <w:spacing w:line="360" w:lineRule="auto"/>
        <w:ind w:left="-15"/>
        <w:jc w:val="both"/>
      </w:pPr>
      <w:r>
        <w:rPr>
          <w:rFonts w:hint="eastAsia"/>
        </w:rPr>
        <w:t>4.3.3.4  汽封的结构形式应为</w:t>
      </w:r>
      <w:r>
        <w:rPr>
          <w:rFonts w:hint="eastAsia"/>
          <w:iCs/>
          <w:u w:val="single"/>
        </w:rPr>
        <w:t>可更换的迷宫式汽封</w:t>
      </w:r>
      <w:r>
        <w:rPr>
          <w:rFonts w:hint="eastAsia"/>
        </w:rPr>
        <w:t>。汽封材质应采用无铜材质。汽缸端部汽封及隔板汽封应有适当的弹性和推让间隙，当转子与汽封偶有少许碰触时，可不致损伤转子或导致大轴弯曲，卖方应提供间隙的具体数据、漏汽量和改进汽封系统以减少漏汽量的方案，并加以说明。</w:t>
      </w:r>
    </w:p>
    <w:p w14:paraId="2CBCF710">
      <w:pPr>
        <w:spacing w:line="360" w:lineRule="auto"/>
        <w:ind w:left="-15"/>
        <w:jc w:val="both"/>
      </w:pPr>
      <w:r>
        <w:rPr>
          <w:rFonts w:hint="eastAsia"/>
        </w:rPr>
        <w:t>4.3.3.5  级间汽封设计应采用径向汽封，以提高机组启停性能。</w:t>
      </w:r>
    </w:p>
    <w:p w14:paraId="0252D68B">
      <w:pPr>
        <w:spacing w:line="360" w:lineRule="auto"/>
        <w:ind w:left="-15"/>
        <w:jc w:val="both"/>
      </w:pPr>
      <w:r>
        <w:rPr>
          <w:rFonts w:hint="eastAsia"/>
        </w:rPr>
        <w:t>4.3.3.6  蒸汽室和汽缸应设有具有全排放能力的疏水孔。</w:t>
      </w:r>
    </w:p>
    <w:p w14:paraId="35C8348D">
      <w:pPr>
        <w:spacing w:line="360" w:lineRule="auto"/>
        <w:ind w:left="-15"/>
        <w:jc w:val="both"/>
      </w:pPr>
      <w:r>
        <w:rPr>
          <w:rFonts w:hint="eastAsia"/>
        </w:rPr>
        <w:t>4.3.4轴承及轴承座</w:t>
      </w:r>
    </w:p>
    <w:p w14:paraId="0DAC1B13">
      <w:pPr>
        <w:spacing w:line="360" w:lineRule="auto"/>
        <w:ind w:left="-15"/>
        <w:jc w:val="both"/>
      </w:pPr>
      <w:r>
        <w:rPr>
          <w:rFonts w:hint="eastAsia"/>
        </w:rPr>
        <w:t>4.3.4.1  主轴承的形式应确保不出现油膜振荡，各轴承的设计失稳转速应避开额定转速的25%以上</w:t>
      </w:r>
      <w:r>
        <w:t>及全部工作转速范围</w:t>
      </w:r>
      <w:r>
        <w:rPr>
          <w:rFonts w:hint="eastAsia"/>
        </w:rPr>
        <w:t>，具有良好的抗干扰能力。卖方须提供轴承的失稳转速及对数衰减率，并说明所采用的计算方法。</w:t>
      </w:r>
    </w:p>
    <w:p w14:paraId="0394DE75">
      <w:pPr>
        <w:spacing w:line="360" w:lineRule="auto"/>
        <w:ind w:left="-15"/>
        <w:jc w:val="both"/>
      </w:pPr>
      <w:r>
        <w:rPr>
          <w:rFonts w:hint="eastAsia"/>
        </w:rPr>
        <w:t>4.3.4.2  主轴承应是水平中分面的，不需吊转子就能够在水平﹑垂直方向进行对中调整，同时应是自对中心型的。</w:t>
      </w:r>
    </w:p>
    <w:p w14:paraId="36478224">
      <w:pPr>
        <w:spacing w:line="360" w:lineRule="auto"/>
        <w:ind w:left="-15"/>
        <w:jc w:val="both"/>
      </w:pPr>
      <w:r>
        <w:rPr>
          <w:rFonts w:hint="eastAsia"/>
        </w:rPr>
        <w:t>4.3.4.3  推力轴承应能承受在任何转速﹑任何工况下所产生的最大推力。</w:t>
      </w:r>
    </w:p>
    <w:p w14:paraId="541F74E6">
      <w:pPr>
        <w:spacing w:line="360" w:lineRule="auto"/>
        <w:ind w:left="-15"/>
        <w:jc w:val="both"/>
        <w:rPr>
          <w:rFonts w:ascii="宋体" w:hAnsi="宋体"/>
          <w:color w:val="000000"/>
          <w:szCs w:val="21"/>
        </w:rPr>
      </w:pPr>
      <w:r>
        <w:rPr>
          <w:rFonts w:hint="eastAsia"/>
        </w:rPr>
        <w:t xml:space="preserve">4.3.4.4  </w:t>
      </w:r>
      <w:r>
        <w:rPr>
          <w:rFonts w:hint="eastAsia" w:ascii="宋体" w:hAnsi="宋体"/>
          <w:szCs w:val="24"/>
        </w:rPr>
        <w:t>卖方应</w:t>
      </w:r>
      <w:r>
        <w:rPr>
          <w:rFonts w:ascii="宋体" w:hAnsi="宋体"/>
          <w:szCs w:val="24"/>
        </w:rPr>
        <w:t>提供</w:t>
      </w:r>
      <w:r>
        <w:rPr>
          <w:rFonts w:hint="eastAsia" w:ascii="宋体" w:hAnsi="宋体"/>
          <w:szCs w:val="24"/>
        </w:rPr>
        <w:t>正、负推力</w:t>
      </w:r>
      <w:r>
        <w:rPr>
          <w:rFonts w:ascii="宋体" w:hAnsi="宋体"/>
          <w:szCs w:val="24"/>
        </w:rPr>
        <w:t>瓦</w:t>
      </w:r>
      <w:r>
        <w:rPr>
          <w:rFonts w:hint="eastAsia" w:ascii="宋体" w:hAnsi="宋体"/>
          <w:szCs w:val="24"/>
        </w:rPr>
        <w:t>工作面和非工作面的典型</w:t>
      </w:r>
      <w:r>
        <w:rPr>
          <w:rFonts w:ascii="宋体" w:hAnsi="宋体"/>
          <w:szCs w:val="24"/>
        </w:rPr>
        <w:t>瓦</w:t>
      </w:r>
      <w:r>
        <w:rPr>
          <w:rFonts w:hint="eastAsia" w:ascii="宋体" w:hAnsi="宋体"/>
          <w:szCs w:val="24"/>
        </w:rPr>
        <w:t>块（正负推力面各两块）上</w:t>
      </w:r>
      <w:r>
        <w:rPr>
          <w:rFonts w:ascii="宋体" w:hAnsi="宋体"/>
          <w:szCs w:val="24"/>
        </w:rPr>
        <w:t>各</w:t>
      </w:r>
      <w:r>
        <w:rPr>
          <w:rFonts w:hint="eastAsia" w:ascii="宋体" w:hAnsi="宋体"/>
          <w:szCs w:val="24"/>
        </w:rPr>
        <w:t>装设2个三</w:t>
      </w:r>
      <w:r>
        <w:rPr>
          <w:rFonts w:ascii="宋体" w:hAnsi="宋体"/>
          <w:szCs w:val="24"/>
        </w:rPr>
        <w:t>支热电</w:t>
      </w:r>
      <w:r>
        <w:rPr>
          <w:rFonts w:hint="eastAsia" w:ascii="宋体" w:hAnsi="宋体"/>
          <w:szCs w:val="24"/>
        </w:rPr>
        <w:t>偶，满足三冗余要求。应</w:t>
      </w:r>
      <w:r>
        <w:rPr>
          <w:rFonts w:ascii="宋体" w:hAnsi="宋体"/>
          <w:szCs w:val="24"/>
        </w:rPr>
        <w:t>提供回油温度表</w:t>
      </w:r>
      <w:r>
        <w:rPr>
          <w:rFonts w:hint="eastAsia" w:ascii="宋体" w:hAnsi="宋体"/>
          <w:szCs w:val="24"/>
        </w:rPr>
        <w:t>、</w:t>
      </w:r>
      <w:r>
        <w:rPr>
          <w:rFonts w:hint="eastAsia" w:ascii="宋体" w:hAnsi="宋体"/>
          <w:color w:val="000000"/>
          <w:szCs w:val="21"/>
        </w:rPr>
        <w:t>热电偶</w:t>
      </w:r>
      <w:r>
        <w:rPr>
          <w:rFonts w:hint="eastAsia" w:ascii="宋体" w:hAnsi="宋体"/>
          <w:color w:val="000000"/>
          <w:szCs w:val="24"/>
        </w:rPr>
        <w:t>和温度接线盒</w:t>
      </w:r>
      <w:r>
        <w:rPr>
          <w:rFonts w:ascii="宋体" w:hAnsi="宋体"/>
          <w:color w:val="000000"/>
          <w:szCs w:val="24"/>
        </w:rPr>
        <w:t>。</w:t>
      </w:r>
    </w:p>
    <w:p w14:paraId="2CADEBF6">
      <w:pPr>
        <w:spacing w:line="360" w:lineRule="auto"/>
        <w:ind w:left="-15"/>
        <w:jc w:val="both"/>
        <w:rPr>
          <w:rFonts w:ascii="宋体" w:hAnsi="宋体"/>
          <w:szCs w:val="24"/>
        </w:rPr>
      </w:pPr>
      <w:r>
        <w:rPr>
          <w:rFonts w:hint="eastAsia"/>
        </w:rPr>
        <w:t xml:space="preserve">4.3.4.5  </w:t>
      </w:r>
      <w:r>
        <w:rPr>
          <w:rFonts w:hint="eastAsia" w:ascii="宋体" w:hAnsi="宋体"/>
          <w:szCs w:val="24"/>
        </w:rPr>
        <w:t>卖方应</w:t>
      </w:r>
      <w:r>
        <w:rPr>
          <w:rFonts w:ascii="宋体" w:hAnsi="宋体"/>
          <w:szCs w:val="24"/>
        </w:rPr>
        <w:t>提供</w:t>
      </w:r>
      <w:r>
        <w:rPr>
          <w:rFonts w:hint="eastAsia" w:ascii="宋体" w:hAnsi="宋体"/>
          <w:color w:val="000000"/>
          <w:szCs w:val="24"/>
        </w:rPr>
        <w:t>给水泵汽轮机支撑轴承测温用</w:t>
      </w:r>
      <w:r>
        <w:rPr>
          <w:rFonts w:hint="eastAsia" w:ascii="宋体" w:hAnsi="宋体"/>
          <w:szCs w:val="24"/>
        </w:rPr>
        <w:t>三</w:t>
      </w:r>
      <w:r>
        <w:rPr>
          <w:rFonts w:ascii="宋体" w:hAnsi="宋体"/>
          <w:szCs w:val="24"/>
        </w:rPr>
        <w:t>支热电</w:t>
      </w:r>
      <w:r>
        <w:rPr>
          <w:rFonts w:hint="eastAsia" w:ascii="宋体" w:hAnsi="宋体"/>
          <w:szCs w:val="24"/>
        </w:rPr>
        <w:t>偶</w:t>
      </w:r>
      <w:r>
        <w:rPr>
          <w:rFonts w:ascii="宋体" w:hAnsi="宋体"/>
          <w:szCs w:val="24"/>
        </w:rPr>
        <w:t>，</w:t>
      </w:r>
      <w:r>
        <w:rPr>
          <w:rFonts w:hint="eastAsia" w:ascii="宋体" w:hAnsi="宋体"/>
          <w:szCs w:val="24"/>
        </w:rPr>
        <w:t>每个支持轴承应提供两个独立测温点，应</w:t>
      </w:r>
      <w:r>
        <w:rPr>
          <w:rFonts w:ascii="宋体" w:hAnsi="宋体"/>
          <w:szCs w:val="24"/>
        </w:rPr>
        <w:t>提供</w:t>
      </w:r>
      <w:r>
        <w:rPr>
          <w:rFonts w:hint="eastAsia" w:ascii="宋体" w:hAnsi="宋体"/>
          <w:szCs w:val="21"/>
        </w:rPr>
        <w:t>支持轴承回油温度表、热电偶</w:t>
      </w:r>
      <w:r>
        <w:rPr>
          <w:rFonts w:hint="eastAsia" w:ascii="宋体" w:hAnsi="宋体"/>
          <w:szCs w:val="24"/>
        </w:rPr>
        <w:t>和温度接线盒</w:t>
      </w:r>
      <w:r>
        <w:rPr>
          <w:rFonts w:ascii="宋体" w:hAnsi="宋体"/>
          <w:szCs w:val="24"/>
        </w:rPr>
        <w:t>。</w:t>
      </w:r>
    </w:p>
    <w:p w14:paraId="40B8E071">
      <w:pPr>
        <w:spacing w:line="360" w:lineRule="auto"/>
        <w:ind w:left="-15"/>
        <w:jc w:val="both"/>
        <w:rPr>
          <w:rFonts w:ascii="宋体" w:hAnsi="宋体"/>
          <w:szCs w:val="24"/>
        </w:rPr>
      </w:pPr>
      <w:r>
        <w:rPr>
          <w:rFonts w:hint="eastAsia"/>
        </w:rPr>
        <w:t xml:space="preserve">4.3.4.6  </w:t>
      </w:r>
      <w:r>
        <w:rPr>
          <w:rFonts w:hint="eastAsia" w:ascii="宋体" w:hAnsi="宋体"/>
          <w:szCs w:val="24"/>
        </w:rPr>
        <w:t>用于测量汽机本体热电偶、热电阻的引线采用不锈钢铠装（或相当的结构）防护，以防止在轴承箱里擦伤、磨损及振动，并分别引至本体所配供的接线盒（箱）内。同时应充分考虑轴承箱内元件出轴承箱时的防渗油措施。</w:t>
      </w:r>
    </w:p>
    <w:p w14:paraId="644F9871">
      <w:pPr>
        <w:spacing w:line="360" w:lineRule="auto"/>
        <w:ind w:left="-15"/>
      </w:pPr>
      <w:r>
        <w:rPr>
          <w:rFonts w:hint="eastAsia"/>
        </w:rPr>
        <w:t>4.3.5主要阀门</w:t>
      </w:r>
    </w:p>
    <w:p w14:paraId="59F0BAF2">
      <w:pPr>
        <w:tabs>
          <w:tab w:val="left" w:pos="0"/>
        </w:tabs>
        <w:spacing w:line="360" w:lineRule="auto"/>
        <w:ind w:hanging="15"/>
      </w:pPr>
      <w:r>
        <w:rPr>
          <w:rFonts w:hint="eastAsia"/>
        </w:rPr>
        <w:tab/>
      </w:r>
      <w:r>
        <w:rPr>
          <w:rFonts w:hint="eastAsia"/>
        </w:rPr>
        <w:tab/>
      </w:r>
      <w:r>
        <w:rPr>
          <w:rFonts w:hint="eastAsia"/>
        </w:rPr>
        <w:t>进汽阀﹑进汽调节阀﹑进汽逆止阀均应严密不漏，</w:t>
      </w:r>
      <w:r>
        <w:t>水压试验压力为最大允许工作压力的1.5倍</w:t>
      </w:r>
      <w:r>
        <w:rPr>
          <w:rFonts w:hint="eastAsia"/>
        </w:rPr>
        <w:t>。</w:t>
      </w:r>
    </w:p>
    <w:p w14:paraId="7E6A63A6">
      <w:pPr>
        <w:spacing w:line="360" w:lineRule="auto"/>
      </w:pPr>
      <w:r>
        <w:rPr>
          <w:rFonts w:hint="eastAsia"/>
        </w:rPr>
        <w:t>4.3.6.1  润滑油系统应设有可靠的供油设备及辅助供油设备，在启动﹑停机﹑正常运行和事故工况下，满足给水泵汽轮机的所有轴承的用油量及汽动给水泵组设备(包括前置泵</w:t>
      </w:r>
      <w:r>
        <w:t>)</w:t>
      </w:r>
      <w:r>
        <w:rPr>
          <w:rFonts w:hint="eastAsia"/>
        </w:rPr>
        <w:t>所有轴承的用油。</w:t>
      </w:r>
      <w:r>
        <w:rPr>
          <w:rFonts w:hint="eastAsia" w:ascii="宋体" w:hAnsi="宋体"/>
          <w:szCs w:val="24"/>
        </w:rPr>
        <w:t>润滑油系统应包括油箱、</w:t>
      </w:r>
      <w:r>
        <w:rPr>
          <w:rFonts w:hint="eastAsia"/>
        </w:rPr>
        <w:t>供油设备及辅助供油设备</w:t>
      </w:r>
      <w:r>
        <w:rPr>
          <w:rFonts w:hint="eastAsia" w:ascii="宋体" w:hAnsi="宋体"/>
          <w:szCs w:val="24"/>
        </w:rPr>
        <w:t>、</w:t>
      </w:r>
      <w:r>
        <w:rPr>
          <w:rFonts w:ascii="宋体" w:hAnsi="宋体"/>
          <w:szCs w:val="24"/>
        </w:rPr>
        <w:t>2X100</w:t>
      </w:r>
      <w:r>
        <w:rPr>
          <w:rFonts w:hint="eastAsia" w:ascii="宋体" w:hAnsi="宋体"/>
          <w:szCs w:val="24"/>
        </w:rPr>
        <w:t>％容量的冷油器（板式）、盘车装置、阀门、管道、仪表、满足每台给水泵汽轮机组所需全部附件，例如回油管上的窥视孔、温度计插座和进油管上的滤网、在油箱内设置回油滤网等。 润滑油系统油箱、管道及阀门和管件等其他部件均须为优质不锈钢材质</w:t>
      </w:r>
      <w:r>
        <w:rPr>
          <w:rFonts w:hint="eastAsia" w:ascii="宋体" w:hAnsi="宋体"/>
          <w:szCs w:val="21"/>
        </w:rPr>
        <w:t>（</w:t>
      </w:r>
      <w:r>
        <w:rPr>
          <w:rFonts w:ascii="宋体" w:hAnsi="宋体"/>
          <w:szCs w:val="21"/>
        </w:rPr>
        <w:t>TP304）</w:t>
      </w:r>
      <w:r>
        <w:rPr>
          <w:rFonts w:hint="eastAsia" w:ascii="宋体" w:hAnsi="宋体"/>
          <w:szCs w:val="24"/>
        </w:rPr>
        <w:t>，油管道焊口应采用氩弧焊打底，DN50及以下油管应采用氩弧焊接，内部清洗、验收后交货。油系统所有滤网应采用防断油、可在线更换滤芯的双联过滤器。</w:t>
      </w:r>
    </w:p>
    <w:p w14:paraId="49544CFC">
      <w:pPr>
        <w:spacing w:line="360" w:lineRule="auto"/>
        <w:jc w:val="both"/>
      </w:pPr>
      <w:r>
        <w:rPr>
          <w:rFonts w:hint="eastAsia"/>
        </w:rPr>
        <w:t>4.3.6.2  润滑油箱的大小应在失去交流电而冷油器无冷却水时</w:t>
      </w:r>
      <w:r>
        <w:t>，</w:t>
      </w:r>
      <w:r>
        <w:rPr>
          <w:rFonts w:hint="eastAsia"/>
        </w:rPr>
        <w:t>允许给水泵汽轮机安全惰走而润滑油温不高于75℃。油箱底部应有一定坡度以便放油</w:t>
      </w:r>
      <w:r>
        <w:t>，</w:t>
      </w:r>
      <w:r>
        <w:rPr>
          <w:rFonts w:hint="eastAsia"/>
        </w:rPr>
        <w:t>油箱上应有事故放油、排污、补充净油及接至净化装置的接口和取样接口及阀门。</w:t>
      </w:r>
      <w:r>
        <w:rPr>
          <w:rFonts w:hint="eastAsia" w:ascii="宋体" w:hAnsi="宋体"/>
          <w:szCs w:val="21"/>
        </w:rPr>
        <w:t>润滑油箱顶板采用加厚型，油箱内部设置加强筋支撑，保证有足够的刚度，防止顶板运行中变形、下凹造成转运设备振动超标。</w:t>
      </w:r>
      <w:r>
        <w:rPr>
          <w:rFonts w:ascii="宋体" w:hAnsi="宋体"/>
          <w:szCs w:val="21"/>
        </w:rPr>
        <w:t>润滑油箱设置回油滤网</w:t>
      </w:r>
      <w:r>
        <w:rPr>
          <w:rFonts w:hint="eastAsia" w:ascii="宋体" w:hAnsi="宋体"/>
          <w:szCs w:val="21"/>
        </w:rPr>
        <w:t>，并方便运行中吊出清洗，型式为不锈钢（</w:t>
      </w:r>
      <w:r>
        <w:rPr>
          <w:rFonts w:ascii="宋体" w:hAnsi="宋体"/>
          <w:szCs w:val="21"/>
        </w:rPr>
        <w:t>TP304）</w:t>
      </w:r>
      <w:r>
        <w:rPr>
          <w:rFonts w:hint="eastAsia" w:ascii="宋体" w:hAnsi="宋体"/>
          <w:szCs w:val="21"/>
        </w:rPr>
        <w:t>机械打孔滤网。</w:t>
      </w:r>
    </w:p>
    <w:p w14:paraId="68367123">
      <w:pPr>
        <w:spacing w:line="360" w:lineRule="auto"/>
      </w:pPr>
      <w:r>
        <w:rPr>
          <w:rFonts w:hint="eastAsia"/>
        </w:rPr>
        <w:t>4.3.6.3  冷油器为板式</w:t>
      </w:r>
      <w:r>
        <w:t>，</w:t>
      </w:r>
      <w:r>
        <w:rPr>
          <w:rFonts w:hint="eastAsia"/>
        </w:rPr>
        <w:t>在给水泵汽轮机额定工况功率和给定的最高水温38℃下</w:t>
      </w:r>
      <w:r>
        <w:t>，</w:t>
      </w:r>
      <w:r>
        <w:rPr>
          <w:rFonts w:hint="eastAsia"/>
        </w:rPr>
        <w:t>2台1运1备的任一冷油器换热量不小于该冷油器</w:t>
      </w:r>
      <w:r>
        <w:t>1</w:t>
      </w:r>
      <w:r>
        <w:rPr>
          <w:rFonts w:hint="eastAsia"/>
        </w:rPr>
        <w:t>2</w:t>
      </w:r>
      <w:r>
        <w:t>0%</w:t>
      </w:r>
      <w:r>
        <w:rPr>
          <w:rFonts w:hint="eastAsia"/>
        </w:rPr>
        <w:t>的实际换热量。</w:t>
      </w:r>
      <w:r>
        <w:rPr>
          <w:rFonts w:ascii="宋体" w:hAnsi="宋体"/>
          <w:szCs w:val="21"/>
        </w:rPr>
        <w:t>冷油器板材采用不锈钢板，材质要求采用不低于TP304</w:t>
      </w:r>
      <w:r>
        <w:rPr>
          <w:rFonts w:hint="eastAsia" w:ascii="宋体" w:hAnsi="宋体"/>
          <w:szCs w:val="21"/>
        </w:rPr>
        <w:t>，</w:t>
      </w:r>
      <w:r>
        <w:rPr>
          <w:rFonts w:ascii="宋体" w:hAnsi="宋体"/>
          <w:szCs w:val="21"/>
        </w:rPr>
        <w:t>冷油器板片厚度不低于0.5mm。板式冷油器框架板的冷却水、润滑油进/出口接口禁止使用橡胶密封件，板片与密封件要求采用免粘胶的卡扣连接方式。</w:t>
      </w:r>
      <w:r>
        <w:rPr>
          <w:rFonts w:hint="eastAsia"/>
        </w:rPr>
        <w:t>卖方应选用</w:t>
      </w:r>
      <w:r>
        <w:t>ALFA LAVAL</w:t>
      </w:r>
      <w:r>
        <w:rPr>
          <w:rFonts w:hint="eastAsia"/>
        </w:rPr>
        <w:t>、APV、GEA品牌产品。</w:t>
      </w:r>
    </w:p>
    <w:p w14:paraId="7A763F94">
      <w:pPr>
        <w:spacing w:line="360" w:lineRule="auto"/>
      </w:pPr>
      <w:r>
        <w:rPr>
          <w:rFonts w:hint="eastAsia"/>
        </w:rPr>
        <w:t>4.3.6.4  在油系统和设备上</w:t>
      </w:r>
      <w:r>
        <w:t>，</w:t>
      </w:r>
      <w:r>
        <w:rPr>
          <w:rFonts w:hint="eastAsia"/>
        </w:rPr>
        <w:t>必须设置有效的排气孔、窥视窗。润滑油的回油应是无压的。</w:t>
      </w:r>
    </w:p>
    <w:p w14:paraId="713C36F6">
      <w:pPr>
        <w:spacing w:line="360" w:lineRule="auto"/>
      </w:pPr>
      <w:r>
        <w:rPr>
          <w:rFonts w:hint="eastAsia"/>
        </w:rPr>
        <w:t xml:space="preserve">4.3.6.5  </w:t>
      </w:r>
      <w:r>
        <w:rPr>
          <w:rFonts w:hint="eastAsia" w:ascii="宋体" w:hAnsi="宋体"/>
          <w:szCs w:val="24"/>
        </w:rPr>
        <w:t>汽轮机润滑油系统所用管道及附件应是强度足够的厚壁管，至少应按提高一个压力等级进行设计，</w:t>
      </w:r>
      <w:bookmarkStart w:id="22" w:name="OLE_LINK2"/>
      <w:bookmarkStart w:id="23" w:name="OLE_LINK1"/>
      <w:r>
        <w:rPr>
          <w:rFonts w:hint="eastAsia" w:ascii="宋体" w:hAnsi="宋体"/>
          <w:szCs w:val="24"/>
        </w:rPr>
        <w:t>管件及阀门的压力等级不低于</w:t>
      </w:r>
      <w:bookmarkEnd w:id="22"/>
      <w:bookmarkEnd w:id="23"/>
      <w:r>
        <w:rPr>
          <w:rFonts w:ascii="宋体" w:hAnsi="宋体"/>
          <w:szCs w:val="24"/>
        </w:rPr>
        <w:t>1.6</w:t>
      </w:r>
      <w:r>
        <w:rPr>
          <w:rFonts w:hint="eastAsia" w:ascii="宋体" w:hAnsi="宋体"/>
          <w:szCs w:val="24"/>
        </w:rPr>
        <w:t>MPa。尽量不用法兰及管接头连接，对靠近蒸汽管道和热表面的油管道应采用防护结构，油系统中的附件不应使用铸铁件。所有的油管道焊缝全部采用氩弧焊</w:t>
      </w:r>
      <w:r>
        <w:rPr>
          <w:rFonts w:hint="eastAsia"/>
        </w:rPr>
        <w:t>，并依据相关标准进行考核、验收。</w:t>
      </w:r>
    </w:p>
    <w:p w14:paraId="7C5069F9">
      <w:pPr>
        <w:spacing w:line="360" w:lineRule="auto"/>
      </w:pPr>
      <w:r>
        <w:rPr>
          <w:rFonts w:hint="eastAsia"/>
        </w:rPr>
        <w:t>4.3.6.6  给水泵汽轮机润滑油系统用油应符合ISO相关标准的要求。</w:t>
      </w:r>
    </w:p>
    <w:p w14:paraId="7819E266">
      <w:pPr>
        <w:spacing w:line="360" w:lineRule="auto"/>
      </w:pPr>
      <w:r>
        <w:rPr>
          <w:rFonts w:hint="eastAsia"/>
        </w:rPr>
        <w:t xml:space="preserve">4.3.6.7  </w:t>
      </w:r>
      <w:r>
        <w:rPr>
          <w:rFonts w:hint="eastAsia" w:ascii="宋体" w:hAnsi="宋体"/>
          <w:szCs w:val="24"/>
        </w:rPr>
        <w:t>两台板式冷油器，每台应根据汽动给水泵组在设计冷却水流量和冷却水温（</w:t>
      </w:r>
      <w:r>
        <w:rPr>
          <w:rFonts w:ascii="宋体" w:hAnsi="宋体"/>
          <w:szCs w:val="24"/>
        </w:rPr>
        <w:t>3</w:t>
      </w:r>
      <w:r>
        <w:rPr>
          <w:rFonts w:hint="eastAsia" w:ascii="宋体" w:hAnsi="宋体"/>
          <w:szCs w:val="24"/>
        </w:rPr>
        <w:t>8℃）、冷却面积放20％余量情况下的最大负荷设计。冷却水采用闭式循环冷却水，设计压力为1.</w:t>
      </w:r>
      <w:r>
        <w:rPr>
          <w:rFonts w:ascii="宋体" w:hAnsi="宋体"/>
          <w:szCs w:val="24"/>
        </w:rPr>
        <w:t>0</w:t>
      </w:r>
      <w:r>
        <w:rPr>
          <w:rFonts w:hint="eastAsia" w:ascii="宋体" w:hAnsi="宋体"/>
          <w:szCs w:val="24"/>
        </w:rPr>
        <w:t>MPa。冷油器的设计和管路布置方式应允许在一台运行时，另一台停用的冷油器能排放、清洗或调换。冷油器采用双联切换阀。双联切换阀的结构需有防断油设计。</w:t>
      </w:r>
    </w:p>
    <w:p w14:paraId="213C9CFF">
      <w:pPr>
        <w:spacing w:line="360" w:lineRule="auto"/>
      </w:pPr>
      <w:r>
        <w:rPr>
          <w:rFonts w:hint="eastAsia"/>
        </w:rPr>
        <w:t xml:space="preserve">4.3.6.8  </w:t>
      </w:r>
      <w:r>
        <w:rPr>
          <w:rFonts w:hint="eastAsia" w:ascii="宋体" w:hAnsi="宋体"/>
          <w:szCs w:val="24"/>
        </w:rPr>
        <w:t>凡有可能聚集油气的腔室，如轴承箱、回油母管等、应有排放油气的设施。</w:t>
      </w:r>
    </w:p>
    <w:p w14:paraId="576DCA01">
      <w:pPr>
        <w:spacing w:line="360" w:lineRule="auto"/>
      </w:pPr>
      <w:r>
        <w:rPr>
          <w:rFonts w:hint="eastAsia"/>
        </w:rPr>
        <w:t xml:space="preserve">4.3.6.9  </w:t>
      </w:r>
      <w:r>
        <w:rPr>
          <w:rFonts w:hint="eastAsia" w:ascii="宋体" w:hAnsi="宋体"/>
          <w:szCs w:val="24"/>
        </w:rPr>
        <w:t>汽轮机油系统设计要考虑保持轴承座适当的真空，以防油挡漏油。并从汽轮机结构和系统设计上采取措施，防止有汽水由于轴封漏汽等原因而进入油中。油箱配套有真空压力表和真空压力模拟量信号远传DCS用以监视和调整油箱内真空。</w:t>
      </w:r>
    </w:p>
    <w:p w14:paraId="5C061743">
      <w:pPr>
        <w:spacing w:line="360" w:lineRule="auto"/>
      </w:pPr>
      <w:r>
        <w:rPr>
          <w:rFonts w:hint="eastAsia"/>
        </w:rPr>
        <w:t xml:space="preserve">4.3.6.10  </w:t>
      </w:r>
      <w:r>
        <w:rPr>
          <w:rFonts w:hint="eastAsia" w:ascii="宋体" w:hAnsi="宋体"/>
          <w:szCs w:val="24"/>
        </w:rPr>
        <w:t>润滑油系统中各项设备如轴承箱、冷却器和管路阀门等，应彻底清除残砂、焊渣、锈片等沾污物质，并经防腐蚀处理后再妥善密封出厂。油系统所配用设备包括管道、附件、表计等均由卖方配套提供（用于联锁保护的表计要求进口）。</w:t>
      </w:r>
    </w:p>
    <w:p w14:paraId="5D888CE5">
      <w:pPr>
        <w:spacing w:line="360" w:lineRule="auto"/>
      </w:pPr>
      <w:r>
        <w:rPr>
          <w:rFonts w:hint="eastAsia"/>
        </w:rPr>
        <w:t xml:space="preserve">4.3.6.11  </w:t>
      </w:r>
      <w:r>
        <w:rPr>
          <w:rFonts w:hint="eastAsia" w:ascii="宋体" w:hAnsi="宋体"/>
          <w:szCs w:val="24"/>
        </w:rPr>
        <w:t>润滑油系统中所配的油泵、风机的电动机应选用防爆型（直流电机除外）。</w:t>
      </w:r>
    </w:p>
    <w:p w14:paraId="3B6B898F">
      <w:pPr>
        <w:spacing w:line="360" w:lineRule="auto"/>
      </w:pPr>
      <w:r>
        <w:rPr>
          <w:rFonts w:hint="eastAsia"/>
        </w:rPr>
        <w:t xml:space="preserve">4.3.6.12  </w:t>
      </w:r>
      <w:r>
        <w:rPr>
          <w:rFonts w:hint="eastAsia" w:ascii="宋体" w:hAnsi="宋体"/>
          <w:szCs w:val="24"/>
        </w:rPr>
        <w:t>卖方应提供油系统清洁度的标准，说明在安装和运行中如何保证油系统清洁的主要技术措施。</w:t>
      </w:r>
    </w:p>
    <w:p w14:paraId="1D0826D2">
      <w:pPr>
        <w:spacing w:line="360" w:lineRule="auto"/>
      </w:pPr>
      <w:r>
        <w:rPr>
          <w:rFonts w:hint="eastAsia"/>
        </w:rPr>
        <w:t xml:space="preserve">4.3.6.13  </w:t>
      </w:r>
      <w:r>
        <w:rPr>
          <w:rFonts w:hint="eastAsia" w:ascii="宋体" w:hAnsi="宋体"/>
          <w:szCs w:val="24"/>
        </w:rPr>
        <w:t>油系统的防火要求应按照美国</w:t>
      </w:r>
      <w:r>
        <w:rPr>
          <w:rFonts w:ascii="宋体" w:hAnsi="宋体"/>
          <w:szCs w:val="24"/>
        </w:rPr>
        <w:t>NFPA</w:t>
      </w:r>
      <w:r>
        <w:rPr>
          <w:rFonts w:hint="eastAsia" w:ascii="宋体" w:hAnsi="宋体"/>
          <w:szCs w:val="24"/>
        </w:rPr>
        <w:t>标准及国家有关标准。</w:t>
      </w:r>
    </w:p>
    <w:p w14:paraId="248AEE93">
      <w:pPr>
        <w:spacing w:line="360" w:lineRule="auto"/>
      </w:pPr>
      <w:r>
        <w:rPr>
          <w:rFonts w:hint="eastAsia"/>
        </w:rPr>
        <w:t xml:space="preserve">4.3.6.14  </w:t>
      </w:r>
      <w:r>
        <w:rPr>
          <w:rFonts w:hint="eastAsia" w:ascii="宋体" w:hAnsi="宋体"/>
          <w:szCs w:val="24"/>
        </w:rPr>
        <w:t>油箱应设置阻火器及事故放油接口。最底部还应设置放水阀门，能在运行中进行放水和供化学取样，但必须采取措施确保其严密性。油箱还设有符合行业相关规范的取样管。</w:t>
      </w:r>
    </w:p>
    <w:p w14:paraId="1DF32826">
      <w:pPr>
        <w:spacing w:line="360" w:lineRule="auto"/>
        <w:rPr>
          <w:rFonts w:ascii="宋体" w:hAnsi="宋体"/>
          <w:szCs w:val="24"/>
          <w:highlight w:val="yellow"/>
        </w:rPr>
      </w:pPr>
      <w:r>
        <w:rPr>
          <w:rFonts w:hint="eastAsia"/>
        </w:rPr>
        <w:t xml:space="preserve">4.3.6.15  </w:t>
      </w:r>
      <w:r>
        <w:rPr>
          <w:rFonts w:hint="eastAsia" w:ascii="宋体" w:hAnsi="宋体"/>
          <w:szCs w:val="24"/>
        </w:rPr>
        <w:t>两台小机油箱共用一套</w:t>
      </w:r>
      <w:r>
        <w:rPr>
          <w:rFonts w:hint="eastAsia" w:hAnsi="宋体"/>
        </w:rPr>
        <w:t>外接</w:t>
      </w:r>
      <w:r>
        <w:rPr>
          <w:rFonts w:hint="eastAsia" w:ascii="宋体" w:hAnsi="宋体"/>
          <w:szCs w:val="24"/>
        </w:rPr>
        <w:t>油净化装置，</w:t>
      </w:r>
      <w:r>
        <w:rPr>
          <w:rFonts w:hint="eastAsia" w:hAnsi="宋体"/>
        </w:rPr>
        <w:t>并</w:t>
      </w:r>
      <w:r>
        <w:rPr>
          <w:rFonts w:hint="eastAsia" w:hAnsi="宋体"/>
          <w:szCs w:val="22"/>
        </w:rPr>
        <w:t>由卖方配套提供，</w:t>
      </w:r>
      <w:r>
        <w:rPr>
          <w:rFonts w:hint="eastAsia" w:hAnsi="宋体"/>
        </w:rPr>
        <w:t>油净化装置应</w:t>
      </w:r>
      <w:r>
        <w:rPr>
          <w:rFonts w:hint="eastAsia" w:hAnsi="宋体"/>
          <w:szCs w:val="22"/>
        </w:rPr>
        <w:t>具有除水、过滤颗粒杂质等功能，</w:t>
      </w:r>
      <w:r>
        <w:rPr>
          <w:rFonts w:hint="eastAsia" w:ascii="宋体" w:hAnsi="宋体" w:cs="宋体"/>
          <w:szCs w:val="22"/>
        </w:rPr>
        <w:t>单台油净化装置处理能力≥150L/min。</w:t>
      </w:r>
      <w:r>
        <w:rPr>
          <w:rFonts w:hint="eastAsia" w:ascii="宋体" w:hAnsi="宋体"/>
          <w:szCs w:val="24"/>
        </w:rPr>
        <w:t>具备除水、除颗粒功能。油净化装置应选用PALL、PUREACH品牌产品。</w:t>
      </w:r>
      <w:r>
        <w:rPr>
          <w:rFonts w:hint="eastAsia" w:hAnsi="宋体"/>
          <w:szCs w:val="22"/>
        </w:rPr>
        <w:t>由卖方选择确认。</w:t>
      </w:r>
    </w:p>
    <w:p w14:paraId="09C913A1">
      <w:pPr>
        <w:spacing w:line="360" w:lineRule="auto"/>
      </w:pPr>
      <w:r>
        <w:rPr>
          <w:rFonts w:hint="eastAsia"/>
        </w:rPr>
        <w:t xml:space="preserve">4.3.6.16  </w:t>
      </w:r>
      <w:r>
        <w:rPr>
          <w:rFonts w:hint="eastAsia" w:ascii="宋体" w:hAnsi="宋体"/>
          <w:szCs w:val="24"/>
        </w:rPr>
        <w:t>交流油泵动力控制箱、直流油泵动力控制箱及直流电阻由买方成套供应。</w:t>
      </w:r>
    </w:p>
    <w:p w14:paraId="231DC31B">
      <w:pPr>
        <w:spacing w:line="360" w:lineRule="auto"/>
      </w:pPr>
      <w:r>
        <w:rPr>
          <w:rFonts w:hint="eastAsia"/>
        </w:rPr>
        <w:t>4.3.6.17  交流主油泵和交流辅助油泵能正常并列运行。</w:t>
      </w:r>
    </w:p>
    <w:p w14:paraId="1E92A390">
      <w:pPr>
        <w:spacing w:line="360" w:lineRule="auto"/>
      </w:pPr>
      <w:r>
        <w:rPr>
          <w:rFonts w:hint="eastAsia"/>
        </w:rPr>
        <w:t>4.3.6.18  润滑油滤油器和调节油滤油器（若有）在正常运行中，应能切换、清理或更换滤芯或滤布，并设有放油、放空气和注油阀。滤油器切换阀均应为双联结构，双联切换阀的结构需有防断油设计。</w:t>
      </w:r>
    </w:p>
    <w:p w14:paraId="56B02DE2">
      <w:pPr>
        <w:spacing w:line="360" w:lineRule="auto"/>
      </w:pPr>
      <w:r>
        <w:rPr>
          <w:rFonts w:hint="eastAsia"/>
        </w:rPr>
        <w:t>4.3.6.19  油系统阀门应严密泄漏，所有阀门不得使用铸铁阀门。油系统阀门应采用截止阀或球阀。</w:t>
      </w:r>
    </w:p>
    <w:p w14:paraId="7A1B9776">
      <w:pPr>
        <w:spacing w:line="360" w:lineRule="auto"/>
        <w:rPr>
          <w:highlight w:val="yellow"/>
        </w:rPr>
      </w:pPr>
      <w:r>
        <w:rPr>
          <w:rFonts w:hint="eastAsia"/>
        </w:rPr>
        <w:t>4.3.6.20  油系统油温应采用冷却水量调节的方式。正常运行中冷却水调节阀应能满足调节要求。（冷却水调阀不在卖方供货范围）</w:t>
      </w:r>
    </w:p>
    <w:p w14:paraId="5E6B489E">
      <w:pPr>
        <w:spacing w:line="360" w:lineRule="auto"/>
      </w:pPr>
      <w:r>
        <w:rPr>
          <w:rFonts w:hint="eastAsia"/>
        </w:rPr>
        <w:t>4.3.6.21  润滑油箱上应分别设置有可靠的就地和远传油位指示器，并在就地油位指示器标注准确的油位刻度和正常油位、最低允许油位和最高允许油位线。由卖方负责配供的磁翻板液位计</w:t>
      </w:r>
      <w:r>
        <w:t>(</w:t>
      </w:r>
      <w:r>
        <w:rPr>
          <w:rFonts w:hint="eastAsia"/>
        </w:rPr>
        <w:t>如有</w:t>
      </w:r>
      <w:r>
        <w:t>)</w:t>
      </w:r>
      <w:r>
        <w:rPr>
          <w:rFonts w:hint="eastAsia"/>
        </w:rPr>
        <w:t>，磁翻板液位计选用</w:t>
      </w:r>
      <w:r>
        <w:t xml:space="preserve">IA </w:t>
      </w:r>
      <w:r>
        <w:rPr>
          <w:rFonts w:hint="eastAsia"/>
        </w:rPr>
        <w:t>、柯普乐、</w:t>
      </w:r>
      <w:r>
        <w:t>MAGNETROL、ELETTA</w:t>
      </w:r>
      <w:r>
        <w:rPr>
          <w:rFonts w:hint="eastAsia"/>
        </w:rPr>
        <w:t>品牌产品</w:t>
      </w:r>
      <w:r>
        <w:rPr>
          <w:rFonts w:hint="eastAsia"/>
          <w:color w:val="000000"/>
        </w:rPr>
        <w:t>，</w:t>
      </w:r>
      <w:r>
        <w:rPr>
          <w:rFonts w:hint="eastAsia" w:ascii="宋体" w:hAnsi="宋体"/>
          <w:szCs w:val="21"/>
        </w:rPr>
        <w:t>由卖方负责配供的远传油位指示器采用导波雷达</w:t>
      </w:r>
      <w:r>
        <w:rPr>
          <w:rFonts w:ascii="宋体" w:hAnsi="宋体"/>
          <w:szCs w:val="21"/>
        </w:rPr>
        <w:t>(4～20mADC)，导波雷达采用VEGA、ROSEMOUNT、MAGNETROL</w:t>
      </w:r>
      <w:r>
        <w:rPr>
          <w:rFonts w:hint="eastAsia" w:ascii="宋体" w:hAnsi="宋体"/>
          <w:szCs w:val="21"/>
        </w:rPr>
        <w:t>品牌</w:t>
      </w:r>
      <w:r>
        <w:rPr>
          <w:rFonts w:ascii="宋体" w:hAnsi="宋体"/>
          <w:szCs w:val="21"/>
        </w:rPr>
        <w:t>产品。</w:t>
      </w:r>
      <w:r>
        <w:rPr>
          <w:rFonts w:hint="eastAsia"/>
        </w:rPr>
        <w:t>润滑油系统的多重测点的取样应为独立取样点，压力、差压还应设置独立的仪表阀门</w:t>
      </w:r>
      <w:r>
        <w:t>。</w:t>
      </w:r>
      <w:r>
        <w:rPr>
          <w:rFonts w:hint="eastAsia"/>
        </w:rPr>
        <w:t>油系统（包含小机油箱）中仪表阀均为采用对焊方式的焊接式仪表阀，仪表阀不能有螺纹接头。小机油箱压力测点取样点至仪表二次阀的中间仪表管不能有活络接头，若需要转接必须用焊接式接头。</w:t>
      </w:r>
    </w:p>
    <w:p w14:paraId="60CB0947">
      <w:pPr>
        <w:spacing w:line="360" w:lineRule="auto"/>
      </w:pPr>
      <w:r>
        <w:rPr>
          <w:rFonts w:hint="eastAsia"/>
        </w:rPr>
        <w:t>4.3.6.22  油系统中所有转机轴承均采用SKF、NSK、FAG品牌产品。</w:t>
      </w:r>
    </w:p>
    <w:p w14:paraId="35DA08C4">
      <w:pPr>
        <w:spacing w:line="360" w:lineRule="auto"/>
      </w:pPr>
      <w:r>
        <w:rPr>
          <w:rFonts w:hint="eastAsia"/>
        </w:rPr>
        <w:t xml:space="preserve">4.3.6.23  </w:t>
      </w:r>
      <w:r>
        <w:t>集装供油装置与</w:t>
      </w:r>
      <w:r>
        <w:rPr>
          <w:rFonts w:hint="eastAsia"/>
        </w:rPr>
        <w:t>给水泵汽轮机</w:t>
      </w:r>
      <w:r>
        <w:t>之间的连接油管道因与总体布置有关，</w:t>
      </w:r>
      <w:r>
        <w:rPr>
          <w:rFonts w:hint="eastAsia"/>
        </w:rPr>
        <w:t>卖方应</w:t>
      </w:r>
      <w:r>
        <w:t>按</w:t>
      </w:r>
      <w:r>
        <w:rPr>
          <w:rFonts w:hint="eastAsia"/>
        </w:rPr>
        <w:t>买方要求</w:t>
      </w:r>
      <w:r>
        <w:t>的供货清单提供直管和弯头。</w:t>
      </w:r>
    </w:p>
    <w:p w14:paraId="55FE08A4">
      <w:pPr>
        <w:spacing w:line="360" w:lineRule="auto"/>
      </w:pPr>
      <w:r>
        <w:rPr>
          <w:rFonts w:hint="eastAsia"/>
        </w:rPr>
        <w:t>4.3.6.24  油站中供油泵出口润滑油母管配套的润滑油滤网须为双联切换滤网，保证在维护切换中不会出现轴承断油现象。双联切换滤网的过滤精度不低于</w:t>
      </w:r>
      <w:r>
        <w:t>25um</w:t>
      </w:r>
      <w:r>
        <w:rPr>
          <w:rFonts w:hint="eastAsia"/>
        </w:rPr>
        <w:t>，滤芯过滤面积不低于系统设计耗油量所需面积的</w:t>
      </w:r>
      <w:r>
        <w:t>6</w:t>
      </w:r>
      <w:r>
        <w:rPr>
          <w:rFonts w:hint="eastAsia"/>
        </w:rPr>
        <w:t>倍</w:t>
      </w:r>
      <w:r>
        <w:rPr>
          <w:rFonts w:hint="eastAsia" w:ascii="宋体" w:hAnsi="宋体" w:cs="宋体"/>
          <w:szCs w:val="22"/>
        </w:rPr>
        <w:t>，</w:t>
      </w:r>
      <w:r>
        <w:rPr>
          <w:rFonts w:hint="eastAsia"/>
          <w:szCs w:val="22"/>
        </w:rPr>
        <w:t>双联切换滤网应选用</w:t>
      </w:r>
      <w:r>
        <w:rPr>
          <w:rFonts w:hint="eastAsia"/>
        </w:rPr>
        <w:t>上海兴琦、九江七所、上海瑞芸</w:t>
      </w:r>
      <w:r>
        <w:rPr>
          <w:rFonts w:hint="eastAsia"/>
          <w:szCs w:val="22"/>
        </w:rPr>
        <w:t>品牌产品，由卖方选择确认</w:t>
      </w:r>
      <w:r>
        <w:rPr>
          <w:rFonts w:hint="eastAsia"/>
        </w:rPr>
        <w:t>。双联切换滤网设置滤芯压差变送器，模拟量信号可远传到DCS实现连续监视。</w:t>
      </w:r>
    </w:p>
    <w:p w14:paraId="1ACE77D5">
      <w:pPr>
        <w:spacing w:line="360" w:lineRule="auto"/>
        <w:jc w:val="both"/>
        <w:rPr>
          <w:szCs w:val="22"/>
        </w:rPr>
      </w:pPr>
      <w:r>
        <w:rPr>
          <w:rFonts w:hint="eastAsia"/>
          <w:szCs w:val="22"/>
        </w:rPr>
        <w:t>4.3.6.25 润滑油系统设计保持母管油压稳定的皮囊式蓄能器，给水泵汽轮机润滑油系统和蓄能器的配置应能满足在现场切换和故障时油压不低于跳闸油压的要求。</w:t>
      </w:r>
    </w:p>
    <w:p w14:paraId="2A958EC6">
      <w:pPr>
        <w:spacing w:line="360" w:lineRule="auto"/>
        <w:jc w:val="both"/>
        <w:rPr>
          <w:rFonts w:ascii="宋体" w:hAnsi="宋体" w:cs="宋体"/>
          <w:szCs w:val="22"/>
        </w:rPr>
      </w:pPr>
      <w:r>
        <w:rPr>
          <w:rFonts w:hint="eastAsia"/>
          <w:szCs w:val="22"/>
        </w:rPr>
        <w:t xml:space="preserve">4.3.6.26 </w:t>
      </w:r>
      <w:r>
        <w:rPr>
          <w:rFonts w:hint="eastAsia" w:ascii="宋体" w:hAnsi="宋体" w:cs="宋体"/>
          <w:szCs w:val="22"/>
        </w:rPr>
        <w:t>每台给水泵汽轮机润滑油箱分别设置一台润滑油输油泵，润滑油输油泵的流量不低于5m</w:t>
      </w:r>
      <w:r>
        <w:rPr>
          <w:rFonts w:hint="eastAsia" w:ascii="宋体" w:hAnsi="宋体" w:cs="宋体"/>
          <w:szCs w:val="22"/>
          <w:vertAlign w:val="superscript"/>
        </w:rPr>
        <w:t>3</w:t>
      </w:r>
      <w:r>
        <w:rPr>
          <w:rFonts w:hint="eastAsia" w:ascii="宋体" w:hAnsi="宋体" w:cs="宋体"/>
          <w:szCs w:val="22"/>
        </w:rPr>
        <w:t>/h、压力不低于0.6MPa，卖方提供润滑油泵及其电机等附件。</w:t>
      </w:r>
    </w:p>
    <w:p w14:paraId="6BCBF3EA">
      <w:pPr>
        <w:spacing w:line="360" w:lineRule="auto"/>
      </w:pPr>
      <w:r>
        <w:rPr>
          <w:rFonts w:hint="eastAsia"/>
        </w:rPr>
        <w:t>4.3.7疏水</w:t>
      </w:r>
      <w:r>
        <w:rPr>
          <w:rFonts w:hint="eastAsia" w:hAnsi="宋体"/>
        </w:rPr>
        <w:t>、汽封</w:t>
      </w:r>
      <w:r>
        <w:rPr>
          <w:rFonts w:hint="eastAsia"/>
        </w:rPr>
        <w:t>系统</w:t>
      </w:r>
    </w:p>
    <w:p w14:paraId="1C0B1F12">
      <w:pPr>
        <w:spacing w:line="360" w:lineRule="auto"/>
        <w:ind w:firstLine="480"/>
        <w:rPr>
          <w:rFonts w:hAnsi="宋体"/>
        </w:rPr>
      </w:pPr>
      <w:r>
        <w:rPr>
          <w:rFonts w:hint="eastAsia" w:hAnsi="宋体"/>
        </w:rPr>
        <w:t>应提供给水泵汽轮机的主汽阀阀后疏水和本体疏水系统图。主汽阀后应有疏水点，疏水管道上的气动疏水阀、节流孔板（如有）及管道由卖方提供，本体疏水管道由卖方设计供货。买方有权根据设计情况对所有气动疏水阀、疏水隔离阀进行微量调整(如口径、流量等)，并不发生合同费用的变化。</w:t>
      </w:r>
    </w:p>
    <w:p w14:paraId="78D0C23E">
      <w:pPr>
        <w:spacing w:line="360" w:lineRule="auto"/>
        <w:ind w:firstLine="480"/>
        <w:rPr>
          <w:rFonts w:hAnsi="宋体"/>
        </w:rPr>
      </w:pPr>
      <w:r>
        <w:rPr>
          <w:rFonts w:hint="eastAsia" w:hAnsi="宋体"/>
        </w:rPr>
        <w:t>给水泵汽轮机汽封系统的汽源由主汽轮机汽封系统汽源提供，汽封漏汽引入主机汽封漏汽母管。每台给水泵汽轮机应配供独立轴封供汽调节阀站。本工程主机轴封汽供汽参数为：</w:t>
      </w:r>
      <w:r>
        <w:rPr>
          <w:rFonts w:hint="eastAsia"/>
          <w:u w:val="single"/>
        </w:rPr>
        <w:t xml:space="preserve">  **  </w:t>
      </w:r>
      <w:r>
        <w:rPr>
          <w:rFonts w:hint="eastAsia" w:hAnsi="宋体"/>
        </w:rPr>
        <w:t>（表压）、</w:t>
      </w:r>
      <w:r>
        <w:rPr>
          <w:rFonts w:hint="eastAsia"/>
          <w:u w:val="single"/>
        </w:rPr>
        <w:t xml:space="preserve">  **  </w:t>
      </w:r>
      <w:r>
        <w:rPr>
          <w:rFonts w:hint="eastAsia" w:hAnsi="宋体"/>
        </w:rPr>
        <w:t>℃；漏汽参数为：</w:t>
      </w:r>
      <w:r>
        <w:rPr>
          <w:rFonts w:hint="eastAsia"/>
          <w:u w:val="single"/>
        </w:rPr>
        <w:t xml:space="preserve">  **  </w:t>
      </w:r>
      <w:r>
        <w:rPr>
          <w:rFonts w:hint="eastAsia" w:hAnsi="宋体"/>
        </w:rPr>
        <w:t>bar（表压）、</w:t>
      </w:r>
      <w:r>
        <w:rPr>
          <w:rFonts w:hint="eastAsia"/>
          <w:u w:val="single"/>
        </w:rPr>
        <w:t xml:space="preserve">  **  </w:t>
      </w:r>
      <w:r>
        <w:rPr>
          <w:rFonts w:hint="eastAsia" w:hAnsi="宋体"/>
        </w:rPr>
        <w:t>℃。若主机轴封供汽参数不能满足给水泵汽轮机的要求，则由卖方负责小汽轮机轴封系统的设计并供货，买方配合，具体设计分工详见</w:t>
      </w:r>
      <w:r>
        <w:rPr>
          <w:rFonts w:hAnsi="宋体"/>
        </w:rPr>
        <w:t>6</w:t>
      </w:r>
      <w:r>
        <w:rPr>
          <w:rFonts w:hint="eastAsia" w:hAnsi="宋体"/>
        </w:rPr>
        <w:t>--设计与供货界限及接口规则部分。卖方负责按此参数进行给泵汽轮机轴封系统的设计，买方负责配合，卖方提供所需的阀门（含执行机构）及设备；小机的漏汽参数将在计算后由卖方提交买方确认。若需要单独设置减温装置，则由卖方提供减温器（混温器）及减温水调节阀、隔离阀等。</w:t>
      </w:r>
    </w:p>
    <w:p w14:paraId="57A11127">
      <w:pPr>
        <w:spacing w:line="360" w:lineRule="auto"/>
      </w:pPr>
      <w:r>
        <w:rPr>
          <w:rFonts w:hint="eastAsia"/>
        </w:rPr>
        <w:t>4.</w:t>
      </w:r>
      <w:r>
        <w:t>3.</w:t>
      </w:r>
      <w:r>
        <w:rPr>
          <w:rFonts w:hint="eastAsia"/>
        </w:rPr>
        <w:t>8设备材质要求</w:t>
      </w:r>
    </w:p>
    <w:p w14:paraId="78CF7465">
      <w:pPr>
        <w:spacing w:line="360" w:lineRule="auto"/>
      </w:pPr>
      <w:r>
        <w:rPr>
          <w:rFonts w:hint="eastAsia"/>
        </w:rPr>
        <w:t>4.</w:t>
      </w:r>
      <w:r>
        <w:t>3.</w:t>
      </w:r>
      <w:r>
        <w:rPr>
          <w:rFonts w:hint="eastAsia"/>
        </w:rPr>
        <w:t>8</w:t>
      </w:r>
      <w:r>
        <w:t xml:space="preserve">.1 </w:t>
      </w:r>
      <w:r>
        <w:rPr>
          <w:rFonts w:hint="eastAsia"/>
        </w:rPr>
        <w:t>给水泵汽轮机和辅助设备及附件所选用的材料，制造工艺及检验要求均应不低于4.6相关标准和国际标准的有关规定。在买方确认后，也可按制造方国家</w:t>
      </w:r>
      <w:r>
        <w:t>(</w:t>
      </w:r>
      <w:r>
        <w:rPr>
          <w:rFonts w:hint="eastAsia"/>
        </w:rPr>
        <w:t>公司</w:t>
      </w:r>
      <w:r>
        <w:t>)</w:t>
      </w:r>
      <w:r>
        <w:rPr>
          <w:rFonts w:hint="eastAsia"/>
        </w:rPr>
        <w:t>标准进行制造和验收。各标准、规范有矛盾时按较高一级国际通用标准执行。</w:t>
      </w:r>
    </w:p>
    <w:p w14:paraId="18DE02B1">
      <w:pPr>
        <w:spacing w:line="360" w:lineRule="auto"/>
      </w:pPr>
      <w:r>
        <w:rPr>
          <w:rFonts w:hint="eastAsia"/>
        </w:rPr>
        <w:t>4.</w:t>
      </w:r>
      <w:r>
        <w:t>3.</w:t>
      </w:r>
      <w:r>
        <w:rPr>
          <w:rFonts w:hint="eastAsia"/>
        </w:rPr>
        <w:t>8</w:t>
      </w:r>
      <w:r>
        <w:t xml:space="preserve">.2 </w:t>
      </w:r>
      <w:r>
        <w:rPr>
          <w:rFonts w:hint="eastAsia"/>
        </w:rPr>
        <w:t>制造厂选材时须注意到蒸汽中的钠盐、硫酸盐、磷酸盐、铜和铅等杂质可能促使应力腐蚀裂纹发生的情况。</w:t>
      </w:r>
    </w:p>
    <w:p w14:paraId="2230605F">
      <w:pPr>
        <w:spacing w:line="360" w:lineRule="auto"/>
      </w:pPr>
      <w:r>
        <w:rPr>
          <w:rFonts w:hint="eastAsia"/>
        </w:rPr>
        <w:t>4.</w:t>
      </w:r>
      <w:r>
        <w:t>3.</w:t>
      </w:r>
      <w:r>
        <w:rPr>
          <w:rFonts w:hint="eastAsia"/>
        </w:rPr>
        <w:t>8</w:t>
      </w:r>
      <w:r>
        <w:t xml:space="preserve">.3 </w:t>
      </w:r>
      <w:r>
        <w:rPr>
          <w:rFonts w:hint="eastAsia"/>
        </w:rPr>
        <w:t>给水泵汽轮机零件材料（卖方也可采用高于下述标准材质，详细列表说明，材料性能由汽轮机制造厂保证）</w:t>
      </w:r>
    </w:p>
    <w:p w14:paraId="3EC4C733">
      <w:pPr>
        <w:spacing w:line="360" w:lineRule="auto"/>
        <w:ind w:firstLine="480"/>
      </w:pPr>
      <w:r>
        <w:rPr>
          <w:rFonts w:hint="eastAsia"/>
        </w:rPr>
        <w:t>·叶轮、主轴应为锻钢（脆性转变温度</w:t>
      </w:r>
      <w:r>
        <w:rPr>
          <w:rFonts w:hint="eastAsia"/>
          <w:u w:val="single"/>
        </w:rPr>
        <w:t>由卖方填写执行阶段提供</w:t>
      </w:r>
      <w:r>
        <w:rPr>
          <w:rFonts w:ascii="宋体" w:hAnsi="宋体"/>
        </w:rPr>
        <w:t>℃</w:t>
      </w:r>
      <w:r>
        <w:rPr>
          <w:rFonts w:hint="eastAsia"/>
        </w:rPr>
        <w:t>）</w:t>
      </w:r>
    </w:p>
    <w:p w14:paraId="7D738178">
      <w:pPr>
        <w:spacing w:line="360" w:lineRule="auto"/>
        <w:ind w:firstLine="425"/>
      </w:pPr>
      <w:r>
        <w:rPr>
          <w:rFonts w:hint="eastAsia"/>
        </w:rPr>
        <w:t>·喷咀、叶片锁块、叶片</w:t>
      </w:r>
      <w:r>
        <w:t>(</w:t>
      </w:r>
      <w:r>
        <w:rPr>
          <w:rFonts w:hint="eastAsia"/>
        </w:rPr>
        <w:t>动叶和静叶</w:t>
      </w:r>
      <w:r>
        <w:t>)</w:t>
      </w:r>
      <w:r>
        <w:rPr>
          <w:rFonts w:hint="eastAsia"/>
        </w:rPr>
        <w:t>、围带及蒸汽滤网应不低于含</w:t>
      </w:r>
      <w:r>
        <w:t>11</w:t>
      </w:r>
      <w:r>
        <w:rPr>
          <w:rFonts w:hint="eastAsia"/>
        </w:rPr>
        <w:t>～</w:t>
      </w:r>
      <w:r>
        <w:t>13%</w:t>
      </w:r>
      <w:r>
        <w:rPr>
          <w:rFonts w:hint="eastAsia"/>
        </w:rPr>
        <w:t>铬钢、钛合金</w:t>
      </w:r>
    </w:p>
    <w:p w14:paraId="10F5C828">
      <w:pPr>
        <w:spacing w:line="360" w:lineRule="auto"/>
        <w:ind w:firstLine="425"/>
      </w:pPr>
      <w:r>
        <w:rPr>
          <w:rFonts w:hint="eastAsia"/>
        </w:rPr>
        <w:t>·承受转动或滑动的外部零件</w:t>
      </w:r>
      <w:r>
        <w:t>(</w:t>
      </w:r>
      <w:r>
        <w:rPr>
          <w:rFonts w:hint="eastAsia"/>
        </w:rPr>
        <w:t>如调节阀联动铰链、阀杆、弹簧及调整机构</w:t>
      </w:r>
      <w:r>
        <w:t>)</w:t>
      </w:r>
      <w:r>
        <w:rPr>
          <w:rFonts w:hint="eastAsia"/>
        </w:rPr>
        <w:t>应为适应现场环境的抗腐蚀材料</w:t>
      </w:r>
    </w:p>
    <w:p w14:paraId="32230713">
      <w:pPr>
        <w:spacing w:line="360" w:lineRule="auto"/>
      </w:pPr>
      <w:r>
        <w:rPr>
          <w:rFonts w:hint="eastAsia"/>
        </w:rPr>
        <w:t>4.</w:t>
      </w:r>
      <w:r>
        <w:t xml:space="preserve">3.8.4 </w:t>
      </w:r>
      <w:r>
        <w:rPr>
          <w:rFonts w:hint="eastAsia"/>
        </w:rPr>
        <w:t>铸件应完好而无缩孔、气孔、裂缝、起皮、砂眼或其它有害缺陷。铸件表面应经喷砂、喷丸、酸洗或其它标准方法清理</w:t>
      </w:r>
      <w:r>
        <w:t>，</w:t>
      </w:r>
      <w:r>
        <w:rPr>
          <w:rFonts w:hint="eastAsia"/>
        </w:rPr>
        <w:t>所有铸模分型面上的飞边和残留的浇口及冒口应铲平</w:t>
      </w:r>
      <w:r>
        <w:t>，</w:t>
      </w:r>
      <w:r>
        <w:rPr>
          <w:rFonts w:hint="eastAsia"/>
        </w:rPr>
        <w:t>锉光或磨平。</w:t>
      </w:r>
    </w:p>
    <w:p w14:paraId="156B5241">
      <w:pPr>
        <w:spacing w:line="360" w:lineRule="auto"/>
      </w:pPr>
      <w:r>
        <w:rPr>
          <w:rFonts w:hint="eastAsia"/>
        </w:rPr>
        <w:t>4.</w:t>
      </w:r>
      <w:r>
        <w:t>3.8.</w:t>
      </w:r>
      <w:r>
        <w:rPr>
          <w:rFonts w:hint="eastAsia"/>
        </w:rPr>
        <w:t>5给水泵汽轮机</w:t>
      </w:r>
      <w:r>
        <w:rPr>
          <w:rFonts w:hint="eastAsia" w:ascii="宋体" w:hAnsi="宋体"/>
        </w:rPr>
        <w:t>抗燃油、润滑油系统管路及油箱等过流部件均采用优质304不锈钢材质</w:t>
      </w:r>
      <w:r>
        <w:rPr>
          <w:rFonts w:hint="eastAsia"/>
        </w:rPr>
        <w:t>，并应减少法兰连接，法兰联接处不应采用橡胶材料作为密封料，应采用氩弧焊焊接油管路。</w:t>
      </w:r>
    </w:p>
    <w:p w14:paraId="459803E5">
      <w:pPr>
        <w:spacing w:line="360" w:lineRule="auto"/>
      </w:pPr>
      <w:r>
        <w:rPr>
          <w:rFonts w:hint="eastAsia"/>
        </w:rPr>
        <w:t>4.</w:t>
      </w:r>
      <w:r>
        <w:t>3.8.</w:t>
      </w:r>
      <w:r>
        <w:rPr>
          <w:rFonts w:hint="eastAsia"/>
        </w:rPr>
        <w:t>6 油系统阀门和容器不得采用铸铁产品。</w:t>
      </w:r>
    </w:p>
    <w:p w14:paraId="2002A527">
      <w:pPr>
        <w:spacing w:line="360" w:lineRule="auto"/>
      </w:pPr>
      <w:r>
        <w:rPr>
          <w:rFonts w:hint="eastAsia"/>
        </w:rPr>
        <w:t>4.</w:t>
      </w:r>
      <w:r>
        <w:t>3.</w:t>
      </w:r>
      <w:r>
        <w:rPr>
          <w:rFonts w:hint="eastAsia"/>
        </w:rPr>
        <w:t>9电气设备要求</w:t>
      </w:r>
    </w:p>
    <w:p w14:paraId="3B1DF3EF">
      <w:pPr>
        <w:spacing w:line="360" w:lineRule="auto"/>
        <w:ind w:left="600" w:hanging="600"/>
      </w:pPr>
      <w:r>
        <w:rPr>
          <w:rFonts w:hint="eastAsia"/>
        </w:rPr>
        <w:t>4.</w:t>
      </w:r>
      <w:r>
        <w:t xml:space="preserve">3.9.1 </w:t>
      </w:r>
      <w:r>
        <w:rPr>
          <w:rFonts w:hAnsi="宋体"/>
        </w:rPr>
        <w:t>电气设备为防爆、防尘、防潮型</w:t>
      </w:r>
    </w:p>
    <w:p w14:paraId="6C378917">
      <w:pPr>
        <w:spacing w:line="360" w:lineRule="auto"/>
        <w:ind w:left="600" w:hanging="600"/>
      </w:pPr>
      <w:r>
        <w:rPr>
          <w:rFonts w:hint="eastAsia"/>
        </w:rPr>
        <w:t>4.</w:t>
      </w:r>
      <w:r>
        <w:t xml:space="preserve">3.9.2 </w:t>
      </w:r>
      <w:r>
        <w:rPr>
          <w:rFonts w:hAnsi="宋体"/>
        </w:rPr>
        <w:t>电气设备必须符合</w:t>
      </w:r>
      <w:r>
        <w:t>IEC</w:t>
      </w:r>
      <w:r>
        <w:rPr>
          <w:rFonts w:hAnsi="宋体"/>
        </w:rPr>
        <w:t>及</w:t>
      </w:r>
      <w:r>
        <w:t>GB</w:t>
      </w:r>
      <w:r>
        <w:rPr>
          <w:rFonts w:hAnsi="宋体"/>
        </w:rPr>
        <w:t>有关规定。</w:t>
      </w:r>
    </w:p>
    <w:p w14:paraId="13F85FC9">
      <w:pPr>
        <w:spacing w:line="360" w:lineRule="auto"/>
      </w:pPr>
      <w:r>
        <w:rPr>
          <w:rFonts w:hint="eastAsia"/>
        </w:rPr>
        <w:t>4.</w:t>
      </w:r>
      <w:r>
        <w:t xml:space="preserve">3.9.3 </w:t>
      </w:r>
      <w:r>
        <w:rPr>
          <w:rFonts w:hAnsi="宋体"/>
        </w:rPr>
        <w:t>控制装置的控制设备、配电设备以机柜型式向</w:t>
      </w:r>
      <w:r>
        <w:rPr>
          <w:rFonts w:hint="eastAsia" w:hAnsi="宋体"/>
        </w:rPr>
        <w:t>买方</w:t>
      </w:r>
      <w:r>
        <w:rPr>
          <w:rFonts w:hAnsi="宋体"/>
        </w:rPr>
        <w:t>提供。</w:t>
      </w:r>
      <w:r>
        <w:rPr>
          <w:rFonts w:hint="eastAsia" w:hAnsi="宋体"/>
        </w:rPr>
        <w:t>买方</w:t>
      </w:r>
      <w:r>
        <w:rPr>
          <w:rFonts w:hAnsi="宋体"/>
        </w:rPr>
        <w:t>只负责提供</w:t>
      </w:r>
      <w:r>
        <w:t>380V</w:t>
      </w:r>
      <w:r>
        <w:rPr>
          <w:rFonts w:hAnsi="宋体"/>
        </w:rPr>
        <w:t>，三相</w:t>
      </w:r>
      <w:r>
        <w:rPr>
          <w:rFonts w:hint="eastAsia" w:hAnsi="宋体"/>
        </w:rPr>
        <w:t>三</w:t>
      </w:r>
      <w:r>
        <w:rPr>
          <w:rFonts w:hAnsi="宋体"/>
        </w:rPr>
        <w:t>线制交流总电源</w:t>
      </w:r>
      <w:r>
        <w:rPr>
          <w:rFonts w:hint="eastAsia" w:hAnsi="宋体"/>
        </w:rPr>
        <w:t>及</w:t>
      </w:r>
      <w:r>
        <w:t>DC220V</w:t>
      </w:r>
      <w:r>
        <w:rPr>
          <w:rFonts w:hint="eastAsia"/>
        </w:rPr>
        <w:t>（动力）或DC110V（控制）</w:t>
      </w:r>
      <w:r>
        <w:rPr>
          <w:rFonts w:hAnsi="宋体"/>
        </w:rPr>
        <w:t>直流电源。</w:t>
      </w:r>
      <w:r>
        <w:rPr>
          <w:rFonts w:hint="eastAsia" w:hAnsi="宋体"/>
        </w:rPr>
        <w:t>卖方</w:t>
      </w:r>
      <w:r>
        <w:rPr>
          <w:rFonts w:hAnsi="宋体"/>
        </w:rPr>
        <w:t>需要其他类型的电源均由</w:t>
      </w:r>
      <w:r>
        <w:rPr>
          <w:rFonts w:hint="eastAsia" w:hAnsi="宋体"/>
        </w:rPr>
        <w:t>卖方</w:t>
      </w:r>
      <w:r>
        <w:rPr>
          <w:rFonts w:hAnsi="宋体"/>
        </w:rPr>
        <w:t>自行解决。</w:t>
      </w:r>
    </w:p>
    <w:p w14:paraId="4E5F9117">
      <w:pPr>
        <w:spacing w:line="360" w:lineRule="auto"/>
        <w:rPr>
          <w:rFonts w:hAnsi="宋体"/>
        </w:rPr>
      </w:pPr>
      <w:r>
        <w:rPr>
          <w:rFonts w:hint="eastAsia" w:hAnsi="宋体"/>
        </w:rPr>
        <w:t>4.</w:t>
      </w:r>
      <w:r>
        <w:rPr>
          <w:rFonts w:hAnsi="宋体"/>
        </w:rPr>
        <w:t>3.9.4</w:t>
      </w:r>
      <w:r>
        <w:rPr>
          <w:rFonts w:hint="eastAsia" w:hAnsi="宋体"/>
        </w:rPr>
        <w:t>中压</w:t>
      </w:r>
      <w:r>
        <w:rPr>
          <w:rFonts w:hAnsi="宋体"/>
        </w:rPr>
        <w:t>电动机需装电压为380V的空间加热器</w:t>
      </w:r>
      <w:r>
        <w:rPr>
          <w:rFonts w:hint="eastAsia" w:hAnsi="宋体"/>
        </w:rPr>
        <w:t>（三相三线）</w:t>
      </w:r>
      <w:r>
        <w:rPr>
          <w:rFonts w:hAnsi="宋体"/>
        </w:rPr>
        <w:t>。</w:t>
      </w:r>
      <w:r>
        <w:rPr>
          <w:rFonts w:hint="eastAsia" w:hAnsi="宋体"/>
        </w:rPr>
        <w:t>以防止停机时电动机内部潮湿和凝露影响电气绝缘。电加热器电压设置独立的电源接线盒位置。</w:t>
      </w:r>
    </w:p>
    <w:p w14:paraId="7D228C01">
      <w:pPr>
        <w:spacing w:line="360" w:lineRule="auto"/>
      </w:pPr>
      <w:r>
        <w:rPr>
          <w:rFonts w:hint="eastAsia"/>
        </w:rPr>
        <w:t>4.</w:t>
      </w:r>
      <w:r>
        <w:t xml:space="preserve">3.9.5 </w:t>
      </w:r>
      <w:r>
        <w:rPr>
          <w:rFonts w:hAnsi="宋体"/>
        </w:rPr>
        <w:t>电动机采用</w:t>
      </w:r>
      <w:r>
        <w:t>F</w:t>
      </w:r>
      <w:r>
        <w:rPr>
          <w:rFonts w:hAnsi="宋体"/>
        </w:rPr>
        <w:t>级绝缘</w:t>
      </w:r>
      <w:r>
        <w:t>.</w:t>
      </w:r>
      <w:r>
        <w:rPr>
          <w:rFonts w:hAnsi="宋体"/>
        </w:rPr>
        <w:t>按</w:t>
      </w:r>
      <w:r>
        <w:t>B</w:t>
      </w:r>
      <w:r>
        <w:rPr>
          <w:rFonts w:hAnsi="宋体"/>
        </w:rPr>
        <w:t>级温升考核。电动机绕组真空浸漆。电动机的连接线与绕线的绝缘具有相同的绝缘等级。</w:t>
      </w:r>
      <w:r>
        <w:rPr>
          <w:rFonts w:hint="eastAsia" w:hAnsi="宋体"/>
        </w:rPr>
        <w:t>电动机接线盒内的支承绝缘子应进行环氧树脂浸渍处理；电动机接线盒内连接端子的外包绝缘工艺应充分考虑防潮。</w:t>
      </w:r>
    </w:p>
    <w:p w14:paraId="0897B887">
      <w:pPr>
        <w:spacing w:line="360" w:lineRule="auto"/>
      </w:pPr>
      <w:r>
        <w:rPr>
          <w:rFonts w:hint="eastAsia"/>
        </w:rPr>
        <w:t>4.</w:t>
      </w:r>
      <w:r>
        <w:t xml:space="preserve">3.9.6 </w:t>
      </w:r>
      <w:r>
        <w:rPr>
          <w:rFonts w:hAnsi="宋体"/>
        </w:rPr>
        <w:t>电动机防护等级</w:t>
      </w:r>
      <w:r>
        <w:t>IP5</w:t>
      </w:r>
      <w:r>
        <w:rPr>
          <w:rFonts w:hint="eastAsia"/>
        </w:rPr>
        <w:t>5（户外）</w:t>
      </w:r>
      <w:r>
        <w:rPr>
          <w:rFonts w:hAnsi="宋体"/>
        </w:rPr>
        <w:t>。交流电动机电压波动在</w:t>
      </w:r>
      <w:r>
        <w:t>+/-10%</w:t>
      </w:r>
      <w:r>
        <w:rPr>
          <w:rFonts w:hAnsi="宋体"/>
        </w:rPr>
        <w:t>，频率波动在</w:t>
      </w:r>
      <w:r>
        <w:t>+/-5%</w:t>
      </w:r>
      <w:r>
        <w:rPr>
          <w:rFonts w:hAnsi="宋体"/>
        </w:rPr>
        <w:t>时带满负荷正常运行。并且可在</w:t>
      </w:r>
      <w:r>
        <w:t>80%</w:t>
      </w:r>
      <w:r>
        <w:rPr>
          <w:rFonts w:hAnsi="宋体"/>
        </w:rPr>
        <w:t>电压时带负荷加速。</w:t>
      </w:r>
    </w:p>
    <w:p w14:paraId="33BCF60C">
      <w:pPr>
        <w:spacing w:line="360" w:lineRule="auto"/>
      </w:pPr>
      <w:r>
        <w:rPr>
          <w:rFonts w:hint="eastAsia"/>
        </w:rPr>
        <w:t>4.</w:t>
      </w:r>
      <w:r>
        <w:t xml:space="preserve">3.9.7 </w:t>
      </w:r>
      <w:r>
        <w:rPr>
          <w:rFonts w:hAnsi="宋体"/>
        </w:rPr>
        <w:t>直流电动机额定电压</w:t>
      </w:r>
      <w:r>
        <w:t>DC220V,+10%~-15%</w:t>
      </w:r>
      <w:r>
        <w:rPr>
          <w:rFonts w:hAnsi="宋体"/>
        </w:rPr>
        <w:t>之间时带满负荷正常运行。直流电动机配备用于电机启动的动力控制箱</w:t>
      </w:r>
      <w:r>
        <w:rPr>
          <w:rFonts w:hint="eastAsia" w:hAnsi="宋体"/>
        </w:rPr>
        <w:t>及直流</w:t>
      </w:r>
      <w:r>
        <w:rPr>
          <w:rFonts w:hAnsi="宋体"/>
        </w:rPr>
        <w:t>启动</w:t>
      </w:r>
      <w:r>
        <w:rPr>
          <w:rFonts w:hint="eastAsia" w:hAnsi="宋体"/>
        </w:rPr>
        <w:t>电阻</w:t>
      </w:r>
      <w:r>
        <w:rPr>
          <w:rFonts w:hAnsi="宋体"/>
        </w:rPr>
        <w:t>，防护等级</w:t>
      </w:r>
      <w:r>
        <w:t>IP55</w:t>
      </w:r>
      <w:r>
        <w:rPr>
          <w:rFonts w:hAnsi="宋体"/>
        </w:rPr>
        <w:t>。并提供启动过程时间。</w:t>
      </w:r>
    </w:p>
    <w:p w14:paraId="2BA590F5">
      <w:pPr>
        <w:spacing w:line="360" w:lineRule="auto"/>
        <w:ind w:left="600" w:hanging="600"/>
      </w:pPr>
      <w:r>
        <w:rPr>
          <w:rFonts w:hint="eastAsia"/>
        </w:rPr>
        <w:t>4.</w:t>
      </w:r>
      <w:r>
        <w:t xml:space="preserve">3.9.8 </w:t>
      </w:r>
      <w:r>
        <w:rPr>
          <w:rFonts w:hAnsi="宋体"/>
        </w:rPr>
        <w:t>电动机失步转矩不得低于</w:t>
      </w:r>
      <w:r>
        <w:t>220%</w:t>
      </w:r>
      <w:r>
        <w:rPr>
          <w:rFonts w:hAnsi="宋体"/>
        </w:rPr>
        <w:t>全负荷转矩。</w:t>
      </w:r>
    </w:p>
    <w:p w14:paraId="24364306">
      <w:pPr>
        <w:spacing w:line="360" w:lineRule="auto"/>
      </w:pPr>
      <w:r>
        <w:rPr>
          <w:rFonts w:hint="eastAsia"/>
        </w:rPr>
        <w:t>4.</w:t>
      </w:r>
      <w:r>
        <w:t xml:space="preserve">3.9.9 </w:t>
      </w:r>
      <w:r>
        <w:rPr>
          <w:rFonts w:hAnsi="宋体"/>
        </w:rPr>
        <w:t>所有配套电机轴承均选用SKF</w:t>
      </w:r>
      <w:r>
        <w:rPr>
          <w:rFonts w:hint="eastAsia" w:hAnsi="宋体"/>
        </w:rPr>
        <w:t>、NSK、</w:t>
      </w:r>
      <w:r>
        <w:rPr>
          <w:rFonts w:hAnsi="宋体"/>
        </w:rPr>
        <w:t>FAG</w:t>
      </w:r>
      <w:r>
        <w:rPr>
          <w:rFonts w:hint="eastAsia" w:hAnsi="宋体"/>
        </w:rPr>
        <w:t>品牌产品，电机铁心硅钢片采用</w:t>
      </w:r>
      <w:r>
        <w:rPr>
          <w:rFonts w:hint="eastAsia" w:hAnsi="宋体"/>
          <w:color w:val="000000"/>
        </w:rPr>
        <w:t>宝武钢、太钢</w:t>
      </w:r>
      <w:r>
        <w:rPr>
          <w:rFonts w:hint="eastAsia" w:hAnsi="宋体"/>
        </w:rPr>
        <w:t>品牌产品。</w:t>
      </w:r>
    </w:p>
    <w:p w14:paraId="6588239E">
      <w:pPr>
        <w:spacing w:line="360" w:lineRule="auto"/>
      </w:pPr>
      <w:r>
        <w:rPr>
          <w:rFonts w:hint="eastAsia"/>
        </w:rPr>
        <w:t>4.</w:t>
      </w:r>
      <w:r>
        <w:t xml:space="preserve">3.9.10 </w:t>
      </w:r>
      <w:r>
        <w:rPr>
          <w:rFonts w:hAnsi="宋体"/>
        </w:rPr>
        <w:t>当电动机电源由正常电源向备用电源切换过程中，对应备用电源，马达残压可能为</w:t>
      </w:r>
      <w:r>
        <w:t>50%Un</w:t>
      </w:r>
      <w:r>
        <w:rPr>
          <w:rFonts w:hAnsi="宋体"/>
        </w:rPr>
        <w:t>，相角差为</w:t>
      </w:r>
      <w:r>
        <w:t>180</w:t>
      </w:r>
      <w:r>
        <w:rPr>
          <w:rFonts w:hAnsi="宋体"/>
        </w:rPr>
        <w:t>度，马达能承受此转矩和电压的应力。</w:t>
      </w:r>
    </w:p>
    <w:p w14:paraId="3FC66EB6">
      <w:pPr>
        <w:spacing w:line="360" w:lineRule="auto"/>
      </w:pPr>
      <w:r>
        <w:rPr>
          <w:rFonts w:hint="eastAsia"/>
        </w:rPr>
        <w:t>4.</w:t>
      </w:r>
      <w:r>
        <w:t xml:space="preserve">3.9.11 </w:t>
      </w:r>
      <w:r>
        <w:rPr>
          <w:rFonts w:hint="eastAsia"/>
        </w:rPr>
        <w:t>除直流电机外，</w:t>
      </w:r>
      <w:r>
        <w:rPr>
          <w:rFonts w:hint="eastAsia" w:hAnsi="宋体"/>
        </w:rPr>
        <w:t>所配供电机均</w:t>
      </w:r>
      <w:r>
        <w:rPr>
          <w:rFonts w:hAnsi="宋体"/>
        </w:rPr>
        <w:t>采用防爆型电机。</w:t>
      </w:r>
    </w:p>
    <w:p w14:paraId="41B1D3D3">
      <w:pPr>
        <w:spacing w:line="360" w:lineRule="auto"/>
      </w:pPr>
      <w:r>
        <w:rPr>
          <w:rFonts w:hint="eastAsia"/>
        </w:rPr>
        <w:t>4.</w:t>
      </w:r>
      <w:r>
        <w:t xml:space="preserve">3.9.12 </w:t>
      </w:r>
      <w:r>
        <w:rPr>
          <w:rFonts w:hAnsi="宋体"/>
        </w:rPr>
        <w:t>电动机在额定工况下的寿命为</w:t>
      </w:r>
      <w:r>
        <w:t>40</w:t>
      </w:r>
      <w:r>
        <w:rPr>
          <w:rFonts w:hAnsi="宋体"/>
        </w:rPr>
        <w:t>年。</w:t>
      </w:r>
    </w:p>
    <w:p w14:paraId="7B91929F">
      <w:pPr>
        <w:spacing w:line="360" w:lineRule="auto"/>
        <w:ind w:left="600" w:hanging="600"/>
      </w:pPr>
      <w:r>
        <w:rPr>
          <w:rFonts w:hint="eastAsia"/>
        </w:rPr>
        <w:t>4.</w:t>
      </w:r>
      <w:r>
        <w:t xml:space="preserve">3.9.13 </w:t>
      </w:r>
      <w:r>
        <w:rPr>
          <w:rFonts w:hAnsi="宋体"/>
        </w:rPr>
        <w:t>电动机的效率在</w:t>
      </w:r>
      <w:r>
        <w:t>95%</w:t>
      </w:r>
      <w:r>
        <w:rPr>
          <w:rFonts w:hAnsi="宋体"/>
        </w:rPr>
        <w:t>以上。</w:t>
      </w:r>
    </w:p>
    <w:p w14:paraId="609A139A">
      <w:pPr>
        <w:spacing w:line="360" w:lineRule="auto"/>
        <w:rPr>
          <w:lang w:val="sq-AL"/>
        </w:rPr>
      </w:pPr>
      <w:r>
        <w:rPr>
          <w:rFonts w:hint="eastAsia"/>
        </w:rPr>
        <w:t xml:space="preserve">4.3.9.14 </w:t>
      </w:r>
      <w:r>
        <w:rPr>
          <w:rFonts w:hint="eastAsia"/>
          <w:lang w:val="sq-AL"/>
        </w:rPr>
        <w:t>2</w:t>
      </w:r>
      <w:r>
        <w:rPr>
          <w:rFonts w:hint="eastAsia"/>
        </w:rPr>
        <w:t>0</w:t>
      </w:r>
      <w:r>
        <w:rPr>
          <w:rFonts w:hint="eastAsia"/>
          <w:lang w:val="sq-AL"/>
        </w:rPr>
        <w:t>0kW以下电动机采用380V，</w:t>
      </w:r>
      <w:r>
        <w:rPr>
          <w:lang w:val="sq-AL"/>
        </w:rPr>
        <w:t>采用</w:t>
      </w:r>
      <w:r>
        <w:t>上海ABB、西门子、上海电机</w:t>
      </w:r>
      <w:r>
        <w:rPr>
          <w:rFonts w:hint="eastAsia"/>
        </w:rPr>
        <w:t>、</w:t>
      </w:r>
      <w:r>
        <w:rPr>
          <w:rFonts w:hint="eastAsia"/>
          <w:lang w:val="sq-AL"/>
        </w:rPr>
        <w:t>佳木斯、皖南、南阳</w:t>
      </w:r>
      <w:r>
        <w:rPr>
          <w:rFonts w:hint="eastAsia"/>
        </w:rPr>
        <w:t>品牌</w:t>
      </w:r>
      <w:r>
        <w:t>产品</w:t>
      </w:r>
      <w:r>
        <w:rPr>
          <w:rFonts w:hint="eastAsia"/>
          <w:lang w:val="sq-AL"/>
        </w:rPr>
        <w:t>，所采用电机均应满足</w:t>
      </w:r>
      <w:r>
        <w:rPr>
          <w:lang w:val="sq-AL"/>
        </w:rPr>
        <w:t>国标2级能效标准</w:t>
      </w:r>
      <w:r>
        <w:rPr>
          <w:rFonts w:hint="eastAsia"/>
          <w:lang w:val="sq-AL"/>
        </w:rPr>
        <w:t>。电机须提供型式试验报告。</w:t>
      </w:r>
    </w:p>
    <w:p w14:paraId="29F30F29">
      <w:pPr>
        <w:spacing w:line="360" w:lineRule="auto"/>
      </w:pPr>
      <w:r>
        <w:rPr>
          <w:rFonts w:hint="eastAsia"/>
        </w:rPr>
        <w:t>4.</w:t>
      </w:r>
      <w:r>
        <w:t>3.9.1</w:t>
      </w:r>
      <w:r>
        <w:rPr>
          <w:rFonts w:hint="eastAsia"/>
        </w:rPr>
        <w:t>5</w:t>
      </w:r>
      <w:r>
        <w:rPr>
          <w:rFonts w:hAnsi="宋体"/>
        </w:rPr>
        <w:t>电动机的起动电流，达到与满足其应用要求的良好性能与经济设计一致的最低电流值。</w:t>
      </w:r>
      <w:r>
        <w:rPr>
          <w:rFonts w:hint="eastAsia" w:hAnsi="宋体"/>
        </w:rPr>
        <w:t>在额定电压下，对于200kW以下电动机的最大起动电流倍数应小于6.5倍额定电流</w:t>
      </w:r>
      <w:r>
        <w:rPr>
          <w:rFonts w:hAnsi="宋体"/>
        </w:rPr>
        <w:t>。</w:t>
      </w:r>
    </w:p>
    <w:p w14:paraId="38FFF113">
      <w:pPr>
        <w:adjustRightInd/>
        <w:spacing w:line="360" w:lineRule="auto"/>
        <w:jc w:val="both"/>
        <w:textAlignment w:val="auto"/>
      </w:pPr>
      <w:r>
        <w:rPr>
          <w:rFonts w:hint="eastAsia"/>
        </w:rPr>
        <w:t>4.</w:t>
      </w:r>
      <w:r>
        <w:t>3.9.1</w:t>
      </w:r>
      <w:r>
        <w:rPr>
          <w:rFonts w:hint="eastAsia"/>
        </w:rPr>
        <w:t>6</w:t>
      </w:r>
      <w:r>
        <w:rPr>
          <w:rFonts w:hAnsi="宋体"/>
        </w:rPr>
        <w:t>电动机能在额定电压下直接启动，在不低于</w:t>
      </w:r>
      <w:r>
        <w:t>80%</w:t>
      </w:r>
      <w:r>
        <w:rPr>
          <w:rFonts w:hAnsi="宋体"/>
        </w:rPr>
        <w:t>额定电压时能平稳启动。在规定的起动电压的极限值范围之内，电动机转子允许堵转时间不得低于其加速时间。</w:t>
      </w:r>
    </w:p>
    <w:p w14:paraId="71BC2933">
      <w:pPr>
        <w:spacing w:line="360" w:lineRule="auto"/>
      </w:pPr>
      <w:r>
        <w:rPr>
          <w:rFonts w:hint="eastAsia"/>
        </w:rPr>
        <w:t>4.</w:t>
      </w:r>
      <w:r>
        <w:t>3.9.1</w:t>
      </w:r>
      <w:r>
        <w:rPr>
          <w:rFonts w:hint="eastAsia"/>
        </w:rPr>
        <w:t>7</w:t>
      </w:r>
      <w:r>
        <w:rPr>
          <w:rFonts w:hAnsi="宋体"/>
        </w:rPr>
        <w:t>电动机满足在冷态下连续启动不少于三次，热态下连续启动不少于二次的要求。</w:t>
      </w:r>
    </w:p>
    <w:p w14:paraId="67B2D86F">
      <w:pPr>
        <w:spacing w:line="360" w:lineRule="auto"/>
      </w:pPr>
      <w:r>
        <w:rPr>
          <w:rFonts w:hint="eastAsia"/>
        </w:rPr>
        <w:t>4.</w:t>
      </w:r>
      <w:r>
        <w:t>3.9.</w:t>
      </w:r>
      <w:r>
        <w:rPr>
          <w:rFonts w:hint="eastAsia"/>
        </w:rPr>
        <w:t>18</w:t>
      </w:r>
      <w:r>
        <w:rPr>
          <w:rFonts w:hAnsi="宋体"/>
        </w:rPr>
        <w:t>电动机的噪音在离机壳</w:t>
      </w:r>
      <w:r>
        <w:t>1</w:t>
      </w:r>
      <w:r>
        <w:rPr>
          <w:rFonts w:hAnsi="宋体"/>
        </w:rPr>
        <w:t>米处</w:t>
      </w:r>
      <w:r>
        <w:rPr>
          <w:rFonts w:hint="eastAsia" w:hAnsi="宋体"/>
        </w:rPr>
        <w:t>不得大于</w:t>
      </w:r>
      <w:r>
        <w:t>85dB(A)</w:t>
      </w:r>
      <w:r>
        <w:rPr>
          <w:rFonts w:hAnsi="宋体"/>
        </w:rPr>
        <w:t>。</w:t>
      </w:r>
    </w:p>
    <w:p w14:paraId="58141BF3">
      <w:pPr>
        <w:spacing w:line="360" w:lineRule="auto"/>
      </w:pPr>
      <w:r>
        <w:rPr>
          <w:rFonts w:hint="eastAsia"/>
        </w:rPr>
        <w:t>4.</w:t>
      </w:r>
      <w:r>
        <w:t>3.9.</w:t>
      </w:r>
      <w:r>
        <w:rPr>
          <w:rFonts w:hint="eastAsia"/>
        </w:rPr>
        <w:t>19</w:t>
      </w:r>
      <w:r>
        <w:rPr>
          <w:rFonts w:hAnsi="宋体"/>
        </w:rPr>
        <w:t>所有二次</w:t>
      </w:r>
      <w:r>
        <w:t>端子选用Phoenix</w:t>
      </w:r>
      <w:r>
        <w:rPr>
          <w:rFonts w:hint="eastAsia"/>
        </w:rPr>
        <w:t>、</w:t>
      </w:r>
      <w:r>
        <w:rPr>
          <w:rFonts w:hint="eastAsia" w:ascii="宋体" w:hAnsi="宋体" w:cs="Arial"/>
          <w:color w:val="000000"/>
          <w:szCs w:val="21"/>
        </w:rPr>
        <w:t>魏德米勒、</w:t>
      </w:r>
      <w:r>
        <w:rPr>
          <w:rFonts w:ascii="宋体" w:hAnsi="宋体" w:cs="Arial"/>
          <w:color w:val="000000"/>
          <w:szCs w:val="21"/>
        </w:rPr>
        <w:t>ABB</w:t>
      </w:r>
      <w:r>
        <w:rPr>
          <w:rFonts w:hint="eastAsia" w:ascii="宋体" w:hAnsi="宋体" w:cs="Arial"/>
          <w:color w:val="000000"/>
          <w:szCs w:val="21"/>
        </w:rPr>
        <w:t>品牌</w:t>
      </w:r>
      <w:r>
        <w:rPr>
          <w:rFonts w:hint="eastAsia"/>
        </w:rPr>
        <w:t>产品</w:t>
      </w:r>
      <w:r>
        <w:rPr>
          <w:rFonts w:hAnsi="宋体"/>
        </w:rPr>
        <w:t>。</w:t>
      </w:r>
    </w:p>
    <w:p w14:paraId="42C9547C">
      <w:pPr>
        <w:spacing w:line="360" w:lineRule="auto"/>
      </w:pPr>
      <w:r>
        <w:rPr>
          <w:rFonts w:hint="eastAsia"/>
        </w:rPr>
        <w:t>4.</w:t>
      </w:r>
      <w:r>
        <w:t>3.9.2</w:t>
      </w:r>
      <w:r>
        <w:rPr>
          <w:rFonts w:hint="eastAsia"/>
        </w:rPr>
        <w:t>0</w:t>
      </w:r>
      <w:r>
        <w:rPr>
          <w:rFonts w:hAnsi="宋体"/>
        </w:rPr>
        <w:t>所有配套低压电机的外壳上除了详细的电机铭牌外，带有详细的电机</w:t>
      </w:r>
      <w:r>
        <w:t>“</w:t>
      </w:r>
      <w:r>
        <w:rPr>
          <w:rFonts w:hAnsi="宋体"/>
        </w:rPr>
        <w:t>加油指示牌</w:t>
      </w:r>
      <w:r>
        <w:t>”</w:t>
      </w:r>
      <w:r>
        <w:rPr>
          <w:rFonts w:hAnsi="宋体"/>
        </w:rPr>
        <w:t>，电机</w:t>
      </w:r>
      <w:r>
        <w:t>“</w:t>
      </w:r>
      <w:r>
        <w:rPr>
          <w:rFonts w:hAnsi="宋体"/>
        </w:rPr>
        <w:t>加油指示牌</w:t>
      </w:r>
      <w:r>
        <w:t>”</w:t>
      </w:r>
      <w:r>
        <w:rPr>
          <w:rFonts w:hAnsi="宋体"/>
        </w:rPr>
        <w:t>的数量为</w:t>
      </w:r>
      <w:r>
        <w:t>2</w:t>
      </w:r>
      <w:r>
        <w:rPr>
          <w:rFonts w:hAnsi="宋体"/>
        </w:rPr>
        <w:t>个（电机的轴伸端和非轴伸端各</w:t>
      </w:r>
      <w:r>
        <w:t>1</w:t>
      </w:r>
      <w:r>
        <w:rPr>
          <w:rFonts w:hAnsi="宋体"/>
        </w:rPr>
        <w:t>个），电机</w:t>
      </w:r>
      <w:r>
        <w:t>“</w:t>
      </w:r>
      <w:r>
        <w:rPr>
          <w:rFonts w:hAnsi="宋体"/>
        </w:rPr>
        <w:t>加油指示牌</w:t>
      </w:r>
      <w:r>
        <w:t>”</w:t>
      </w:r>
      <w:r>
        <w:rPr>
          <w:rFonts w:hAnsi="宋体"/>
        </w:rPr>
        <w:t>的具体内容为：轴承型号、加油周期、加油量、油脂牌号等。</w:t>
      </w:r>
    </w:p>
    <w:p w14:paraId="169735AD">
      <w:pPr>
        <w:spacing w:line="360" w:lineRule="auto"/>
        <w:rPr>
          <w:rFonts w:hAnsi="宋体"/>
        </w:rPr>
      </w:pPr>
      <w:r>
        <w:rPr>
          <w:rFonts w:hint="eastAsia" w:hAnsi="宋体"/>
        </w:rPr>
        <w:t>4.</w:t>
      </w:r>
      <w:r>
        <w:rPr>
          <w:rFonts w:hAnsi="宋体"/>
        </w:rPr>
        <w:t>3.9.2</w:t>
      </w:r>
      <w:r>
        <w:rPr>
          <w:rFonts w:hint="eastAsia" w:hAnsi="宋体"/>
        </w:rPr>
        <w:t>1</w:t>
      </w:r>
      <w:r>
        <w:rPr>
          <w:rFonts w:hAnsi="宋体"/>
        </w:rPr>
        <w:t>所有带电加热器的低压配套电机，电机的外壳上带有“加热器铭牌”，“加热器铭牌”的具体内容为：功率、电压、相数、频率等。</w:t>
      </w:r>
    </w:p>
    <w:p w14:paraId="79ECBBC2">
      <w:pPr>
        <w:spacing w:line="360" w:lineRule="auto"/>
        <w:rPr>
          <w:rFonts w:ascii="Calibri" w:hAnsi="宋体"/>
        </w:rPr>
      </w:pPr>
      <w:r>
        <w:rPr>
          <w:rFonts w:hint="eastAsia" w:hAnsi="宋体"/>
        </w:rPr>
        <w:t>4.</w:t>
      </w:r>
      <w:r>
        <w:rPr>
          <w:rFonts w:hAnsi="宋体"/>
        </w:rPr>
        <w:t>3.9.2</w:t>
      </w:r>
      <w:r>
        <w:rPr>
          <w:rFonts w:hint="eastAsia" w:hAnsi="宋体"/>
        </w:rPr>
        <w:t>2</w:t>
      </w:r>
      <w:r>
        <w:rPr>
          <w:rFonts w:ascii="Calibri" w:hAnsi="宋体"/>
        </w:rPr>
        <w:t>电动机旋转方向应有永久性、明显的标志，电动机应允许反转。电动机出线盒的方位，应从轴伸端视之，电动机的主接线盒位于机座右侧。在接线盒内应有标明电动机的相序（</w:t>
      </w:r>
      <w:r>
        <w:rPr>
          <w:rFonts w:ascii="Calibri" w:hAnsi="Calibri"/>
        </w:rPr>
        <w:t>A</w:t>
      </w:r>
      <w:r>
        <w:rPr>
          <w:rFonts w:ascii="Calibri" w:hAnsi="宋体"/>
        </w:rPr>
        <w:t>、</w:t>
      </w:r>
      <w:r>
        <w:rPr>
          <w:rFonts w:ascii="Calibri" w:hAnsi="Calibri"/>
        </w:rPr>
        <w:t>B</w:t>
      </w:r>
      <w:r>
        <w:rPr>
          <w:rFonts w:ascii="Calibri" w:hAnsi="宋体"/>
        </w:rPr>
        <w:t>、</w:t>
      </w:r>
      <w:r>
        <w:rPr>
          <w:rFonts w:ascii="Calibri" w:hAnsi="Calibri"/>
        </w:rPr>
        <w:t>C</w:t>
      </w:r>
      <w:r>
        <w:rPr>
          <w:rFonts w:ascii="Calibri" w:hAnsi="宋体"/>
        </w:rPr>
        <w:t>）</w:t>
      </w:r>
      <w:r>
        <w:rPr>
          <w:rFonts w:ascii="Calibri" w:hAnsi="Calibri"/>
        </w:rPr>
        <w:t>,</w:t>
      </w:r>
      <w:r>
        <w:rPr>
          <w:rFonts w:ascii="Calibri" w:hAnsi="宋体"/>
        </w:rPr>
        <w:t>接线端子相间、相对地有足够的安全距离，并有电缆固定措施。</w:t>
      </w:r>
    </w:p>
    <w:p w14:paraId="51901281">
      <w:pPr>
        <w:spacing w:line="360" w:lineRule="auto"/>
        <w:rPr>
          <w:rFonts w:ascii="Calibri" w:hAnsi="宋体"/>
        </w:rPr>
      </w:pPr>
      <w:r>
        <w:rPr>
          <w:rFonts w:hint="eastAsia" w:hAnsi="宋体"/>
        </w:rPr>
        <w:t>4.</w:t>
      </w:r>
      <w:r>
        <w:rPr>
          <w:rFonts w:hAnsi="宋体"/>
        </w:rPr>
        <w:t>3.9.2</w:t>
      </w:r>
      <w:r>
        <w:rPr>
          <w:rFonts w:hint="eastAsia" w:hAnsi="宋体"/>
        </w:rPr>
        <w:t>3</w:t>
      </w:r>
      <w:r>
        <w:rPr>
          <w:rFonts w:ascii="Calibri" w:hAnsi="宋体"/>
        </w:rPr>
        <w:t>电动机的振动值应符合或优于国家、国际有关标准，空载时测得的振动值应不大于2μm。</w:t>
      </w:r>
    </w:p>
    <w:p w14:paraId="56C70BD0">
      <w:pPr>
        <w:spacing w:line="360" w:lineRule="auto"/>
        <w:rPr>
          <w:rFonts w:ascii="Calibri" w:hAnsi="宋体"/>
        </w:rPr>
      </w:pPr>
      <w:r>
        <w:rPr>
          <w:rFonts w:hint="eastAsia" w:hAnsi="宋体"/>
        </w:rPr>
        <w:t>4.</w:t>
      </w:r>
      <w:r>
        <w:rPr>
          <w:rFonts w:hAnsi="宋体"/>
        </w:rPr>
        <w:t>3.9.2</w:t>
      </w:r>
      <w:r>
        <w:rPr>
          <w:rFonts w:hint="eastAsia" w:hAnsi="宋体"/>
        </w:rPr>
        <w:t>4</w:t>
      </w:r>
      <w:r>
        <w:rPr>
          <w:rFonts w:ascii="Calibri" w:hAnsi="宋体"/>
        </w:rPr>
        <w:t>每台电动机应装有起吊环、起吊钩或其它便于安全起吊电动机的装置。</w:t>
      </w:r>
    </w:p>
    <w:p w14:paraId="440AADC9">
      <w:pPr>
        <w:spacing w:line="360" w:lineRule="auto"/>
        <w:rPr>
          <w:rFonts w:ascii="Calibri" w:hAnsi="宋体"/>
        </w:rPr>
      </w:pPr>
      <w:r>
        <w:rPr>
          <w:rFonts w:hint="eastAsia" w:hAnsi="宋体"/>
        </w:rPr>
        <w:t>4.</w:t>
      </w:r>
      <w:r>
        <w:rPr>
          <w:rFonts w:hAnsi="宋体"/>
        </w:rPr>
        <w:t>3.9.2</w:t>
      </w:r>
      <w:r>
        <w:rPr>
          <w:rFonts w:hint="eastAsia" w:hAnsi="宋体"/>
        </w:rPr>
        <w:t>5</w:t>
      </w:r>
      <w:r>
        <w:rPr>
          <w:rFonts w:hint="eastAsia" w:ascii="Calibri" w:hAnsi="宋体"/>
        </w:rPr>
        <w:t>电动机本体及其附件均应满足电厂高潮湿、高盐雾等特殊气候的要求。</w:t>
      </w:r>
    </w:p>
    <w:p w14:paraId="721ED82F">
      <w:pPr>
        <w:spacing w:line="360" w:lineRule="auto"/>
        <w:rPr>
          <w:rFonts w:ascii="Calibri" w:hAnsi="宋体"/>
        </w:rPr>
      </w:pPr>
      <w:r>
        <w:rPr>
          <w:rFonts w:hint="eastAsia" w:hAnsi="宋体"/>
        </w:rPr>
        <w:t>4.</w:t>
      </w:r>
      <w:r>
        <w:rPr>
          <w:rFonts w:hAnsi="宋体"/>
        </w:rPr>
        <w:t>3.9.</w:t>
      </w:r>
      <w:r>
        <w:rPr>
          <w:rFonts w:hint="eastAsia" w:hAnsi="宋体"/>
        </w:rPr>
        <w:t>26</w:t>
      </w:r>
      <w:r>
        <w:rPr>
          <w:rFonts w:hint="eastAsia" w:ascii="Calibri" w:hAnsi="宋体"/>
        </w:rPr>
        <w:t>中压</w:t>
      </w:r>
      <w:r>
        <w:rPr>
          <w:rFonts w:ascii="Calibri" w:hAnsi="宋体"/>
        </w:rPr>
        <w:t>电动机需装电压为380V的空间加热器</w:t>
      </w:r>
      <w:r>
        <w:rPr>
          <w:rFonts w:hint="eastAsia" w:ascii="Calibri" w:hAnsi="宋体"/>
        </w:rPr>
        <w:t>（三相三线）</w:t>
      </w:r>
      <w:r>
        <w:rPr>
          <w:rFonts w:ascii="Calibri" w:hAnsi="宋体"/>
        </w:rPr>
        <w:t>。</w:t>
      </w:r>
      <w:r>
        <w:rPr>
          <w:rFonts w:hint="eastAsia" w:ascii="Calibri" w:hAnsi="宋体"/>
        </w:rPr>
        <w:t>以防止停机时电动机内部潮湿和凝露影响电气绝缘。电加热器电压设置独立的电源接线盒位置。</w:t>
      </w:r>
    </w:p>
    <w:p w14:paraId="5D9700F9">
      <w:pPr>
        <w:spacing w:line="360" w:lineRule="auto"/>
        <w:ind w:left="600" w:hanging="600"/>
      </w:pPr>
      <w:r>
        <w:rPr>
          <w:rFonts w:hint="eastAsia" w:hAnsi="宋体"/>
        </w:rPr>
        <w:t>4.</w:t>
      </w:r>
      <w:r>
        <w:rPr>
          <w:rFonts w:hAnsi="宋体"/>
        </w:rPr>
        <w:t>3.9.</w:t>
      </w:r>
      <w:r>
        <w:rPr>
          <w:rFonts w:hint="eastAsia" w:hAnsi="宋体"/>
        </w:rPr>
        <w:t>27</w:t>
      </w:r>
      <w:r>
        <w:rPr>
          <w:rFonts w:ascii="Calibri" w:hAnsi="宋体"/>
        </w:rPr>
        <w:t>电动机应有防止过电压的措施.</w:t>
      </w:r>
      <w:r>
        <w:rPr>
          <w:rFonts w:hint="eastAsia"/>
        </w:rPr>
        <w:t>4.3.10</w:t>
      </w:r>
      <w:r>
        <w:t>给水泵汽轮机设备应总装出厂，满足现场不解体安装的条件。</w:t>
      </w:r>
    </w:p>
    <w:p w14:paraId="2524E990">
      <w:pPr>
        <w:spacing w:line="360" w:lineRule="auto"/>
        <w:ind w:left="600" w:hanging="600"/>
      </w:pPr>
      <w:r>
        <w:rPr>
          <w:rFonts w:hint="eastAsia"/>
        </w:rPr>
        <w:t>4.3.10卖方提供给水泵汽轮机采用下排汽后的各零部件的检修起吊尺寸、荷载及运输图。</w:t>
      </w:r>
    </w:p>
    <w:p w14:paraId="5DA81297">
      <w:pPr>
        <w:spacing w:line="360" w:lineRule="auto"/>
        <w:ind w:left="600" w:hanging="600"/>
      </w:pPr>
      <w:r>
        <w:rPr>
          <w:rFonts w:hint="eastAsia"/>
        </w:rPr>
        <w:t>4.3.11 卖方在设计时应充分考虑优化结构设计，尽量减少对现场检修的限制条件及通道的的要求，卖方随标书提供详细的检修方案说明。</w:t>
      </w:r>
    </w:p>
    <w:p w14:paraId="0C7D8BD9">
      <w:pPr>
        <w:spacing w:line="360" w:lineRule="auto"/>
        <w:ind w:left="600" w:hanging="600"/>
      </w:pPr>
      <w:r>
        <w:rPr>
          <w:rFonts w:hint="eastAsia"/>
        </w:rPr>
        <w:t>4.3.12 设备标牌要求</w:t>
      </w:r>
    </w:p>
    <w:p w14:paraId="36E86BD1">
      <w:pPr>
        <w:spacing w:line="360" w:lineRule="auto"/>
        <w:ind w:firstLine="475" w:firstLineChars="198"/>
      </w:pPr>
      <w:r>
        <w:rPr>
          <w:rFonts w:hint="eastAsia"/>
        </w:rPr>
        <w:t>卖方提供的设备应在明显的、不影响检修、不易碰撞的位置设置永久性金属标牌：设备铭牌(包括设备名称、设备型号、额定功率、转速范围、介质压力、介质温度、生产厂家、出厂日期、出厂编号等内容)、转机(或轴)转动方向、介质流动方向、调整方向等。</w:t>
      </w:r>
    </w:p>
    <w:p w14:paraId="308B0E22">
      <w:pPr>
        <w:pStyle w:val="7"/>
        <w:keepNext w:val="0"/>
        <w:keepLines w:val="0"/>
        <w:numPr>
          <w:ilvl w:val="4"/>
          <w:numId w:val="0"/>
        </w:numPr>
        <w:tabs>
          <w:tab w:val="left" w:pos="0"/>
        </w:tabs>
        <w:adjustRightInd w:val="0"/>
        <w:spacing w:before="0" w:after="0" w:line="360" w:lineRule="auto"/>
        <w:jc w:val="left"/>
        <w:textAlignment w:val="baseline"/>
        <w:rPr>
          <w:lang w:val="sq-AL"/>
        </w:rPr>
      </w:pPr>
      <w:r>
        <w:rPr>
          <w:lang w:val="sq-AL"/>
        </w:rPr>
        <w:t xml:space="preserve">4.4 </w:t>
      </w:r>
      <w:r>
        <w:rPr>
          <w:rFonts w:hint="eastAsia"/>
          <w:lang w:val="sq-AL"/>
        </w:rPr>
        <w:t>配供的辅助设备要求</w:t>
      </w:r>
    </w:p>
    <w:p w14:paraId="1D4DD9AE">
      <w:pPr>
        <w:numPr>
          <w:ilvl w:val="2"/>
          <w:numId w:val="3"/>
        </w:numPr>
        <w:spacing w:line="360" w:lineRule="auto"/>
      </w:pPr>
      <w:r>
        <w:rPr>
          <w:rFonts w:hint="eastAsia"/>
        </w:rPr>
        <w:t>附属设备</w:t>
      </w:r>
    </w:p>
    <w:p w14:paraId="737B91C9">
      <w:pPr>
        <w:spacing w:line="360" w:lineRule="auto"/>
      </w:pPr>
      <w:r>
        <w:t>4.4.1</w:t>
      </w:r>
      <w:r>
        <w:rPr>
          <w:rFonts w:hint="eastAsia"/>
        </w:rPr>
        <w:t>阀件</w:t>
      </w:r>
    </w:p>
    <w:p w14:paraId="257DD5A8">
      <w:pPr>
        <w:spacing w:line="360" w:lineRule="auto"/>
        <w:jc w:val="center"/>
      </w:pPr>
      <w:r>
        <w:rPr>
          <w:rFonts w:hint="eastAsia"/>
        </w:rPr>
        <w:t>给水泵汽轮机主要阀件性能表</w:t>
      </w:r>
    </w:p>
    <w:tbl>
      <w:tblPr>
        <w:tblStyle w:val="48"/>
        <w:tblW w:w="881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17"/>
        <w:gridCol w:w="1256"/>
        <w:gridCol w:w="1231"/>
        <w:gridCol w:w="1630"/>
        <w:gridCol w:w="1261"/>
        <w:gridCol w:w="1502"/>
        <w:gridCol w:w="919"/>
      </w:tblGrid>
      <w:tr w14:paraId="179A00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blHeader/>
          <w:jc w:val="center"/>
        </w:trPr>
        <w:tc>
          <w:tcPr>
            <w:tcW w:w="2273" w:type="dxa"/>
            <w:gridSpan w:val="2"/>
            <w:tcBorders>
              <w:tl2br w:val="single" w:color="auto" w:sz="4" w:space="0"/>
            </w:tcBorders>
          </w:tcPr>
          <w:p w14:paraId="339E6AA9">
            <w:pPr>
              <w:pStyle w:val="35"/>
              <w:adjustRightInd w:val="0"/>
              <w:spacing w:beforeLines="25" w:afterLines="25"/>
              <w:ind w:firstLine="540"/>
              <w:jc w:val="center"/>
              <w:textAlignment w:val="baseline"/>
              <w:rPr>
                <w:rFonts w:ascii="Times New Roman" w:hAnsi="Times New Roman"/>
                <w:kern w:val="0"/>
                <w:sz w:val="24"/>
                <w:szCs w:val="20"/>
              </w:rPr>
            </w:pPr>
            <w:r>
              <w:rPr>
                <w:rFonts w:hint="eastAsia" w:ascii="Times New Roman" w:hAnsi="Times New Roman"/>
                <w:kern w:val="0"/>
                <w:sz w:val="24"/>
                <w:szCs w:val="20"/>
              </w:rPr>
              <w:t>项目</w:t>
            </w:r>
          </w:p>
          <w:p w14:paraId="671F5B7E">
            <w:pPr>
              <w:pStyle w:val="35"/>
              <w:adjustRightInd w:val="0"/>
              <w:spacing w:beforeLines="25" w:afterLines="25"/>
              <w:jc w:val="left"/>
              <w:textAlignment w:val="baseline"/>
              <w:rPr>
                <w:rFonts w:ascii="Times New Roman" w:hAnsi="Times New Roman"/>
                <w:kern w:val="0"/>
                <w:sz w:val="24"/>
                <w:szCs w:val="20"/>
              </w:rPr>
            </w:pPr>
            <w:r>
              <w:rPr>
                <w:rFonts w:hint="eastAsia" w:ascii="Times New Roman" w:hAnsi="Times New Roman"/>
                <w:kern w:val="0"/>
                <w:sz w:val="24"/>
                <w:szCs w:val="20"/>
              </w:rPr>
              <w:t>名称</w:t>
            </w:r>
          </w:p>
        </w:tc>
        <w:tc>
          <w:tcPr>
            <w:tcW w:w="1231" w:type="dxa"/>
          </w:tcPr>
          <w:p w14:paraId="59EB30B3">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单位</w:t>
            </w:r>
          </w:p>
        </w:tc>
        <w:tc>
          <w:tcPr>
            <w:tcW w:w="1630" w:type="dxa"/>
          </w:tcPr>
          <w:p w14:paraId="664DAA65">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进汽关断阀</w:t>
            </w:r>
          </w:p>
        </w:tc>
        <w:tc>
          <w:tcPr>
            <w:tcW w:w="1261" w:type="dxa"/>
          </w:tcPr>
          <w:p w14:paraId="405B9208">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进汽调节阀</w:t>
            </w:r>
          </w:p>
        </w:tc>
        <w:tc>
          <w:tcPr>
            <w:tcW w:w="1502" w:type="dxa"/>
          </w:tcPr>
          <w:p w14:paraId="28922C9C">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排汽真空蝶阀</w:t>
            </w:r>
          </w:p>
        </w:tc>
        <w:tc>
          <w:tcPr>
            <w:tcW w:w="919" w:type="dxa"/>
          </w:tcPr>
          <w:p w14:paraId="4226164B">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管道切换阀</w:t>
            </w:r>
          </w:p>
        </w:tc>
      </w:tr>
      <w:tr w14:paraId="126661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273" w:type="dxa"/>
            <w:gridSpan w:val="2"/>
          </w:tcPr>
          <w:p w14:paraId="2AA9BCE0">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型式</w:t>
            </w:r>
          </w:p>
        </w:tc>
        <w:tc>
          <w:tcPr>
            <w:tcW w:w="1231" w:type="dxa"/>
          </w:tcPr>
          <w:p w14:paraId="2BBD36DF">
            <w:pPr>
              <w:pStyle w:val="35"/>
              <w:adjustRightInd w:val="0"/>
              <w:spacing w:beforeLines="25" w:afterLines="25"/>
              <w:jc w:val="center"/>
              <w:textAlignment w:val="baseline"/>
              <w:rPr>
                <w:rFonts w:ascii="宋体" w:hAnsi="Times New Roman"/>
                <w:b/>
                <w:kern w:val="44"/>
                <w:sz w:val="24"/>
                <w:szCs w:val="20"/>
              </w:rPr>
            </w:pPr>
          </w:p>
        </w:tc>
        <w:tc>
          <w:tcPr>
            <w:tcW w:w="1630" w:type="dxa"/>
          </w:tcPr>
          <w:p w14:paraId="6E18AE00">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立式自动油动</w:t>
            </w:r>
          </w:p>
        </w:tc>
        <w:tc>
          <w:tcPr>
            <w:tcW w:w="1261" w:type="dxa"/>
          </w:tcPr>
          <w:p w14:paraId="5B0480BC">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提板式油动</w:t>
            </w:r>
          </w:p>
        </w:tc>
        <w:tc>
          <w:tcPr>
            <w:tcW w:w="1502" w:type="dxa"/>
          </w:tcPr>
          <w:p w14:paraId="0515BA59">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设计阶段提供</w:t>
            </w:r>
          </w:p>
        </w:tc>
        <w:tc>
          <w:tcPr>
            <w:tcW w:w="919" w:type="dxa"/>
          </w:tcPr>
          <w:p w14:paraId="70B61BA9">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设计阶段提供</w:t>
            </w:r>
          </w:p>
        </w:tc>
      </w:tr>
      <w:tr w14:paraId="17BE3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273" w:type="dxa"/>
            <w:gridSpan w:val="2"/>
          </w:tcPr>
          <w:p w14:paraId="40CF54D6">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通径φ</w:t>
            </w:r>
          </w:p>
        </w:tc>
        <w:tc>
          <w:tcPr>
            <w:tcW w:w="1231" w:type="dxa"/>
          </w:tcPr>
          <w:p w14:paraId="75690A84">
            <w:pPr>
              <w:pStyle w:val="35"/>
              <w:adjustRightInd w:val="0"/>
              <w:spacing w:beforeLines="25" w:afterLines="25"/>
              <w:jc w:val="center"/>
              <w:textAlignment w:val="baseline"/>
              <w:rPr>
                <w:rFonts w:ascii="Times New Roman" w:hAnsi="Times New Roman"/>
                <w:kern w:val="0"/>
                <w:sz w:val="24"/>
                <w:szCs w:val="20"/>
              </w:rPr>
            </w:pPr>
            <w:r>
              <w:rPr>
                <w:rFonts w:ascii="Times New Roman" w:hAnsi="Times New Roman"/>
                <w:kern w:val="0"/>
                <w:sz w:val="24"/>
                <w:szCs w:val="20"/>
              </w:rPr>
              <w:t>mm</w:t>
            </w:r>
          </w:p>
        </w:tc>
        <w:tc>
          <w:tcPr>
            <w:tcW w:w="1630" w:type="dxa"/>
          </w:tcPr>
          <w:p w14:paraId="7ABFD5BC">
            <w:pPr>
              <w:pStyle w:val="35"/>
              <w:adjustRightInd w:val="0"/>
              <w:spacing w:beforeLines="25" w:afterLines="25"/>
              <w:jc w:val="center"/>
              <w:textAlignment w:val="baseline"/>
              <w:rPr>
                <w:rFonts w:ascii="宋体" w:hAnsi="Times New Roman"/>
                <w:b/>
                <w:kern w:val="44"/>
                <w:sz w:val="24"/>
                <w:szCs w:val="20"/>
              </w:rPr>
            </w:pPr>
            <w:r>
              <w:rPr>
                <w:rFonts w:ascii="Cambria Math" w:hAnsi="Cambria Math" w:cs="Cambria Math"/>
                <w:b/>
                <w:kern w:val="44"/>
                <w:sz w:val="24"/>
                <w:szCs w:val="20"/>
              </w:rPr>
              <w:t>∅</w:t>
            </w:r>
            <w:r>
              <w:rPr>
                <w:rFonts w:hint="eastAsia" w:ascii="宋体" w:hAnsi="Times New Roman"/>
                <w:b/>
                <w:kern w:val="44"/>
                <w:sz w:val="24"/>
                <w:szCs w:val="20"/>
              </w:rPr>
              <w:t>3</w:t>
            </w:r>
            <w:r>
              <w:rPr>
                <w:rFonts w:ascii="宋体" w:hAnsi="Times New Roman"/>
                <w:b/>
                <w:kern w:val="44"/>
                <w:sz w:val="24"/>
                <w:szCs w:val="20"/>
              </w:rPr>
              <w:t>20</w:t>
            </w:r>
          </w:p>
        </w:tc>
        <w:tc>
          <w:tcPr>
            <w:tcW w:w="1261" w:type="dxa"/>
          </w:tcPr>
          <w:p w14:paraId="462D8885">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2</w:t>
            </w:r>
            <w:r>
              <w:rPr>
                <w:rFonts w:ascii="宋体" w:hAnsi="Times New Roman"/>
                <w:b/>
                <w:kern w:val="44"/>
                <w:sz w:val="24"/>
                <w:szCs w:val="20"/>
              </w:rPr>
              <w:t>-</w:t>
            </w:r>
            <w:r>
              <w:rPr>
                <w:rFonts w:ascii="Cambria Math" w:hAnsi="Cambria Math" w:cs="Cambria Math"/>
                <w:b/>
                <w:kern w:val="44"/>
                <w:sz w:val="24"/>
                <w:szCs w:val="20"/>
              </w:rPr>
              <w:t>∅</w:t>
            </w:r>
            <w:r>
              <w:rPr>
                <w:rFonts w:ascii="宋体" w:hAnsi="Times New Roman"/>
                <w:b/>
                <w:kern w:val="44"/>
                <w:sz w:val="24"/>
                <w:szCs w:val="20"/>
              </w:rPr>
              <w:t>85</w:t>
            </w:r>
          </w:p>
          <w:p w14:paraId="439E6808">
            <w:pPr>
              <w:pStyle w:val="35"/>
              <w:adjustRightInd w:val="0"/>
              <w:spacing w:beforeLines="25" w:afterLines="25"/>
              <w:jc w:val="center"/>
              <w:textAlignment w:val="baseline"/>
              <w:rPr>
                <w:rFonts w:hint="eastAsia" w:ascii="Cambria Math" w:hAnsi="Cambria Math" w:cs="Cambria Math"/>
                <w:b/>
                <w:kern w:val="44"/>
                <w:sz w:val="24"/>
                <w:szCs w:val="20"/>
              </w:rPr>
            </w:pPr>
            <w:r>
              <w:rPr>
                <w:rFonts w:ascii="宋体" w:hAnsi="Times New Roman"/>
                <w:b/>
                <w:kern w:val="44"/>
                <w:sz w:val="24"/>
                <w:szCs w:val="20"/>
              </w:rPr>
              <w:t>4-</w:t>
            </w:r>
            <w:r>
              <w:rPr>
                <w:rFonts w:ascii="Cambria Math" w:hAnsi="Cambria Math" w:cs="Cambria Math"/>
                <w:b/>
                <w:kern w:val="44"/>
                <w:sz w:val="24"/>
                <w:szCs w:val="20"/>
              </w:rPr>
              <w:t>∅110</w:t>
            </w:r>
          </w:p>
          <w:p w14:paraId="11A0721D">
            <w:pPr>
              <w:pStyle w:val="35"/>
              <w:adjustRightInd w:val="0"/>
              <w:spacing w:beforeLines="25" w:afterLines="25"/>
              <w:jc w:val="center"/>
              <w:textAlignment w:val="baseline"/>
              <w:rPr>
                <w:rFonts w:ascii="宋体" w:hAnsi="Times New Roman"/>
                <w:b/>
                <w:kern w:val="44"/>
                <w:sz w:val="24"/>
                <w:szCs w:val="20"/>
              </w:rPr>
            </w:pPr>
            <w:r>
              <w:rPr>
                <w:rFonts w:ascii="Cambria Math" w:hAnsi="Cambria Math" w:cs="Cambria Math"/>
                <w:b/>
                <w:kern w:val="44"/>
                <w:sz w:val="24"/>
                <w:szCs w:val="20"/>
              </w:rPr>
              <w:t>2-∅120</w:t>
            </w:r>
          </w:p>
        </w:tc>
        <w:tc>
          <w:tcPr>
            <w:tcW w:w="1502" w:type="dxa"/>
          </w:tcPr>
          <w:p w14:paraId="2A13D9D8">
            <w:pPr>
              <w:pStyle w:val="35"/>
              <w:adjustRightInd w:val="0"/>
              <w:spacing w:beforeLines="25" w:afterLines="25"/>
              <w:jc w:val="center"/>
              <w:textAlignment w:val="baseline"/>
              <w:rPr>
                <w:rFonts w:ascii="宋体" w:hAnsi="Times New Roman"/>
                <w:b/>
                <w:kern w:val="44"/>
                <w:sz w:val="24"/>
                <w:szCs w:val="20"/>
              </w:rPr>
            </w:pPr>
          </w:p>
        </w:tc>
        <w:tc>
          <w:tcPr>
            <w:tcW w:w="919" w:type="dxa"/>
          </w:tcPr>
          <w:p w14:paraId="66AC0107">
            <w:pPr>
              <w:pStyle w:val="35"/>
              <w:adjustRightInd w:val="0"/>
              <w:spacing w:beforeLines="25" w:afterLines="25"/>
              <w:jc w:val="center"/>
              <w:textAlignment w:val="baseline"/>
              <w:rPr>
                <w:rFonts w:ascii="宋体" w:hAnsi="Times New Roman"/>
                <w:b/>
                <w:kern w:val="44"/>
                <w:sz w:val="24"/>
                <w:szCs w:val="20"/>
              </w:rPr>
            </w:pPr>
          </w:p>
        </w:tc>
      </w:tr>
      <w:tr w14:paraId="3A3590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273" w:type="dxa"/>
            <w:gridSpan w:val="2"/>
          </w:tcPr>
          <w:p w14:paraId="723C1437">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数量</w:t>
            </w:r>
          </w:p>
        </w:tc>
        <w:tc>
          <w:tcPr>
            <w:tcW w:w="1231" w:type="dxa"/>
          </w:tcPr>
          <w:p w14:paraId="17AE98C7">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个</w:t>
            </w:r>
            <w:r>
              <w:rPr>
                <w:rFonts w:ascii="Times New Roman" w:hAnsi="Times New Roman"/>
                <w:kern w:val="0"/>
                <w:sz w:val="24"/>
                <w:szCs w:val="20"/>
              </w:rPr>
              <w:t>/</w:t>
            </w:r>
            <w:r>
              <w:rPr>
                <w:rFonts w:hint="eastAsia" w:ascii="Times New Roman" w:hAnsi="Times New Roman"/>
                <w:kern w:val="0"/>
                <w:sz w:val="24"/>
                <w:szCs w:val="20"/>
              </w:rPr>
              <w:t>台机</w:t>
            </w:r>
          </w:p>
        </w:tc>
        <w:tc>
          <w:tcPr>
            <w:tcW w:w="1630" w:type="dxa"/>
          </w:tcPr>
          <w:p w14:paraId="42B69C78">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1</w:t>
            </w:r>
          </w:p>
        </w:tc>
        <w:tc>
          <w:tcPr>
            <w:tcW w:w="1261" w:type="dxa"/>
          </w:tcPr>
          <w:p w14:paraId="5B8FEE5C">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1</w:t>
            </w:r>
          </w:p>
        </w:tc>
        <w:tc>
          <w:tcPr>
            <w:tcW w:w="1502" w:type="dxa"/>
          </w:tcPr>
          <w:p w14:paraId="5602E565">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1</w:t>
            </w:r>
          </w:p>
        </w:tc>
        <w:tc>
          <w:tcPr>
            <w:tcW w:w="919" w:type="dxa"/>
          </w:tcPr>
          <w:p w14:paraId="31C03CA6">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1</w:t>
            </w:r>
          </w:p>
        </w:tc>
      </w:tr>
      <w:tr w14:paraId="2AC04B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273" w:type="dxa"/>
            <w:gridSpan w:val="2"/>
          </w:tcPr>
          <w:p w14:paraId="16200572">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设计压力</w:t>
            </w:r>
          </w:p>
        </w:tc>
        <w:tc>
          <w:tcPr>
            <w:tcW w:w="1231" w:type="dxa"/>
          </w:tcPr>
          <w:p w14:paraId="3BAF6295">
            <w:pPr>
              <w:pStyle w:val="35"/>
              <w:adjustRightInd w:val="0"/>
              <w:spacing w:beforeLines="25" w:afterLines="25"/>
              <w:jc w:val="center"/>
              <w:textAlignment w:val="baseline"/>
              <w:rPr>
                <w:rFonts w:ascii="Times New Roman" w:hAnsi="Times New Roman"/>
                <w:kern w:val="0"/>
                <w:sz w:val="24"/>
                <w:szCs w:val="20"/>
              </w:rPr>
            </w:pPr>
            <w:r>
              <w:rPr>
                <w:rFonts w:ascii="Times New Roman" w:hAnsi="Times New Roman"/>
                <w:kern w:val="0"/>
                <w:sz w:val="24"/>
                <w:szCs w:val="20"/>
              </w:rPr>
              <w:t>MPa</w:t>
            </w:r>
          </w:p>
        </w:tc>
        <w:tc>
          <w:tcPr>
            <w:tcW w:w="1630" w:type="dxa"/>
          </w:tcPr>
          <w:p w14:paraId="128B3BE9">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1</w:t>
            </w:r>
            <w:r>
              <w:rPr>
                <w:rFonts w:ascii="宋体" w:hAnsi="Times New Roman"/>
                <w:b/>
                <w:kern w:val="44"/>
                <w:sz w:val="24"/>
                <w:szCs w:val="20"/>
              </w:rPr>
              <w:t>.6</w:t>
            </w:r>
          </w:p>
        </w:tc>
        <w:tc>
          <w:tcPr>
            <w:tcW w:w="1261" w:type="dxa"/>
          </w:tcPr>
          <w:p w14:paraId="7B313A5C">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1</w:t>
            </w:r>
            <w:r>
              <w:rPr>
                <w:rFonts w:ascii="宋体" w:hAnsi="Times New Roman"/>
                <w:b/>
                <w:kern w:val="44"/>
                <w:sz w:val="24"/>
                <w:szCs w:val="20"/>
              </w:rPr>
              <w:t>.6</w:t>
            </w:r>
          </w:p>
        </w:tc>
        <w:tc>
          <w:tcPr>
            <w:tcW w:w="1502" w:type="dxa"/>
          </w:tcPr>
          <w:p w14:paraId="40A71366">
            <w:pPr>
              <w:pStyle w:val="35"/>
              <w:adjustRightInd w:val="0"/>
              <w:spacing w:beforeLines="25" w:afterLines="25"/>
              <w:jc w:val="center"/>
              <w:textAlignment w:val="baseline"/>
              <w:rPr>
                <w:rFonts w:ascii="宋体" w:hAnsi="Times New Roman"/>
                <w:b/>
                <w:kern w:val="44"/>
                <w:sz w:val="24"/>
                <w:szCs w:val="20"/>
              </w:rPr>
            </w:pPr>
          </w:p>
        </w:tc>
        <w:tc>
          <w:tcPr>
            <w:tcW w:w="919" w:type="dxa"/>
          </w:tcPr>
          <w:p w14:paraId="7A874983">
            <w:pPr>
              <w:pStyle w:val="35"/>
              <w:adjustRightInd w:val="0"/>
              <w:spacing w:beforeLines="25" w:afterLines="25"/>
              <w:jc w:val="center"/>
              <w:textAlignment w:val="baseline"/>
              <w:rPr>
                <w:rFonts w:ascii="宋体" w:hAnsi="Times New Roman"/>
                <w:b/>
                <w:kern w:val="44"/>
                <w:sz w:val="24"/>
                <w:szCs w:val="20"/>
              </w:rPr>
            </w:pPr>
          </w:p>
        </w:tc>
      </w:tr>
      <w:tr w14:paraId="2FD290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273" w:type="dxa"/>
            <w:gridSpan w:val="2"/>
          </w:tcPr>
          <w:p w14:paraId="6B5A00DB">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设计温度</w:t>
            </w:r>
          </w:p>
        </w:tc>
        <w:tc>
          <w:tcPr>
            <w:tcW w:w="1231" w:type="dxa"/>
          </w:tcPr>
          <w:p w14:paraId="14E96671">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w:t>
            </w:r>
          </w:p>
        </w:tc>
        <w:tc>
          <w:tcPr>
            <w:tcW w:w="1630" w:type="dxa"/>
          </w:tcPr>
          <w:p w14:paraId="193813E2">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4</w:t>
            </w:r>
            <w:r>
              <w:rPr>
                <w:rFonts w:ascii="宋体" w:hAnsi="Times New Roman"/>
                <w:b/>
                <w:kern w:val="44"/>
                <w:sz w:val="24"/>
                <w:szCs w:val="20"/>
              </w:rPr>
              <w:t>80</w:t>
            </w:r>
          </w:p>
        </w:tc>
        <w:tc>
          <w:tcPr>
            <w:tcW w:w="1261" w:type="dxa"/>
          </w:tcPr>
          <w:p w14:paraId="3CEE5C46">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4</w:t>
            </w:r>
            <w:r>
              <w:rPr>
                <w:rFonts w:ascii="宋体" w:hAnsi="Times New Roman"/>
                <w:b/>
                <w:kern w:val="44"/>
                <w:sz w:val="24"/>
                <w:szCs w:val="20"/>
              </w:rPr>
              <w:t>80</w:t>
            </w:r>
          </w:p>
        </w:tc>
        <w:tc>
          <w:tcPr>
            <w:tcW w:w="1502" w:type="dxa"/>
          </w:tcPr>
          <w:p w14:paraId="56A8E0BF">
            <w:pPr>
              <w:pStyle w:val="35"/>
              <w:adjustRightInd w:val="0"/>
              <w:spacing w:beforeLines="25" w:afterLines="25"/>
              <w:jc w:val="center"/>
              <w:textAlignment w:val="baseline"/>
              <w:rPr>
                <w:rFonts w:ascii="宋体" w:hAnsi="Times New Roman"/>
                <w:b/>
                <w:kern w:val="44"/>
                <w:sz w:val="24"/>
                <w:szCs w:val="20"/>
              </w:rPr>
            </w:pPr>
          </w:p>
        </w:tc>
        <w:tc>
          <w:tcPr>
            <w:tcW w:w="919" w:type="dxa"/>
          </w:tcPr>
          <w:p w14:paraId="138455FC">
            <w:pPr>
              <w:pStyle w:val="35"/>
              <w:adjustRightInd w:val="0"/>
              <w:spacing w:beforeLines="25" w:afterLines="25"/>
              <w:jc w:val="center"/>
              <w:textAlignment w:val="baseline"/>
              <w:rPr>
                <w:rFonts w:ascii="宋体" w:hAnsi="Times New Roman"/>
                <w:b/>
                <w:kern w:val="44"/>
                <w:sz w:val="24"/>
                <w:szCs w:val="20"/>
              </w:rPr>
            </w:pPr>
          </w:p>
        </w:tc>
      </w:tr>
      <w:tr w14:paraId="5E442C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273" w:type="dxa"/>
            <w:gridSpan w:val="2"/>
          </w:tcPr>
          <w:p w14:paraId="249E084C">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重量</w:t>
            </w:r>
          </w:p>
        </w:tc>
        <w:tc>
          <w:tcPr>
            <w:tcW w:w="1231" w:type="dxa"/>
          </w:tcPr>
          <w:p w14:paraId="019AD5B8">
            <w:pPr>
              <w:pStyle w:val="35"/>
              <w:adjustRightInd w:val="0"/>
              <w:spacing w:beforeLines="25" w:afterLines="25"/>
              <w:jc w:val="center"/>
              <w:textAlignment w:val="baseline"/>
              <w:rPr>
                <w:rFonts w:ascii="Times New Roman" w:hAnsi="Times New Roman"/>
                <w:kern w:val="0"/>
                <w:sz w:val="24"/>
                <w:szCs w:val="20"/>
              </w:rPr>
            </w:pPr>
            <w:r>
              <w:rPr>
                <w:rFonts w:ascii="Times New Roman" w:hAnsi="Times New Roman"/>
                <w:kern w:val="0"/>
                <w:sz w:val="24"/>
                <w:szCs w:val="20"/>
              </w:rPr>
              <w:t>kg</w:t>
            </w:r>
          </w:p>
        </w:tc>
        <w:tc>
          <w:tcPr>
            <w:tcW w:w="1630" w:type="dxa"/>
          </w:tcPr>
          <w:p w14:paraId="5448E125">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2</w:t>
            </w:r>
            <w:r>
              <w:rPr>
                <w:rFonts w:ascii="宋体" w:hAnsi="Times New Roman"/>
                <w:b/>
                <w:kern w:val="44"/>
                <w:sz w:val="24"/>
                <w:szCs w:val="20"/>
              </w:rPr>
              <w:t>120</w:t>
            </w:r>
          </w:p>
        </w:tc>
        <w:tc>
          <w:tcPr>
            <w:tcW w:w="1261" w:type="dxa"/>
          </w:tcPr>
          <w:p w14:paraId="26395BDF">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1</w:t>
            </w:r>
            <w:r>
              <w:rPr>
                <w:rFonts w:ascii="宋体" w:hAnsi="Times New Roman"/>
                <w:b/>
                <w:kern w:val="44"/>
                <w:sz w:val="24"/>
                <w:szCs w:val="20"/>
              </w:rPr>
              <w:t>770</w:t>
            </w:r>
          </w:p>
        </w:tc>
        <w:tc>
          <w:tcPr>
            <w:tcW w:w="1502" w:type="dxa"/>
          </w:tcPr>
          <w:p w14:paraId="2F809665">
            <w:pPr>
              <w:pStyle w:val="35"/>
              <w:adjustRightInd w:val="0"/>
              <w:spacing w:beforeLines="25" w:afterLines="25"/>
              <w:jc w:val="center"/>
              <w:textAlignment w:val="baseline"/>
              <w:rPr>
                <w:rFonts w:ascii="宋体" w:hAnsi="Times New Roman"/>
                <w:b/>
                <w:kern w:val="44"/>
                <w:sz w:val="24"/>
                <w:szCs w:val="20"/>
              </w:rPr>
            </w:pPr>
          </w:p>
        </w:tc>
        <w:tc>
          <w:tcPr>
            <w:tcW w:w="919" w:type="dxa"/>
          </w:tcPr>
          <w:p w14:paraId="3FBE0CD1">
            <w:pPr>
              <w:pStyle w:val="35"/>
              <w:adjustRightInd w:val="0"/>
              <w:spacing w:beforeLines="25" w:afterLines="25"/>
              <w:jc w:val="center"/>
              <w:textAlignment w:val="baseline"/>
              <w:rPr>
                <w:rFonts w:ascii="宋体" w:hAnsi="Times New Roman"/>
                <w:b/>
                <w:kern w:val="44"/>
                <w:sz w:val="24"/>
                <w:szCs w:val="20"/>
              </w:rPr>
            </w:pPr>
          </w:p>
        </w:tc>
      </w:tr>
      <w:tr w14:paraId="79F62D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273" w:type="dxa"/>
            <w:gridSpan w:val="2"/>
          </w:tcPr>
          <w:p w14:paraId="47492205">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壳体水压试验压力</w:t>
            </w:r>
          </w:p>
        </w:tc>
        <w:tc>
          <w:tcPr>
            <w:tcW w:w="1231" w:type="dxa"/>
          </w:tcPr>
          <w:p w14:paraId="4A6A37A0">
            <w:pPr>
              <w:pStyle w:val="35"/>
              <w:adjustRightInd w:val="0"/>
              <w:spacing w:beforeLines="25" w:afterLines="25"/>
              <w:jc w:val="center"/>
              <w:textAlignment w:val="baseline"/>
              <w:rPr>
                <w:rFonts w:ascii="Times New Roman" w:hAnsi="Times New Roman"/>
                <w:kern w:val="0"/>
                <w:sz w:val="24"/>
                <w:szCs w:val="20"/>
              </w:rPr>
            </w:pPr>
            <w:r>
              <w:rPr>
                <w:rFonts w:ascii="Times New Roman" w:hAnsi="Times New Roman"/>
                <w:kern w:val="0"/>
                <w:sz w:val="24"/>
                <w:szCs w:val="20"/>
              </w:rPr>
              <w:t>Mpa</w:t>
            </w:r>
          </w:p>
        </w:tc>
        <w:tc>
          <w:tcPr>
            <w:tcW w:w="1630" w:type="dxa"/>
          </w:tcPr>
          <w:p w14:paraId="61E6938D">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2</w:t>
            </w:r>
            <w:r>
              <w:rPr>
                <w:rFonts w:ascii="宋体" w:hAnsi="Times New Roman"/>
                <w:b/>
                <w:kern w:val="44"/>
                <w:sz w:val="24"/>
                <w:szCs w:val="20"/>
              </w:rPr>
              <w:t>.4</w:t>
            </w:r>
          </w:p>
        </w:tc>
        <w:tc>
          <w:tcPr>
            <w:tcW w:w="1261" w:type="dxa"/>
          </w:tcPr>
          <w:p w14:paraId="3C95A918">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6</w:t>
            </w:r>
            <w:r>
              <w:rPr>
                <w:rFonts w:ascii="宋体" w:hAnsi="Times New Roman"/>
                <w:b/>
                <w:kern w:val="44"/>
                <w:sz w:val="24"/>
                <w:szCs w:val="20"/>
              </w:rPr>
              <w:t>.3</w:t>
            </w:r>
          </w:p>
        </w:tc>
        <w:tc>
          <w:tcPr>
            <w:tcW w:w="1502" w:type="dxa"/>
          </w:tcPr>
          <w:p w14:paraId="46786DD1">
            <w:pPr>
              <w:pStyle w:val="35"/>
              <w:adjustRightInd w:val="0"/>
              <w:spacing w:beforeLines="25" w:afterLines="25"/>
              <w:jc w:val="center"/>
              <w:textAlignment w:val="baseline"/>
              <w:rPr>
                <w:rFonts w:ascii="宋体" w:hAnsi="Times New Roman"/>
                <w:b/>
                <w:kern w:val="44"/>
                <w:sz w:val="24"/>
                <w:szCs w:val="20"/>
              </w:rPr>
            </w:pPr>
          </w:p>
        </w:tc>
        <w:tc>
          <w:tcPr>
            <w:tcW w:w="919" w:type="dxa"/>
          </w:tcPr>
          <w:p w14:paraId="232B0898">
            <w:pPr>
              <w:pStyle w:val="35"/>
              <w:adjustRightInd w:val="0"/>
              <w:spacing w:beforeLines="25" w:afterLines="25"/>
              <w:jc w:val="center"/>
              <w:textAlignment w:val="baseline"/>
              <w:rPr>
                <w:rFonts w:ascii="宋体" w:hAnsi="Times New Roman"/>
                <w:b/>
                <w:kern w:val="44"/>
                <w:sz w:val="24"/>
                <w:szCs w:val="20"/>
              </w:rPr>
            </w:pPr>
          </w:p>
        </w:tc>
      </w:tr>
      <w:tr w14:paraId="06FCBA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273" w:type="dxa"/>
            <w:gridSpan w:val="2"/>
          </w:tcPr>
          <w:p w14:paraId="3637CB3F">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阀座水压试验压力</w:t>
            </w:r>
          </w:p>
        </w:tc>
        <w:tc>
          <w:tcPr>
            <w:tcW w:w="1231" w:type="dxa"/>
          </w:tcPr>
          <w:p w14:paraId="6CBAB6F5">
            <w:pPr>
              <w:pStyle w:val="35"/>
              <w:adjustRightInd w:val="0"/>
              <w:spacing w:beforeLines="25" w:afterLines="25"/>
              <w:jc w:val="center"/>
              <w:textAlignment w:val="baseline"/>
              <w:rPr>
                <w:rFonts w:ascii="Times New Roman" w:hAnsi="Times New Roman"/>
                <w:kern w:val="0"/>
                <w:sz w:val="24"/>
                <w:szCs w:val="20"/>
              </w:rPr>
            </w:pPr>
            <w:r>
              <w:rPr>
                <w:rFonts w:ascii="Times New Roman" w:hAnsi="Times New Roman"/>
                <w:kern w:val="0"/>
                <w:sz w:val="24"/>
                <w:szCs w:val="20"/>
              </w:rPr>
              <w:t>Mpa</w:t>
            </w:r>
          </w:p>
        </w:tc>
        <w:tc>
          <w:tcPr>
            <w:tcW w:w="1630" w:type="dxa"/>
          </w:tcPr>
          <w:p w14:paraId="0C92648C">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w:t>
            </w:r>
          </w:p>
        </w:tc>
        <w:tc>
          <w:tcPr>
            <w:tcW w:w="1261" w:type="dxa"/>
          </w:tcPr>
          <w:p w14:paraId="1B07CA2A">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w:t>
            </w:r>
          </w:p>
        </w:tc>
        <w:tc>
          <w:tcPr>
            <w:tcW w:w="1502" w:type="dxa"/>
          </w:tcPr>
          <w:p w14:paraId="1DEA0E51">
            <w:pPr>
              <w:pStyle w:val="35"/>
              <w:adjustRightInd w:val="0"/>
              <w:spacing w:beforeLines="25" w:afterLines="25"/>
              <w:jc w:val="center"/>
              <w:textAlignment w:val="baseline"/>
              <w:rPr>
                <w:rFonts w:ascii="宋体" w:hAnsi="Times New Roman"/>
                <w:b/>
                <w:kern w:val="44"/>
                <w:sz w:val="24"/>
                <w:szCs w:val="20"/>
              </w:rPr>
            </w:pPr>
          </w:p>
        </w:tc>
        <w:tc>
          <w:tcPr>
            <w:tcW w:w="919" w:type="dxa"/>
          </w:tcPr>
          <w:p w14:paraId="49A6EC96">
            <w:pPr>
              <w:pStyle w:val="35"/>
              <w:adjustRightInd w:val="0"/>
              <w:spacing w:beforeLines="25" w:afterLines="25"/>
              <w:jc w:val="center"/>
              <w:textAlignment w:val="baseline"/>
              <w:rPr>
                <w:rFonts w:ascii="宋体" w:hAnsi="Times New Roman"/>
                <w:b/>
                <w:kern w:val="44"/>
                <w:sz w:val="24"/>
                <w:szCs w:val="20"/>
              </w:rPr>
            </w:pPr>
          </w:p>
        </w:tc>
      </w:tr>
      <w:tr w14:paraId="1F35B7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273" w:type="dxa"/>
            <w:gridSpan w:val="2"/>
          </w:tcPr>
          <w:p w14:paraId="5AD6B4E7">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阀座材料</w:t>
            </w:r>
          </w:p>
        </w:tc>
        <w:tc>
          <w:tcPr>
            <w:tcW w:w="1231" w:type="dxa"/>
          </w:tcPr>
          <w:p w14:paraId="0D575289">
            <w:pPr>
              <w:pStyle w:val="35"/>
              <w:adjustRightInd w:val="0"/>
              <w:spacing w:beforeLines="25" w:afterLines="25"/>
              <w:jc w:val="center"/>
              <w:textAlignment w:val="baseline"/>
              <w:rPr>
                <w:rFonts w:ascii="宋体" w:hAnsi="Times New Roman"/>
                <w:b/>
                <w:kern w:val="44"/>
                <w:sz w:val="24"/>
                <w:szCs w:val="20"/>
              </w:rPr>
            </w:pPr>
          </w:p>
        </w:tc>
        <w:tc>
          <w:tcPr>
            <w:tcW w:w="1630" w:type="dxa"/>
          </w:tcPr>
          <w:p w14:paraId="69C6BC00">
            <w:pPr>
              <w:pStyle w:val="35"/>
              <w:adjustRightInd w:val="0"/>
              <w:spacing w:beforeLines="25" w:afterLines="25"/>
              <w:jc w:val="center"/>
              <w:textAlignment w:val="baseline"/>
              <w:rPr>
                <w:rFonts w:ascii="宋体" w:hAnsi="Times New Roman"/>
                <w:b/>
                <w:kern w:val="44"/>
                <w:sz w:val="24"/>
                <w:szCs w:val="20"/>
              </w:rPr>
            </w:pPr>
            <w:r>
              <w:rPr>
                <w:rFonts w:ascii="宋体" w:hAnsi="Times New Roman"/>
                <w:b/>
                <w:kern w:val="44"/>
                <w:sz w:val="24"/>
                <w:szCs w:val="20"/>
              </w:rPr>
              <w:t>2Cr12NiMo1W1V</w:t>
            </w:r>
          </w:p>
        </w:tc>
        <w:tc>
          <w:tcPr>
            <w:tcW w:w="1261" w:type="dxa"/>
          </w:tcPr>
          <w:p w14:paraId="700603B6">
            <w:pPr>
              <w:pStyle w:val="35"/>
              <w:adjustRightInd w:val="0"/>
              <w:spacing w:beforeLines="25" w:afterLines="25"/>
              <w:jc w:val="center"/>
              <w:textAlignment w:val="baseline"/>
              <w:rPr>
                <w:rFonts w:ascii="宋体" w:hAnsi="Times New Roman"/>
                <w:b/>
                <w:kern w:val="44"/>
                <w:sz w:val="24"/>
                <w:szCs w:val="20"/>
              </w:rPr>
            </w:pPr>
            <w:r>
              <w:rPr>
                <w:rFonts w:ascii="宋体" w:hAnsi="Times New Roman"/>
                <w:b/>
                <w:kern w:val="44"/>
                <w:sz w:val="24"/>
                <w:szCs w:val="20"/>
              </w:rPr>
              <w:t>25Cr2MoVA</w:t>
            </w:r>
          </w:p>
        </w:tc>
        <w:tc>
          <w:tcPr>
            <w:tcW w:w="1502" w:type="dxa"/>
          </w:tcPr>
          <w:p w14:paraId="7A34C461">
            <w:pPr>
              <w:pStyle w:val="35"/>
              <w:adjustRightInd w:val="0"/>
              <w:spacing w:beforeLines="25" w:afterLines="25"/>
              <w:jc w:val="center"/>
              <w:textAlignment w:val="baseline"/>
              <w:rPr>
                <w:rFonts w:ascii="宋体" w:hAnsi="Times New Roman"/>
                <w:b/>
                <w:kern w:val="44"/>
                <w:sz w:val="24"/>
                <w:szCs w:val="20"/>
              </w:rPr>
            </w:pPr>
          </w:p>
        </w:tc>
        <w:tc>
          <w:tcPr>
            <w:tcW w:w="919" w:type="dxa"/>
          </w:tcPr>
          <w:p w14:paraId="00E41387">
            <w:pPr>
              <w:pStyle w:val="35"/>
              <w:adjustRightInd w:val="0"/>
              <w:spacing w:beforeLines="25" w:afterLines="25"/>
              <w:jc w:val="center"/>
              <w:textAlignment w:val="baseline"/>
              <w:rPr>
                <w:rFonts w:ascii="宋体" w:hAnsi="Times New Roman"/>
                <w:b/>
                <w:kern w:val="44"/>
                <w:sz w:val="24"/>
                <w:szCs w:val="20"/>
              </w:rPr>
            </w:pPr>
          </w:p>
        </w:tc>
      </w:tr>
      <w:tr w14:paraId="0EAACA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273" w:type="dxa"/>
            <w:gridSpan w:val="2"/>
          </w:tcPr>
          <w:p w14:paraId="39A98437">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阀瓣材料</w:t>
            </w:r>
          </w:p>
        </w:tc>
        <w:tc>
          <w:tcPr>
            <w:tcW w:w="1231" w:type="dxa"/>
          </w:tcPr>
          <w:p w14:paraId="15BFE40E">
            <w:pPr>
              <w:pStyle w:val="35"/>
              <w:adjustRightInd w:val="0"/>
              <w:spacing w:beforeLines="25" w:afterLines="25"/>
              <w:jc w:val="center"/>
              <w:textAlignment w:val="baseline"/>
              <w:rPr>
                <w:rFonts w:ascii="宋体" w:hAnsi="Times New Roman"/>
                <w:b/>
                <w:kern w:val="44"/>
                <w:sz w:val="24"/>
                <w:szCs w:val="20"/>
              </w:rPr>
            </w:pPr>
          </w:p>
        </w:tc>
        <w:tc>
          <w:tcPr>
            <w:tcW w:w="1630" w:type="dxa"/>
          </w:tcPr>
          <w:p w14:paraId="6E26B9EF">
            <w:pPr>
              <w:pStyle w:val="35"/>
              <w:adjustRightInd w:val="0"/>
              <w:spacing w:beforeLines="25" w:afterLines="25"/>
              <w:jc w:val="center"/>
              <w:textAlignment w:val="baseline"/>
              <w:rPr>
                <w:rFonts w:ascii="宋体" w:hAnsi="Times New Roman"/>
                <w:b/>
                <w:kern w:val="44"/>
                <w:sz w:val="24"/>
                <w:szCs w:val="20"/>
              </w:rPr>
            </w:pPr>
            <w:r>
              <w:rPr>
                <w:rFonts w:ascii="宋体" w:hAnsi="Times New Roman"/>
                <w:b/>
                <w:kern w:val="44"/>
                <w:sz w:val="24"/>
                <w:szCs w:val="20"/>
              </w:rPr>
              <w:t>2Cr12NiMo1W1V</w:t>
            </w:r>
          </w:p>
        </w:tc>
        <w:tc>
          <w:tcPr>
            <w:tcW w:w="1261" w:type="dxa"/>
          </w:tcPr>
          <w:p w14:paraId="4A757A5F">
            <w:pPr>
              <w:pStyle w:val="35"/>
              <w:adjustRightInd w:val="0"/>
              <w:spacing w:beforeLines="25" w:afterLines="25"/>
              <w:jc w:val="center"/>
              <w:textAlignment w:val="baseline"/>
              <w:rPr>
                <w:rFonts w:ascii="宋体" w:hAnsi="Times New Roman"/>
                <w:b/>
                <w:kern w:val="44"/>
                <w:sz w:val="24"/>
                <w:szCs w:val="20"/>
              </w:rPr>
            </w:pPr>
            <w:r>
              <w:rPr>
                <w:rFonts w:ascii="宋体" w:hAnsi="Times New Roman"/>
                <w:b/>
                <w:kern w:val="44"/>
                <w:sz w:val="24"/>
                <w:szCs w:val="20"/>
              </w:rPr>
              <w:t>35CrMoA</w:t>
            </w:r>
          </w:p>
        </w:tc>
        <w:tc>
          <w:tcPr>
            <w:tcW w:w="1502" w:type="dxa"/>
          </w:tcPr>
          <w:p w14:paraId="49BC3B4A">
            <w:pPr>
              <w:pStyle w:val="35"/>
              <w:adjustRightInd w:val="0"/>
              <w:spacing w:beforeLines="25" w:afterLines="25"/>
              <w:jc w:val="center"/>
              <w:textAlignment w:val="baseline"/>
              <w:rPr>
                <w:rFonts w:ascii="宋体" w:hAnsi="Times New Roman"/>
                <w:b/>
                <w:kern w:val="44"/>
                <w:sz w:val="24"/>
                <w:szCs w:val="20"/>
              </w:rPr>
            </w:pPr>
          </w:p>
        </w:tc>
        <w:tc>
          <w:tcPr>
            <w:tcW w:w="919" w:type="dxa"/>
          </w:tcPr>
          <w:p w14:paraId="565F3C7C">
            <w:pPr>
              <w:pStyle w:val="35"/>
              <w:adjustRightInd w:val="0"/>
              <w:spacing w:beforeLines="25" w:afterLines="25"/>
              <w:jc w:val="center"/>
              <w:textAlignment w:val="baseline"/>
              <w:rPr>
                <w:rFonts w:ascii="宋体" w:hAnsi="Times New Roman"/>
                <w:b/>
                <w:kern w:val="44"/>
                <w:sz w:val="24"/>
                <w:szCs w:val="20"/>
              </w:rPr>
            </w:pPr>
          </w:p>
        </w:tc>
      </w:tr>
      <w:tr w14:paraId="2D2CFE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273" w:type="dxa"/>
            <w:gridSpan w:val="2"/>
          </w:tcPr>
          <w:p w14:paraId="38A02DCD">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阀杆材料</w:t>
            </w:r>
          </w:p>
        </w:tc>
        <w:tc>
          <w:tcPr>
            <w:tcW w:w="1231" w:type="dxa"/>
          </w:tcPr>
          <w:p w14:paraId="310CC5D8">
            <w:pPr>
              <w:pStyle w:val="35"/>
              <w:adjustRightInd w:val="0"/>
              <w:spacing w:beforeLines="25" w:afterLines="25"/>
              <w:jc w:val="center"/>
              <w:textAlignment w:val="baseline"/>
              <w:rPr>
                <w:rFonts w:ascii="宋体" w:hAnsi="Times New Roman"/>
                <w:b/>
                <w:kern w:val="44"/>
                <w:sz w:val="24"/>
                <w:szCs w:val="20"/>
              </w:rPr>
            </w:pPr>
          </w:p>
        </w:tc>
        <w:tc>
          <w:tcPr>
            <w:tcW w:w="1630" w:type="dxa"/>
          </w:tcPr>
          <w:p w14:paraId="2C7B659D">
            <w:pPr>
              <w:pStyle w:val="35"/>
              <w:adjustRightInd w:val="0"/>
              <w:spacing w:beforeLines="25" w:afterLines="25"/>
              <w:jc w:val="center"/>
              <w:textAlignment w:val="baseline"/>
              <w:rPr>
                <w:rFonts w:ascii="宋体" w:hAnsi="Times New Roman"/>
                <w:b/>
                <w:kern w:val="44"/>
                <w:sz w:val="24"/>
                <w:szCs w:val="20"/>
              </w:rPr>
            </w:pPr>
            <w:r>
              <w:rPr>
                <w:rFonts w:ascii="宋体" w:hAnsi="Times New Roman"/>
                <w:b/>
                <w:kern w:val="44"/>
                <w:sz w:val="24"/>
                <w:szCs w:val="20"/>
              </w:rPr>
              <w:t>22Cr12NiWMoV</w:t>
            </w:r>
          </w:p>
        </w:tc>
        <w:tc>
          <w:tcPr>
            <w:tcW w:w="1261" w:type="dxa"/>
          </w:tcPr>
          <w:p w14:paraId="49B2E493">
            <w:pPr>
              <w:pStyle w:val="35"/>
              <w:adjustRightInd w:val="0"/>
              <w:spacing w:beforeLines="25" w:afterLines="25"/>
              <w:jc w:val="center"/>
              <w:textAlignment w:val="baseline"/>
              <w:rPr>
                <w:rFonts w:ascii="宋体" w:hAnsi="Times New Roman"/>
                <w:b/>
                <w:kern w:val="44"/>
                <w:sz w:val="24"/>
                <w:szCs w:val="20"/>
              </w:rPr>
            </w:pPr>
            <w:r>
              <w:rPr>
                <w:rFonts w:ascii="宋体" w:hAnsi="Times New Roman"/>
                <w:b/>
                <w:kern w:val="44"/>
                <w:sz w:val="24"/>
                <w:szCs w:val="20"/>
              </w:rPr>
              <w:t>25Cr2MoVA</w:t>
            </w:r>
          </w:p>
        </w:tc>
        <w:tc>
          <w:tcPr>
            <w:tcW w:w="1502" w:type="dxa"/>
          </w:tcPr>
          <w:p w14:paraId="4DA12FC8">
            <w:pPr>
              <w:pStyle w:val="35"/>
              <w:adjustRightInd w:val="0"/>
              <w:spacing w:beforeLines="25" w:afterLines="25"/>
              <w:jc w:val="center"/>
              <w:textAlignment w:val="baseline"/>
              <w:rPr>
                <w:rFonts w:ascii="宋体" w:hAnsi="Times New Roman"/>
                <w:b/>
                <w:kern w:val="44"/>
                <w:sz w:val="24"/>
                <w:szCs w:val="20"/>
              </w:rPr>
            </w:pPr>
          </w:p>
        </w:tc>
        <w:tc>
          <w:tcPr>
            <w:tcW w:w="919" w:type="dxa"/>
          </w:tcPr>
          <w:p w14:paraId="3BFC4260">
            <w:pPr>
              <w:pStyle w:val="35"/>
              <w:adjustRightInd w:val="0"/>
              <w:spacing w:beforeLines="25" w:afterLines="25"/>
              <w:jc w:val="center"/>
              <w:textAlignment w:val="baseline"/>
              <w:rPr>
                <w:rFonts w:ascii="宋体" w:hAnsi="Times New Roman"/>
                <w:b/>
                <w:kern w:val="44"/>
                <w:sz w:val="24"/>
                <w:szCs w:val="20"/>
              </w:rPr>
            </w:pPr>
          </w:p>
        </w:tc>
      </w:tr>
      <w:tr w14:paraId="49B045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273" w:type="dxa"/>
            <w:gridSpan w:val="2"/>
          </w:tcPr>
          <w:p w14:paraId="49A432A7">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阀杆衬套材料</w:t>
            </w:r>
          </w:p>
        </w:tc>
        <w:tc>
          <w:tcPr>
            <w:tcW w:w="1231" w:type="dxa"/>
          </w:tcPr>
          <w:p w14:paraId="1A9F891A">
            <w:pPr>
              <w:pStyle w:val="35"/>
              <w:adjustRightInd w:val="0"/>
              <w:spacing w:beforeLines="25" w:afterLines="25"/>
              <w:jc w:val="center"/>
              <w:textAlignment w:val="baseline"/>
              <w:rPr>
                <w:rFonts w:ascii="宋体" w:hAnsi="Times New Roman"/>
                <w:b/>
                <w:kern w:val="44"/>
                <w:sz w:val="24"/>
                <w:szCs w:val="20"/>
              </w:rPr>
            </w:pPr>
          </w:p>
        </w:tc>
        <w:tc>
          <w:tcPr>
            <w:tcW w:w="1630" w:type="dxa"/>
          </w:tcPr>
          <w:p w14:paraId="63A0D776">
            <w:pPr>
              <w:pStyle w:val="35"/>
              <w:adjustRightInd w:val="0"/>
              <w:spacing w:beforeLines="25" w:afterLines="25"/>
              <w:jc w:val="center"/>
              <w:textAlignment w:val="baseline"/>
              <w:rPr>
                <w:rFonts w:ascii="宋体" w:hAnsi="Times New Roman"/>
                <w:b/>
                <w:kern w:val="44"/>
                <w:sz w:val="24"/>
                <w:szCs w:val="20"/>
              </w:rPr>
            </w:pPr>
            <w:r>
              <w:rPr>
                <w:rFonts w:ascii="宋体" w:hAnsi="Times New Roman"/>
                <w:b/>
                <w:kern w:val="44"/>
                <w:sz w:val="24"/>
                <w:szCs w:val="20"/>
              </w:rPr>
              <w:t>25Cr2MoVA</w:t>
            </w:r>
          </w:p>
        </w:tc>
        <w:tc>
          <w:tcPr>
            <w:tcW w:w="1261" w:type="dxa"/>
          </w:tcPr>
          <w:p w14:paraId="6560B366">
            <w:pPr>
              <w:pStyle w:val="35"/>
              <w:adjustRightInd w:val="0"/>
              <w:spacing w:beforeLines="25" w:afterLines="25"/>
              <w:jc w:val="center"/>
              <w:textAlignment w:val="baseline"/>
              <w:rPr>
                <w:rFonts w:ascii="宋体" w:hAnsi="Times New Roman"/>
                <w:b/>
                <w:kern w:val="44"/>
                <w:sz w:val="24"/>
                <w:szCs w:val="20"/>
              </w:rPr>
            </w:pPr>
            <w:r>
              <w:rPr>
                <w:rFonts w:ascii="宋体" w:hAnsi="Times New Roman"/>
                <w:b/>
                <w:kern w:val="44"/>
                <w:sz w:val="24"/>
                <w:szCs w:val="20"/>
              </w:rPr>
              <w:t>25Cr2MoVA</w:t>
            </w:r>
          </w:p>
        </w:tc>
        <w:tc>
          <w:tcPr>
            <w:tcW w:w="1502" w:type="dxa"/>
          </w:tcPr>
          <w:p w14:paraId="365202CD">
            <w:pPr>
              <w:pStyle w:val="35"/>
              <w:adjustRightInd w:val="0"/>
              <w:spacing w:beforeLines="25" w:afterLines="25"/>
              <w:jc w:val="center"/>
              <w:textAlignment w:val="baseline"/>
              <w:rPr>
                <w:rFonts w:ascii="宋体" w:hAnsi="Times New Roman"/>
                <w:b/>
                <w:kern w:val="44"/>
                <w:sz w:val="24"/>
                <w:szCs w:val="20"/>
              </w:rPr>
            </w:pPr>
          </w:p>
        </w:tc>
        <w:tc>
          <w:tcPr>
            <w:tcW w:w="919" w:type="dxa"/>
          </w:tcPr>
          <w:p w14:paraId="76694B9B">
            <w:pPr>
              <w:pStyle w:val="35"/>
              <w:adjustRightInd w:val="0"/>
              <w:spacing w:beforeLines="25" w:afterLines="25"/>
              <w:jc w:val="center"/>
              <w:textAlignment w:val="baseline"/>
              <w:rPr>
                <w:rFonts w:ascii="宋体" w:hAnsi="Times New Roman"/>
                <w:b/>
                <w:kern w:val="44"/>
                <w:sz w:val="24"/>
                <w:szCs w:val="20"/>
              </w:rPr>
            </w:pPr>
          </w:p>
        </w:tc>
      </w:tr>
      <w:tr w14:paraId="279934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273" w:type="dxa"/>
            <w:gridSpan w:val="2"/>
          </w:tcPr>
          <w:p w14:paraId="44CCB64A">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备注</w:t>
            </w:r>
          </w:p>
        </w:tc>
        <w:tc>
          <w:tcPr>
            <w:tcW w:w="1231" w:type="dxa"/>
          </w:tcPr>
          <w:p w14:paraId="27A3C961">
            <w:pPr>
              <w:pStyle w:val="35"/>
              <w:adjustRightInd w:val="0"/>
              <w:spacing w:beforeLines="25" w:afterLines="25"/>
              <w:jc w:val="center"/>
              <w:textAlignment w:val="baseline"/>
              <w:rPr>
                <w:rFonts w:ascii="宋体" w:hAnsi="Times New Roman"/>
                <w:b/>
                <w:kern w:val="44"/>
                <w:sz w:val="24"/>
                <w:szCs w:val="20"/>
              </w:rPr>
            </w:pPr>
          </w:p>
        </w:tc>
        <w:tc>
          <w:tcPr>
            <w:tcW w:w="1630" w:type="dxa"/>
          </w:tcPr>
          <w:p w14:paraId="5AFB03B8">
            <w:pPr>
              <w:pStyle w:val="35"/>
              <w:adjustRightInd w:val="0"/>
              <w:spacing w:beforeLines="25" w:afterLines="25"/>
              <w:jc w:val="center"/>
              <w:textAlignment w:val="baseline"/>
              <w:rPr>
                <w:rFonts w:ascii="宋体" w:hAnsi="Times New Roman"/>
                <w:b/>
                <w:kern w:val="44"/>
                <w:sz w:val="24"/>
                <w:szCs w:val="20"/>
              </w:rPr>
            </w:pPr>
          </w:p>
        </w:tc>
        <w:tc>
          <w:tcPr>
            <w:tcW w:w="1261" w:type="dxa"/>
          </w:tcPr>
          <w:p w14:paraId="7B456ACC">
            <w:pPr>
              <w:pStyle w:val="35"/>
              <w:adjustRightInd w:val="0"/>
              <w:spacing w:beforeLines="25" w:afterLines="25"/>
              <w:jc w:val="center"/>
              <w:textAlignment w:val="baseline"/>
              <w:rPr>
                <w:rFonts w:ascii="宋体" w:hAnsi="Times New Roman"/>
                <w:b/>
                <w:kern w:val="44"/>
                <w:sz w:val="24"/>
                <w:szCs w:val="20"/>
              </w:rPr>
            </w:pPr>
          </w:p>
        </w:tc>
        <w:tc>
          <w:tcPr>
            <w:tcW w:w="1502" w:type="dxa"/>
          </w:tcPr>
          <w:p w14:paraId="79D3A3DA">
            <w:pPr>
              <w:pStyle w:val="35"/>
              <w:adjustRightInd w:val="0"/>
              <w:spacing w:beforeLines="25" w:afterLines="25"/>
              <w:jc w:val="center"/>
              <w:textAlignment w:val="baseline"/>
              <w:rPr>
                <w:rFonts w:ascii="宋体" w:hAnsi="Times New Roman"/>
                <w:b/>
                <w:kern w:val="44"/>
                <w:sz w:val="24"/>
                <w:szCs w:val="20"/>
              </w:rPr>
            </w:pPr>
          </w:p>
        </w:tc>
        <w:tc>
          <w:tcPr>
            <w:tcW w:w="919" w:type="dxa"/>
          </w:tcPr>
          <w:p w14:paraId="10E16B1B">
            <w:pPr>
              <w:pStyle w:val="35"/>
              <w:adjustRightInd w:val="0"/>
              <w:spacing w:beforeLines="25" w:afterLines="25"/>
              <w:jc w:val="center"/>
              <w:textAlignment w:val="baseline"/>
              <w:rPr>
                <w:rFonts w:ascii="宋体" w:hAnsi="Times New Roman"/>
                <w:b/>
                <w:kern w:val="44"/>
                <w:sz w:val="24"/>
                <w:szCs w:val="20"/>
              </w:rPr>
            </w:pPr>
          </w:p>
        </w:tc>
      </w:tr>
      <w:tr w14:paraId="580365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017" w:type="dxa"/>
            <w:vMerge w:val="restart"/>
            <w:vAlign w:val="center"/>
          </w:tcPr>
          <w:p w14:paraId="598F993D">
            <w:pPr>
              <w:pStyle w:val="35"/>
              <w:adjustRightInd w:val="0"/>
              <w:spacing w:beforeLines="25" w:afterLines="25" w:line="360" w:lineRule="atLeast"/>
              <w:jc w:val="center"/>
              <w:textAlignment w:val="baseline"/>
              <w:rPr>
                <w:rFonts w:ascii="Times New Roman" w:hAnsi="Times New Roman"/>
                <w:kern w:val="0"/>
                <w:sz w:val="24"/>
                <w:szCs w:val="20"/>
              </w:rPr>
            </w:pPr>
            <w:r>
              <w:rPr>
                <w:rFonts w:hint="eastAsia" w:ascii="Times New Roman" w:hAnsi="Times New Roman"/>
                <w:kern w:val="0"/>
                <w:sz w:val="24"/>
                <w:szCs w:val="20"/>
              </w:rPr>
              <w:t>蒸汽滤网</w:t>
            </w:r>
          </w:p>
        </w:tc>
        <w:tc>
          <w:tcPr>
            <w:tcW w:w="1256" w:type="dxa"/>
          </w:tcPr>
          <w:p w14:paraId="27F1444C">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材料</w:t>
            </w:r>
          </w:p>
        </w:tc>
        <w:tc>
          <w:tcPr>
            <w:tcW w:w="1231" w:type="dxa"/>
          </w:tcPr>
          <w:p w14:paraId="7CFF97F0">
            <w:pPr>
              <w:pStyle w:val="35"/>
              <w:adjustRightInd w:val="0"/>
              <w:spacing w:beforeLines="25" w:afterLines="25"/>
              <w:jc w:val="center"/>
              <w:textAlignment w:val="baseline"/>
              <w:rPr>
                <w:rFonts w:ascii="宋体" w:hAnsi="Times New Roman"/>
                <w:b/>
                <w:kern w:val="44"/>
                <w:sz w:val="24"/>
                <w:szCs w:val="20"/>
              </w:rPr>
            </w:pPr>
          </w:p>
        </w:tc>
        <w:tc>
          <w:tcPr>
            <w:tcW w:w="1630" w:type="dxa"/>
          </w:tcPr>
          <w:p w14:paraId="1F5812FB">
            <w:pPr>
              <w:pStyle w:val="35"/>
              <w:adjustRightInd w:val="0"/>
              <w:spacing w:beforeLines="25" w:afterLines="25"/>
              <w:jc w:val="center"/>
              <w:textAlignment w:val="baseline"/>
              <w:rPr>
                <w:rFonts w:ascii="宋体" w:hAnsi="Times New Roman"/>
                <w:b/>
                <w:kern w:val="44"/>
                <w:sz w:val="24"/>
                <w:szCs w:val="20"/>
              </w:rPr>
            </w:pPr>
            <w:r>
              <w:rPr>
                <w:rFonts w:ascii="宋体" w:hAnsi="Times New Roman"/>
                <w:b/>
                <w:kern w:val="44"/>
                <w:sz w:val="24"/>
                <w:szCs w:val="20"/>
              </w:rPr>
              <w:t>1Cr13</w:t>
            </w:r>
          </w:p>
        </w:tc>
        <w:tc>
          <w:tcPr>
            <w:tcW w:w="1261" w:type="dxa"/>
          </w:tcPr>
          <w:p w14:paraId="753C9F02">
            <w:pPr>
              <w:pStyle w:val="35"/>
              <w:adjustRightInd w:val="0"/>
              <w:spacing w:beforeLines="25" w:afterLines="25"/>
              <w:jc w:val="center"/>
              <w:textAlignment w:val="baseline"/>
              <w:rPr>
                <w:rFonts w:ascii="宋体" w:hAnsi="Times New Roman"/>
                <w:b/>
                <w:kern w:val="44"/>
                <w:sz w:val="24"/>
                <w:szCs w:val="20"/>
              </w:rPr>
            </w:pPr>
          </w:p>
        </w:tc>
        <w:tc>
          <w:tcPr>
            <w:tcW w:w="1502" w:type="dxa"/>
          </w:tcPr>
          <w:p w14:paraId="413775EA">
            <w:pPr>
              <w:pStyle w:val="35"/>
              <w:adjustRightInd w:val="0"/>
              <w:spacing w:beforeLines="25" w:afterLines="25"/>
              <w:jc w:val="center"/>
              <w:textAlignment w:val="baseline"/>
              <w:rPr>
                <w:rFonts w:ascii="宋体" w:hAnsi="Times New Roman"/>
                <w:b/>
                <w:kern w:val="44"/>
                <w:sz w:val="24"/>
                <w:szCs w:val="20"/>
              </w:rPr>
            </w:pPr>
          </w:p>
        </w:tc>
        <w:tc>
          <w:tcPr>
            <w:tcW w:w="919" w:type="dxa"/>
          </w:tcPr>
          <w:p w14:paraId="5ED1FDC3">
            <w:pPr>
              <w:pStyle w:val="35"/>
              <w:adjustRightInd w:val="0"/>
              <w:spacing w:beforeLines="25" w:afterLines="25"/>
              <w:jc w:val="center"/>
              <w:textAlignment w:val="baseline"/>
              <w:rPr>
                <w:rFonts w:ascii="宋体" w:hAnsi="Times New Roman"/>
                <w:b/>
                <w:kern w:val="44"/>
                <w:sz w:val="24"/>
                <w:szCs w:val="20"/>
              </w:rPr>
            </w:pPr>
          </w:p>
        </w:tc>
      </w:tr>
      <w:tr w14:paraId="6089C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017" w:type="dxa"/>
            <w:vMerge w:val="continue"/>
          </w:tcPr>
          <w:p w14:paraId="17A24EA6">
            <w:pPr>
              <w:pStyle w:val="35"/>
              <w:adjustRightInd w:val="0"/>
              <w:spacing w:beforeLines="25" w:afterLines="25"/>
              <w:jc w:val="center"/>
              <w:textAlignment w:val="baseline"/>
              <w:rPr>
                <w:rFonts w:ascii="宋体" w:hAnsi="Times New Roman"/>
                <w:b/>
                <w:kern w:val="44"/>
                <w:sz w:val="24"/>
                <w:szCs w:val="20"/>
              </w:rPr>
            </w:pPr>
          </w:p>
        </w:tc>
        <w:tc>
          <w:tcPr>
            <w:tcW w:w="1256" w:type="dxa"/>
          </w:tcPr>
          <w:p w14:paraId="2DE51A0F">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开孔尺寸</w:t>
            </w:r>
          </w:p>
        </w:tc>
        <w:tc>
          <w:tcPr>
            <w:tcW w:w="1231" w:type="dxa"/>
          </w:tcPr>
          <w:p w14:paraId="5FA8D28D">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mm</w:t>
            </w:r>
          </w:p>
        </w:tc>
        <w:tc>
          <w:tcPr>
            <w:tcW w:w="1630" w:type="dxa"/>
          </w:tcPr>
          <w:p w14:paraId="25C7743D">
            <w:pPr>
              <w:pStyle w:val="35"/>
              <w:adjustRightInd w:val="0"/>
              <w:spacing w:beforeLines="25" w:afterLines="25"/>
              <w:jc w:val="center"/>
              <w:textAlignment w:val="baseline"/>
              <w:rPr>
                <w:rFonts w:ascii="宋体" w:hAnsi="Times New Roman"/>
                <w:b/>
                <w:kern w:val="44"/>
                <w:sz w:val="24"/>
                <w:szCs w:val="20"/>
              </w:rPr>
            </w:pPr>
            <w:r>
              <w:rPr>
                <w:rFonts w:ascii="Cambria Math" w:hAnsi="Cambria Math" w:cs="Cambria Math"/>
                <w:b/>
                <w:kern w:val="44"/>
                <w:sz w:val="24"/>
                <w:szCs w:val="20"/>
              </w:rPr>
              <w:t>∅</w:t>
            </w:r>
            <w:r>
              <w:rPr>
                <w:rFonts w:ascii="宋体" w:hAnsi="Times New Roman"/>
                <w:b/>
                <w:kern w:val="44"/>
                <w:sz w:val="24"/>
                <w:szCs w:val="20"/>
              </w:rPr>
              <w:t>7</w:t>
            </w:r>
          </w:p>
        </w:tc>
        <w:tc>
          <w:tcPr>
            <w:tcW w:w="1261" w:type="dxa"/>
          </w:tcPr>
          <w:p w14:paraId="37820F6F">
            <w:pPr>
              <w:pStyle w:val="35"/>
              <w:adjustRightInd w:val="0"/>
              <w:spacing w:beforeLines="25" w:afterLines="25"/>
              <w:jc w:val="center"/>
              <w:textAlignment w:val="baseline"/>
              <w:rPr>
                <w:rFonts w:ascii="宋体" w:hAnsi="Times New Roman"/>
                <w:b/>
                <w:kern w:val="44"/>
                <w:sz w:val="24"/>
                <w:szCs w:val="20"/>
              </w:rPr>
            </w:pPr>
          </w:p>
        </w:tc>
        <w:tc>
          <w:tcPr>
            <w:tcW w:w="1502" w:type="dxa"/>
          </w:tcPr>
          <w:p w14:paraId="5969C4F8">
            <w:pPr>
              <w:pStyle w:val="35"/>
              <w:adjustRightInd w:val="0"/>
              <w:spacing w:beforeLines="25" w:afterLines="25"/>
              <w:jc w:val="center"/>
              <w:textAlignment w:val="baseline"/>
              <w:rPr>
                <w:rFonts w:ascii="宋体" w:hAnsi="Times New Roman"/>
                <w:b/>
                <w:kern w:val="44"/>
                <w:sz w:val="24"/>
                <w:szCs w:val="20"/>
              </w:rPr>
            </w:pPr>
          </w:p>
        </w:tc>
        <w:tc>
          <w:tcPr>
            <w:tcW w:w="919" w:type="dxa"/>
          </w:tcPr>
          <w:p w14:paraId="579485E5">
            <w:pPr>
              <w:pStyle w:val="35"/>
              <w:adjustRightInd w:val="0"/>
              <w:spacing w:beforeLines="25" w:afterLines="25"/>
              <w:jc w:val="center"/>
              <w:textAlignment w:val="baseline"/>
              <w:rPr>
                <w:rFonts w:ascii="宋体" w:hAnsi="Times New Roman"/>
                <w:b/>
                <w:kern w:val="44"/>
                <w:sz w:val="24"/>
                <w:szCs w:val="20"/>
              </w:rPr>
            </w:pPr>
          </w:p>
        </w:tc>
      </w:tr>
      <w:tr w14:paraId="15CCBD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017" w:type="dxa"/>
            <w:vMerge w:val="continue"/>
          </w:tcPr>
          <w:p w14:paraId="0C09E688">
            <w:pPr>
              <w:pStyle w:val="35"/>
              <w:adjustRightInd w:val="0"/>
              <w:spacing w:beforeLines="25" w:afterLines="25"/>
              <w:jc w:val="center"/>
              <w:textAlignment w:val="baseline"/>
              <w:rPr>
                <w:rFonts w:ascii="宋体" w:hAnsi="Times New Roman"/>
                <w:b/>
                <w:kern w:val="44"/>
                <w:sz w:val="24"/>
                <w:szCs w:val="20"/>
              </w:rPr>
            </w:pPr>
          </w:p>
        </w:tc>
        <w:tc>
          <w:tcPr>
            <w:tcW w:w="1256" w:type="dxa"/>
          </w:tcPr>
          <w:p w14:paraId="0A293100">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总开孔面积</w:t>
            </w:r>
          </w:p>
        </w:tc>
        <w:tc>
          <w:tcPr>
            <w:tcW w:w="1231" w:type="dxa"/>
          </w:tcPr>
          <w:p w14:paraId="71F353A8">
            <w:pPr>
              <w:pStyle w:val="35"/>
              <w:adjustRightInd w:val="0"/>
              <w:spacing w:beforeLines="25" w:afterLines="25"/>
              <w:jc w:val="center"/>
              <w:textAlignment w:val="baseline"/>
              <w:rPr>
                <w:rFonts w:ascii="Times New Roman" w:hAnsi="Times New Roman"/>
                <w:kern w:val="0"/>
                <w:sz w:val="24"/>
                <w:szCs w:val="20"/>
              </w:rPr>
            </w:pPr>
            <w:r>
              <w:rPr>
                <w:rFonts w:ascii="Times New Roman" w:hAnsi="Times New Roman"/>
                <w:kern w:val="0"/>
                <w:sz w:val="24"/>
                <w:szCs w:val="20"/>
              </w:rPr>
              <w:t>mm</w:t>
            </w:r>
            <w:r>
              <w:rPr>
                <w:rFonts w:ascii="Times New Roman" w:hAnsi="Times New Roman"/>
                <w:kern w:val="0"/>
                <w:sz w:val="24"/>
                <w:szCs w:val="20"/>
                <w:vertAlign w:val="superscript"/>
              </w:rPr>
              <w:t>2</w:t>
            </w:r>
          </w:p>
        </w:tc>
        <w:tc>
          <w:tcPr>
            <w:tcW w:w="1630" w:type="dxa"/>
          </w:tcPr>
          <w:p w14:paraId="443AD6F0">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2</w:t>
            </w:r>
            <w:r>
              <w:rPr>
                <w:rFonts w:ascii="宋体" w:hAnsi="Times New Roman"/>
                <w:b/>
                <w:kern w:val="44"/>
                <w:sz w:val="24"/>
                <w:szCs w:val="20"/>
              </w:rPr>
              <w:t>88710.8</w:t>
            </w:r>
          </w:p>
        </w:tc>
        <w:tc>
          <w:tcPr>
            <w:tcW w:w="1261" w:type="dxa"/>
          </w:tcPr>
          <w:p w14:paraId="28A2C3C6">
            <w:pPr>
              <w:pStyle w:val="35"/>
              <w:adjustRightInd w:val="0"/>
              <w:spacing w:beforeLines="25" w:afterLines="25"/>
              <w:jc w:val="center"/>
              <w:textAlignment w:val="baseline"/>
              <w:rPr>
                <w:rFonts w:ascii="宋体" w:hAnsi="Times New Roman"/>
                <w:b/>
                <w:kern w:val="44"/>
                <w:sz w:val="24"/>
                <w:szCs w:val="20"/>
              </w:rPr>
            </w:pPr>
          </w:p>
        </w:tc>
        <w:tc>
          <w:tcPr>
            <w:tcW w:w="1502" w:type="dxa"/>
          </w:tcPr>
          <w:p w14:paraId="67785660">
            <w:pPr>
              <w:pStyle w:val="35"/>
              <w:adjustRightInd w:val="0"/>
              <w:spacing w:beforeLines="25" w:afterLines="25"/>
              <w:jc w:val="center"/>
              <w:textAlignment w:val="baseline"/>
              <w:rPr>
                <w:rFonts w:ascii="宋体" w:hAnsi="Times New Roman"/>
                <w:b/>
                <w:kern w:val="44"/>
                <w:sz w:val="24"/>
                <w:szCs w:val="20"/>
              </w:rPr>
            </w:pPr>
          </w:p>
        </w:tc>
        <w:tc>
          <w:tcPr>
            <w:tcW w:w="919" w:type="dxa"/>
          </w:tcPr>
          <w:p w14:paraId="0B91493B">
            <w:pPr>
              <w:pStyle w:val="35"/>
              <w:adjustRightInd w:val="0"/>
              <w:spacing w:beforeLines="25" w:afterLines="25"/>
              <w:jc w:val="center"/>
              <w:textAlignment w:val="baseline"/>
              <w:rPr>
                <w:rFonts w:ascii="宋体" w:hAnsi="Times New Roman"/>
                <w:b/>
                <w:kern w:val="44"/>
                <w:sz w:val="24"/>
                <w:szCs w:val="20"/>
              </w:rPr>
            </w:pPr>
          </w:p>
        </w:tc>
      </w:tr>
      <w:tr w14:paraId="6C340C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2273" w:type="dxa"/>
            <w:gridSpan w:val="2"/>
          </w:tcPr>
          <w:p w14:paraId="5454CA46">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产地</w:t>
            </w:r>
            <w:r>
              <w:rPr>
                <w:rFonts w:ascii="Times New Roman" w:hAnsi="Times New Roman"/>
                <w:kern w:val="0"/>
                <w:sz w:val="24"/>
                <w:szCs w:val="20"/>
              </w:rPr>
              <w:t>/</w:t>
            </w:r>
            <w:r>
              <w:rPr>
                <w:rFonts w:hint="eastAsia" w:ascii="Times New Roman" w:hAnsi="Times New Roman"/>
                <w:kern w:val="0"/>
                <w:sz w:val="24"/>
                <w:szCs w:val="20"/>
              </w:rPr>
              <w:t>厂家</w:t>
            </w:r>
          </w:p>
        </w:tc>
        <w:tc>
          <w:tcPr>
            <w:tcW w:w="1231" w:type="dxa"/>
          </w:tcPr>
          <w:p w14:paraId="2F197F2C">
            <w:pPr>
              <w:pStyle w:val="35"/>
              <w:adjustRightInd w:val="0"/>
              <w:spacing w:beforeLines="25" w:afterLines="25"/>
              <w:jc w:val="center"/>
              <w:textAlignment w:val="baseline"/>
              <w:rPr>
                <w:rFonts w:ascii="宋体" w:hAnsi="Times New Roman"/>
                <w:b/>
                <w:kern w:val="44"/>
                <w:sz w:val="24"/>
                <w:szCs w:val="20"/>
              </w:rPr>
            </w:pPr>
          </w:p>
        </w:tc>
        <w:tc>
          <w:tcPr>
            <w:tcW w:w="1630" w:type="dxa"/>
          </w:tcPr>
          <w:p w14:paraId="22407EE7">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S</w:t>
            </w:r>
            <w:r>
              <w:rPr>
                <w:rFonts w:ascii="宋体" w:hAnsi="Times New Roman"/>
                <w:b/>
                <w:kern w:val="44"/>
                <w:sz w:val="24"/>
                <w:szCs w:val="20"/>
              </w:rPr>
              <w:t>TWC</w:t>
            </w:r>
          </w:p>
        </w:tc>
        <w:tc>
          <w:tcPr>
            <w:tcW w:w="1261" w:type="dxa"/>
          </w:tcPr>
          <w:p w14:paraId="687AD2FA">
            <w:pPr>
              <w:pStyle w:val="35"/>
              <w:adjustRightInd w:val="0"/>
              <w:spacing w:beforeLines="25" w:afterLines="25"/>
              <w:jc w:val="center"/>
              <w:textAlignment w:val="baseline"/>
              <w:rPr>
                <w:rFonts w:ascii="宋体" w:hAnsi="Times New Roman"/>
                <w:b/>
                <w:kern w:val="44"/>
                <w:sz w:val="24"/>
                <w:szCs w:val="20"/>
              </w:rPr>
            </w:pPr>
            <w:r>
              <w:rPr>
                <w:rFonts w:hint="eastAsia" w:ascii="宋体" w:hAnsi="Times New Roman"/>
                <w:b/>
                <w:kern w:val="44"/>
                <w:sz w:val="24"/>
                <w:szCs w:val="20"/>
              </w:rPr>
              <w:t>S</w:t>
            </w:r>
            <w:r>
              <w:rPr>
                <w:rFonts w:ascii="宋体" w:hAnsi="Times New Roman"/>
                <w:b/>
                <w:kern w:val="44"/>
                <w:sz w:val="24"/>
                <w:szCs w:val="20"/>
              </w:rPr>
              <w:t>TWC</w:t>
            </w:r>
          </w:p>
        </w:tc>
        <w:tc>
          <w:tcPr>
            <w:tcW w:w="1502" w:type="dxa"/>
          </w:tcPr>
          <w:p w14:paraId="79F43697">
            <w:pPr>
              <w:pStyle w:val="35"/>
              <w:adjustRightInd w:val="0"/>
              <w:spacing w:beforeLines="25" w:afterLines="25"/>
              <w:jc w:val="center"/>
              <w:textAlignment w:val="baseline"/>
              <w:rPr>
                <w:rFonts w:ascii="宋体" w:hAnsi="Times New Roman"/>
                <w:b/>
                <w:kern w:val="44"/>
                <w:sz w:val="24"/>
                <w:szCs w:val="20"/>
              </w:rPr>
            </w:pPr>
          </w:p>
        </w:tc>
        <w:tc>
          <w:tcPr>
            <w:tcW w:w="919" w:type="dxa"/>
          </w:tcPr>
          <w:p w14:paraId="124C7A74">
            <w:pPr>
              <w:pStyle w:val="35"/>
              <w:adjustRightInd w:val="0"/>
              <w:spacing w:beforeLines="25" w:afterLines="25"/>
              <w:jc w:val="center"/>
              <w:textAlignment w:val="baseline"/>
              <w:rPr>
                <w:rFonts w:ascii="宋体" w:hAnsi="Times New Roman"/>
                <w:b/>
                <w:kern w:val="44"/>
                <w:sz w:val="24"/>
                <w:szCs w:val="20"/>
              </w:rPr>
            </w:pPr>
          </w:p>
        </w:tc>
      </w:tr>
    </w:tbl>
    <w:p w14:paraId="23E32E93">
      <w:pPr>
        <w:spacing w:after="120" w:line="360" w:lineRule="auto"/>
      </w:pPr>
    </w:p>
    <w:tbl>
      <w:tblPr>
        <w:tblStyle w:val="48"/>
        <w:tblW w:w="602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97"/>
        <w:gridCol w:w="1108"/>
        <w:gridCol w:w="746"/>
        <w:gridCol w:w="1950"/>
        <w:gridCol w:w="1324"/>
      </w:tblGrid>
      <w:tr w14:paraId="4BAD81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blHeader/>
          <w:jc w:val="center"/>
        </w:trPr>
        <w:tc>
          <w:tcPr>
            <w:tcW w:w="2005" w:type="dxa"/>
            <w:gridSpan w:val="2"/>
            <w:tcBorders>
              <w:top w:val="single" w:color="auto" w:sz="12" w:space="0"/>
              <w:bottom w:val="single" w:color="auto" w:sz="6" w:space="0"/>
              <w:tl2br w:val="single" w:color="auto" w:sz="6" w:space="0"/>
            </w:tcBorders>
          </w:tcPr>
          <w:p w14:paraId="43E0A907">
            <w:pPr>
              <w:spacing w:beforeLines="25" w:afterLines="25" w:line="240" w:lineRule="auto"/>
              <w:ind w:firstLine="540"/>
              <w:jc w:val="center"/>
            </w:pPr>
            <w:r>
              <w:rPr>
                <w:rFonts w:hint="eastAsia"/>
              </w:rPr>
              <w:t>项目</w:t>
            </w:r>
          </w:p>
          <w:p w14:paraId="22F9DBD1">
            <w:pPr>
              <w:spacing w:beforeLines="25" w:afterLines="25" w:line="240" w:lineRule="auto"/>
            </w:pPr>
            <w:r>
              <w:rPr>
                <w:rFonts w:hint="eastAsia"/>
              </w:rPr>
              <w:t>名称</w:t>
            </w:r>
          </w:p>
        </w:tc>
        <w:tc>
          <w:tcPr>
            <w:tcW w:w="746" w:type="dxa"/>
          </w:tcPr>
          <w:p w14:paraId="03AC214A">
            <w:pPr>
              <w:spacing w:beforeLines="25" w:afterLines="25" w:line="240" w:lineRule="auto"/>
              <w:jc w:val="center"/>
            </w:pPr>
          </w:p>
          <w:p w14:paraId="2856274D">
            <w:pPr>
              <w:spacing w:beforeLines="25" w:afterLines="25" w:line="240" w:lineRule="auto"/>
              <w:jc w:val="center"/>
            </w:pPr>
            <w:r>
              <w:rPr>
                <w:rFonts w:hint="eastAsia"/>
              </w:rPr>
              <w:t>单位</w:t>
            </w:r>
          </w:p>
        </w:tc>
        <w:tc>
          <w:tcPr>
            <w:tcW w:w="1950" w:type="dxa"/>
          </w:tcPr>
          <w:p w14:paraId="3164CEBA">
            <w:pPr>
              <w:spacing w:beforeLines="25" w:afterLines="25" w:line="240" w:lineRule="auto"/>
              <w:jc w:val="center"/>
            </w:pPr>
            <w:r>
              <w:rPr>
                <w:rFonts w:hint="eastAsia"/>
              </w:rPr>
              <w:t>辅汽汽源调节阀门组</w:t>
            </w:r>
          </w:p>
        </w:tc>
        <w:tc>
          <w:tcPr>
            <w:tcW w:w="1324" w:type="dxa"/>
          </w:tcPr>
          <w:p w14:paraId="314AC445">
            <w:pPr>
              <w:spacing w:beforeLines="25" w:afterLines="25" w:line="240" w:lineRule="auto"/>
              <w:jc w:val="center"/>
            </w:pPr>
            <w:r>
              <w:rPr>
                <w:rFonts w:hint="eastAsia"/>
              </w:rPr>
              <w:t>轴封调节阀</w:t>
            </w:r>
          </w:p>
        </w:tc>
      </w:tr>
      <w:tr w14:paraId="168941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05" w:type="dxa"/>
            <w:gridSpan w:val="2"/>
            <w:tcBorders>
              <w:top w:val="single" w:color="auto" w:sz="6" w:space="0"/>
            </w:tcBorders>
          </w:tcPr>
          <w:p w14:paraId="2D7991EF">
            <w:pPr>
              <w:spacing w:beforeLines="25" w:afterLines="25" w:line="240" w:lineRule="auto"/>
              <w:jc w:val="center"/>
            </w:pPr>
            <w:r>
              <w:rPr>
                <w:rFonts w:hint="eastAsia"/>
              </w:rPr>
              <w:t>型式</w:t>
            </w:r>
          </w:p>
        </w:tc>
        <w:tc>
          <w:tcPr>
            <w:tcW w:w="746" w:type="dxa"/>
          </w:tcPr>
          <w:p w14:paraId="64BB7739">
            <w:pPr>
              <w:spacing w:beforeLines="25" w:afterLines="25" w:line="240" w:lineRule="auto"/>
              <w:jc w:val="center"/>
              <w:rPr>
                <w:rFonts w:ascii="宋体"/>
                <w:b/>
                <w:kern w:val="44"/>
              </w:rPr>
            </w:pPr>
          </w:p>
        </w:tc>
        <w:tc>
          <w:tcPr>
            <w:tcW w:w="1950" w:type="dxa"/>
          </w:tcPr>
          <w:p w14:paraId="2A227C45">
            <w:pPr>
              <w:spacing w:beforeLines="25" w:afterLines="25" w:line="240" w:lineRule="auto"/>
              <w:jc w:val="center"/>
              <w:rPr>
                <w:rFonts w:ascii="宋体"/>
                <w:b/>
                <w:kern w:val="44"/>
              </w:rPr>
            </w:pPr>
          </w:p>
        </w:tc>
        <w:tc>
          <w:tcPr>
            <w:tcW w:w="1324" w:type="dxa"/>
          </w:tcPr>
          <w:p w14:paraId="0246B0C2">
            <w:pPr>
              <w:spacing w:beforeLines="25" w:afterLines="25" w:line="240" w:lineRule="auto"/>
              <w:jc w:val="center"/>
              <w:rPr>
                <w:rFonts w:ascii="宋体"/>
                <w:b/>
                <w:kern w:val="44"/>
              </w:rPr>
            </w:pPr>
            <w:r>
              <w:rPr>
                <w:rFonts w:hint="eastAsia" w:ascii="宋体"/>
                <w:b/>
                <w:kern w:val="44"/>
              </w:rPr>
              <w:t>设计阶段提供</w:t>
            </w:r>
          </w:p>
        </w:tc>
      </w:tr>
      <w:tr w14:paraId="35B366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05" w:type="dxa"/>
            <w:gridSpan w:val="2"/>
          </w:tcPr>
          <w:p w14:paraId="571DA679">
            <w:pPr>
              <w:spacing w:beforeLines="25" w:afterLines="25" w:line="240" w:lineRule="auto"/>
              <w:jc w:val="center"/>
            </w:pPr>
            <w:r>
              <w:rPr>
                <w:rFonts w:hint="eastAsia"/>
              </w:rPr>
              <w:t>通径φ</w:t>
            </w:r>
          </w:p>
        </w:tc>
        <w:tc>
          <w:tcPr>
            <w:tcW w:w="746" w:type="dxa"/>
          </w:tcPr>
          <w:p w14:paraId="23E5FCF1">
            <w:pPr>
              <w:spacing w:beforeLines="25" w:afterLines="25" w:line="240" w:lineRule="auto"/>
              <w:jc w:val="center"/>
            </w:pPr>
            <w:r>
              <w:t>mm</w:t>
            </w:r>
          </w:p>
        </w:tc>
        <w:tc>
          <w:tcPr>
            <w:tcW w:w="1950" w:type="dxa"/>
          </w:tcPr>
          <w:p w14:paraId="244FA0AC">
            <w:pPr>
              <w:spacing w:beforeLines="25" w:afterLines="25" w:line="240" w:lineRule="auto"/>
              <w:jc w:val="center"/>
              <w:rPr>
                <w:rFonts w:ascii="宋体"/>
                <w:b/>
                <w:kern w:val="44"/>
              </w:rPr>
            </w:pPr>
          </w:p>
        </w:tc>
        <w:tc>
          <w:tcPr>
            <w:tcW w:w="1324" w:type="dxa"/>
          </w:tcPr>
          <w:p w14:paraId="2EAFD8AA">
            <w:pPr>
              <w:spacing w:beforeLines="25" w:afterLines="25" w:line="240" w:lineRule="auto"/>
              <w:jc w:val="center"/>
              <w:rPr>
                <w:rFonts w:ascii="宋体"/>
                <w:b/>
                <w:kern w:val="44"/>
              </w:rPr>
            </w:pPr>
          </w:p>
        </w:tc>
      </w:tr>
      <w:tr w14:paraId="3C13F8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05" w:type="dxa"/>
            <w:gridSpan w:val="2"/>
          </w:tcPr>
          <w:p w14:paraId="1A0F09D3">
            <w:pPr>
              <w:spacing w:beforeLines="25" w:afterLines="25" w:line="240" w:lineRule="auto"/>
              <w:jc w:val="center"/>
            </w:pPr>
            <w:r>
              <w:rPr>
                <w:rFonts w:hint="eastAsia"/>
              </w:rPr>
              <w:t>数量</w:t>
            </w:r>
          </w:p>
        </w:tc>
        <w:tc>
          <w:tcPr>
            <w:tcW w:w="746" w:type="dxa"/>
          </w:tcPr>
          <w:p w14:paraId="68725B70">
            <w:pPr>
              <w:spacing w:beforeLines="25" w:afterLines="25" w:line="240" w:lineRule="auto"/>
              <w:jc w:val="center"/>
            </w:pPr>
            <w:r>
              <w:rPr>
                <w:rFonts w:hint="eastAsia"/>
              </w:rPr>
              <w:t>个</w:t>
            </w:r>
            <w:r>
              <w:t>/</w:t>
            </w:r>
            <w:r>
              <w:rPr>
                <w:rFonts w:hint="eastAsia"/>
              </w:rPr>
              <w:t>台机</w:t>
            </w:r>
          </w:p>
        </w:tc>
        <w:tc>
          <w:tcPr>
            <w:tcW w:w="1950" w:type="dxa"/>
          </w:tcPr>
          <w:p w14:paraId="5E93238F">
            <w:pPr>
              <w:spacing w:beforeLines="25" w:afterLines="25" w:line="240" w:lineRule="auto"/>
              <w:jc w:val="center"/>
              <w:rPr>
                <w:rFonts w:ascii="宋体"/>
                <w:b/>
                <w:kern w:val="44"/>
              </w:rPr>
            </w:pPr>
          </w:p>
        </w:tc>
        <w:tc>
          <w:tcPr>
            <w:tcW w:w="1324" w:type="dxa"/>
          </w:tcPr>
          <w:p w14:paraId="28117B83">
            <w:pPr>
              <w:spacing w:beforeLines="25" w:afterLines="25" w:line="240" w:lineRule="auto"/>
              <w:jc w:val="center"/>
              <w:rPr>
                <w:rFonts w:ascii="宋体"/>
                <w:b/>
                <w:kern w:val="44"/>
              </w:rPr>
            </w:pPr>
          </w:p>
        </w:tc>
      </w:tr>
      <w:tr w14:paraId="7F0D6A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05" w:type="dxa"/>
            <w:gridSpan w:val="2"/>
          </w:tcPr>
          <w:p w14:paraId="179C14DE">
            <w:pPr>
              <w:spacing w:beforeLines="25" w:afterLines="25" w:line="240" w:lineRule="auto"/>
              <w:jc w:val="center"/>
            </w:pPr>
            <w:r>
              <w:rPr>
                <w:rFonts w:hint="eastAsia"/>
              </w:rPr>
              <w:t>设计压力</w:t>
            </w:r>
          </w:p>
        </w:tc>
        <w:tc>
          <w:tcPr>
            <w:tcW w:w="746" w:type="dxa"/>
          </w:tcPr>
          <w:p w14:paraId="1AF61BD5">
            <w:pPr>
              <w:spacing w:beforeLines="25" w:afterLines="25" w:line="240" w:lineRule="auto"/>
              <w:jc w:val="center"/>
            </w:pPr>
            <w:r>
              <w:t>Mpa</w:t>
            </w:r>
          </w:p>
        </w:tc>
        <w:tc>
          <w:tcPr>
            <w:tcW w:w="1950" w:type="dxa"/>
          </w:tcPr>
          <w:p w14:paraId="1370CE70">
            <w:pPr>
              <w:spacing w:beforeLines="25" w:afterLines="25" w:line="240" w:lineRule="auto"/>
              <w:jc w:val="center"/>
              <w:rPr>
                <w:rFonts w:ascii="宋体"/>
                <w:b/>
                <w:kern w:val="44"/>
              </w:rPr>
            </w:pPr>
          </w:p>
        </w:tc>
        <w:tc>
          <w:tcPr>
            <w:tcW w:w="1324" w:type="dxa"/>
          </w:tcPr>
          <w:p w14:paraId="4726E679">
            <w:pPr>
              <w:spacing w:beforeLines="25" w:afterLines="25" w:line="240" w:lineRule="auto"/>
              <w:jc w:val="center"/>
              <w:rPr>
                <w:rFonts w:ascii="宋体"/>
                <w:b/>
                <w:kern w:val="44"/>
              </w:rPr>
            </w:pPr>
          </w:p>
        </w:tc>
      </w:tr>
      <w:tr w14:paraId="6E24FB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05" w:type="dxa"/>
            <w:gridSpan w:val="2"/>
          </w:tcPr>
          <w:p w14:paraId="3134E7C3">
            <w:pPr>
              <w:spacing w:beforeLines="25" w:afterLines="25" w:line="240" w:lineRule="auto"/>
              <w:jc w:val="center"/>
            </w:pPr>
            <w:r>
              <w:rPr>
                <w:rFonts w:hint="eastAsia"/>
              </w:rPr>
              <w:t>设计温度</w:t>
            </w:r>
          </w:p>
        </w:tc>
        <w:tc>
          <w:tcPr>
            <w:tcW w:w="746" w:type="dxa"/>
          </w:tcPr>
          <w:p w14:paraId="0CD40F55">
            <w:pPr>
              <w:spacing w:beforeLines="25" w:afterLines="25" w:line="240" w:lineRule="auto"/>
              <w:jc w:val="center"/>
            </w:pPr>
            <w:r>
              <w:rPr>
                <w:rFonts w:hint="eastAsia"/>
              </w:rPr>
              <w:t>℃</w:t>
            </w:r>
          </w:p>
        </w:tc>
        <w:tc>
          <w:tcPr>
            <w:tcW w:w="1950" w:type="dxa"/>
          </w:tcPr>
          <w:p w14:paraId="7946D18A">
            <w:pPr>
              <w:spacing w:beforeLines="25" w:afterLines="25" w:line="240" w:lineRule="auto"/>
              <w:jc w:val="center"/>
              <w:rPr>
                <w:rFonts w:ascii="宋体"/>
                <w:b/>
                <w:kern w:val="44"/>
              </w:rPr>
            </w:pPr>
          </w:p>
        </w:tc>
        <w:tc>
          <w:tcPr>
            <w:tcW w:w="1324" w:type="dxa"/>
          </w:tcPr>
          <w:p w14:paraId="015ED597">
            <w:pPr>
              <w:spacing w:beforeLines="25" w:afterLines="25" w:line="240" w:lineRule="auto"/>
              <w:jc w:val="center"/>
              <w:rPr>
                <w:rFonts w:ascii="宋体"/>
                <w:b/>
                <w:kern w:val="44"/>
              </w:rPr>
            </w:pPr>
          </w:p>
        </w:tc>
      </w:tr>
      <w:tr w14:paraId="36A749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05" w:type="dxa"/>
            <w:gridSpan w:val="2"/>
          </w:tcPr>
          <w:p w14:paraId="3F730A5F">
            <w:pPr>
              <w:spacing w:beforeLines="25" w:afterLines="25" w:line="240" w:lineRule="auto"/>
              <w:jc w:val="center"/>
            </w:pPr>
            <w:r>
              <w:rPr>
                <w:rFonts w:hint="eastAsia"/>
              </w:rPr>
              <w:t>重量</w:t>
            </w:r>
          </w:p>
        </w:tc>
        <w:tc>
          <w:tcPr>
            <w:tcW w:w="746" w:type="dxa"/>
          </w:tcPr>
          <w:p w14:paraId="5DDB3809">
            <w:pPr>
              <w:spacing w:beforeLines="25" w:afterLines="25" w:line="240" w:lineRule="auto"/>
              <w:jc w:val="center"/>
            </w:pPr>
            <w:r>
              <w:t>kg</w:t>
            </w:r>
          </w:p>
        </w:tc>
        <w:tc>
          <w:tcPr>
            <w:tcW w:w="1950" w:type="dxa"/>
          </w:tcPr>
          <w:p w14:paraId="1C63ABA0">
            <w:pPr>
              <w:spacing w:beforeLines="25" w:afterLines="25" w:line="240" w:lineRule="auto"/>
              <w:jc w:val="center"/>
              <w:rPr>
                <w:rFonts w:ascii="宋体"/>
                <w:b/>
                <w:kern w:val="44"/>
              </w:rPr>
            </w:pPr>
          </w:p>
        </w:tc>
        <w:tc>
          <w:tcPr>
            <w:tcW w:w="1324" w:type="dxa"/>
          </w:tcPr>
          <w:p w14:paraId="4C7EF00B">
            <w:pPr>
              <w:spacing w:beforeLines="25" w:afterLines="25" w:line="240" w:lineRule="auto"/>
              <w:jc w:val="center"/>
              <w:rPr>
                <w:rFonts w:ascii="宋体"/>
                <w:b/>
                <w:kern w:val="44"/>
              </w:rPr>
            </w:pPr>
          </w:p>
        </w:tc>
      </w:tr>
      <w:tr w14:paraId="4378E3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05" w:type="dxa"/>
            <w:gridSpan w:val="2"/>
          </w:tcPr>
          <w:p w14:paraId="00742EC3">
            <w:pPr>
              <w:spacing w:beforeLines="25" w:afterLines="25" w:line="240" w:lineRule="auto"/>
              <w:jc w:val="center"/>
            </w:pPr>
            <w:r>
              <w:rPr>
                <w:rFonts w:hint="eastAsia"/>
              </w:rPr>
              <w:t>壳体水压试验压力</w:t>
            </w:r>
          </w:p>
        </w:tc>
        <w:tc>
          <w:tcPr>
            <w:tcW w:w="746" w:type="dxa"/>
          </w:tcPr>
          <w:p w14:paraId="44A66A4F">
            <w:pPr>
              <w:spacing w:beforeLines="25" w:afterLines="25" w:line="240" w:lineRule="auto"/>
              <w:jc w:val="center"/>
            </w:pPr>
            <w:r>
              <w:t>Mpa</w:t>
            </w:r>
          </w:p>
        </w:tc>
        <w:tc>
          <w:tcPr>
            <w:tcW w:w="1950" w:type="dxa"/>
          </w:tcPr>
          <w:p w14:paraId="4B189804">
            <w:pPr>
              <w:spacing w:beforeLines="25" w:afterLines="25" w:line="240" w:lineRule="auto"/>
              <w:jc w:val="center"/>
              <w:rPr>
                <w:rFonts w:ascii="宋体"/>
                <w:b/>
                <w:kern w:val="44"/>
              </w:rPr>
            </w:pPr>
          </w:p>
        </w:tc>
        <w:tc>
          <w:tcPr>
            <w:tcW w:w="1324" w:type="dxa"/>
          </w:tcPr>
          <w:p w14:paraId="77BC8D6C">
            <w:pPr>
              <w:spacing w:beforeLines="25" w:afterLines="25" w:line="240" w:lineRule="auto"/>
              <w:jc w:val="center"/>
              <w:rPr>
                <w:rFonts w:ascii="宋体"/>
                <w:b/>
                <w:kern w:val="44"/>
              </w:rPr>
            </w:pPr>
          </w:p>
        </w:tc>
      </w:tr>
      <w:tr w14:paraId="33C24F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05" w:type="dxa"/>
            <w:gridSpan w:val="2"/>
          </w:tcPr>
          <w:p w14:paraId="116B4484">
            <w:pPr>
              <w:spacing w:beforeLines="25" w:afterLines="25" w:line="240" w:lineRule="auto"/>
              <w:jc w:val="center"/>
            </w:pPr>
            <w:r>
              <w:rPr>
                <w:rFonts w:hint="eastAsia"/>
              </w:rPr>
              <w:t>阀座水压试验压力</w:t>
            </w:r>
          </w:p>
        </w:tc>
        <w:tc>
          <w:tcPr>
            <w:tcW w:w="746" w:type="dxa"/>
          </w:tcPr>
          <w:p w14:paraId="7AC774FA">
            <w:pPr>
              <w:spacing w:beforeLines="25" w:afterLines="25" w:line="240" w:lineRule="auto"/>
              <w:jc w:val="center"/>
            </w:pPr>
            <w:r>
              <w:t>Mpa</w:t>
            </w:r>
          </w:p>
        </w:tc>
        <w:tc>
          <w:tcPr>
            <w:tcW w:w="1950" w:type="dxa"/>
          </w:tcPr>
          <w:p w14:paraId="6B80BC25">
            <w:pPr>
              <w:spacing w:beforeLines="25" w:afterLines="25" w:line="240" w:lineRule="auto"/>
              <w:jc w:val="center"/>
              <w:rPr>
                <w:rFonts w:ascii="宋体"/>
                <w:b/>
                <w:kern w:val="44"/>
              </w:rPr>
            </w:pPr>
          </w:p>
        </w:tc>
        <w:tc>
          <w:tcPr>
            <w:tcW w:w="1324" w:type="dxa"/>
          </w:tcPr>
          <w:p w14:paraId="2EF52463">
            <w:pPr>
              <w:spacing w:beforeLines="25" w:afterLines="25" w:line="240" w:lineRule="auto"/>
              <w:jc w:val="center"/>
              <w:rPr>
                <w:rFonts w:ascii="宋体"/>
                <w:b/>
                <w:kern w:val="44"/>
              </w:rPr>
            </w:pPr>
          </w:p>
        </w:tc>
      </w:tr>
      <w:tr w14:paraId="2F18E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05" w:type="dxa"/>
            <w:gridSpan w:val="2"/>
          </w:tcPr>
          <w:p w14:paraId="7C53CBB9">
            <w:pPr>
              <w:spacing w:beforeLines="25" w:afterLines="25" w:line="240" w:lineRule="auto"/>
              <w:jc w:val="center"/>
            </w:pPr>
            <w:r>
              <w:rPr>
                <w:rFonts w:hint="eastAsia"/>
              </w:rPr>
              <w:t>阀座材料</w:t>
            </w:r>
          </w:p>
        </w:tc>
        <w:tc>
          <w:tcPr>
            <w:tcW w:w="746" w:type="dxa"/>
          </w:tcPr>
          <w:p w14:paraId="378419DD">
            <w:pPr>
              <w:spacing w:beforeLines="25" w:afterLines="25" w:line="240" w:lineRule="auto"/>
              <w:jc w:val="center"/>
              <w:rPr>
                <w:rFonts w:ascii="宋体"/>
                <w:b/>
                <w:kern w:val="44"/>
              </w:rPr>
            </w:pPr>
          </w:p>
        </w:tc>
        <w:tc>
          <w:tcPr>
            <w:tcW w:w="1950" w:type="dxa"/>
          </w:tcPr>
          <w:p w14:paraId="4B5FC68E">
            <w:pPr>
              <w:spacing w:beforeLines="25" w:afterLines="25" w:line="240" w:lineRule="auto"/>
              <w:jc w:val="center"/>
              <w:rPr>
                <w:rFonts w:ascii="宋体"/>
                <w:b/>
                <w:kern w:val="44"/>
              </w:rPr>
            </w:pPr>
          </w:p>
        </w:tc>
        <w:tc>
          <w:tcPr>
            <w:tcW w:w="1324" w:type="dxa"/>
          </w:tcPr>
          <w:p w14:paraId="4E0BC7CB">
            <w:pPr>
              <w:spacing w:beforeLines="25" w:afterLines="25" w:line="240" w:lineRule="auto"/>
              <w:jc w:val="center"/>
              <w:rPr>
                <w:rFonts w:ascii="宋体"/>
                <w:b/>
                <w:kern w:val="44"/>
              </w:rPr>
            </w:pPr>
          </w:p>
        </w:tc>
      </w:tr>
      <w:tr w14:paraId="424866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05" w:type="dxa"/>
            <w:gridSpan w:val="2"/>
          </w:tcPr>
          <w:p w14:paraId="66F3B7F8">
            <w:pPr>
              <w:spacing w:beforeLines="25" w:afterLines="25" w:line="240" w:lineRule="auto"/>
              <w:jc w:val="center"/>
            </w:pPr>
            <w:r>
              <w:rPr>
                <w:rFonts w:hint="eastAsia"/>
              </w:rPr>
              <w:t>阀瓣材料</w:t>
            </w:r>
          </w:p>
        </w:tc>
        <w:tc>
          <w:tcPr>
            <w:tcW w:w="746" w:type="dxa"/>
          </w:tcPr>
          <w:p w14:paraId="1B869723">
            <w:pPr>
              <w:spacing w:beforeLines="25" w:afterLines="25" w:line="240" w:lineRule="auto"/>
              <w:jc w:val="center"/>
              <w:rPr>
                <w:rFonts w:ascii="宋体"/>
                <w:b/>
                <w:kern w:val="44"/>
              </w:rPr>
            </w:pPr>
          </w:p>
        </w:tc>
        <w:tc>
          <w:tcPr>
            <w:tcW w:w="1950" w:type="dxa"/>
          </w:tcPr>
          <w:p w14:paraId="66814FC7">
            <w:pPr>
              <w:spacing w:beforeLines="25" w:afterLines="25" w:line="240" w:lineRule="auto"/>
              <w:jc w:val="center"/>
              <w:rPr>
                <w:rFonts w:ascii="宋体"/>
                <w:b/>
                <w:kern w:val="44"/>
              </w:rPr>
            </w:pPr>
          </w:p>
        </w:tc>
        <w:tc>
          <w:tcPr>
            <w:tcW w:w="1324" w:type="dxa"/>
          </w:tcPr>
          <w:p w14:paraId="621197E9">
            <w:pPr>
              <w:spacing w:beforeLines="25" w:afterLines="25" w:line="240" w:lineRule="auto"/>
              <w:jc w:val="center"/>
              <w:rPr>
                <w:rFonts w:ascii="宋体"/>
                <w:b/>
                <w:kern w:val="44"/>
              </w:rPr>
            </w:pPr>
          </w:p>
        </w:tc>
      </w:tr>
      <w:tr w14:paraId="1E3AA5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05" w:type="dxa"/>
            <w:gridSpan w:val="2"/>
          </w:tcPr>
          <w:p w14:paraId="44D066BD">
            <w:pPr>
              <w:spacing w:beforeLines="25" w:afterLines="25" w:line="240" w:lineRule="auto"/>
              <w:jc w:val="center"/>
            </w:pPr>
            <w:r>
              <w:rPr>
                <w:rFonts w:hint="eastAsia"/>
              </w:rPr>
              <w:t>阀杆材料</w:t>
            </w:r>
          </w:p>
        </w:tc>
        <w:tc>
          <w:tcPr>
            <w:tcW w:w="746" w:type="dxa"/>
          </w:tcPr>
          <w:p w14:paraId="2671B8DC">
            <w:pPr>
              <w:spacing w:beforeLines="25" w:afterLines="25" w:line="240" w:lineRule="auto"/>
              <w:jc w:val="center"/>
              <w:rPr>
                <w:rFonts w:ascii="宋体"/>
                <w:b/>
                <w:kern w:val="44"/>
              </w:rPr>
            </w:pPr>
          </w:p>
        </w:tc>
        <w:tc>
          <w:tcPr>
            <w:tcW w:w="1950" w:type="dxa"/>
          </w:tcPr>
          <w:p w14:paraId="1753D409">
            <w:pPr>
              <w:spacing w:beforeLines="25" w:afterLines="25" w:line="240" w:lineRule="auto"/>
              <w:jc w:val="center"/>
              <w:rPr>
                <w:rFonts w:ascii="宋体"/>
                <w:b/>
                <w:kern w:val="44"/>
              </w:rPr>
            </w:pPr>
          </w:p>
        </w:tc>
        <w:tc>
          <w:tcPr>
            <w:tcW w:w="1324" w:type="dxa"/>
          </w:tcPr>
          <w:p w14:paraId="4FD19C8E">
            <w:pPr>
              <w:spacing w:beforeLines="25" w:afterLines="25" w:line="240" w:lineRule="auto"/>
              <w:jc w:val="center"/>
              <w:rPr>
                <w:rFonts w:ascii="宋体"/>
                <w:b/>
                <w:kern w:val="44"/>
              </w:rPr>
            </w:pPr>
          </w:p>
        </w:tc>
      </w:tr>
      <w:tr w14:paraId="79B036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05" w:type="dxa"/>
            <w:gridSpan w:val="2"/>
          </w:tcPr>
          <w:p w14:paraId="31600C66">
            <w:pPr>
              <w:spacing w:beforeLines="25" w:afterLines="25" w:line="240" w:lineRule="auto"/>
              <w:jc w:val="center"/>
            </w:pPr>
            <w:r>
              <w:rPr>
                <w:rFonts w:hint="eastAsia"/>
              </w:rPr>
              <w:t>阀杆衬套材料</w:t>
            </w:r>
          </w:p>
        </w:tc>
        <w:tc>
          <w:tcPr>
            <w:tcW w:w="746" w:type="dxa"/>
          </w:tcPr>
          <w:p w14:paraId="2498564B">
            <w:pPr>
              <w:spacing w:beforeLines="25" w:afterLines="25" w:line="240" w:lineRule="auto"/>
              <w:jc w:val="center"/>
              <w:rPr>
                <w:rFonts w:ascii="宋体"/>
                <w:b/>
                <w:kern w:val="44"/>
              </w:rPr>
            </w:pPr>
          </w:p>
        </w:tc>
        <w:tc>
          <w:tcPr>
            <w:tcW w:w="1950" w:type="dxa"/>
          </w:tcPr>
          <w:p w14:paraId="6A1C56E1">
            <w:pPr>
              <w:spacing w:beforeLines="25" w:afterLines="25" w:line="240" w:lineRule="auto"/>
              <w:jc w:val="center"/>
              <w:rPr>
                <w:rFonts w:ascii="宋体"/>
                <w:b/>
                <w:kern w:val="44"/>
              </w:rPr>
            </w:pPr>
          </w:p>
        </w:tc>
        <w:tc>
          <w:tcPr>
            <w:tcW w:w="1324" w:type="dxa"/>
          </w:tcPr>
          <w:p w14:paraId="42A3645B">
            <w:pPr>
              <w:spacing w:beforeLines="25" w:afterLines="25" w:line="240" w:lineRule="auto"/>
              <w:jc w:val="center"/>
              <w:rPr>
                <w:rFonts w:ascii="宋体"/>
                <w:b/>
                <w:kern w:val="44"/>
              </w:rPr>
            </w:pPr>
          </w:p>
        </w:tc>
      </w:tr>
      <w:tr w14:paraId="720B93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05" w:type="dxa"/>
            <w:gridSpan w:val="2"/>
          </w:tcPr>
          <w:p w14:paraId="2935A8B9">
            <w:pPr>
              <w:spacing w:beforeLines="25" w:afterLines="25" w:line="240" w:lineRule="auto"/>
              <w:jc w:val="center"/>
            </w:pPr>
            <w:r>
              <w:rPr>
                <w:rFonts w:hint="eastAsia"/>
              </w:rPr>
              <w:t>备注</w:t>
            </w:r>
          </w:p>
        </w:tc>
        <w:tc>
          <w:tcPr>
            <w:tcW w:w="746" w:type="dxa"/>
          </w:tcPr>
          <w:p w14:paraId="420C6918">
            <w:pPr>
              <w:spacing w:beforeLines="25" w:afterLines="25" w:line="240" w:lineRule="auto"/>
              <w:jc w:val="center"/>
              <w:rPr>
                <w:rFonts w:ascii="宋体"/>
                <w:b/>
                <w:kern w:val="44"/>
              </w:rPr>
            </w:pPr>
          </w:p>
        </w:tc>
        <w:tc>
          <w:tcPr>
            <w:tcW w:w="1950" w:type="dxa"/>
          </w:tcPr>
          <w:p w14:paraId="7839FAC7">
            <w:pPr>
              <w:spacing w:beforeLines="25" w:afterLines="25" w:line="240" w:lineRule="auto"/>
              <w:jc w:val="center"/>
              <w:rPr>
                <w:rFonts w:ascii="宋体"/>
                <w:b/>
                <w:kern w:val="44"/>
              </w:rPr>
            </w:pPr>
          </w:p>
        </w:tc>
        <w:tc>
          <w:tcPr>
            <w:tcW w:w="1324" w:type="dxa"/>
          </w:tcPr>
          <w:p w14:paraId="7240A1AC">
            <w:pPr>
              <w:spacing w:beforeLines="25" w:afterLines="25" w:line="240" w:lineRule="auto"/>
              <w:jc w:val="center"/>
              <w:rPr>
                <w:rFonts w:ascii="宋体"/>
                <w:b/>
                <w:kern w:val="44"/>
              </w:rPr>
            </w:pPr>
          </w:p>
        </w:tc>
      </w:tr>
      <w:tr w14:paraId="77A579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897" w:type="dxa"/>
            <w:vMerge w:val="restart"/>
            <w:vAlign w:val="center"/>
          </w:tcPr>
          <w:p w14:paraId="0C30B1D3">
            <w:pPr>
              <w:spacing w:beforeLines="25" w:afterLines="25"/>
              <w:jc w:val="center"/>
            </w:pPr>
            <w:r>
              <w:rPr>
                <w:rFonts w:hint="eastAsia"/>
              </w:rPr>
              <w:t>蒸汽滤网</w:t>
            </w:r>
          </w:p>
        </w:tc>
        <w:tc>
          <w:tcPr>
            <w:tcW w:w="1108" w:type="dxa"/>
          </w:tcPr>
          <w:p w14:paraId="64A78157">
            <w:pPr>
              <w:spacing w:beforeLines="25" w:afterLines="25" w:line="240" w:lineRule="auto"/>
              <w:jc w:val="center"/>
            </w:pPr>
            <w:r>
              <w:rPr>
                <w:rFonts w:hint="eastAsia"/>
              </w:rPr>
              <w:t>材料</w:t>
            </w:r>
          </w:p>
        </w:tc>
        <w:tc>
          <w:tcPr>
            <w:tcW w:w="746" w:type="dxa"/>
          </w:tcPr>
          <w:p w14:paraId="6884F0EC">
            <w:pPr>
              <w:spacing w:beforeLines="25" w:afterLines="25" w:line="240" w:lineRule="auto"/>
              <w:jc w:val="center"/>
              <w:rPr>
                <w:rFonts w:ascii="宋体"/>
                <w:b/>
                <w:kern w:val="44"/>
              </w:rPr>
            </w:pPr>
            <w:r>
              <w:t>/</w:t>
            </w:r>
          </w:p>
        </w:tc>
        <w:tc>
          <w:tcPr>
            <w:tcW w:w="1950" w:type="dxa"/>
          </w:tcPr>
          <w:p w14:paraId="21B18307">
            <w:pPr>
              <w:spacing w:beforeLines="25" w:afterLines="25" w:line="240" w:lineRule="auto"/>
              <w:jc w:val="center"/>
              <w:rPr>
                <w:rFonts w:ascii="宋体"/>
                <w:b/>
                <w:kern w:val="44"/>
              </w:rPr>
            </w:pPr>
          </w:p>
        </w:tc>
        <w:tc>
          <w:tcPr>
            <w:tcW w:w="1324" w:type="dxa"/>
          </w:tcPr>
          <w:p w14:paraId="3F1D794F">
            <w:pPr>
              <w:spacing w:beforeLines="25" w:afterLines="25" w:line="240" w:lineRule="auto"/>
              <w:jc w:val="center"/>
              <w:rPr>
                <w:rFonts w:ascii="宋体"/>
                <w:b/>
                <w:kern w:val="44"/>
              </w:rPr>
            </w:pPr>
          </w:p>
        </w:tc>
      </w:tr>
      <w:tr w14:paraId="7A59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897" w:type="dxa"/>
            <w:vMerge w:val="continue"/>
          </w:tcPr>
          <w:p w14:paraId="26F599A5">
            <w:pPr>
              <w:spacing w:beforeLines="25" w:afterLines="25" w:line="240" w:lineRule="auto"/>
              <w:jc w:val="center"/>
              <w:rPr>
                <w:rFonts w:ascii="宋体"/>
                <w:b/>
                <w:kern w:val="44"/>
              </w:rPr>
            </w:pPr>
          </w:p>
        </w:tc>
        <w:tc>
          <w:tcPr>
            <w:tcW w:w="1108" w:type="dxa"/>
          </w:tcPr>
          <w:p w14:paraId="4048893F">
            <w:pPr>
              <w:spacing w:beforeLines="25" w:afterLines="25" w:line="240" w:lineRule="auto"/>
              <w:jc w:val="center"/>
            </w:pPr>
            <w:r>
              <w:rPr>
                <w:rFonts w:hint="eastAsia"/>
              </w:rPr>
              <w:t>开孔尺寸</w:t>
            </w:r>
          </w:p>
        </w:tc>
        <w:tc>
          <w:tcPr>
            <w:tcW w:w="746" w:type="dxa"/>
          </w:tcPr>
          <w:p w14:paraId="71EA0503">
            <w:pPr>
              <w:spacing w:beforeLines="25" w:afterLines="25" w:line="240" w:lineRule="auto"/>
              <w:jc w:val="center"/>
            </w:pPr>
            <w:r>
              <w:t>/</w:t>
            </w:r>
          </w:p>
        </w:tc>
        <w:tc>
          <w:tcPr>
            <w:tcW w:w="1950" w:type="dxa"/>
          </w:tcPr>
          <w:p w14:paraId="1B9B1AB8">
            <w:pPr>
              <w:spacing w:beforeLines="25" w:afterLines="25" w:line="240" w:lineRule="auto"/>
              <w:jc w:val="center"/>
              <w:rPr>
                <w:rFonts w:ascii="宋体"/>
                <w:b/>
                <w:kern w:val="44"/>
              </w:rPr>
            </w:pPr>
          </w:p>
        </w:tc>
        <w:tc>
          <w:tcPr>
            <w:tcW w:w="1324" w:type="dxa"/>
          </w:tcPr>
          <w:p w14:paraId="242D8E46">
            <w:pPr>
              <w:spacing w:beforeLines="25" w:afterLines="25" w:line="240" w:lineRule="auto"/>
              <w:jc w:val="center"/>
              <w:rPr>
                <w:rFonts w:ascii="宋体"/>
                <w:b/>
                <w:kern w:val="44"/>
              </w:rPr>
            </w:pPr>
          </w:p>
        </w:tc>
      </w:tr>
      <w:tr w14:paraId="6FCA88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897" w:type="dxa"/>
            <w:vMerge w:val="continue"/>
          </w:tcPr>
          <w:p w14:paraId="3B456311">
            <w:pPr>
              <w:spacing w:beforeLines="25" w:afterLines="25" w:line="240" w:lineRule="auto"/>
              <w:jc w:val="center"/>
              <w:rPr>
                <w:rFonts w:ascii="宋体"/>
                <w:b/>
                <w:kern w:val="44"/>
              </w:rPr>
            </w:pPr>
          </w:p>
        </w:tc>
        <w:tc>
          <w:tcPr>
            <w:tcW w:w="1108" w:type="dxa"/>
          </w:tcPr>
          <w:p w14:paraId="4E32839D">
            <w:pPr>
              <w:spacing w:beforeLines="25" w:afterLines="25" w:line="240" w:lineRule="auto"/>
              <w:jc w:val="center"/>
            </w:pPr>
            <w:r>
              <w:rPr>
                <w:rFonts w:hint="eastAsia"/>
              </w:rPr>
              <w:t>总开孔面积</w:t>
            </w:r>
          </w:p>
        </w:tc>
        <w:tc>
          <w:tcPr>
            <w:tcW w:w="746" w:type="dxa"/>
          </w:tcPr>
          <w:p w14:paraId="053D0B43">
            <w:pPr>
              <w:spacing w:beforeLines="25" w:afterLines="25" w:line="240" w:lineRule="auto"/>
              <w:jc w:val="center"/>
            </w:pPr>
            <w:r>
              <w:t>/</w:t>
            </w:r>
          </w:p>
        </w:tc>
        <w:tc>
          <w:tcPr>
            <w:tcW w:w="1950" w:type="dxa"/>
          </w:tcPr>
          <w:p w14:paraId="4BFE891D">
            <w:pPr>
              <w:spacing w:beforeLines="25" w:afterLines="25" w:line="240" w:lineRule="auto"/>
              <w:jc w:val="center"/>
              <w:rPr>
                <w:rFonts w:ascii="宋体"/>
                <w:b/>
                <w:kern w:val="44"/>
              </w:rPr>
            </w:pPr>
          </w:p>
        </w:tc>
        <w:tc>
          <w:tcPr>
            <w:tcW w:w="1324" w:type="dxa"/>
          </w:tcPr>
          <w:p w14:paraId="4F1BF469">
            <w:pPr>
              <w:spacing w:beforeLines="25" w:afterLines="25" w:line="240" w:lineRule="auto"/>
              <w:jc w:val="center"/>
              <w:rPr>
                <w:rFonts w:ascii="宋体"/>
                <w:b/>
                <w:kern w:val="44"/>
              </w:rPr>
            </w:pPr>
          </w:p>
        </w:tc>
      </w:tr>
      <w:tr w14:paraId="56AA1C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2005" w:type="dxa"/>
            <w:gridSpan w:val="2"/>
          </w:tcPr>
          <w:p w14:paraId="636A0527">
            <w:pPr>
              <w:spacing w:beforeLines="25" w:afterLines="25" w:line="240" w:lineRule="auto"/>
              <w:jc w:val="center"/>
            </w:pPr>
            <w:r>
              <w:rPr>
                <w:rFonts w:hint="eastAsia"/>
              </w:rPr>
              <w:t>产地</w:t>
            </w:r>
            <w:r>
              <w:t>/</w:t>
            </w:r>
            <w:r>
              <w:rPr>
                <w:rFonts w:hint="eastAsia"/>
              </w:rPr>
              <w:t>厂家</w:t>
            </w:r>
          </w:p>
        </w:tc>
        <w:tc>
          <w:tcPr>
            <w:tcW w:w="746" w:type="dxa"/>
          </w:tcPr>
          <w:p w14:paraId="69420501">
            <w:pPr>
              <w:spacing w:beforeLines="25" w:afterLines="25" w:line="240" w:lineRule="auto"/>
              <w:jc w:val="center"/>
              <w:rPr>
                <w:rFonts w:ascii="宋体"/>
                <w:b/>
                <w:kern w:val="44"/>
              </w:rPr>
            </w:pPr>
          </w:p>
        </w:tc>
        <w:tc>
          <w:tcPr>
            <w:tcW w:w="1950" w:type="dxa"/>
          </w:tcPr>
          <w:p w14:paraId="35017314">
            <w:pPr>
              <w:spacing w:beforeLines="25" w:afterLines="25" w:line="240" w:lineRule="auto"/>
              <w:jc w:val="center"/>
              <w:rPr>
                <w:rFonts w:ascii="宋体"/>
                <w:b/>
                <w:kern w:val="44"/>
              </w:rPr>
            </w:pPr>
          </w:p>
        </w:tc>
        <w:tc>
          <w:tcPr>
            <w:tcW w:w="1324" w:type="dxa"/>
          </w:tcPr>
          <w:p w14:paraId="53470AF5">
            <w:pPr>
              <w:spacing w:beforeLines="25" w:afterLines="25" w:line="240" w:lineRule="auto"/>
              <w:jc w:val="center"/>
              <w:rPr>
                <w:rFonts w:ascii="宋体"/>
                <w:b/>
                <w:kern w:val="44"/>
              </w:rPr>
            </w:pPr>
          </w:p>
        </w:tc>
      </w:tr>
    </w:tbl>
    <w:p w14:paraId="5CB876AB">
      <w:pPr>
        <w:spacing w:beforeLines="50" w:line="360" w:lineRule="auto"/>
      </w:pPr>
      <w:r>
        <w:rPr>
          <w:rFonts w:hint="eastAsia"/>
        </w:rPr>
        <w:t>本工程有二路汽源，卖方应根据自身进汽要求，设计汽源切换系统并整套供货，以专题形式提出，应包括切换曲线和条件等。</w:t>
      </w:r>
    </w:p>
    <w:p w14:paraId="13CAE90B">
      <w:pPr>
        <w:spacing w:beforeLines="50" w:line="360" w:lineRule="auto"/>
      </w:pPr>
      <w:r>
        <w:t>4.4.2</w:t>
      </w:r>
      <w:r>
        <w:rPr>
          <w:rFonts w:hint="eastAsia"/>
        </w:rPr>
        <w:t>盘车及顶轴装置</w:t>
      </w:r>
    </w:p>
    <w:p w14:paraId="09C51095">
      <w:pPr>
        <w:spacing w:line="360" w:lineRule="auto"/>
        <w:ind w:firstLine="540"/>
      </w:pPr>
      <w:r>
        <w:rPr>
          <w:rFonts w:hint="eastAsia"/>
        </w:rPr>
        <w:t>驱动给水泵随小汽机一起盘车</w:t>
      </w:r>
    </w:p>
    <w:p w14:paraId="22ADE684">
      <w:pPr>
        <w:spacing w:line="360" w:lineRule="auto"/>
        <w:ind w:firstLine="480"/>
      </w:pPr>
      <w:r>
        <w:rPr>
          <w:rFonts w:hint="eastAsia"/>
        </w:rPr>
        <w:t>盘车装置型号</w:t>
      </w:r>
      <w:r>
        <w:t>:_____________</w:t>
      </w:r>
    </w:p>
    <w:p w14:paraId="2DC0140F">
      <w:pPr>
        <w:spacing w:line="360" w:lineRule="auto"/>
        <w:ind w:firstLine="480"/>
      </w:pPr>
      <w:r>
        <w:rPr>
          <w:rFonts w:hint="eastAsia"/>
        </w:rPr>
        <w:t>盘车转速</w:t>
      </w:r>
      <w:r>
        <w:t>:___</w:t>
      </w:r>
      <w:r>
        <w:rPr>
          <w:rFonts w:hint="eastAsia"/>
        </w:rPr>
        <w:t>100</w:t>
      </w:r>
      <w:r>
        <w:t>___r/min</w:t>
      </w:r>
    </w:p>
    <w:p w14:paraId="42B3F45B">
      <w:pPr>
        <w:spacing w:line="360" w:lineRule="auto"/>
        <w:ind w:firstLine="480"/>
      </w:pPr>
      <w:r>
        <w:rPr>
          <w:rFonts w:hint="eastAsia"/>
        </w:rPr>
        <w:t>离合方式</w:t>
      </w:r>
      <w:r>
        <w:t>:___</w:t>
      </w:r>
      <w:r>
        <w:rPr>
          <w:rFonts w:hint="eastAsia"/>
        </w:rPr>
        <w:t>电动盘车</w:t>
      </w:r>
      <w:r>
        <w:t>___</w:t>
      </w:r>
    </w:p>
    <w:p w14:paraId="71969BD9">
      <w:pPr>
        <w:spacing w:line="360" w:lineRule="auto"/>
        <w:ind w:firstLine="480"/>
      </w:pPr>
      <w:r>
        <w:rPr>
          <w:rFonts w:hint="eastAsia"/>
        </w:rPr>
        <w:t>功率</w:t>
      </w:r>
      <w:r>
        <w:t>:___</w:t>
      </w:r>
      <w:r>
        <w:rPr>
          <w:rFonts w:hint="eastAsia"/>
        </w:rPr>
        <w:t>22</w:t>
      </w:r>
      <w:r>
        <w:t>___</w:t>
      </w:r>
      <w:r>
        <w:rPr>
          <w:rFonts w:hint="eastAsia"/>
        </w:rPr>
        <w:t>kW</w:t>
      </w:r>
    </w:p>
    <w:p w14:paraId="360DF335">
      <w:pPr>
        <w:spacing w:line="360" w:lineRule="auto"/>
        <w:ind w:firstLine="480"/>
      </w:pPr>
      <w:r>
        <w:rPr>
          <w:rFonts w:hint="eastAsia"/>
        </w:rPr>
        <w:t>电压</w:t>
      </w:r>
      <w:r>
        <w:t>:___</w:t>
      </w:r>
      <w:r>
        <w:rPr>
          <w:rFonts w:hint="eastAsia"/>
        </w:rPr>
        <w:t>380</w:t>
      </w:r>
      <w:r>
        <w:t>___</w:t>
      </w:r>
      <w:r>
        <w:rPr>
          <w:rFonts w:hint="eastAsia"/>
        </w:rPr>
        <w:t>V（AC）</w:t>
      </w:r>
    </w:p>
    <w:p w14:paraId="2492D9BE">
      <w:pPr>
        <w:spacing w:line="360" w:lineRule="auto"/>
        <w:ind w:firstLine="480"/>
      </w:pPr>
      <w:r>
        <w:rPr>
          <w:rFonts w:hint="eastAsia"/>
        </w:rPr>
        <w:t>频率</w:t>
      </w:r>
      <w:r>
        <w:t>:___</w:t>
      </w:r>
      <w:r>
        <w:rPr>
          <w:rFonts w:hint="eastAsia"/>
        </w:rPr>
        <w:t>50</w:t>
      </w:r>
      <w:r>
        <w:t>___</w:t>
      </w:r>
      <w:r>
        <w:rPr>
          <w:rFonts w:hint="eastAsia"/>
        </w:rPr>
        <w:t>Hz</w:t>
      </w:r>
    </w:p>
    <w:p w14:paraId="2A0198D2">
      <w:pPr>
        <w:spacing w:line="360" w:lineRule="auto"/>
        <w:ind w:firstLine="480"/>
      </w:pPr>
      <w:r>
        <w:rPr>
          <w:rFonts w:hint="eastAsia"/>
        </w:rPr>
        <w:t>顶轴油泵：规格型号等技术数据见《油系统油泵性能表》</w:t>
      </w:r>
    </w:p>
    <w:p w14:paraId="6847B77E">
      <w:pPr>
        <w:spacing w:beforeLines="50" w:line="360" w:lineRule="auto"/>
      </w:pPr>
      <w:r>
        <w:t>4.4.3</w:t>
      </w:r>
      <w:r>
        <w:rPr>
          <w:rFonts w:hint="eastAsia"/>
        </w:rPr>
        <w:t>排汽管道系统</w:t>
      </w:r>
    </w:p>
    <w:p w14:paraId="39F91696">
      <w:pPr>
        <w:spacing w:beforeLines="50" w:line="360" w:lineRule="auto"/>
        <w:ind w:firstLine="480" w:firstLineChars="200"/>
      </w:pPr>
      <w:r>
        <w:rPr>
          <w:rFonts w:hint="eastAsia"/>
        </w:rPr>
        <w:t>卖方提供给水泵汽轮机整套排汽管道系统，包括从给水泵汽轮机排汽口到进入凝汽器接口之间的全部管道和设施，其中包括排汽方形转圆形管、管道、排汽蝶阀、波纹管膨胀节、管路支吊架、人孔、安全膜板、排汽减温系统和管道底部放水门，管路的走向布置与设计院在施工图阶段配合。并提供完整的设备管道布置等技术资料，管道系统布置各种运行工况需满足凝汽器接口力和力矩的要求并需买方确认，具体数据参见表8.1-8.10所示。</w:t>
      </w:r>
    </w:p>
    <w:p w14:paraId="6B2FEEAE">
      <w:pPr>
        <w:spacing w:beforeLines="50" w:line="360" w:lineRule="auto"/>
        <w:ind w:firstLine="480" w:firstLineChars="200"/>
      </w:pPr>
      <w:r>
        <w:rPr>
          <w:rFonts w:hint="eastAsia"/>
        </w:rPr>
        <w:t>三通组合件</w:t>
      </w:r>
    </w:p>
    <w:p w14:paraId="326B7512">
      <w:pPr>
        <w:spacing w:beforeLines="50" w:line="360" w:lineRule="auto"/>
        <w:ind w:firstLine="480" w:firstLineChars="200"/>
      </w:pPr>
      <w:r>
        <w:rPr>
          <w:rFonts w:hint="eastAsia"/>
        </w:rPr>
        <w:t>波纹管膨胀节</w:t>
      </w:r>
    </w:p>
    <w:p w14:paraId="413A3BF5">
      <w:pPr>
        <w:spacing w:beforeLines="50" w:line="360" w:lineRule="auto"/>
        <w:ind w:firstLine="480" w:firstLineChars="200"/>
      </w:pPr>
      <w:r>
        <w:rPr>
          <w:rFonts w:hint="eastAsia"/>
        </w:rPr>
        <w:t>拉杆</w:t>
      </w:r>
    </w:p>
    <w:p w14:paraId="6BE250D5">
      <w:pPr>
        <w:spacing w:beforeLines="50" w:line="360" w:lineRule="auto"/>
        <w:ind w:firstLine="480" w:firstLineChars="200"/>
      </w:pPr>
      <w:r>
        <w:rPr>
          <w:rFonts w:hint="eastAsia"/>
        </w:rPr>
        <w:t>支架组件：</w:t>
      </w:r>
    </w:p>
    <w:p w14:paraId="31722424">
      <w:pPr>
        <w:spacing w:beforeLines="50" w:line="360" w:lineRule="auto"/>
        <w:ind w:firstLine="480" w:firstLineChars="200"/>
      </w:pPr>
      <w:r>
        <w:rPr>
          <w:rFonts w:hint="eastAsia"/>
        </w:rPr>
        <w:t>排汽管：</w:t>
      </w:r>
    </w:p>
    <w:p w14:paraId="17D38011">
      <w:pPr>
        <w:spacing w:beforeLines="50" w:line="360" w:lineRule="auto"/>
        <w:ind w:firstLine="480" w:firstLineChars="200"/>
      </w:pPr>
      <w:r>
        <w:rPr>
          <w:rFonts w:hint="eastAsia"/>
        </w:rPr>
        <w:t>排汽管尺寸：</w:t>
      </w:r>
    </w:p>
    <w:p w14:paraId="3E6B9577">
      <w:pPr>
        <w:spacing w:beforeLines="50" w:line="360" w:lineRule="auto"/>
        <w:ind w:firstLine="480" w:firstLineChars="200"/>
      </w:pPr>
      <w:r>
        <w:rPr>
          <w:rFonts w:hint="eastAsia"/>
        </w:rPr>
        <w:t>排汽管材质：</w:t>
      </w:r>
    </w:p>
    <w:p w14:paraId="362854C4">
      <w:pPr>
        <w:spacing w:beforeLines="50" w:line="360" w:lineRule="auto"/>
        <w:ind w:firstLine="480" w:firstLineChars="200"/>
      </w:pPr>
      <w:r>
        <w:rPr>
          <w:rFonts w:hint="eastAsia"/>
        </w:rPr>
        <w:t>大气安全阀膜板材料：</w:t>
      </w:r>
    </w:p>
    <w:p w14:paraId="5A9D6688">
      <w:pPr>
        <w:spacing w:beforeLines="50" w:line="360" w:lineRule="auto"/>
        <w:ind w:firstLine="480" w:firstLineChars="200"/>
      </w:pPr>
      <w:r>
        <w:rPr>
          <w:rFonts w:hint="eastAsia"/>
        </w:rPr>
        <w:t>生产厂家：</w:t>
      </w:r>
    </w:p>
    <w:p w14:paraId="1650FD96">
      <w:pPr>
        <w:spacing w:line="360" w:lineRule="auto"/>
        <w:rPr>
          <w:rFonts w:ascii="宋体" w:hAnsi="宋体"/>
        </w:rPr>
      </w:pPr>
      <w:r>
        <w:rPr>
          <w:rFonts w:ascii="宋体" w:hAnsi="宋体"/>
        </w:rPr>
        <w:t xml:space="preserve">1） </w:t>
      </w:r>
      <w:r>
        <w:rPr>
          <w:rFonts w:hint="eastAsia" w:ascii="宋体" w:hAnsi="宋体"/>
        </w:rPr>
        <w:t>给水泵汽机排汽管道总的设计要求</w:t>
      </w:r>
    </w:p>
    <w:p w14:paraId="3EFC9A9A">
      <w:pPr>
        <w:spacing w:beforeLines="50" w:line="360" w:lineRule="auto"/>
        <w:ind w:firstLine="480" w:firstLineChars="200"/>
      </w:pPr>
      <w:r>
        <w:t>a</w:t>
      </w:r>
      <w:r>
        <w:rPr>
          <w:rFonts w:hint="eastAsia"/>
        </w:rPr>
        <w:t>）卖方应对管道进行壁厚计算，直管最小壁厚计算应符合</w:t>
      </w:r>
      <w:r>
        <w:t>ASME</w:t>
      </w:r>
      <w:r>
        <w:rPr>
          <w:rFonts w:hint="eastAsia"/>
        </w:rPr>
        <w:t>锅炉压力容器标准第八章第一分篇的规定，取用壁厚应是规格化的壁厚。涉及机械强度裕度、加工减薄量、腐蚀（腐蚀裕度至少取</w:t>
      </w:r>
      <w:r>
        <w:t>1mm</w:t>
      </w:r>
      <w:r>
        <w:rPr>
          <w:rFonts w:hint="eastAsia"/>
        </w:rPr>
        <w:t>）和</w:t>
      </w:r>
      <w:r>
        <w:t>/</w:t>
      </w:r>
      <w:r>
        <w:rPr>
          <w:rFonts w:hint="eastAsia"/>
        </w:rPr>
        <w:t>或磨损附加厚度，以及壁厚负偏差等，取用壁厚应不小于考虑诸因素后的壁厚；管子除满足在内</w:t>
      </w:r>
      <w:r>
        <w:t>/</w:t>
      </w:r>
      <w:r>
        <w:rPr>
          <w:rFonts w:hint="eastAsia"/>
        </w:rPr>
        <w:t>外压下的强度要求外，大口径的薄壁管还应有足够的机械强度和刚度，必要时应增加管子壁厚，以防止由于吊架或其他原因引起的附加荷载造成管道塌瘪或不允许的变形、扰度过大或扭曲而损坏。（具体措施：在支、吊点处加焊接护板）。</w:t>
      </w:r>
    </w:p>
    <w:p w14:paraId="7BDBE976">
      <w:pPr>
        <w:spacing w:beforeLines="50" w:line="360" w:lineRule="auto"/>
        <w:ind w:firstLine="480" w:firstLineChars="200"/>
      </w:pPr>
      <w:r>
        <w:t>b)</w:t>
      </w:r>
      <w:r>
        <w:rPr>
          <w:rFonts w:hint="eastAsia"/>
        </w:rPr>
        <w:t>管道应力分析按</w:t>
      </w:r>
      <w:r>
        <w:t>ASME B31.1</w:t>
      </w:r>
      <w:r>
        <w:rPr>
          <w:rFonts w:hint="eastAsia"/>
        </w:rPr>
        <w:t>－动力管道标准的规定进行分析计算。任何工况下，管道的应力状态不应超过标准给定的范围</w:t>
      </w:r>
      <w:r>
        <w:t>,</w:t>
      </w:r>
      <w:r>
        <w:rPr>
          <w:rFonts w:hint="eastAsia"/>
        </w:rPr>
        <w:t>管道对凝汽器接口的推力</w:t>
      </w:r>
      <w:r>
        <w:t>,</w:t>
      </w:r>
      <w:r>
        <w:rPr>
          <w:rFonts w:hint="eastAsia"/>
        </w:rPr>
        <w:t>不应超过设备的允许值。由于管道外径与壁厚的比值超过</w:t>
      </w:r>
      <w:r>
        <w:t>100</w:t>
      </w:r>
      <w:r>
        <w:rPr>
          <w:rFonts w:hint="eastAsia"/>
        </w:rPr>
        <w:t>，因此卖方还应考虑应力在管道截面上的不均匀所造成的局部应力集中，并对应力集中部位采用必要的加强措施以保证管道的安全。</w:t>
      </w:r>
    </w:p>
    <w:p w14:paraId="4EEBC7FE">
      <w:pPr>
        <w:spacing w:beforeLines="50" w:line="360" w:lineRule="auto"/>
        <w:ind w:firstLine="480" w:firstLineChars="200"/>
      </w:pPr>
      <w:r>
        <w:t>c)</w:t>
      </w:r>
      <w:r>
        <w:rPr>
          <w:rFonts w:hint="eastAsia"/>
        </w:rPr>
        <w:t>鉴于管内通流介质为高速湿蒸汽，卖方所设计的管道应防止振动、水冲击、噪声（距离管道外表面</w:t>
      </w:r>
      <w:r>
        <w:t>1m</w:t>
      </w:r>
      <w:r>
        <w:rPr>
          <w:rFonts w:hint="eastAsia"/>
        </w:rPr>
        <w:t>处的噪声级不大于</w:t>
      </w:r>
      <w:r>
        <w:t>85dB(A)</w:t>
      </w:r>
      <w:r>
        <w:rPr>
          <w:rFonts w:hint="eastAsia"/>
        </w:rPr>
        <w:t>）、腐蚀和磨蚀等。</w:t>
      </w:r>
    </w:p>
    <w:p w14:paraId="6384F560">
      <w:pPr>
        <w:spacing w:beforeLines="50" w:line="360" w:lineRule="auto"/>
        <w:ind w:firstLine="480" w:firstLineChars="200"/>
      </w:pPr>
      <w:r>
        <w:rPr>
          <w:rFonts w:hint="eastAsia"/>
        </w:rPr>
        <w:t>管道应设有必要且充分的启动和停运用疏水</w:t>
      </w:r>
      <w:r>
        <w:t>/</w:t>
      </w:r>
      <w:r>
        <w:rPr>
          <w:rFonts w:hint="eastAsia"/>
        </w:rPr>
        <w:t>排空管，为防止启动时水冲击和停机放水的需要，设计的管道应有足够的坡度。</w:t>
      </w:r>
    </w:p>
    <w:p w14:paraId="123C8069">
      <w:pPr>
        <w:spacing w:beforeLines="50" w:line="360" w:lineRule="auto"/>
        <w:ind w:firstLine="480" w:firstLineChars="200"/>
      </w:pPr>
      <w:r>
        <w:t xml:space="preserve">2) </w:t>
      </w:r>
      <w:r>
        <w:rPr>
          <w:rFonts w:hint="eastAsia"/>
        </w:rPr>
        <w:t>性能要求</w:t>
      </w:r>
    </w:p>
    <w:p w14:paraId="6E088902">
      <w:pPr>
        <w:spacing w:beforeLines="50" w:line="360" w:lineRule="auto"/>
        <w:ind w:firstLine="480" w:firstLineChars="200"/>
      </w:pPr>
      <w:r>
        <w:t>a)</w:t>
      </w:r>
      <w:r>
        <w:rPr>
          <w:rFonts w:hint="eastAsia"/>
        </w:rPr>
        <w:t>排汽管道应考虑正常运行荷载和地震荷载的共同作用所引起的变化，并不会损坏排汽管道的结构完整性。</w:t>
      </w:r>
    </w:p>
    <w:p w14:paraId="2E6D31BF">
      <w:pPr>
        <w:spacing w:beforeLines="50" w:line="360" w:lineRule="auto"/>
        <w:ind w:firstLine="480" w:firstLineChars="200"/>
      </w:pPr>
      <w:r>
        <w:t>b)</w:t>
      </w:r>
      <w:r>
        <w:rPr>
          <w:rFonts w:hint="eastAsia"/>
        </w:rPr>
        <w:t>膨胀节应根据美国膨胀节制造厂协会（</w:t>
      </w:r>
      <w:r>
        <w:t>EJMA</w:t>
      </w:r>
      <w:r>
        <w:rPr>
          <w:rFonts w:hint="eastAsia"/>
        </w:rPr>
        <w:t>）的要求设计、制造，并采用液压一次成型。排汽管道的其它部件设计制造应满足国家有关标准。</w:t>
      </w:r>
    </w:p>
    <w:p w14:paraId="563019E6">
      <w:pPr>
        <w:spacing w:beforeLines="50" w:line="360" w:lineRule="auto"/>
        <w:ind w:firstLine="480" w:firstLineChars="200"/>
      </w:pPr>
      <w:r>
        <w:t>c)</w:t>
      </w:r>
      <w:r>
        <w:rPr>
          <w:rFonts w:hint="eastAsia"/>
        </w:rPr>
        <w:t>排汽管道的部件应尽可能制造成最大部件，以便减少现场焊接。</w:t>
      </w:r>
    </w:p>
    <w:p w14:paraId="64D33398">
      <w:pPr>
        <w:spacing w:beforeLines="50" w:line="360" w:lineRule="auto"/>
        <w:ind w:firstLine="480" w:firstLineChars="200"/>
      </w:pPr>
      <w:r>
        <w:t>d)</w:t>
      </w:r>
      <w:r>
        <w:rPr>
          <w:rFonts w:hint="eastAsia"/>
        </w:rPr>
        <w:t>排汽管道或导汽管的形状应通过冷轧或冷压制成，不允许有任何撞击的痕迹。</w:t>
      </w:r>
    </w:p>
    <w:p w14:paraId="20285DEC">
      <w:pPr>
        <w:spacing w:beforeLines="50" w:line="360" w:lineRule="auto"/>
        <w:ind w:firstLine="480" w:firstLineChars="200"/>
      </w:pPr>
      <w:r>
        <w:t>e)</w:t>
      </w:r>
      <w:r>
        <w:rPr>
          <w:rFonts w:hint="eastAsia"/>
        </w:rPr>
        <w:t>在膨胀节的流向上的每个波纹管截面应用衬套保护，衬套焊在内侧的上游端，下游端则为自由端。</w:t>
      </w:r>
    </w:p>
    <w:p w14:paraId="560E741F">
      <w:pPr>
        <w:spacing w:beforeLines="50" w:line="360" w:lineRule="auto"/>
        <w:ind w:firstLine="480" w:firstLineChars="200"/>
      </w:pPr>
      <w:r>
        <w:t>f)</w:t>
      </w:r>
      <w:r>
        <w:rPr>
          <w:rFonts w:hint="eastAsia"/>
        </w:rPr>
        <w:t>卖方应根据买方要求提出排汽管道的设计方案，经买方确认后，方可作为卖方设计制造的依据。卖方还应提供凝汽器接口在各工况下的推力和力矩，同时应提供吊架的荷重给买方。</w:t>
      </w:r>
    </w:p>
    <w:p w14:paraId="4A4D524F">
      <w:pPr>
        <w:spacing w:beforeLines="50" w:line="360" w:lineRule="auto"/>
        <w:ind w:firstLine="480" w:firstLineChars="200"/>
      </w:pPr>
      <w:r>
        <w:t>g)</w:t>
      </w:r>
      <w:r>
        <w:rPr>
          <w:rFonts w:ascii="宋体" w:hAnsi="宋体"/>
          <w:szCs w:val="24"/>
        </w:rPr>
        <w:t xml:space="preserve"> 小汽机排汽系统使用寿命不少于30年</w:t>
      </w:r>
      <w:r>
        <w:rPr>
          <w:rFonts w:hint="eastAsia"/>
        </w:rPr>
        <w:t>。</w:t>
      </w:r>
    </w:p>
    <w:p w14:paraId="3A2AD3D6">
      <w:pPr>
        <w:spacing w:beforeLines="50" w:line="360" w:lineRule="auto"/>
        <w:ind w:firstLine="480" w:firstLineChars="200"/>
      </w:pPr>
      <w:r>
        <w:t>3</w:t>
      </w:r>
      <w:r>
        <w:rPr>
          <w:rFonts w:hint="eastAsia"/>
        </w:rPr>
        <w:t>）设备材质要求</w:t>
      </w:r>
    </w:p>
    <w:p w14:paraId="56720A1D">
      <w:pPr>
        <w:spacing w:beforeLines="50" w:line="360" w:lineRule="auto"/>
        <w:ind w:firstLine="480" w:firstLineChars="200"/>
      </w:pPr>
      <w:r>
        <w:t>a)</w:t>
      </w:r>
      <w:r>
        <w:rPr>
          <w:rFonts w:hint="eastAsia"/>
        </w:rPr>
        <w:t>主要零件材料（设计阶段提供）：</w:t>
      </w:r>
    </w:p>
    <w:tbl>
      <w:tblPr>
        <w:tblStyle w:val="48"/>
        <w:tblW w:w="8816"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3158"/>
        <w:gridCol w:w="3290"/>
        <w:gridCol w:w="2368"/>
      </w:tblGrid>
      <w:tr w14:paraId="660A21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567" w:hRule="exact"/>
        </w:trPr>
        <w:tc>
          <w:tcPr>
            <w:tcW w:w="3158" w:type="dxa"/>
          </w:tcPr>
          <w:p w14:paraId="7C6ABC8C">
            <w:pPr>
              <w:spacing w:beforeLines="50" w:line="360" w:lineRule="auto"/>
              <w:ind w:firstLine="480" w:firstLineChars="200"/>
            </w:pPr>
            <w:r>
              <w:rPr>
                <w:rFonts w:hint="eastAsia"/>
              </w:rPr>
              <w:t>零（部）件</w:t>
            </w:r>
          </w:p>
        </w:tc>
        <w:tc>
          <w:tcPr>
            <w:tcW w:w="3290" w:type="dxa"/>
          </w:tcPr>
          <w:p w14:paraId="58BF73B9">
            <w:pPr>
              <w:spacing w:beforeLines="50" w:line="360" w:lineRule="auto"/>
              <w:ind w:firstLine="480" w:firstLineChars="200"/>
            </w:pPr>
            <w:r>
              <w:rPr>
                <w:rFonts w:hint="eastAsia"/>
              </w:rPr>
              <w:t>材质</w:t>
            </w:r>
          </w:p>
        </w:tc>
        <w:tc>
          <w:tcPr>
            <w:tcW w:w="2368" w:type="dxa"/>
          </w:tcPr>
          <w:p w14:paraId="740F3B75">
            <w:pPr>
              <w:spacing w:beforeLines="50" w:line="360" w:lineRule="auto"/>
              <w:ind w:firstLine="480" w:firstLineChars="200"/>
            </w:pPr>
            <w:r>
              <w:rPr>
                <w:rFonts w:hint="eastAsia"/>
              </w:rPr>
              <w:t>标准</w:t>
            </w:r>
          </w:p>
        </w:tc>
      </w:tr>
      <w:tr w14:paraId="7CD0D10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439" w:hRule="exact"/>
        </w:trPr>
        <w:tc>
          <w:tcPr>
            <w:tcW w:w="3158" w:type="dxa"/>
          </w:tcPr>
          <w:p w14:paraId="2AFBF9DC">
            <w:pPr>
              <w:spacing w:beforeLines="50" w:line="360" w:lineRule="auto"/>
              <w:ind w:firstLine="480" w:firstLineChars="200"/>
            </w:pPr>
            <w:r>
              <w:rPr>
                <w:rFonts w:hint="eastAsia"/>
              </w:rPr>
              <w:t>波纹管</w:t>
            </w:r>
          </w:p>
        </w:tc>
        <w:tc>
          <w:tcPr>
            <w:tcW w:w="3290" w:type="dxa"/>
            <w:vAlign w:val="center"/>
          </w:tcPr>
          <w:p w14:paraId="73B59B6A">
            <w:pPr>
              <w:spacing w:beforeLines="50" w:line="360" w:lineRule="auto"/>
              <w:ind w:firstLine="480" w:firstLineChars="200"/>
            </w:pPr>
          </w:p>
        </w:tc>
        <w:tc>
          <w:tcPr>
            <w:tcW w:w="2368" w:type="dxa"/>
            <w:vAlign w:val="center"/>
          </w:tcPr>
          <w:p w14:paraId="75B049B7">
            <w:pPr>
              <w:spacing w:beforeLines="50" w:line="360" w:lineRule="auto"/>
              <w:ind w:firstLine="480" w:firstLineChars="200"/>
            </w:pPr>
          </w:p>
        </w:tc>
      </w:tr>
      <w:tr w14:paraId="2435FA0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475" w:hRule="exact"/>
        </w:trPr>
        <w:tc>
          <w:tcPr>
            <w:tcW w:w="3158" w:type="dxa"/>
          </w:tcPr>
          <w:p w14:paraId="68B01FDD">
            <w:pPr>
              <w:spacing w:beforeLines="50" w:line="360" w:lineRule="auto"/>
              <w:ind w:firstLine="480" w:firstLineChars="200"/>
            </w:pPr>
            <w:r>
              <w:rPr>
                <w:rFonts w:hint="eastAsia"/>
              </w:rPr>
              <w:t>接管</w:t>
            </w:r>
          </w:p>
        </w:tc>
        <w:tc>
          <w:tcPr>
            <w:tcW w:w="3290" w:type="dxa"/>
            <w:vAlign w:val="center"/>
          </w:tcPr>
          <w:p w14:paraId="61FB9E3A">
            <w:pPr>
              <w:spacing w:beforeLines="50" w:line="360" w:lineRule="auto"/>
              <w:ind w:firstLine="480" w:firstLineChars="200"/>
            </w:pPr>
          </w:p>
        </w:tc>
        <w:tc>
          <w:tcPr>
            <w:tcW w:w="2368" w:type="dxa"/>
            <w:vAlign w:val="center"/>
          </w:tcPr>
          <w:p w14:paraId="784ECED4">
            <w:pPr>
              <w:spacing w:beforeLines="50" w:line="360" w:lineRule="auto"/>
              <w:ind w:firstLine="480" w:firstLineChars="200"/>
            </w:pPr>
          </w:p>
        </w:tc>
      </w:tr>
      <w:tr w14:paraId="1A51869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453" w:hRule="exact"/>
        </w:trPr>
        <w:tc>
          <w:tcPr>
            <w:tcW w:w="3158" w:type="dxa"/>
          </w:tcPr>
          <w:p w14:paraId="660D473B">
            <w:pPr>
              <w:spacing w:beforeLines="50" w:line="360" w:lineRule="auto"/>
              <w:ind w:firstLine="480" w:firstLineChars="200"/>
            </w:pPr>
            <w:r>
              <w:rPr>
                <w:rFonts w:hint="eastAsia"/>
              </w:rPr>
              <w:t>一般结构件</w:t>
            </w:r>
          </w:p>
        </w:tc>
        <w:tc>
          <w:tcPr>
            <w:tcW w:w="3290" w:type="dxa"/>
            <w:vAlign w:val="center"/>
          </w:tcPr>
          <w:p w14:paraId="1890332F">
            <w:pPr>
              <w:spacing w:beforeLines="50" w:line="360" w:lineRule="auto"/>
              <w:ind w:firstLine="480" w:firstLineChars="200"/>
            </w:pPr>
          </w:p>
        </w:tc>
        <w:tc>
          <w:tcPr>
            <w:tcW w:w="2368" w:type="dxa"/>
            <w:vAlign w:val="center"/>
          </w:tcPr>
          <w:p w14:paraId="30FF3D12">
            <w:pPr>
              <w:spacing w:beforeLines="50" w:line="360" w:lineRule="auto"/>
              <w:ind w:firstLine="480" w:firstLineChars="200"/>
            </w:pPr>
          </w:p>
        </w:tc>
      </w:tr>
      <w:tr w14:paraId="32160E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459" w:hRule="exact"/>
        </w:trPr>
        <w:tc>
          <w:tcPr>
            <w:tcW w:w="3158" w:type="dxa"/>
          </w:tcPr>
          <w:p w14:paraId="1F7A4FE4">
            <w:pPr>
              <w:spacing w:beforeLines="50" w:line="360" w:lineRule="auto"/>
              <w:ind w:firstLine="480" w:firstLineChars="200"/>
            </w:pPr>
            <w:r>
              <w:rPr>
                <w:rFonts w:hint="eastAsia"/>
              </w:rPr>
              <w:t>螺丝、螺母、拉杆</w:t>
            </w:r>
          </w:p>
        </w:tc>
        <w:tc>
          <w:tcPr>
            <w:tcW w:w="3290" w:type="dxa"/>
            <w:vAlign w:val="center"/>
          </w:tcPr>
          <w:p w14:paraId="79AA1AC3">
            <w:pPr>
              <w:spacing w:beforeLines="50" w:line="360" w:lineRule="auto"/>
              <w:ind w:firstLine="480" w:firstLineChars="200"/>
            </w:pPr>
          </w:p>
        </w:tc>
        <w:tc>
          <w:tcPr>
            <w:tcW w:w="2368" w:type="dxa"/>
            <w:vAlign w:val="center"/>
          </w:tcPr>
          <w:p w14:paraId="2CA4F46F">
            <w:pPr>
              <w:spacing w:beforeLines="50" w:line="360" w:lineRule="auto"/>
              <w:ind w:firstLine="480" w:firstLineChars="200"/>
            </w:pPr>
          </w:p>
        </w:tc>
      </w:tr>
      <w:tr w14:paraId="632D8AA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465" w:hRule="exact"/>
        </w:trPr>
        <w:tc>
          <w:tcPr>
            <w:tcW w:w="3158" w:type="dxa"/>
          </w:tcPr>
          <w:p w14:paraId="06889492">
            <w:pPr>
              <w:spacing w:beforeLines="50" w:line="360" w:lineRule="auto"/>
              <w:ind w:firstLine="480" w:firstLineChars="200"/>
            </w:pPr>
            <w:r>
              <w:rPr>
                <w:rFonts w:hint="eastAsia"/>
              </w:rPr>
              <w:t>导流筒</w:t>
            </w:r>
          </w:p>
        </w:tc>
        <w:tc>
          <w:tcPr>
            <w:tcW w:w="3290" w:type="dxa"/>
            <w:vAlign w:val="center"/>
          </w:tcPr>
          <w:p w14:paraId="2A21E64D">
            <w:pPr>
              <w:spacing w:beforeLines="50" w:line="360" w:lineRule="auto"/>
              <w:ind w:firstLine="480" w:firstLineChars="200"/>
            </w:pPr>
          </w:p>
        </w:tc>
        <w:tc>
          <w:tcPr>
            <w:tcW w:w="2368" w:type="dxa"/>
            <w:vAlign w:val="center"/>
          </w:tcPr>
          <w:p w14:paraId="64013153">
            <w:pPr>
              <w:spacing w:beforeLines="50" w:line="360" w:lineRule="auto"/>
              <w:ind w:firstLine="480" w:firstLineChars="200"/>
            </w:pPr>
          </w:p>
        </w:tc>
      </w:tr>
    </w:tbl>
    <w:p w14:paraId="3F5777BB">
      <w:pPr>
        <w:spacing w:beforeLines="50" w:line="360" w:lineRule="auto"/>
        <w:ind w:firstLine="480" w:firstLineChars="200"/>
      </w:pPr>
      <w:r>
        <w:t>b)</w:t>
      </w:r>
      <w:r>
        <w:rPr>
          <w:rFonts w:hint="eastAsia"/>
        </w:rPr>
        <w:t>主要零件规格（供参考）</w:t>
      </w:r>
      <w:r>
        <w:t>:</w:t>
      </w:r>
    </w:p>
    <w:p w14:paraId="1E5134A6">
      <w:pPr>
        <w:numPr>
          <w:ilvl w:val="0"/>
          <w:numId w:val="4"/>
        </w:numPr>
        <w:spacing w:beforeLines="50" w:line="360" w:lineRule="auto"/>
      </w:pPr>
      <w:r>
        <w:rPr>
          <w:rFonts w:hint="eastAsia"/>
        </w:rPr>
        <w:t>曲管补偿器大拉杆直径：</w:t>
      </w:r>
    </w:p>
    <w:p w14:paraId="6B605F86">
      <w:pPr>
        <w:numPr>
          <w:ilvl w:val="0"/>
          <w:numId w:val="4"/>
        </w:numPr>
        <w:spacing w:beforeLines="50" w:line="360" w:lineRule="auto"/>
      </w:pPr>
      <w:r>
        <w:rPr>
          <w:rFonts w:hint="eastAsia"/>
        </w:rPr>
        <w:t>波纹管选型：</w:t>
      </w:r>
    </w:p>
    <w:p w14:paraId="6C957824">
      <w:pPr>
        <w:numPr>
          <w:ilvl w:val="0"/>
          <w:numId w:val="4"/>
        </w:numPr>
        <w:spacing w:beforeLines="50" w:line="360" w:lineRule="auto"/>
      </w:pPr>
      <w:r>
        <w:rPr>
          <w:rFonts w:hint="eastAsia"/>
        </w:rPr>
        <w:t>接管壁厚：</w:t>
      </w:r>
    </w:p>
    <w:p w14:paraId="388EBC84">
      <w:pPr>
        <w:numPr>
          <w:ilvl w:val="0"/>
          <w:numId w:val="4"/>
        </w:numPr>
        <w:spacing w:beforeLines="50" w:line="360" w:lineRule="auto"/>
      </w:pPr>
      <w:r>
        <w:rPr>
          <w:rFonts w:hint="eastAsia"/>
        </w:rPr>
        <w:t>导流筒厚度：</w:t>
      </w:r>
    </w:p>
    <w:p w14:paraId="59EBE1E9">
      <w:pPr>
        <w:spacing w:beforeLines="50" w:line="360" w:lineRule="auto"/>
        <w:ind w:firstLine="480" w:firstLineChars="200"/>
      </w:pPr>
      <w:r>
        <w:t xml:space="preserve">c) </w:t>
      </w:r>
      <w:r>
        <w:rPr>
          <w:rFonts w:hint="eastAsia"/>
        </w:rPr>
        <w:t>卖方应尽量减少膨胀节的刚度，保证补偿器在真空状态下，不会出现吸皱现象。</w:t>
      </w:r>
    </w:p>
    <w:p w14:paraId="092E5C14">
      <w:pPr>
        <w:spacing w:beforeLines="50" w:line="360" w:lineRule="auto"/>
        <w:ind w:firstLine="480" w:firstLineChars="200"/>
      </w:pPr>
      <w:r>
        <w:t xml:space="preserve">4) </w:t>
      </w:r>
      <w:r>
        <w:rPr>
          <w:rFonts w:hint="eastAsia" w:ascii="宋体" w:hAnsi="宋体"/>
          <w:szCs w:val="24"/>
        </w:rPr>
        <w:t>安装调试要求</w:t>
      </w:r>
    </w:p>
    <w:p w14:paraId="109F1A1B">
      <w:pPr>
        <w:spacing w:beforeLines="50" w:line="360" w:lineRule="auto"/>
        <w:ind w:firstLine="480" w:firstLineChars="200"/>
      </w:pPr>
      <w:r>
        <w:rPr>
          <w:rFonts w:hint="eastAsia" w:ascii="宋体" w:hAnsi="宋体"/>
          <w:szCs w:val="24"/>
        </w:rPr>
        <w:t>小汽机排汽系统的现场安装调试过程中，卖方对设备性能和相关接口问题负全责。</w:t>
      </w:r>
    </w:p>
    <w:p w14:paraId="1B8C26DB">
      <w:pPr>
        <w:spacing w:line="360" w:lineRule="auto"/>
      </w:pPr>
      <w:r>
        <w:t xml:space="preserve">4.4.4 </w:t>
      </w:r>
      <w:r>
        <w:rPr>
          <w:rFonts w:hint="eastAsia"/>
        </w:rPr>
        <w:t>排汽</w:t>
      </w:r>
      <w:r>
        <w:rPr>
          <w:rFonts w:ascii="宋体" w:hAnsi="宋体"/>
        </w:rPr>
        <w:t>真空蝶阀</w:t>
      </w:r>
    </w:p>
    <w:p w14:paraId="73B6E6FC">
      <w:pPr>
        <w:spacing w:line="360" w:lineRule="auto"/>
        <w:ind w:firstLine="480" w:firstLineChars="200"/>
        <w:rPr>
          <w:rFonts w:ascii="宋体" w:hAnsi="宋体"/>
        </w:rPr>
      </w:pPr>
      <w:r>
        <w:rPr>
          <w:rFonts w:hint="eastAsia" w:ascii="宋体" w:hAnsi="宋体"/>
          <w:szCs w:val="24"/>
        </w:rPr>
        <w:t>排汽</w:t>
      </w:r>
      <w:r>
        <w:rPr>
          <w:rFonts w:hint="eastAsia"/>
        </w:rPr>
        <w:t>真空蝶阀（按国际知名、硬金属密封、密封等级为</w:t>
      </w:r>
      <w:r>
        <w:rPr>
          <w:rFonts w:hint="eastAsia" w:ascii="宋体"/>
        </w:rPr>
        <w:t>Ⅵ</w:t>
      </w:r>
      <w:r>
        <w:rPr>
          <w:rFonts w:hint="eastAsia"/>
        </w:rPr>
        <w:t>级零泄漏考虑）</w:t>
      </w:r>
      <w:r>
        <w:rPr>
          <w:rFonts w:hint="eastAsia" w:ascii="宋体" w:hAnsi="宋体"/>
          <w:szCs w:val="24"/>
        </w:rPr>
        <w:t>具备在凝汽器侧高真空状态下开启和关闭的能力，同时在阀体上应装有</w:t>
      </w:r>
      <w:r>
        <w:rPr>
          <w:rFonts w:hint="eastAsia"/>
        </w:rPr>
        <w:t>排汽平衡管道及</w:t>
      </w:r>
      <w:r>
        <w:rPr>
          <w:rFonts w:hint="eastAsia" w:ascii="宋体" w:hAnsi="宋体"/>
          <w:szCs w:val="24"/>
        </w:rPr>
        <w:t>平衡阀</w:t>
      </w:r>
      <w:r>
        <w:rPr>
          <w:rFonts w:hint="eastAsia"/>
        </w:rPr>
        <w:t>：</w:t>
      </w:r>
    </w:p>
    <w:p w14:paraId="32F3BF51">
      <w:pPr>
        <w:spacing w:line="360" w:lineRule="auto"/>
        <w:ind w:firstLine="480"/>
        <w:rPr>
          <w:rFonts w:ascii="宋体" w:hAnsi="宋体"/>
        </w:rPr>
      </w:pPr>
      <w:r>
        <w:rPr>
          <w:rFonts w:ascii="宋体" w:hAnsi="宋体"/>
        </w:rPr>
        <w:t>型    式 (号)_____</w:t>
      </w:r>
      <w:r>
        <w:rPr>
          <w:rFonts w:hint="eastAsia" w:ascii="宋体" w:hAnsi="宋体"/>
        </w:rPr>
        <w:t>1</w:t>
      </w:r>
      <w:r>
        <w:rPr>
          <w:rFonts w:ascii="宋体" w:hAnsi="宋体"/>
        </w:rPr>
        <w:t>____台/台</w:t>
      </w:r>
      <w:r>
        <w:rPr>
          <w:rFonts w:hint="eastAsia" w:ascii="宋体" w:hAnsi="宋体"/>
        </w:rPr>
        <w:t>给水泵汽轮机</w:t>
      </w:r>
    </w:p>
    <w:p w14:paraId="60508206">
      <w:pPr>
        <w:spacing w:line="360" w:lineRule="auto"/>
        <w:ind w:firstLine="480"/>
        <w:rPr>
          <w:rFonts w:ascii="宋体" w:hAnsi="宋体"/>
        </w:rPr>
      </w:pPr>
      <w:r>
        <w:rPr>
          <w:rFonts w:ascii="宋体" w:hAnsi="宋体"/>
        </w:rPr>
        <w:t>尺        寸____DN3</w:t>
      </w:r>
      <w:r>
        <w:rPr>
          <w:rFonts w:hint="eastAsia" w:ascii="宋体" w:hAnsi="宋体"/>
        </w:rPr>
        <w:t>0</w:t>
      </w:r>
      <w:r>
        <w:rPr>
          <w:rFonts w:ascii="宋体" w:hAnsi="宋体"/>
        </w:rPr>
        <w:t>00____</w:t>
      </w:r>
    </w:p>
    <w:p w14:paraId="718B5F44">
      <w:pPr>
        <w:spacing w:line="360" w:lineRule="auto"/>
        <w:ind w:firstLine="480"/>
        <w:rPr>
          <w:rFonts w:ascii="宋体" w:hAnsi="宋体"/>
        </w:rPr>
      </w:pPr>
      <w:r>
        <w:rPr>
          <w:rFonts w:ascii="宋体" w:hAnsi="宋体"/>
        </w:rPr>
        <w:t>密封型式___</w:t>
      </w:r>
      <w:r>
        <w:rPr>
          <w:rFonts w:hint="eastAsia"/>
        </w:rPr>
        <w:t>硬金属密封</w:t>
      </w:r>
      <w:r>
        <w:rPr>
          <w:rFonts w:ascii="宋体" w:hAnsi="宋体"/>
        </w:rPr>
        <w:t>___</w:t>
      </w:r>
    </w:p>
    <w:p w14:paraId="15DA7116">
      <w:pPr>
        <w:spacing w:line="360" w:lineRule="auto"/>
        <w:ind w:firstLine="480"/>
        <w:rPr>
          <w:rFonts w:ascii="宋体" w:hAnsi="宋体"/>
        </w:rPr>
      </w:pPr>
      <w:r>
        <w:rPr>
          <w:rFonts w:ascii="宋体" w:hAnsi="宋体"/>
        </w:rPr>
        <w:t xml:space="preserve">密封等级   </w:t>
      </w:r>
      <w:r>
        <w:rPr>
          <w:rFonts w:hint="eastAsia" w:ascii="宋体"/>
        </w:rPr>
        <w:t>Ⅵ</w:t>
      </w:r>
      <w:r>
        <w:rPr>
          <w:rFonts w:hint="eastAsia"/>
        </w:rPr>
        <w:t>级零泄漏</w:t>
      </w:r>
    </w:p>
    <w:p w14:paraId="4006F1B1">
      <w:pPr>
        <w:spacing w:line="360" w:lineRule="auto"/>
        <w:ind w:firstLine="480"/>
        <w:rPr>
          <w:rFonts w:ascii="宋体" w:hAnsi="宋体"/>
        </w:rPr>
      </w:pPr>
      <w:r>
        <w:rPr>
          <w:rFonts w:ascii="宋体" w:hAnsi="宋体"/>
        </w:rPr>
        <w:t xml:space="preserve">驱动装置为 </w:t>
      </w:r>
      <w:r>
        <w:rPr>
          <w:rFonts w:hint="eastAsia" w:ascii="宋体" w:hAnsi="宋体"/>
        </w:rPr>
        <w:t>电</w:t>
      </w:r>
      <w:r>
        <w:rPr>
          <w:rFonts w:ascii="宋体" w:hAnsi="宋体"/>
        </w:rPr>
        <w:t xml:space="preserve">  动</w:t>
      </w:r>
    </w:p>
    <w:p w14:paraId="4322BF6A">
      <w:pPr>
        <w:spacing w:line="360" w:lineRule="auto"/>
        <w:ind w:firstLine="480"/>
        <w:rPr>
          <w:rFonts w:ascii="宋体" w:hAnsi="宋体"/>
        </w:rPr>
      </w:pPr>
      <w:r>
        <w:rPr>
          <w:rFonts w:ascii="宋体" w:hAnsi="宋体"/>
        </w:rPr>
        <w:t>制造厂 (商) ________</w:t>
      </w:r>
    </w:p>
    <w:p w14:paraId="48D80119">
      <w:pPr>
        <w:spacing w:line="360" w:lineRule="auto"/>
      </w:pPr>
      <w:r>
        <w:rPr>
          <w:rFonts w:hint="eastAsia"/>
        </w:rPr>
        <w:t>4.</w:t>
      </w:r>
      <w:r>
        <w:t>4.</w:t>
      </w:r>
      <w:r>
        <w:rPr>
          <w:rFonts w:hint="eastAsia"/>
        </w:rPr>
        <w:t>5润滑油系统</w:t>
      </w:r>
    </w:p>
    <w:p w14:paraId="1F6FBC4B">
      <w:pPr>
        <w:spacing w:line="360" w:lineRule="auto"/>
      </w:pPr>
      <w:r>
        <w:rPr>
          <w:rFonts w:hint="eastAsia"/>
        </w:rPr>
        <w:t>4.</w:t>
      </w:r>
      <w:r>
        <w:t>4.</w:t>
      </w:r>
      <w:r>
        <w:rPr>
          <w:rFonts w:hint="eastAsia"/>
        </w:rPr>
        <w:t>5</w:t>
      </w:r>
      <w:r>
        <w:t xml:space="preserve">.1 </w:t>
      </w:r>
      <w:r>
        <w:rPr>
          <w:rFonts w:hint="eastAsia"/>
        </w:rPr>
        <w:t>技术规范</w:t>
      </w:r>
    </w:p>
    <w:p w14:paraId="4A32A426">
      <w:pPr>
        <w:spacing w:line="360" w:lineRule="auto"/>
        <w:ind w:firstLine="482"/>
      </w:pPr>
      <w:r>
        <w:rPr>
          <w:rFonts w:hint="eastAsia"/>
        </w:rPr>
        <w:t>给水泵汽轮机自身配置电动油泵供油系统</w:t>
      </w:r>
      <w:r>
        <w:t>，</w:t>
      </w:r>
      <w:r>
        <w:rPr>
          <w:rFonts w:hint="eastAsia"/>
        </w:rPr>
        <w:t>供给水泵汽轮机本体轴承和被驱动的给水泵轴承润滑用油及给水泵汽轮机保安用油（如采用中、低压保安用油）。卖方根据典型设计配置控制油系统。</w:t>
      </w:r>
    </w:p>
    <w:p w14:paraId="02A7D37C">
      <w:pPr>
        <w:spacing w:line="360" w:lineRule="auto"/>
        <w:ind w:firstLine="480"/>
        <w:rPr>
          <w:i/>
          <w:u w:val="single"/>
        </w:rPr>
      </w:pPr>
      <w:r>
        <w:rPr>
          <w:rFonts w:hint="eastAsia"/>
        </w:rPr>
        <w:t>润滑油质牌号</w:t>
      </w:r>
      <w:r>
        <w:t>:__</w:t>
      </w:r>
      <w:r>
        <w:rPr>
          <w:rFonts w:hint="eastAsia"/>
          <w:i/>
          <w:u w:val="single"/>
        </w:rPr>
        <w:t>ISO VG46</w:t>
      </w:r>
    </w:p>
    <w:p w14:paraId="6B475AB5">
      <w:pPr>
        <w:spacing w:line="360" w:lineRule="auto"/>
        <w:ind w:firstLine="480"/>
      </w:pPr>
      <w:r>
        <w:rPr>
          <w:rFonts w:hint="eastAsia"/>
        </w:rPr>
        <w:t>供油量</w:t>
      </w:r>
      <w:r>
        <w:t>:_____</w:t>
      </w:r>
      <w:r>
        <w:rPr>
          <w:rFonts w:hint="eastAsia"/>
        </w:rPr>
        <w:t>50</w:t>
      </w:r>
      <w:r>
        <w:t>_____m3/h</w:t>
      </w:r>
    </w:p>
    <w:p w14:paraId="66F31672">
      <w:pPr>
        <w:spacing w:line="360" w:lineRule="auto"/>
        <w:ind w:firstLine="480"/>
      </w:pPr>
      <w:r>
        <w:rPr>
          <w:rFonts w:hint="eastAsia"/>
        </w:rPr>
        <w:t>油压</w:t>
      </w:r>
      <w:r>
        <w:t>:_____</w:t>
      </w:r>
      <w:r>
        <w:rPr>
          <w:rFonts w:hint="eastAsia"/>
        </w:rPr>
        <w:t>0.5</w:t>
      </w:r>
      <w:r>
        <w:t>_____Mpa</w:t>
      </w:r>
    </w:p>
    <w:p w14:paraId="2C5E2A99">
      <w:pPr>
        <w:spacing w:line="360" w:lineRule="auto"/>
        <w:ind w:firstLine="480"/>
      </w:pPr>
      <w:r>
        <w:rPr>
          <w:rFonts w:hint="eastAsia"/>
        </w:rPr>
        <w:t>供给水泵油管直径</w:t>
      </w:r>
      <w:r>
        <w:t xml:space="preserve">: </w:t>
      </w:r>
      <w:r>
        <w:rPr/>
        <w:sym w:font="Symbol" w:char="F046"/>
      </w:r>
      <w:r>
        <w:t xml:space="preserve"> _________</w:t>
      </w:r>
      <w:r>
        <w:rPr>
          <w:rFonts w:hint="eastAsia"/>
        </w:rPr>
        <w:t>×</w:t>
      </w:r>
      <w:r>
        <w:t>__________mm</w:t>
      </w:r>
    </w:p>
    <w:p w14:paraId="278EF1F2">
      <w:pPr>
        <w:spacing w:line="360" w:lineRule="auto"/>
        <w:ind w:firstLine="480"/>
      </w:pPr>
      <w:r>
        <w:rPr>
          <w:rFonts w:hint="eastAsia"/>
        </w:rPr>
        <w:t>给水泵回油管直径</w:t>
      </w:r>
      <w:r>
        <w:t xml:space="preserve">: </w:t>
      </w:r>
      <w:r>
        <w:rPr/>
        <w:sym w:font="Symbol" w:char="F046"/>
      </w:r>
      <w:r>
        <w:t>_________</w:t>
      </w:r>
      <w:r>
        <w:rPr>
          <w:rFonts w:hint="eastAsia"/>
        </w:rPr>
        <w:t>×</w:t>
      </w:r>
      <w:r>
        <w:t>__________mm</w:t>
      </w:r>
    </w:p>
    <w:p w14:paraId="11B8A3FD">
      <w:pPr>
        <w:spacing w:line="360" w:lineRule="auto"/>
        <w:ind w:firstLine="480"/>
      </w:pPr>
      <w:r>
        <w:rPr>
          <w:rFonts w:hint="eastAsia"/>
        </w:rPr>
        <w:t>给水泵供回油管设计供货分界位置</w:t>
      </w:r>
      <w:r>
        <w:t>:______</w:t>
      </w:r>
      <w:r>
        <w:rPr>
          <w:rFonts w:hint="eastAsia"/>
        </w:rPr>
        <w:t>联轴器处</w:t>
      </w:r>
      <w:r>
        <w:t>_______</w:t>
      </w:r>
    </w:p>
    <w:p w14:paraId="6B1367E9">
      <w:pPr>
        <w:spacing w:line="360" w:lineRule="auto"/>
      </w:pPr>
      <w:r>
        <w:rPr>
          <w:rFonts w:hint="eastAsia"/>
        </w:rPr>
        <w:t>4.4.5</w:t>
      </w:r>
      <w:r>
        <w:t xml:space="preserve">.2 </w:t>
      </w:r>
      <w:r>
        <w:rPr>
          <w:rFonts w:hint="eastAsia"/>
        </w:rPr>
        <w:t>系统设备</w:t>
      </w:r>
    </w:p>
    <w:p w14:paraId="6629C4A3">
      <w:pPr>
        <w:spacing w:line="360" w:lineRule="auto"/>
        <w:ind w:firstLine="480"/>
      </w:pPr>
      <w:r>
        <w:rPr>
          <w:rFonts w:hint="eastAsia"/>
        </w:rPr>
        <w:t>油系统设备的安装设计为集装式油站</w:t>
      </w:r>
    </w:p>
    <w:p w14:paraId="773B97FA">
      <w:pPr>
        <w:spacing w:line="360" w:lineRule="auto"/>
        <w:ind w:firstLine="480"/>
      </w:pPr>
      <w:r>
        <w:rPr>
          <w:rFonts w:hint="eastAsia"/>
        </w:rPr>
        <w:t>油管道设计为分散型结构供货</w:t>
      </w:r>
    </w:p>
    <w:p w14:paraId="4E87E332">
      <w:pPr>
        <w:spacing w:line="360" w:lineRule="auto"/>
        <w:ind w:firstLine="482"/>
      </w:pPr>
      <w:r>
        <w:rPr>
          <w:rFonts w:hint="eastAsia"/>
        </w:rPr>
        <w:t>（1）油泵</w:t>
      </w:r>
    </w:p>
    <w:p w14:paraId="7940DDC4">
      <w:pPr>
        <w:spacing w:line="360" w:lineRule="auto"/>
        <w:ind w:firstLine="480"/>
      </w:pPr>
      <w:r>
        <w:rPr>
          <w:rFonts w:hint="eastAsia"/>
        </w:rPr>
        <w:t>每台给水泵汽轮机的油系统配置油泵台数及规范见下表。</w:t>
      </w:r>
    </w:p>
    <w:p w14:paraId="04BFDF14">
      <w:pPr>
        <w:spacing w:line="360" w:lineRule="auto"/>
        <w:ind w:firstLine="480"/>
      </w:pPr>
      <w:r>
        <w:rPr>
          <w:rFonts w:hint="eastAsia"/>
        </w:rPr>
        <w:t>直流事故油泵兼作油系统启动充油</w:t>
      </w:r>
      <w:r>
        <w:t>(</w:t>
      </w:r>
      <w:r>
        <w:rPr>
          <w:rFonts w:hint="eastAsia"/>
        </w:rPr>
        <w:t>排空气</w:t>
      </w:r>
      <w:r>
        <w:t>)</w:t>
      </w:r>
      <w:r>
        <w:rPr>
          <w:rFonts w:hint="eastAsia"/>
        </w:rPr>
        <w:t>用。</w:t>
      </w:r>
    </w:p>
    <w:p w14:paraId="4A5351C1">
      <w:pPr>
        <w:spacing w:line="360" w:lineRule="auto"/>
        <w:jc w:val="center"/>
      </w:pPr>
      <w:r>
        <w:rPr>
          <w:rFonts w:hint="eastAsia"/>
        </w:rPr>
        <w:t>油系统油泵性能表</w:t>
      </w:r>
    </w:p>
    <w:tbl>
      <w:tblPr>
        <w:tblStyle w:val="48"/>
        <w:tblW w:w="8816"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539"/>
        <w:gridCol w:w="875"/>
        <w:gridCol w:w="1309"/>
        <w:gridCol w:w="923"/>
        <w:gridCol w:w="923"/>
        <w:gridCol w:w="1020"/>
        <w:gridCol w:w="1116"/>
        <w:gridCol w:w="923"/>
        <w:gridCol w:w="1188"/>
      </w:tblGrid>
      <w:tr w14:paraId="5CF0A53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blHeader/>
        </w:trPr>
        <w:tc>
          <w:tcPr>
            <w:tcW w:w="1414" w:type="dxa"/>
            <w:gridSpan w:val="2"/>
            <w:vMerge w:val="restart"/>
            <w:tcBorders>
              <w:top w:val="single" w:color="000000" w:sz="12" w:space="0"/>
              <w:bottom w:val="single" w:color="000000" w:sz="6" w:space="0"/>
              <w:tl2br w:val="single" w:color="000000" w:sz="6" w:space="0"/>
            </w:tcBorders>
          </w:tcPr>
          <w:p w14:paraId="0E7E56EF">
            <w:pPr>
              <w:spacing w:beforeLines="25" w:afterLines="25" w:line="240" w:lineRule="auto"/>
              <w:jc w:val="center"/>
            </w:pPr>
            <w:r>
              <w:rPr>
                <w:rFonts w:hint="eastAsia"/>
              </w:rPr>
              <w:t>项目</w:t>
            </w:r>
          </w:p>
          <w:p w14:paraId="19275FE7">
            <w:pPr>
              <w:spacing w:beforeLines="25" w:afterLines="25" w:line="240" w:lineRule="auto"/>
            </w:pPr>
            <w:r>
              <w:rPr>
                <w:rFonts w:hint="eastAsia"/>
              </w:rPr>
              <w:t>名称每机台数</w:t>
            </w:r>
          </w:p>
        </w:tc>
        <w:tc>
          <w:tcPr>
            <w:tcW w:w="1309" w:type="dxa"/>
            <w:vMerge w:val="restart"/>
          </w:tcPr>
          <w:p w14:paraId="5912D424">
            <w:pPr>
              <w:spacing w:beforeLines="25" w:afterLines="25" w:line="240" w:lineRule="auto"/>
              <w:jc w:val="center"/>
            </w:pPr>
            <w:r>
              <w:rPr>
                <w:rFonts w:hint="eastAsia"/>
              </w:rPr>
              <w:t>型号与</w:t>
            </w:r>
          </w:p>
          <w:p w14:paraId="226931F9">
            <w:pPr>
              <w:spacing w:beforeLines="25" w:afterLines="25" w:line="240" w:lineRule="auto"/>
              <w:jc w:val="center"/>
            </w:pPr>
            <w:r>
              <w:rPr>
                <w:rFonts w:hint="eastAsia"/>
              </w:rPr>
              <w:t>型式</w:t>
            </w:r>
          </w:p>
        </w:tc>
        <w:tc>
          <w:tcPr>
            <w:tcW w:w="923" w:type="dxa"/>
            <w:vMerge w:val="restart"/>
          </w:tcPr>
          <w:p w14:paraId="5744920D">
            <w:pPr>
              <w:spacing w:beforeLines="25" w:afterLines="25" w:line="240" w:lineRule="auto"/>
              <w:jc w:val="center"/>
            </w:pPr>
            <w:r>
              <w:rPr>
                <w:rFonts w:hint="eastAsia"/>
              </w:rPr>
              <w:t>油量</w:t>
            </w:r>
          </w:p>
          <w:p w14:paraId="47AD2581">
            <w:pPr>
              <w:spacing w:beforeLines="25" w:afterLines="25" w:line="240" w:lineRule="auto"/>
              <w:jc w:val="center"/>
            </w:pPr>
            <w:r>
              <w:t>m</w:t>
            </w:r>
            <w:r>
              <w:rPr>
                <w:vertAlign w:val="superscript"/>
              </w:rPr>
              <w:t>3</w:t>
            </w:r>
            <w:r>
              <w:t>/h</w:t>
            </w:r>
          </w:p>
        </w:tc>
        <w:tc>
          <w:tcPr>
            <w:tcW w:w="923" w:type="dxa"/>
            <w:vMerge w:val="restart"/>
          </w:tcPr>
          <w:p w14:paraId="01DA1EEB">
            <w:pPr>
              <w:spacing w:beforeLines="25" w:afterLines="25" w:line="240" w:lineRule="auto"/>
              <w:jc w:val="center"/>
            </w:pPr>
            <w:r>
              <w:rPr>
                <w:rFonts w:hint="eastAsia"/>
              </w:rPr>
              <w:t>油压</w:t>
            </w:r>
          </w:p>
          <w:p w14:paraId="75609393">
            <w:pPr>
              <w:spacing w:beforeLines="25" w:afterLines="25" w:line="240" w:lineRule="auto"/>
              <w:jc w:val="center"/>
            </w:pPr>
            <w:r>
              <w:t>Mpa</w:t>
            </w:r>
          </w:p>
        </w:tc>
        <w:tc>
          <w:tcPr>
            <w:tcW w:w="1020" w:type="dxa"/>
            <w:vMerge w:val="restart"/>
          </w:tcPr>
          <w:p w14:paraId="5E9CCB77">
            <w:pPr>
              <w:spacing w:beforeLines="25" w:afterLines="25" w:line="240" w:lineRule="auto"/>
              <w:jc w:val="center"/>
            </w:pPr>
            <w:r>
              <w:rPr>
                <w:rFonts w:hint="eastAsia"/>
              </w:rPr>
              <w:t>转速</w:t>
            </w:r>
          </w:p>
          <w:p w14:paraId="171B6002">
            <w:pPr>
              <w:spacing w:beforeLines="25" w:afterLines="25" w:line="240" w:lineRule="auto"/>
              <w:jc w:val="center"/>
            </w:pPr>
            <w:r>
              <w:t>r/min</w:t>
            </w:r>
          </w:p>
        </w:tc>
        <w:tc>
          <w:tcPr>
            <w:tcW w:w="3227" w:type="dxa"/>
            <w:gridSpan w:val="3"/>
          </w:tcPr>
          <w:p w14:paraId="48C7F731">
            <w:pPr>
              <w:spacing w:beforeLines="25" w:afterLines="25" w:line="240" w:lineRule="auto"/>
              <w:jc w:val="center"/>
            </w:pPr>
            <w:r>
              <w:rPr>
                <w:rFonts w:hint="eastAsia"/>
              </w:rPr>
              <w:t>电动机</w:t>
            </w:r>
          </w:p>
        </w:tc>
      </w:tr>
      <w:tr w14:paraId="020CF91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blHeader/>
        </w:trPr>
        <w:tc>
          <w:tcPr>
            <w:tcW w:w="1414" w:type="dxa"/>
            <w:gridSpan w:val="2"/>
            <w:vMerge w:val="continue"/>
            <w:tcBorders>
              <w:top w:val="single" w:color="000000" w:sz="6" w:space="0"/>
              <w:bottom w:val="single" w:color="000000" w:sz="6" w:space="0"/>
              <w:tl2br w:val="single" w:color="000000" w:sz="6" w:space="0"/>
            </w:tcBorders>
          </w:tcPr>
          <w:p w14:paraId="3B39D1D2">
            <w:pPr>
              <w:spacing w:beforeLines="25" w:afterLines="25" w:line="240" w:lineRule="auto"/>
              <w:rPr>
                <w:rFonts w:ascii="宋体"/>
                <w:b/>
                <w:kern w:val="44"/>
              </w:rPr>
            </w:pPr>
          </w:p>
        </w:tc>
        <w:tc>
          <w:tcPr>
            <w:tcW w:w="1309" w:type="dxa"/>
            <w:vMerge w:val="continue"/>
          </w:tcPr>
          <w:p w14:paraId="1C910C7E">
            <w:pPr>
              <w:spacing w:beforeLines="25" w:afterLines="25" w:line="240" w:lineRule="auto"/>
              <w:jc w:val="center"/>
              <w:rPr>
                <w:rFonts w:ascii="宋体"/>
                <w:b/>
                <w:kern w:val="44"/>
              </w:rPr>
            </w:pPr>
          </w:p>
        </w:tc>
        <w:tc>
          <w:tcPr>
            <w:tcW w:w="923" w:type="dxa"/>
            <w:vMerge w:val="continue"/>
          </w:tcPr>
          <w:p w14:paraId="62EFD0A5">
            <w:pPr>
              <w:spacing w:beforeLines="25" w:afterLines="25" w:line="240" w:lineRule="auto"/>
              <w:jc w:val="center"/>
              <w:rPr>
                <w:rFonts w:ascii="宋体"/>
                <w:b/>
                <w:kern w:val="44"/>
              </w:rPr>
            </w:pPr>
          </w:p>
        </w:tc>
        <w:tc>
          <w:tcPr>
            <w:tcW w:w="923" w:type="dxa"/>
            <w:vMerge w:val="continue"/>
          </w:tcPr>
          <w:p w14:paraId="22E23FD8">
            <w:pPr>
              <w:spacing w:beforeLines="25" w:afterLines="25" w:line="240" w:lineRule="auto"/>
              <w:jc w:val="center"/>
              <w:rPr>
                <w:rFonts w:ascii="宋体"/>
                <w:b/>
                <w:kern w:val="44"/>
              </w:rPr>
            </w:pPr>
          </w:p>
        </w:tc>
        <w:tc>
          <w:tcPr>
            <w:tcW w:w="1020" w:type="dxa"/>
            <w:vMerge w:val="continue"/>
          </w:tcPr>
          <w:p w14:paraId="18B97213">
            <w:pPr>
              <w:spacing w:beforeLines="25" w:afterLines="25" w:line="240" w:lineRule="auto"/>
              <w:jc w:val="center"/>
              <w:rPr>
                <w:rFonts w:ascii="宋体"/>
                <w:b/>
                <w:kern w:val="44"/>
              </w:rPr>
            </w:pPr>
          </w:p>
        </w:tc>
        <w:tc>
          <w:tcPr>
            <w:tcW w:w="1116" w:type="dxa"/>
          </w:tcPr>
          <w:p w14:paraId="0808CC06">
            <w:pPr>
              <w:spacing w:beforeLines="25" w:afterLines="25" w:line="240" w:lineRule="auto"/>
              <w:jc w:val="center"/>
            </w:pPr>
            <w:r>
              <w:rPr>
                <w:rFonts w:hint="eastAsia"/>
              </w:rPr>
              <w:t>型号</w:t>
            </w:r>
          </w:p>
        </w:tc>
        <w:tc>
          <w:tcPr>
            <w:tcW w:w="923" w:type="dxa"/>
          </w:tcPr>
          <w:p w14:paraId="583B3D15">
            <w:pPr>
              <w:spacing w:beforeLines="25" w:afterLines="25" w:line="240" w:lineRule="auto"/>
              <w:ind w:left="-120" w:leftChars="-50" w:right="-120" w:rightChars="-50"/>
              <w:jc w:val="center"/>
            </w:pPr>
            <w:r>
              <w:rPr>
                <w:rFonts w:hint="eastAsia"/>
              </w:rPr>
              <w:t>功率kW</w:t>
            </w:r>
          </w:p>
        </w:tc>
        <w:tc>
          <w:tcPr>
            <w:tcW w:w="1188" w:type="dxa"/>
          </w:tcPr>
          <w:p w14:paraId="452E4E94">
            <w:pPr>
              <w:spacing w:beforeLines="25" w:afterLines="25" w:line="240" w:lineRule="auto"/>
              <w:ind w:left="-120" w:leftChars="-50" w:right="-120" w:rightChars="-50"/>
              <w:jc w:val="center"/>
            </w:pPr>
            <w:r>
              <w:rPr>
                <w:rFonts w:hint="eastAsia"/>
              </w:rPr>
              <w:t>电压</w:t>
            </w:r>
            <w:r>
              <w:t>V</w:t>
            </w:r>
          </w:p>
        </w:tc>
      </w:tr>
      <w:tr w14:paraId="3E84944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539" w:type="dxa"/>
            <w:tcBorders>
              <w:top w:val="single" w:color="000000" w:sz="6" w:space="0"/>
            </w:tcBorders>
          </w:tcPr>
          <w:p w14:paraId="387B9115">
            <w:pPr>
              <w:spacing w:beforeLines="25" w:afterLines="25" w:line="240" w:lineRule="auto"/>
              <w:jc w:val="both"/>
            </w:pPr>
            <w:r>
              <w:rPr>
                <w:rFonts w:hint="eastAsia"/>
              </w:rPr>
              <w:t>主油泵</w:t>
            </w:r>
          </w:p>
        </w:tc>
        <w:tc>
          <w:tcPr>
            <w:tcW w:w="875" w:type="dxa"/>
            <w:tcBorders>
              <w:top w:val="single" w:color="000000" w:sz="6" w:space="0"/>
            </w:tcBorders>
            <w:shd w:val="clear" w:color="auto" w:fill="auto"/>
          </w:tcPr>
          <w:p w14:paraId="6F44F94A">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1</w:t>
            </w:r>
          </w:p>
        </w:tc>
        <w:tc>
          <w:tcPr>
            <w:tcW w:w="1309" w:type="dxa"/>
            <w:shd w:val="clear" w:color="auto" w:fill="auto"/>
          </w:tcPr>
          <w:p w14:paraId="4C61938C">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立式离心泵</w:t>
            </w:r>
          </w:p>
        </w:tc>
        <w:tc>
          <w:tcPr>
            <w:tcW w:w="923" w:type="dxa"/>
            <w:shd w:val="clear" w:color="auto" w:fill="auto"/>
          </w:tcPr>
          <w:p w14:paraId="581390BD">
            <w:pPr>
              <w:pStyle w:val="35"/>
              <w:adjustRightInd w:val="0"/>
              <w:spacing w:beforeLines="25" w:afterLines="25"/>
              <w:jc w:val="center"/>
              <w:textAlignment w:val="baseline"/>
              <w:rPr>
                <w:rFonts w:ascii="Times New Roman" w:hAnsi="Times New Roman"/>
                <w:kern w:val="0"/>
                <w:sz w:val="24"/>
                <w:szCs w:val="20"/>
              </w:rPr>
            </w:pPr>
            <w:r>
              <w:rPr>
                <w:rFonts w:hint="eastAsia" w:ascii="Times New Roman" w:hAnsi="Times New Roman"/>
                <w:kern w:val="0"/>
                <w:sz w:val="24"/>
                <w:szCs w:val="20"/>
              </w:rPr>
              <w:t>50</w:t>
            </w:r>
          </w:p>
        </w:tc>
        <w:tc>
          <w:tcPr>
            <w:tcW w:w="923" w:type="dxa"/>
            <w:shd w:val="clear" w:color="auto" w:fill="auto"/>
          </w:tcPr>
          <w:p w14:paraId="457B91D3">
            <w:pPr>
              <w:pStyle w:val="35"/>
              <w:adjustRightInd w:val="0"/>
              <w:spacing w:beforeLines="25" w:afterLines="25"/>
              <w:jc w:val="center"/>
              <w:textAlignment w:val="baseline"/>
              <w:rPr>
                <w:rFonts w:ascii="Times New Roman" w:hAnsi="Times New Roman"/>
                <w:sz w:val="24"/>
                <w:szCs w:val="20"/>
              </w:rPr>
            </w:pPr>
            <w:r>
              <w:rPr>
                <w:rFonts w:hint="eastAsia" w:ascii="Times New Roman" w:hAnsi="Times New Roman"/>
                <w:sz w:val="24"/>
                <w:szCs w:val="20"/>
              </w:rPr>
              <w:t>60</w:t>
            </w:r>
          </w:p>
        </w:tc>
        <w:tc>
          <w:tcPr>
            <w:tcW w:w="1020" w:type="dxa"/>
            <w:shd w:val="clear" w:color="auto" w:fill="auto"/>
          </w:tcPr>
          <w:p w14:paraId="73811699">
            <w:pPr>
              <w:pStyle w:val="35"/>
              <w:adjustRightInd w:val="0"/>
              <w:spacing w:beforeLines="25" w:afterLines="25"/>
              <w:jc w:val="center"/>
              <w:textAlignment w:val="baseline"/>
              <w:rPr>
                <w:rFonts w:ascii="Times New Roman" w:hAnsi="Times New Roman"/>
                <w:sz w:val="24"/>
                <w:szCs w:val="20"/>
              </w:rPr>
            </w:pPr>
            <w:r>
              <w:rPr>
                <w:rFonts w:hint="eastAsia" w:ascii="Times New Roman" w:hAnsi="Times New Roman"/>
                <w:sz w:val="24"/>
                <w:szCs w:val="20"/>
              </w:rPr>
              <w:t>2950</w:t>
            </w:r>
          </w:p>
        </w:tc>
        <w:tc>
          <w:tcPr>
            <w:tcW w:w="1116" w:type="dxa"/>
            <w:shd w:val="clear" w:color="auto" w:fill="auto"/>
          </w:tcPr>
          <w:p w14:paraId="02E38379">
            <w:pPr>
              <w:pStyle w:val="35"/>
              <w:adjustRightInd w:val="0"/>
              <w:spacing w:beforeLines="25" w:afterLines="25"/>
              <w:jc w:val="center"/>
              <w:textAlignment w:val="baseline"/>
              <w:rPr>
                <w:rFonts w:ascii="Times New Roman" w:hAnsi="Times New Roman"/>
                <w:sz w:val="24"/>
                <w:szCs w:val="20"/>
              </w:rPr>
            </w:pPr>
            <w:r>
              <w:rPr>
                <w:rFonts w:hint="eastAsia" w:ascii="Times New Roman" w:hAnsi="Times New Roman"/>
                <w:sz w:val="24"/>
                <w:szCs w:val="20"/>
              </w:rPr>
              <w:t>鼠笼式</w:t>
            </w:r>
          </w:p>
        </w:tc>
        <w:tc>
          <w:tcPr>
            <w:tcW w:w="923" w:type="dxa"/>
            <w:shd w:val="clear" w:color="auto" w:fill="auto"/>
          </w:tcPr>
          <w:p w14:paraId="7963D6E5">
            <w:pPr>
              <w:pStyle w:val="35"/>
              <w:adjustRightInd w:val="0"/>
              <w:spacing w:beforeLines="25" w:afterLines="25"/>
              <w:ind w:left="1920"/>
              <w:jc w:val="center"/>
              <w:textAlignment w:val="baseline"/>
              <w:rPr>
                <w:rFonts w:ascii="Times New Roman" w:hAnsi="Times New Roman"/>
                <w:sz w:val="24"/>
                <w:szCs w:val="20"/>
              </w:rPr>
            </w:pPr>
            <w:r>
              <w:rPr>
                <w:rFonts w:hint="eastAsia" w:ascii="Times New Roman" w:hAnsi="Times New Roman"/>
                <w:sz w:val="24"/>
                <w:szCs w:val="20"/>
              </w:rPr>
              <w:t>37</w:t>
            </w:r>
          </w:p>
        </w:tc>
        <w:tc>
          <w:tcPr>
            <w:tcW w:w="1188" w:type="dxa"/>
            <w:shd w:val="clear" w:color="auto" w:fill="auto"/>
          </w:tcPr>
          <w:p w14:paraId="7CAB395F">
            <w:pPr>
              <w:pStyle w:val="35"/>
              <w:adjustRightInd w:val="0"/>
              <w:spacing w:beforeLines="25" w:afterLines="25"/>
              <w:ind w:left="1920"/>
              <w:jc w:val="center"/>
              <w:textAlignment w:val="baseline"/>
              <w:rPr>
                <w:rFonts w:ascii="Times New Roman" w:hAnsi="Times New Roman"/>
                <w:sz w:val="24"/>
                <w:szCs w:val="20"/>
              </w:rPr>
            </w:pPr>
            <w:r>
              <w:rPr>
                <w:rFonts w:hint="eastAsia" w:ascii="Times New Roman" w:hAnsi="Times New Roman"/>
                <w:sz w:val="24"/>
                <w:szCs w:val="20"/>
              </w:rPr>
              <w:t>380</w:t>
            </w:r>
          </w:p>
        </w:tc>
      </w:tr>
      <w:tr w14:paraId="08E74A7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539" w:type="dxa"/>
          </w:tcPr>
          <w:p w14:paraId="6A28E01C">
            <w:pPr>
              <w:spacing w:beforeLines="25" w:afterLines="25" w:line="240" w:lineRule="auto"/>
              <w:jc w:val="both"/>
            </w:pPr>
            <w:r>
              <w:rPr>
                <w:rFonts w:hint="eastAsia"/>
              </w:rPr>
              <w:t>备用油泵</w:t>
            </w:r>
          </w:p>
        </w:tc>
        <w:tc>
          <w:tcPr>
            <w:tcW w:w="875" w:type="dxa"/>
            <w:shd w:val="clear" w:color="auto" w:fill="auto"/>
          </w:tcPr>
          <w:p w14:paraId="33D504D7">
            <w:pPr>
              <w:pStyle w:val="35"/>
              <w:adjustRightInd w:val="0"/>
              <w:spacing w:beforeLines="25" w:afterLines="25"/>
              <w:ind w:left="1920"/>
              <w:jc w:val="center"/>
              <w:textAlignment w:val="baseline"/>
              <w:rPr>
                <w:rFonts w:ascii="Times New Roman" w:hAnsi="Times New Roman"/>
                <w:kern w:val="0"/>
                <w:sz w:val="24"/>
                <w:szCs w:val="20"/>
              </w:rPr>
            </w:pPr>
            <w:r>
              <w:rPr>
                <w:rFonts w:hint="eastAsia" w:ascii="Times New Roman" w:hAnsi="Times New Roman"/>
                <w:kern w:val="0"/>
                <w:sz w:val="24"/>
                <w:szCs w:val="20"/>
              </w:rPr>
              <w:t>1</w:t>
            </w:r>
          </w:p>
        </w:tc>
        <w:tc>
          <w:tcPr>
            <w:tcW w:w="1309" w:type="dxa"/>
            <w:shd w:val="clear" w:color="auto" w:fill="auto"/>
          </w:tcPr>
          <w:p w14:paraId="59DC3D4A">
            <w:pPr>
              <w:pStyle w:val="35"/>
              <w:adjustRightInd w:val="0"/>
              <w:spacing w:beforeLines="25" w:afterLines="25"/>
              <w:ind w:left="1920"/>
              <w:jc w:val="center"/>
              <w:textAlignment w:val="baseline"/>
              <w:rPr>
                <w:rFonts w:ascii="Times New Roman" w:hAnsi="Times New Roman"/>
                <w:kern w:val="0"/>
                <w:sz w:val="24"/>
                <w:szCs w:val="20"/>
              </w:rPr>
            </w:pPr>
            <w:r>
              <w:rPr>
                <w:rFonts w:hint="eastAsia" w:ascii="Times New Roman" w:hAnsi="Times New Roman"/>
                <w:kern w:val="0"/>
                <w:sz w:val="24"/>
                <w:szCs w:val="20"/>
              </w:rPr>
              <w:t>立式离心泵</w:t>
            </w:r>
          </w:p>
        </w:tc>
        <w:tc>
          <w:tcPr>
            <w:tcW w:w="923" w:type="dxa"/>
            <w:shd w:val="clear" w:color="auto" w:fill="auto"/>
          </w:tcPr>
          <w:p w14:paraId="521CB3C0">
            <w:pPr>
              <w:pStyle w:val="35"/>
              <w:adjustRightInd w:val="0"/>
              <w:spacing w:beforeLines="25" w:afterLines="25"/>
              <w:ind w:left="1920"/>
              <w:jc w:val="center"/>
              <w:textAlignment w:val="baseline"/>
              <w:rPr>
                <w:rFonts w:ascii="Times New Roman" w:hAnsi="Times New Roman"/>
                <w:kern w:val="0"/>
                <w:sz w:val="24"/>
                <w:szCs w:val="20"/>
              </w:rPr>
            </w:pPr>
            <w:r>
              <w:rPr>
                <w:rFonts w:hint="eastAsia" w:ascii="Times New Roman" w:hAnsi="Times New Roman"/>
                <w:kern w:val="0"/>
                <w:sz w:val="24"/>
                <w:szCs w:val="20"/>
              </w:rPr>
              <w:t>50</w:t>
            </w:r>
          </w:p>
        </w:tc>
        <w:tc>
          <w:tcPr>
            <w:tcW w:w="923" w:type="dxa"/>
            <w:shd w:val="clear" w:color="auto" w:fill="auto"/>
          </w:tcPr>
          <w:p w14:paraId="781C8813">
            <w:pPr>
              <w:pStyle w:val="35"/>
              <w:adjustRightInd w:val="0"/>
              <w:spacing w:beforeLines="25" w:afterLines="25"/>
              <w:ind w:left="1920"/>
              <w:jc w:val="center"/>
              <w:textAlignment w:val="baseline"/>
              <w:rPr>
                <w:rFonts w:ascii="Times New Roman" w:hAnsi="Times New Roman"/>
                <w:sz w:val="24"/>
                <w:szCs w:val="20"/>
              </w:rPr>
            </w:pPr>
            <w:r>
              <w:rPr>
                <w:rFonts w:hint="eastAsia" w:ascii="Times New Roman" w:hAnsi="Times New Roman"/>
                <w:sz w:val="24"/>
                <w:szCs w:val="20"/>
              </w:rPr>
              <w:t>60</w:t>
            </w:r>
          </w:p>
        </w:tc>
        <w:tc>
          <w:tcPr>
            <w:tcW w:w="1020" w:type="dxa"/>
            <w:shd w:val="clear" w:color="auto" w:fill="auto"/>
          </w:tcPr>
          <w:p w14:paraId="0B17C3E0">
            <w:pPr>
              <w:pStyle w:val="35"/>
              <w:adjustRightInd w:val="0"/>
              <w:spacing w:beforeLines="25" w:afterLines="25"/>
              <w:ind w:left="1920"/>
              <w:jc w:val="center"/>
              <w:textAlignment w:val="baseline"/>
              <w:rPr>
                <w:rFonts w:ascii="Times New Roman" w:hAnsi="Times New Roman"/>
                <w:sz w:val="24"/>
                <w:szCs w:val="20"/>
              </w:rPr>
            </w:pPr>
            <w:r>
              <w:rPr>
                <w:rFonts w:hint="eastAsia" w:ascii="Times New Roman" w:hAnsi="Times New Roman"/>
                <w:sz w:val="24"/>
                <w:szCs w:val="20"/>
              </w:rPr>
              <w:t>2950</w:t>
            </w:r>
          </w:p>
        </w:tc>
        <w:tc>
          <w:tcPr>
            <w:tcW w:w="1116" w:type="dxa"/>
            <w:shd w:val="clear" w:color="auto" w:fill="auto"/>
          </w:tcPr>
          <w:p w14:paraId="774C22F0">
            <w:pPr>
              <w:pStyle w:val="35"/>
              <w:adjustRightInd w:val="0"/>
              <w:spacing w:beforeLines="25" w:afterLines="25"/>
              <w:ind w:left="1920"/>
              <w:jc w:val="center"/>
              <w:textAlignment w:val="baseline"/>
              <w:rPr>
                <w:rFonts w:ascii="Times New Roman" w:hAnsi="Times New Roman"/>
                <w:sz w:val="24"/>
                <w:szCs w:val="20"/>
              </w:rPr>
            </w:pPr>
            <w:r>
              <w:rPr>
                <w:rFonts w:hint="eastAsia" w:ascii="Times New Roman" w:hAnsi="Times New Roman"/>
                <w:sz w:val="24"/>
                <w:szCs w:val="20"/>
              </w:rPr>
              <w:t>鼠笼式</w:t>
            </w:r>
          </w:p>
        </w:tc>
        <w:tc>
          <w:tcPr>
            <w:tcW w:w="923" w:type="dxa"/>
            <w:shd w:val="clear" w:color="auto" w:fill="auto"/>
          </w:tcPr>
          <w:p w14:paraId="0A68C50A">
            <w:pPr>
              <w:pStyle w:val="35"/>
              <w:adjustRightInd w:val="0"/>
              <w:spacing w:beforeLines="25" w:afterLines="25"/>
              <w:ind w:left="1920"/>
              <w:jc w:val="center"/>
              <w:textAlignment w:val="baseline"/>
              <w:rPr>
                <w:rFonts w:ascii="Times New Roman" w:hAnsi="Times New Roman"/>
                <w:sz w:val="24"/>
                <w:szCs w:val="20"/>
              </w:rPr>
            </w:pPr>
            <w:r>
              <w:rPr>
                <w:rFonts w:hint="eastAsia" w:ascii="Times New Roman" w:hAnsi="Times New Roman"/>
                <w:sz w:val="24"/>
                <w:szCs w:val="20"/>
              </w:rPr>
              <w:t>37</w:t>
            </w:r>
          </w:p>
        </w:tc>
        <w:tc>
          <w:tcPr>
            <w:tcW w:w="1188" w:type="dxa"/>
            <w:shd w:val="clear" w:color="auto" w:fill="auto"/>
          </w:tcPr>
          <w:p w14:paraId="54CFE6E8">
            <w:pPr>
              <w:pStyle w:val="35"/>
              <w:adjustRightInd w:val="0"/>
              <w:spacing w:beforeLines="25" w:afterLines="25"/>
              <w:ind w:left="1920"/>
              <w:jc w:val="center"/>
              <w:textAlignment w:val="baseline"/>
              <w:rPr>
                <w:rFonts w:ascii="Times New Roman" w:hAnsi="Times New Roman"/>
                <w:sz w:val="24"/>
                <w:szCs w:val="20"/>
              </w:rPr>
            </w:pPr>
            <w:r>
              <w:rPr>
                <w:rFonts w:hint="eastAsia" w:ascii="Times New Roman" w:hAnsi="Times New Roman"/>
                <w:sz w:val="24"/>
                <w:szCs w:val="20"/>
              </w:rPr>
              <w:t>380</w:t>
            </w:r>
          </w:p>
        </w:tc>
      </w:tr>
      <w:tr w14:paraId="4B53234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539" w:type="dxa"/>
          </w:tcPr>
          <w:p w14:paraId="51B585D3">
            <w:pPr>
              <w:spacing w:beforeLines="25" w:afterLines="25" w:line="240" w:lineRule="auto"/>
              <w:jc w:val="both"/>
            </w:pPr>
            <w:r>
              <w:rPr>
                <w:rFonts w:hint="eastAsia"/>
              </w:rPr>
              <w:t>直流事故泵</w:t>
            </w:r>
          </w:p>
        </w:tc>
        <w:tc>
          <w:tcPr>
            <w:tcW w:w="875" w:type="dxa"/>
            <w:shd w:val="clear" w:color="auto" w:fill="auto"/>
          </w:tcPr>
          <w:p w14:paraId="2D6AA36E">
            <w:pPr>
              <w:pStyle w:val="35"/>
              <w:adjustRightInd w:val="0"/>
              <w:spacing w:beforeLines="25" w:afterLines="25"/>
              <w:ind w:left="1920"/>
              <w:jc w:val="center"/>
              <w:textAlignment w:val="baseline"/>
              <w:rPr>
                <w:rFonts w:ascii="Times New Roman" w:hAnsi="Times New Roman"/>
                <w:kern w:val="0"/>
                <w:sz w:val="24"/>
                <w:szCs w:val="20"/>
              </w:rPr>
            </w:pPr>
            <w:r>
              <w:rPr>
                <w:rFonts w:hint="eastAsia" w:ascii="Times New Roman" w:hAnsi="Times New Roman"/>
                <w:kern w:val="0"/>
                <w:sz w:val="24"/>
                <w:szCs w:val="20"/>
              </w:rPr>
              <w:t>1</w:t>
            </w:r>
          </w:p>
        </w:tc>
        <w:tc>
          <w:tcPr>
            <w:tcW w:w="1309" w:type="dxa"/>
            <w:shd w:val="clear" w:color="auto" w:fill="auto"/>
          </w:tcPr>
          <w:p w14:paraId="56D12C7B">
            <w:pPr>
              <w:pStyle w:val="35"/>
              <w:adjustRightInd w:val="0"/>
              <w:spacing w:beforeLines="25" w:afterLines="25"/>
              <w:ind w:left="1920"/>
              <w:jc w:val="center"/>
              <w:textAlignment w:val="baseline"/>
              <w:rPr>
                <w:rFonts w:ascii="Times New Roman" w:hAnsi="Times New Roman"/>
                <w:kern w:val="0"/>
                <w:sz w:val="24"/>
                <w:szCs w:val="20"/>
              </w:rPr>
            </w:pPr>
            <w:r>
              <w:rPr>
                <w:rFonts w:hint="eastAsia" w:ascii="Times New Roman" w:hAnsi="Times New Roman"/>
                <w:kern w:val="0"/>
                <w:sz w:val="24"/>
                <w:szCs w:val="20"/>
              </w:rPr>
              <w:t>立式离心泵</w:t>
            </w:r>
          </w:p>
        </w:tc>
        <w:tc>
          <w:tcPr>
            <w:tcW w:w="923" w:type="dxa"/>
            <w:shd w:val="clear" w:color="auto" w:fill="auto"/>
          </w:tcPr>
          <w:p w14:paraId="08BF1F29">
            <w:pPr>
              <w:pStyle w:val="35"/>
              <w:adjustRightInd w:val="0"/>
              <w:spacing w:beforeLines="25" w:afterLines="25"/>
              <w:ind w:left="1920"/>
              <w:jc w:val="center"/>
              <w:textAlignment w:val="baseline"/>
              <w:rPr>
                <w:rFonts w:ascii="Times New Roman" w:hAnsi="Times New Roman"/>
                <w:kern w:val="0"/>
                <w:sz w:val="24"/>
                <w:szCs w:val="20"/>
              </w:rPr>
            </w:pPr>
            <w:r>
              <w:rPr>
                <w:rFonts w:hint="eastAsia" w:ascii="Times New Roman" w:hAnsi="Times New Roman"/>
                <w:kern w:val="0"/>
                <w:sz w:val="24"/>
                <w:szCs w:val="20"/>
              </w:rPr>
              <w:t>50</w:t>
            </w:r>
          </w:p>
        </w:tc>
        <w:tc>
          <w:tcPr>
            <w:tcW w:w="923" w:type="dxa"/>
            <w:shd w:val="clear" w:color="auto" w:fill="auto"/>
          </w:tcPr>
          <w:p w14:paraId="52BC75B3">
            <w:pPr>
              <w:pStyle w:val="35"/>
              <w:adjustRightInd w:val="0"/>
              <w:spacing w:beforeLines="25" w:afterLines="25"/>
              <w:ind w:left="1920"/>
              <w:jc w:val="center"/>
              <w:textAlignment w:val="baseline"/>
              <w:rPr>
                <w:rFonts w:ascii="Times New Roman" w:hAnsi="Times New Roman"/>
                <w:sz w:val="24"/>
                <w:szCs w:val="20"/>
              </w:rPr>
            </w:pPr>
            <w:r>
              <w:rPr>
                <w:rFonts w:hint="eastAsia" w:ascii="Times New Roman" w:hAnsi="Times New Roman"/>
                <w:sz w:val="24"/>
                <w:szCs w:val="20"/>
              </w:rPr>
              <w:t>60</w:t>
            </w:r>
          </w:p>
        </w:tc>
        <w:tc>
          <w:tcPr>
            <w:tcW w:w="1020" w:type="dxa"/>
            <w:shd w:val="clear" w:color="auto" w:fill="auto"/>
          </w:tcPr>
          <w:p w14:paraId="66E4247A">
            <w:pPr>
              <w:pStyle w:val="35"/>
              <w:adjustRightInd w:val="0"/>
              <w:spacing w:beforeLines="25" w:afterLines="25"/>
              <w:ind w:left="1920"/>
              <w:jc w:val="center"/>
              <w:textAlignment w:val="baseline"/>
              <w:rPr>
                <w:rFonts w:ascii="Times New Roman" w:hAnsi="Times New Roman"/>
                <w:sz w:val="24"/>
                <w:szCs w:val="20"/>
              </w:rPr>
            </w:pPr>
            <w:r>
              <w:rPr>
                <w:rFonts w:hint="eastAsia" w:ascii="Times New Roman" w:hAnsi="Times New Roman"/>
                <w:sz w:val="24"/>
                <w:szCs w:val="20"/>
              </w:rPr>
              <w:t>2950</w:t>
            </w:r>
          </w:p>
        </w:tc>
        <w:tc>
          <w:tcPr>
            <w:tcW w:w="1116" w:type="dxa"/>
            <w:shd w:val="clear" w:color="auto" w:fill="auto"/>
          </w:tcPr>
          <w:p w14:paraId="61D7AF3E">
            <w:pPr>
              <w:pStyle w:val="35"/>
              <w:adjustRightInd w:val="0"/>
              <w:spacing w:beforeLines="25" w:afterLines="25"/>
              <w:ind w:left="1920"/>
              <w:jc w:val="center"/>
              <w:textAlignment w:val="baseline"/>
              <w:rPr>
                <w:rFonts w:ascii="Times New Roman" w:hAnsi="Times New Roman"/>
                <w:sz w:val="24"/>
                <w:szCs w:val="20"/>
              </w:rPr>
            </w:pPr>
            <w:r>
              <w:rPr>
                <w:rFonts w:hint="eastAsia" w:ascii="Times New Roman" w:hAnsi="Times New Roman"/>
                <w:sz w:val="24"/>
                <w:szCs w:val="20"/>
              </w:rPr>
              <w:t>鼠笼式</w:t>
            </w:r>
          </w:p>
        </w:tc>
        <w:tc>
          <w:tcPr>
            <w:tcW w:w="923" w:type="dxa"/>
            <w:shd w:val="clear" w:color="auto" w:fill="auto"/>
          </w:tcPr>
          <w:p w14:paraId="3C2D26D9">
            <w:pPr>
              <w:pStyle w:val="35"/>
              <w:adjustRightInd w:val="0"/>
              <w:spacing w:beforeLines="25" w:afterLines="25"/>
              <w:ind w:left="1920"/>
              <w:jc w:val="center"/>
              <w:textAlignment w:val="baseline"/>
              <w:rPr>
                <w:rFonts w:ascii="Times New Roman" w:hAnsi="Times New Roman"/>
                <w:sz w:val="24"/>
                <w:szCs w:val="20"/>
              </w:rPr>
            </w:pPr>
            <w:r>
              <w:rPr>
                <w:rFonts w:hint="eastAsia" w:ascii="Times New Roman" w:hAnsi="Times New Roman"/>
                <w:sz w:val="24"/>
                <w:szCs w:val="20"/>
              </w:rPr>
              <w:t>13</w:t>
            </w:r>
          </w:p>
        </w:tc>
        <w:tc>
          <w:tcPr>
            <w:tcW w:w="1188" w:type="dxa"/>
            <w:shd w:val="clear" w:color="auto" w:fill="auto"/>
          </w:tcPr>
          <w:p w14:paraId="2CEE62FB">
            <w:pPr>
              <w:pStyle w:val="35"/>
              <w:adjustRightInd w:val="0"/>
              <w:spacing w:beforeLines="25" w:afterLines="25"/>
              <w:ind w:left="1920"/>
              <w:jc w:val="center"/>
              <w:textAlignment w:val="baseline"/>
              <w:rPr>
                <w:rFonts w:ascii="Times New Roman" w:hAnsi="Times New Roman"/>
                <w:sz w:val="24"/>
                <w:szCs w:val="20"/>
              </w:rPr>
            </w:pPr>
            <w:r>
              <w:rPr>
                <w:rFonts w:hint="eastAsia" w:ascii="Times New Roman" w:hAnsi="Times New Roman"/>
                <w:sz w:val="24"/>
                <w:szCs w:val="20"/>
              </w:rPr>
              <w:t>直流220</w:t>
            </w:r>
          </w:p>
        </w:tc>
      </w:tr>
      <w:tr w14:paraId="19404A3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539" w:type="dxa"/>
          </w:tcPr>
          <w:p w14:paraId="63F7535B">
            <w:pPr>
              <w:spacing w:beforeLines="25" w:afterLines="25" w:line="240" w:lineRule="auto"/>
              <w:jc w:val="both"/>
            </w:pPr>
            <w:r>
              <w:rPr>
                <w:rFonts w:hint="eastAsia"/>
              </w:rPr>
              <w:t>顶轴油泵</w:t>
            </w:r>
          </w:p>
        </w:tc>
        <w:tc>
          <w:tcPr>
            <w:tcW w:w="875" w:type="dxa"/>
          </w:tcPr>
          <w:p w14:paraId="78BEB733">
            <w:pPr>
              <w:spacing w:beforeLines="25" w:afterLines="25" w:line="240" w:lineRule="auto"/>
              <w:jc w:val="center"/>
            </w:pPr>
            <w:r>
              <w:rPr>
                <w:rFonts w:hint="eastAsia"/>
              </w:rPr>
              <w:t>0</w:t>
            </w:r>
          </w:p>
        </w:tc>
        <w:tc>
          <w:tcPr>
            <w:tcW w:w="1309" w:type="dxa"/>
          </w:tcPr>
          <w:p w14:paraId="3B4DEB97">
            <w:pPr>
              <w:spacing w:beforeLines="25" w:afterLines="25" w:line="240" w:lineRule="auto"/>
              <w:jc w:val="center"/>
            </w:pPr>
          </w:p>
        </w:tc>
        <w:tc>
          <w:tcPr>
            <w:tcW w:w="923" w:type="dxa"/>
          </w:tcPr>
          <w:p w14:paraId="09B5FF98">
            <w:pPr>
              <w:spacing w:beforeLines="25" w:afterLines="25" w:line="240" w:lineRule="auto"/>
              <w:jc w:val="center"/>
            </w:pPr>
          </w:p>
        </w:tc>
        <w:tc>
          <w:tcPr>
            <w:tcW w:w="923" w:type="dxa"/>
          </w:tcPr>
          <w:p w14:paraId="6C693B41">
            <w:pPr>
              <w:spacing w:beforeLines="25" w:afterLines="25" w:line="240" w:lineRule="auto"/>
              <w:jc w:val="center"/>
              <w:rPr>
                <w:kern w:val="2"/>
              </w:rPr>
            </w:pPr>
          </w:p>
        </w:tc>
        <w:tc>
          <w:tcPr>
            <w:tcW w:w="1020" w:type="dxa"/>
          </w:tcPr>
          <w:p w14:paraId="6BB3B0D3">
            <w:pPr>
              <w:spacing w:beforeLines="25" w:afterLines="25" w:line="240" w:lineRule="auto"/>
              <w:jc w:val="center"/>
              <w:rPr>
                <w:kern w:val="2"/>
              </w:rPr>
            </w:pPr>
          </w:p>
        </w:tc>
        <w:tc>
          <w:tcPr>
            <w:tcW w:w="1116" w:type="dxa"/>
          </w:tcPr>
          <w:p w14:paraId="364B46A3">
            <w:pPr>
              <w:spacing w:beforeLines="25" w:afterLines="25" w:line="240" w:lineRule="auto"/>
              <w:jc w:val="center"/>
              <w:rPr>
                <w:kern w:val="2"/>
              </w:rPr>
            </w:pPr>
          </w:p>
        </w:tc>
        <w:tc>
          <w:tcPr>
            <w:tcW w:w="923" w:type="dxa"/>
          </w:tcPr>
          <w:p w14:paraId="560D1836">
            <w:pPr>
              <w:spacing w:beforeLines="25" w:afterLines="25" w:line="240" w:lineRule="auto"/>
              <w:jc w:val="center"/>
              <w:rPr>
                <w:kern w:val="2"/>
              </w:rPr>
            </w:pPr>
          </w:p>
        </w:tc>
        <w:tc>
          <w:tcPr>
            <w:tcW w:w="1188" w:type="dxa"/>
          </w:tcPr>
          <w:p w14:paraId="5E884119">
            <w:pPr>
              <w:spacing w:beforeLines="25" w:afterLines="25" w:line="240" w:lineRule="auto"/>
              <w:jc w:val="center"/>
              <w:rPr>
                <w:kern w:val="2"/>
              </w:rPr>
            </w:pPr>
          </w:p>
        </w:tc>
      </w:tr>
    </w:tbl>
    <w:p w14:paraId="3F775905">
      <w:pPr>
        <w:spacing w:beforeLines="50" w:line="360" w:lineRule="auto"/>
        <w:ind w:firstLine="600" w:firstLineChars="250"/>
      </w:pPr>
      <w:r>
        <w:t>[</w:t>
      </w:r>
      <w:r>
        <w:rPr>
          <w:rFonts w:hint="eastAsia"/>
        </w:rPr>
        <w:t>注</w:t>
      </w:r>
      <w:r>
        <w:t>]</w:t>
      </w:r>
      <w:r>
        <w:rPr>
          <w:rFonts w:hint="eastAsia"/>
        </w:rPr>
        <w:t>1.电动机为直流时</w:t>
      </w:r>
      <w:r>
        <w:t>，</w:t>
      </w:r>
      <w:r>
        <w:rPr>
          <w:rFonts w:hint="eastAsia"/>
        </w:rPr>
        <w:t>应选用电源直流220V电压的电动机。</w:t>
      </w:r>
    </w:p>
    <w:p w14:paraId="4FB1CA5B">
      <w:pPr>
        <w:tabs>
          <w:tab w:val="left" w:pos="540"/>
        </w:tabs>
        <w:spacing w:line="360" w:lineRule="auto"/>
        <w:ind w:left="427" w:firstLine="521"/>
      </w:pPr>
      <w:r>
        <w:rPr>
          <w:rFonts w:hint="eastAsia"/>
        </w:rPr>
        <w:t>2. 交流电动机（包括风机等）的交流配电设备可以组合成集装箱式。如果是集装箱的交流配电设备，应采用智能化设备，并提供通讯接口。</w:t>
      </w:r>
    </w:p>
    <w:p w14:paraId="1C752684">
      <w:pPr>
        <w:tabs>
          <w:tab w:val="left" w:pos="1320"/>
        </w:tabs>
        <w:spacing w:line="360" w:lineRule="auto"/>
        <w:ind w:firstLine="948"/>
      </w:pPr>
      <w:r>
        <w:t xml:space="preserve">3. </w:t>
      </w:r>
      <w:r>
        <w:rPr>
          <w:rFonts w:hint="eastAsia"/>
        </w:rPr>
        <w:t>主油泵、备用油泵动力控制柜、直流油泵动力控制柜（含直流电阻）、盘车动力控制箱及油箱排烟风机动力控制箱由买方成套供应；</w:t>
      </w:r>
    </w:p>
    <w:p w14:paraId="24720A98">
      <w:pPr>
        <w:tabs>
          <w:tab w:val="left" w:pos="540"/>
        </w:tabs>
        <w:spacing w:line="360" w:lineRule="auto"/>
      </w:pPr>
    </w:p>
    <w:p w14:paraId="6CA5DB04">
      <w:pPr>
        <w:spacing w:line="360" w:lineRule="auto"/>
        <w:ind w:firstLine="482"/>
      </w:pPr>
      <w:bookmarkStart w:id="24" w:name="_Hlt15529662"/>
      <w:bookmarkEnd w:id="24"/>
      <w:r>
        <w:t xml:space="preserve">(2) </w:t>
      </w:r>
      <w:r>
        <w:rPr>
          <w:rFonts w:hint="eastAsia"/>
        </w:rPr>
        <w:t>油箱</w:t>
      </w:r>
    </w:p>
    <w:p w14:paraId="361AA6CA">
      <w:pPr>
        <w:spacing w:line="360" w:lineRule="auto"/>
        <w:ind w:firstLine="482"/>
      </w:pPr>
      <w:r>
        <w:rPr>
          <w:rFonts w:hint="eastAsia"/>
        </w:rPr>
        <w:t>油箱数量</w:t>
      </w:r>
      <w:r>
        <w:t>:______</w:t>
      </w:r>
      <w:r>
        <w:rPr>
          <w:rFonts w:hint="eastAsia"/>
        </w:rPr>
        <w:t>1</w:t>
      </w:r>
      <w:r>
        <w:t>______</w:t>
      </w:r>
      <w:r>
        <w:rPr>
          <w:rFonts w:hint="eastAsia"/>
        </w:rPr>
        <w:t>个</w:t>
      </w:r>
      <w:r>
        <w:t>/</w:t>
      </w:r>
      <w:r>
        <w:rPr>
          <w:rFonts w:hint="eastAsia"/>
        </w:rPr>
        <w:t>给水泵汽轮机</w:t>
      </w:r>
    </w:p>
    <w:p w14:paraId="54338FC6">
      <w:pPr>
        <w:spacing w:line="360" w:lineRule="auto"/>
        <w:ind w:firstLine="482"/>
      </w:pPr>
      <w:r>
        <w:rPr>
          <w:rFonts w:hint="eastAsia"/>
        </w:rPr>
        <w:t>油箱总容量</w:t>
      </w:r>
      <w:r>
        <w:t>: ______</w:t>
      </w:r>
      <w:r>
        <w:rPr>
          <w:rFonts w:hint="eastAsia"/>
        </w:rPr>
        <w:t>10</w:t>
      </w:r>
      <w:r>
        <w:t>_______m</w:t>
      </w:r>
      <w:r>
        <w:rPr>
          <w:vertAlign w:val="superscript"/>
        </w:rPr>
        <w:t>3</w:t>
      </w:r>
      <w:r>
        <w:rPr>
          <w:rFonts w:hint="eastAsia"/>
        </w:rPr>
        <w:t>有效容积</w:t>
      </w:r>
      <w:r>
        <w:t>_______</w:t>
      </w:r>
      <w:r>
        <w:rPr>
          <w:rFonts w:hint="eastAsia"/>
        </w:rPr>
        <w:t>6</w:t>
      </w:r>
      <w:r>
        <w:t>_______m</w:t>
      </w:r>
      <w:r>
        <w:rPr>
          <w:vertAlign w:val="superscript"/>
        </w:rPr>
        <w:t>3</w:t>
      </w:r>
    </w:p>
    <w:p w14:paraId="2F380390">
      <w:pPr>
        <w:spacing w:line="360" w:lineRule="auto"/>
        <w:ind w:firstLine="482"/>
      </w:pPr>
      <w:r>
        <w:rPr>
          <w:rFonts w:hint="eastAsia"/>
        </w:rPr>
        <w:t>外形尺寸</w:t>
      </w:r>
      <w:r>
        <w:t>:</w:t>
      </w:r>
      <w:r>
        <w:rPr>
          <w:rFonts w:hint="eastAsia"/>
        </w:rPr>
        <w:t>长</w:t>
      </w:r>
      <w:r>
        <w:t>__</w:t>
      </w:r>
      <w:r>
        <w:rPr>
          <w:rFonts w:hint="eastAsia"/>
        </w:rPr>
        <w:t>4630</w:t>
      </w:r>
      <w:r>
        <w:t>__</w:t>
      </w:r>
      <w:r>
        <w:rPr>
          <w:rFonts w:hint="eastAsia"/>
        </w:rPr>
        <w:t>宽</w:t>
      </w:r>
      <w:r>
        <w:t>__</w:t>
      </w:r>
      <w:r>
        <w:rPr>
          <w:rFonts w:hint="eastAsia"/>
        </w:rPr>
        <w:t>3200</w:t>
      </w:r>
      <w:r>
        <w:t>__</w:t>
      </w:r>
      <w:r>
        <w:rPr>
          <w:rFonts w:hint="eastAsia"/>
        </w:rPr>
        <w:t>高</w:t>
      </w:r>
      <w:r>
        <w:t>__</w:t>
      </w:r>
      <w:r>
        <w:rPr>
          <w:rFonts w:hint="eastAsia"/>
        </w:rPr>
        <w:t>3050</w:t>
      </w:r>
      <w:r>
        <w:t>__mm</w:t>
      </w:r>
    </w:p>
    <w:p w14:paraId="43941C8D">
      <w:pPr>
        <w:spacing w:line="360" w:lineRule="auto"/>
        <w:ind w:firstLine="482"/>
      </w:pPr>
      <w:r>
        <w:rPr>
          <w:rFonts w:hint="eastAsia"/>
        </w:rPr>
        <w:t>油箱布置要求</w:t>
      </w:r>
      <w:r>
        <w:t>:____</w:t>
      </w:r>
      <w:r>
        <w:rPr>
          <w:rFonts w:hint="eastAsia"/>
        </w:rPr>
        <w:t>满足回油流畅</w:t>
      </w:r>
      <w:r>
        <w:t>_____</w:t>
      </w:r>
    </w:p>
    <w:p w14:paraId="26554116">
      <w:pPr>
        <w:spacing w:line="360" w:lineRule="auto"/>
        <w:ind w:firstLine="482"/>
      </w:pPr>
      <w:r>
        <w:rPr>
          <w:rFonts w:hint="eastAsia"/>
        </w:rPr>
        <w:t>油箱排烟风机</w:t>
      </w:r>
      <w:r>
        <w:t>:</w:t>
      </w:r>
    </w:p>
    <w:p w14:paraId="1D186156">
      <w:pPr>
        <w:spacing w:line="360" w:lineRule="auto"/>
        <w:ind w:firstLine="482"/>
      </w:pPr>
      <w:r>
        <w:rPr>
          <w:rFonts w:hint="eastAsia"/>
        </w:rPr>
        <w:t>风机型号</w:t>
      </w:r>
      <w:r>
        <w:t>:___SFDVA-7-1</w:t>
      </w:r>
      <w:r>
        <w:rPr>
          <w:rFonts w:hint="eastAsia"/>
        </w:rPr>
        <w:t>（暂定）</w:t>
      </w:r>
      <w:r>
        <w:t>___，</w:t>
      </w:r>
      <w:r>
        <w:rPr>
          <w:rFonts w:hint="eastAsia"/>
        </w:rPr>
        <w:t>台数</w:t>
      </w:r>
      <w:r>
        <w:t>___2____</w:t>
      </w:r>
      <w:r>
        <w:rPr>
          <w:rFonts w:hint="eastAsia"/>
        </w:rPr>
        <w:t>台</w:t>
      </w:r>
      <w:r>
        <w:t>/</w:t>
      </w:r>
      <w:r>
        <w:rPr>
          <w:rFonts w:hint="eastAsia"/>
        </w:rPr>
        <w:t>油箱</w:t>
      </w:r>
    </w:p>
    <w:p w14:paraId="0670ACC2">
      <w:pPr>
        <w:spacing w:line="360" w:lineRule="auto"/>
        <w:ind w:firstLine="482"/>
      </w:pPr>
      <w:r>
        <w:rPr>
          <w:rFonts w:hint="eastAsia"/>
        </w:rPr>
        <w:t>风量</w:t>
      </w:r>
      <w:r>
        <w:t>:_____7____m</w:t>
      </w:r>
      <w:r>
        <w:rPr>
          <w:vertAlign w:val="superscript"/>
        </w:rPr>
        <w:t>3</w:t>
      </w:r>
      <w:r>
        <w:t>/min，</w:t>
      </w:r>
      <w:r>
        <w:rPr>
          <w:rFonts w:hint="eastAsia"/>
        </w:rPr>
        <w:t>风压</w:t>
      </w:r>
      <w:r>
        <w:t>____2.45___</w:t>
      </w:r>
      <w:r>
        <w:rPr>
          <w:rFonts w:hint="eastAsia"/>
        </w:rPr>
        <w:t>kP</w:t>
      </w:r>
      <w:r>
        <w:t>a</w:t>
      </w:r>
    </w:p>
    <w:p w14:paraId="75622ED1">
      <w:pPr>
        <w:spacing w:line="360" w:lineRule="auto"/>
        <w:ind w:firstLine="482"/>
      </w:pPr>
      <w:r>
        <w:rPr>
          <w:rFonts w:hint="eastAsia"/>
        </w:rPr>
        <w:t>电机型号</w:t>
      </w:r>
      <w:r>
        <w:t>:_____</w:t>
      </w:r>
      <w:r>
        <w:rPr>
          <w:rFonts w:hint="eastAsia"/>
        </w:rPr>
        <w:t>交流</w:t>
      </w:r>
      <w:r>
        <w:t>_____，</w:t>
      </w:r>
      <w:r>
        <w:rPr>
          <w:rFonts w:hint="eastAsia"/>
        </w:rPr>
        <w:t>功率</w:t>
      </w:r>
      <w:r>
        <w:t>___</w:t>
      </w:r>
      <w:r>
        <w:rPr>
          <w:rFonts w:hint="eastAsia"/>
        </w:rPr>
        <w:t>1.5</w:t>
      </w:r>
      <w:r>
        <w:t>___</w:t>
      </w:r>
      <w:r>
        <w:rPr>
          <w:rFonts w:hint="eastAsia"/>
        </w:rPr>
        <w:t>kW</w:t>
      </w:r>
    </w:p>
    <w:p w14:paraId="319C6B1A">
      <w:pPr>
        <w:spacing w:line="360" w:lineRule="auto"/>
        <w:ind w:firstLine="482"/>
      </w:pPr>
      <w:r>
        <w:rPr>
          <w:rFonts w:hint="eastAsia"/>
        </w:rPr>
        <w:t>电压</w:t>
      </w:r>
      <w:r>
        <w:t>:____</w:t>
      </w:r>
      <w:r>
        <w:rPr>
          <w:rFonts w:hint="eastAsia"/>
        </w:rPr>
        <w:t>380</w:t>
      </w:r>
      <w:r>
        <w:t>____V，</w:t>
      </w:r>
      <w:r>
        <w:rPr>
          <w:rFonts w:hint="eastAsia"/>
        </w:rPr>
        <w:t>转速</w:t>
      </w:r>
      <w:r>
        <w:t>___</w:t>
      </w:r>
      <w:r>
        <w:rPr>
          <w:rFonts w:hint="eastAsia"/>
        </w:rPr>
        <w:t>2950</w:t>
      </w:r>
      <w:r>
        <w:t>___r/min</w:t>
      </w:r>
    </w:p>
    <w:p w14:paraId="2FB47577">
      <w:pPr>
        <w:spacing w:line="360" w:lineRule="auto"/>
        <w:ind w:firstLine="482"/>
      </w:pPr>
      <w:r>
        <w:t>(</w:t>
      </w:r>
      <w:r>
        <w:rPr>
          <w:rFonts w:hint="eastAsia"/>
        </w:rPr>
        <w:t>3</w:t>
      </w:r>
      <w:r>
        <w:t xml:space="preserve">) </w:t>
      </w:r>
      <w:r>
        <w:rPr>
          <w:rFonts w:hint="eastAsia"/>
        </w:rPr>
        <w:t>油箱电加热装置</w:t>
      </w:r>
    </w:p>
    <w:p w14:paraId="61DE0554">
      <w:pPr>
        <w:spacing w:line="360" w:lineRule="auto"/>
        <w:ind w:left="960" w:leftChars="201" w:hanging="478"/>
      </w:pPr>
      <w:r>
        <w:rPr>
          <w:rFonts w:hint="eastAsia"/>
        </w:rPr>
        <w:t>电加热器型号</w:t>
      </w:r>
      <w:r>
        <w:t>:___</w:t>
      </w:r>
      <w:r>
        <w:rPr>
          <w:rFonts w:hint="eastAsia"/>
        </w:rPr>
        <w:t>待定</w:t>
      </w:r>
      <w:r>
        <w:t>___，</w:t>
      </w:r>
      <w:r>
        <w:rPr>
          <w:rFonts w:hint="eastAsia"/>
        </w:rPr>
        <w:t>台数</w:t>
      </w:r>
      <w:r>
        <w:t>___</w:t>
      </w:r>
      <w:r>
        <w:rPr>
          <w:rFonts w:hint="eastAsia"/>
        </w:rPr>
        <w:t>2</w:t>
      </w:r>
      <w:r>
        <w:t>___</w:t>
      </w:r>
      <w:r>
        <w:rPr>
          <w:rFonts w:hint="eastAsia"/>
        </w:rPr>
        <w:t>台</w:t>
      </w:r>
      <w:r>
        <w:t>/</w:t>
      </w:r>
      <w:r>
        <w:rPr>
          <w:rFonts w:hint="eastAsia"/>
        </w:rPr>
        <w:t>油箱，油箱电加热装置需满足油冲洗时油温65℃的要求。</w:t>
      </w:r>
    </w:p>
    <w:p w14:paraId="496CD726">
      <w:pPr>
        <w:spacing w:line="360" w:lineRule="auto"/>
        <w:ind w:firstLine="482"/>
      </w:pPr>
      <w:r>
        <w:rPr>
          <w:rFonts w:hint="eastAsia"/>
        </w:rPr>
        <w:t>功率</w:t>
      </w:r>
      <w:r>
        <w:t>___</w:t>
      </w:r>
      <w:r>
        <w:rPr>
          <w:rFonts w:hint="eastAsia"/>
        </w:rPr>
        <w:t>8</w:t>
      </w:r>
      <w:r>
        <w:t>___</w:t>
      </w:r>
      <w:r>
        <w:rPr>
          <w:rFonts w:hint="eastAsia"/>
        </w:rPr>
        <w:t>kW</w:t>
      </w:r>
    </w:p>
    <w:p w14:paraId="541AE7A1">
      <w:pPr>
        <w:spacing w:line="360" w:lineRule="auto"/>
        <w:ind w:firstLine="482"/>
      </w:pPr>
      <w:r>
        <w:rPr>
          <w:rFonts w:hint="eastAsia"/>
        </w:rPr>
        <w:t>电压</w:t>
      </w:r>
      <w:r>
        <w:t>:____</w:t>
      </w:r>
      <w:r>
        <w:rPr>
          <w:rFonts w:hint="eastAsia"/>
        </w:rPr>
        <w:t>380</w:t>
      </w:r>
      <w:r>
        <w:t>___V</w:t>
      </w:r>
    </w:p>
    <w:p w14:paraId="234D0770">
      <w:pPr>
        <w:spacing w:line="360" w:lineRule="auto"/>
        <w:ind w:firstLine="482"/>
      </w:pPr>
      <w:r>
        <w:t>(</w:t>
      </w:r>
      <w:r>
        <w:rPr>
          <w:rFonts w:hint="eastAsia"/>
        </w:rPr>
        <w:t>4</w:t>
      </w:r>
      <w:r>
        <w:t xml:space="preserve">) </w:t>
      </w:r>
      <w:r>
        <w:rPr>
          <w:rFonts w:hint="eastAsia"/>
        </w:rPr>
        <w:t>冷油器（板式）</w:t>
      </w:r>
    </w:p>
    <w:p w14:paraId="7EEB4C24">
      <w:pPr>
        <w:spacing w:line="360" w:lineRule="auto"/>
        <w:ind w:firstLine="482"/>
      </w:pPr>
      <w:r>
        <w:rPr>
          <w:rFonts w:hint="eastAsia"/>
        </w:rPr>
        <w:t>型号</w:t>
      </w:r>
      <w:r>
        <w:t>，</w:t>
      </w:r>
      <w:r>
        <w:rPr>
          <w:rFonts w:hint="eastAsia"/>
        </w:rPr>
        <w:t>容量</w:t>
      </w:r>
      <w:r>
        <w:t>__</w:t>
      </w:r>
      <w:r>
        <w:rPr>
          <w:rFonts w:hint="eastAsia"/>
        </w:rPr>
        <w:t>2</w:t>
      </w:r>
      <w:r>
        <w:t>__</w:t>
      </w:r>
      <w:r>
        <w:rPr>
          <w:rFonts w:hint="eastAsia"/>
        </w:rPr>
        <w:t>×</w:t>
      </w:r>
      <w:r>
        <w:t>_</w:t>
      </w:r>
      <w:r>
        <w:rPr>
          <w:rFonts w:hint="eastAsia"/>
        </w:rPr>
        <w:t>120</w:t>
      </w:r>
      <w:r>
        <w:t>_%</w:t>
      </w:r>
    </w:p>
    <w:p w14:paraId="19EA3D45">
      <w:pPr>
        <w:spacing w:line="360" w:lineRule="auto"/>
        <w:ind w:firstLine="482"/>
      </w:pPr>
      <w:r>
        <w:rPr>
          <w:rFonts w:hint="eastAsia"/>
        </w:rPr>
        <w:t>台数</w:t>
      </w:r>
      <w:r>
        <w:t>__</w:t>
      </w:r>
      <w:r>
        <w:rPr>
          <w:rFonts w:hint="eastAsia"/>
        </w:rPr>
        <w:t>2</w:t>
      </w:r>
      <w:r>
        <w:t>__</w:t>
      </w:r>
      <w:r>
        <w:rPr>
          <w:rFonts w:hint="eastAsia"/>
        </w:rPr>
        <w:t>台</w:t>
      </w:r>
      <w:r>
        <w:t>/</w:t>
      </w:r>
      <w:r>
        <w:rPr>
          <w:rFonts w:hint="eastAsia"/>
        </w:rPr>
        <w:t>台给水泵汽轮机</w:t>
      </w:r>
      <w:r>
        <w:t>(</w:t>
      </w:r>
      <w:r>
        <w:rPr>
          <w:rFonts w:hint="eastAsia"/>
        </w:rPr>
        <w:t>其中</w:t>
      </w:r>
      <w:r>
        <w:t>__</w:t>
      </w:r>
      <w:r>
        <w:rPr>
          <w:rFonts w:hint="eastAsia"/>
        </w:rPr>
        <w:t>1</w:t>
      </w:r>
      <w:r>
        <w:t>__</w:t>
      </w:r>
      <w:r>
        <w:rPr>
          <w:rFonts w:hint="eastAsia"/>
        </w:rPr>
        <w:t>台备用</w:t>
      </w:r>
      <w:r>
        <w:t>)，</w:t>
      </w:r>
      <w:r>
        <w:rPr>
          <w:rFonts w:hint="eastAsia"/>
        </w:rPr>
        <w:t>冷却面积</w:t>
      </w:r>
      <w:r>
        <w:t>__</w:t>
      </w:r>
      <w:r>
        <w:rPr>
          <w:rFonts w:hint="eastAsia"/>
        </w:rPr>
        <w:t>~50（待定）</w:t>
      </w:r>
      <w:r>
        <w:t>__m</w:t>
      </w:r>
      <w:r>
        <w:rPr>
          <w:vertAlign w:val="superscript"/>
        </w:rPr>
        <w:t>2</w:t>
      </w:r>
    </w:p>
    <w:p w14:paraId="1B338843">
      <w:pPr>
        <w:spacing w:line="360" w:lineRule="auto"/>
        <w:ind w:firstLine="482"/>
      </w:pPr>
      <w:r>
        <w:rPr>
          <w:rFonts w:hint="eastAsia"/>
        </w:rPr>
        <w:t>板材</w:t>
      </w:r>
      <w:r>
        <w:t>__</w:t>
      </w:r>
      <w:r>
        <w:rPr>
          <w:rFonts w:hint="eastAsia"/>
        </w:rPr>
        <w:t>TP304</w:t>
      </w:r>
      <w:r>
        <w:t>__</w:t>
      </w:r>
      <w:r>
        <w:rPr>
          <w:rFonts w:hint="eastAsia"/>
        </w:rPr>
        <w:t>，框架材料</w:t>
      </w:r>
      <w:r>
        <w:t>___</w:t>
      </w:r>
      <w:r>
        <w:rPr>
          <w:rFonts w:hint="eastAsia"/>
        </w:rPr>
        <w:t>碳钢</w:t>
      </w:r>
      <w:r>
        <w:t>___</w:t>
      </w:r>
      <w:r>
        <w:rPr>
          <w:rFonts w:hint="eastAsia"/>
        </w:rPr>
        <w:t>，板片数量/片</w:t>
      </w:r>
    </w:p>
    <w:p w14:paraId="76C7931C">
      <w:pPr>
        <w:spacing w:line="360" w:lineRule="auto"/>
        <w:ind w:firstLine="482"/>
        <w:rPr>
          <w:u w:val="single"/>
        </w:rPr>
      </w:pPr>
      <w:r>
        <w:rPr>
          <w:rFonts w:hint="eastAsia"/>
        </w:rPr>
        <w:t>密封垫材料</w:t>
      </w:r>
    </w:p>
    <w:p w14:paraId="2976D051">
      <w:pPr>
        <w:spacing w:line="360" w:lineRule="auto"/>
        <w:ind w:firstLine="482"/>
      </w:pPr>
      <w:r>
        <w:rPr>
          <w:rFonts w:hint="eastAsia"/>
        </w:rPr>
        <w:t>进口水温℃</w:t>
      </w:r>
      <w:r>
        <w:t>，</w:t>
      </w:r>
      <w:r>
        <w:rPr>
          <w:rFonts w:hint="eastAsia"/>
        </w:rPr>
        <w:t>设计压力1</w:t>
      </w:r>
      <w:r>
        <w:t>Mpa</w:t>
      </w:r>
      <w:r>
        <w:rPr>
          <w:rFonts w:hint="eastAsia"/>
        </w:rPr>
        <w:t>(g)，运行压力/</w:t>
      </w:r>
      <w:r>
        <w:t xml:space="preserve"> Mpa</w:t>
      </w:r>
      <w:r>
        <w:rPr>
          <w:rFonts w:hint="eastAsia"/>
        </w:rPr>
        <w:t>(g)</w:t>
      </w:r>
    </w:p>
    <w:p w14:paraId="125A46B2">
      <w:pPr>
        <w:spacing w:line="360" w:lineRule="auto"/>
        <w:ind w:firstLine="482"/>
      </w:pPr>
      <w:r>
        <w:rPr>
          <w:rFonts w:hint="eastAsia"/>
        </w:rPr>
        <w:t>冷却水量</w:t>
      </w:r>
      <w:r>
        <w:t>____</w:t>
      </w:r>
      <w:r>
        <w:rPr>
          <w:rFonts w:hint="eastAsia"/>
        </w:rPr>
        <w:t>~</w:t>
      </w:r>
      <w:r>
        <w:t>75____t/h，</w:t>
      </w:r>
      <w:r>
        <w:rPr>
          <w:rFonts w:hint="eastAsia"/>
        </w:rPr>
        <w:t>水质要求</w:t>
      </w:r>
      <w:r>
        <w:t>____</w:t>
      </w:r>
      <w:r>
        <w:rPr>
          <w:rFonts w:hint="eastAsia"/>
        </w:rPr>
        <w:t>洁净除盐水</w:t>
      </w:r>
      <w:r>
        <w:t>_____</w:t>
      </w:r>
    </w:p>
    <w:p w14:paraId="1076B6B5">
      <w:pPr>
        <w:spacing w:line="360" w:lineRule="auto"/>
        <w:ind w:firstLine="482"/>
      </w:pPr>
      <w:r>
        <w:rPr>
          <w:rFonts w:hint="eastAsia"/>
        </w:rPr>
        <w:t>水侧阻力</w:t>
      </w:r>
      <w:r>
        <w:t>___</w:t>
      </w:r>
      <w:r>
        <w:rPr>
          <w:rFonts w:hint="eastAsia"/>
        </w:rPr>
        <w:t>~50</w:t>
      </w:r>
      <w:r>
        <w:t xml:space="preserve">___ kPa </w:t>
      </w:r>
      <w:r>
        <w:rPr>
          <w:rFonts w:hint="eastAsia"/>
        </w:rPr>
        <w:t>油侧阻力</w:t>
      </w:r>
      <w:r>
        <w:t>___</w:t>
      </w:r>
      <w:r>
        <w:rPr>
          <w:rFonts w:hint="eastAsia"/>
        </w:rPr>
        <w:t>~50</w:t>
      </w:r>
      <w:r>
        <w:t>___kg</w:t>
      </w:r>
    </w:p>
    <w:p w14:paraId="650920E8">
      <w:pPr>
        <w:spacing w:line="360" w:lineRule="auto"/>
        <w:ind w:firstLine="482"/>
      </w:pPr>
      <w:r>
        <w:rPr>
          <w:rFonts w:hint="eastAsia"/>
        </w:rPr>
        <w:t>重量</w:t>
      </w:r>
      <w:r>
        <w:t>(</w:t>
      </w:r>
      <w:r>
        <w:rPr>
          <w:rFonts w:hint="eastAsia"/>
        </w:rPr>
        <w:t>空载</w:t>
      </w:r>
      <w:r>
        <w:t>)___</w:t>
      </w:r>
      <w:r>
        <w:rPr>
          <w:rFonts w:hint="eastAsia"/>
        </w:rPr>
        <w:t>~928</w:t>
      </w:r>
      <w:r>
        <w:t>___kg，(</w:t>
      </w:r>
      <w:r>
        <w:rPr>
          <w:rFonts w:hint="eastAsia"/>
        </w:rPr>
        <w:t>满载</w:t>
      </w:r>
      <w:r>
        <w:t>)___</w:t>
      </w:r>
      <w:r>
        <w:rPr>
          <w:rFonts w:hint="eastAsia"/>
        </w:rPr>
        <w:t>~1060</w:t>
      </w:r>
      <w:r>
        <w:t>___kg</w:t>
      </w:r>
    </w:p>
    <w:p w14:paraId="6C8D2CC7">
      <w:pPr>
        <w:spacing w:line="360" w:lineRule="auto"/>
        <w:ind w:firstLine="482"/>
      </w:pPr>
      <w:r>
        <w:rPr>
          <w:rFonts w:hint="eastAsia"/>
        </w:rPr>
        <w:t>起吊重量</w:t>
      </w:r>
      <w:r>
        <w:t>:____</w:t>
      </w:r>
      <w:r>
        <w:rPr>
          <w:rFonts w:hint="eastAsia"/>
        </w:rPr>
        <w:t>~928</w:t>
      </w:r>
      <w:r>
        <w:t>____kg，</w:t>
      </w:r>
      <w:r>
        <w:rPr>
          <w:rFonts w:hint="eastAsia"/>
        </w:rPr>
        <w:t>起吊高度</w:t>
      </w:r>
      <w:r>
        <w:t>___</w:t>
      </w:r>
      <w:r>
        <w:rPr>
          <w:rFonts w:hint="eastAsia"/>
        </w:rPr>
        <w:t>~2000</w:t>
      </w:r>
      <w:r>
        <w:t>___mm</w:t>
      </w:r>
    </w:p>
    <w:p w14:paraId="4A6AA397">
      <w:pPr>
        <w:spacing w:line="360" w:lineRule="auto"/>
        <w:ind w:firstLine="482"/>
      </w:pPr>
      <w:r>
        <w:rPr>
          <w:rFonts w:hint="eastAsia"/>
        </w:rPr>
        <w:t>外形尺寸</w:t>
      </w:r>
      <w:r>
        <w:t>__</w:t>
      </w:r>
      <w:r>
        <w:rPr>
          <w:rFonts w:hint="eastAsia"/>
        </w:rPr>
        <w:t>~1142×</w:t>
      </w:r>
      <w:r>
        <w:t>610 × 1815__mm</w:t>
      </w:r>
    </w:p>
    <w:p w14:paraId="4E208073">
      <w:pPr>
        <w:spacing w:line="360" w:lineRule="auto"/>
        <w:ind w:firstLine="482"/>
      </w:pPr>
      <w:r>
        <w:t>(</w:t>
      </w:r>
      <w:r>
        <w:rPr>
          <w:rFonts w:hint="eastAsia"/>
        </w:rPr>
        <w:t>5</w:t>
      </w:r>
      <w:r>
        <w:t xml:space="preserve">) </w:t>
      </w:r>
      <w:r>
        <w:rPr>
          <w:rFonts w:hint="eastAsia"/>
        </w:rPr>
        <w:t>滤油器</w:t>
      </w:r>
    </w:p>
    <w:p w14:paraId="23DC92CD">
      <w:pPr>
        <w:spacing w:line="360" w:lineRule="auto"/>
        <w:ind w:firstLine="482"/>
      </w:pPr>
      <w:r>
        <w:rPr>
          <w:rFonts w:hint="eastAsia"/>
        </w:rPr>
        <w:t>型式</w:t>
      </w:r>
      <w:r>
        <w:t>:____</w:t>
      </w:r>
      <w:r>
        <w:rPr>
          <w:rFonts w:hint="eastAsia"/>
        </w:rPr>
        <w:t>双联、立式</w:t>
      </w:r>
      <w:r>
        <w:t>____</w:t>
      </w:r>
    </w:p>
    <w:p w14:paraId="50C00BD2">
      <w:pPr>
        <w:spacing w:line="360" w:lineRule="auto"/>
        <w:ind w:firstLine="482"/>
      </w:pPr>
      <w:r>
        <w:rPr>
          <w:rFonts w:hint="eastAsia"/>
        </w:rPr>
        <w:t>滤油精度</w:t>
      </w:r>
      <w:r>
        <w:t>:____</w:t>
      </w:r>
      <w:r>
        <w:rPr>
          <w:rFonts w:hint="eastAsia"/>
        </w:rPr>
        <w:t>25</w:t>
      </w:r>
      <w:r>
        <w:t>___</w:t>
      </w:r>
      <w:r>
        <w:rPr/>
        <w:sym w:font="Symbol" w:char="F06D"/>
      </w:r>
      <w:r>
        <w:t>m</w:t>
      </w:r>
    </w:p>
    <w:p w14:paraId="639DE4F6">
      <w:pPr>
        <w:spacing w:line="360" w:lineRule="auto"/>
        <w:ind w:firstLine="482"/>
      </w:pPr>
      <w:r>
        <w:rPr>
          <w:rFonts w:hint="eastAsia"/>
        </w:rPr>
        <w:t>台数</w:t>
      </w:r>
      <w:r>
        <w:t>:___</w:t>
      </w:r>
      <w:r>
        <w:rPr>
          <w:rFonts w:hint="eastAsia"/>
        </w:rPr>
        <w:t>1</w:t>
      </w:r>
      <w:r>
        <w:t>___</w:t>
      </w:r>
      <w:r>
        <w:rPr>
          <w:rFonts w:hint="eastAsia"/>
        </w:rPr>
        <w:t>台</w:t>
      </w:r>
      <w:r>
        <w:t>/</w:t>
      </w:r>
      <w:r>
        <w:rPr>
          <w:rFonts w:hint="eastAsia"/>
        </w:rPr>
        <w:t>给水泵汽轮机</w:t>
      </w:r>
    </w:p>
    <w:p w14:paraId="46C44C27">
      <w:pPr>
        <w:spacing w:line="360" w:lineRule="auto"/>
        <w:ind w:firstLine="482"/>
      </w:pPr>
      <w:r>
        <w:rPr>
          <w:rFonts w:hint="eastAsia"/>
        </w:rPr>
        <w:t>正常油压差</w:t>
      </w:r>
      <w:r>
        <w:t>:____</w:t>
      </w:r>
      <w:r>
        <w:rPr>
          <w:rFonts w:hint="eastAsia"/>
        </w:rPr>
        <w:t>＜30  kPa</w:t>
      </w:r>
      <w:r>
        <w:t>____</w:t>
      </w:r>
    </w:p>
    <w:p w14:paraId="0C537EF1">
      <w:pPr>
        <w:spacing w:line="360" w:lineRule="auto"/>
        <w:ind w:firstLine="482"/>
      </w:pPr>
      <w:r>
        <w:rPr>
          <w:rFonts w:hint="eastAsia"/>
        </w:rPr>
        <w:t>更换前最大油压差</w:t>
      </w:r>
      <w:r>
        <w:t>:____</w:t>
      </w:r>
      <w:r>
        <w:rPr>
          <w:rFonts w:hint="eastAsia"/>
        </w:rPr>
        <w:t>80</w:t>
      </w:r>
      <w:r>
        <w:t>k</w:t>
      </w:r>
      <w:r>
        <w:rPr>
          <w:rFonts w:hint="eastAsia"/>
        </w:rPr>
        <w:t>P</w:t>
      </w:r>
      <w:r>
        <w:t>a____</w:t>
      </w:r>
    </w:p>
    <w:p w14:paraId="2B0CB674">
      <w:pPr>
        <w:spacing w:line="360" w:lineRule="auto"/>
        <w:ind w:firstLine="482"/>
      </w:pPr>
      <w:r>
        <w:rPr>
          <w:rFonts w:hint="eastAsia"/>
        </w:rPr>
        <w:t>外形尺寸</w:t>
      </w:r>
      <w:r>
        <w:t>:_____~2-φ219X1400_____</w:t>
      </w:r>
    </w:p>
    <w:p w14:paraId="3E80758D">
      <w:pPr>
        <w:spacing w:line="360" w:lineRule="auto"/>
      </w:pPr>
      <w:r>
        <w:rPr>
          <w:rFonts w:hint="eastAsia"/>
        </w:rPr>
        <w:t>4.</w:t>
      </w:r>
      <w:r>
        <w:t>4.</w:t>
      </w:r>
      <w:r>
        <w:rPr>
          <w:rFonts w:hint="eastAsia"/>
        </w:rPr>
        <w:t>6控制系统</w:t>
      </w:r>
      <w:r>
        <w:rPr>
          <w:rFonts w:hint="eastAsia"/>
          <w:lang w:val="sq-AL"/>
        </w:rPr>
        <w:t>（空白处由卖方填写）</w:t>
      </w:r>
    </w:p>
    <w:p w14:paraId="7A34C2CE">
      <w:pPr>
        <w:spacing w:line="360" w:lineRule="auto"/>
      </w:pPr>
      <w:r>
        <w:rPr>
          <w:rFonts w:hint="eastAsia"/>
        </w:rPr>
        <w:t>4.</w:t>
      </w:r>
      <w:r>
        <w:t>4.</w:t>
      </w:r>
      <w:r>
        <w:rPr>
          <w:rFonts w:hint="eastAsia"/>
        </w:rPr>
        <w:t>6</w:t>
      </w:r>
      <w:r>
        <w:t xml:space="preserve">.1 </w:t>
      </w:r>
      <w:r>
        <w:rPr>
          <w:rFonts w:hint="eastAsia"/>
        </w:rPr>
        <w:t>给水泵汽轮机电液控制系统</w:t>
      </w:r>
      <w:r>
        <w:t>(MEH):</w:t>
      </w:r>
    </w:p>
    <w:p w14:paraId="559C9369">
      <w:pPr>
        <w:spacing w:line="360" w:lineRule="auto"/>
        <w:ind w:firstLine="480"/>
      </w:pPr>
      <w:r>
        <w:rPr>
          <w:rFonts w:hint="eastAsia"/>
        </w:rPr>
        <w:t>型式规格数量</w:t>
      </w:r>
      <w:r>
        <w:rPr>
          <w:rFonts w:hint="eastAsia"/>
          <w:lang w:val="sq-AL"/>
        </w:rPr>
        <w:t>（由卖方填写）</w:t>
      </w:r>
    </w:p>
    <w:p w14:paraId="14BDBB6F">
      <w:pPr>
        <w:spacing w:line="360" w:lineRule="auto"/>
        <w:ind w:left="480"/>
      </w:pPr>
      <w:r>
        <w:t xml:space="preserve">(1) </w:t>
      </w:r>
      <w:r>
        <w:rPr>
          <w:rFonts w:hint="eastAsia"/>
        </w:rPr>
        <w:t>电子控制装置1套</w:t>
      </w:r>
    </w:p>
    <w:p w14:paraId="1CD053A7">
      <w:pPr>
        <w:spacing w:line="360" w:lineRule="auto"/>
        <w:ind w:firstLine="480"/>
      </w:pPr>
      <w:r>
        <w:t xml:space="preserve">(2) </w:t>
      </w:r>
      <w:r>
        <w:rPr>
          <w:rFonts w:hint="eastAsia"/>
        </w:rPr>
        <w:t>液压系统及设备1套</w:t>
      </w:r>
    </w:p>
    <w:p w14:paraId="2543B4CB">
      <w:pPr>
        <w:spacing w:line="360" w:lineRule="auto"/>
        <w:ind w:firstLine="480"/>
      </w:pPr>
      <w:r>
        <w:t>(3)</w:t>
      </w:r>
      <w:r>
        <w:rPr>
          <w:rFonts w:hint="eastAsia"/>
        </w:rPr>
        <w:t>现场仪表设备1套</w:t>
      </w:r>
    </w:p>
    <w:p w14:paraId="599BAFBE">
      <w:pPr>
        <w:spacing w:line="360" w:lineRule="auto"/>
      </w:pPr>
      <w:r>
        <w:rPr>
          <w:rFonts w:hint="eastAsia"/>
        </w:rPr>
        <w:t>4.</w:t>
      </w:r>
      <w:r>
        <w:t>4.</w:t>
      </w:r>
      <w:r>
        <w:rPr>
          <w:rFonts w:hint="eastAsia"/>
        </w:rPr>
        <w:t>6</w:t>
      </w:r>
      <w:r>
        <w:t xml:space="preserve">.2 </w:t>
      </w:r>
      <w:r>
        <w:rPr>
          <w:rFonts w:hint="eastAsia"/>
        </w:rPr>
        <w:t>给水泵汽轮机监视仪表系统</w:t>
      </w:r>
      <w:r>
        <w:t>(MTSI)</w:t>
      </w:r>
      <w:r>
        <w:rPr>
          <w:rFonts w:hint="eastAsia"/>
        </w:rPr>
        <w:t>：</w:t>
      </w:r>
    </w:p>
    <w:p w14:paraId="20B3CD93">
      <w:pPr>
        <w:spacing w:line="360" w:lineRule="auto"/>
        <w:ind w:firstLine="480"/>
        <w:rPr>
          <w:lang w:val="sq-AL"/>
        </w:rPr>
      </w:pPr>
      <w:r>
        <w:rPr>
          <w:rFonts w:hint="eastAsia"/>
        </w:rPr>
        <w:t>型式规格数量</w:t>
      </w:r>
      <w:r>
        <w:rPr>
          <w:rFonts w:hint="eastAsia"/>
          <w:lang w:val="sq-AL"/>
        </w:rPr>
        <w:t>（由卖方填写）</w:t>
      </w:r>
    </w:p>
    <w:p w14:paraId="21AB7F44">
      <w:pPr>
        <w:spacing w:line="360" w:lineRule="auto"/>
        <w:ind w:firstLine="480"/>
        <w:jc w:val="both"/>
      </w:pPr>
      <w:r>
        <w:rPr>
          <w:rFonts w:hint="eastAsia"/>
          <w:szCs w:val="24"/>
        </w:rPr>
        <w:t>型式规格数量</w:t>
      </w:r>
    </w:p>
    <w:p w14:paraId="57A3B218">
      <w:pPr>
        <w:spacing w:line="360" w:lineRule="auto"/>
        <w:ind w:left="480"/>
      </w:pPr>
      <w:r>
        <w:t xml:space="preserve">(1) </w:t>
      </w:r>
      <w:r>
        <w:rPr>
          <w:rFonts w:hint="eastAsia"/>
        </w:rPr>
        <w:t>给水泵汽轮机转速共</w:t>
      </w:r>
      <w:r>
        <w:t>7支，3支进MEH</w:t>
      </w:r>
      <w:r>
        <w:rPr>
          <w:rFonts w:hint="eastAsia"/>
        </w:rPr>
        <w:t>，</w:t>
      </w:r>
      <w:r>
        <w:t>3</w:t>
      </w:r>
      <w:r>
        <w:rPr>
          <w:rFonts w:hint="eastAsia"/>
        </w:rPr>
        <w:t>支</w:t>
      </w:r>
      <w:r>
        <w:t>进METS，1支进就地转速表</w:t>
      </w:r>
    </w:p>
    <w:p w14:paraId="0663623F">
      <w:pPr>
        <w:spacing w:line="360" w:lineRule="auto"/>
        <w:ind w:left="480"/>
      </w:pPr>
      <w:r>
        <w:t xml:space="preserve">(2) </w:t>
      </w:r>
      <w:r>
        <w:rPr>
          <w:rFonts w:hint="eastAsia"/>
        </w:rPr>
        <w:t>给水泵汽轮机零转速</w:t>
      </w:r>
      <w:r>
        <w:t>1支</w:t>
      </w:r>
    </w:p>
    <w:p w14:paraId="4AB40AD0">
      <w:pPr>
        <w:spacing w:line="360" w:lineRule="auto"/>
        <w:ind w:firstLine="480"/>
      </w:pPr>
      <w:r>
        <w:t xml:space="preserve">(3) </w:t>
      </w:r>
      <w:r>
        <w:rPr>
          <w:rFonts w:hint="eastAsia"/>
        </w:rPr>
        <w:t>轴振动</w:t>
      </w:r>
      <w:r>
        <w:t>(</w:t>
      </w:r>
      <w:r>
        <w:rPr>
          <w:rFonts w:hint="eastAsia"/>
        </w:rPr>
        <w:t>包括水泵轴振动</w:t>
      </w:r>
      <w:r>
        <w:t>)</w:t>
      </w:r>
      <w:r>
        <w:rPr>
          <w:rFonts w:hint="eastAsia"/>
        </w:rPr>
        <w:t>共</w:t>
      </w:r>
      <w:r>
        <w:t>8支，4支汽轮机，4支</w:t>
      </w:r>
      <w:r>
        <w:rPr>
          <w:rFonts w:hint="eastAsia"/>
        </w:rPr>
        <w:t>给水泵</w:t>
      </w:r>
    </w:p>
    <w:p w14:paraId="5C344B58">
      <w:pPr>
        <w:spacing w:line="360" w:lineRule="auto"/>
        <w:ind w:firstLine="480"/>
      </w:pPr>
      <w:r>
        <w:t xml:space="preserve">(4) </w:t>
      </w:r>
      <w:r>
        <w:rPr>
          <w:rFonts w:hint="eastAsia"/>
        </w:rPr>
        <w:t>偏心</w:t>
      </w:r>
      <w:r>
        <w:t>0</w:t>
      </w:r>
      <w:r>
        <w:rPr>
          <w:rFonts w:hint="eastAsia"/>
        </w:rPr>
        <w:t>支</w:t>
      </w:r>
      <w:r>
        <w:t>（</w:t>
      </w:r>
      <w:r>
        <w:rPr>
          <w:rFonts w:hint="eastAsia"/>
        </w:rPr>
        <w:t>与</w:t>
      </w:r>
      <w:r>
        <w:t>1轴轴振共用探头）</w:t>
      </w:r>
    </w:p>
    <w:p w14:paraId="0585541B">
      <w:pPr>
        <w:spacing w:line="360" w:lineRule="auto"/>
        <w:ind w:firstLine="480"/>
      </w:pPr>
      <w:r>
        <w:t>(5)</w:t>
      </w:r>
      <w:r>
        <w:rPr>
          <w:rFonts w:hint="eastAsia"/>
        </w:rPr>
        <w:t>轴向位移</w:t>
      </w:r>
      <w:r>
        <w:t>3支</w:t>
      </w:r>
    </w:p>
    <w:p w14:paraId="5AE654B7">
      <w:pPr>
        <w:spacing w:line="360" w:lineRule="auto"/>
        <w:ind w:firstLine="480" w:firstLineChars="200"/>
      </w:pPr>
      <w:r>
        <w:t>(</w:t>
      </w:r>
      <w:r>
        <w:rPr>
          <w:rFonts w:hint="eastAsia"/>
        </w:rPr>
        <w:t>6</w:t>
      </w:r>
      <w:r>
        <w:t>)</w:t>
      </w:r>
      <w:r>
        <w:rPr>
          <w:rFonts w:hint="eastAsia"/>
        </w:rPr>
        <w:t>键相</w:t>
      </w:r>
      <w:r>
        <w:t>1支</w:t>
      </w:r>
    </w:p>
    <w:p w14:paraId="0EA354D5">
      <w:pPr>
        <w:spacing w:line="360" w:lineRule="auto"/>
        <w:ind w:firstLine="480"/>
      </w:pPr>
      <w:r>
        <w:t>(</w:t>
      </w:r>
      <w:r>
        <w:rPr>
          <w:rFonts w:hint="eastAsia"/>
        </w:rPr>
        <w:t>7</w:t>
      </w:r>
      <w:r>
        <w:t xml:space="preserve">) </w:t>
      </w:r>
      <w:r>
        <w:rPr>
          <w:rFonts w:hint="eastAsia"/>
        </w:rPr>
        <w:t>电子控制装置</w:t>
      </w:r>
      <w:r>
        <w:t>1面</w:t>
      </w:r>
    </w:p>
    <w:p w14:paraId="252302B7">
      <w:pPr>
        <w:spacing w:line="360" w:lineRule="auto"/>
        <w:ind w:firstLine="480"/>
      </w:pPr>
      <w:r>
        <w:t>(</w:t>
      </w:r>
      <w:r>
        <w:rPr>
          <w:rFonts w:hint="eastAsia"/>
        </w:rPr>
        <w:t>8</w:t>
      </w:r>
      <w:r>
        <w:t xml:space="preserve">) </w:t>
      </w:r>
      <w:r>
        <w:rPr>
          <w:rFonts w:hint="eastAsia"/>
        </w:rPr>
        <w:t>就地转速表</w:t>
      </w:r>
      <w:r>
        <w:t>1块</w:t>
      </w:r>
    </w:p>
    <w:p w14:paraId="05AC48F6">
      <w:pPr>
        <w:spacing w:line="360" w:lineRule="auto"/>
      </w:pPr>
      <w:r>
        <w:rPr>
          <w:rFonts w:hint="eastAsia"/>
        </w:rPr>
        <w:t>4.</w:t>
      </w:r>
      <w:r>
        <w:t>4.</w:t>
      </w:r>
      <w:r>
        <w:rPr>
          <w:rFonts w:hint="eastAsia"/>
        </w:rPr>
        <w:t>6</w:t>
      </w:r>
      <w:r>
        <w:t xml:space="preserve">.3 </w:t>
      </w:r>
      <w:r>
        <w:rPr>
          <w:rFonts w:hint="eastAsia"/>
        </w:rPr>
        <w:t>给水泵汽轮机紧急停机系统（METS）</w:t>
      </w:r>
    </w:p>
    <w:p w14:paraId="224DB61A">
      <w:pPr>
        <w:spacing w:line="360" w:lineRule="auto"/>
        <w:ind w:firstLine="480"/>
        <w:rPr>
          <w:lang w:val="sq-AL"/>
        </w:rPr>
      </w:pPr>
      <w:r>
        <w:rPr>
          <w:rFonts w:hint="eastAsia"/>
        </w:rPr>
        <w:t>型式规格数量</w:t>
      </w:r>
      <w:r>
        <w:rPr>
          <w:rFonts w:hint="eastAsia"/>
          <w:lang w:val="sq-AL"/>
        </w:rPr>
        <w:t>（由卖方填写）</w:t>
      </w:r>
    </w:p>
    <w:p w14:paraId="7EA14C90">
      <w:pPr>
        <w:spacing w:line="360" w:lineRule="auto"/>
        <w:ind w:firstLine="480"/>
        <w:jc w:val="both"/>
      </w:pPr>
      <w:r>
        <w:rPr>
          <w:rFonts w:hint="eastAsia"/>
          <w:szCs w:val="24"/>
        </w:rPr>
        <w:t>型式规格数量</w:t>
      </w:r>
    </w:p>
    <w:p w14:paraId="6E8A9C7C">
      <w:pPr>
        <w:spacing w:line="360" w:lineRule="auto"/>
        <w:ind w:left="480"/>
      </w:pPr>
      <w:r>
        <w:t>(1)</w:t>
      </w:r>
      <w:r>
        <w:rPr>
          <w:rFonts w:hint="eastAsia"/>
        </w:rPr>
        <w:t>传感器系统</w:t>
      </w:r>
    </w:p>
    <w:p w14:paraId="4BD23872">
      <w:pPr>
        <w:spacing w:line="360" w:lineRule="auto"/>
        <w:ind w:firstLine="480"/>
      </w:pPr>
      <w:r>
        <w:rPr>
          <w:rFonts w:hint="eastAsia"/>
        </w:rPr>
        <w:t>·超速保护</w:t>
      </w:r>
      <w:r>
        <w:t>1套</w:t>
      </w:r>
    </w:p>
    <w:p w14:paraId="4AD11E40">
      <w:pPr>
        <w:spacing w:line="360" w:lineRule="auto"/>
        <w:ind w:firstLine="480"/>
      </w:pPr>
      <w:r>
        <w:rPr>
          <w:rFonts w:hint="eastAsia"/>
        </w:rPr>
        <w:t>·轴向位移大</w:t>
      </w:r>
      <w:r>
        <w:t>3支</w:t>
      </w:r>
    </w:p>
    <w:p w14:paraId="0832A8BE">
      <w:pPr>
        <w:spacing w:line="360" w:lineRule="auto"/>
        <w:ind w:firstLine="480"/>
      </w:pPr>
      <w:r>
        <w:rPr>
          <w:rFonts w:hint="eastAsia"/>
        </w:rPr>
        <w:t>·</w:t>
      </w:r>
      <w:r>
        <w:rPr>
          <w:rFonts w:hint="eastAsia"/>
          <w:kern w:val="2"/>
          <w:szCs w:val="24"/>
        </w:rPr>
        <w:t>轴振动（包括水泵轴振动）</w:t>
      </w:r>
      <w:r>
        <w:rPr>
          <w:rFonts w:hint="eastAsia"/>
        </w:rPr>
        <w:t>共</w:t>
      </w:r>
      <w:r>
        <w:t>8支，4支汽轮机，4支</w:t>
      </w:r>
      <w:r>
        <w:rPr>
          <w:rFonts w:hint="eastAsia"/>
        </w:rPr>
        <w:t>给水泵</w:t>
      </w:r>
    </w:p>
    <w:p w14:paraId="5EFE2266">
      <w:pPr>
        <w:spacing w:line="360" w:lineRule="auto"/>
        <w:ind w:firstLine="480"/>
      </w:pPr>
      <w:r>
        <w:t xml:space="preserve">(2) </w:t>
      </w:r>
      <w:r>
        <w:rPr>
          <w:rFonts w:hint="eastAsia"/>
        </w:rPr>
        <w:t>模拟量仪表</w:t>
      </w:r>
    </w:p>
    <w:p w14:paraId="09DCF68E">
      <w:pPr>
        <w:spacing w:line="360" w:lineRule="auto"/>
        <w:ind w:firstLine="480"/>
      </w:pPr>
      <w:r>
        <w:rPr>
          <w:rFonts w:hint="eastAsia"/>
        </w:rPr>
        <w:t>·润滑油压低（压力变送器）3个</w:t>
      </w:r>
    </w:p>
    <w:p w14:paraId="7D9FDBE2">
      <w:pPr>
        <w:spacing w:line="360" w:lineRule="auto"/>
        <w:ind w:firstLine="480"/>
      </w:pPr>
      <w:r>
        <w:rPr>
          <w:rFonts w:hint="eastAsia"/>
        </w:rPr>
        <w:t>·真空低（绝压变送器）3</w:t>
      </w:r>
      <w:r>
        <w:t>支</w:t>
      </w:r>
    </w:p>
    <w:p w14:paraId="50B735A6">
      <w:pPr>
        <w:pStyle w:val="35"/>
        <w:adjustRightInd w:val="0"/>
        <w:spacing w:line="360" w:lineRule="auto"/>
        <w:ind w:firstLine="480"/>
        <w:jc w:val="left"/>
        <w:textAlignment w:val="baseline"/>
        <w:rPr>
          <w:rFonts w:ascii="Times New Roman" w:hAnsi="Times New Roman"/>
          <w:kern w:val="0"/>
          <w:sz w:val="24"/>
          <w:szCs w:val="20"/>
        </w:rPr>
      </w:pPr>
      <w:r>
        <w:rPr>
          <w:rFonts w:hint="eastAsia"/>
        </w:rPr>
        <w:t>·</w:t>
      </w:r>
      <w:r>
        <w:rPr>
          <w:rFonts w:hint="eastAsia"/>
          <w:szCs w:val="24"/>
        </w:rPr>
        <w:t>调节油压低</w:t>
      </w:r>
      <w:r>
        <w:rPr>
          <w:rFonts w:hint="eastAsia"/>
        </w:rPr>
        <w:t>（压力变送器）</w:t>
      </w:r>
      <w:r>
        <w:rPr>
          <w:rFonts w:hint="eastAsia" w:ascii="Times New Roman" w:hAnsi="Times New Roman"/>
          <w:kern w:val="0"/>
          <w:sz w:val="24"/>
          <w:szCs w:val="20"/>
        </w:rPr>
        <w:t>1</w:t>
      </w:r>
      <w:r>
        <w:rPr>
          <w:rFonts w:ascii="Times New Roman" w:hAnsi="Times New Roman"/>
          <w:kern w:val="0"/>
          <w:sz w:val="24"/>
          <w:szCs w:val="20"/>
        </w:rPr>
        <w:t>支</w:t>
      </w:r>
      <w:r>
        <w:rPr>
          <w:rFonts w:hint="eastAsia"/>
          <w:kern w:val="0"/>
          <w:sz w:val="24"/>
          <w:szCs w:val="20"/>
        </w:rPr>
        <w:t>（如卖方设计用于保护联锁或控制，需满足三重冗余）</w:t>
      </w:r>
    </w:p>
    <w:p w14:paraId="4DC011BA">
      <w:pPr>
        <w:pStyle w:val="35"/>
        <w:adjustRightInd w:val="0"/>
        <w:spacing w:line="360" w:lineRule="auto"/>
        <w:ind w:firstLine="480"/>
        <w:jc w:val="left"/>
        <w:textAlignment w:val="baseline"/>
        <w:rPr>
          <w:rFonts w:ascii="Times New Roman" w:hAnsi="Times New Roman"/>
          <w:kern w:val="0"/>
          <w:sz w:val="24"/>
          <w:szCs w:val="20"/>
        </w:rPr>
      </w:pPr>
      <w:r>
        <w:rPr>
          <w:rFonts w:hint="eastAsia"/>
          <w:szCs w:val="24"/>
        </w:rPr>
        <w:t>·油泵联锁（润滑油压力开关、压力变送器）</w:t>
      </w:r>
    </w:p>
    <w:p w14:paraId="19D4C5AE">
      <w:pPr>
        <w:spacing w:line="360" w:lineRule="auto"/>
        <w:ind w:firstLine="480" w:firstLineChars="200"/>
      </w:pPr>
      <w:r>
        <w:rPr>
          <w:rFonts w:hint="eastAsia"/>
        </w:rPr>
        <w:t>·</w:t>
      </w:r>
      <w:r>
        <w:rPr>
          <w:rFonts w:hint="eastAsia"/>
          <w:kern w:val="2"/>
          <w:szCs w:val="24"/>
        </w:rPr>
        <w:t>其它连锁保护要求</w:t>
      </w:r>
    </w:p>
    <w:p w14:paraId="022FE4A8">
      <w:pPr>
        <w:spacing w:line="360" w:lineRule="auto"/>
        <w:ind w:firstLine="480"/>
      </w:pPr>
      <w:r>
        <w:t>(</w:t>
      </w:r>
      <w:r>
        <w:rPr>
          <w:rFonts w:hint="eastAsia"/>
        </w:rPr>
        <w:t>3</w:t>
      </w:r>
      <w:r>
        <w:t>)</w:t>
      </w:r>
      <w:r>
        <w:rPr>
          <w:rFonts w:hint="eastAsia"/>
        </w:rPr>
        <w:t>电子控制装置</w:t>
      </w:r>
    </w:p>
    <w:p w14:paraId="0918E5A9">
      <w:pPr>
        <w:spacing w:line="360" w:lineRule="auto"/>
      </w:pPr>
      <w:r>
        <w:rPr>
          <w:rFonts w:hint="eastAsia"/>
        </w:rPr>
        <w:t>4.</w:t>
      </w:r>
      <w:r>
        <w:t>4.</w:t>
      </w:r>
      <w:r>
        <w:rPr>
          <w:rFonts w:hint="eastAsia"/>
        </w:rPr>
        <w:t>6</w:t>
      </w:r>
      <w:r>
        <w:t xml:space="preserve">.4 </w:t>
      </w:r>
      <w:r>
        <w:rPr>
          <w:rFonts w:hint="eastAsia"/>
        </w:rPr>
        <w:t>给水泵汽轮机本体仪表和测点至少包括：</w:t>
      </w:r>
    </w:p>
    <w:p w14:paraId="776B6301">
      <w:pPr>
        <w:spacing w:line="360" w:lineRule="auto"/>
        <w:ind w:firstLine="480"/>
        <w:rPr>
          <w:lang w:val="sq-AL"/>
        </w:rPr>
      </w:pPr>
      <w:r>
        <w:rPr>
          <w:rFonts w:hint="eastAsia"/>
        </w:rPr>
        <w:tab/>
      </w:r>
      <w:r>
        <w:rPr>
          <w:rFonts w:hint="eastAsia"/>
        </w:rPr>
        <w:t>型式数量</w:t>
      </w:r>
      <w:r>
        <w:rPr>
          <w:rFonts w:hint="eastAsia"/>
          <w:lang w:val="sq-AL"/>
        </w:rPr>
        <w:t>（由卖方填写）</w:t>
      </w:r>
    </w:p>
    <w:p w14:paraId="12E2490A">
      <w:pPr>
        <w:spacing w:line="360" w:lineRule="auto"/>
        <w:ind w:firstLine="480"/>
        <w:jc w:val="both"/>
      </w:pPr>
      <w:r>
        <w:rPr>
          <w:rFonts w:hint="eastAsia"/>
          <w:szCs w:val="24"/>
        </w:rPr>
        <w:t>型式规格数量</w:t>
      </w:r>
    </w:p>
    <w:p w14:paraId="7987EA6B">
      <w:pPr>
        <w:pStyle w:val="35"/>
        <w:adjustRightInd w:val="0"/>
        <w:spacing w:line="360" w:lineRule="auto"/>
        <w:ind w:left="480"/>
        <w:jc w:val="left"/>
        <w:textAlignment w:val="baseline"/>
        <w:rPr>
          <w:rFonts w:ascii="Times New Roman" w:hAnsi="Times New Roman"/>
          <w:kern w:val="0"/>
          <w:sz w:val="24"/>
          <w:szCs w:val="20"/>
        </w:rPr>
      </w:pPr>
      <w:r>
        <w:rPr>
          <w:rFonts w:ascii="Times New Roman" w:hAnsi="Times New Roman"/>
          <w:kern w:val="0"/>
          <w:sz w:val="24"/>
          <w:szCs w:val="20"/>
        </w:rPr>
        <w:t xml:space="preserve">(1) </w:t>
      </w:r>
      <w:r>
        <w:rPr>
          <w:rFonts w:hint="eastAsia" w:ascii="Times New Roman" w:hAnsi="Times New Roman"/>
          <w:kern w:val="0"/>
          <w:sz w:val="24"/>
          <w:szCs w:val="20"/>
        </w:rPr>
        <w:t>主汽门、缸壁金属温度</w:t>
      </w:r>
      <w:r>
        <w:rPr>
          <w:rFonts w:ascii="Times New Roman" w:hAnsi="Times New Roman"/>
          <w:kern w:val="0"/>
          <w:sz w:val="24"/>
          <w:szCs w:val="20"/>
        </w:rPr>
        <w:t>0</w:t>
      </w:r>
      <w:r>
        <w:rPr>
          <w:rFonts w:hint="eastAsia" w:ascii="Times New Roman" w:hAnsi="Times New Roman"/>
          <w:kern w:val="0"/>
          <w:sz w:val="24"/>
          <w:szCs w:val="20"/>
        </w:rPr>
        <w:t>个</w:t>
      </w:r>
    </w:p>
    <w:p w14:paraId="26724F0B">
      <w:pPr>
        <w:pStyle w:val="35"/>
        <w:adjustRightInd w:val="0"/>
        <w:spacing w:line="360" w:lineRule="auto"/>
        <w:ind w:firstLine="480"/>
        <w:jc w:val="left"/>
        <w:textAlignment w:val="baseline"/>
        <w:rPr>
          <w:rFonts w:ascii="Times New Roman" w:hAnsi="Times New Roman"/>
          <w:kern w:val="0"/>
          <w:sz w:val="24"/>
          <w:szCs w:val="20"/>
        </w:rPr>
      </w:pPr>
      <w:r>
        <w:rPr>
          <w:rFonts w:ascii="Times New Roman" w:hAnsi="Times New Roman"/>
          <w:kern w:val="0"/>
          <w:sz w:val="24"/>
          <w:szCs w:val="20"/>
        </w:rPr>
        <w:t xml:space="preserve">(2) </w:t>
      </w:r>
      <w:r>
        <w:rPr>
          <w:rFonts w:hint="eastAsia" w:ascii="Times New Roman" w:hAnsi="Times New Roman"/>
          <w:kern w:val="0"/>
          <w:sz w:val="24"/>
          <w:szCs w:val="20"/>
        </w:rPr>
        <w:t>支持瓦金属温度测量热电偶，4个</w:t>
      </w:r>
    </w:p>
    <w:p w14:paraId="26801D1E">
      <w:pPr>
        <w:pStyle w:val="35"/>
        <w:adjustRightInd w:val="0"/>
        <w:spacing w:line="360" w:lineRule="auto"/>
        <w:ind w:firstLine="480"/>
        <w:jc w:val="left"/>
        <w:textAlignment w:val="baseline"/>
        <w:rPr>
          <w:rFonts w:ascii="Times New Roman" w:hAnsi="Times New Roman"/>
          <w:kern w:val="0"/>
          <w:sz w:val="24"/>
          <w:szCs w:val="20"/>
        </w:rPr>
      </w:pPr>
      <w:r>
        <w:rPr>
          <w:rFonts w:ascii="Times New Roman" w:hAnsi="Times New Roman"/>
          <w:kern w:val="0"/>
          <w:sz w:val="24"/>
          <w:szCs w:val="20"/>
        </w:rPr>
        <w:t xml:space="preserve">(3) </w:t>
      </w:r>
      <w:r>
        <w:rPr>
          <w:rFonts w:hint="eastAsia" w:ascii="Times New Roman" w:hAnsi="Times New Roman"/>
          <w:kern w:val="0"/>
          <w:sz w:val="24"/>
          <w:szCs w:val="20"/>
        </w:rPr>
        <w:t>推力瓦工作面金属温度热电偶，2个</w:t>
      </w:r>
    </w:p>
    <w:p w14:paraId="2BCF7294">
      <w:pPr>
        <w:pStyle w:val="35"/>
        <w:adjustRightInd w:val="0"/>
        <w:spacing w:line="360" w:lineRule="auto"/>
        <w:ind w:firstLine="480"/>
        <w:jc w:val="left"/>
        <w:textAlignment w:val="baseline"/>
        <w:rPr>
          <w:rFonts w:ascii="Times New Roman" w:hAnsi="Times New Roman"/>
          <w:kern w:val="0"/>
          <w:sz w:val="24"/>
          <w:szCs w:val="20"/>
        </w:rPr>
      </w:pPr>
      <w:r>
        <w:rPr>
          <w:rFonts w:ascii="Times New Roman" w:hAnsi="Times New Roman"/>
          <w:kern w:val="0"/>
          <w:sz w:val="24"/>
          <w:szCs w:val="20"/>
        </w:rPr>
        <w:t xml:space="preserve">(4) </w:t>
      </w:r>
      <w:r>
        <w:rPr>
          <w:rFonts w:hint="eastAsia" w:ascii="Times New Roman" w:hAnsi="Times New Roman"/>
          <w:kern w:val="0"/>
          <w:sz w:val="24"/>
          <w:szCs w:val="20"/>
        </w:rPr>
        <w:t>推力瓦非工作面金属温度热电偶，2个</w:t>
      </w:r>
    </w:p>
    <w:p w14:paraId="4D4D6D10">
      <w:pPr>
        <w:pStyle w:val="35"/>
        <w:adjustRightInd w:val="0"/>
        <w:spacing w:line="360" w:lineRule="auto"/>
        <w:ind w:firstLine="480"/>
        <w:jc w:val="left"/>
        <w:textAlignment w:val="baseline"/>
        <w:rPr>
          <w:rFonts w:ascii="Times New Roman" w:hAnsi="Times New Roman"/>
          <w:kern w:val="0"/>
          <w:sz w:val="24"/>
          <w:szCs w:val="20"/>
        </w:rPr>
      </w:pPr>
      <w:r>
        <w:rPr>
          <w:rFonts w:ascii="Times New Roman" w:hAnsi="Times New Roman"/>
          <w:kern w:val="0"/>
          <w:sz w:val="24"/>
          <w:szCs w:val="20"/>
        </w:rPr>
        <w:t xml:space="preserve">(5) </w:t>
      </w:r>
      <w:r>
        <w:rPr>
          <w:rFonts w:hint="eastAsia" w:ascii="Times New Roman" w:hAnsi="Times New Roman"/>
          <w:kern w:val="0"/>
          <w:sz w:val="24"/>
          <w:szCs w:val="20"/>
        </w:rPr>
        <w:t>推力瓦、支持瓦回油管温度铂电阻，</w:t>
      </w:r>
      <w:r>
        <w:rPr>
          <w:rFonts w:ascii="Times New Roman" w:hAnsi="Times New Roman"/>
          <w:kern w:val="0"/>
          <w:sz w:val="24"/>
          <w:szCs w:val="20"/>
        </w:rPr>
        <w:t>2</w:t>
      </w:r>
      <w:r>
        <w:rPr>
          <w:rFonts w:hint="eastAsia" w:ascii="Times New Roman" w:hAnsi="Times New Roman"/>
          <w:kern w:val="0"/>
          <w:sz w:val="24"/>
          <w:szCs w:val="20"/>
        </w:rPr>
        <w:t>个</w:t>
      </w:r>
    </w:p>
    <w:p w14:paraId="0CD8167F">
      <w:pPr>
        <w:pStyle w:val="35"/>
        <w:adjustRightInd w:val="0"/>
        <w:spacing w:line="360" w:lineRule="auto"/>
        <w:ind w:firstLine="480"/>
        <w:jc w:val="left"/>
        <w:textAlignment w:val="baseline"/>
        <w:rPr>
          <w:rFonts w:ascii="Times New Roman" w:hAnsi="Times New Roman"/>
          <w:kern w:val="0"/>
          <w:sz w:val="24"/>
          <w:szCs w:val="20"/>
        </w:rPr>
      </w:pPr>
      <w:r>
        <w:rPr>
          <w:rFonts w:hint="eastAsia" w:ascii="Times New Roman" w:hAnsi="Times New Roman"/>
          <w:kern w:val="0"/>
          <w:sz w:val="24"/>
          <w:szCs w:val="20"/>
        </w:rPr>
        <w:t>(6) 排汽温度铂电阻，4个</w:t>
      </w:r>
    </w:p>
    <w:p w14:paraId="4CE291EA">
      <w:pPr>
        <w:pStyle w:val="35"/>
        <w:adjustRightInd w:val="0"/>
        <w:spacing w:line="360" w:lineRule="auto"/>
        <w:ind w:firstLine="480"/>
        <w:jc w:val="left"/>
        <w:textAlignment w:val="baseline"/>
        <w:rPr>
          <w:rFonts w:ascii="Times New Roman" w:hAnsi="Times New Roman"/>
          <w:kern w:val="0"/>
          <w:sz w:val="24"/>
          <w:szCs w:val="20"/>
        </w:rPr>
      </w:pPr>
      <w:r>
        <w:rPr>
          <w:rFonts w:hint="eastAsia" w:ascii="Times New Roman" w:hAnsi="Times New Roman"/>
          <w:kern w:val="0"/>
          <w:sz w:val="24"/>
          <w:szCs w:val="20"/>
        </w:rPr>
        <w:t>(7) 排汽真空表1个+3个绝压变送器（用于METS）</w:t>
      </w:r>
    </w:p>
    <w:p w14:paraId="238AF2F7">
      <w:pPr>
        <w:pStyle w:val="35"/>
        <w:adjustRightInd w:val="0"/>
        <w:spacing w:line="360" w:lineRule="auto"/>
        <w:ind w:firstLine="480"/>
        <w:jc w:val="left"/>
        <w:textAlignment w:val="baseline"/>
        <w:rPr>
          <w:rFonts w:ascii="Times New Roman" w:hAnsi="Times New Roman"/>
          <w:kern w:val="0"/>
          <w:sz w:val="24"/>
          <w:szCs w:val="20"/>
        </w:rPr>
      </w:pPr>
      <w:r>
        <w:rPr>
          <w:rFonts w:ascii="Times New Roman" w:hAnsi="Times New Roman"/>
          <w:kern w:val="0"/>
          <w:sz w:val="24"/>
          <w:szCs w:val="20"/>
        </w:rPr>
        <w:t>(</w:t>
      </w:r>
      <w:r>
        <w:rPr>
          <w:rFonts w:hint="eastAsia" w:ascii="Times New Roman" w:hAnsi="Times New Roman"/>
          <w:kern w:val="0"/>
          <w:sz w:val="24"/>
          <w:szCs w:val="20"/>
        </w:rPr>
        <w:t>8</w:t>
      </w:r>
      <w:r>
        <w:rPr>
          <w:rFonts w:ascii="Times New Roman" w:hAnsi="Times New Roman"/>
          <w:kern w:val="0"/>
          <w:sz w:val="24"/>
          <w:szCs w:val="20"/>
        </w:rPr>
        <w:t xml:space="preserve">) </w:t>
      </w:r>
      <w:r>
        <w:rPr>
          <w:rFonts w:hint="eastAsia" w:ascii="Times New Roman" w:hAnsi="Times New Roman"/>
          <w:kern w:val="0"/>
          <w:sz w:val="24"/>
          <w:szCs w:val="20"/>
        </w:rPr>
        <w:t>润滑油压变送器3个（用于METS）</w:t>
      </w:r>
    </w:p>
    <w:p w14:paraId="25C27D22">
      <w:pPr>
        <w:pStyle w:val="35"/>
        <w:adjustRightInd w:val="0"/>
        <w:spacing w:line="360" w:lineRule="auto"/>
        <w:ind w:firstLine="480"/>
        <w:jc w:val="left"/>
        <w:textAlignment w:val="baseline"/>
        <w:rPr>
          <w:kern w:val="0"/>
          <w:sz w:val="24"/>
          <w:szCs w:val="20"/>
        </w:rPr>
      </w:pPr>
      <w:r>
        <w:rPr>
          <w:rFonts w:ascii="Times New Roman" w:hAnsi="Times New Roman"/>
          <w:kern w:val="0"/>
          <w:sz w:val="24"/>
          <w:szCs w:val="20"/>
        </w:rPr>
        <w:t xml:space="preserve">(9) </w:t>
      </w:r>
      <w:r>
        <w:rPr>
          <w:rFonts w:hint="eastAsia" w:ascii="Times New Roman" w:hAnsi="Times New Roman"/>
          <w:kern w:val="0"/>
          <w:sz w:val="24"/>
          <w:szCs w:val="20"/>
        </w:rPr>
        <w:t>调节油压</w:t>
      </w:r>
      <w:r>
        <w:rPr>
          <w:rFonts w:ascii="Times New Roman" w:hAnsi="Times New Roman"/>
          <w:kern w:val="0"/>
          <w:sz w:val="24"/>
          <w:szCs w:val="20"/>
        </w:rPr>
        <w:t>1</w:t>
      </w:r>
      <w:r>
        <w:rPr>
          <w:rFonts w:hint="eastAsia" w:ascii="Times New Roman" w:hAnsi="Times New Roman"/>
          <w:kern w:val="0"/>
          <w:sz w:val="24"/>
          <w:szCs w:val="20"/>
        </w:rPr>
        <w:t>支压力变送器</w:t>
      </w:r>
      <w:r>
        <w:rPr>
          <w:rFonts w:ascii="Times New Roman" w:hAnsi="Times New Roman"/>
          <w:kern w:val="0"/>
          <w:sz w:val="24"/>
          <w:szCs w:val="20"/>
        </w:rPr>
        <w:t>+1</w:t>
      </w:r>
      <w:r>
        <w:rPr>
          <w:rFonts w:hint="eastAsia" w:ascii="Times New Roman" w:hAnsi="Times New Roman"/>
          <w:kern w:val="0"/>
          <w:sz w:val="24"/>
          <w:szCs w:val="20"/>
        </w:rPr>
        <w:t>支压力表（</w:t>
      </w:r>
      <w:r>
        <w:rPr>
          <w:rFonts w:hint="eastAsia"/>
          <w:kern w:val="0"/>
          <w:sz w:val="24"/>
          <w:szCs w:val="20"/>
        </w:rPr>
        <w:t>如卖方设计用于保护联锁或控制，需满足三重冗余）</w:t>
      </w:r>
    </w:p>
    <w:p w14:paraId="02154F7E">
      <w:pPr>
        <w:pStyle w:val="35"/>
        <w:adjustRightInd w:val="0"/>
        <w:spacing w:line="360" w:lineRule="auto"/>
        <w:ind w:firstLine="480"/>
        <w:jc w:val="left"/>
        <w:textAlignment w:val="baseline"/>
        <w:rPr>
          <w:rFonts w:ascii="Times New Roman" w:hAnsi="Times New Roman"/>
          <w:kern w:val="0"/>
          <w:sz w:val="24"/>
          <w:szCs w:val="20"/>
        </w:rPr>
      </w:pPr>
      <w:r>
        <w:rPr>
          <w:rFonts w:ascii="Times New Roman" w:hAnsi="Times New Roman"/>
          <w:kern w:val="0"/>
          <w:sz w:val="24"/>
          <w:szCs w:val="20"/>
        </w:rPr>
        <w:t>(10)</w:t>
      </w:r>
      <w:r>
        <w:rPr>
          <w:rFonts w:hint="eastAsia" w:ascii="Times New Roman" w:hAnsi="Times New Roman"/>
          <w:kern w:val="0"/>
          <w:sz w:val="24"/>
          <w:szCs w:val="20"/>
        </w:rPr>
        <w:t>润滑油温</w:t>
      </w:r>
      <w:r>
        <w:rPr>
          <w:rFonts w:ascii="Times New Roman" w:hAnsi="Times New Roman"/>
          <w:kern w:val="0"/>
          <w:sz w:val="24"/>
          <w:szCs w:val="20"/>
        </w:rPr>
        <w:t>1</w:t>
      </w:r>
      <w:r>
        <w:rPr>
          <w:rFonts w:hint="eastAsia" w:ascii="Times New Roman" w:hAnsi="Times New Roman"/>
          <w:kern w:val="0"/>
          <w:sz w:val="24"/>
          <w:szCs w:val="20"/>
        </w:rPr>
        <w:t>个（</w:t>
      </w:r>
      <w:bookmarkStart w:id="25" w:name="OLE_LINK4"/>
      <w:bookmarkStart w:id="26" w:name="OLE_LINK3"/>
      <w:r>
        <w:rPr>
          <w:rFonts w:hint="eastAsia"/>
          <w:kern w:val="0"/>
          <w:sz w:val="24"/>
          <w:szCs w:val="20"/>
        </w:rPr>
        <w:t>如卖方设计用于保护联锁或控制，需满足三重冗余</w:t>
      </w:r>
      <w:bookmarkEnd w:id="25"/>
      <w:bookmarkEnd w:id="26"/>
      <w:r>
        <w:rPr>
          <w:rFonts w:hint="eastAsia"/>
          <w:kern w:val="0"/>
          <w:sz w:val="24"/>
          <w:szCs w:val="20"/>
        </w:rPr>
        <w:t>）</w:t>
      </w:r>
    </w:p>
    <w:p w14:paraId="7085F2E6">
      <w:pPr>
        <w:pStyle w:val="35"/>
        <w:adjustRightInd w:val="0"/>
        <w:spacing w:line="360" w:lineRule="auto"/>
        <w:ind w:firstLine="480" w:firstLineChars="200"/>
        <w:jc w:val="left"/>
        <w:textAlignment w:val="baseline"/>
        <w:rPr>
          <w:rFonts w:ascii="Times New Roman" w:hAnsi="Times New Roman"/>
          <w:kern w:val="0"/>
          <w:sz w:val="24"/>
          <w:szCs w:val="20"/>
        </w:rPr>
      </w:pPr>
      <w:r>
        <w:rPr>
          <w:rFonts w:ascii="Times New Roman" w:hAnsi="Times New Roman"/>
          <w:kern w:val="0"/>
          <w:sz w:val="24"/>
          <w:szCs w:val="20"/>
        </w:rPr>
        <w:t xml:space="preserve">(11) </w:t>
      </w:r>
      <w:r>
        <w:rPr>
          <w:rFonts w:hint="eastAsia" w:ascii="Times New Roman" w:hAnsi="Times New Roman"/>
          <w:kern w:val="0"/>
          <w:sz w:val="24"/>
          <w:szCs w:val="20"/>
        </w:rPr>
        <w:t>油箱温度</w:t>
      </w:r>
      <w:r>
        <w:rPr>
          <w:rFonts w:ascii="Times New Roman" w:hAnsi="Times New Roman"/>
          <w:kern w:val="0"/>
          <w:sz w:val="24"/>
          <w:szCs w:val="20"/>
        </w:rPr>
        <w:t>1</w:t>
      </w:r>
      <w:r>
        <w:rPr>
          <w:rFonts w:hint="eastAsia" w:ascii="Times New Roman" w:hAnsi="Times New Roman"/>
          <w:kern w:val="0"/>
          <w:sz w:val="24"/>
          <w:szCs w:val="20"/>
        </w:rPr>
        <w:t>个</w:t>
      </w:r>
    </w:p>
    <w:p w14:paraId="67945819">
      <w:pPr>
        <w:pStyle w:val="35"/>
        <w:adjustRightInd w:val="0"/>
        <w:spacing w:line="360" w:lineRule="auto"/>
        <w:ind w:firstLine="480"/>
        <w:jc w:val="left"/>
        <w:textAlignment w:val="baseline"/>
        <w:rPr>
          <w:rFonts w:ascii="Times New Roman" w:hAnsi="Times New Roman"/>
          <w:kern w:val="0"/>
          <w:sz w:val="24"/>
          <w:szCs w:val="20"/>
        </w:rPr>
      </w:pPr>
      <w:r>
        <w:rPr>
          <w:rFonts w:ascii="Times New Roman" w:hAnsi="Times New Roman"/>
          <w:kern w:val="0"/>
          <w:sz w:val="24"/>
          <w:szCs w:val="20"/>
        </w:rPr>
        <w:t xml:space="preserve">(12) </w:t>
      </w:r>
      <w:r>
        <w:rPr>
          <w:rFonts w:hint="eastAsia" w:ascii="Times New Roman" w:hAnsi="Times New Roman"/>
          <w:kern w:val="0"/>
          <w:sz w:val="24"/>
          <w:szCs w:val="20"/>
        </w:rPr>
        <w:t>油箱压力</w:t>
      </w:r>
      <w:r>
        <w:rPr>
          <w:rFonts w:ascii="Times New Roman" w:hAnsi="Times New Roman"/>
          <w:kern w:val="0"/>
          <w:sz w:val="24"/>
          <w:szCs w:val="20"/>
        </w:rPr>
        <w:t>2</w:t>
      </w:r>
      <w:r>
        <w:rPr>
          <w:rFonts w:hint="eastAsia" w:ascii="Times New Roman" w:hAnsi="Times New Roman"/>
          <w:kern w:val="0"/>
          <w:sz w:val="24"/>
          <w:szCs w:val="20"/>
        </w:rPr>
        <w:t>个（其中</w:t>
      </w:r>
      <w:r>
        <w:rPr>
          <w:rFonts w:ascii="Times New Roman" w:hAnsi="Times New Roman"/>
          <w:kern w:val="0"/>
          <w:sz w:val="24"/>
          <w:szCs w:val="20"/>
        </w:rPr>
        <w:t>1</w:t>
      </w:r>
      <w:r>
        <w:rPr>
          <w:rFonts w:hint="eastAsia" w:ascii="Times New Roman" w:hAnsi="Times New Roman"/>
          <w:kern w:val="0"/>
          <w:sz w:val="24"/>
          <w:szCs w:val="20"/>
        </w:rPr>
        <w:t>个为压力变送器）</w:t>
      </w:r>
    </w:p>
    <w:p w14:paraId="4E23E4F2">
      <w:pPr>
        <w:pStyle w:val="35"/>
        <w:adjustRightInd w:val="0"/>
        <w:spacing w:line="360" w:lineRule="auto"/>
        <w:ind w:firstLine="480"/>
        <w:jc w:val="left"/>
        <w:textAlignment w:val="baseline"/>
        <w:rPr>
          <w:rFonts w:ascii="Times New Roman" w:hAnsi="Times New Roman"/>
          <w:kern w:val="0"/>
          <w:sz w:val="24"/>
          <w:szCs w:val="20"/>
        </w:rPr>
      </w:pPr>
      <w:r>
        <w:rPr>
          <w:rFonts w:ascii="Times New Roman" w:hAnsi="Times New Roman"/>
          <w:kern w:val="0"/>
          <w:sz w:val="24"/>
          <w:szCs w:val="20"/>
        </w:rPr>
        <w:t xml:space="preserve">(13) </w:t>
      </w:r>
      <w:r>
        <w:rPr>
          <w:rFonts w:hint="eastAsia" w:ascii="Times New Roman" w:hAnsi="Times New Roman"/>
          <w:kern w:val="0"/>
          <w:sz w:val="24"/>
          <w:szCs w:val="20"/>
        </w:rPr>
        <w:t>油箱液位</w:t>
      </w:r>
      <w:r>
        <w:rPr>
          <w:rFonts w:ascii="Times New Roman" w:hAnsi="Times New Roman"/>
          <w:kern w:val="0"/>
          <w:sz w:val="24"/>
          <w:szCs w:val="20"/>
        </w:rPr>
        <w:t>1+3</w:t>
      </w:r>
      <w:r>
        <w:rPr>
          <w:rFonts w:hint="eastAsia" w:ascii="Times New Roman" w:hAnsi="Times New Roman"/>
          <w:kern w:val="0"/>
          <w:sz w:val="24"/>
          <w:szCs w:val="20"/>
        </w:rPr>
        <w:t>个</w:t>
      </w:r>
    </w:p>
    <w:p w14:paraId="5807A620">
      <w:pPr>
        <w:pStyle w:val="35"/>
        <w:adjustRightInd w:val="0"/>
        <w:spacing w:line="360" w:lineRule="auto"/>
        <w:ind w:firstLine="480"/>
        <w:jc w:val="left"/>
        <w:textAlignment w:val="baseline"/>
        <w:rPr>
          <w:rFonts w:ascii="Times New Roman" w:hAnsi="Times New Roman"/>
          <w:kern w:val="0"/>
          <w:sz w:val="24"/>
          <w:szCs w:val="24"/>
        </w:rPr>
      </w:pPr>
      <w:r>
        <w:rPr>
          <w:rFonts w:ascii="Times New Roman" w:hAnsi="Times New Roman"/>
          <w:kern w:val="0"/>
          <w:sz w:val="24"/>
          <w:szCs w:val="20"/>
        </w:rPr>
        <w:t xml:space="preserve">(14) </w:t>
      </w:r>
      <w:r>
        <w:rPr>
          <w:rFonts w:hint="eastAsia" w:ascii="Times New Roman" w:hAnsi="Times New Roman"/>
          <w:kern w:val="0"/>
          <w:sz w:val="24"/>
          <w:szCs w:val="24"/>
        </w:rPr>
        <w:t>冷油器进出口油温</w:t>
      </w:r>
      <w:r>
        <w:rPr>
          <w:rFonts w:ascii="Times New Roman" w:hAnsi="Times New Roman"/>
          <w:kern w:val="0"/>
          <w:sz w:val="24"/>
          <w:szCs w:val="24"/>
        </w:rPr>
        <w:t>2</w:t>
      </w:r>
      <w:r>
        <w:rPr>
          <w:rFonts w:hint="eastAsia" w:ascii="Times New Roman" w:hAnsi="Times New Roman"/>
          <w:kern w:val="0"/>
          <w:sz w:val="24"/>
          <w:szCs w:val="24"/>
        </w:rPr>
        <w:t>个（</w:t>
      </w:r>
      <w:r>
        <w:rPr>
          <w:rFonts w:hint="eastAsia"/>
          <w:kern w:val="0"/>
          <w:sz w:val="24"/>
          <w:szCs w:val="20"/>
        </w:rPr>
        <w:t>如卖方设计用于保护联锁或控制，需满足三重冗余）</w:t>
      </w:r>
    </w:p>
    <w:p w14:paraId="4C70FCE4">
      <w:pPr>
        <w:pStyle w:val="35"/>
        <w:adjustRightInd w:val="0"/>
        <w:spacing w:line="360" w:lineRule="auto"/>
        <w:ind w:firstLine="480"/>
        <w:jc w:val="left"/>
        <w:textAlignment w:val="baseline"/>
        <w:rPr>
          <w:rFonts w:ascii="Times New Roman" w:hAnsi="Times New Roman"/>
          <w:kern w:val="0"/>
          <w:sz w:val="24"/>
          <w:szCs w:val="24"/>
        </w:rPr>
      </w:pPr>
      <w:r>
        <w:rPr>
          <w:rFonts w:ascii="Times New Roman" w:hAnsi="Times New Roman"/>
          <w:kern w:val="0"/>
          <w:sz w:val="24"/>
          <w:szCs w:val="24"/>
        </w:rPr>
        <w:t xml:space="preserve">(15) </w:t>
      </w:r>
      <w:r>
        <w:rPr>
          <w:rFonts w:hint="eastAsia" w:ascii="Times New Roman" w:hAnsi="Times New Roman"/>
          <w:kern w:val="0"/>
          <w:sz w:val="24"/>
          <w:szCs w:val="24"/>
        </w:rPr>
        <w:t>冷油器进出口油压</w:t>
      </w:r>
      <w:r>
        <w:rPr>
          <w:rFonts w:ascii="Times New Roman" w:hAnsi="Times New Roman"/>
          <w:kern w:val="0"/>
          <w:sz w:val="24"/>
          <w:szCs w:val="24"/>
        </w:rPr>
        <w:t>2</w:t>
      </w:r>
      <w:r>
        <w:rPr>
          <w:rFonts w:hint="eastAsia" w:ascii="Times New Roman" w:hAnsi="Times New Roman"/>
          <w:kern w:val="0"/>
          <w:sz w:val="24"/>
          <w:szCs w:val="24"/>
        </w:rPr>
        <w:t>个</w:t>
      </w:r>
    </w:p>
    <w:p w14:paraId="60B5B344">
      <w:pPr>
        <w:pStyle w:val="35"/>
        <w:adjustRightInd w:val="0"/>
        <w:spacing w:line="360" w:lineRule="auto"/>
        <w:ind w:firstLine="480"/>
        <w:jc w:val="left"/>
        <w:textAlignment w:val="baseline"/>
        <w:rPr>
          <w:rFonts w:ascii="Times New Roman" w:hAnsi="Times New Roman"/>
          <w:kern w:val="0"/>
          <w:sz w:val="24"/>
          <w:szCs w:val="24"/>
        </w:rPr>
      </w:pPr>
      <w:r>
        <w:rPr>
          <w:rFonts w:ascii="Times New Roman" w:hAnsi="Times New Roman"/>
          <w:kern w:val="0"/>
          <w:sz w:val="24"/>
          <w:szCs w:val="24"/>
        </w:rPr>
        <w:t xml:space="preserve">(16) </w:t>
      </w:r>
      <w:r>
        <w:rPr>
          <w:rFonts w:hint="eastAsia" w:ascii="Times New Roman" w:hAnsi="Times New Roman"/>
          <w:kern w:val="0"/>
          <w:sz w:val="24"/>
          <w:szCs w:val="24"/>
        </w:rPr>
        <w:t>滤油器进出口油压</w:t>
      </w:r>
      <w:r>
        <w:rPr>
          <w:rFonts w:ascii="Times New Roman" w:hAnsi="Times New Roman"/>
          <w:kern w:val="0"/>
          <w:sz w:val="24"/>
          <w:szCs w:val="24"/>
        </w:rPr>
        <w:t>2</w:t>
      </w:r>
      <w:r>
        <w:rPr>
          <w:rFonts w:hint="eastAsia" w:ascii="Times New Roman" w:hAnsi="Times New Roman"/>
          <w:kern w:val="0"/>
          <w:sz w:val="24"/>
          <w:szCs w:val="24"/>
        </w:rPr>
        <w:t>个</w:t>
      </w:r>
    </w:p>
    <w:p w14:paraId="47F09F8B">
      <w:pPr>
        <w:pStyle w:val="35"/>
        <w:adjustRightInd w:val="0"/>
        <w:spacing w:line="360" w:lineRule="auto"/>
        <w:ind w:firstLine="480"/>
        <w:jc w:val="left"/>
        <w:textAlignment w:val="baseline"/>
        <w:rPr>
          <w:rFonts w:ascii="Times New Roman" w:hAnsi="Times New Roman"/>
          <w:kern w:val="0"/>
          <w:sz w:val="24"/>
          <w:szCs w:val="24"/>
        </w:rPr>
      </w:pPr>
      <w:r>
        <w:rPr>
          <w:rFonts w:ascii="Times New Roman" w:hAnsi="Times New Roman"/>
          <w:kern w:val="0"/>
          <w:sz w:val="24"/>
          <w:szCs w:val="20"/>
        </w:rPr>
        <w:t xml:space="preserve">(17) </w:t>
      </w:r>
      <w:r>
        <w:rPr>
          <w:rFonts w:hint="eastAsia" w:ascii="Times New Roman" w:hAnsi="Times New Roman"/>
          <w:kern w:val="0"/>
          <w:sz w:val="24"/>
          <w:szCs w:val="24"/>
        </w:rPr>
        <w:t>主油泵油压</w:t>
      </w:r>
      <w:r>
        <w:rPr>
          <w:rFonts w:ascii="Times New Roman" w:hAnsi="Times New Roman"/>
          <w:kern w:val="0"/>
          <w:sz w:val="24"/>
          <w:szCs w:val="24"/>
        </w:rPr>
        <w:t>1</w:t>
      </w:r>
      <w:r>
        <w:rPr>
          <w:rFonts w:hint="eastAsia" w:ascii="Times New Roman" w:hAnsi="Times New Roman"/>
          <w:kern w:val="0"/>
          <w:sz w:val="24"/>
          <w:szCs w:val="24"/>
        </w:rPr>
        <w:t>个</w:t>
      </w:r>
    </w:p>
    <w:p w14:paraId="2EF46B3C">
      <w:pPr>
        <w:pStyle w:val="35"/>
        <w:adjustRightInd w:val="0"/>
        <w:spacing w:line="360" w:lineRule="auto"/>
        <w:ind w:firstLine="480"/>
        <w:jc w:val="left"/>
        <w:textAlignment w:val="baseline"/>
        <w:rPr>
          <w:rFonts w:ascii="Times New Roman" w:hAnsi="Times New Roman"/>
          <w:kern w:val="0"/>
          <w:sz w:val="24"/>
          <w:szCs w:val="24"/>
        </w:rPr>
      </w:pPr>
      <w:r>
        <w:rPr>
          <w:rFonts w:ascii="Times New Roman" w:hAnsi="Times New Roman"/>
          <w:kern w:val="0"/>
          <w:sz w:val="24"/>
          <w:szCs w:val="24"/>
        </w:rPr>
        <w:t xml:space="preserve">(18) </w:t>
      </w:r>
      <w:r>
        <w:rPr>
          <w:rFonts w:hint="eastAsia" w:ascii="Times New Roman" w:hAnsi="Times New Roman"/>
          <w:kern w:val="0"/>
          <w:sz w:val="24"/>
          <w:szCs w:val="24"/>
        </w:rPr>
        <w:t>事故油泵压力</w:t>
      </w:r>
      <w:r>
        <w:rPr>
          <w:rFonts w:ascii="Times New Roman" w:hAnsi="Times New Roman"/>
          <w:kern w:val="0"/>
          <w:sz w:val="24"/>
          <w:szCs w:val="24"/>
        </w:rPr>
        <w:t>1</w:t>
      </w:r>
      <w:r>
        <w:rPr>
          <w:rFonts w:hint="eastAsia" w:ascii="Times New Roman" w:hAnsi="Times New Roman"/>
          <w:kern w:val="0"/>
          <w:sz w:val="24"/>
          <w:szCs w:val="24"/>
        </w:rPr>
        <w:t>个</w:t>
      </w:r>
    </w:p>
    <w:p w14:paraId="085B054D">
      <w:pPr>
        <w:spacing w:line="360" w:lineRule="auto"/>
        <w:ind w:left="480"/>
      </w:pPr>
      <w:r>
        <w:rPr>
          <w:szCs w:val="24"/>
        </w:rPr>
        <w:t xml:space="preserve">(19) </w:t>
      </w:r>
      <w:r>
        <w:rPr>
          <w:rFonts w:hint="eastAsia"/>
          <w:szCs w:val="24"/>
        </w:rPr>
        <w:t>轴封压力变送器</w:t>
      </w:r>
      <w:r>
        <w:rPr>
          <w:szCs w:val="24"/>
        </w:rPr>
        <w:t>3</w:t>
      </w:r>
      <w:r>
        <w:rPr>
          <w:rFonts w:hint="eastAsia"/>
          <w:szCs w:val="24"/>
        </w:rPr>
        <w:t>个（</w:t>
      </w:r>
      <w:r>
        <w:rPr>
          <w:rFonts w:hint="eastAsia"/>
          <w:szCs w:val="21"/>
        </w:rPr>
        <w:t>如卖方设计用于保护联锁或控制，需满足三重冗余）</w:t>
      </w:r>
    </w:p>
    <w:p w14:paraId="579C457E">
      <w:pPr>
        <w:spacing w:line="360" w:lineRule="auto"/>
      </w:pPr>
      <w:r>
        <w:rPr>
          <w:rFonts w:hint="eastAsia"/>
        </w:rPr>
        <w:t>4.</w:t>
      </w:r>
      <w:r>
        <w:t>4.</w:t>
      </w:r>
      <w:r>
        <w:rPr>
          <w:rFonts w:hint="eastAsia"/>
        </w:rPr>
        <w:t>7  配供阀门要求</w:t>
      </w:r>
    </w:p>
    <w:p w14:paraId="2F75A67D">
      <w:pPr>
        <w:spacing w:line="360" w:lineRule="auto"/>
      </w:pPr>
      <w:r>
        <w:rPr>
          <w:rFonts w:hint="eastAsia"/>
        </w:rPr>
        <w:t>4.</w:t>
      </w:r>
      <w:r>
        <w:t>4.</w:t>
      </w:r>
      <w:r>
        <w:rPr>
          <w:rFonts w:hint="eastAsia"/>
        </w:rPr>
        <w:t>7</w:t>
      </w:r>
      <w:r>
        <w:t>.1</w:t>
      </w:r>
      <w:r>
        <w:rPr>
          <w:rFonts w:hint="eastAsia"/>
        </w:rPr>
        <w:t>由卖方负责配供的国产阀门，卖方按开封高压阀门、上阀、南方阀门、南通红星、西安秦申</w:t>
      </w:r>
      <w:r>
        <w:rPr>
          <w:szCs w:val="24"/>
        </w:rPr>
        <w:t>、南通电站、上海风雷</w:t>
      </w:r>
      <w:r>
        <w:rPr>
          <w:rFonts w:hint="eastAsia"/>
        </w:rPr>
        <w:t>品牌产品，本体疏水配套的气动疏水阀选用CONVAL、EDWARD、HOPKINSONS 、MOGAS 、VTI、BONETTI品牌产品，买方有权根据设计情况进行微量调整(如口径、流量等)，并不发生合同费用的变化。</w:t>
      </w:r>
    </w:p>
    <w:p w14:paraId="448CBB1F">
      <w:pPr>
        <w:spacing w:line="360" w:lineRule="auto"/>
      </w:pPr>
      <w:r>
        <w:rPr>
          <w:rFonts w:hint="eastAsia"/>
        </w:rPr>
        <w:t>4.</w:t>
      </w:r>
      <w:r>
        <w:t>4.</w:t>
      </w:r>
      <w:r>
        <w:rPr>
          <w:rFonts w:hint="eastAsia"/>
        </w:rPr>
        <w:t>7</w:t>
      </w:r>
      <w:r>
        <w:t>.</w:t>
      </w:r>
      <w:r>
        <w:rPr>
          <w:rFonts w:hint="eastAsia"/>
        </w:rPr>
        <w:t>2 由卖方负责配供的国产阀门，买方有权根据设计情况进行微量调整(如口径、流量等)，并不发生合同费用的变化。</w:t>
      </w:r>
    </w:p>
    <w:p w14:paraId="5C2989BB">
      <w:pPr>
        <w:spacing w:line="360" w:lineRule="auto"/>
      </w:pPr>
      <w:r>
        <w:rPr>
          <w:rFonts w:hint="eastAsia"/>
        </w:rPr>
        <w:t>4.</w:t>
      </w:r>
      <w:r>
        <w:t>4.</w:t>
      </w:r>
      <w:r>
        <w:rPr>
          <w:rFonts w:hint="eastAsia"/>
        </w:rPr>
        <w:t>7</w:t>
      </w:r>
      <w:r>
        <w:t>.</w:t>
      </w:r>
      <w:r>
        <w:rPr>
          <w:rFonts w:hint="eastAsia"/>
        </w:rPr>
        <w:t>3 上述阀门的选型应满足介质压力、温度和流量的要求，采用耐冲蚀材料制成。同时阀门的严密性应满足：</w:t>
      </w:r>
      <w:r>
        <w:rPr>
          <w:rFonts w:hint="eastAsia" w:ascii="宋体" w:hAnsi="宋体"/>
          <w:szCs w:val="28"/>
        </w:rPr>
        <w:t>泄漏等级</w:t>
      </w:r>
      <w:r>
        <w:rPr>
          <w:rFonts w:hint="eastAsia"/>
        </w:rPr>
        <w:t>应</w:t>
      </w:r>
      <w:r>
        <w:rPr>
          <w:rFonts w:hint="eastAsia" w:ascii="宋体" w:hAnsi="宋体"/>
          <w:szCs w:val="28"/>
        </w:rPr>
        <w:t>不小于</w:t>
      </w:r>
      <w:r>
        <w:rPr>
          <w:rFonts w:ascii="宋体" w:hAnsi="宋体"/>
          <w:szCs w:val="28"/>
        </w:rPr>
        <w:t>ANSIB16.104-</w:t>
      </w:r>
      <w:r>
        <w:rPr>
          <w:rFonts w:hint="eastAsia" w:ascii="宋体" w:hAnsi="宋体"/>
          <w:szCs w:val="28"/>
        </w:rPr>
        <w:t>V级标准。</w:t>
      </w:r>
    </w:p>
    <w:p w14:paraId="09EC0B38">
      <w:pPr>
        <w:spacing w:line="360" w:lineRule="auto"/>
        <w:rPr>
          <w:rFonts w:ascii="宋体" w:hAnsi="宋体"/>
        </w:rPr>
      </w:pPr>
      <w:r>
        <w:rPr>
          <w:rFonts w:hint="eastAsia"/>
        </w:rPr>
        <w:t>4.</w:t>
      </w:r>
      <w:r>
        <w:t>4.</w:t>
      </w:r>
      <w:r>
        <w:rPr>
          <w:rFonts w:hint="eastAsia"/>
        </w:rPr>
        <w:t>7</w:t>
      </w:r>
      <w:r>
        <w:t>.</w:t>
      </w:r>
      <w:r>
        <w:rPr>
          <w:rFonts w:hint="eastAsia"/>
        </w:rPr>
        <w:t>4</w:t>
      </w:r>
      <w:r>
        <w:rPr>
          <w:rFonts w:hint="eastAsia" w:ascii="宋体" w:hAnsi="宋体"/>
        </w:rPr>
        <w:t>卖方提供上述配供阀门的全套密封组件，包括盘根和门盖密封。</w:t>
      </w:r>
    </w:p>
    <w:p w14:paraId="7B5E61FA">
      <w:pPr>
        <w:spacing w:line="360" w:lineRule="auto"/>
        <w:rPr>
          <w:rFonts w:ascii="宋体" w:hAnsi="宋体"/>
        </w:rPr>
      </w:pPr>
      <w:r>
        <w:rPr>
          <w:rFonts w:hint="eastAsia"/>
        </w:rPr>
        <w:t>4.</w:t>
      </w:r>
      <w:r>
        <w:t>4.</w:t>
      </w:r>
      <w:r>
        <w:rPr>
          <w:rFonts w:hint="eastAsia"/>
        </w:rPr>
        <w:t>7</w:t>
      </w:r>
      <w:r>
        <w:t>.</w:t>
      </w:r>
      <w:r>
        <w:rPr>
          <w:rFonts w:hint="eastAsia"/>
        </w:rPr>
        <w:t>5</w:t>
      </w:r>
      <w:r>
        <w:rPr>
          <w:rFonts w:hint="eastAsia" w:ascii="宋体" w:hAnsi="宋体"/>
        </w:rPr>
        <w:t>卖方提供</w:t>
      </w:r>
      <w:r>
        <w:rPr>
          <w:rFonts w:ascii="宋体" w:hAnsi="宋体"/>
        </w:rPr>
        <w:t>阀门的接口规格、材质应与</w:t>
      </w:r>
      <w:r>
        <w:rPr>
          <w:rFonts w:hint="eastAsia" w:ascii="宋体" w:hAnsi="宋体"/>
        </w:rPr>
        <w:t>买方</w:t>
      </w:r>
      <w:r>
        <w:rPr>
          <w:rFonts w:ascii="宋体" w:hAnsi="宋体"/>
        </w:rPr>
        <w:t>系统的连接管道相符，如不匹配，</w:t>
      </w:r>
      <w:r>
        <w:rPr>
          <w:rFonts w:hint="eastAsia" w:ascii="宋体" w:hAnsi="宋体"/>
        </w:rPr>
        <w:t>应</w:t>
      </w:r>
      <w:r>
        <w:rPr>
          <w:rFonts w:ascii="宋体" w:hAnsi="宋体"/>
        </w:rPr>
        <w:t>提供过渡段</w:t>
      </w:r>
      <w:r>
        <w:rPr>
          <w:rFonts w:hint="eastAsia"/>
        </w:rPr>
        <w:t>或大小头，保证现场不出现异种钢焊接</w:t>
      </w:r>
      <w:r>
        <w:rPr>
          <w:rFonts w:hint="eastAsia" w:ascii="宋体" w:hAnsi="宋体"/>
        </w:rPr>
        <w:t>。</w:t>
      </w:r>
    </w:p>
    <w:p w14:paraId="14B39506">
      <w:pPr>
        <w:spacing w:line="360" w:lineRule="auto"/>
      </w:pPr>
      <w:r>
        <w:rPr>
          <w:rFonts w:hint="eastAsia"/>
        </w:rPr>
        <w:t>4.</w:t>
      </w:r>
      <w:r>
        <w:t>4.</w:t>
      </w:r>
      <w:r>
        <w:rPr>
          <w:rFonts w:hint="eastAsia"/>
        </w:rPr>
        <w:t>7</w:t>
      </w:r>
      <w:r>
        <w:t>.</w:t>
      </w:r>
      <w:r>
        <w:rPr>
          <w:rFonts w:hint="eastAsia"/>
        </w:rPr>
        <w:t>6 卖方提供的阀门如果是单体发货，应满足包装和防腐的要求。</w:t>
      </w:r>
    </w:p>
    <w:p w14:paraId="0D52F0B0">
      <w:pPr>
        <w:pStyle w:val="7"/>
        <w:keepNext w:val="0"/>
        <w:keepLines w:val="0"/>
        <w:numPr>
          <w:ilvl w:val="4"/>
          <w:numId w:val="0"/>
        </w:numPr>
        <w:tabs>
          <w:tab w:val="left" w:pos="0"/>
        </w:tabs>
        <w:spacing w:before="0" w:after="0" w:line="460" w:lineRule="exact"/>
        <w:rPr>
          <w:lang w:val="sq-AL"/>
        </w:rPr>
      </w:pPr>
      <w:r>
        <w:rPr>
          <w:lang w:val="sq-AL"/>
        </w:rPr>
        <w:t xml:space="preserve">4.5 </w:t>
      </w:r>
      <w:r>
        <w:rPr>
          <w:rFonts w:hint="eastAsia"/>
          <w:lang w:val="sq-AL"/>
        </w:rPr>
        <w:t>配套电动机</w:t>
      </w:r>
    </w:p>
    <w:p w14:paraId="55ED97E8">
      <w:pPr>
        <w:widowControl/>
        <w:spacing w:line="480" w:lineRule="exact"/>
        <w:ind w:firstLine="480" w:firstLineChars="200"/>
        <w:jc w:val="both"/>
        <w:textAlignment w:val="bottom"/>
        <w:rPr>
          <w:lang w:val="sq-AL"/>
        </w:rPr>
      </w:pPr>
      <w:r>
        <w:rPr>
          <w:rFonts w:hint="eastAsia"/>
          <w:lang w:val="sq-AL"/>
        </w:rPr>
        <w:t>电动机的设计与构造，必须与它所驱动设备的运行条件和维护要求一致。</w:t>
      </w:r>
      <w:r>
        <w:rPr>
          <w:lang w:val="sq-AL"/>
        </w:rPr>
        <w:t xml:space="preserve">  200kW</w:t>
      </w:r>
      <w:r>
        <w:rPr>
          <w:rFonts w:hint="eastAsia"/>
          <w:lang w:val="sq-AL"/>
        </w:rPr>
        <w:t>以下电动机采用</w:t>
      </w:r>
      <w:r>
        <w:rPr>
          <w:lang w:val="sq-AL"/>
        </w:rPr>
        <w:t>380V</w:t>
      </w:r>
      <w:r>
        <w:rPr>
          <w:rFonts w:hint="eastAsia"/>
          <w:lang w:val="sq-AL"/>
        </w:rPr>
        <w:t>电源，采用</w:t>
      </w:r>
      <w:r>
        <w:rPr>
          <w:rFonts w:hint="eastAsia"/>
          <w:b/>
          <w:bCs/>
          <w:lang w:val="sq-AL"/>
        </w:rPr>
        <w:t>上海</w:t>
      </w:r>
      <w:r>
        <w:rPr>
          <w:b/>
          <w:bCs/>
          <w:lang w:val="sq-AL"/>
        </w:rPr>
        <w:t>ABB</w:t>
      </w:r>
      <w:r>
        <w:rPr>
          <w:rFonts w:hint="eastAsia"/>
          <w:b/>
          <w:bCs/>
          <w:lang w:val="sq-AL"/>
        </w:rPr>
        <w:t>、天津西门子、上海电机、佳木斯、皖南、南阳</w:t>
      </w:r>
      <w:r>
        <w:rPr>
          <w:rFonts w:hint="eastAsia"/>
          <w:b/>
          <w:bCs/>
        </w:rPr>
        <w:t>品牌产品，</w:t>
      </w:r>
      <w:r>
        <w:rPr>
          <w:rFonts w:hint="eastAsia" w:hAnsi="宋体"/>
          <w:b/>
          <w:bCs/>
          <w:spacing w:val="5"/>
        </w:rPr>
        <w:t>满足《</w:t>
      </w:r>
      <w:r>
        <w:rPr>
          <w:rFonts w:hAnsi="宋体"/>
          <w:b/>
          <w:bCs/>
          <w:spacing w:val="5"/>
        </w:rPr>
        <w:t>GB18613</w:t>
      </w:r>
      <w:r>
        <w:rPr>
          <w:rFonts w:hint="eastAsia" w:hAnsi="宋体"/>
          <w:b/>
          <w:bCs/>
          <w:spacing w:val="5"/>
        </w:rPr>
        <w:t>中小型三相异步电动机能效限定值及能效等级》</w:t>
      </w:r>
      <w:r>
        <w:rPr>
          <w:rFonts w:hAnsi="宋体"/>
          <w:b/>
          <w:bCs/>
          <w:spacing w:val="5"/>
        </w:rPr>
        <w:t>2</w:t>
      </w:r>
      <w:r>
        <w:rPr>
          <w:rFonts w:hint="eastAsia" w:hAnsi="宋体"/>
          <w:b/>
          <w:bCs/>
          <w:spacing w:val="5"/>
        </w:rPr>
        <w:t>级能效或</w:t>
      </w:r>
      <w:r>
        <w:rPr>
          <w:rFonts w:hAnsi="宋体"/>
          <w:b/>
          <w:bCs/>
          <w:spacing w:val="5"/>
        </w:rPr>
        <w:t>IEC60034-30</w:t>
      </w:r>
      <w:r>
        <w:rPr>
          <w:rFonts w:hint="eastAsia" w:hAnsi="宋体"/>
          <w:b/>
          <w:bCs/>
          <w:spacing w:val="5"/>
        </w:rPr>
        <w:t>的</w:t>
      </w:r>
      <w:r>
        <w:rPr>
          <w:rFonts w:hAnsi="宋体"/>
          <w:b/>
          <w:bCs/>
          <w:spacing w:val="5"/>
        </w:rPr>
        <w:t>IE3</w:t>
      </w:r>
      <w:r>
        <w:rPr>
          <w:rFonts w:hint="eastAsia" w:hAnsi="宋体"/>
          <w:b/>
          <w:bCs/>
          <w:spacing w:val="5"/>
        </w:rPr>
        <w:t>能效标准。</w:t>
      </w:r>
    </w:p>
    <w:p w14:paraId="78259184">
      <w:pPr>
        <w:widowControl/>
        <w:spacing w:line="480" w:lineRule="exact"/>
        <w:textAlignment w:val="bottom"/>
        <w:rPr>
          <w:lang w:val="sq-AL"/>
        </w:rPr>
      </w:pPr>
      <w:r>
        <w:rPr>
          <w:lang w:val="sq-AL"/>
        </w:rPr>
        <w:t>4.5.1</w:t>
      </w:r>
      <w:r>
        <w:rPr>
          <w:rFonts w:hint="eastAsia"/>
          <w:lang w:val="sq-AL"/>
        </w:rPr>
        <w:t>性能要求</w:t>
      </w:r>
    </w:p>
    <w:p w14:paraId="5D317520">
      <w:pPr>
        <w:widowControl/>
        <w:spacing w:line="480" w:lineRule="exact"/>
        <w:textAlignment w:val="bottom"/>
        <w:rPr>
          <w:i/>
          <w:u w:val="single"/>
          <w:lang w:val="sq-AL"/>
        </w:rPr>
      </w:pPr>
      <w:r>
        <w:rPr>
          <w:lang w:val="sq-AL"/>
        </w:rPr>
        <w:t xml:space="preserve">4.5.1.1  </w:t>
      </w:r>
      <w:r>
        <w:rPr>
          <w:rFonts w:hint="eastAsia" w:hAnsi="宋体"/>
          <w:lang w:val="sq-AL"/>
        </w:rPr>
        <w:t>电动机的设计必须与给水泵的运行条件和维护要求一致。电动机的特性曲线（特别是负载特性曲线）应完全满足给水</w:t>
      </w:r>
      <w:r>
        <w:rPr>
          <w:rFonts w:hAnsi="宋体"/>
          <w:lang w:val="sq-AL"/>
        </w:rPr>
        <w:t>泵</w:t>
      </w:r>
      <w:r>
        <w:rPr>
          <w:rFonts w:hint="eastAsia" w:hAnsi="宋体"/>
          <w:lang w:val="sq-AL"/>
        </w:rPr>
        <w:t>的要求。</w:t>
      </w:r>
    </w:p>
    <w:p w14:paraId="6B0243FE">
      <w:pPr>
        <w:widowControl/>
        <w:spacing w:line="480" w:lineRule="exact"/>
        <w:textAlignment w:val="bottom"/>
        <w:rPr>
          <w:lang w:val="sq-AL"/>
        </w:rPr>
      </w:pPr>
      <w:r>
        <w:rPr>
          <w:lang w:val="sq-AL"/>
        </w:rPr>
        <w:t xml:space="preserve">4.5.1.2  </w:t>
      </w:r>
      <w:r>
        <w:rPr>
          <w:rFonts w:hint="eastAsia"/>
          <w:lang w:val="sq-AL"/>
        </w:rPr>
        <w:t>当电动机运行在设计条件下时，电动机的铭牌功率应不小于拖动设备在最大工况下功率的</w:t>
      </w:r>
      <w:r>
        <w:rPr>
          <w:lang w:val="sq-AL"/>
        </w:rPr>
        <w:t>115%</w:t>
      </w:r>
      <w:r>
        <w:rPr>
          <w:rFonts w:hint="eastAsia"/>
          <w:lang w:val="sq-AL"/>
        </w:rPr>
        <w:t>。</w:t>
      </w:r>
    </w:p>
    <w:p w14:paraId="38F18C35">
      <w:pPr>
        <w:widowControl/>
        <w:spacing w:line="480" w:lineRule="exact"/>
        <w:textAlignment w:val="bottom"/>
        <w:rPr>
          <w:lang w:val="sq-AL"/>
        </w:rPr>
      </w:pPr>
      <w:r>
        <w:rPr>
          <w:lang w:val="sq-AL"/>
        </w:rPr>
        <w:t xml:space="preserve">4.5.1.3  </w:t>
      </w:r>
      <w:r>
        <w:rPr>
          <w:rFonts w:hint="eastAsia"/>
          <w:spacing w:val="5"/>
        </w:rPr>
        <w:t>电动机</w:t>
      </w:r>
      <w:r>
        <w:rPr>
          <w:rFonts w:hint="eastAsia"/>
        </w:rPr>
        <w:t>的使用应考虑沿海地区盐雾影响，</w:t>
      </w:r>
      <w:r>
        <w:rPr>
          <w:rFonts w:hint="eastAsia"/>
          <w:spacing w:val="5"/>
        </w:rPr>
        <w:t>防护等级为</w:t>
      </w:r>
      <w:r>
        <w:rPr>
          <w:spacing w:val="5"/>
        </w:rPr>
        <w:t>IP54</w:t>
      </w:r>
      <w:r>
        <w:rPr>
          <w:rFonts w:hint="eastAsia"/>
          <w:spacing w:val="5"/>
        </w:rPr>
        <w:t>，其绝缘等级为</w:t>
      </w:r>
      <w:r>
        <w:rPr>
          <w:spacing w:val="5"/>
        </w:rPr>
        <w:t>F</w:t>
      </w:r>
      <w:r>
        <w:rPr>
          <w:rFonts w:hint="eastAsia"/>
          <w:spacing w:val="5"/>
        </w:rPr>
        <w:t>级（温升按</w:t>
      </w:r>
      <w:r>
        <w:rPr>
          <w:spacing w:val="5"/>
        </w:rPr>
        <w:t>B</w:t>
      </w:r>
      <w:r>
        <w:rPr>
          <w:rFonts w:hint="eastAsia"/>
          <w:spacing w:val="5"/>
        </w:rPr>
        <w:t>级考核），</w:t>
      </w:r>
      <w:r>
        <w:rPr>
          <w:rFonts w:hint="eastAsia"/>
        </w:rPr>
        <w:t>电动机的连接线与绕线的绝缘具有相同的绝缘等级。电机绕组经真空浸渍处理（</w:t>
      </w:r>
      <w:r>
        <w:t>VPI</w:t>
      </w:r>
      <w:r>
        <w:rPr>
          <w:rFonts w:hint="eastAsia"/>
        </w:rPr>
        <w:t>），不采用磁性槽楔，电机绕组采用防霉套管。电动机接线盒内的支承绝缘子应进行环氧树脂浸渍处理；电动机接线盒内连接端子的外包绝缘工艺应充分考虑防潮。所有电动机的使用寿命在现场的规定的工作制下不小于</w:t>
      </w:r>
      <w:r>
        <w:t>30</w:t>
      </w:r>
      <w:r>
        <w:rPr>
          <w:rFonts w:hint="eastAsia"/>
        </w:rPr>
        <w:t>年。</w:t>
      </w:r>
    </w:p>
    <w:p w14:paraId="4EB3BC64">
      <w:pPr>
        <w:widowControl/>
        <w:spacing w:line="480" w:lineRule="exact"/>
        <w:textAlignment w:val="bottom"/>
        <w:rPr>
          <w:lang w:val="sq-AL"/>
        </w:rPr>
      </w:pPr>
      <w:r>
        <w:rPr>
          <w:rFonts w:hint="eastAsia"/>
          <w:lang w:val="sq-AL"/>
        </w:rPr>
        <w:t>电动机内部接线与外部电缆进行连接的连接器应由卖方负责提供。</w:t>
      </w:r>
    </w:p>
    <w:p w14:paraId="55645B54">
      <w:pPr>
        <w:widowControl/>
        <w:spacing w:line="480" w:lineRule="exact"/>
        <w:textAlignment w:val="bottom"/>
        <w:rPr>
          <w:lang w:val="sq-AL"/>
        </w:rPr>
      </w:pPr>
      <w:r>
        <w:rPr>
          <w:lang w:val="sq-AL"/>
        </w:rPr>
        <w:t xml:space="preserve">4.5.1.4  </w:t>
      </w:r>
      <w:r>
        <w:rPr>
          <w:rFonts w:hint="eastAsia"/>
          <w:lang w:val="sq-AL"/>
        </w:rPr>
        <w:t>电压和频率同时变化，两者变化分别不超过</w:t>
      </w:r>
      <w:r>
        <w:rPr>
          <w:lang w:val="sq-AL"/>
        </w:rPr>
        <w:sym w:font="Symbol" w:char="F0B1"/>
      </w:r>
      <w:r>
        <w:rPr>
          <w:rFonts w:hint="eastAsia"/>
          <w:lang w:val="sq-AL"/>
        </w:rPr>
        <w:t>10</w:t>
      </w:r>
      <w:r>
        <w:rPr>
          <w:lang w:val="sq-AL"/>
        </w:rPr>
        <w:t>%</w:t>
      </w:r>
      <w:r>
        <w:rPr>
          <w:rFonts w:hint="eastAsia"/>
          <w:lang w:val="sq-AL"/>
        </w:rPr>
        <w:t>和</w:t>
      </w:r>
      <w:r>
        <w:rPr>
          <w:lang w:val="sq-AL"/>
        </w:rPr>
        <w:sym w:font="Symbol" w:char="F0B1"/>
      </w:r>
      <w:r>
        <w:rPr>
          <w:rFonts w:hint="eastAsia"/>
          <w:lang w:val="sq-AL"/>
        </w:rPr>
        <w:t>5</w:t>
      </w:r>
      <w:r>
        <w:rPr>
          <w:lang w:val="sq-AL"/>
        </w:rPr>
        <w:t>%</w:t>
      </w:r>
      <w:r>
        <w:rPr>
          <w:rFonts w:hint="eastAsia"/>
          <w:lang w:val="sq-AL"/>
        </w:rPr>
        <w:t>时，或电压和频率同时改变，两者变化分别不超过</w:t>
      </w:r>
      <w:r>
        <w:rPr>
          <w:lang w:val="sq-AL"/>
        </w:rPr>
        <w:sym w:font="Symbol" w:char="F0B1"/>
      </w:r>
      <w:r>
        <w:rPr>
          <w:rFonts w:hint="eastAsia"/>
          <w:lang w:val="sq-AL"/>
        </w:rPr>
        <w:t>10%和</w:t>
      </w:r>
      <w:r>
        <w:rPr>
          <w:lang w:val="sq-AL"/>
        </w:rPr>
        <w:sym w:font="Symbol" w:char="F0B1"/>
      </w:r>
      <w:r>
        <w:rPr>
          <w:rFonts w:hint="eastAsia"/>
          <w:lang w:val="sq-AL"/>
        </w:rPr>
        <w:t>5%，但变化之和的绝对值在</w:t>
      </w:r>
      <w:r>
        <w:rPr>
          <w:lang w:val="sq-AL"/>
        </w:rPr>
        <w:t>10</w:t>
      </w:r>
      <w:r>
        <w:rPr>
          <w:rFonts w:hint="eastAsia"/>
          <w:lang w:val="sq-AL"/>
        </w:rPr>
        <w:t>%内时连续满载运行。</w:t>
      </w:r>
    </w:p>
    <w:p w14:paraId="42E6400B">
      <w:pPr>
        <w:widowControl/>
        <w:spacing w:line="480" w:lineRule="exact"/>
        <w:textAlignment w:val="bottom"/>
        <w:rPr>
          <w:lang w:val="sq-AL"/>
        </w:rPr>
      </w:pPr>
      <w:r>
        <w:rPr>
          <w:lang w:val="sq-AL"/>
        </w:rPr>
        <w:t xml:space="preserve">4.5.1.5  </w:t>
      </w:r>
      <w:r>
        <w:rPr>
          <w:rFonts w:hint="eastAsia"/>
          <w:lang w:val="sq-AL"/>
        </w:rPr>
        <w:t>电动机的起动电流，应达到与满足其应用要求的良好性能与经济设计一致的最低电流值。除非得到买方的书面认可，否则，在额定电压下，对于</w:t>
      </w:r>
      <w:r>
        <w:rPr>
          <w:lang w:val="sq-AL"/>
        </w:rPr>
        <w:t>200kW</w:t>
      </w:r>
      <w:r>
        <w:rPr>
          <w:rFonts w:hint="eastAsia"/>
          <w:lang w:val="sq-AL"/>
        </w:rPr>
        <w:t>以下电动机的最大起动电流倍数应小于</w:t>
      </w:r>
      <w:r>
        <w:rPr>
          <w:lang w:val="sq-AL"/>
        </w:rPr>
        <w:t>6.5</w:t>
      </w:r>
      <w:r>
        <w:rPr>
          <w:rFonts w:hint="eastAsia"/>
          <w:lang w:val="sq-AL"/>
        </w:rPr>
        <w:t>倍额定电流；对于</w:t>
      </w:r>
      <w:r>
        <w:rPr>
          <w:lang w:val="sq-AL"/>
        </w:rPr>
        <w:t>200kW</w:t>
      </w:r>
      <w:r>
        <w:rPr>
          <w:rFonts w:hint="eastAsia"/>
          <w:lang w:val="sq-AL"/>
        </w:rPr>
        <w:t>～</w:t>
      </w:r>
      <w:r>
        <w:rPr>
          <w:lang w:val="sq-AL"/>
        </w:rPr>
        <w:t>2000kW</w:t>
      </w:r>
      <w:r>
        <w:rPr>
          <w:rFonts w:hint="eastAsia"/>
          <w:lang w:val="sq-AL"/>
        </w:rPr>
        <w:t>的电动机，其起动电流倍数应小于</w:t>
      </w:r>
      <w:r>
        <w:rPr>
          <w:lang w:val="sq-AL"/>
        </w:rPr>
        <w:t>6.0</w:t>
      </w:r>
      <w:r>
        <w:rPr>
          <w:rFonts w:hint="eastAsia"/>
          <w:lang w:val="sq-AL"/>
        </w:rPr>
        <w:t>倍额定电流；大于等于</w:t>
      </w:r>
      <w:r>
        <w:rPr>
          <w:lang w:val="sq-AL"/>
        </w:rPr>
        <w:t>2000kW</w:t>
      </w:r>
      <w:r>
        <w:rPr>
          <w:rFonts w:hint="eastAsia"/>
          <w:lang w:val="sq-AL"/>
        </w:rPr>
        <w:t>的电动机起动电流倍数小于</w:t>
      </w:r>
      <w:r>
        <w:rPr>
          <w:lang w:val="sq-AL"/>
        </w:rPr>
        <w:t>5.5</w:t>
      </w:r>
      <w:r>
        <w:rPr>
          <w:rFonts w:hint="eastAsia"/>
          <w:lang w:val="sq-AL"/>
        </w:rPr>
        <w:t>倍额定电流。在规定的起动电压的极限值范围之内，电动机转子允许起动时间不得低于其加速时间。</w:t>
      </w:r>
    </w:p>
    <w:p w14:paraId="0BEE7F26">
      <w:pPr>
        <w:widowControl/>
        <w:spacing w:line="480" w:lineRule="exact"/>
        <w:textAlignment w:val="bottom"/>
        <w:rPr>
          <w:lang w:val="sq-AL"/>
        </w:rPr>
      </w:pPr>
      <w:r>
        <w:rPr>
          <w:rFonts w:hint="eastAsia"/>
          <w:lang w:val="sq-AL"/>
        </w:rPr>
        <w:t>在额定功率下运行时，电动机应能承受电源快速切换过程中的电源中断而不损坏。当电动机电源由正常电源向备用电源切换的过程中，对应备用电源，电动机残压可能为</w:t>
      </w:r>
      <w:r>
        <w:rPr>
          <w:lang w:val="sq-AL"/>
        </w:rPr>
        <w:t>50%UN</w:t>
      </w:r>
      <w:r>
        <w:rPr>
          <w:rFonts w:hint="eastAsia"/>
          <w:lang w:val="sq-AL"/>
        </w:rPr>
        <w:t>，相角差为</w:t>
      </w:r>
      <w:r>
        <w:rPr>
          <w:lang w:val="sq-AL"/>
        </w:rPr>
        <w:t>180</w:t>
      </w:r>
      <w:r>
        <w:rPr>
          <w:rFonts w:hint="eastAsia"/>
          <w:lang w:val="sq-AL"/>
        </w:rPr>
        <w:t>度，电动机应能承受此转矩和电压应力，假定电机在切换前是满载运行。</w:t>
      </w:r>
    </w:p>
    <w:p w14:paraId="2A37DE44">
      <w:pPr>
        <w:widowControl/>
        <w:spacing w:line="480" w:lineRule="exact"/>
        <w:textAlignment w:val="bottom"/>
        <w:rPr>
          <w:lang w:val="sq-AL"/>
        </w:rPr>
      </w:pPr>
      <w:r>
        <w:rPr>
          <w:lang w:val="sq-AL"/>
        </w:rPr>
        <w:t xml:space="preserve">4.5.1.6  </w:t>
      </w:r>
      <w:r>
        <w:rPr>
          <w:rFonts w:hint="eastAsia"/>
          <w:lang w:val="sq-AL"/>
        </w:rPr>
        <w:t>电动机应能在额定电压下直接启动，在不低于</w:t>
      </w:r>
      <w:r>
        <w:rPr>
          <w:lang w:val="sq-AL"/>
        </w:rPr>
        <w:t>80%</w:t>
      </w:r>
      <w:r>
        <w:rPr>
          <w:rFonts w:hint="eastAsia"/>
          <w:lang w:val="sq-AL"/>
        </w:rPr>
        <w:t>额定电压时应能平稳启动。当电压为</w:t>
      </w:r>
      <w:r>
        <w:rPr>
          <w:lang w:val="sq-AL"/>
        </w:rPr>
        <w:t>65%</w:t>
      </w:r>
      <w:r>
        <w:rPr>
          <w:rFonts w:hint="eastAsia"/>
          <w:lang w:val="sq-AL"/>
        </w:rPr>
        <w:t>额定电压时，应能自动启动。</w:t>
      </w:r>
    </w:p>
    <w:p w14:paraId="059BA7A9">
      <w:pPr>
        <w:widowControl/>
        <w:spacing w:line="480" w:lineRule="exact"/>
        <w:textAlignment w:val="bottom"/>
        <w:rPr>
          <w:lang w:val="sq-AL"/>
        </w:rPr>
      </w:pPr>
      <w:r>
        <w:rPr>
          <w:lang w:val="sq-AL"/>
        </w:rPr>
        <w:t xml:space="preserve">4.5.1.7  </w:t>
      </w:r>
      <w:r>
        <w:rPr>
          <w:rFonts w:hint="eastAsia"/>
          <w:lang w:val="sq-AL"/>
        </w:rPr>
        <w:t>电动机应满足在冷态下连续启动不少于三次，热态下连续启动不少于二次的要求。</w:t>
      </w:r>
    </w:p>
    <w:p w14:paraId="3AA020D8">
      <w:pPr>
        <w:widowControl/>
        <w:spacing w:line="480" w:lineRule="exact"/>
        <w:textAlignment w:val="bottom"/>
        <w:rPr>
          <w:lang w:val="sq-AL"/>
        </w:rPr>
      </w:pPr>
      <w:r>
        <w:rPr>
          <w:lang w:val="sq-AL"/>
        </w:rPr>
        <w:t xml:space="preserve">4.5.1.8  </w:t>
      </w:r>
      <w:r>
        <w:rPr>
          <w:rFonts w:hint="eastAsia"/>
          <w:lang w:val="sq-AL"/>
        </w:rPr>
        <w:t>电动机的振动值应符合或优于国际有关标准。</w:t>
      </w:r>
    </w:p>
    <w:p w14:paraId="23AE38F9">
      <w:pPr>
        <w:widowControl/>
        <w:spacing w:line="480" w:lineRule="exact"/>
        <w:textAlignment w:val="bottom"/>
        <w:rPr>
          <w:lang w:val="sq-AL"/>
        </w:rPr>
      </w:pPr>
      <w:r>
        <w:rPr>
          <w:lang w:val="sq-AL"/>
        </w:rPr>
        <w:t xml:space="preserve">4.5.1.9  </w:t>
      </w:r>
      <w:r>
        <w:rPr>
          <w:rFonts w:hint="eastAsia"/>
          <w:lang w:val="sq-AL"/>
        </w:rPr>
        <w:t>电动机空载时测得的振动速度有效值应不大于本技术协议相关标准的规定。</w:t>
      </w:r>
    </w:p>
    <w:p w14:paraId="0387966C">
      <w:pPr>
        <w:widowControl/>
        <w:spacing w:line="480" w:lineRule="exact"/>
        <w:textAlignment w:val="bottom"/>
        <w:rPr>
          <w:lang w:val="sq-AL"/>
        </w:rPr>
      </w:pPr>
      <w:r>
        <w:rPr>
          <w:lang w:val="sq-AL"/>
        </w:rPr>
        <w:t>4.5.1.10</w:t>
      </w:r>
      <w:r>
        <w:rPr>
          <w:rFonts w:hint="eastAsia"/>
          <w:lang w:val="sq-AL"/>
        </w:rPr>
        <w:t>电动机的噪音在离机壳</w:t>
      </w:r>
      <w:r>
        <w:rPr>
          <w:lang w:val="sq-AL"/>
        </w:rPr>
        <w:t>1</w:t>
      </w:r>
      <w:r>
        <w:rPr>
          <w:rFonts w:hint="eastAsia"/>
          <w:lang w:val="sq-AL"/>
        </w:rPr>
        <w:t>米处</w:t>
      </w:r>
      <w:r>
        <w:rPr>
          <w:rFonts w:hint="eastAsia" w:hAnsi="宋体"/>
        </w:rPr>
        <w:t>不得大</w:t>
      </w:r>
      <w:r>
        <w:rPr>
          <w:rFonts w:hint="eastAsia"/>
          <w:lang w:val="sq-AL"/>
        </w:rPr>
        <w:t>于</w:t>
      </w:r>
      <w:r>
        <w:rPr>
          <w:lang w:val="sq-AL"/>
        </w:rPr>
        <w:t>85dB(A)</w:t>
      </w:r>
      <w:r>
        <w:rPr>
          <w:rFonts w:hint="eastAsia"/>
          <w:lang w:val="sq-AL"/>
        </w:rPr>
        <w:t>。</w:t>
      </w:r>
    </w:p>
    <w:p w14:paraId="2263DDA8">
      <w:pPr>
        <w:widowControl/>
        <w:spacing w:line="480" w:lineRule="exact"/>
        <w:textAlignment w:val="bottom"/>
        <w:rPr>
          <w:lang w:val="sq-AL"/>
        </w:rPr>
      </w:pPr>
      <w:r>
        <w:rPr>
          <w:lang w:val="sq-AL"/>
        </w:rPr>
        <w:t>4.5.1.11</w:t>
      </w:r>
      <w:r>
        <w:rPr>
          <w:rFonts w:hint="eastAsia"/>
          <w:lang w:val="sq-AL"/>
        </w:rPr>
        <w:t>卖方应提供包敷层设计并进行隔声处理，使其符合现行国际有关标准和规范的规定。</w:t>
      </w:r>
    </w:p>
    <w:p w14:paraId="478F034F">
      <w:pPr>
        <w:widowControl/>
        <w:spacing w:line="480" w:lineRule="exact"/>
        <w:textAlignment w:val="bottom"/>
        <w:rPr>
          <w:lang w:val="sq-AL"/>
        </w:rPr>
      </w:pPr>
      <w:r>
        <w:rPr>
          <w:lang w:val="sq-AL"/>
        </w:rPr>
        <w:t>4.5.1.12</w:t>
      </w:r>
      <w:r>
        <w:rPr>
          <w:rFonts w:hint="eastAsia"/>
          <w:lang w:val="sq-AL"/>
        </w:rPr>
        <w:t>在设计环境温度下，电动机应能承受所有热应力和机械应力，并要求端电压保持在额定值的</w:t>
      </w:r>
      <w:r>
        <w:rPr>
          <w:lang w:val="sq-AL"/>
        </w:rPr>
        <w:t>100%</w:t>
      </w:r>
      <w:r>
        <w:rPr>
          <w:rFonts w:hint="eastAsia"/>
          <w:lang w:val="sq-AL"/>
        </w:rPr>
        <w:t>±</w:t>
      </w:r>
      <w:r>
        <w:rPr>
          <w:lang w:val="sq-AL"/>
        </w:rPr>
        <w:t>10</w:t>
      </w:r>
      <w:r>
        <w:rPr>
          <w:rFonts w:hint="eastAsia"/>
          <w:lang w:val="sq-AL"/>
        </w:rPr>
        <w:t>％时，电动机能带满负荷正常运转。</w:t>
      </w:r>
    </w:p>
    <w:p w14:paraId="5EECAE2B">
      <w:pPr>
        <w:widowControl/>
        <w:spacing w:line="480" w:lineRule="exact"/>
        <w:textAlignment w:val="bottom"/>
        <w:rPr>
          <w:lang w:val="sq-AL"/>
        </w:rPr>
      </w:pPr>
      <w:r>
        <w:rPr>
          <w:lang w:val="sq-AL"/>
        </w:rPr>
        <w:t xml:space="preserve">4.5.1.13 </w:t>
      </w:r>
      <w:r>
        <w:rPr>
          <w:rFonts w:hint="eastAsia"/>
          <w:lang w:val="sq-AL"/>
        </w:rPr>
        <w:t>电动机为额定功率输出，电压、频率均为额定值时，电动机的功率因数为</w:t>
      </w:r>
      <w:r>
        <w:rPr>
          <w:lang w:val="sq-AL"/>
        </w:rPr>
        <w:t>0.85</w:t>
      </w:r>
      <w:r>
        <w:rPr>
          <w:rFonts w:hint="eastAsia"/>
          <w:lang w:val="sq-AL"/>
        </w:rPr>
        <w:t>以上，效率的保证值为</w:t>
      </w:r>
      <w:r>
        <w:rPr>
          <w:lang w:val="sq-AL"/>
        </w:rPr>
        <w:t>95%</w:t>
      </w:r>
      <w:r>
        <w:rPr>
          <w:rFonts w:hint="eastAsia"/>
          <w:lang w:val="sq-AL"/>
        </w:rPr>
        <w:t>以上。</w:t>
      </w:r>
    </w:p>
    <w:p w14:paraId="517EEE7B">
      <w:pPr>
        <w:widowControl/>
        <w:spacing w:line="480" w:lineRule="exact"/>
        <w:textAlignment w:val="bottom"/>
        <w:rPr>
          <w:lang w:val="sq-AL"/>
        </w:rPr>
      </w:pPr>
      <w:r>
        <w:rPr>
          <w:lang w:val="sq-AL"/>
        </w:rPr>
        <w:t>4.5.1.14</w:t>
      </w:r>
      <w:r>
        <w:rPr>
          <w:rFonts w:hint="eastAsia"/>
          <w:lang w:val="sq-AL"/>
        </w:rPr>
        <w:t>电动机轴承温度，滑动轴承不超过</w:t>
      </w:r>
      <w:r>
        <w:rPr>
          <w:lang w:val="sq-AL"/>
        </w:rPr>
        <w:t>80</w:t>
      </w:r>
      <w:r>
        <w:rPr>
          <w:rFonts w:hint="eastAsia"/>
          <w:lang w:val="sq-AL"/>
        </w:rPr>
        <w:t>℃，油温不超过</w:t>
      </w:r>
      <w:r>
        <w:rPr>
          <w:lang w:val="sq-AL"/>
        </w:rPr>
        <w:t>65</w:t>
      </w:r>
      <w:r>
        <w:rPr>
          <w:rFonts w:hint="eastAsia"/>
          <w:lang w:val="sq-AL"/>
        </w:rPr>
        <w:t>℃。轴承设有测温元件，并引至专用接线盒。轴承设有绝缘措施，防止循环轴电流。</w:t>
      </w:r>
    </w:p>
    <w:p w14:paraId="5838930E">
      <w:pPr>
        <w:widowControl/>
        <w:spacing w:line="480" w:lineRule="exact"/>
        <w:textAlignment w:val="bottom"/>
        <w:rPr>
          <w:lang w:val="sq-AL"/>
        </w:rPr>
      </w:pPr>
      <w:r>
        <w:rPr>
          <w:lang w:val="sq-AL"/>
        </w:rPr>
        <w:t>4.5.1.15</w:t>
      </w:r>
      <w:r>
        <w:rPr>
          <w:rFonts w:hint="eastAsia"/>
          <w:lang w:val="sq-AL"/>
        </w:rPr>
        <w:t>电动机旋转方向应有永久性、明显的标志，电动机应允许反转。电动机出线盒的方位，应从轴伸端视之，电动机的主接线盒位于机座右侧。在接线盒内应有标明电动机的相序（</w:t>
      </w:r>
      <w:r>
        <w:rPr>
          <w:lang w:val="sq-AL"/>
        </w:rPr>
        <w:t>A</w:t>
      </w:r>
      <w:r>
        <w:rPr>
          <w:rFonts w:hint="eastAsia"/>
          <w:lang w:val="sq-AL"/>
        </w:rPr>
        <w:t>、</w:t>
      </w:r>
      <w:r>
        <w:rPr>
          <w:lang w:val="sq-AL"/>
        </w:rPr>
        <w:t>B</w:t>
      </w:r>
      <w:r>
        <w:rPr>
          <w:rFonts w:hint="eastAsia"/>
          <w:lang w:val="sq-AL"/>
        </w:rPr>
        <w:t>、</w:t>
      </w:r>
      <w:r>
        <w:rPr>
          <w:lang w:val="sq-AL"/>
        </w:rPr>
        <w:t>C</w:t>
      </w:r>
      <w:r>
        <w:rPr>
          <w:rFonts w:hint="eastAsia"/>
          <w:lang w:val="sq-AL"/>
        </w:rPr>
        <w:t>），接线端子相间、相对地有足够的安全距离，并有电缆固定措施。接差动保护中性点</w:t>
      </w:r>
      <w:r>
        <w:rPr>
          <w:lang w:val="sq-AL"/>
        </w:rPr>
        <w:t>CT</w:t>
      </w:r>
      <w:r>
        <w:rPr>
          <w:rFonts w:hint="eastAsia"/>
          <w:lang w:val="sq-AL"/>
        </w:rPr>
        <w:t>箱采用落地式，防护等级为</w:t>
      </w:r>
      <w:r>
        <w:rPr>
          <w:lang w:val="sq-AL"/>
        </w:rPr>
        <w:t>IP54</w:t>
      </w:r>
      <w:r>
        <w:rPr>
          <w:rFonts w:hint="eastAsia"/>
          <w:lang w:val="sq-AL"/>
        </w:rPr>
        <w:t>，与主接线盒同侧。中性点</w:t>
      </w:r>
      <w:r>
        <w:rPr>
          <w:lang w:val="sq-AL"/>
        </w:rPr>
        <w:t>CT</w:t>
      </w:r>
      <w:r>
        <w:rPr>
          <w:rFonts w:hint="eastAsia"/>
          <w:lang w:val="sq-AL"/>
        </w:rPr>
        <w:t>型号及规格由买方确定，如有变动不应影响价格。</w:t>
      </w:r>
    </w:p>
    <w:p w14:paraId="6B5A214F">
      <w:pPr>
        <w:widowControl/>
        <w:spacing w:line="480" w:lineRule="exact"/>
        <w:textAlignment w:val="bottom"/>
        <w:rPr>
          <w:lang w:val="sq-AL"/>
        </w:rPr>
      </w:pPr>
      <w:r>
        <w:rPr>
          <w:lang w:val="sq-AL"/>
        </w:rPr>
        <w:t xml:space="preserve">4.5.1.16 </w:t>
      </w:r>
      <w:r>
        <w:rPr>
          <w:rFonts w:hint="eastAsia"/>
          <w:lang w:val="sq-AL"/>
        </w:rPr>
        <w:t>在接线盒内应标明电动机的相序，接线端子相间、相对地有足够的安全距离，并有电缆固定措施。</w:t>
      </w:r>
    </w:p>
    <w:p w14:paraId="0D915074">
      <w:pPr>
        <w:widowControl/>
        <w:spacing w:line="480" w:lineRule="exact"/>
        <w:textAlignment w:val="bottom"/>
        <w:rPr>
          <w:lang w:val="sq-AL"/>
        </w:rPr>
      </w:pPr>
      <w:r>
        <w:rPr>
          <w:lang w:val="sq-AL"/>
        </w:rPr>
        <w:t xml:space="preserve">4.5.1.17 </w:t>
      </w:r>
      <w:r>
        <w:rPr>
          <w:rFonts w:hint="eastAsia"/>
          <w:lang w:val="sq-AL"/>
        </w:rPr>
        <w:t>电动机应有防止过电压的措施。</w:t>
      </w:r>
    </w:p>
    <w:p w14:paraId="62BFEAE9">
      <w:pPr>
        <w:widowControl/>
        <w:spacing w:line="480" w:lineRule="exact"/>
        <w:textAlignment w:val="bottom"/>
        <w:rPr>
          <w:lang w:val="sq-AL"/>
        </w:rPr>
      </w:pPr>
      <w:r>
        <w:rPr>
          <w:lang w:val="sq-AL"/>
        </w:rPr>
        <w:t>4.5.1.18</w:t>
      </w:r>
      <w:r>
        <w:rPr>
          <w:rFonts w:hint="eastAsia"/>
          <w:lang w:val="sq-AL"/>
        </w:rPr>
        <w:t>电动机在热态下应能承受</w:t>
      </w:r>
      <w:r>
        <w:rPr>
          <w:lang w:val="sq-AL"/>
        </w:rPr>
        <w:t>150%</w:t>
      </w:r>
      <w:r>
        <w:rPr>
          <w:rFonts w:hint="eastAsia"/>
          <w:lang w:val="sq-AL"/>
        </w:rPr>
        <w:t>额定电流，过电流时间不少于</w:t>
      </w:r>
      <w:r>
        <w:rPr>
          <w:lang w:val="sq-AL"/>
        </w:rPr>
        <w:t>30</w:t>
      </w:r>
      <w:r>
        <w:rPr>
          <w:rFonts w:hint="eastAsia"/>
          <w:lang w:val="sq-AL"/>
        </w:rPr>
        <w:t>秒，而不变形或损坏。</w:t>
      </w:r>
    </w:p>
    <w:p w14:paraId="4FD7E14B">
      <w:pPr>
        <w:widowControl/>
        <w:spacing w:line="480" w:lineRule="exact"/>
        <w:textAlignment w:val="bottom"/>
        <w:rPr>
          <w:lang w:val="sq-AL"/>
        </w:rPr>
      </w:pPr>
      <w:r>
        <w:rPr>
          <w:lang w:val="sq-AL"/>
        </w:rPr>
        <w:t xml:space="preserve">4.5.1.19 </w:t>
      </w:r>
      <w:r>
        <w:rPr>
          <w:rFonts w:hint="eastAsia"/>
          <w:lang w:val="sq-AL"/>
        </w:rPr>
        <w:t>电动机在空载情况下，应能承受提高转速至其额定值的</w:t>
      </w:r>
      <w:r>
        <w:rPr>
          <w:lang w:val="sq-AL"/>
        </w:rPr>
        <w:t>120%</w:t>
      </w:r>
      <w:r>
        <w:rPr>
          <w:rFonts w:hint="eastAsia"/>
          <w:lang w:val="sq-AL"/>
        </w:rPr>
        <w:t>，历时</w:t>
      </w:r>
      <w:r>
        <w:rPr>
          <w:lang w:val="sq-AL"/>
        </w:rPr>
        <w:t>2min</w:t>
      </w:r>
      <w:r>
        <w:rPr>
          <w:rFonts w:hint="eastAsia"/>
          <w:lang w:val="sq-AL"/>
        </w:rPr>
        <w:t>而不发生有害变形。</w:t>
      </w:r>
    </w:p>
    <w:p w14:paraId="7102B030">
      <w:pPr>
        <w:widowControl/>
        <w:spacing w:line="480" w:lineRule="exact"/>
        <w:textAlignment w:val="bottom"/>
        <w:rPr>
          <w:lang w:val="sq-AL"/>
        </w:rPr>
      </w:pPr>
      <w:r>
        <w:rPr>
          <w:lang w:val="sq-AL"/>
        </w:rPr>
        <w:t xml:space="preserve">4.5.1.20 </w:t>
      </w:r>
      <w:r>
        <w:rPr>
          <w:rFonts w:hint="eastAsia"/>
          <w:lang w:val="sq-AL"/>
        </w:rPr>
        <w:t>电动机失步转矩不得低于</w:t>
      </w:r>
      <w:r>
        <w:rPr>
          <w:lang w:val="sq-AL"/>
        </w:rPr>
        <w:t>220%</w:t>
      </w:r>
      <w:r>
        <w:rPr>
          <w:rFonts w:hint="eastAsia"/>
          <w:lang w:val="sq-AL"/>
        </w:rPr>
        <w:t>全负荷转矩。</w:t>
      </w:r>
    </w:p>
    <w:p w14:paraId="40268FD2">
      <w:pPr>
        <w:widowControl/>
        <w:spacing w:line="480" w:lineRule="exact"/>
        <w:textAlignment w:val="bottom"/>
        <w:rPr>
          <w:lang w:val="sq-AL"/>
        </w:rPr>
      </w:pPr>
      <w:r>
        <w:rPr>
          <w:lang w:val="sq-AL"/>
        </w:rPr>
        <w:t>4.5.1.21</w:t>
      </w:r>
      <w:r>
        <w:rPr>
          <w:rFonts w:hint="eastAsia"/>
          <w:lang w:val="sq-AL"/>
        </w:rPr>
        <w:t>中压电动机需装电压为</w:t>
      </w:r>
      <w:r>
        <w:rPr>
          <w:lang w:val="sq-AL"/>
        </w:rPr>
        <w:t>380V</w:t>
      </w:r>
      <w:r>
        <w:rPr>
          <w:rFonts w:hint="eastAsia"/>
          <w:lang w:val="sq-AL"/>
        </w:rPr>
        <w:t>的空间加热器（三相三线）。以防止停机时电动机内部潮湿和凝露影响电气绝缘。电加热器电压设置独立的电源接线盒位置。</w:t>
      </w:r>
    </w:p>
    <w:p w14:paraId="2110F901">
      <w:pPr>
        <w:widowControl/>
        <w:spacing w:line="480" w:lineRule="exact"/>
        <w:textAlignment w:val="bottom"/>
        <w:rPr>
          <w:lang w:val="sq-AL"/>
        </w:rPr>
      </w:pPr>
      <w:r>
        <w:rPr>
          <w:lang w:val="sq-AL"/>
        </w:rPr>
        <w:t>4.5.1.22</w:t>
      </w:r>
      <w:r>
        <w:rPr>
          <w:rFonts w:hint="eastAsia"/>
          <w:lang w:val="sq-AL"/>
        </w:rPr>
        <w:t>所有配套高、低电机的外壳上除了详细的电机铭牌外，必须带有详细的电机“加油指示牌”，电机“加油指示牌”的数量为</w:t>
      </w:r>
      <w:r>
        <w:rPr>
          <w:lang w:val="sq-AL"/>
        </w:rPr>
        <w:t>2</w:t>
      </w:r>
      <w:r>
        <w:rPr>
          <w:rFonts w:hint="eastAsia"/>
          <w:lang w:val="sq-AL"/>
        </w:rPr>
        <w:t>个（电机的轴伸端和非轴伸端各</w:t>
      </w:r>
      <w:r>
        <w:rPr>
          <w:lang w:val="sq-AL"/>
        </w:rPr>
        <w:t>1</w:t>
      </w:r>
      <w:r>
        <w:rPr>
          <w:rFonts w:hint="eastAsia"/>
          <w:lang w:val="sq-AL"/>
        </w:rPr>
        <w:t>个），电机“加油指示牌”的具体内容为：轴承型号、加油周期、加油量、油脂牌号等。</w:t>
      </w:r>
    </w:p>
    <w:p w14:paraId="1BEE8F98">
      <w:pPr>
        <w:widowControl/>
        <w:spacing w:line="480" w:lineRule="exact"/>
        <w:textAlignment w:val="bottom"/>
        <w:rPr>
          <w:lang w:val="sq-AL"/>
        </w:rPr>
      </w:pPr>
      <w:r>
        <w:rPr>
          <w:lang w:val="sq-AL"/>
        </w:rPr>
        <w:t>4.5.1.23</w:t>
      </w:r>
      <w:r>
        <w:rPr>
          <w:rFonts w:hint="eastAsia"/>
          <w:lang w:val="sq-AL"/>
        </w:rPr>
        <w:t>所有带电加热器的高、低压配套电机，电机的外壳上必须带有“加热器铭牌”，“加热器铭牌”的具体内容为：功率、电压、相数、频率等。</w:t>
      </w:r>
    </w:p>
    <w:p w14:paraId="7D5E651A">
      <w:pPr>
        <w:widowControl/>
        <w:spacing w:line="480" w:lineRule="exact"/>
        <w:textAlignment w:val="bottom"/>
        <w:rPr>
          <w:lang w:val="sq-AL"/>
        </w:rPr>
      </w:pPr>
      <w:r>
        <w:rPr>
          <w:lang w:val="sq-AL"/>
        </w:rPr>
        <w:t>4.5.1.24</w:t>
      </w:r>
      <w:r>
        <w:rPr>
          <w:rFonts w:hint="eastAsia"/>
          <w:lang w:val="sq-AL"/>
        </w:rPr>
        <w:t>电动机的振动值应符合或优于国家、国际有关标准，空载时测得的振动值应不大于</w:t>
      </w:r>
      <w:r>
        <w:rPr>
          <w:lang w:val="sq-AL"/>
        </w:rPr>
        <w:t>2μm</w:t>
      </w:r>
      <w:r>
        <w:rPr>
          <w:rFonts w:hint="eastAsia"/>
          <w:lang w:val="sq-AL"/>
        </w:rPr>
        <w:t>。</w:t>
      </w:r>
    </w:p>
    <w:p w14:paraId="61DE0620">
      <w:pPr>
        <w:widowControl/>
        <w:spacing w:line="480" w:lineRule="exact"/>
        <w:textAlignment w:val="bottom"/>
        <w:rPr>
          <w:lang w:val="sq-AL"/>
        </w:rPr>
      </w:pPr>
      <w:r>
        <w:rPr>
          <w:lang w:val="sq-AL"/>
        </w:rPr>
        <w:t>4.5.1.25</w:t>
      </w:r>
      <w:r>
        <w:rPr>
          <w:rFonts w:hint="eastAsia"/>
          <w:lang w:val="sq-AL"/>
        </w:rPr>
        <w:t>每台电动机应装有起吊环、起吊钩或其它便于安全起吊电动机的装置。</w:t>
      </w:r>
    </w:p>
    <w:p w14:paraId="13848ADB">
      <w:pPr>
        <w:widowControl/>
        <w:spacing w:line="480" w:lineRule="exact"/>
        <w:textAlignment w:val="bottom"/>
        <w:rPr>
          <w:lang w:val="sq-AL"/>
        </w:rPr>
      </w:pPr>
      <w:r>
        <w:rPr>
          <w:lang w:val="sq-AL"/>
        </w:rPr>
        <w:t>4.5.1.26</w:t>
      </w:r>
      <w:r>
        <w:rPr>
          <w:rFonts w:hint="eastAsia"/>
          <w:lang w:val="sq-AL"/>
        </w:rPr>
        <w:t>电动机本体及其附件均应满足电厂高潮湿、高盐雾等特殊气候的要求。</w:t>
      </w:r>
    </w:p>
    <w:p w14:paraId="2448F33D">
      <w:pPr>
        <w:widowControl/>
        <w:spacing w:line="480" w:lineRule="exact"/>
        <w:jc w:val="both"/>
        <w:textAlignment w:val="bottom"/>
        <w:rPr>
          <w:lang w:val="sq-AL"/>
        </w:rPr>
      </w:pPr>
      <w:r>
        <w:t xml:space="preserve">4.5.1.27 </w:t>
      </w:r>
      <w:r>
        <w:rPr>
          <w:rFonts w:hint="eastAsia"/>
        </w:rPr>
        <w:t>电动机应有固定接地导线的合适位置。若采用螺栓连接，在金属垫片或是电动机的底座上，应有足够数量的螺栓保证连接牢固，直径</w:t>
      </w:r>
      <w:r>
        <w:rPr>
          <w:rFonts w:hint="eastAsia" w:ascii="宋体" w:hAnsi="宋体" w:cs="宋体"/>
        </w:rPr>
        <w:t>≮</w:t>
      </w:r>
      <w:r>
        <w:rPr/>
        <w:sym w:font="Symbol" w:char="F066"/>
      </w:r>
      <w:r>
        <w:t>12mm</w:t>
      </w:r>
      <w:r>
        <w:rPr>
          <w:rFonts w:hint="eastAsia"/>
        </w:rPr>
        <w:t>。中压电动机接地装置应设置在电动机的两侧。</w:t>
      </w:r>
    </w:p>
    <w:p w14:paraId="5F5623AE">
      <w:pPr>
        <w:pStyle w:val="7"/>
        <w:keepNext w:val="0"/>
        <w:keepLines w:val="0"/>
        <w:numPr>
          <w:ilvl w:val="4"/>
          <w:numId w:val="0"/>
        </w:numPr>
        <w:tabs>
          <w:tab w:val="left" w:pos="0"/>
        </w:tabs>
        <w:spacing w:before="0" w:after="0" w:line="460" w:lineRule="exact"/>
        <w:rPr>
          <w:lang w:val="sq-AL"/>
        </w:rPr>
      </w:pPr>
      <w:r>
        <w:rPr>
          <w:lang w:val="sq-AL"/>
        </w:rPr>
        <w:t>4.6</w:t>
      </w:r>
      <w:r>
        <w:rPr>
          <w:rFonts w:hint="eastAsia"/>
          <w:lang w:val="sq-AL"/>
        </w:rPr>
        <w:t>对随机所配控制箱及控制柜的要求</w:t>
      </w:r>
    </w:p>
    <w:p w14:paraId="0803EF6F">
      <w:pPr>
        <w:snapToGrid w:val="0"/>
        <w:spacing w:line="480" w:lineRule="exact"/>
        <w:jc w:val="both"/>
      </w:pPr>
      <w:r>
        <w:t>4.6.2.1</w:t>
      </w:r>
      <w:r>
        <w:rPr>
          <w:rFonts w:hint="eastAsia"/>
        </w:rPr>
        <w:t>随机配套控制箱</w:t>
      </w:r>
      <w:r>
        <w:t>/</w:t>
      </w:r>
      <w:r>
        <w:rPr>
          <w:rFonts w:hint="eastAsia"/>
        </w:rPr>
        <w:t>柜应有完整的电源回路、保护回路和控制回路。随机配套控制箱应满足</w:t>
      </w:r>
      <w:r>
        <w:t>GB7251</w:t>
      </w:r>
      <w:r>
        <w:rPr>
          <w:rFonts w:hint="eastAsia"/>
        </w:rPr>
        <w:t>《低压成套开关设备》国家标准，控制箱的防护等级应按</w:t>
      </w:r>
      <w:r>
        <w:t>GB4942.2</w:t>
      </w:r>
      <w:r>
        <w:rPr>
          <w:rFonts w:hint="eastAsia"/>
        </w:rPr>
        <w:t>《低压电器外壳防护等级》的规定标明，控制箱的防护等级应不低于主设备的防护等级。电气设备的控制、继电保护设计应遵循有关现行的国家及行业标准，并应在说明书中列出所执行的有关标准。</w:t>
      </w:r>
    </w:p>
    <w:p w14:paraId="5285FD95">
      <w:pPr>
        <w:snapToGrid w:val="0"/>
        <w:spacing w:line="480" w:lineRule="exact"/>
        <w:jc w:val="both"/>
      </w:pPr>
      <w:r>
        <w:t>4.6.2.2</w:t>
      </w:r>
      <w:r>
        <w:rPr>
          <w:rFonts w:hint="eastAsia"/>
        </w:rPr>
        <w:t>随机配套控制箱内所配电气一</w:t>
      </w:r>
      <w:r>
        <w:t>/</w:t>
      </w:r>
      <w:r>
        <w:rPr>
          <w:rFonts w:hint="eastAsia"/>
        </w:rPr>
        <w:t>二次元件选用</w:t>
      </w:r>
      <w:r>
        <w:t>ABB</w:t>
      </w:r>
      <w:r>
        <w:rPr>
          <w:rFonts w:hint="eastAsia"/>
        </w:rPr>
        <w:t>、</w:t>
      </w:r>
      <w:r>
        <w:t>SIEMENS</w:t>
      </w:r>
      <w:r>
        <w:rPr>
          <w:rFonts w:hint="eastAsia"/>
        </w:rPr>
        <w:t>、施耐德品牌产品，一次元件和二次元件的型号由买方在设计联络会时指定。指示灯颜色的布置应为左绿右红，红色为开按钮，绿色为停按钮，指示灯应采用长寿命的发光二极管</w:t>
      </w:r>
      <w:r>
        <w:t>,</w:t>
      </w:r>
      <w:r>
        <w:rPr>
          <w:rFonts w:hint="eastAsia"/>
        </w:rPr>
        <w:t>在控制箱内的设备处均有永久性的标志牌，标明功能，电流互感器采用大连第一互感器厂产品，开关柜内、外门把手采用开关灵活的优质把手。就地控制箱内的端子排布置应考虑现场接线方便，易于检修。除了接线必须使用的端子排以外，还应留有端子总数</w:t>
      </w:r>
      <w:r>
        <w:t>15</w:t>
      </w:r>
      <w:r>
        <w:rPr>
          <w:rFonts w:hint="eastAsia"/>
        </w:rPr>
        <w:t>％的空端子排，以供现场可能的接线修改使用。端子选用</w:t>
      </w:r>
      <w:r>
        <w:t>Phoenix</w:t>
      </w:r>
      <w:r>
        <w:rPr>
          <w:rFonts w:hint="eastAsia"/>
        </w:rPr>
        <w:t>、</w:t>
      </w:r>
      <w:r>
        <w:rPr>
          <w:rFonts w:hint="eastAsia" w:ascii="宋体" w:hAnsi="宋体" w:cs="Arial"/>
          <w:szCs w:val="21"/>
        </w:rPr>
        <w:t>魏德米勒、</w:t>
      </w:r>
      <w:r>
        <w:rPr>
          <w:rFonts w:ascii="宋体" w:hAnsi="宋体" w:cs="Arial"/>
          <w:szCs w:val="21"/>
        </w:rPr>
        <w:t>ABB</w:t>
      </w:r>
      <w:r>
        <w:rPr>
          <w:rFonts w:hint="eastAsia" w:ascii="宋体" w:hAnsi="宋体" w:cs="Arial"/>
          <w:color w:val="000000"/>
          <w:szCs w:val="21"/>
        </w:rPr>
        <w:t>品牌</w:t>
      </w:r>
      <w:r>
        <w:rPr>
          <w:rFonts w:hint="eastAsia"/>
        </w:rPr>
        <w:t>产品，电流、电压采用专用端子。</w:t>
      </w:r>
    </w:p>
    <w:p w14:paraId="5D74C683">
      <w:pPr>
        <w:snapToGrid w:val="0"/>
        <w:spacing w:line="480" w:lineRule="exact"/>
      </w:pPr>
      <w:r>
        <w:t xml:space="preserve">4.6.2.3 </w:t>
      </w:r>
      <w:r>
        <w:rPr>
          <w:rFonts w:hint="eastAsia"/>
        </w:rPr>
        <w:t>控制箱的结构、电器安装、电路的布置必须安全可靠，操作方便，维修容易。控制箱内的裸露带电导体之间和带电导体对地的电气间隙不小于</w:t>
      </w:r>
      <w:r>
        <w:t>20mm</w:t>
      </w:r>
      <w:r>
        <w:rPr>
          <w:rFonts w:hint="eastAsia"/>
        </w:rPr>
        <w:t>。</w:t>
      </w:r>
    </w:p>
    <w:p w14:paraId="5577D1B7">
      <w:pPr>
        <w:snapToGrid w:val="0"/>
        <w:spacing w:line="480" w:lineRule="exact"/>
      </w:pPr>
      <w:r>
        <w:t>4.6.2.4</w:t>
      </w:r>
      <w:r>
        <w:rPr>
          <w:rFonts w:hint="eastAsia"/>
        </w:rPr>
        <w:t>箱内外接导体端子必须满足正常工作电流，并能承受不低于柜内电气元件的短路耐受电流，箱内要留有足够的用于接线的有效空间。在三相四线（若有）电路中，中性线的端子应允许连接下述载流量的导线：</w:t>
      </w:r>
    </w:p>
    <w:p w14:paraId="739E6D28">
      <w:pPr>
        <w:snapToGrid w:val="0"/>
        <w:spacing w:line="480" w:lineRule="exact"/>
      </w:pPr>
      <w:r>
        <w:t xml:space="preserve">  a. </w:t>
      </w:r>
      <w:r>
        <w:rPr>
          <w:rFonts w:hint="eastAsia"/>
        </w:rPr>
        <w:t>如果相导线的尺寸超过</w:t>
      </w:r>
      <w:r>
        <w:t>16mm</w:t>
      </w:r>
      <w:r>
        <w:rPr>
          <w:vertAlign w:val="superscript"/>
        </w:rPr>
        <w:t>2</w:t>
      </w:r>
      <w:r>
        <w:rPr>
          <w:rFonts w:hint="eastAsia"/>
        </w:rPr>
        <w:t>，则等于相导线载流量的一半，但不小于</w:t>
      </w:r>
      <w:r>
        <w:t>16mm</w:t>
      </w:r>
      <w:r>
        <w:rPr>
          <w:vertAlign w:val="superscript"/>
        </w:rPr>
        <w:t>2</w:t>
      </w:r>
      <w:r>
        <w:rPr>
          <w:rFonts w:hint="eastAsia"/>
        </w:rPr>
        <w:t>。</w:t>
      </w:r>
    </w:p>
    <w:p w14:paraId="64BC846E">
      <w:pPr>
        <w:snapToGrid w:val="0"/>
        <w:spacing w:line="480" w:lineRule="exact"/>
      </w:pPr>
      <w:r>
        <w:t xml:space="preserve">  b.</w:t>
      </w:r>
      <w:r>
        <w:rPr>
          <w:rFonts w:hint="eastAsia"/>
        </w:rPr>
        <w:t>如果相导线的尺寸等于或小于</w:t>
      </w:r>
      <w:r>
        <w:t>16mm</w:t>
      </w:r>
      <w:r>
        <w:rPr>
          <w:vertAlign w:val="superscript"/>
        </w:rPr>
        <w:t>2</w:t>
      </w:r>
      <w:r>
        <w:rPr>
          <w:rFonts w:hint="eastAsia"/>
        </w:rPr>
        <w:t>时，则等于相导线的载流量。</w:t>
      </w:r>
    </w:p>
    <w:p w14:paraId="6554EC29">
      <w:pPr>
        <w:snapToGrid w:val="0"/>
        <w:spacing w:line="480" w:lineRule="exact"/>
      </w:pPr>
      <w:r>
        <w:t>4.6.2.5</w:t>
      </w:r>
      <w:r>
        <w:rPr>
          <w:rFonts w:hint="eastAsia"/>
        </w:rPr>
        <w:t>箱内断路器、隔离开关必须满足动热稳定的要求，箱内交流接触器的等级和型号应按电动机的容量和工作方式选择。选择热继电器时，使电动机的工作电流在其整定值的可调范围内。用熔断器和接触器组成的电动机回路应装设带断相保护的热继电器。</w:t>
      </w:r>
    </w:p>
    <w:p w14:paraId="6C8ED334">
      <w:pPr>
        <w:snapToGrid w:val="0"/>
        <w:spacing w:line="480" w:lineRule="exact"/>
      </w:pPr>
      <w:r>
        <w:t>4.6.2.6</w:t>
      </w:r>
      <w:r>
        <w:rPr>
          <w:rFonts w:hint="eastAsia"/>
        </w:rPr>
        <w:t>当就地控制箱控制的单台电动机容量大于</w:t>
      </w:r>
      <w:r>
        <w:t>45kW</w:t>
      </w:r>
      <w:r>
        <w:rPr>
          <w:rFonts w:hint="eastAsia"/>
        </w:rPr>
        <w:t>时，就地控制箱内应配置电流互感器、电流变送器及电流表。电流变送器应按买方的具体要求选型，电流变送器的输出为</w:t>
      </w:r>
      <w:r>
        <w:t>4</w:t>
      </w:r>
      <w:r>
        <w:rPr>
          <w:rFonts w:hint="eastAsia"/>
        </w:rPr>
        <w:t>～</w:t>
      </w:r>
      <w:r>
        <w:t>20mA</w:t>
      </w:r>
      <w:r>
        <w:rPr>
          <w:rFonts w:hint="eastAsia"/>
        </w:rPr>
        <w:t>。</w:t>
      </w:r>
    </w:p>
    <w:p w14:paraId="652B6C9B">
      <w:pPr>
        <w:snapToGrid w:val="0"/>
        <w:spacing w:line="480" w:lineRule="exact"/>
      </w:pPr>
      <w:r>
        <w:t>4.6.2.7</w:t>
      </w:r>
      <w:r>
        <w:rPr>
          <w:rFonts w:hint="eastAsia"/>
        </w:rPr>
        <w:t>为满足远方控制要求，就地控制箱中应提供一付能反映断路器或接触器“合闸</w:t>
      </w:r>
      <w:r>
        <w:t>/</w:t>
      </w:r>
      <w:r>
        <w:rPr>
          <w:rFonts w:hint="eastAsia"/>
        </w:rPr>
        <w:t>跳闸”位置的接点（一般应为断路器或接触器的辅助常开接点）。触点数量应能满足系统设计要求。</w:t>
      </w:r>
    </w:p>
    <w:p w14:paraId="4CB9D968">
      <w:pPr>
        <w:snapToGrid w:val="0"/>
        <w:spacing w:line="480" w:lineRule="exact"/>
      </w:pPr>
      <w:r>
        <w:t>4.6.2.8</w:t>
      </w:r>
      <w:r>
        <w:rPr>
          <w:rFonts w:hint="eastAsia"/>
        </w:rPr>
        <w:t>就地控制箱内的断路器或接触器、继电器等，除了箱内接线已经使用的接点，所有接线未使用的备用接点应引接至端子排上，以供现场可能的接线修改使用。</w:t>
      </w:r>
    </w:p>
    <w:p w14:paraId="0805E620">
      <w:pPr>
        <w:snapToGrid w:val="0"/>
        <w:spacing w:line="480" w:lineRule="exact"/>
      </w:pPr>
      <w:r>
        <w:t>4.6.2.9</w:t>
      </w:r>
      <w:r>
        <w:rPr>
          <w:rFonts w:hint="eastAsia"/>
        </w:rPr>
        <w:t>就地控制箱内的端子排布置应考虑现场接线方便，易于检修。除了接线必须使用的端子排以外，还应留有端子总数</w:t>
      </w:r>
      <w:r>
        <w:t>15</w:t>
      </w:r>
      <w:r>
        <w:rPr>
          <w:rFonts w:hint="eastAsia"/>
        </w:rPr>
        <w:t>％的空端子排，以供现场可能的接线修改使用。端子选用</w:t>
      </w:r>
      <w:r>
        <w:t>Phoenix</w:t>
      </w:r>
      <w:r>
        <w:rPr>
          <w:rFonts w:hint="eastAsia"/>
        </w:rPr>
        <w:t>、</w:t>
      </w:r>
      <w:r>
        <w:rPr>
          <w:rFonts w:hint="eastAsia" w:ascii="宋体" w:hAnsi="宋体" w:cs="Arial"/>
          <w:szCs w:val="21"/>
        </w:rPr>
        <w:t>魏德米勒、</w:t>
      </w:r>
      <w:r>
        <w:rPr>
          <w:rFonts w:ascii="宋体" w:hAnsi="宋体" w:cs="Arial"/>
          <w:szCs w:val="21"/>
        </w:rPr>
        <w:t>ABB</w:t>
      </w:r>
      <w:r>
        <w:rPr>
          <w:rFonts w:hint="eastAsia" w:ascii="宋体" w:hAnsi="宋体" w:cs="Arial"/>
          <w:color w:val="000000"/>
          <w:szCs w:val="21"/>
        </w:rPr>
        <w:t>品牌</w:t>
      </w:r>
      <w:r>
        <w:rPr>
          <w:rFonts w:hint="eastAsia"/>
        </w:rPr>
        <w:t>产品</w:t>
      </w:r>
      <w:r>
        <w:t>。</w:t>
      </w:r>
    </w:p>
    <w:p w14:paraId="2E405D2F">
      <w:pPr>
        <w:spacing w:line="480" w:lineRule="exact"/>
      </w:pPr>
      <w:r>
        <w:t>4.6.2.10</w:t>
      </w:r>
      <w:r>
        <w:rPr>
          <w:rFonts w:hint="eastAsia"/>
        </w:rPr>
        <w:t>买方可提供双电源（均为</w:t>
      </w:r>
      <w:r>
        <w:t>380V</w:t>
      </w:r>
      <w:r>
        <w:rPr>
          <w:rFonts w:hint="eastAsia"/>
        </w:rPr>
        <w:t>三相三线电源）供给一用一备辅机的动力（包括控制）电源，</w:t>
      </w:r>
      <w:r>
        <w:t>2</w:t>
      </w:r>
      <w:r>
        <w:rPr>
          <w:rFonts w:hint="eastAsia"/>
        </w:rPr>
        <w:t>台辅机的动力和控制回路电源相互独立，不采用对双电源进行切换的母线制供电方式。电机分、合闸指令重动中间继电器采用双位置继电器，以防止电源短时失去，造成电机跳闸。卖方的动力回路、控制回路需经买方确认认可。控制箱及控制箱到设备的所有连接由卖方负责设计并供货，包括电缆等。</w:t>
      </w:r>
    </w:p>
    <w:p w14:paraId="09946A41">
      <w:pPr>
        <w:spacing w:line="480" w:lineRule="exact"/>
        <w:ind w:firstLine="480" w:firstLineChars="200"/>
      </w:pPr>
      <w:r>
        <w:rPr>
          <w:rFonts w:hint="eastAsia"/>
        </w:rPr>
        <w:t>需要运行人员整定的参数可根据运行人员的需要既能在整体集装式内的设备上进行，也可在远方进行。与外界的接口要求提供清楚，如外接电源的电压、容量、种类；输入与输出接点形式与要求；通讯方式与平台等。</w:t>
      </w:r>
    </w:p>
    <w:p w14:paraId="0245052F">
      <w:pPr>
        <w:tabs>
          <w:tab w:val="left" w:pos="540"/>
        </w:tabs>
        <w:spacing w:line="480" w:lineRule="exact"/>
      </w:pPr>
      <w:r>
        <w:t>4.6.2.11</w:t>
      </w:r>
      <w:r>
        <w:rPr>
          <w:rFonts w:hint="eastAsia"/>
        </w:rPr>
        <w:t>辅助设施的控制箱及其它所有就地电控柜（以下统称控制箱</w:t>
      </w:r>
      <w:r>
        <w:t>/</w:t>
      </w:r>
      <w:r>
        <w:rPr>
          <w:rFonts w:hint="eastAsia"/>
        </w:rPr>
        <w:t>柜）均由卖方配套提供，人标方提供的控制箱</w:t>
      </w:r>
      <w:r>
        <w:t>/</w:t>
      </w:r>
      <w:r>
        <w:rPr>
          <w:rFonts w:hint="eastAsia"/>
        </w:rPr>
        <w:t>柜的技术要求及设备选型原则如下：</w:t>
      </w:r>
    </w:p>
    <w:p w14:paraId="188799F8">
      <w:pPr>
        <w:spacing w:line="480" w:lineRule="exact"/>
        <w:ind w:firstLine="240" w:firstLineChars="100"/>
      </w:pPr>
      <w:r>
        <w:t xml:space="preserve">a </w:t>
      </w:r>
      <w:r>
        <w:rPr>
          <w:rFonts w:hint="eastAsia"/>
        </w:rPr>
        <w:t>控制箱</w:t>
      </w:r>
      <w:r>
        <w:t>/</w:t>
      </w:r>
      <w:r>
        <w:rPr>
          <w:rFonts w:hint="eastAsia"/>
        </w:rPr>
        <w:t>柜的产品型式：落地式或壁挂式，柜体颜色设联会时定。</w:t>
      </w:r>
    </w:p>
    <w:p w14:paraId="0A17BF42">
      <w:pPr>
        <w:spacing w:line="480" w:lineRule="exact"/>
        <w:ind w:firstLine="240" w:firstLineChars="100"/>
      </w:pPr>
      <w:r>
        <w:t xml:space="preserve">b </w:t>
      </w:r>
      <w:r>
        <w:rPr>
          <w:rFonts w:hint="eastAsia"/>
        </w:rPr>
        <w:t>控制箱</w:t>
      </w:r>
      <w:r>
        <w:t>/</w:t>
      </w:r>
      <w:r>
        <w:rPr>
          <w:rFonts w:hint="eastAsia"/>
        </w:rPr>
        <w:t>柜必须按相应的国家标准制造，各项性能指标均不应低于国家标准中所规定的指标，并能在本工程的环境条件下安全、可靠地运行，各种类型的控制箱</w:t>
      </w:r>
      <w:r>
        <w:t>/</w:t>
      </w:r>
      <w:r>
        <w:rPr>
          <w:rFonts w:hint="eastAsia"/>
        </w:rPr>
        <w:t>柜使用寿命不少于</w:t>
      </w:r>
      <w:r>
        <w:t>30</w:t>
      </w:r>
      <w:r>
        <w:rPr>
          <w:rFonts w:hint="eastAsia"/>
        </w:rPr>
        <w:t>年。</w:t>
      </w:r>
    </w:p>
    <w:p w14:paraId="7AB5B852">
      <w:pPr>
        <w:spacing w:line="480" w:lineRule="exact"/>
        <w:ind w:firstLine="240" w:firstLineChars="100"/>
      </w:pPr>
      <w:r>
        <w:t>c</w:t>
      </w:r>
      <w:r>
        <w:rPr>
          <w:rFonts w:hint="eastAsia"/>
        </w:rPr>
        <w:t>控制箱</w:t>
      </w:r>
      <w:r>
        <w:t>/</w:t>
      </w:r>
      <w:r>
        <w:rPr>
          <w:rFonts w:hint="eastAsia"/>
        </w:rPr>
        <w:t>柜要求：所有控制箱</w:t>
      </w:r>
      <w:r>
        <w:t>/</w:t>
      </w:r>
      <w:r>
        <w:rPr>
          <w:rFonts w:hint="eastAsia"/>
        </w:rPr>
        <w:t>柜通体采用标准厚度</w:t>
      </w:r>
      <w:r>
        <w:t>2.5mm</w:t>
      </w:r>
      <w:r>
        <w:rPr>
          <w:rFonts w:hint="eastAsia"/>
        </w:rPr>
        <w:t>的不锈钢板制作，并加上不锈钢骨架，以提高整个柜体的强度。控制箱</w:t>
      </w:r>
      <w:r>
        <w:t>/</w:t>
      </w:r>
      <w:r>
        <w:rPr>
          <w:rFonts w:hint="eastAsia"/>
        </w:rPr>
        <w:t>柜正面开启门，控制箱</w:t>
      </w:r>
      <w:r>
        <w:t>/</w:t>
      </w:r>
      <w:r>
        <w:rPr>
          <w:rFonts w:hint="eastAsia"/>
        </w:rPr>
        <w:t>柜内板前接线，安装部分必须攻丝或焊螺母，柜门采用专用钥匙开启。</w:t>
      </w:r>
    </w:p>
    <w:p w14:paraId="0EB9C2E1">
      <w:pPr>
        <w:spacing w:line="480" w:lineRule="exact"/>
        <w:ind w:firstLine="240" w:firstLineChars="100"/>
      </w:pPr>
      <w:r>
        <w:t xml:space="preserve">d </w:t>
      </w:r>
      <w:r>
        <w:rPr>
          <w:rFonts w:hint="eastAsia"/>
        </w:rPr>
        <w:t>控制箱</w:t>
      </w:r>
      <w:r>
        <w:t>/</w:t>
      </w:r>
      <w:r>
        <w:rPr>
          <w:rFonts w:hint="eastAsia"/>
        </w:rPr>
        <w:t>柜的防护等级：室内为</w:t>
      </w:r>
      <w:r>
        <w:t>IP54</w:t>
      </w:r>
      <w:r>
        <w:rPr>
          <w:rFonts w:hint="eastAsia"/>
        </w:rPr>
        <w:t>，室外为</w:t>
      </w:r>
      <w:r>
        <w:t>IP56</w:t>
      </w:r>
      <w:r>
        <w:rPr>
          <w:rFonts w:hint="eastAsia"/>
        </w:rPr>
        <w:t>，直流电机动力控制箱</w:t>
      </w:r>
      <w:r>
        <w:t>/</w:t>
      </w:r>
      <w:r>
        <w:rPr>
          <w:rFonts w:hint="eastAsia"/>
        </w:rPr>
        <w:t>柜防护等级为</w:t>
      </w:r>
      <w:r>
        <w:t>IP55</w:t>
      </w:r>
      <w:r>
        <w:rPr>
          <w:rFonts w:hint="eastAsia"/>
        </w:rPr>
        <w:t>。</w:t>
      </w:r>
    </w:p>
    <w:p w14:paraId="5E3B9A6D">
      <w:pPr>
        <w:spacing w:line="480" w:lineRule="exact"/>
        <w:ind w:firstLine="240" w:firstLineChars="100"/>
      </w:pPr>
      <w:r>
        <w:t xml:space="preserve">e </w:t>
      </w:r>
      <w:r>
        <w:rPr>
          <w:rFonts w:hint="eastAsia"/>
        </w:rPr>
        <w:t>控制箱</w:t>
      </w:r>
      <w:r>
        <w:t>/</w:t>
      </w:r>
      <w:r>
        <w:rPr>
          <w:rFonts w:hint="eastAsia"/>
        </w:rPr>
        <w:t>柜的结构、外形尺寸及柜内元器件布置由卖方根据图纸中的元器件配置进行设计后，由买方确认，但在设计柜体结构和外形尺寸时，必须充分考虑元器件的散热和日后检修空间。</w:t>
      </w:r>
    </w:p>
    <w:p w14:paraId="4B41A866">
      <w:pPr>
        <w:pStyle w:val="64"/>
        <w:tabs>
          <w:tab w:val="left" w:pos="480"/>
        </w:tabs>
        <w:spacing w:line="480" w:lineRule="exact"/>
        <w:ind w:firstLine="240" w:firstLineChars="100"/>
        <w:rPr>
          <w:rFonts w:ascii="Times New Roman"/>
        </w:rPr>
      </w:pPr>
      <w:r>
        <w:rPr>
          <w:rFonts w:ascii="Times New Roman"/>
        </w:rPr>
        <w:t xml:space="preserve">f </w:t>
      </w:r>
      <w:r>
        <w:rPr>
          <w:rFonts w:hint="eastAsia" w:ascii="Times New Roman"/>
        </w:rPr>
        <w:t>控制箱</w:t>
      </w:r>
      <w:r>
        <w:rPr>
          <w:rFonts w:ascii="Times New Roman"/>
        </w:rPr>
        <w:t>/</w:t>
      </w:r>
      <w:r>
        <w:rPr>
          <w:rFonts w:hint="eastAsia" w:ascii="Times New Roman"/>
        </w:rPr>
        <w:t>柜下部必须设有独立电缆小室，柜体的电气元器件室和电缆小室采用一体化结构</w:t>
      </w:r>
      <w:r>
        <w:rPr>
          <w:rFonts w:ascii="Times New Roman"/>
        </w:rPr>
        <w:t xml:space="preserve">, </w:t>
      </w:r>
      <w:r>
        <w:rPr>
          <w:rFonts w:hint="eastAsia" w:ascii="Times New Roman"/>
        </w:rPr>
        <w:t>电气元器件室和电缆小室之间有水平安装的不锈钢隔板，并在水平不锈钢隔板上留有电缆穿入腰形孔，以便于孔洞封堵；腰形孔的尺寸及数量满足现场施工要求。电缆小室正面有开启门，便于电缆进出施工。电缆进线方式为：下进线，柜体底部预留五个进线用的敲落孔。</w:t>
      </w:r>
    </w:p>
    <w:p w14:paraId="76F22058">
      <w:pPr>
        <w:spacing w:line="480" w:lineRule="exact"/>
        <w:ind w:firstLine="240" w:firstLineChars="100"/>
      </w:pPr>
      <w:r>
        <w:t>g</w:t>
      </w:r>
      <w:r>
        <w:rPr>
          <w:rFonts w:hint="eastAsia"/>
        </w:rPr>
        <w:t>控制箱</w:t>
      </w:r>
      <w:r>
        <w:t>/</w:t>
      </w:r>
      <w:r>
        <w:rPr>
          <w:rFonts w:hint="eastAsia"/>
        </w:rPr>
        <w:t>柜体的底部用四颗直径不小于</w:t>
      </w:r>
      <w:r>
        <w:t>12</w:t>
      </w:r>
      <w:r>
        <w:rPr>
          <w:rFonts w:hint="eastAsia"/>
        </w:rPr>
        <w:t>毫米的螺丝与安装基础固定。</w:t>
      </w:r>
    </w:p>
    <w:p w14:paraId="10ED2892">
      <w:pPr>
        <w:spacing w:line="480" w:lineRule="exact"/>
        <w:ind w:firstLine="240" w:firstLineChars="100"/>
      </w:pPr>
      <w:r>
        <w:t>h</w:t>
      </w:r>
      <w:r>
        <w:rPr>
          <w:rFonts w:hint="eastAsia"/>
        </w:rPr>
        <w:t>控制箱</w:t>
      </w:r>
      <w:r>
        <w:t>/</w:t>
      </w:r>
      <w:r>
        <w:rPr>
          <w:rFonts w:hint="eastAsia"/>
        </w:rPr>
        <w:t>柜采用一体化结构，其生产厂家必须为国内知名电气设备生产厂家。</w:t>
      </w:r>
    </w:p>
    <w:p w14:paraId="33A6F6B3">
      <w:pPr>
        <w:spacing w:line="480" w:lineRule="exact"/>
        <w:ind w:firstLine="240" w:firstLineChars="100"/>
      </w:pPr>
      <w:r>
        <w:t>i</w:t>
      </w:r>
      <w:r>
        <w:rPr>
          <w:rFonts w:hint="eastAsia"/>
        </w:rPr>
        <w:t>控制箱</w:t>
      </w:r>
      <w:r>
        <w:t>/</w:t>
      </w:r>
      <w:r>
        <w:rPr>
          <w:rFonts w:hint="eastAsia"/>
        </w:rPr>
        <w:t>柜供货时，提供检验记录，试验报告及质量合格证等出厂报告。</w:t>
      </w:r>
    </w:p>
    <w:p w14:paraId="1EBF9FA5">
      <w:pPr>
        <w:spacing w:line="480" w:lineRule="exact"/>
        <w:ind w:firstLine="240" w:firstLineChars="100"/>
      </w:pPr>
      <w:r>
        <w:t>j</w:t>
      </w:r>
      <w:r>
        <w:rPr>
          <w:rFonts w:hint="eastAsia"/>
        </w:rPr>
        <w:t>控制箱内应设置合适的接地铜排，以方便电气回路的接地要求。</w:t>
      </w:r>
    </w:p>
    <w:p w14:paraId="47065777">
      <w:pPr>
        <w:numPr>
          <w:ilvl w:val="4"/>
          <w:numId w:val="0"/>
        </w:numPr>
        <w:tabs>
          <w:tab w:val="left" w:pos="0"/>
        </w:tabs>
        <w:spacing w:afterLines="50" w:line="480" w:lineRule="exact"/>
        <w:rPr>
          <w:lang w:val="sq-AL"/>
        </w:rPr>
      </w:pPr>
      <w:r>
        <w:rPr>
          <w:lang w:val="sq-AL"/>
        </w:rPr>
        <w:t xml:space="preserve">4.7 </w:t>
      </w:r>
      <w:r>
        <w:rPr>
          <w:rFonts w:hint="eastAsia"/>
          <w:lang w:val="sq-AL"/>
        </w:rPr>
        <w:t>仪表控制要求</w:t>
      </w:r>
    </w:p>
    <w:p w14:paraId="10DD0BA7">
      <w:pPr>
        <w:adjustRightInd/>
        <w:spacing w:line="360" w:lineRule="auto"/>
        <w:jc w:val="both"/>
        <w:textAlignment w:val="auto"/>
      </w:pPr>
      <w:r>
        <w:t>4.7.1</w:t>
      </w:r>
      <w:r>
        <w:rPr>
          <w:rFonts w:hint="eastAsia"/>
        </w:rPr>
        <w:t>总的要求</w:t>
      </w:r>
    </w:p>
    <w:p w14:paraId="230149C8">
      <w:pPr>
        <w:adjustRightInd/>
        <w:spacing w:line="360" w:lineRule="auto"/>
        <w:jc w:val="both"/>
        <w:textAlignment w:val="auto"/>
        <w:rPr>
          <w:b/>
          <w:bCs/>
          <w:szCs w:val="24"/>
          <w:highlight w:val="green"/>
        </w:rPr>
      </w:pPr>
      <w:r>
        <w:t xml:space="preserve">4.7.1.1 </w:t>
      </w:r>
      <w:r>
        <w:rPr>
          <w:rFonts w:hint="eastAsia"/>
        </w:rPr>
        <w:t>卖方成套提供满足机组安全自启停和经济运行所必须的，安装在给水泵汽轮机供货范围内的所有仪表和控制设备。</w:t>
      </w:r>
      <w:r>
        <w:rPr>
          <w:rFonts w:hint="eastAsia" w:ascii="宋体" w:hAnsi="宋体"/>
        </w:rPr>
        <w:t>应设计为能满足机组自启停运行方式要求，并应提供实现此功能必需的所有相关资料，其中至少包括：小汽机自启停控制逻辑图，小汽机启停曲线、启停操作说明等。此外，卖方应配合锅炉、汽机、发电机、</w:t>
      </w:r>
      <w:r>
        <w:rPr>
          <w:rFonts w:ascii="宋体" w:hAnsi="宋体"/>
        </w:rPr>
        <w:t>DCS</w:t>
      </w:r>
      <w:r>
        <w:rPr>
          <w:rFonts w:hint="eastAsia" w:ascii="宋体" w:hAnsi="宋体"/>
        </w:rPr>
        <w:t>供货商及买方共同完成机组的自启停功能设计。</w:t>
      </w:r>
      <w:r>
        <w:rPr>
          <w:rFonts w:hint="eastAsia"/>
          <w:b/>
          <w:bCs/>
          <w:szCs w:val="24"/>
        </w:rPr>
        <w:t>卖方设计和提供供货范围内机组性能试验所需要的试验取样点，以及一次元件安装所需的套管、一次阀门、二次阀门、堵头等。所有温度测点均配温包及保护套管（便于日常维护），温包及保护套管出厂前在供货设备上焊接完成，并带有封头。</w:t>
      </w:r>
    </w:p>
    <w:p w14:paraId="721265E8">
      <w:pPr>
        <w:adjustRightInd/>
        <w:spacing w:line="360" w:lineRule="auto"/>
        <w:jc w:val="both"/>
        <w:textAlignment w:val="auto"/>
      </w:pPr>
      <w:r>
        <w:rPr>
          <w:b/>
          <w:bCs/>
          <w:szCs w:val="24"/>
        </w:rPr>
        <w:t>考虑到本工程要求的自启停控制水平，</w:t>
      </w:r>
      <w:r>
        <w:rPr>
          <w:rFonts w:hint="eastAsia"/>
          <w:b/>
          <w:bCs/>
          <w:szCs w:val="24"/>
        </w:rPr>
        <w:t>卖方</w:t>
      </w:r>
      <w:r>
        <w:rPr>
          <w:b/>
          <w:bCs/>
          <w:szCs w:val="24"/>
        </w:rPr>
        <w:t>提供的仪表、控制设备和阀门应满足机组自启停控制要求。凡是在机组启动、运行、停机过程可能开启、关闭或调整的阀门均采用电动阀门或气动阀门</w:t>
      </w:r>
      <w:r>
        <w:rPr>
          <w:rFonts w:hint="eastAsia"/>
          <w:b/>
          <w:bCs/>
          <w:szCs w:val="24"/>
        </w:rPr>
        <w:t>（不包括进汽阀）</w:t>
      </w:r>
      <w:r>
        <w:rPr>
          <w:b/>
          <w:bCs/>
          <w:szCs w:val="24"/>
        </w:rPr>
        <w:t>。系统如有调整，阀门数量增减、规格型号调整，费用不发生变化。</w:t>
      </w:r>
      <w:r>
        <w:rPr>
          <w:rFonts w:hint="eastAsia"/>
          <w:b/>
          <w:bCs/>
          <w:szCs w:val="24"/>
        </w:rPr>
        <w:t>卖方</w:t>
      </w:r>
      <w:r>
        <w:rPr>
          <w:b/>
          <w:bCs/>
          <w:szCs w:val="24"/>
        </w:rPr>
        <w:t>还应</w:t>
      </w:r>
      <w:del w:id="279" w:author="龚嘉沫" w:date="2025-04-11T10:57:33Z">
        <w:r>
          <w:rPr>
            <w:b/>
            <w:bCs/>
            <w:szCs w:val="24"/>
          </w:rPr>
          <w:delText>在投标书中</w:delText>
        </w:r>
      </w:del>
      <w:r>
        <w:rPr>
          <w:b/>
          <w:bCs/>
          <w:szCs w:val="24"/>
        </w:rPr>
        <w:t>提供其技术合作方在同等容量机组自启停功能设计方面的业绩。</w:t>
      </w:r>
    </w:p>
    <w:p w14:paraId="449CE984">
      <w:pPr>
        <w:adjustRightInd/>
        <w:spacing w:line="360" w:lineRule="auto"/>
        <w:jc w:val="both"/>
        <w:textAlignment w:val="auto"/>
      </w:pPr>
      <w:r>
        <w:t>4.7.1.2</w:t>
      </w:r>
      <w:r>
        <w:rPr>
          <w:rFonts w:hint="eastAsia"/>
        </w:rPr>
        <w:t>卖方配套供货的仪表和控制设备必须是符合国家最新标准和相应国际标准的市场主流产品，不得提供国家已公布淘汰或将淘汰的产品。</w:t>
      </w:r>
    </w:p>
    <w:p w14:paraId="11FC72D5">
      <w:pPr>
        <w:adjustRightInd/>
        <w:spacing w:line="360" w:lineRule="auto"/>
        <w:jc w:val="both"/>
        <w:textAlignment w:val="auto"/>
      </w:pPr>
      <w:r>
        <w:t>4.7.1.3</w:t>
      </w:r>
      <w:r>
        <w:rPr>
          <w:rFonts w:hint="eastAsia" w:ascii="宋体" w:hAnsi="宋体"/>
        </w:rPr>
        <w:t>卖方</w:t>
      </w:r>
      <w:r>
        <w:rPr>
          <w:rFonts w:hint="eastAsia"/>
        </w:rPr>
        <w:t>应提供完整的给水泵汽轮机热工检测及控制系统资料，以书面形式详细说明对给水泵汽轮机测量、控制、联锁和保护等方面的要求，包括提供给水泵汽轮机的运行指南、控制说明、保护要求、仪表测点图和仪表控制设备供货清单及运行、报警和保护设定值清单等。另外，还应提供有关的逻辑图、控制原理图、控制接线图等。卖方在设计给水泵汽轮机设备及其系统时，同时应考虑各种工况下的安全及合理的运行方式，并应满足</w:t>
      </w:r>
      <w:r>
        <w:t>ASME</w:t>
      </w:r>
      <w:r>
        <w:rPr>
          <w:rFonts w:hint="eastAsia"/>
        </w:rPr>
        <w:t>标准的要求。卖方应按照满足机组自启停要求提供完整的资料，以书面形式详细说明给水泵汽轮机的控制要求、控制方式及联锁保护等方面的技术条件和数据。</w:t>
      </w:r>
    </w:p>
    <w:p w14:paraId="06CD6F4B">
      <w:pPr>
        <w:adjustRightInd/>
        <w:spacing w:line="360" w:lineRule="auto"/>
        <w:jc w:val="both"/>
        <w:textAlignment w:val="auto"/>
      </w:pPr>
      <w:r>
        <w:t>4.7.1.4</w:t>
      </w:r>
      <w:r>
        <w:rPr>
          <w:rFonts w:hint="eastAsia"/>
        </w:rPr>
        <w:t>随给水泵汽轮机提供的就地仪表和检测元件符合国际标准，且规格型号齐全，测量元件的选择符合控制系统的要求。</w:t>
      </w:r>
    </w:p>
    <w:p w14:paraId="1DCD5634">
      <w:pPr>
        <w:adjustRightInd/>
        <w:spacing w:line="360" w:lineRule="auto"/>
        <w:jc w:val="both"/>
        <w:textAlignment w:val="auto"/>
      </w:pPr>
      <w:r>
        <w:t>4.7.1.5</w:t>
      </w:r>
      <w:r>
        <w:rPr>
          <w:rFonts w:hint="eastAsia"/>
        </w:rPr>
        <w:t>卖方供货范围内的仪表和控制设备，包括每一只压力表、测温元件及仪表阀门等都详细说明其编号、型号和规范、安装地点、用途及制造厂商。特殊检测装置应提供安装使用说明书。热工测量单位及接口规范应采用国家法定计量单位制。</w:t>
      </w:r>
    </w:p>
    <w:p w14:paraId="33476A2B">
      <w:pPr>
        <w:adjustRightInd/>
        <w:spacing w:line="360" w:lineRule="auto"/>
        <w:jc w:val="both"/>
        <w:textAlignment w:val="auto"/>
      </w:pPr>
      <w:r>
        <w:t>4.7.1.6</w:t>
      </w:r>
      <w:r>
        <w:rPr>
          <w:rFonts w:hint="eastAsia"/>
        </w:rPr>
        <w:t>卖方提供供货范围内由卖方提供的所有过程仪表的安装接口，包括压力、温度、流量和分析仪表等，根据需要安装测温管座或一次阀门，并带有封头。卖方供货范围内需买方提供的过程仪表的安装接口，包括压力、温度、流量和分析仪表等，卖方应预留相应的测温管座或一次阀门，并带有封头。所有一次门后配供不锈钢连接短管（包括大小头或变径管）。</w:t>
      </w:r>
    </w:p>
    <w:p w14:paraId="5653353A">
      <w:pPr>
        <w:adjustRightInd/>
        <w:spacing w:line="360" w:lineRule="auto"/>
        <w:jc w:val="both"/>
        <w:textAlignment w:val="auto"/>
      </w:pPr>
      <w:r>
        <w:t>4.7.1.7</w:t>
      </w:r>
      <w:r>
        <w:rPr>
          <w:rFonts w:hint="eastAsia"/>
        </w:rPr>
        <w:t>卖方提供的所有测点设在介质稳定且具有代表性和便于安装维护的位置，并符合有关规范和规定的要求。测点数量应满足对给水泵汽轮机进行监控和性能试验的需要。</w:t>
      </w:r>
    </w:p>
    <w:p w14:paraId="70635D09">
      <w:pPr>
        <w:tabs>
          <w:tab w:val="left" w:pos="0"/>
        </w:tabs>
        <w:adjustRightInd/>
        <w:spacing w:line="360" w:lineRule="auto"/>
        <w:jc w:val="both"/>
        <w:textAlignment w:val="auto"/>
      </w:pPr>
      <w:r>
        <w:t>4.7.1.8</w:t>
      </w:r>
      <w:r>
        <w:rPr>
          <w:rFonts w:ascii="宋体" w:hAnsi="宋体"/>
        </w:rPr>
        <w:t>所有成套提供的就地测量仪表配供相应的安装附件(一次门、二次门及排污门等)。</w:t>
      </w:r>
      <w:r>
        <w:rPr>
          <w:rFonts w:hint="eastAsia" w:ascii="宋体" w:hAnsi="宋体"/>
        </w:rPr>
        <w:t>其中</w:t>
      </w:r>
      <w:r>
        <w:rPr>
          <w:rFonts w:ascii="宋体" w:hAnsi="宋体"/>
        </w:rPr>
        <w:t>压力、</w:t>
      </w:r>
      <w:r>
        <w:rPr>
          <w:rFonts w:hint="eastAsia" w:ascii="宋体" w:hAnsi="宋体"/>
        </w:rPr>
        <w:t>差压等仪表的取样点至仪表之间所需的仪表管均由卖方提供。</w:t>
      </w:r>
      <w:r>
        <w:rPr>
          <w:rFonts w:hint="eastAsia" w:hAnsi="宋体"/>
        </w:rPr>
        <w:t>卖方所供安装附件：压力、差压变送器主要应包括一次阀、二次阀</w:t>
      </w:r>
      <w:r>
        <w:rPr>
          <w:rFonts w:hAnsi="宋体"/>
        </w:rPr>
        <w:t>/</w:t>
      </w:r>
      <w:r>
        <w:rPr>
          <w:rFonts w:hint="eastAsia" w:hAnsi="宋体"/>
        </w:rPr>
        <w:t>三阀组、排污阀、仪表管、仪表转接头、仪表管三通等，其中差压变送器安装附件中不得采用五阀组代替三阀组和排污阀。</w:t>
      </w:r>
      <w:r>
        <w:rPr>
          <w:rFonts w:ascii="宋体" w:hAnsi="宋体"/>
        </w:rPr>
        <w:t>所有一次门后均配供不锈钢连接短管，高温高压场合的一次门及一次门前短管的材质与相连的工艺管道管材相适应；低温低压场合的一次门材质采用不锈钢316L (焊接式)。对压力大于</w:t>
      </w:r>
      <w:r>
        <w:t>4.0MPa</w:t>
      </w:r>
      <w:r>
        <w:rPr>
          <w:rFonts w:hint="eastAsia"/>
        </w:rPr>
        <w:t>或温度大于</w:t>
      </w:r>
      <w:r>
        <w:t>350</w:t>
      </w:r>
      <w:r>
        <w:rPr>
          <w:rFonts w:hint="eastAsia"/>
        </w:rPr>
        <w:t>℃</w:t>
      </w:r>
      <w:r>
        <w:rPr>
          <w:rFonts w:hint="eastAsia"/>
          <w:szCs w:val="24"/>
        </w:rPr>
        <w:t>的测点应设双一次门、双排污门，阀门采用进口工艺阀。</w:t>
      </w:r>
      <w:r>
        <w:rPr>
          <w:rFonts w:hint="eastAsia"/>
        </w:rPr>
        <w:t>仪表阀门（一次门、二次门及排污门等）采用</w:t>
      </w:r>
      <w:r>
        <w:rPr>
          <w:rFonts w:hint="eastAsia"/>
          <w:bCs/>
        </w:rPr>
        <w:t>优质成熟</w:t>
      </w:r>
      <w:r>
        <w:rPr>
          <w:rFonts w:hint="eastAsia"/>
        </w:rPr>
        <w:t>产品，采用不锈钢材质。</w:t>
      </w:r>
    </w:p>
    <w:p w14:paraId="6B4370DB">
      <w:pPr>
        <w:adjustRightInd/>
        <w:spacing w:line="360" w:lineRule="auto"/>
        <w:jc w:val="both"/>
        <w:textAlignment w:val="auto"/>
      </w:pPr>
      <w:r>
        <w:t>4.7.1.9</w:t>
      </w:r>
      <w:r>
        <w:rPr>
          <w:rFonts w:hint="eastAsia"/>
        </w:rPr>
        <w:t>所有的变送器为二线制智能变送器，精度至少达到</w:t>
      </w:r>
      <w:r>
        <w:t>0.075</w:t>
      </w:r>
      <w:r>
        <w:rPr>
          <w:rFonts w:hint="eastAsia"/>
        </w:rPr>
        <w:t>级，提供的外部负载至少为</w:t>
      </w:r>
      <w:r>
        <w:t>500</w:t>
      </w:r>
      <w:r>
        <w:rPr>
          <w:rFonts w:hint="eastAsia"/>
        </w:rPr>
        <w:t>欧姆。外壳防护等级至少达到</w:t>
      </w:r>
      <w:r>
        <w:t>IP65</w:t>
      </w:r>
      <w:r>
        <w:rPr>
          <w:rFonts w:hint="eastAsia"/>
        </w:rPr>
        <w:t>标准，并具有不小于</w:t>
      </w:r>
      <w:r>
        <w:t>13mm</w:t>
      </w:r>
      <w:r>
        <w:rPr>
          <w:rFonts w:hint="eastAsia"/>
        </w:rPr>
        <w:t>的螺纹电缆接口。所有不使用的连接口应予以封堵。</w:t>
      </w:r>
    </w:p>
    <w:p w14:paraId="49CB68DE">
      <w:pPr>
        <w:adjustRightInd/>
        <w:spacing w:line="360" w:lineRule="auto"/>
        <w:jc w:val="both"/>
        <w:textAlignment w:val="auto"/>
      </w:pPr>
      <w:r>
        <w:t>4.7.1.10</w:t>
      </w:r>
      <w:r>
        <w:rPr>
          <w:rFonts w:hint="eastAsia"/>
        </w:rPr>
        <w:t>所有过程逻辑开关的精度至少为</w:t>
      </w:r>
      <w:r>
        <w:t>0.5</w:t>
      </w:r>
      <w:r>
        <w:rPr>
          <w:rFonts w:hint="eastAsia"/>
        </w:rPr>
        <w:t>级，其外壳防护等级至少达到</w:t>
      </w:r>
      <w:r>
        <w:t>IP65</w:t>
      </w:r>
      <w:r>
        <w:rPr>
          <w:rFonts w:hint="eastAsia"/>
        </w:rPr>
        <w:t>标准，</w:t>
      </w:r>
      <w:r>
        <w:rPr>
          <w:rFonts w:hint="eastAsia"/>
          <w:szCs w:val="24"/>
        </w:rPr>
        <w:t>过程接口应采用</w:t>
      </w:r>
      <w:r>
        <w:rPr>
          <w:szCs w:val="24"/>
        </w:rPr>
        <w:t>M20X1.5</w:t>
      </w:r>
      <w:r>
        <w:rPr>
          <w:rFonts w:hint="eastAsia"/>
          <w:szCs w:val="24"/>
        </w:rPr>
        <w:t>的外螺纹连接方式，配螺纹接头（活接头）及连接短管，并带有</w:t>
      </w:r>
      <w:r>
        <w:rPr>
          <w:szCs w:val="24"/>
        </w:rPr>
        <w:t>M20X1.5</w:t>
      </w:r>
      <w:r>
        <w:rPr>
          <w:rFonts w:hint="eastAsia"/>
          <w:szCs w:val="24"/>
        </w:rPr>
        <w:t>的螺纹电缆接口</w:t>
      </w:r>
      <w:r>
        <w:rPr>
          <w:rFonts w:hint="eastAsia"/>
        </w:rPr>
        <w:t>。提供的接点输出为</w:t>
      </w:r>
      <w:r>
        <w:t>SPDT</w:t>
      </w:r>
      <w:r>
        <w:rPr>
          <w:rFonts w:hint="eastAsia"/>
        </w:rPr>
        <w:t>（单刀双掷）型。</w:t>
      </w:r>
    </w:p>
    <w:p w14:paraId="584C559F">
      <w:pPr>
        <w:adjustRightInd/>
        <w:spacing w:line="360" w:lineRule="auto"/>
        <w:jc w:val="both"/>
        <w:textAlignment w:val="auto"/>
      </w:pPr>
      <w:r>
        <w:t>4.7.1.11</w:t>
      </w:r>
      <w:r>
        <w:rPr>
          <w:rFonts w:hint="eastAsia"/>
        </w:rPr>
        <w:t>卖方供货的所有热电偶、热电阻测温元件应采用双支（轴承温度为三支热电偶）型，采用热电偶时应选用</w:t>
      </w:r>
      <w:r>
        <w:t>K</w:t>
      </w:r>
      <w:r>
        <w:rPr>
          <w:rFonts w:hint="eastAsia"/>
        </w:rPr>
        <w:t>或</w:t>
      </w:r>
      <w:r>
        <w:t>E</w:t>
      </w:r>
      <w:r>
        <w:rPr>
          <w:rFonts w:hint="eastAsia"/>
        </w:rPr>
        <w:t>分度号，当测温元件采用热电阻时，应选用</w:t>
      </w:r>
      <w:r>
        <w:t>Pt100</w:t>
      </w:r>
      <w:r>
        <w:rPr>
          <w:rFonts w:hint="eastAsia"/>
        </w:rPr>
        <w:t>分度号，且接线采用三线制。热电偶和热电阻的精度应满足以下要求：热电偶的精度：</w:t>
      </w:r>
      <w:r>
        <w:t>I</w:t>
      </w:r>
      <w:r>
        <w:rPr>
          <w:rFonts w:hint="eastAsia"/>
        </w:rPr>
        <w:t>级（</w:t>
      </w:r>
      <w:r>
        <w:t>±0.4%</w:t>
      </w:r>
      <w:r>
        <w:rPr>
          <w:rFonts w:hint="eastAsia"/>
        </w:rPr>
        <w:t>）；热电阻精度：</w:t>
      </w:r>
      <w:r>
        <w:t>A</w:t>
      </w:r>
      <w:r>
        <w:rPr>
          <w:rFonts w:hint="eastAsia"/>
        </w:rPr>
        <w:t>级（</w:t>
      </w:r>
      <w:r>
        <w:t>0.15±0.2%</w:t>
      </w:r>
      <w:r>
        <w:rPr>
          <w:rFonts w:hint="eastAsia"/>
        </w:rPr>
        <w:t>）；热响应时间能满足</w:t>
      </w:r>
      <w:r>
        <w:t>τ0.5&lt;30S</w:t>
      </w:r>
      <w:r>
        <w:rPr>
          <w:rFonts w:hint="eastAsia"/>
        </w:rPr>
        <w:t>。热电阻的信号</w:t>
      </w:r>
      <w:r>
        <w:t>-</w:t>
      </w:r>
      <w:r>
        <w:rPr>
          <w:rFonts w:hint="eastAsia"/>
        </w:rPr>
        <w:t>信号、信号</w:t>
      </w:r>
      <w:r>
        <w:t>-</w:t>
      </w:r>
      <w:r>
        <w:rPr>
          <w:rFonts w:hint="eastAsia"/>
        </w:rPr>
        <w:t>接地的绝缘电阻应≥</w:t>
      </w:r>
      <w:r>
        <w:t>100M</w:t>
      </w:r>
      <w:r>
        <w:rPr>
          <w:rFonts w:hint="eastAsia"/>
        </w:rPr>
        <w:t>Ω；采用绝缘型的铠装热电偶，信号</w:t>
      </w:r>
      <w:r>
        <w:t>-</w:t>
      </w:r>
      <w:r>
        <w:rPr>
          <w:rFonts w:hint="eastAsia"/>
        </w:rPr>
        <w:t>信号、信号</w:t>
      </w:r>
      <w:r>
        <w:t>-</w:t>
      </w:r>
      <w:r>
        <w:rPr>
          <w:rFonts w:hint="eastAsia"/>
        </w:rPr>
        <w:t>接地的绝缘电阻应≥</w:t>
      </w:r>
      <w:r>
        <w:t>1000M</w:t>
      </w:r>
      <w:r>
        <w:rPr>
          <w:rFonts w:hint="eastAsia"/>
        </w:rPr>
        <w:t>Ω·</w:t>
      </w:r>
      <w:r>
        <w:t>m</w:t>
      </w:r>
      <w:r>
        <w:rPr>
          <w:rFonts w:hint="eastAsia"/>
        </w:rPr>
        <w:t>。</w:t>
      </w:r>
    </w:p>
    <w:p w14:paraId="4AB182CC">
      <w:pPr>
        <w:adjustRightInd/>
        <w:spacing w:line="360" w:lineRule="auto"/>
        <w:jc w:val="both"/>
        <w:textAlignment w:val="auto"/>
      </w:pPr>
      <w:r>
        <w:t>4.7.1.12</w:t>
      </w:r>
      <w:r>
        <w:rPr>
          <w:rFonts w:hint="eastAsia"/>
        </w:rPr>
        <w:t>卖方提供的指示仪表的精度至少应为</w:t>
      </w:r>
      <w:r>
        <w:t>1</w:t>
      </w:r>
      <w:r>
        <w:rPr>
          <w:rFonts w:hint="eastAsia"/>
        </w:rPr>
        <w:t>级，盘面直径应不小于</w:t>
      </w:r>
      <w:r>
        <w:t>100mm</w:t>
      </w:r>
      <w:r>
        <w:rPr>
          <w:rFonts w:hint="eastAsia"/>
        </w:rPr>
        <w:t>（气动控制设备的空气过滤器、定位器上的压力指示表除外），仪表的机芯、表壳、螺纹接口都应是不锈钢材质，螺纹接口</w:t>
      </w:r>
      <w:r>
        <w:t>M20X1.5</w:t>
      </w:r>
      <w:r>
        <w:rPr>
          <w:rFonts w:hint="eastAsia"/>
        </w:rPr>
        <w:t>。通常情况下，表计的量程选择使其在额定工况运行时指针处于</w:t>
      </w:r>
      <w:r>
        <w:t>2/3</w:t>
      </w:r>
      <w:r>
        <w:rPr>
          <w:rFonts w:hint="eastAsia"/>
        </w:rPr>
        <w:t>量程处。就地温度计应采用万向型可抽芯式双金属温度计，并应配有保护套管。产品选用不锈钢型，不得采用水银温度计。安装在振动场合的就地指示表应为防振型。同类型仪控设备的接头类型尽量做到统一，以减小维护成本。</w:t>
      </w:r>
      <w:r>
        <w:rPr>
          <w:rFonts w:hint="eastAsia"/>
          <w:szCs w:val="24"/>
        </w:rPr>
        <w:t>就地压力表及温度计应采用三色标志，三分之一以下黄色，三分之一到三分之二绿色，三分之二以上红色，还需保证正常运行时表计指针位于绿色区域。所有压力表均采用径向压力表。</w:t>
      </w:r>
    </w:p>
    <w:p w14:paraId="16A78C1C">
      <w:pPr>
        <w:adjustRightInd/>
        <w:spacing w:line="360" w:lineRule="auto"/>
        <w:jc w:val="both"/>
        <w:textAlignment w:val="auto"/>
      </w:pPr>
      <w:r>
        <w:t>4.7.1.13</w:t>
      </w:r>
      <w:r>
        <w:rPr>
          <w:rFonts w:hint="eastAsia"/>
        </w:rPr>
        <w:t>所有模拟量接口信号为</w:t>
      </w:r>
      <w:r>
        <w:t>4~20mA DC</w:t>
      </w:r>
      <w:r>
        <w:rPr>
          <w:rFonts w:hint="eastAsia"/>
        </w:rPr>
        <w:t>（热电偶及热电阻除外），所有至</w:t>
      </w:r>
      <w:r>
        <w:t>DCS</w:t>
      </w:r>
      <w:r>
        <w:rPr>
          <w:rFonts w:hint="eastAsia"/>
        </w:rPr>
        <w:t>及电气控制回路的接点输出为双刀双掷（</w:t>
      </w:r>
      <w:r>
        <w:t>DPDT</w:t>
      </w:r>
      <w:r>
        <w:rPr>
          <w:rFonts w:hint="eastAsia"/>
        </w:rPr>
        <w:t>）无源接点类型，接点容量（安培数）至少应满足如下要求：</w:t>
      </w:r>
    </w:p>
    <w:tbl>
      <w:tblPr>
        <w:tblStyle w:val="48"/>
        <w:tblW w:w="8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19"/>
        <w:gridCol w:w="1646"/>
        <w:gridCol w:w="1650"/>
        <w:gridCol w:w="1661"/>
      </w:tblGrid>
      <w:tr w14:paraId="19F44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019" w:type="dxa"/>
          </w:tcPr>
          <w:p w14:paraId="62D736C5">
            <w:pPr>
              <w:spacing w:line="360" w:lineRule="auto"/>
            </w:pPr>
          </w:p>
        </w:tc>
        <w:tc>
          <w:tcPr>
            <w:tcW w:w="1646" w:type="dxa"/>
          </w:tcPr>
          <w:p w14:paraId="1AAE2304">
            <w:pPr>
              <w:spacing w:line="360" w:lineRule="auto"/>
              <w:jc w:val="center"/>
            </w:pPr>
            <w:r>
              <w:t>230V AC</w:t>
            </w:r>
          </w:p>
        </w:tc>
        <w:tc>
          <w:tcPr>
            <w:tcW w:w="1650" w:type="dxa"/>
          </w:tcPr>
          <w:p w14:paraId="1C9C9E59">
            <w:pPr>
              <w:spacing w:line="360" w:lineRule="auto"/>
              <w:jc w:val="center"/>
            </w:pPr>
            <w:r>
              <w:t>115V DC</w:t>
            </w:r>
          </w:p>
        </w:tc>
        <w:tc>
          <w:tcPr>
            <w:tcW w:w="1661" w:type="dxa"/>
          </w:tcPr>
          <w:p w14:paraId="2F11700F">
            <w:pPr>
              <w:spacing w:line="360" w:lineRule="auto"/>
              <w:jc w:val="center"/>
            </w:pPr>
            <w:r>
              <w:t>230V DC</w:t>
            </w:r>
          </w:p>
        </w:tc>
      </w:tr>
      <w:tr w14:paraId="29249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4019" w:type="dxa"/>
          </w:tcPr>
          <w:p w14:paraId="3BFB25C5">
            <w:pPr>
              <w:spacing w:line="360" w:lineRule="auto"/>
            </w:pPr>
            <w:r>
              <w:t xml:space="preserve">I – </w:t>
            </w:r>
            <w:r>
              <w:rPr>
                <w:rFonts w:hint="eastAsia"/>
              </w:rPr>
              <w:t>接点闭合（感性回路）：</w:t>
            </w:r>
          </w:p>
        </w:tc>
        <w:tc>
          <w:tcPr>
            <w:tcW w:w="1646" w:type="dxa"/>
          </w:tcPr>
          <w:p w14:paraId="3D0B4394">
            <w:pPr>
              <w:spacing w:line="360" w:lineRule="auto"/>
              <w:jc w:val="center"/>
            </w:pPr>
            <w:r>
              <w:t>5A</w:t>
            </w:r>
          </w:p>
        </w:tc>
        <w:tc>
          <w:tcPr>
            <w:tcW w:w="1650" w:type="dxa"/>
          </w:tcPr>
          <w:p w14:paraId="7676D946">
            <w:pPr>
              <w:spacing w:line="360" w:lineRule="auto"/>
              <w:jc w:val="center"/>
            </w:pPr>
            <w:r>
              <w:t>10A</w:t>
            </w:r>
          </w:p>
        </w:tc>
        <w:tc>
          <w:tcPr>
            <w:tcW w:w="1661" w:type="dxa"/>
          </w:tcPr>
          <w:p w14:paraId="3816D714">
            <w:pPr>
              <w:spacing w:line="360" w:lineRule="auto"/>
              <w:jc w:val="center"/>
            </w:pPr>
            <w:r>
              <w:t>5A</w:t>
            </w:r>
          </w:p>
        </w:tc>
      </w:tr>
      <w:tr w14:paraId="475C1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4019" w:type="dxa"/>
          </w:tcPr>
          <w:p w14:paraId="44210EE3">
            <w:pPr>
              <w:spacing w:line="360" w:lineRule="auto"/>
            </w:pPr>
            <w:r>
              <w:t xml:space="preserve">II- </w:t>
            </w:r>
            <w:r>
              <w:rPr>
                <w:rFonts w:hint="eastAsia"/>
              </w:rPr>
              <w:t>连续带电：</w:t>
            </w:r>
          </w:p>
        </w:tc>
        <w:tc>
          <w:tcPr>
            <w:tcW w:w="1646" w:type="dxa"/>
          </w:tcPr>
          <w:p w14:paraId="1D97E5B4">
            <w:pPr>
              <w:spacing w:line="360" w:lineRule="auto"/>
              <w:jc w:val="center"/>
            </w:pPr>
            <w:r>
              <w:t>5A</w:t>
            </w:r>
          </w:p>
        </w:tc>
        <w:tc>
          <w:tcPr>
            <w:tcW w:w="1650" w:type="dxa"/>
          </w:tcPr>
          <w:p w14:paraId="6A7A2D96">
            <w:pPr>
              <w:spacing w:line="360" w:lineRule="auto"/>
              <w:jc w:val="center"/>
            </w:pPr>
            <w:r>
              <w:t>5A</w:t>
            </w:r>
          </w:p>
        </w:tc>
        <w:tc>
          <w:tcPr>
            <w:tcW w:w="1661" w:type="dxa"/>
          </w:tcPr>
          <w:p w14:paraId="0CC358CD">
            <w:pPr>
              <w:spacing w:line="360" w:lineRule="auto"/>
              <w:jc w:val="center"/>
            </w:pPr>
            <w:r>
              <w:t>5A</w:t>
            </w:r>
          </w:p>
        </w:tc>
      </w:tr>
      <w:tr w14:paraId="7CF60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4019" w:type="dxa"/>
          </w:tcPr>
          <w:p w14:paraId="6D18A8F0">
            <w:pPr>
              <w:spacing w:line="360" w:lineRule="auto"/>
            </w:pPr>
            <w:r>
              <w:t>III-</w:t>
            </w:r>
            <w:r>
              <w:rPr>
                <w:rFonts w:hint="eastAsia"/>
              </w:rPr>
              <w:t>接点分断：</w:t>
            </w:r>
          </w:p>
        </w:tc>
        <w:tc>
          <w:tcPr>
            <w:tcW w:w="1646" w:type="dxa"/>
          </w:tcPr>
          <w:p w14:paraId="4C922F14">
            <w:pPr>
              <w:spacing w:line="360" w:lineRule="auto"/>
              <w:jc w:val="center"/>
            </w:pPr>
            <w:r>
              <w:t>2.5A</w:t>
            </w:r>
          </w:p>
        </w:tc>
        <w:tc>
          <w:tcPr>
            <w:tcW w:w="1650" w:type="dxa"/>
          </w:tcPr>
          <w:p w14:paraId="514BFC75">
            <w:pPr>
              <w:spacing w:line="360" w:lineRule="auto"/>
              <w:jc w:val="center"/>
            </w:pPr>
            <w:r>
              <w:t>2A</w:t>
            </w:r>
          </w:p>
        </w:tc>
        <w:tc>
          <w:tcPr>
            <w:tcW w:w="1661" w:type="dxa"/>
          </w:tcPr>
          <w:p w14:paraId="2672AA95">
            <w:pPr>
              <w:spacing w:line="360" w:lineRule="auto"/>
              <w:jc w:val="center"/>
            </w:pPr>
            <w:r>
              <w:t>0.5A</w:t>
            </w:r>
          </w:p>
        </w:tc>
      </w:tr>
    </w:tbl>
    <w:p w14:paraId="1A5E8D68">
      <w:pPr>
        <w:adjustRightInd/>
        <w:spacing w:before="100" w:beforeAutospacing="1" w:line="360" w:lineRule="auto"/>
        <w:jc w:val="both"/>
        <w:textAlignment w:val="auto"/>
      </w:pPr>
      <w:r>
        <w:t>4.7.1.14</w:t>
      </w:r>
      <w:r>
        <w:rPr>
          <w:rFonts w:hint="eastAsia"/>
        </w:rPr>
        <w:t>卖方所供控制箱</w:t>
      </w:r>
      <w:r>
        <w:t>/</w:t>
      </w:r>
      <w:r>
        <w:rPr>
          <w:rFonts w:hint="eastAsia"/>
        </w:rPr>
        <w:t>柜的外壳防护等级，电子室内为</w:t>
      </w:r>
      <w:r>
        <w:t>IP52</w:t>
      </w:r>
      <w:r>
        <w:rPr>
          <w:rFonts w:hint="eastAsia"/>
        </w:rPr>
        <w:t>，汽机厂房内应为</w:t>
      </w:r>
      <w:r>
        <w:t>IP54</w:t>
      </w:r>
      <w:r>
        <w:rPr>
          <w:rFonts w:hint="eastAsia"/>
        </w:rPr>
        <w:t>，室外为</w:t>
      </w:r>
      <w:r>
        <w:t>IP56</w:t>
      </w:r>
      <w:r>
        <w:rPr>
          <w:rFonts w:hint="eastAsia"/>
        </w:rPr>
        <w:t>（防腐）。所有就地端子箱、控制箱、动力箱均必须采用厚度不小于</w:t>
      </w:r>
      <w:r>
        <w:t>2.0mm</w:t>
      </w:r>
      <w:r>
        <w:rPr>
          <w:rFonts w:hint="eastAsia"/>
        </w:rPr>
        <w:t>厚的不锈钢拉丝板制作，并有防海边盐雾腐蚀的措施，柜内加上不锈钢骨架，以提高整个柜体的强度。控制箱</w:t>
      </w:r>
      <w:r>
        <w:t>/</w:t>
      </w:r>
      <w:r>
        <w:rPr>
          <w:rFonts w:hint="eastAsia"/>
        </w:rPr>
        <w:t>柜正面开启门，控制箱</w:t>
      </w:r>
      <w:r>
        <w:t>/</w:t>
      </w:r>
      <w:r>
        <w:rPr>
          <w:rFonts w:hint="eastAsia"/>
        </w:rPr>
        <w:t>柜内板前接线，安装部分必须攻丝或焊螺母，柜门采用专用钥匙开启。安装于买方控制室内的盘柜色标、尺寸最终由买方确认。</w:t>
      </w:r>
      <w:r>
        <w:rPr>
          <w:rFonts w:hint="eastAsia"/>
          <w:szCs w:val="24"/>
        </w:rPr>
        <w:t>现场安装的热工测量元件、执行机构、电磁阀、指示表、变送器、逻辑开关等的外壳等级应至少达到</w:t>
      </w:r>
      <w:r>
        <w:rPr>
          <w:szCs w:val="24"/>
        </w:rPr>
        <w:t>IP65</w:t>
      </w:r>
      <w:r>
        <w:rPr>
          <w:rFonts w:hint="eastAsia"/>
          <w:szCs w:val="24"/>
        </w:rPr>
        <w:t>标准。所有置于室外的仪表、盘柜、接线盒等设备及附件均应有防盐雾措施。</w:t>
      </w:r>
    </w:p>
    <w:p w14:paraId="33C21C6E">
      <w:pPr>
        <w:adjustRightInd/>
        <w:spacing w:line="360" w:lineRule="auto"/>
        <w:jc w:val="both"/>
        <w:textAlignment w:val="auto"/>
      </w:pPr>
      <w:r>
        <w:t>4.7.1.15</w:t>
      </w:r>
      <w:r>
        <w:rPr>
          <w:rFonts w:hint="eastAsia"/>
        </w:rPr>
        <w:t>卖方提供给水泵汽轮机的控制和联锁保护要求及相应的逻辑图、仪表检测系统图、仪表和一次元件清单、报警保护定值清册等，作为买方的设计依据。</w:t>
      </w:r>
    </w:p>
    <w:p w14:paraId="1A58B9AA">
      <w:pPr>
        <w:adjustRightInd/>
        <w:spacing w:line="360" w:lineRule="auto"/>
        <w:jc w:val="both"/>
        <w:textAlignment w:val="auto"/>
      </w:pPr>
      <w:r>
        <w:t>4.7.1.16</w:t>
      </w:r>
      <w:r>
        <w:rPr>
          <w:rFonts w:hint="eastAsia"/>
        </w:rPr>
        <w:t>用于保护、控制联锁与报警的仪表尽可能选用变送器，必须采用开关量仪表应选用质量好，动作准确与可靠的过程逻辑开关</w:t>
      </w:r>
      <w:r>
        <w:t>(</w:t>
      </w:r>
      <w:r>
        <w:rPr>
          <w:rFonts w:hint="eastAsia"/>
        </w:rPr>
        <w:t>如温度、压力、流量、差压及液位开关量仪表等</w:t>
      </w:r>
      <w:r>
        <w:t>)</w:t>
      </w:r>
      <w:r>
        <w:rPr>
          <w:rFonts w:hint="eastAsia"/>
        </w:rPr>
        <w:t>。其切换差值能满足控制要求，能在被测参数正常变化范围内实现信号自动复归。用于保护的重要信号应三重冗余配置，用于控制的重要信号至少二重冗余，多重测点的取样应为独立取样点，压力、差压还应设置独立的仪表阀门。仪表阀门必须采用对焊方式的焊接式仪表阀，仪表阀不能有螺纹接头。。</w:t>
      </w:r>
    </w:p>
    <w:p w14:paraId="633B30BB">
      <w:pPr>
        <w:adjustRightInd/>
        <w:spacing w:line="360" w:lineRule="auto"/>
        <w:jc w:val="both"/>
        <w:textAlignment w:val="auto"/>
      </w:pPr>
      <w:r>
        <w:t>4.7.1.17</w:t>
      </w:r>
      <w:r>
        <w:rPr>
          <w:rFonts w:hint="eastAsia"/>
        </w:rPr>
        <w:t>卖方供货的阀门、档板等应具有足够的调节范围和可控性，并具有成熟运行经验，以满足热工控制系统的要求。调节阀定位精度不应低于</w:t>
      </w:r>
      <w:r>
        <w:t>1.0%</w:t>
      </w:r>
      <w:r>
        <w:rPr>
          <w:rFonts w:hint="eastAsia"/>
        </w:rPr>
        <w:t>，并应能接受</w:t>
      </w:r>
      <w:r>
        <w:t>4</w:t>
      </w:r>
      <w:r>
        <w:rPr>
          <w:rFonts w:hint="eastAsia"/>
        </w:rPr>
        <w:t>～</w:t>
      </w:r>
      <w:r>
        <w:t>20mADC</w:t>
      </w:r>
      <w:r>
        <w:rPr>
          <w:rFonts w:hint="eastAsia"/>
        </w:rPr>
        <w:t>控制信号，具有</w:t>
      </w:r>
      <w:r>
        <w:t>4</w:t>
      </w:r>
      <w:r>
        <w:rPr>
          <w:rFonts w:hint="eastAsia"/>
        </w:rPr>
        <w:t>～</w:t>
      </w:r>
      <w:r>
        <w:t>20mADC</w:t>
      </w:r>
      <w:r>
        <w:rPr>
          <w:rFonts w:hint="eastAsia"/>
        </w:rPr>
        <w:t>的位置反馈，负载能力不低于</w:t>
      </w:r>
      <w:r>
        <w:t>500</w:t>
      </w:r>
      <w:r>
        <w:rPr/>
        <w:sym w:font="Symbol" w:char="F057"/>
      </w:r>
      <w:r>
        <w:rPr>
          <w:rFonts w:hint="eastAsia"/>
        </w:rPr>
        <w:t>。</w:t>
      </w:r>
    </w:p>
    <w:p w14:paraId="03607DB2">
      <w:pPr>
        <w:adjustRightInd/>
        <w:spacing w:line="360" w:lineRule="auto"/>
        <w:jc w:val="both"/>
        <w:textAlignment w:val="auto"/>
      </w:pPr>
      <w:r>
        <w:t>4.7.1.18</w:t>
      </w:r>
      <w:r>
        <w:rPr>
          <w:rFonts w:hint="eastAsia"/>
        </w:rPr>
        <w:t>所有电动阀门（如有）配供进口优质电动执行机构，电动执行机构应采用智能一体化产品，即：电动装置内装设有接触器、热继电器等配电设备，买方只需提供三相三线</w:t>
      </w:r>
      <w:r>
        <w:t>380V</w:t>
      </w:r>
      <w:r>
        <w:rPr>
          <w:rFonts w:hint="eastAsia"/>
        </w:rPr>
        <w:t>动力电源和开</w:t>
      </w:r>
      <w:r>
        <w:t>/</w:t>
      </w:r>
      <w:r>
        <w:rPr>
          <w:rFonts w:hint="eastAsia"/>
        </w:rPr>
        <w:t>关信号就可驱动阀门。所有阀门均应提供装置的接线图和特性曲线。</w:t>
      </w:r>
    </w:p>
    <w:p w14:paraId="2B257C22">
      <w:pPr>
        <w:adjustRightInd/>
        <w:spacing w:line="360" w:lineRule="auto"/>
        <w:jc w:val="both"/>
        <w:textAlignment w:val="auto"/>
      </w:pPr>
      <w:r>
        <w:t>4.7.1.19</w:t>
      </w:r>
      <w:r>
        <w:rPr>
          <w:rFonts w:hint="eastAsia"/>
        </w:rPr>
        <w:t>所有开关型电动阀门应至少提供全开、全关、开力矩、关力矩、就地</w:t>
      </w:r>
      <w:r>
        <w:t>/</w:t>
      </w:r>
      <w:r>
        <w:rPr>
          <w:rFonts w:hint="eastAsia"/>
        </w:rPr>
        <w:t>远方切换、故障报警等接点输出信号，在全开全关位置应至少配有两开两闭接点输出的行程开关。执行机构的工作制为可逆断续工作制，当接通持续率为</w:t>
      </w:r>
      <w:r>
        <w:t>25</w:t>
      </w:r>
      <w:r>
        <w:rPr>
          <w:rFonts w:hint="eastAsia"/>
        </w:rPr>
        <w:t>％时，每小时接通次数一般为</w:t>
      </w:r>
      <w:r>
        <w:t>60</w:t>
      </w:r>
      <w:r>
        <w:rPr>
          <w:rFonts w:hint="eastAsia"/>
        </w:rPr>
        <w:t>次，但应允许接通次数达每小时</w:t>
      </w:r>
      <w:r>
        <w:t>600</w:t>
      </w:r>
      <w:r>
        <w:rPr>
          <w:rFonts w:hint="eastAsia"/>
        </w:rPr>
        <w:t>次。</w:t>
      </w:r>
    </w:p>
    <w:p w14:paraId="759639E8">
      <w:pPr>
        <w:adjustRightInd/>
        <w:spacing w:line="360" w:lineRule="auto"/>
        <w:jc w:val="both"/>
        <w:textAlignment w:val="auto"/>
      </w:pPr>
      <w:r>
        <w:t>4.7.1.20</w:t>
      </w:r>
      <w:r>
        <w:rPr>
          <w:rFonts w:hint="eastAsia"/>
        </w:rPr>
        <w:t>调节型电动执行器应能接收</w:t>
      </w:r>
      <w:r>
        <w:t>4</w:t>
      </w:r>
      <w:r>
        <w:rPr>
          <w:rFonts w:hint="eastAsia"/>
        </w:rPr>
        <w:t>～</w:t>
      </w:r>
      <w:r>
        <w:t>20mA DC</w:t>
      </w:r>
      <w:r>
        <w:rPr>
          <w:rFonts w:hint="eastAsia"/>
        </w:rPr>
        <w:t>的控制信号和脉冲控制信号，输出</w:t>
      </w:r>
      <w:r>
        <w:t>4</w:t>
      </w:r>
      <w:r>
        <w:rPr>
          <w:rFonts w:hint="eastAsia"/>
        </w:rPr>
        <w:t>～</w:t>
      </w:r>
      <w:r>
        <w:t>20mA DC</w:t>
      </w:r>
      <w:r>
        <w:rPr>
          <w:rFonts w:hint="eastAsia"/>
        </w:rPr>
        <w:t>的位置反馈信号，具有断信号保持的功能，并有开关量限位开关、故障报警输出信号，触点数量应满足系统设计需要，并应具有</w:t>
      </w:r>
      <w:r>
        <w:t>HART</w:t>
      </w:r>
      <w:r>
        <w:rPr>
          <w:rFonts w:hint="eastAsia"/>
        </w:rPr>
        <w:t>协议通讯功能。</w:t>
      </w:r>
    </w:p>
    <w:p w14:paraId="00894672">
      <w:pPr>
        <w:adjustRightInd/>
        <w:spacing w:line="360" w:lineRule="auto"/>
        <w:jc w:val="both"/>
        <w:textAlignment w:val="auto"/>
      </w:pPr>
      <w:r>
        <w:t>4.7.1.21</w:t>
      </w:r>
      <w:r>
        <w:rPr>
          <w:rFonts w:hint="eastAsia"/>
        </w:rPr>
        <w:t>对于气动阀应按系统控制要求提供智能型气动执行机构及附件（包括智能型定位器、行程开关、电磁阀、二线制位置反馈变送器、仪用空气过滤器和减压阀及气管路等配套附件）。调节阀气动执行机构应具有三断保护功能，在失电、失气、失信号工况应使阀门向人员和过程安全方向动作，并应具有</w:t>
      </w:r>
      <w:r>
        <w:t>HART</w:t>
      </w:r>
      <w:r>
        <w:rPr>
          <w:rFonts w:hint="eastAsia"/>
        </w:rPr>
        <w:t>协议；开关型气动阀门的执行机构在失气、失信号工况应使阀门向人员和过程安全方向动作。仪用空气过滤器减压阀应为全金属罩壳。</w:t>
      </w:r>
    </w:p>
    <w:p w14:paraId="4ED1273E">
      <w:pPr>
        <w:adjustRightInd/>
        <w:spacing w:line="360" w:lineRule="auto"/>
        <w:jc w:val="both"/>
        <w:textAlignment w:val="auto"/>
      </w:pPr>
      <w:r>
        <w:t>4.7.1.22</w:t>
      </w:r>
      <w:r>
        <w:rPr>
          <w:rFonts w:hint="eastAsia"/>
        </w:rPr>
        <w:t>卖方还应提供每个调节阀的气路接管图、电气原理接线图以及调节阀的有关接口参数和要求、安装和使用说明书、运行和控制要求等资料，以满足</w:t>
      </w:r>
      <w:r>
        <w:t xml:space="preserve">DCS </w:t>
      </w:r>
      <w:r>
        <w:rPr>
          <w:rFonts w:hint="eastAsia"/>
        </w:rPr>
        <w:t>的控制要求，并由买方做最终确认。</w:t>
      </w:r>
    </w:p>
    <w:p w14:paraId="47D1A324">
      <w:pPr>
        <w:adjustRightInd/>
        <w:spacing w:line="360" w:lineRule="auto"/>
        <w:jc w:val="both"/>
        <w:textAlignment w:val="auto"/>
      </w:pPr>
      <w:r>
        <w:t>4.7.1.23</w:t>
      </w:r>
      <w:r>
        <w:rPr>
          <w:rFonts w:hint="eastAsia"/>
        </w:rPr>
        <w:t>买方提供的控制电源为交流</w:t>
      </w:r>
      <w:r>
        <w:t>380V</w:t>
      </w:r>
      <w:r>
        <w:rPr/>
        <w:sym w:font="Symbol" w:char="F0B1"/>
      </w:r>
      <w:r>
        <w:t>10%，50Hz</w:t>
      </w:r>
      <w:r>
        <w:rPr/>
        <w:sym w:font="Symbol" w:char="F0B1"/>
      </w:r>
      <w:r>
        <w:t>2.5Hz及直流110V</w:t>
      </w:r>
      <w:r>
        <w:rPr/>
        <w:sym w:font="Symbol" w:char="F0B1"/>
      </w:r>
      <w:r>
        <w:t>10%。</w:t>
      </w:r>
      <w:r>
        <w:rPr>
          <w:rFonts w:hint="eastAsia"/>
        </w:rPr>
        <w:t>卖方</w:t>
      </w:r>
      <w:r>
        <w:t>如需其它规格等级的电源，由</w:t>
      </w:r>
      <w:r>
        <w:rPr>
          <w:rFonts w:hint="eastAsia"/>
        </w:rPr>
        <w:t>卖方自行负责解决。对给水泵汽轮机</w:t>
      </w:r>
      <w:r>
        <w:t>MEH</w:t>
      </w:r>
      <w:r>
        <w:rPr>
          <w:rFonts w:hint="eastAsia"/>
        </w:rPr>
        <w:t>、</w:t>
      </w:r>
      <w:r>
        <w:t>TSI</w:t>
      </w:r>
      <w:r>
        <w:rPr>
          <w:rFonts w:hint="eastAsia"/>
        </w:rPr>
        <w:t>、</w:t>
      </w:r>
      <w:r>
        <w:t>ETS</w:t>
      </w:r>
      <w:r>
        <w:rPr>
          <w:rFonts w:hint="eastAsia"/>
        </w:rPr>
        <w:t>电源除满足以上要求外，卖方所供设备应均能接收二路</w:t>
      </w:r>
      <w:r>
        <w:t>UPS</w:t>
      </w:r>
      <w:r>
        <w:rPr>
          <w:rFonts w:hint="eastAsia"/>
        </w:rPr>
        <w:t>电源，卖方应在机柜内配置相应的冗余电源切换装置和回路保护装置，并用二路电源在机柜内馈电。</w:t>
      </w:r>
    </w:p>
    <w:p w14:paraId="3944FAF9">
      <w:pPr>
        <w:adjustRightInd/>
        <w:spacing w:line="360" w:lineRule="auto"/>
        <w:jc w:val="both"/>
        <w:textAlignment w:val="auto"/>
      </w:pPr>
      <w:r>
        <w:t>4.7.2</w:t>
      </w:r>
      <w:r>
        <w:rPr>
          <w:rFonts w:hint="eastAsia"/>
        </w:rPr>
        <w:t>给水泵汽轮机数字电液控制系统（</w:t>
      </w:r>
      <w:r>
        <w:t>MEH</w:t>
      </w:r>
      <w:r>
        <w:rPr>
          <w:rFonts w:hint="eastAsia"/>
        </w:rPr>
        <w:t>）</w:t>
      </w:r>
    </w:p>
    <w:p w14:paraId="183DAA60">
      <w:pPr>
        <w:spacing w:line="360" w:lineRule="auto"/>
        <w:ind w:firstLine="420"/>
      </w:pPr>
      <w:r>
        <w:t>MEH</w:t>
      </w:r>
      <w:r>
        <w:rPr>
          <w:rFonts w:hint="eastAsia"/>
        </w:rPr>
        <w:t>系统由卖方负责配套提供，卖方提供的给水泵数字电液控制系统应具有同等功能和规模的良好应用实绩。</w:t>
      </w:r>
      <w:r>
        <w:t>MEH</w:t>
      </w:r>
      <w:r>
        <w:rPr>
          <w:rFonts w:hint="eastAsia"/>
        </w:rPr>
        <w:t>系统选用优质成熟产品，</w:t>
      </w:r>
      <w:r>
        <w:t>MEH</w:t>
      </w:r>
      <w:r>
        <w:rPr>
          <w:rFonts w:hint="eastAsia"/>
        </w:rPr>
        <w:t>系统应按</w:t>
      </w:r>
      <w:r>
        <w:t>MEH</w:t>
      </w:r>
      <w:r>
        <w:rPr>
          <w:rFonts w:hint="eastAsia"/>
        </w:rPr>
        <w:t>电子部分、</w:t>
      </w:r>
      <w:r>
        <w:t>MEH</w:t>
      </w:r>
      <w:r>
        <w:rPr>
          <w:rFonts w:hint="eastAsia"/>
        </w:rPr>
        <w:t>液压部分和就地仪表分项报价，其中</w:t>
      </w:r>
      <w:r>
        <w:t>MEH</w:t>
      </w:r>
      <w:r>
        <w:rPr>
          <w:rFonts w:hint="eastAsia"/>
        </w:rPr>
        <w:t>电子部分最终选型必须与买方的</w:t>
      </w:r>
      <w:r>
        <w:t>DCS</w:t>
      </w:r>
      <w:r>
        <w:rPr>
          <w:rFonts w:hint="eastAsia"/>
        </w:rPr>
        <w:t>相一致，卖方在</w:t>
      </w:r>
      <w:r>
        <w:t>MEH</w:t>
      </w:r>
      <w:r>
        <w:rPr>
          <w:rFonts w:hint="eastAsia"/>
        </w:rPr>
        <w:t>招标及合同谈判时，应邀请买方参加。</w:t>
      </w:r>
    </w:p>
    <w:p w14:paraId="783E3333">
      <w:pPr>
        <w:spacing w:line="360" w:lineRule="auto"/>
        <w:ind w:firstLine="420"/>
      </w:pPr>
      <w:r>
        <w:rPr>
          <w:rFonts w:hint="eastAsia"/>
        </w:rPr>
        <w:t>调节装置至少具备锅炉给水自动、转速自动、在控制室内手动控制给水泵汽轮机组升速及升降负荷的功能，且它们之间的切换是无扰的，给水泵汽轮机转速超过2800</w:t>
      </w:r>
      <w:r>
        <w:t>r/min</w:t>
      </w:r>
      <w:r>
        <w:rPr>
          <w:rFonts w:hint="eastAsia"/>
        </w:rPr>
        <w:t>后，根据锅炉给水控制信号控制给水泵汽轮机转速。控制精度为</w:t>
      </w:r>
      <w:r>
        <w:t>1‰</w:t>
      </w:r>
      <w:r>
        <w:rPr>
          <w:rFonts w:hint="eastAsia"/>
        </w:rPr>
        <w:t>。</w:t>
      </w:r>
    </w:p>
    <w:p w14:paraId="5AEAA3F1">
      <w:pPr>
        <w:spacing w:line="360" w:lineRule="auto"/>
        <w:ind w:firstLine="420"/>
      </w:pPr>
      <w:r>
        <w:t>MEH</w:t>
      </w:r>
      <w:r>
        <w:rPr>
          <w:rFonts w:hint="eastAsia"/>
        </w:rPr>
        <w:t>系统采用分散控制系统。</w:t>
      </w:r>
      <w:r>
        <w:t>10</w:t>
      </w:r>
      <w:r>
        <w:rPr>
          <w:rFonts w:hint="eastAsia"/>
        </w:rPr>
        <w:t>号机组</w:t>
      </w:r>
      <w:r>
        <w:t>DCS</w:t>
      </w:r>
      <w:r>
        <w:rPr>
          <w:rFonts w:hint="eastAsia"/>
        </w:rPr>
        <w:t>系统品牌为南京科远。卖方应根据买方最终确定的机组</w:t>
      </w:r>
      <w:r>
        <w:t>DCS</w:t>
      </w:r>
      <w:r>
        <w:rPr>
          <w:rFonts w:hint="eastAsia"/>
        </w:rPr>
        <w:t>制造厂商选择与之相同的硬件和软件产品进行</w:t>
      </w:r>
      <w:r>
        <w:t>MEH</w:t>
      </w:r>
      <w:r>
        <w:rPr>
          <w:rFonts w:hint="eastAsia"/>
        </w:rPr>
        <w:t>系统设计，并负责配合机组</w:t>
      </w:r>
      <w:r>
        <w:t>DCS</w:t>
      </w:r>
      <w:r>
        <w:rPr>
          <w:rFonts w:hint="eastAsia"/>
        </w:rPr>
        <w:t>供应商将</w:t>
      </w:r>
      <w:r>
        <w:t>MEH</w:t>
      </w:r>
      <w:r>
        <w:rPr>
          <w:rFonts w:hint="eastAsia"/>
        </w:rPr>
        <w:t>连接到机组</w:t>
      </w:r>
      <w:r>
        <w:t>DCS</w:t>
      </w:r>
      <w:r>
        <w:rPr>
          <w:rFonts w:hint="eastAsia"/>
        </w:rPr>
        <w:t>网络中，</w:t>
      </w:r>
      <w:r>
        <w:t>MEH</w:t>
      </w:r>
      <w:r>
        <w:rPr>
          <w:rFonts w:hint="eastAsia"/>
        </w:rPr>
        <w:t>侧的软硬件接口由卖方负责提供，最终实现与机组</w:t>
      </w:r>
      <w:r>
        <w:t>DCS</w:t>
      </w:r>
      <w:r>
        <w:rPr>
          <w:rFonts w:hint="eastAsia"/>
        </w:rPr>
        <w:t>的无缝连接，并且不产生任何费用调整。</w:t>
      </w:r>
      <w:r>
        <w:t>MEH</w:t>
      </w:r>
      <w:r>
        <w:rPr>
          <w:rFonts w:hint="eastAsia"/>
        </w:rPr>
        <w:t>系统的监控将在机组</w:t>
      </w:r>
      <w:r>
        <w:t>DCS</w:t>
      </w:r>
      <w:r>
        <w:rPr>
          <w:rFonts w:hint="eastAsia"/>
        </w:rPr>
        <w:t>操作员站上完成，卖方应负责提供</w:t>
      </w:r>
      <w:r>
        <w:t>MEH</w:t>
      </w:r>
      <w:r>
        <w:rPr>
          <w:rFonts w:hint="eastAsia"/>
        </w:rPr>
        <w:t>系统监控所必需的所有控制策略、画面资料等给机组</w:t>
      </w:r>
      <w:r>
        <w:t>DCS</w:t>
      </w:r>
      <w:r>
        <w:rPr>
          <w:rFonts w:hint="eastAsia"/>
        </w:rPr>
        <w:t>厂商，配合机组</w:t>
      </w:r>
      <w:r>
        <w:t>DCS</w:t>
      </w:r>
      <w:r>
        <w:rPr>
          <w:rFonts w:hint="eastAsia"/>
        </w:rPr>
        <w:t>厂商完成</w:t>
      </w:r>
      <w:r>
        <w:t>MEH</w:t>
      </w:r>
      <w:r>
        <w:rPr>
          <w:rFonts w:hint="eastAsia"/>
        </w:rPr>
        <w:t>系统的监控软件画面。卖方应在技术协议中列出成熟应用的控制系统的厂家与型号，并在供货清单中列出至少两家的控制系统的配置清单。</w:t>
      </w:r>
    </w:p>
    <w:p w14:paraId="10576F52">
      <w:pPr>
        <w:spacing w:line="360" w:lineRule="auto"/>
        <w:ind w:firstLine="420"/>
      </w:pPr>
      <w:r>
        <w:t>MEH/METS</w:t>
      </w:r>
      <w:r>
        <w:rPr>
          <w:rFonts w:hint="eastAsia"/>
        </w:rPr>
        <w:t>应能接收全厂</w:t>
      </w:r>
      <w:r>
        <w:t>GPS</w:t>
      </w:r>
      <w:r>
        <w:rPr>
          <w:rFonts w:hint="eastAsia"/>
        </w:rPr>
        <w:t>、北斗主时钟或</w:t>
      </w:r>
      <w:r>
        <w:t>DCS</w:t>
      </w:r>
      <w:r>
        <w:rPr>
          <w:rFonts w:hint="eastAsia"/>
        </w:rPr>
        <w:t>的时钟同步信号，接口形式由买方确定，</w:t>
      </w:r>
      <w:r>
        <w:t>MEH/METS</w:t>
      </w:r>
      <w:r>
        <w:rPr>
          <w:rFonts w:hint="eastAsia"/>
        </w:rPr>
        <w:t>侧的接口设备和软件由卖方负责，且不产生任何费用调整。</w:t>
      </w:r>
    </w:p>
    <w:p w14:paraId="6170D71A">
      <w:pPr>
        <w:spacing w:line="360" w:lineRule="auto"/>
        <w:ind w:firstLine="420"/>
      </w:pPr>
      <w:r>
        <w:t>MEH/METS</w:t>
      </w:r>
      <w:r>
        <w:rPr>
          <w:rFonts w:hint="eastAsia"/>
        </w:rPr>
        <w:t>系统的所有硬件设备（包括控制处理器、</w:t>
      </w:r>
      <w:r>
        <w:t>I/O</w:t>
      </w:r>
      <w:r>
        <w:rPr>
          <w:rFonts w:hint="eastAsia"/>
        </w:rPr>
        <w:t>模件、电源模件、网络组件等）按卖方订货时该系统的主流配置提供。（工程师站、操作员站与</w:t>
      </w:r>
      <w:r>
        <w:t>DCS</w:t>
      </w:r>
      <w:r>
        <w:rPr>
          <w:rFonts w:hint="eastAsia"/>
        </w:rPr>
        <w:t>共用）</w:t>
      </w:r>
    </w:p>
    <w:p w14:paraId="598A1B6A">
      <w:pPr>
        <w:adjustRightInd/>
        <w:spacing w:line="360" w:lineRule="auto"/>
        <w:jc w:val="both"/>
        <w:textAlignment w:val="auto"/>
      </w:pPr>
      <w:r>
        <w:t>4.7.2.1</w:t>
      </w:r>
      <w:r>
        <w:rPr>
          <w:rFonts w:hint="eastAsia"/>
        </w:rPr>
        <w:t>基本要求</w:t>
      </w:r>
    </w:p>
    <w:p w14:paraId="30BDEDCC">
      <w:pPr>
        <w:adjustRightInd/>
        <w:spacing w:line="360" w:lineRule="auto"/>
        <w:jc w:val="both"/>
        <w:textAlignment w:val="auto"/>
      </w:pPr>
      <w:r>
        <w:t>4.7.2.1.1MEH</w:t>
      </w:r>
      <w:r>
        <w:rPr>
          <w:rFonts w:hint="eastAsia"/>
        </w:rPr>
        <w:t>系统的主要任务是通过控制给水泵汽轮机的转速来控制锅炉的给水流量。</w:t>
      </w:r>
    </w:p>
    <w:p w14:paraId="699E9FE2">
      <w:pPr>
        <w:adjustRightInd/>
        <w:spacing w:line="360" w:lineRule="auto"/>
        <w:jc w:val="both"/>
        <w:textAlignment w:val="auto"/>
      </w:pPr>
      <w:r>
        <w:t>4.7.2.1.2MEH</w:t>
      </w:r>
      <w:r>
        <w:rPr>
          <w:rFonts w:hint="eastAsia"/>
        </w:rPr>
        <w:t>系统采用冗余的微处理器为基础的数字式控制系统，每台给水泵汽轮机配置一对</w:t>
      </w:r>
      <w:r>
        <w:t>1:1</w:t>
      </w:r>
      <w:r>
        <w:rPr>
          <w:rFonts w:hint="eastAsia"/>
        </w:rPr>
        <w:t>冗余的处理器，通讯、电源应冗余设计且相互独立。</w:t>
      </w:r>
      <w:r>
        <w:rPr>
          <w:rFonts w:hint="eastAsia" w:ascii="宋体" w:hAnsi="宋体"/>
        </w:rPr>
        <w:t>系统中用于保护、跳闸、调节所用的多重测量现场信号的</w:t>
      </w:r>
      <w:r>
        <w:rPr>
          <w:rFonts w:ascii="宋体" w:hAnsi="宋体"/>
        </w:rPr>
        <w:t>I/O</w:t>
      </w:r>
      <w:r>
        <w:rPr>
          <w:rFonts w:hint="eastAsia"/>
        </w:rPr>
        <w:t>点分别配置在不同输入卡上。单个</w:t>
      </w:r>
      <w:r>
        <w:t>I/O</w:t>
      </w:r>
      <w:r>
        <w:rPr>
          <w:rFonts w:hint="eastAsia"/>
        </w:rPr>
        <w:t>模件的故障，不能引起系统的故障或跳闸或拒动。机柜规格、型式、尺寸、颜色等与买方机组</w:t>
      </w:r>
      <w:r>
        <w:t>DCS</w:t>
      </w:r>
      <w:r>
        <w:rPr>
          <w:rFonts w:hint="eastAsia"/>
        </w:rPr>
        <w:t>一致。</w:t>
      </w:r>
      <w:r>
        <w:t>MEH</w:t>
      </w:r>
      <w:r>
        <w:rPr>
          <w:rFonts w:hint="eastAsia"/>
        </w:rPr>
        <w:t>系统应提供足够的接口（硬接线与</w:t>
      </w:r>
      <w:r>
        <w:t>/</w:t>
      </w:r>
      <w:r>
        <w:rPr>
          <w:rFonts w:hint="eastAsia"/>
        </w:rPr>
        <w:t>或数据通讯）。两台给水泵汽轮机分柜布置，独立控制。每台给水泵汽轮机</w:t>
      </w:r>
      <w:r>
        <w:t>MEH</w:t>
      </w:r>
      <w:r>
        <w:rPr>
          <w:rFonts w:hint="eastAsia"/>
        </w:rPr>
        <w:t>、</w:t>
      </w:r>
      <w:r>
        <w:t>METS</w:t>
      </w:r>
      <w:r>
        <w:rPr>
          <w:rFonts w:hint="eastAsia"/>
        </w:rPr>
        <w:t>系统各提供</w:t>
      </w:r>
      <w:r>
        <w:t>2</w:t>
      </w:r>
      <w:r>
        <w:rPr>
          <w:rFonts w:hint="eastAsia"/>
        </w:rPr>
        <w:t>对控制器（其中</w:t>
      </w:r>
      <w:r>
        <w:t>1</w:t>
      </w:r>
      <w:r>
        <w:rPr>
          <w:rFonts w:hint="eastAsia"/>
        </w:rPr>
        <w:t>对以备件形式提供，与随机备品备件不重复）。</w:t>
      </w:r>
    </w:p>
    <w:p w14:paraId="075DAA44">
      <w:pPr>
        <w:adjustRightInd/>
        <w:spacing w:line="360" w:lineRule="auto"/>
        <w:jc w:val="both"/>
        <w:textAlignment w:val="auto"/>
      </w:pPr>
      <w:r>
        <w:t>4.7.2.1.3MEH</w:t>
      </w:r>
      <w:r>
        <w:rPr>
          <w:rFonts w:hint="eastAsia"/>
        </w:rPr>
        <w:t>系统包括微处理单元，过程输入输出通道，数据通讯接口，液压伺服系统和配套的就地仪表等。</w:t>
      </w:r>
    </w:p>
    <w:p w14:paraId="6CAE128F">
      <w:pPr>
        <w:adjustRightInd/>
        <w:spacing w:line="360" w:lineRule="auto"/>
        <w:jc w:val="both"/>
        <w:textAlignment w:val="auto"/>
      </w:pPr>
      <w:r>
        <w:t>4.7.2.1.4</w:t>
      </w:r>
      <w:r>
        <w:rPr>
          <w:rFonts w:hint="eastAsia"/>
        </w:rPr>
        <w:t>所供</w:t>
      </w:r>
      <w:r>
        <w:t>MEH</w:t>
      </w:r>
      <w:r>
        <w:rPr>
          <w:rFonts w:hint="eastAsia"/>
        </w:rPr>
        <w:t>系统在机组的下列运行方式下均具有良好的性能：</w:t>
      </w:r>
    </w:p>
    <w:p w14:paraId="3251F69C">
      <w:pPr>
        <w:numPr>
          <w:ilvl w:val="0"/>
          <w:numId w:val="5"/>
        </w:numPr>
        <w:adjustRightInd/>
        <w:spacing w:line="360" w:lineRule="auto"/>
        <w:jc w:val="both"/>
        <w:textAlignment w:val="auto"/>
      </w:pPr>
      <w:r>
        <w:rPr>
          <w:rFonts w:hint="eastAsia"/>
        </w:rPr>
        <w:t>机组启</w:t>
      </w:r>
      <w:r>
        <w:t>/</w:t>
      </w:r>
      <w:r>
        <w:rPr>
          <w:rFonts w:hint="eastAsia"/>
        </w:rPr>
        <w:t>停机</w:t>
      </w:r>
    </w:p>
    <w:p w14:paraId="486B7B66">
      <w:pPr>
        <w:numPr>
          <w:ilvl w:val="0"/>
          <w:numId w:val="5"/>
        </w:numPr>
        <w:adjustRightInd/>
        <w:spacing w:line="360" w:lineRule="auto"/>
        <w:jc w:val="both"/>
        <w:textAlignment w:val="auto"/>
      </w:pPr>
      <w:r>
        <w:rPr>
          <w:rFonts w:hint="eastAsia"/>
        </w:rPr>
        <w:t>机组正常运行</w:t>
      </w:r>
    </w:p>
    <w:p w14:paraId="187B7C7E">
      <w:pPr>
        <w:numPr>
          <w:ilvl w:val="0"/>
          <w:numId w:val="5"/>
        </w:numPr>
        <w:adjustRightInd/>
        <w:spacing w:line="360" w:lineRule="auto"/>
        <w:jc w:val="both"/>
        <w:textAlignment w:val="auto"/>
      </w:pPr>
      <w:r>
        <w:rPr>
          <w:rFonts w:hint="eastAsia"/>
        </w:rPr>
        <w:t>滑压运行</w:t>
      </w:r>
    </w:p>
    <w:p w14:paraId="4D05C6BE">
      <w:pPr>
        <w:numPr>
          <w:ilvl w:val="0"/>
          <w:numId w:val="5"/>
        </w:numPr>
        <w:adjustRightInd/>
        <w:spacing w:line="360" w:lineRule="auto"/>
        <w:jc w:val="both"/>
        <w:textAlignment w:val="auto"/>
      </w:pPr>
      <w:r>
        <w:rPr>
          <w:rFonts w:hint="eastAsia"/>
        </w:rPr>
        <w:t>定压运行</w:t>
      </w:r>
    </w:p>
    <w:p w14:paraId="3FD98D17">
      <w:pPr>
        <w:numPr>
          <w:ilvl w:val="0"/>
          <w:numId w:val="5"/>
        </w:numPr>
        <w:adjustRightInd/>
        <w:spacing w:line="360" w:lineRule="auto"/>
        <w:jc w:val="both"/>
        <w:textAlignment w:val="auto"/>
      </w:pPr>
      <w:r>
        <w:rPr>
          <w:rFonts w:hint="eastAsia"/>
        </w:rPr>
        <w:t>快速降负荷</w:t>
      </w:r>
    </w:p>
    <w:p w14:paraId="333FEA93">
      <w:pPr>
        <w:adjustRightInd/>
        <w:spacing w:line="360" w:lineRule="auto"/>
        <w:jc w:val="both"/>
        <w:textAlignment w:val="auto"/>
      </w:pPr>
      <w:r>
        <w:t>4.7.2.1.5</w:t>
      </w:r>
      <w:r>
        <w:rPr>
          <w:rFonts w:hint="eastAsia"/>
        </w:rPr>
        <w:t>控制系统至少能满足下述性能指标要求：</w:t>
      </w:r>
    </w:p>
    <w:p w14:paraId="12139BDD">
      <w:pPr>
        <w:numPr>
          <w:ilvl w:val="0"/>
          <w:numId w:val="5"/>
        </w:numPr>
        <w:adjustRightInd/>
        <w:spacing w:line="360" w:lineRule="auto"/>
        <w:jc w:val="both"/>
        <w:textAlignment w:val="auto"/>
      </w:pPr>
      <w:r>
        <w:rPr>
          <w:rFonts w:hint="eastAsia"/>
        </w:rPr>
        <w:t>闭环转速控制范围：不小于</w:t>
      </w:r>
      <w:r>
        <w:t>10%N</w:t>
      </w:r>
      <w:r>
        <w:rPr>
          <w:vertAlign w:val="subscript"/>
        </w:rPr>
        <w:t>H</w:t>
      </w:r>
      <w:r>
        <w:t>~120%N</w:t>
      </w:r>
      <w:r>
        <w:rPr>
          <w:vertAlign w:val="subscript"/>
        </w:rPr>
        <w:t>H</w:t>
      </w:r>
      <w:r>
        <w:rPr>
          <w:rFonts w:hint="eastAsia"/>
        </w:rPr>
        <w:t>（</w:t>
      </w:r>
      <w:r>
        <w:t>N</w:t>
      </w:r>
      <w:r>
        <w:rPr>
          <w:vertAlign w:val="subscript"/>
        </w:rPr>
        <w:t>H</w:t>
      </w:r>
      <w:r>
        <w:rPr>
          <w:rFonts w:hint="eastAsia"/>
        </w:rPr>
        <w:t>为给水泵最高工作转速）</w:t>
      </w:r>
    </w:p>
    <w:p w14:paraId="15C3FE3D">
      <w:pPr>
        <w:numPr>
          <w:ilvl w:val="0"/>
          <w:numId w:val="5"/>
        </w:numPr>
        <w:adjustRightInd/>
        <w:spacing w:line="360" w:lineRule="auto"/>
        <w:jc w:val="both"/>
        <w:textAlignment w:val="auto"/>
      </w:pPr>
      <w:r>
        <w:rPr>
          <w:rFonts w:hint="eastAsia"/>
        </w:rPr>
        <w:t>转速控制精度：＜</w:t>
      </w:r>
      <w:r>
        <w:t>0.1%N</w:t>
      </w:r>
      <w:r>
        <w:rPr>
          <w:vertAlign w:val="subscript"/>
        </w:rPr>
        <w:t>H</w:t>
      </w:r>
    </w:p>
    <w:p w14:paraId="7089E7C4">
      <w:pPr>
        <w:numPr>
          <w:ilvl w:val="0"/>
          <w:numId w:val="5"/>
        </w:numPr>
        <w:adjustRightInd/>
        <w:spacing w:line="360" w:lineRule="auto"/>
        <w:jc w:val="both"/>
        <w:textAlignment w:val="auto"/>
      </w:pPr>
      <w:r>
        <w:rPr>
          <w:rFonts w:hint="eastAsia"/>
        </w:rPr>
        <w:t>转速定值精度：＜</w:t>
      </w:r>
      <w:r>
        <w:t>0.1%N</w:t>
      </w:r>
      <w:r>
        <w:rPr>
          <w:vertAlign w:val="subscript"/>
        </w:rPr>
        <w:t>H</w:t>
      </w:r>
    </w:p>
    <w:p w14:paraId="5D388876">
      <w:pPr>
        <w:numPr>
          <w:ilvl w:val="0"/>
          <w:numId w:val="5"/>
        </w:numPr>
        <w:adjustRightInd/>
        <w:spacing w:line="360" w:lineRule="auto"/>
        <w:jc w:val="both"/>
        <w:textAlignment w:val="auto"/>
      </w:pPr>
      <w:r>
        <w:rPr>
          <w:rFonts w:hint="eastAsia"/>
        </w:rPr>
        <w:t>静态特性：死区＜</w:t>
      </w:r>
      <w:r>
        <w:t>0.1%N</w:t>
      </w:r>
      <w:r>
        <w:rPr>
          <w:vertAlign w:val="subscript"/>
        </w:rPr>
        <w:t>H</w:t>
      </w:r>
    </w:p>
    <w:p w14:paraId="4BE0992C">
      <w:pPr>
        <w:numPr>
          <w:ilvl w:val="0"/>
          <w:numId w:val="5"/>
        </w:numPr>
        <w:adjustRightInd/>
        <w:spacing w:line="360" w:lineRule="auto"/>
        <w:jc w:val="both"/>
        <w:textAlignment w:val="auto"/>
      </w:pPr>
      <w:r>
        <w:rPr>
          <w:rFonts w:hint="eastAsia"/>
        </w:rPr>
        <w:t>动态特性：汽轮机转速跟踪转速定值滞后＜</w:t>
      </w:r>
      <w:r>
        <w:t>0.1%N</w:t>
      </w:r>
      <w:r>
        <w:rPr>
          <w:vertAlign w:val="subscript"/>
        </w:rPr>
        <w:t>H</w:t>
      </w:r>
    </w:p>
    <w:p w14:paraId="73186D20">
      <w:pPr>
        <w:numPr>
          <w:ilvl w:val="0"/>
          <w:numId w:val="5"/>
        </w:numPr>
        <w:adjustRightInd/>
        <w:spacing w:line="360" w:lineRule="auto"/>
        <w:jc w:val="both"/>
        <w:textAlignment w:val="auto"/>
      </w:pPr>
      <w:r>
        <w:rPr>
          <w:rFonts w:hint="eastAsia"/>
        </w:rPr>
        <w:t>控制系统执行速度：主汽门不大于</w:t>
      </w:r>
      <w:r>
        <w:t>0.5</w:t>
      </w:r>
      <w:r>
        <w:rPr>
          <w:rFonts w:hint="eastAsia"/>
        </w:rPr>
        <w:t>秒，调门时间不大于</w:t>
      </w:r>
      <w:r>
        <w:t>0.6</w:t>
      </w:r>
      <w:r>
        <w:rPr>
          <w:rFonts w:hint="eastAsia"/>
        </w:rPr>
        <w:t>秒。</w:t>
      </w:r>
    </w:p>
    <w:p w14:paraId="4B18F90F">
      <w:pPr>
        <w:adjustRightInd/>
        <w:spacing w:line="360" w:lineRule="auto"/>
        <w:jc w:val="both"/>
        <w:textAlignment w:val="auto"/>
      </w:pPr>
      <w:r>
        <w:t>4.7.2.1.6</w:t>
      </w:r>
      <w:r>
        <w:rPr>
          <w:rFonts w:hint="eastAsia"/>
        </w:rPr>
        <w:t>卖方应通过采用适当的处理器通讯电源模块和可诊断到模件级的自诊断技术来保证</w:t>
      </w:r>
      <w:r>
        <w:t>MEH</w:t>
      </w:r>
      <w:r>
        <w:rPr>
          <w:rFonts w:hint="eastAsia"/>
        </w:rPr>
        <w:t>系统的高可靠性。任何个别元件故障不影响整个系统的工作。</w:t>
      </w:r>
    </w:p>
    <w:p w14:paraId="2DF1EEB7">
      <w:pPr>
        <w:adjustRightInd/>
        <w:spacing w:line="360" w:lineRule="auto"/>
        <w:jc w:val="both"/>
        <w:textAlignment w:val="auto"/>
      </w:pPr>
      <w:r>
        <w:t>4.7.2.1.7</w:t>
      </w:r>
      <w:r>
        <w:rPr>
          <w:rFonts w:hint="eastAsia"/>
        </w:rPr>
        <w:t>控制系统按</w:t>
      </w:r>
      <w:r>
        <w:t>“</w:t>
      </w:r>
      <w:r>
        <w:rPr>
          <w:rFonts w:hint="eastAsia"/>
        </w:rPr>
        <w:t>失效保护</w:t>
      </w:r>
      <w:r>
        <w:t>”</w:t>
      </w:r>
      <w:r>
        <w:rPr>
          <w:rFonts w:hint="eastAsia"/>
        </w:rPr>
        <w:t>和</w:t>
      </w:r>
      <w:r>
        <w:t>“</w:t>
      </w:r>
      <w:r>
        <w:rPr>
          <w:rFonts w:hint="eastAsia"/>
        </w:rPr>
        <w:t>安全自锁</w:t>
      </w:r>
      <w:r>
        <w:t>”</w:t>
      </w:r>
      <w:r>
        <w:rPr>
          <w:rFonts w:hint="eastAsia"/>
        </w:rPr>
        <w:t>的原则进行设计。</w:t>
      </w:r>
    </w:p>
    <w:p w14:paraId="6085F64F">
      <w:pPr>
        <w:adjustRightInd/>
        <w:spacing w:line="360" w:lineRule="auto"/>
        <w:jc w:val="both"/>
        <w:textAlignment w:val="auto"/>
      </w:pPr>
      <w:r>
        <w:t>4.7.2.1.8</w:t>
      </w:r>
      <w:r>
        <w:rPr>
          <w:rFonts w:hint="eastAsia"/>
        </w:rPr>
        <w:t>所有进入控制系统的重要模拟量信号（转速、润滑油压等）按</w:t>
      </w:r>
      <w:bookmarkStart w:id="27" w:name="OLE_LINK5"/>
      <w:r>
        <w:rPr>
          <w:rFonts w:hint="eastAsia"/>
        </w:rPr>
        <w:t>三重冗余</w:t>
      </w:r>
      <w:bookmarkEnd w:id="27"/>
      <w:r>
        <w:rPr>
          <w:rFonts w:hint="eastAsia"/>
        </w:rPr>
        <w:t>考虑，其中用于</w:t>
      </w:r>
      <w:r>
        <w:t>MEH</w:t>
      </w:r>
      <w:r>
        <w:rPr>
          <w:rFonts w:hint="eastAsia"/>
        </w:rPr>
        <w:t>的转速传感器为</w:t>
      </w:r>
      <w:r>
        <w:t>3</w:t>
      </w:r>
      <w:r>
        <w:rPr>
          <w:rFonts w:hint="eastAsia"/>
        </w:rPr>
        <w:t>支，用于</w:t>
      </w:r>
      <w:r>
        <w:t>METS</w:t>
      </w:r>
      <w:r>
        <w:rPr>
          <w:rFonts w:hint="eastAsia"/>
        </w:rPr>
        <w:t>超速保护的转速传感器为</w:t>
      </w:r>
      <w:r>
        <w:t>3</w:t>
      </w:r>
      <w:r>
        <w:rPr>
          <w:rFonts w:hint="eastAsia"/>
        </w:rPr>
        <w:t>支。</w:t>
      </w:r>
      <w:r>
        <w:t>LVDT</w:t>
      </w:r>
      <w:r>
        <w:rPr>
          <w:rFonts w:hint="eastAsia"/>
        </w:rPr>
        <w:t>和伺服线圈考虑采用</w:t>
      </w:r>
      <w:r>
        <w:rPr>
          <w:rFonts w:hint="eastAsia"/>
          <w:bCs/>
          <w:szCs w:val="24"/>
        </w:rPr>
        <w:t>冗余</w:t>
      </w:r>
      <w:r>
        <w:rPr>
          <w:rFonts w:hint="eastAsia"/>
        </w:rPr>
        <w:t>配置。</w:t>
      </w:r>
      <w:r>
        <w:rPr>
          <w:rFonts w:hint="eastAsia"/>
          <w:bCs/>
          <w:szCs w:val="24"/>
        </w:rPr>
        <w:t>切换阀</w:t>
      </w:r>
      <w:r>
        <w:rPr>
          <w:rFonts w:hint="eastAsia"/>
        </w:rPr>
        <w:t>、低压调节阀各配置双支</w:t>
      </w:r>
      <w:r>
        <w:t>LVDT</w:t>
      </w:r>
      <w:r>
        <w:rPr>
          <w:rFonts w:hint="eastAsia"/>
        </w:rPr>
        <w:t>用于显示阀位。需实现从阀门位置监测至阀门伺服阀控制全程冗余配置。</w:t>
      </w:r>
    </w:p>
    <w:p w14:paraId="616345FF">
      <w:pPr>
        <w:adjustRightInd/>
        <w:spacing w:line="360" w:lineRule="auto"/>
        <w:jc w:val="both"/>
        <w:textAlignment w:val="auto"/>
      </w:pPr>
      <w:r>
        <w:t>4.7.2.2</w:t>
      </w:r>
      <w:r>
        <w:rPr>
          <w:rFonts w:hint="eastAsia"/>
        </w:rPr>
        <w:t>系统功能</w:t>
      </w:r>
    </w:p>
    <w:p w14:paraId="312E8ABE">
      <w:pPr>
        <w:adjustRightInd/>
        <w:spacing w:line="360" w:lineRule="auto"/>
        <w:jc w:val="both"/>
        <w:textAlignment w:val="auto"/>
      </w:pPr>
      <w:r>
        <w:t>4.7.2.2.1</w:t>
      </w:r>
      <w:r>
        <w:rPr>
          <w:rFonts w:hint="eastAsia"/>
        </w:rPr>
        <w:t>最低功能要求</w:t>
      </w:r>
    </w:p>
    <w:p w14:paraId="23FC8205">
      <w:pPr>
        <w:numPr>
          <w:ilvl w:val="0"/>
          <w:numId w:val="6"/>
        </w:numPr>
        <w:adjustRightInd/>
        <w:spacing w:line="360" w:lineRule="auto"/>
        <w:ind w:left="0" w:firstLine="480" w:firstLineChars="200"/>
        <w:jc w:val="both"/>
        <w:textAlignment w:val="auto"/>
      </w:pPr>
      <w:r>
        <w:rPr>
          <w:rFonts w:hint="eastAsia"/>
        </w:rPr>
        <w:t>自动升速的控制</w:t>
      </w:r>
    </w:p>
    <w:p w14:paraId="6004B9C9">
      <w:pPr>
        <w:spacing w:line="360" w:lineRule="auto"/>
        <w:ind w:firstLine="480" w:firstLineChars="200"/>
      </w:pPr>
      <w:r>
        <w:t>MEH</w:t>
      </w:r>
      <w:r>
        <w:rPr>
          <w:rFonts w:hint="eastAsia"/>
        </w:rPr>
        <w:t>系统能以操作人员预先设定的升速率自动地将汽轮机转速自最低转速一直提升到目标转速。目标转速也由操作人员事前在</w:t>
      </w:r>
      <w:r>
        <w:t>MEH</w:t>
      </w:r>
      <w:r>
        <w:rPr>
          <w:rFonts w:hint="eastAsia"/>
        </w:rPr>
        <w:t>的操作员监控画面上设定。</w:t>
      </w:r>
    </w:p>
    <w:p w14:paraId="3AD6C2D5">
      <w:pPr>
        <w:numPr>
          <w:ilvl w:val="0"/>
          <w:numId w:val="6"/>
        </w:numPr>
        <w:adjustRightInd/>
        <w:spacing w:line="360" w:lineRule="auto"/>
        <w:ind w:left="0" w:firstLine="480" w:firstLineChars="200"/>
        <w:jc w:val="both"/>
        <w:textAlignment w:val="auto"/>
      </w:pPr>
      <w:r>
        <w:rPr>
          <w:rFonts w:hint="eastAsia"/>
        </w:rPr>
        <w:t>给水泵转速控制</w:t>
      </w:r>
    </w:p>
    <w:p w14:paraId="2578562F">
      <w:pPr>
        <w:spacing w:line="360" w:lineRule="auto"/>
        <w:ind w:firstLine="480" w:firstLineChars="200"/>
      </w:pPr>
      <w:r>
        <w:t>MEH</w:t>
      </w:r>
      <w:r>
        <w:rPr>
          <w:rFonts w:hint="eastAsia"/>
        </w:rPr>
        <w:t>系统能接受来自锅炉模拟量闭环控制系统</w:t>
      </w:r>
      <w:r>
        <w:t>MCS</w:t>
      </w:r>
      <w:r>
        <w:rPr>
          <w:rFonts w:hint="eastAsia"/>
        </w:rPr>
        <w:t>的给水流量需求信号，实现给水泵汽轮机转速的自动控制。</w:t>
      </w:r>
    </w:p>
    <w:p w14:paraId="6E91C8DF">
      <w:pPr>
        <w:numPr>
          <w:ilvl w:val="0"/>
          <w:numId w:val="6"/>
        </w:numPr>
        <w:adjustRightInd/>
        <w:spacing w:line="360" w:lineRule="auto"/>
        <w:ind w:left="0" w:firstLine="480" w:firstLineChars="200"/>
        <w:jc w:val="both"/>
        <w:textAlignment w:val="auto"/>
      </w:pPr>
      <w:r>
        <w:rPr>
          <w:rFonts w:hint="eastAsia"/>
        </w:rPr>
        <w:t>滑压控制</w:t>
      </w:r>
    </w:p>
    <w:p w14:paraId="5364E45A">
      <w:pPr>
        <w:spacing w:line="360" w:lineRule="auto"/>
        <w:ind w:firstLine="480" w:firstLineChars="200"/>
      </w:pPr>
      <w:r>
        <w:rPr>
          <w:rFonts w:hint="eastAsia"/>
        </w:rPr>
        <w:t>随着主汽轮机所带负荷的升高，</w:t>
      </w:r>
      <w:r>
        <w:t>MEH</w:t>
      </w:r>
      <w:r>
        <w:rPr>
          <w:rFonts w:hint="eastAsia"/>
        </w:rPr>
        <w:t>系统能自动地实现给水泵汽轮机从高压汽源至低压汽源的倒换。反之亦然。倒换过程应是渐进的。</w:t>
      </w:r>
    </w:p>
    <w:p w14:paraId="35A7E485">
      <w:pPr>
        <w:numPr>
          <w:ilvl w:val="0"/>
          <w:numId w:val="6"/>
        </w:numPr>
        <w:adjustRightInd/>
        <w:spacing w:line="360" w:lineRule="auto"/>
        <w:ind w:left="0" w:firstLine="480" w:firstLineChars="200"/>
        <w:jc w:val="both"/>
        <w:textAlignment w:val="auto"/>
      </w:pPr>
      <w:r>
        <w:rPr>
          <w:rFonts w:hint="eastAsia"/>
        </w:rPr>
        <w:t>联锁保护</w:t>
      </w:r>
    </w:p>
    <w:p w14:paraId="0B393205">
      <w:pPr>
        <w:spacing w:line="360" w:lineRule="auto"/>
        <w:ind w:firstLine="480" w:firstLineChars="200"/>
      </w:pPr>
      <w:r>
        <w:t>MEH</w:t>
      </w:r>
      <w:r>
        <w:rPr>
          <w:rFonts w:hint="eastAsia"/>
        </w:rPr>
        <w:t>应具有给水泵汽轮机的超速保护等功能，油压联锁在</w:t>
      </w:r>
      <w:r>
        <w:t>DCS</w:t>
      </w:r>
      <w:r>
        <w:rPr>
          <w:rFonts w:hint="eastAsia"/>
        </w:rPr>
        <w:t>中实现。</w:t>
      </w:r>
    </w:p>
    <w:p w14:paraId="2B19B9A9">
      <w:pPr>
        <w:numPr>
          <w:ilvl w:val="0"/>
          <w:numId w:val="6"/>
        </w:numPr>
        <w:adjustRightInd/>
        <w:spacing w:line="360" w:lineRule="auto"/>
        <w:ind w:left="0" w:firstLine="480" w:firstLineChars="200"/>
        <w:jc w:val="both"/>
        <w:textAlignment w:val="auto"/>
      </w:pPr>
      <w:r>
        <w:rPr>
          <w:rFonts w:hint="eastAsia"/>
        </w:rPr>
        <w:t>阀门试验</w:t>
      </w:r>
    </w:p>
    <w:p w14:paraId="1D2608C0">
      <w:pPr>
        <w:spacing w:line="360" w:lineRule="auto"/>
        <w:ind w:firstLine="480" w:firstLineChars="200"/>
      </w:pPr>
      <w:r>
        <w:rPr>
          <w:rFonts w:hint="eastAsia"/>
        </w:rPr>
        <w:t>为保证发生事故时阀门能可靠关闭，</w:t>
      </w:r>
      <w:r>
        <w:t>MEH</w:t>
      </w:r>
      <w:r>
        <w:rPr>
          <w:rFonts w:hint="eastAsia"/>
        </w:rPr>
        <w:t>系统至少能对进（主）汽门逐个进行在线试验，并同时保证给水泵汽轮机的运行应不受影响。</w:t>
      </w:r>
    </w:p>
    <w:p w14:paraId="243E8A46">
      <w:pPr>
        <w:numPr>
          <w:ilvl w:val="0"/>
          <w:numId w:val="6"/>
        </w:numPr>
        <w:adjustRightInd/>
        <w:spacing w:line="360" w:lineRule="auto"/>
        <w:ind w:left="0" w:firstLine="480" w:firstLineChars="200"/>
        <w:jc w:val="both"/>
        <w:textAlignment w:val="auto"/>
      </w:pPr>
      <w:r>
        <w:rPr>
          <w:rFonts w:hint="eastAsia"/>
        </w:rPr>
        <w:t>跳闸试验</w:t>
      </w:r>
    </w:p>
    <w:p w14:paraId="6A873326">
      <w:pPr>
        <w:spacing w:line="360" w:lineRule="auto"/>
        <w:ind w:firstLine="480" w:firstLineChars="200"/>
      </w:pPr>
      <w:r>
        <w:t>MEH</w:t>
      </w:r>
      <w:r>
        <w:rPr>
          <w:rFonts w:hint="eastAsia"/>
        </w:rPr>
        <w:t>系统提供进行电超速跳闸试验的手段，以判断超速保护系统功能是否正常。</w:t>
      </w:r>
      <w:r>
        <w:t>MEH</w:t>
      </w:r>
      <w:r>
        <w:rPr>
          <w:rFonts w:hint="eastAsia"/>
        </w:rPr>
        <w:t>系统能提供其它试验功能，例如：通道试验、跳闸电磁阀动作试验等。</w:t>
      </w:r>
    </w:p>
    <w:p w14:paraId="41DE25FD">
      <w:pPr>
        <w:adjustRightInd/>
        <w:spacing w:line="360" w:lineRule="auto"/>
        <w:jc w:val="both"/>
        <w:textAlignment w:val="auto"/>
      </w:pPr>
      <w:r>
        <w:t>4.7.2.2.2</w:t>
      </w:r>
      <w:r>
        <w:rPr>
          <w:rFonts w:hint="eastAsia"/>
        </w:rPr>
        <w:t>自诊断功能</w:t>
      </w:r>
    </w:p>
    <w:p w14:paraId="6CA79A9B">
      <w:pPr>
        <w:spacing w:line="360" w:lineRule="auto"/>
        <w:ind w:firstLine="480" w:firstLineChars="200"/>
      </w:pPr>
      <w:r>
        <w:t>MEH</w:t>
      </w:r>
      <w:r>
        <w:rPr>
          <w:rFonts w:hint="eastAsia"/>
        </w:rPr>
        <w:t>系统具有自诊断功能，检出可能造成非预期动作的系统内部故障（如电源故障、处理器或</w:t>
      </w:r>
      <w:r>
        <w:t>I/O</w:t>
      </w:r>
      <w:r>
        <w:rPr>
          <w:rFonts w:hint="eastAsia"/>
        </w:rPr>
        <w:t>模件故障、通讯故障等）</w:t>
      </w:r>
    </w:p>
    <w:p w14:paraId="6BDD1698">
      <w:pPr>
        <w:adjustRightInd/>
        <w:spacing w:line="360" w:lineRule="auto"/>
        <w:jc w:val="both"/>
        <w:textAlignment w:val="auto"/>
      </w:pPr>
      <w:r>
        <w:t>4.7.2.2.3</w:t>
      </w:r>
      <w:r>
        <w:rPr>
          <w:rFonts w:hint="eastAsia"/>
        </w:rPr>
        <w:t>系统故障切手操功能</w:t>
      </w:r>
    </w:p>
    <w:p w14:paraId="0FFA2818">
      <w:pPr>
        <w:spacing w:line="360" w:lineRule="auto"/>
        <w:ind w:firstLine="480" w:firstLineChars="200"/>
      </w:pPr>
      <w:r>
        <w:rPr>
          <w:rFonts w:hint="eastAsia"/>
        </w:rPr>
        <w:t>当发生系统内部故障时，</w:t>
      </w:r>
      <w:r>
        <w:t>MEH</w:t>
      </w:r>
      <w:r>
        <w:rPr>
          <w:rFonts w:hint="eastAsia"/>
        </w:rPr>
        <w:t>能自动地切换至手操，隔断系统输出，发出故障警报信号并指明故障性质。当双</w:t>
      </w:r>
      <w:r>
        <w:t>CPU</w:t>
      </w:r>
      <w:r>
        <w:rPr>
          <w:rFonts w:hint="eastAsia"/>
        </w:rPr>
        <w:t>均发生故障时，汽轮机跳闸。</w:t>
      </w:r>
    </w:p>
    <w:p w14:paraId="55727487">
      <w:pPr>
        <w:spacing w:line="360" w:lineRule="auto"/>
        <w:ind w:firstLine="480" w:firstLineChars="200"/>
      </w:pPr>
      <w:r>
        <w:rPr>
          <w:rFonts w:hint="eastAsia"/>
        </w:rPr>
        <w:t>任何故障不应导致汽动给水泵不可控的加速和加负荷。</w:t>
      </w:r>
    </w:p>
    <w:p w14:paraId="0BF69450">
      <w:pPr>
        <w:adjustRightInd/>
        <w:spacing w:line="360" w:lineRule="auto"/>
        <w:jc w:val="both"/>
        <w:textAlignment w:val="auto"/>
      </w:pPr>
      <w:r>
        <w:t>4.7.2.2.4</w:t>
      </w:r>
      <w:r>
        <w:rPr>
          <w:rFonts w:hint="eastAsia"/>
        </w:rPr>
        <w:t>系统组态功能</w:t>
      </w:r>
    </w:p>
    <w:p w14:paraId="4FCE4913">
      <w:pPr>
        <w:spacing w:line="360" w:lineRule="auto"/>
        <w:ind w:firstLine="480" w:firstLineChars="200"/>
      </w:pPr>
      <w:r>
        <w:rPr>
          <w:rFonts w:hint="eastAsia"/>
        </w:rPr>
        <w:t>应保证在线和离线两种方式均能进行系统组态。</w:t>
      </w:r>
    </w:p>
    <w:p w14:paraId="742DC3D2">
      <w:pPr>
        <w:spacing w:line="360" w:lineRule="auto"/>
        <w:ind w:firstLine="480" w:firstLineChars="200"/>
      </w:pPr>
      <w:r>
        <w:rPr>
          <w:rFonts w:hint="eastAsia"/>
        </w:rPr>
        <w:t>控制器负荷率在恶劣工况下不得超过</w:t>
      </w:r>
      <w:r>
        <w:t>60%</w:t>
      </w:r>
      <w:r>
        <w:rPr>
          <w:rFonts w:hint="eastAsia"/>
        </w:rPr>
        <w:t>。</w:t>
      </w:r>
    </w:p>
    <w:p w14:paraId="13BF2B69">
      <w:pPr>
        <w:spacing w:line="360" w:lineRule="auto"/>
        <w:ind w:firstLine="476"/>
      </w:pPr>
      <w:r>
        <w:rPr>
          <w:rFonts w:hint="eastAsia"/>
        </w:rPr>
        <w:t>模拟量控制的扫描周期至少应小于</w:t>
      </w:r>
      <w:r>
        <w:t>125ms</w:t>
      </w:r>
      <w:r>
        <w:rPr>
          <w:rFonts w:hint="eastAsia"/>
        </w:rPr>
        <w:t>，开关量控制的扫描周期至少应小于</w:t>
      </w:r>
      <w:r>
        <w:t xml:space="preserve">100ms, </w:t>
      </w:r>
      <w:r>
        <w:rPr>
          <w:rFonts w:hint="eastAsia"/>
        </w:rPr>
        <w:t>汽机保护（</w:t>
      </w:r>
      <w:r>
        <w:t>METS</w:t>
      </w:r>
      <w:r>
        <w:rPr>
          <w:rFonts w:hint="eastAsia"/>
        </w:rPr>
        <w:t>）开关量控制的扫描周期应不大于</w:t>
      </w:r>
      <w:r>
        <w:t>50ms</w:t>
      </w:r>
      <w:r>
        <w:rPr>
          <w:rFonts w:hint="eastAsia"/>
        </w:rPr>
        <w:t>。</w:t>
      </w:r>
    </w:p>
    <w:p w14:paraId="2EE5E515">
      <w:pPr>
        <w:spacing w:line="360" w:lineRule="auto"/>
        <w:ind w:firstLine="480" w:firstLineChars="200"/>
      </w:pPr>
      <w:r>
        <w:rPr>
          <w:rFonts w:hint="eastAsia"/>
        </w:rPr>
        <w:t>用于超速保护的扫描周期至少应小于</w:t>
      </w:r>
      <w:r>
        <w:t>20ms</w:t>
      </w:r>
      <w:r>
        <w:rPr>
          <w:rFonts w:hint="eastAsia"/>
        </w:rPr>
        <w:t>。</w:t>
      </w:r>
    </w:p>
    <w:p w14:paraId="31877C84">
      <w:pPr>
        <w:adjustRightInd/>
        <w:spacing w:line="360" w:lineRule="auto"/>
        <w:jc w:val="both"/>
        <w:textAlignment w:val="auto"/>
      </w:pPr>
      <w:r>
        <w:t>4.7.2.3</w:t>
      </w:r>
      <w:r>
        <w:rPr>
          <w:rFonts w:hint="eastAsia"/>
        </w:rPr>
        <w:t>运行方式</w:t>
      </w:r>
    </w:p>
    <w:p w14:paraId="36C4C8A0">
      <w:pPr>
        <w:adjustRightInd/>
        <w:spacing w:line="360" w:lineRule="auto"/>
        <w:jc w:val="both"/>
        <w:textAlignment w:val="auto"/>
      </w:pPr>
      <w:r>
        <w:t>4.7.2.3.1</w:t>
      </w:r>
      <w:r>
        <w:rPr>
          <w:rFonts w:hint="eastAsia"/>
        </w:rPr>
        <w:t>基本要求</w:t>
      </w:r>
    </w:p>
    <w:p w14:paraId="2A915DA7">
      <w:pPr>
        <w:spacing w:line="360" w:lineRule="auto"/>
        <w:ind w:firstLine="476"/>
      </w:pPr>
      <w:r>
        <w:t>MEH</w:t>
      </w:r>
      <w:r>
        <w:rPr>
          <w:rFonts w:hint="eastAsia"/>
        </w:rPr>
        <w:t>系统设计成汽动给水泵能以自动或手动方式进行起动，超过</w:t>
      </w:r>
      <w:r>
        <w:t>3000r/min</w:t>
      </w:r>
      <w:r>
        <w:rPr>
          <w:rFonts w:hint="eastAsia"/>
        </w:rPr>
        <w:t>，给水泵的控制可切换至由</w:t>
      </w:r>
      <w:r>
        <w:t>DCS</w:t>
      </w:r>
      <w:r>
        <w:rPr>
          <w:rFonts w:hint="eastAsia"/>
        </w:rPr>
        <w:t>的给水控制系统进行控制。</w:t>
      </w:r>
    </w:p>
    <w:p w14:paraId="4070C866">
      <w:pPr>
        <w:spacing w:line="360" w:lineRule="auto"/>
        <w:ind w:firstLine="490"/>
      </w:pPr>
      <w:r>
        <w:rPr>
          <w:rFonts w:hint="eastAsia"/>
        </w:rPr>
        <w:t>起动和运行方式的选择和操作，通过机组</w:t>
      </w:r>
      <w:r>
        <w:t>DCS</w:t>
      </w:r>
      <w:r>
        <w:rPr>
          <w:rFonts w:hint="eastAsia"/>
        </w:rPr>
        <w:t>操作员站上的</w:t>
      </w:r>
      <w:r>
        <w:t>MEH</w:t>
      </w:r>
      <w:r>
        <w:rPr>
          <w:rFonts w:hint="eastAsia"/>
        </w:rPr>
        <w:t>画面进行。</w:t>
      </w:r>
    </w:p>
    <w:p w14:paraId="2297EF9C">
      <w:pPr>
        <w:spacing w:line="360" w:lineRule="auto"/>
        <w:ind w:firstLine="490"/>
      </w:pPr>
      <w:r>
        <w:rPr>
          <w:rFonts w:hint="eastAsia"/>
        </w:rPr>
        <w:t>控制系统有手动、转速自动、远方控制等操作模式，各种操作模式能双向无扰切换。系统设计跟踪回路，以实现手动</w:t>
      </w:r>
      <w:r>
        <w:t>/</w:t>
      </w:r>
      <w:r>
        <w:rPr>
          <w:rFonts w:hint="eastAsia"/>
        </w:rPr>
        <w:t>自动运行之间的无扰切换。</w:t>
      </w:r>
    </w:p>
    <w:p w14:paraId="4B6268B3">
      <w:pPr>
        <w:spacing w:line="360" w:lineRule="auto"/>
        <w:ind w:firstLine="490"/>
      </w:pPr>
      <w:r>
        <w:rPr>
          <w:rFonts w:hint="eastAsia"/>
        </w:rPr>
        <w:t>盘车装置的远方控制功能在</w:t>
      </w:r>
      <w:r>
        <w:t>DCS</w:t>
      </w:r>
      <w:r>
        <w:rPr>
          <w:rFonts w:hint="eastAsia"/>
        </w:rPr>
        <w:t>中实现，就地手动控制功能在卖方所供的就地控制盘上实现。</w:t>
      </w:r>
      <w:r>
        <w:t>MEH</w:t>
      </w:r>
      <w:r>
        <w:rPr>
          <w:rFonts w:hint="eastAsia"/>
        </w:rPr>
        <w:t>的故障不会影响就地手动控制功能的实现。</w:t>
      </w:r>
    </w:p>
    <w:p w14:paraId="44C54DF6">
      <w:pPr>
        <w:adjustRightInd/>
        <w:spacing w:line="360" w:lineRule="auto"/>
        <w:jc w:val="both"/>
        <w:textAlignment w:val="auto"/>
      </w:pPr>
      <w:r>
        <w:t>4.7.2.3.2</w:t>
      </w:r>
      <w:r>
        <w:rPr>
          <w:rFonts w:hint="eastAsia"/>
        </w:rPr>
        <w:t>手动转速控制方式（软手动）</w:t>
      </w:r>
    </w:p>
    <w:p w14:paraId="5102D4EA">
      <w:pPr>
        <w:spacing w:line="360" w:lineRule="auto"/>
        <w:ind w:firstLine="490"/>
      </w:pPr>
      <w:r>
        <w:rPr>
          <w:rFonts w:hint="eastAsia"/>
        </w:rPr>
        <w:t>在此方式下，由操作员通过转速增、减按钮控制</w:t>
      </w:r>
      <w:r>
        <w:t>HP</w:t>
      </w:r>
      <w:r>
        <w:rPr>
          <w:rFonts w:hint="eastAsia"/>
        </w:rPr>
        <w:t>（高压）和</w:t>
      </w:r>
      <w:r>
        <w:t>LP</w:t>
      </w:r>
      <w:r>
        <w:rPr>
          <w:rFonts w:hint="eastAsia"/>
        </w:rPr>
        <w:t>（低压）调速阀的位置（或者对于某些汽轮机是通过一个执行器去控制一个多阀组）。</w:t>
      </w:r>
    </w:p>
    <w:p w14:paraId="142AD16C">
      <w:pPr>
        <w:spacing w:line="360" w:lineRule="auto"/>
        <w:ind w:firstLine="476"/>
      </w:pPr>
      <w:r>
        <w:t>LP</w:t>
      </w:r>
      <w:r>
        <w:rPr>
          <w:rFonts w:hint="eastAsia"/>
        </w:rPr>
        <w:t>调速阀、</w:t>
      </w:r>
      <w:r>
        <w:t>HP</w:t>
      </w:r>
      <w:r>
        <w:rPr>
          <w:rFonts w:hint="eastAsia"/>
        </w:rPr>
        <w:t>调速阀依次打开。</w:t>
      </w:r>
    </w:p>
    <w:p w14:paraId="0C173B2D">
      <w:pPr>
        <w:spacing w:line="360" w:lineRule="auto"/>
        <w:ind w:firstLine="476"/>
      </w:pPr>
      <w:r>
        <w:rPr>
          <w:rFonts w:hint="eastAsia"/>
        </w:rPr>
        <w:t>在下述情况下，系统进入此种方式：</w:t>
      </w:r>
    </w:p>
    <w:p w14:paraId="0C1C43FD">
      <w:pPr>
        <w:numPr>
          <w:ilvl w:val="0"/>
          <w:numId w:val="5"/>
        </w:numPr>
        <w:adjustRightInd/>
        <w:spacing w:line="360" w:lineRule="auto"/>
        <w:jc w:val="both"/>
        <w:textAlignment w:val="auto"/>
      </w:pPr>
      <w:r>
        <w:rPr>
          <w:rFonts w:hint="eastAsia"/>
        </w:rPr>
        <w:t>手动操作按钮进行切换</w:t>
      </w:r>
    </w:p>
    <w:p w14:paraId="4FBC7ADD">
      <w:pPr>
        <w:numPr>
          <w:ilvl w:val="0"/>
          <w:numId w:val="5"/>
        </w:numPr>
        <w:adjustRightInd/>
        <w:spacing w:line="360" w:lineRule="auto"/>
        <w:jc w:val="both"/>
        <w:textAlignment w:val="auto"/>
      </w:pPr>
      <w:r>
        <w:rPr>
          <w:rFonts w:hint="eastAsia"/>
        </w:rPr>
        <w:t>两个转速通道均故障</w:t>
      </w:r>
    </w:p>
    <w:p w14:paraId="0D6225EC">
      <w:pPr>
        <w:numPr>
          <w:ilvl w:val="0"/>
          <w:numId w:val="5"/>
        </w:numPr>
        <w:adjustRightInd/>
        <w:spacing w:line="360" w:lineRule="auto"/>
        <w:jc w:val="both"/>
        <w:textAlignment w:val="auto"/>
      </w:pPr>
      <w:r>
        <w:rPr>
          <w:rFonts w:hint="eastAsia"/>
        </w:rPr>
        <w:t>紧急手操</w:t>
      </w:r>
    </w:p>
    <w:p w14:paraId="6837D9D7">
      <w:pPr>
        <w:numPr>
          <w:ilvl w:val="0"/>
          <w:numId w:val="5"/>
        </w:numPr>
        <w:adjustRightInd/>
        <w:spacing w:line="360" w:lineRule="auto"/>
        <w:jc w:val="both"/>
        <w:textAlignment w:val="auto"/>
      </w:pPr>
      <w:r>
        <w:rPr>
          <w:rFonts w:hint="eastAsia"/>
        </w:rPr>
        <w:t>汽轮机跳闸</w:t>
      </w:r>
    </w:p>
    <w:p w14:paraId="72C0C511">
      <w:pPr>
        <w:numPr>
          <w:ilvl w:val="0"/>
          <w:numId w:val="5"/>
        </w:numPr>
        <w:adjustRightInd/>
        <w:spacing w:line="360" w:lineRule="auto"/>
        <w:jc w:val="both"/>
        <w:textAlignment w:val="auto"/>
      </w:pPr>
      <w:r>
        <w:t>HP</w:t>
      </w:r>
      <w:r>
        <w:rPr>
          <w:rFonts w:hint="eastAsia"/>
        </w:rPr>
        <w:t>或</w:t>
      </w:r>
      <w:r>
        <w:t>LP</w:t>
      </w:r>
      <w:r>
        <w:rPr>
          <w:rFonts w:hint="eastAsia"/>
        </w:rPr>
        <w:t>进汽阀均未打开</w:t>
      </w:r>
    </w:p>
    <w:p w14:paraId="6EA6AC2E">
      <w:pPr>
        <w:adjustRightInd/>
        <w:spacing w:line="360" w:lineRule="auto"/>
        <w:jc w:val="both"/>
        <w:textAlignment w:val="auto"/>
      </w:pPr>
      <w:r>
        <w:t>4.7.2.3.3</w:t>
      </w:r>
      <w:r>
        <w:rPr>
          <w:rFonts w:hint="eastAsia"/>
        </w:rPr>
        <w:t>操作员自动转速控制方式</w:t>
      </w:r>
    </w:p>
    <w:p w14:paraId="2E02A1AD">
      <w:pPr>
        <w:spacing w:line="360" w:lineRule="auto"/>
        <w:ind w:firstLine="490"/>
      </w:pPr>
      <w:r>
        <w:rPr>
          <w:rFonts w:hint="eastAsia"/>
        </w:rPr>
        <w:t>在此方式下，由操作员在控制画面上给出目标转速，</w:t>
      </w:r>
      <w:r>
        <w:t>MEH</w:t>
      </w:r>
      <w:r>
        <w:rPr>
          <w:rFonts w:hint="eastAsia"/>
        </w:rPr>
        <w:t>系统应能自动地将转速提升到目标值。</w:t>
      </w:r>
    </w:p>
    <w:p w14:paraId="3516A46A">
      <w:pPr>
        <w:spacing w:line="360" w:lineRule="auto"/>
        <w:ind w:firstLine="490"/>
      </w:pPr>
      <w:r>
        <w:rPr>
          <w:rFonts w:hint="eastAsia"/>
        </w:rPr>
        <w:t>任何一个转速通道故障都不影响转速的自动控制。</w:t>
      </w:r>
    </w:p>
    <w:p w14:paraId="3FEDB965">
      <w:pPr>
        <w:spacing w:line="360" w:lineRule="auto"/>
        <w:ind w:firstLine="490"/>
      </w:pPr>
      <w:r>
        <w:rPr>
          <w:rFonts w:hint="eastAsia"/>
        </w:rPr>
        <w:t>两个转速通道均发生故障，则系统将自动地切至手动方式。</w:t>
      </w:r>
    </w:p>
    <w:p w14:paraId="68271E3C">
      <w:pPr>
        <w:adjustRightInd/>
        <w:spacing w:line="360" w:lineRule="auto"/>
        <w:jc w:val="both"/>
        <w:textAlignment w:val="auto"/>
      </w:pPr>
      <w:r>
        <w:t>4.7.2.3.4</w:t>
      </w:r>
      <w:r>
        <w:rPr>
          <w:rFonts w:hint="eastAsia"/>
        </w:rPr>
        <w:t>远方转速自动控制方式（接受给水控制系统指令）</w:t>
      </w:r>
    </w:p>
    <w:p w14:paraId="2CD76813">
      <w:pPr>
        <w:spacing w:line="360" w:lineRule="auto"/>
        <w:ind w:firstLine="476"/>
      </w:pPr>
      <w:r>
        <w:rPr>
          <w:rFonts w:hint="eastAsia"/>
        </w:rPr>
        <w:t>在此方式下，</w:t>
      </w:r>
      <w:r>
        <w:t>MEH</w:t>
      </w:r>
      <w:r>
        <w:rPr>
          <w:rFonts w:hint="eastAsia"/>
        </w:rPr>
        <w:t>系统接受来自机组</w:t>
      </w:r>
      <w:r>
        <w:t>DCS</w:t>
      </w:r>
      <w:r>
        <w:rPr>
          <w:rFonts w:hint="eastAsia"/>
        </w:rPr>
        <w:t>给水自动控制系统的指令进行转速自动控制。</w:t>
      </w:r>
    </w:p>
    <w:p w14:paraId="3D3B59EC">
      <w:pPr>
        <w:spacing w:line="360" w:lineRule="auto"/>
        <w:ind w:firstLine="476"/>
      </w:pPr>
      <w:r>
        <w:rPr>
          <w:rFonts w:hint="eastAsia"/>
        </w:rPr>
        <w:t>对于</w:t>
      </w:r>
      <w:r>
        <w:t>MEH</w:t>
      </w:r>
      <w:r>
        <w:rPr>
          <w:rFonts w:hint="eastAsia"/>
        </w:rPr>
        <w:t>系统，来自机组</w:t>
      </w:r>
      <w:r>
        <w:t>DCS</w:t>
      </w:r>
      <w:r>
        <w:rPr>
          <w:rFonts w:hint="eastAsia"/>
        </w:rPr>
        <w:t>给水自动控制系统的模拟信号指令或脉冲信号指令都应是可接受的。</w:t>
      </w:r>
    </w:p>
    <w:p w14:paraId="79F9AB70">
      <w:pPr>
        <w:adjustRightInd/>
        <w:spacing w:line="360" w:lineRule="auto"/>
        <w:jc w:val="both"/>
        <w:textAlignment w:val="auto"/>
      </w:pPr>
      <w:r>
        <w:t>4.7.2.3.5</w:t>
      </w:r>
      <w:r>
        <w:rPr>
          <w:rFonts w:hint="eastAsia"/>
        </w:rPr>
        <w:t>紧急手动方式（硬手动）</w:t>
      </w:r>
    </w:p>
    <w:p w14:paraId="40C9B851">
      <w:pPr>
        <w:adjustRightInd/>
        <w:spacing w:line="360" w:lineRule="auto"/>
        <w:jc w:val="both"/>
        <w:textAlignment w:val="auto"/>
      </w:pPr>
      <w:r>
        <w:rPr>
          <w:rFonts w:hint="eastAsia"/>
        </w:rPr>
        <w:t>当冗余的处理器功能完全丧失、输出卡的故障的情况下，系统紧急停机。</w:t>
      </w:r>
    </w:p>
    <w:p w14:paraId="194552D3">
      <w:pPr>
        <w:adjustRightInd/>
        <w:spacing w:line="360" w:lineRule="auto"/>
        <w:jc w:val="both"/>
        <w:textAlignment w:val="auto"/>
      </w:pPr>
      <w:r>
        <w:t>4.7.2.3.6</w:t>
      </w:r>
      <w:r>
        <w:rPr>
          <w:rFonts w:hint="eastAsia"/>
        </w:rPr>
        <w:t>液压伺服系统</w:t>
      </w:r>
    </w:p>
    <w:p w14:paraId="2CF65337">
      <w:pPr>
        <w:adjustRightInd/>
        <w:spacing w:line="360" w:lineRule="auto"/>
        <w:jc w:val="both"/>
        <w:textAlignment w:val="auto"/>
      </w:pPr>
      <w:r>
        <w:t>4.7.2.3.7</w:t>
      </w:r>
      <w:r>
        <w:rPr>
          <w:rFonts w:hint="eastAsia"/>
        </w:rPr>
        <w:t>液压伺服系统是</w:t>
      </w:r>
      <w:r>
        <w:t>MEH</w:t>
      </w:r>
      <w:r>
        <w:rPr>
          <w:rFonts w:hint="eastAsia"/>
        </w:rPr>
        <w:t>系统的一个组成部分，随</w:t>
      </w:r>
      <w:r>
        <w:t>MEH</w:t>
      </w:r>
      <w:r>
        <w:rPr>
          <w:rFonts w:hint="eastAsia"/>
        </w:rPr>
        <w:t>系统成套供应。</w:t>
      </w:r>
    </w:p>
    <w:p w14:paraId="06EA7A77">
      <w:pPr>
        <w:adjustRightInd/>
        <w:spacing w:line="360" w:lineRule="auto"/>
        <w:jc w:val="both"/>
        <w:textAlignment w:val="auto"/>
      </w:pPr>
      <w:r>
        <w:t>4.7.2.3.8</w:t>
      </w:r>
      <w:r>
        <w:rPr>
          <w:rFonts w:hint="eastAsia"/>
        </w:rPr>
        <w:t>液压伺服系统应包括油源及液压执行机构两个部分。</w:t>
      </w:r>
    </w:p>
    <w:p w14:paraId="15A5A00B">
      <w:pPr>
        <w:adjustRightInd/>
        <w:spacing w:line="360" w:lineRule="auto"/>
        <w:jc w:val="both"/>
        <w:textAlignment w:val="auto"/>
        <w:rPr>
          <w:szCs w:val="22"/>
          <w:highlight w:val="yellow"/>
        </w:rPr>
      </w:pPr>
      <w:r>
        <w:t>4.7.2.3.9</w:t>
      </w:r>
      <w:r>
        <w:rPr>
          <w:rFonts w:hint="eastAsia"/>
          <w:szCs w:val="22"/>
        </w:rPr>
        <w:t>油源用来向液压执行机构提供连续的，压力稳定和温度适中的压力油。卖方提出用油流量、压力和温度的要求；与大机供用油源。油系统管道、阀门采用优质</w:t>
      </w:r>
      <w:r>
        <w:rPr>
          <w:szCs w:val="22"/>
        </w:rPr>
        <w:t>304</w:t>
      </w:r>
      <w:r>
        <w:rPr>
          <w:rFonts w:hint="eastAsia"/>
          <w:szCs w:val="22"/>
        </w:rPr>
        <w:t>不锈钢材料。</w:t>
      </w:r>
    </w:p>
    <w:p w14:paraId="020F489B">
      <w:pPr>
        <w:adjustRightInd/>
        <w:spacing w:line="360" w:lineRule="auto"/>
        <w:jc w:val="both"/>
        <w:textAlignment w:val="auto"/>
      </w:pPr>
      <w:r>
        <w:t>4.7.2.3.10</w:t>
      </w:r>
      <w:r>
        <w:rPr>
          <w:rFonts w:hint="eastAsia"/>
        </w:rPr>
        <w:t>液压执行机构由电液伺服阀，液压油缸位移传感器及定位反馈等部件组成。它的功能是根据</w:t>
      </w:r>
      <w:r>
        <w:t>MEH</w:t>
      </w:r>
      <w:r>
        <w:rPr>
          <w:rFonts w:hint="eastAsia"/>
        </w:rPr>
        <w:t>系统电气部分发出的指令去操作相应的阀门（进汽阀、调速阀）。</w:t>
      </w:r>
      <w:r>
        <w:rPr>
          <w:rFonts w:ascii="宋体" w:hAnsi="宋体"/>
          <w:szCs w:val="21"/>
        </w:rPr>
        <w:t>LVDT应采用双重冗余配置。电液转换器采用双线圈。行程开关应采用耐高温型。</w:t>
      </w:r>
      <w:r>
        <w:rPr>
          <w:rFonts w:hint="eastAsia" w:ascii="宋体" w:hAnsi="宋体"/>
          <w:szCs w:val="21"/>
        </w:rPr>
        <w:t>卖方</w:t>
      </w:r>
      <w:r>
        <w:rPr>
          <w:rFonts w:ascii="宋体" w:hAnsi="宋体"/>
          <w:szCs w:val="21"/>
        </w:rPr>
        <w:t>提供LVDT和电液转换器详细机构说明书和生产厂家。</w:t>
      </w:r>
    </w:p>
    <w:p w14:paraId="2C1E6AE4">
      <w:pPr>
        <w:adjustRightInd/>
        <w:spacing w:line="360" w:lineRule="auto"/>
        <w:jc w:val="both"/>
        <w:textAlignment w:val="auto"/>
        <w:rPr>
          <w:rFonts w:ascii="宋体" w:hAnsi="宋体"/>
          <w:szCs w:val="24"/>
        </w:rPr>
      </w:pPr>
      <w:r>
        <w:t>4.7.2.3.11</w:t>
      </w:r>
      <w:r>
        <w:rPr>
          <w:rFonts w:hint="eastAsia" w:ascii="宋体" w:hAnsi="宋体"/>
          <w:szCs w:val="24"/>
        </w:rPr>
        <w:t>卖方</w:t>
      </w:r>
      <w:r>
        <w:rPr>
          <w:rFonts w:ascii="宋体" w:hAnsi="宋体"/>
          <w:szCs w:val="24"/>
        </w:rPr>
        <w:t>提供的</w:t>
      </w:r>
      <w:r>
        <w:rPr>
          <w:rFonts w:hint="eastAsia" w:ascii="宋体" w:hAnsi="宋体"/>
          <w:szCs w:val="24"/>
        </w:rPr>
        <w:t>停机</w:t>
      </w:r>
      <w:r>
        <w:rPr>
          <w:rFonts w:ascii="宋体" w:hAnsi="宋体"/>
          <w:szCs w:val="24"/>
        </w:rPr>
        <w:t>电磁阀、</w:t>
      </w:r>
      <w:r>
        <w:rPr>
          <w:rFonts w:hint="eastAsia" w:ascii="宋体" w:hAnsi="宋体"/>
          <w:szCs w:val="24"/>
        </w:rPr>
        <w:t>速关阀试验电磁阀</w:t>
      </w:r>
      <w:r>
        <w:rPr>
          <w:rFonts w:hint="eastAsia"/>
        </w:rPr>
        <w:t>应是在百万等级机组上有成熟应用的优质产品，</w:t>
      </w:r>
      <w:r>
        <w:rPr>
          <w:rFonts w:hint="eastAsia" w:ascii="宋体" w:hAnsi="宋体"/>
          <w:szCs w:val="24"/>
        </w:rPr>
        <w:t>采用</w:t>
      </w:r>
      <w:r>
        <w:rPr>
          <w:rFonts w:ascii="宋体" w:hAnsi="宋体"/>
          <w:szCs w:val="24"/>
        </w:rPr>
        <w:t>Rexroth</w:t>
      </w:r>
      <w:r>
        <w:rPr>
          <w:rFonts w:hint="eastAsia" w:ascii="宋体" w:hAnsi="宋体"/>
          <w:szCs w:val="24"/>
        </w:rPr>
        <w:t>、</w:t>
      </w:r>
      <w:r>
        <w:rPr>
          <w:rFonts w:ascii="宋体" w:hAnsi="宋体"/>
          <w:szCs w:val="24"/>
        </w:rPr>
        <w:t>PARKER品牌产品</w:t>
      </w:r>
      <w:r>
        <w:rPr>
          <w:rFonts w:hint="eastAsia"/>
        </w:rPr>
        <w:t>。</w:t>
      </w:r>
      <w:r>
        <w:rPr>
          <w:rFonts w:hint="eastAsia" w:ascii="宋体" w:hAnsi="宋体"/>
          <w:szCs w:val="24"/>
        </w:rPr>
        <w:t>电磁阀电压等级为</w:t>
      </w:r>
      <w:r>
        <w:rPr>
          <w:rFonts w:ascii="宋体" w:hAnsi="宋体"/>
          <w:szCs w:val="24"/>
        </w:rPr>
        <w:t>380VAC。</w:t>
      </w:r>
      <w:r>
        <w:rPr>
          <w:rFonts w:hint="eastAsia" w:ascii="宋体" w:hAnsi="宋体"/>
          <w:szCs w:val="24"/>
        </w:rPr>
        <w:t>停机电磁阀采用失电动作的可靠设计方法（油路应采用串并联设计），并在系统上装有压力变送器，能在</w:t>
      </w:r>
      <w:r>
        <w:rPr>
          <w:rFonts w:ascii="宋体" w:hAnsi="宋体"/>
          <w:szCs w:val="24"/>
        </w:rPr>
        <w:t>MEH/METS操作画面上实现在线试验判断电磁阀工作正常的可靠设计。</w:t>
      </w:r>
    </w:p>
    <w:p w14:paraId="4458F0A9">
      <w:pPr>
        <w:adjustRightInd/>
        <w:spacing w:line="360" w:lineRule="auto"/>
        <w:jc w:val="both"/>
        <w:textAlignment w:val="auto"/>
        <w:rPr>
          <w:rFonts w:ascii="宋体" w:hAnsi="宋体"/>
          <w:szCs w:val="24"/>
        </w:rPr>
      </w:pPr>
      <w:r>
        <w:rPr>
          <w:rFonts w:hint="eastAsia" w:ascii="宋体" w:hAnsi="宋体"/>
          <w:szCs w:val="24"/>
        </w:rPr>
        <w:t>4.7.2.3.12液压伺服系统伺服阀采用</w:t>
      </w:r>
      <w:r>
        <w:rPr>
          <w:rFonts w:ascii="宋体" w:hAnsi="宋体"/>
          <w:szCs w:val="24"/>
        </w:rPr>
        <w:t>MOOG、Rexroth品牌产品</w:t>
      </w:r>
      <w:r>
        <w:rPr>
          <w:rFonts w:hint="eastAsia" w:ascii="宋体" w:hAnsi="宋体"/>
          <w:szCs w:val="24"/>
        </w:rPr>
        <w:t>。</w:t>
      </w:r>
    </w:p>
    <w:p w14:paraId="6502ABFC">
      <w:pPr>
        <w:adjustRightInd/>
        <w:spacing w:line="360" w:lineRule="auto"/>
        <w:jc w:val="both"/>
        <w:textAlignment w:val="auto"/>
        <w:rPr>
          <w:rFonts w:ascii="宋体" w:hAnsi="宋体"/>
          <w:szCs w:val="24"/>
        </w:rPr>
      </w:pPr>
      <w:r>
        <w:rPr>
          <w:rFonts w:ascii="宋体" w:hAnsi="宋体"/>
          <w:szCs w:val="24"/>
        </w:rPr>
        <w:t>4.7.2.3.13</w:t>
      </w:r>
      <w:r>
        <w:rPr>
          <w:rFonts w:hint="eastAsia" w:ascii="宋体" w:hAnsi="宋体"/>
          <w:szCs w:val="24"/>
        </w:rPr>
        <w:t>若给水泵汽轮机液压伺服系统驱动油源采用主机抗燃油，主机抗燃油至给水泵汽轮机抗燃油管路需要设置两道隔离阀，卖方明确</w:t>
      </w:r>
      <w:r>
        <w:rPr>
          <w:rFonts w:ascii="宋体" w:hAnsi="宋体"/>
          <w:szCs w:val="24"/>
        </w:rPr>
        <w:t>EH</w:t>
      </w:r>
      <w:r>
        <w:rPr>
          <w:rFonts w:hint="eastAsia" w:ascii="宋体" w:hAnsi="宋体"/>
          <w:szCs w:val="24"/>
        </w:rPr>
        <w:t>油箱侧隔离阀由主机厂供货，另一道油动机控制块上的隔离阀由卖方供货。</w:t>
      </w:r>
      <w:r>
        <w:rPr>
          <w:rFonts w:ascii="宋体" w:hAnsi="宋体"/>
          <w:szCs w:val="24"/>
        </w:rPr>
        <w:t>隔离阀采用焊接式隔离阀。</w:t>
      </w:r>
    </w:p>
    <w:p w14:paraId="2808540F">
      <w:pPr>
        <w:adjustRightInd/>
        <w:spacing w:line="360" w:lineRule="auto"/>
        <w:jc w:val="both"/>
        <w:textAlignment w:val="auto"/>
        <w:rPr>
          <w:rFonts w:ascii="宋体" w:hAnsi="宋体"/>
          <w:szCs w:val="24"/>
        </w:rPr>
      </w:pPr>
      <w:r>
        <w:rPr>
          <w:rFonts w:ascii="宋体" w:hAnsi="宋体"/>
          <w:szCs w:val="24"/>
        </w:rPr>
        <w:t>4.7.2.3.14油管路与阀门、滤网、遮断模块、油动机等的连接方式应为对接焊接或法兰，不得采用承插焊，尽量减少活节连接。油系统管路尽量避免使用直角弯头，防止油流经弯头时诱发管道振动。</w:t>
      </w:r>
    </w:p>
    <w:p w14:paraId="5C38ABEF">
      <w:pPr>
        <w:adjustRightInd/>
        <w:spacing w:line="360" w:lineRule="auto"/>
        <w:jc w:val="both"/>
        <w:textAlignment w:val="auto"/>
      </w:pPr>
      <w:r>
        <w:t>4.7.2.4</w:t>
      </w:r>
      <w:r>
        <w:rPr>
          <w:rFonts w:hint="eastAsia"/>
        </w:rPr>
        <w:t>电子控制装置</w:t>
      </w:r>
    </w:p>
    <w:p w14:paraId="40D8949D">
      <w:pPr>
        <w:adjustRightInd/>
        <w:spacing w:line="360" w:lineRule="auto"/>
        <w:jc w:val="both"/>
        <w:textAlignment w:val="auto"/>
      </w:pPr>
      <w:r>
        <w:t>4.7.2.4.1MEH/METS</w:t>
      </w:r>
      <w:r>
        <w:rPr>
          <w:rFonts w:hint="eastAsia"/>
        </w:rPr>
        <w:t>系统硬件应采用有现场运行实绩的、先进可靠的和使用以微处理器为基础的分散型的硬件。</w:t>
      </w:r>
    </w:p>
    <w:p w14:paraId="06AE6C52">
      <w:pPr>
        <w:adjustRightInd/>
        <w:spacing w:line="360" w:lineRule="auto"/>
        <w:jc w:val="both"/>
        <w:textAlignment w:val="auto"/>
      </w:pPr>
      <w:r>
        <w:t>4.7.2.4.2</w:t>
      </w:r>
      <w:r>
        <w:rPr>
          <w:rFonts w:hint="eastAsia"/>
        </w:rPr>
        <w:t>系统的</w:t>
      </w:r>
      <w:r>
        <w:rPr>
          <w:rFonts w:hint="eastAsia"/>
          <w:szCs w:val="24"/>
        </w:rPr>
        <w:t>可利用率至少应为</w:t>
      </w:r>
      <w:r>
        <w:rPr>
          <w:szCs w:val="24"/>
        </w:rPr>
        <w:t>99.9%</w:t>
      </w:r>
      <w:r>
        <w:rPr>
          <w:rFonts w:hint="eastAsia"/>
          <w:szCs w:val="24"/>
        </w:rPr>
        <w:t>。</w:t>
      </w:r>
      <w:r>
        <w:rPr>
          <w:rFonts w:hint="eastAsia"/>
        </w:rPr>
        <w:t>机柜内的所有模件均应是低散热量的固态电路，具有标准化、模件化和插入式的结构。</w:t>
      </w:r>
    </w:p>
    <w:p w14:paraId="14F50656">
      <w:pPr>
        <w:adjustRightInd/>
        <w:spacing w:line="360" w:lineRule="auto"/>
        <w:jc w:val="both"/>
        <w:textAlignment w:val="auto"/>
      </w:pPr>
      <w:r>
        <w:t>4.7.2.4.3</w:t>
      </w:r>
      <w:r>
        <w:rPr>
          <w:rFonts w:hint="eastAsia"/>
        </w:rPr>
        <w:t>模件的插拔应有导轨和联锁，以免造成损坏或引起故障。模件的编址不应受在机柜内的插槽位置所影响，而是在机柜内的任何插槽位置上都应能执行其功能。</w:t>
      </w:r>
    </w:p>
    <w:p w14:paraId="519D9E8D">
      <w:pPr>
        <w:adjustRightInd/>
        <w:spacing w:line="360" w:lineRule="auto"/>
        <w:jc w:val="both"/>
        <w:textAlignment w:val="auto"/>
      </w:pPr>
      <w:r>
        <w:t>4.7.2.4.4</w:t>
      </w:r>
      <w:r>
        <w:rPr>
          <w:rFonts w:hint="eastAsia"/>
        </w:rPr>
        <w:t>模件的种类和尺寸规格应尽量少，以减少备件的范围和费用支出。</w:t>
      </w:r>
    </w:p>
    <w:p w14:paraId="6475DBAD">
      <w:pPr>
        <w:adjustRightInd/>
        <w:spacing w:line="360" w:lineRule="auto"/>
        <w:jc w:val="both"/>
        <w:textAlignment w:val="auto"/>
      </w:pPr>
      <w:r>
        <w:t>4.7.2.4.5</w:t>
      </w:r>
      <w:r>
        <w:rPr>
          <w:rFonts w:hint="eastAsia"/>
        </w:rPr>
        <w:t>机柜内的模件能带电插拔而不影响其它模件正常工作。</w:t>
      </w:r>
    </w:p>
    <w:p w14:paraId="2331E528">
      <w:pPr>
        <w:adjustRightInd/>
        <w:spacing w:line="360" w:lineRule="auto"/>
        <w:jc w:val="both"/>
        <w:textAlignment w:val="auto"/>
      </w:pPr>
      <w:bookmarkStart w:id="28" w:name="_Toc20128345"/>
      <w:r>
        <w:t>4.7.2.4.6</w:t>
      </w:r>
      <w:r>
        <w:rPr>
          <w:rFonts w:hint="eastAsia"/>
        </w:rPr>
        <w:t>处理器模件</w:t>
      </w:r>
      <w:bookmarkEnd w:id="28"/>
    </w:p>
    <w:p w14:paraId="6E37A67F">
      <w:pPr>
        <w:numPr>
          <w:ilvl w:val="0"/>
          <w:numId w:val="7"/>
        </w:numPr>
        <w:adjustRightInd/>
        <w:spacing w:line="360" w:lineRule="auto"/>
        <w:jc w:val="both"/>
        <w:textAlignment w:val="auto"/>
      </w:pPr>
      <w:r>
        <w:rPr>
          <w:rFonts w:hint="eastAsia"/>
        </w:rPr>
        <w:t>分散处理单元内的处理器模件应各司其职（功能上应分离），以提高系统可靠性。处理器模件应使用</w:t>
      </w:r>
      <w:r>
        <w:t>I/O</w:t>
      </w:r>
      <w:r>
        <w:rPr>
          <w:rFonts w:hint="eastAsia"/>
        </w:rPr>
        <w:t>处理系统采集的过程信息来完成模拟量控制和数字量控制。</w:t>
      </w:r>
    </w:p>
    <w:p w14:paraId="68721A67">
      <w:pPr>
        <w:numPr>
          <w:ilvl w:val="0"/>
          <w:numId w:val="7"/>
        </w:numPr>
        <w:adjustRightInd/>
        <w:spacing w:line="360" w:lineRule="auto"/>
        <w:jc w:val="both"/>
        <w:textAlignment w:val="auto"/>
      </w:pPr>
      <w:r>
        <w:rPr>
          <w:rFonts w:hint="eastAsia"/>
        </w:rPr>
        <w:t>处理器模件应清晰地标明各元器件，并带有</w:t>
      </w:r>
      <w:r>
        <w:t>LED</w:t>
      </w:r>
      <w:r>
        <w:rPr>
          <w:rFonts w:hint="eastAsia"/>
        </w:rPr>
        <w:t>自诊断显示。</w:t>
      </w:r>
    </w:p>
    <w:p w14:paraId="51434D77">
      <w:pPr>
        <w:numPr>
          <w:ilvl w:val="0"/>
          <w:numId w:val="7"/>
        </w:numPr>
        <w:adjustRightInd/>
        <w:spacing w:line="360" w:lineRule="auto"/>
        <w:jc w:val="both"/>
        <w:textAlignment w:val="auto"/>
      </w:pPr>
      <w:r>
        <w:rPr>
          <w:rFonts w:hint="eastAsia"/>
        </w:rPr>
        <w:t>处理器模件若使用易失性随机存取存储器（</w:t>
      </w:r>
      <w:r>
        <w:t>RAM</w:t>
      </w:r>
      <w:r>
        <w:rPr>
          <w:rFonts w:hint="eastAsia"/>
        </w:rPr>
        <w:t>），则应使用电池作数据存储的后备电源，电池的更换不应丢失数据。</w:t>
      </w:r>
    </w:p>
    <w:p w14:paraId="3B2BB64A">
      <w:pPr>
        <w:numPr>
          <w:ilvl w:val="0"/>
          <w:numId w:val="7"/>
        </w:numPr>
        <w:adjustRightInd/>
        <w:spacing w:line="360" w:lineRule="auto"/>
        <w:jc w:val="both"/>
        <w:textAlignment w:val="auto"/>
      </w:pPr>
      <w:r>
        <w:rPr>
          <w:rFonts w:hint="eastAsia"/>
        </w:rPr>
        <w:t>某一个处理器模件故障，不应影响其它处理器模件的运行。此外，数据通讯总线故障时，处理器模件应能继续运行。</w:t>
      </w:r>
    </w:p>
    <w:p w14:paraId="03632607">
      <w:pPr>
        <w:numPr>
          <w:ilvl w:val="0"/>
          <w:numId w:val="7"/>
        </w:numPr>
        <w:adjustRightInd/>
        <w:spacing w:line="360" w:lineRule="auto"/>
        <w:jc w:val="both"/>
        <w:textAlignment w:val="auto"/>
      </w:pPr>
      <w:r>
        <w:rPr>
          <w:rFonts w:hint="eastAsia"/>
        </w:rPr>
        <w:t>对某一个处理器模件的切除、修改或恢复投运，均不应影响其它处理器模件的运行。</w:t>
      </w:r>
    </w:p>
    <w:p w14:paraId="5A1CF9FB">
      <w:pPr>
        <w:numPr>
          <w:ilvl w:val="0"/>
          <w:numId w:val="7"/>
        </w:numPr>
        <w:adjustRightInd/>
        <w:spacing w:line="360" w:lineRule="auto"/>
        <w:jc w:val="both"/>
        <w:textAlignment w:val="auto"/>
      </w:pPr>
      <w:r>
        <w:rPr>
          <w:rFonts w:hint="eastAsia"/>
        </w:rPr>
        <w:t>为获得高可靠性，卖方提供的所有处理器模件应冗余配置；当使用</w:t>
      </w:r>
      <w:r>
        <w:t>I/O</w:t>
      </w:r>
      <w:r>
        <w:rPr>
          <w:rFonts w:hint="eastAsia"/>
        </w:rPr>
        <w:t>或其它专用模件完成控制功能时，相关模件也应合理冗余配置，并在本技术协议中提供具体配置方案。</w:t>
      </w:r>
    </w:p>
    <w:p w14:paraId="60AF72EE">
      <w:pPr>
        <w:numPr>
          <w:ilvl w:val="0"/>
          <w:numId w:val="7"/>
        </w:numPr>
        <w:adjustRightInd/>
        <w:spacing w:line="360" w:lineRule="auto"/>
        <w:jc w:val="both"/>
        <w:textAlignment w:val="auto"/>
      </w:pPr>
      <w:r>
        <w:rPr>
          <w:rFonts w:hint="eastAsia"/>
        </w:rPr>
        <w:t>冗余配置的处理器模件中，当某个工作的处理器模件发生故障时，系统应能自动地以无扰方式，快速切换至其冗余的处理器模件，并在操作员站报警，指出模件故障的可能原因。当冗余配置的数据通讯总线的一条总线发生故障时，不能使冗余配置功能丧失。模件切换时间应保证为毫秒级，卖方应说明冗余处理器模件的切换时间和数据更新周期，并保证系统的控制和保护功能不会因冗余切换而丢失或延迟。工艺上并列运行或冗余配置的辅机或设备应尽可能配置在不同的控制器内。</w:t>
      </w:r>
    </w:p>
    <w:p w14:paraId="050B13F5">
      <w:pPr>
        <w:numPr>
          <w:ilvl w:val="0"/>
          <w:numId w:val="7"/>
        </w:numPr>
        <w:adjustRightInd/>
        <w:spacing w:line="360" w:lineRule="auto"/>
        <w:jc w:val="both"/>
        <w:textAlignment w:val="auto"/>
      </w:pPr>
      <w:r>
        <w:t>METS</w:t>
      </w:r>
      <w:r>
        <w:rPr>
          <w:rFonts w:hint="eastAsia"/>
        </w:rPr>
        <w:t>系统除采用通用型处理器模件外，卖方也可以根据自己的工程经验提供安全可靠性更高的故障安全型控制器和</w:t>
      </w:r>
      <w:r>
        <w:t>I/O</w:t>
      </w:r>
      <w:r>
        <w:rPr>
          <w:rFonts w:hint="eastAsia"/>
        </w:rPr>
        <w:t>模件，作为可选方案供买方选择。采用通用型处理器模件时，卖方应陈述当冗余的处理器均故障时，为确保安全停炉所采取的有效补救措施；当选用故障安全型控制器时，卖方所供产品的制造必须遵循国际相关标准（如</w:t>
      </w:r>
      <w:r>
        <w:t>IEC61508</w:t>
      </w:r>
      <w:r>
        <w:rPr>
          <w:rFonts w:hint="eastAsia"/>
        </w:rPr>
        <w:t>、</w:t>
      </w:r>
      <w:r>
        <w:t>ANSI/ISA.84.01.1996</w:t>
      </w:r>
      <w:r>
        <w:rPr>
          <w:rFonts w:hint="eastAsia"/>
        </w:rPr>
        <w:t>、</w:t>
      </w:r>
      <w:r>
        <w:t>DIN.V.VDE 0801</w:t>
      </w:r>
      <w:r>
        <w:rPr>
          <w:rFonts w:hint="eastAsia"/>
        </w:rPr>
        <w:t>，</w:t>
      </w:r>
      <w:r>
        <w:t>DIN.V.19250</w:t>
      </w:r>
      <w:r>
        <w:rPr>
          <w:rFonts w:hint="eastAsia"/>
        </w:rPr>
        <w:t>等），并通过国际权威机构认证。故障安全型控制器应是</w:t>
      </w:r>
      <w:r>
        <w:t>DCS</w:t>
      </w:r>
      <w:r>
        <w:rPr>
          <w:rFonts w:hint="eastAsia"/>
        </w:rPr>
        <w:t>的一部分或同</w:t>
      </w:r>
      <w:r>
        <w:t>DCS</w:t>
      </w:r>
      <w:r>
        <w:rPr>
          <w:rFonts w:hint="eastAsia"/>
        </w:rPr>
        <w:t>实现无缝连接。卖方应表明</w:t>
      </w:r>
      <w:r>
        <w:t>METS</w:t>
      </w:r>
      <w:r>
        <w:rPr>
          <w:rFonts w:hint="eastAsia"/>
        </w:rPr>
        <w:t>应用的安全级别和选用的故障安全型控制器所采用的国际标准及达到的安全等级，并提供该类型控制器的使用业绩。</w:t>
      </w:r>
    </w:p>
    <w:p w14:paraId="16448BF3">
      <w:pPr>
        <w:numPr>
          <w:ilvl w:val="0"/>
          <w:numId w:val="7"/>
        </w:numPr>
        <w:adjustRightInd/>
        <w:spacing w:line="360" w:lineRule="auto"/>
        <w:jc w:val="both"/>
        <w:textAlignment w:val="auto"/>
      </w:pPr>
      <w:r>
        <w:rPr>
          <w:rFonts w:hint="eastAsia"/>
        </w:rPr>
        <w:t>冗余配置的处理器模件与系统均应有并行的接口，即均能接受系统对它们进行组态和在线组态修改。处于后备状态的处理器模件，应能不断更新其自身获得的信息。</w:t>
      </w:r>
    </w:p>
    <w:p w14:paraId="7FA85505">
      <w:pPr>
        <w:numPr>
          <w:ilvl w:val="0"/>
          <w:numId w:val="7"/>
        </w:numPr>
        <w:adjustRightInd/>
        <w:spacing w:line="360" w:lineRule="auto"/>
        <w:jc w:val="both"/>
        <w:textAlignment w:val="auto"/>
      </w:pPr>
      <w:r>
        <w:rPr>
          <w:rFonts w:hint="eastAsia"/>
        </w:rPr>
        <w:t>电源故障应属系统的可恢复性故障，失电时处理器模件中的逻辑不会失去，各状态保持不变或向安全方向转移，一旦重新受电，处理器模件应能自动恢复正常工作而无需运行人员的任何干预。</w:t>
      </w:r>
    </w:p>
    <w:p w14:paraId="71EC025F">
      <w:pPr>
        <w:adjustRightInd/>
        <w:spacing w:line="360" w:lineRule="auto"/>
        <w:jc w:val="both"/>
        <w:textAlignment w:val="auto"/>
      </w:pPr>
      <w:bookmarkStart w:id="29" w:name="_Toc20128346"/>
      <w:r>
        <w:t>4.7.2.4.7</w:t>
      </w:r>
      <w:r>
        <w:rPr>
          <w:rFonts w:hint="eastAsia"/>
        </w:rPr>
        <w:t>过程输入</w:t>
      </w:r>
      <w:r>
        <w:t>/</w:t>
      </w:r>
      <w:r>
        <w:rPr>
          <w:rFonts w:hint="eastAsia"/>
        </w:rPr>
        <w:t>输出（</w:t>
      </w:r>
      <w:r>
        <w:t>I/O</w:t>
      </w:r>
      <w:r>
        <w:rPr>
          <w:rFonts w:hint="eastAsia"/>
        </w:rPr>
        <w:t>）</w:t>
      </w:r>
      <w:bookmarkEnd w:id="29"/>
    </w:p>
    <w:p w14:paraId="19E1C619">
      <w:pPr>
        <w:numPr>
          <w:ilvl w:val="0"/>
          <w:numId w:val="8"/>
        </w:numPr>
        <w:adjustRightInd/>
        <w:spacing w:line="360" w:lineRule="auto"/>
        <w:jc w:val="both"/>
        <w:textAlignment w:val="auto"/>
      </w:pPr>
      <w:r>
        <w:t>I/O</w:t>
      </w:r>
      <w:r>
        <w:rPr>
          <w:rFonts w:hint="eastAsia"/>
        </w:rPr>
        <w:t>处理系统应</w:t>
      </w:r>
      <w:r>
        <w:t>“</w:t>
      </w:r>
      <w:r>
        <w:rPr>
          <w:rFonts w:hint="eastAsia"/>
        </w:rPr>
        <w:t>智能化</w:t>
      </w:r>
      <w:r>
        <w:t>”</w:t>
      </w:r>
      <w:r>
        <w:rPr>
          <w:rFonts w:hint="eastAsia"/>
        </w:rPr>
        <w:t>，以减轻控制系统的处理负荷。</w:t>
      </w:r>
      <w:r>
        <w:t>I/O</w:t>
      </w:r>
      <w:r>
        <w:rPr>
          <w:rFonts w:hint="eastAsia"/>
        </w:rPr>
        <w:t>处理系统应能完成扫描、数据整定、数字化输入和输出、线性化、热电偶冷端补偿、过程点质量判断、工程单位换算等功能。</w:t>
      </w:r>
    </w:p>
    <w:p w14:paraId="5431815D">
      <w:pPr>
        <w:numPr>
          <w:ilvl w:val="0"/>
          <w:numId w:val="8"/>
        </w:numPr>
        <w:adjustRightInd/>
        <w:spacing w:line="360" w:lineRule="auto"/>
        <w:jc w:val="both"/>
        <w:textAlignment w:val="auto"/>
      </w:pPr>
      <w:r>
        <w:rPr>
          <w:rFonts w:hint="eastAsia"/>
        </w:rPr>
        <w:t>所有的</w:t>
      </w:r>
      <w:r>
        <w:t>I/O</w:t>
      </w:r>
      <w:r>
        <w:rPr>
          <w:rFonts w:hint="eastAsia"/>
        </w:rPr>
        <w:t>模件都应有标明</w:t>
      </w:r>
      <w:r>
        <w:t>I/O</w:t>
      </w:r>
      <w:r>
        <w:rPr>
          <w:rFonts w:hint="eastAsia"/>
        </w:rPr>
        <w:t>状态的</w:t>
      </w:r>
      <w:r>
        <w:t>LED</w:t>
      </w:r>
      <w:r>
        <w:rPr>
          <w:rFonts w:hint="eastAsia"/>
        </w:rPr>
        <w:t>指示和其它诊断显示，如模件电源指示等。</w:t>
      </w:r>
    </w:p>
    <w:p w14:paraId="19A3A5C3">
      <w:pPr>
        <w:numPr>
          <w:ilvl w:val="0"/>
          <w:numId w:val="8"/>
        </w:numPr>
        <w:adjustRightInd/>
        <w:spacing w:line="360" w:lineRule="auto"/>
        <w:jc w:val="both"/>
        <w:textAlignment w:val="auto"/>
      </w:pPr>
      <w:r>
        <w:rPr>
          <w:rFonts w:hint="eastAsia"/>
        </w:rPr>
        <w:t>所有模拟量输入每秒至少扫描和更新</w:t>
      </w:r>
      <w:r>
        <w:t>4</w:t>
      </w:r>
      <w:r>
        <w:rPr>
          <w:rFonts w:hint="eastAsia"/>
        </w:rPr>
        <w:t>次，所有数字量输入每秒至少扫描和更新</w:t>
      </w:r>
      <w:r>
        <w:t>10</w:t>
      </w:r>
      <w:r>
        <w:rPr>
          <w:rFonts w:hint="eastAsia"/>
        </w:rPr>
        <w:t>次。为满足某些需要快速处理的控制回路要求，其模拟量输入信号应达到每秒扫描</w:t>
      </w:r>
      <w:r>
        <w:t>8</w:t>
      </w:r>
      <w:r>
        <w:rPr>
          <w:rFonts w:hint="eastAsia"/>
        </w:rPr>
        <w:t>次，数字量输入信号应达到每秒扫描</w:t>
      </w:r>
      <w:r>
        <w:t>20</w:t>
      </w:r>
      <w:r>
        <w:rPr>
          <w:rFonts w:hint="eastAsia"/>
        </w:rPr>
        <w:t>次。</w:t>
      </w:r>
    </w:p>
    <w:p w14:paraId="7CE44680">
      <w:pPr>
        <w:numPr>
          <w:ilvl w:val="0"/>
          <w:numId w:val="8"/>
        </w:numPr>
        <w:adjustRightInd/>
        <w:spacing w:line="360" w:lineRule="auto"/>
        <w:jc w:val="both"/>
        <w:textAlignment w:val="auto"/>
      </w:pPr>
      <w:r>
        <w:rPr>
          <w:rFonts w:hint="eastAsia"/>
        </w:rPr>
        <w:t>应提供热电偶、热电阻及</w:t>
      </w:r>
      <w:r>
        <w:t>4~20mA</w:t>
      </w:r>
      <w:r>
        <w:rPr>
          <w:rFonts w:hint="eastAsia"/>
        </w:rPr>
        <w:t>信号的开路和短路以及输入信号超出工艺可能范围的检查功能，这一功能应在每次扫描过程中完成。</w:t>
      </w:r>
    </w:p>
    <w:p w14:paraId="45691338">
      <w:pPr>
        <w:numPr>
          <w:ilvl w:val="0"/>
          <w:numId w:val="8"/>
        </w:numPr>
        <w:adjustRightInd/>
        <w:spacing w:line="360" w:lineRule="auto"/>
        <w:jc w:val="both"/>
        <w:textAlignment w:val="auto"/>
      </w:pPr>
      <w:r>
        <w:rPr>
          <w:rFonts w:hint="eastAsia"/>
        </w:rPr>
        <w:t>所有接点输入模件都应有防抖动滤波处理。如果输入接点信号在</w:t>
      </w:r>
      <w:r>
        <w:t>4</w:t>
      </w:r>
      <w:r>
        <w:rPr>
          <w:rFonts w:hint="eastAsia"/>
        </w:rPr>
        <w:t>毫秒之后仍抖动，模件不应接受该接点信号。卖方应详细说明采取了何种措施，来消除接点抖动的影响并同时确保事故顺序记录（</w:t>
      </w:r>
      <w:r>
        <w:t>SOE</w:t>
      </w:r>
      <w:r>
        <w:rPr>
          <w:rFonts w:hint="eastAsia"/>
        </w:rPr>
        <w:t>）信号的分辩率为</w:t>
      </w:r>
      <w:r>
        <w:t>1ms</w:t>
      </w:r>
      <w:r>
        <w:rPr>
          <w:rFonts w:hint="eastAsia"/>
        </w:rPr>
        <w:t>。</w:t>
      </w:r>
    </w:p>
    <w:p w14:paraId="3F360D2D">
      <w:pPr>
        <w:numPr>
          <w:ilvl w:val="0"/>
          <w:numId w:val="8"/>
        </w:numPr>
        <w:adjustRightInd/>
        <w:spacing w:line="360" w:lineRule="auto"/>
        <w:jc w:val="both"/>
        <w:textAlignment w:val="auto"/>
      </w:pPr>
      <w:r>
        <w:rPr>
          <w:rFonts w:hint="eastAsia"/>
        </w:rPr>
        <w:t>处理器模件的电源故障不应造成已积累的脉冲输入读数丢失。</w:t>
      </w:r>
    </w:p>
    <w:p w14:paraId="77838AD9">
      <w:pPr>
        <w:numPr>
          <w:ilvl w:val="0"/>
          <w:numId w:val="8"/>
        </w:numPr>
        <w:adjustRightInd/>
        <w:spacing w:line="360" w:lineRule="auto"/>
        <w:jc w:val="both"/>
        <w:textAlignment w:val="auto"/>
      </w:pPr>
      <w:r>
        <w:rPr>
          <w:rFonts w:hint="eastAsia"/>
        </w:rPr>
        <w:t>应采用相应的手段，自动地和周期性地进行零飘和增益的校正。</w:t>
      </w:r>
    </w:p>
    <w:p w14:paraId="01867823">
      <w:pPr>
        <w:numPr>
          <w:ilvl w:val="0"/>
          <w:numId w:val="8"/>
        </w:numPr>
        <w:adjustRightInd/>
        <w:spacing w:line="360" w:lineRule="auto"/>
        <w:jc w:val="both"/>
        <w:textAlignment w:val="auto"/>
      </w:pPr>
      <w:r>
        <w:rPr>
          <w:rFonts w:hint="eastAsia"/>
        </w:rPr>
        <w:t>冗余输入的热电偶、热电阻、变送器信号的处理，应由不同的</w:t>
      </w:r>
      <w:r>
        <w:t>I/O</w:t>
      </w:r>
      <w:r>
        <w:rPr>
          <w:rFonts w:hint="eastAsia"/>
        </w:rPr>
        <w:t>模件来完成。工艺上并列运行或冗余配置的设备，其相关</w:t>
      </w:r>
      <w:r>
        <w:t>I/O</w:t>
      </w:r>
      <w:r>
        <w:rPr>
          <w:rFonts w:hint="eastAsia"/>
        </w:rPr>
        <w:t>点应分别配置在不同输入和输出模件上。重要的输入</w:t>
      </w:r>
      <w:r>
        <w:t>/</w:t>
      </w:r>
      <w:r>
        <w:rPr>
          <w:rFonts w:hint="eastAsia"/>
        </w:rPr>
        <w:t>输出信号的通道应冗余设置，并分别配置在不同通道板上；对于用于联锁保护跳闸的</w:t>
      </w:r>
      <w:r>
        <w:t>I/O</w:t>
      </w:r>
      <w:r>
        <w:rPr>
          <w:rFonts w:hint="eastAsia"/>
        </w:rPr>
        <w:t>信号应分配到不同控制器或不同机柜，必要时应分别配置在不同控制器的不同通道板上。单个</w:t>
      </w:r>
      <w:r>
        <w:t>I/O</w:t>
      </w:r>
      <w:r>
        <w:rPr>
          <w:rFonts w:hint="eastAsia"/>
        </w:rPr>
        <w:t>模件的故障，不能引起相关被控设备的故障或跳闸。所有</w:t>
      </w:r>
      <w:r>
        <w:t>I/O</w:t>
      </w:r>
      <w:r>
        <w:rPr>
          <w:rFonts w:hint="eastAsia"/>
        </w:rPr>
        <w:t>信号应使用端子排，并通过电缆与现场热控设备或其它机柜的</w:t>
      </w:r>
      <w:r>
        <w:t>I/O</w:t>
      </w:r>
      <w:r>
        <w:rPr>
          <w:rFonts w:hint="eastAsia"/>
        </w:rPr>
        <w:t>端子排连接，端子排应将电缆固定，并方便地拆下和连接，每排端子排应以一定规律与相应</w:t>
      </w:r>
      <w:r>
        <w:t>I/O</w:t>
      </w:r>
      <w:r>
        <w:rPr>
          <w:rFonts w:hint="eastAsia"/>
        </w:rPr>
        <w:t>卡件对应，以方便检修时识别。</w:t>
      </w:r>
    </w:p>
    <w:p w14:paraId="17AC2010">
      <w:pPr>
        <w:numPr>
          <w:ilvl w:val="0"/>
          <w:numId w:val="8"/>
        </w:numPr>
        <w:adjustRightInd/>
        <w:spacing w:line="360" w:lineRule="auto"/>
        <w:jc w:val="both"/>
        <w:textAlignment w:val="auto"/>
      </w:pPr>
      <w:r>
        <w:rPr>
          <w:rFonts w:hint="eastAsia"/>
        </w:rPr>
        <w:t>卖方的整体的</w:t>
      </w:r>
      <w:r>
        <w:t>I/O</w:t>
      </w:r>
      <w:r>
        <w:rPr>
          <w:rFonts w:hint="eastAsia"/>
        </w:rPr>
        <w:t>分配方案应满足安全和负荷均衡的要求，并经买方审核通过（如卖方的</w:t>
      </w:r>
      <w:r>
        <w:t>I/O</w:t>
      </w:r>
      <w:r>
        <w:rPr>
          <w:rFonts w:hint="eastAsia"/>
        </w:rPr>
        <w:t>分配方案不能满足上述要求，由此而引起的硬件增加费用由卖方自行承担）。</w:t>
      </w:r>
    </w:p>
    <w:p w14:paraId="180E6623">
      <w:pPr>
        <w:numPr>
          <w:ilvl w:val="0"/>
          <w:numId w:val="8"/>
        </w:numPr>
        <w:adjustRightInd/>
        <w:spacing w:line="360" w:lineRule="auto"/>
        <w:jc w:val="both"/>
        <w:textAlignment w:val="auto"/>
      </w:pPr>
      <w:r>
        <w:t>MEH/METS</w:t>
      </w:r>
      <w:r>
        <w:rPr>
          <w:rFonts w:hint="eastAsia"/>
        </w:rPr>
        <w:t>系统故障或电源丧失时，其输出应确保被控设备趋于安全状态。</w:t>
      </w:r>
    </w:p>
    <w:p w14:paraId="1C3A71F6">
      <w:pPr>
        <w:numPr>
          <w:ilvl w:val="0"/>
          <w:numId w:val="8"/>
        </w:numPr>
        <w:adjustRightInd/>
        <w:spacing w:line="360" w:lineRule="auto"/>
        <w:jc w:val="both"/>
        <w:textAlignment w:val="auto"/>
      </w:pPr>
      <w:r>
        <w:rPr>
          <w:rFonts w:hint="eastAsia"/>
        </w:rPr>
        <w:t>所有输入</w:t>
      </w:r>
      <w:r>
        <w:t>/</w:t>
      </w:r>
      <w:r>
        <w:rPr>
          <w:rFonts w:hint="eastAsia"/>
        </w:rPr>
        <w:t>输出模件，应能满足</w:t>
      </w:r>
      <w:r>
        <w:t>ANSI/IEEE472“</w:t>
      </w:r>
      <w:r>
        <w:rPr>
          <w:rFonts w:hint="eastAsia"/>
        </w:rPr>
        <w:t>冲击电压承受能力试验导则（</w:t>
      </w:r>
      <w:r>
        <w:t>SWC</w:t>
      </w:r>
      <w:r>
        <w:rPr>
          <w:rFonts w:hint="eastAsia"/>
        </w:rPr>
        <w:t>）</w:t>
      </w:r>
      <w:r>
        <w:t>”</w:t>
      </w:r>
      <w:r>
        <w:rPr>
          <w:rFonts w:hint="eastAsia"/>
        </w:rPr>
        <w:t>的规定，在误加</w:t>
      </w:r>
      <w:r>
        <w:t>250V</w:t>
      </w:r>
      <w:r>
        <w:rPr>
          <w:rFonts w:hint="eastAsia"/>
        </w:rPr>
        <w:t>直流电压或交流峰峰电压时，应不损坏系统。</w:t>
      </w:r>
    </w:p>
    <w:p w14:paraId="2A83A932">
      <w:pPr>
        <w:numPr>
          <w:ilvl w:val="0"/>
          <w:numId w:val="8"/>
        </w:numPr>
        <w:adjustRightInd/>
        <w:spacing w:line="360" w:lineRule="auto"/>
        <w:jc w:val="both"/>
        <w:textAlignment w:val="auto"/>
      </w:pPr>
      <w:r>
        <w:rPr>
          <w:rFonts w:hint="eastAsia"/>
        </w:rPr>
        <w:t>每</w:t>
      </w:r>
      <w:r>
        <w:t>8</w:t>
      </w:r>
      <w:r>
        <w:rPr>
          <w:rFonts w:hint="eastAsia"/>
        </w:rPr>
        <w:t>个模拟量输入点至少有一个单独的</w:t>
      </w:r>
      <w:r>
        <w:t>A/D</w:t>
      </w:r>
      <w:r>
        <w:rPr>
          <w:rFonts w:hint="eastAsia"/>
        </w:rPr>
        <w:t>转换器，每个模拟量输出点有一个单独的</w:t>
      </w:r>
      <w:r>
        <w:t>D/A</w:t>
      </w:r>
      <w:r>
        <w:rPr>
          <w:rFonts w:hint="eastAsia"/>
        </w:rPr>
        <w:t>转换器，每一路热电阻应有单独的桥路。原则上每个</w:t>
      </w:r>
      <w:r>
        <w:t>AI/AO</w:t>
      </w:r>
      <w:r>
        <w:rPr>
          <w:rFonts w:hint="eastAsia"/>
        </w:rPr>
        <w:t>卡件的通道数不超过</w:t>
      </w:r>
      <w:r>
        <w:t>8</w:t>
      </w:r>
      <w:r>
        <w:rPr>
          <w:rFonts w:hint="eastAsia"/>
        </w:rPr>
        <w:t>点、每个</w:t>
      </w:r>
      <w:r>
        <w:t>DI/DO</w:t>
      </w:r>
      <w:r>
        <w:rPr>
          <w:rFonts w:hint="eastAsia"/>
        </w:rPr>
        <w:t>模件的通道数不超过</w:t>
      </w:r>
      <w:r>
        <w:t>16</w:t>
      </w:r>
      <w:r>
        <w:rPr>
          <w:rFonts w:hint="eastAsia"/>
        </w:rPr>
        <w:t>点。此外，所有的输入通道、输出通道及其工作电源，均应互相隔离。</w:t>
      </w:r>
    </w:p>
    <w:p w14:paraId="777D58BE">
      <w:pPr>
        <w:numPr>
          <w:ilvl w:val="0"/>
          <w:numId w:val="8"/>
        </w:numPr>
        <w:adjustRightInd/>
        <w:spacing w:line="360" w:lineRule="auto"/>
        <w:jc w:val="both"/>
        <w:textAlignment w:val="auto"/>
      </w:pPr>
      <w:r>
        <w:rPr>
          <w:rFonts w:hint="eastAsia"/>
        </w:rPr>
        <w:t>在整个运行环境温度范围内，</w:t>
      </w:r>
      <w:r>
        <w:t>MEH/METS</w:t>
      </w:r>
      <w:r>
        <w:rPr>
          <w:rFonts w:hint="eastAsia"/>
        </w:rPr>
        <w:t>的</w:t>
      </w:r>
      <w:r>
        <w:t>I/O</w:t>
      </w:r>
      <w:r>
        <w:rPr>
          <w:rFonts w:hint="eastAsia"/>
        </w:rPr>
        <w:t>精确度应满足如下要求，模拟量输入信号（高电平）</w:t>
      </w:r>
      <w:r>
        <w:t>±0.1%</w:t>
      </w:r>
      <w:r>
        <w:rPr>
          <w:rFonts w:hint="eastAsia"/>
        </w:rPr>
        <w:t>；模拟量输入信号（低电平）</w:t>
      </w:r>
      <w:r>
        <w:t>±0.2%</w:t>
      </w:r>
      <w:r>
        <w:rPr>
          <w:rFonts w:hint="eastAsia"/>
        </w:rPr>
        <w:t>；模拟量输出信号</w:t>
      </w:r>
      <w:r>
        <w:t>±0.25%</w:t>
      </w:r>
      <w:r>
        <w:rPr>
          <w:rFonts w:hint="eastAsia"/>
        </w:rPr>
        <w:t>。系统设计应满足在六个月内不需手动校正而保证这三个精确度的要求。</w:t>
      </w:r>
    </w:p>
    <w:p w14:paraId="21EE21E7">
      <w:pPr>
        <w:numPr>
          <w:ilvl w:val="0"/>
          <w:numId w:val="8"/>
        </w:numPr>
        <w:adjustRightInd/>
        <w:spacing w:line="360" w:lineRule="auto"/>
        <w:jc w:val="both"/>
        <w:textAlignment w:val="auto"/>
      </w:pPr>
      <w:r>
        <w:rPr>
          <w:rFonts w:hint="eastAsia"/>
        </w:rPr>
        <w:t>对于有防爆要求的应用场合，当现场采用本安型仪表设备时，相应的</w:t>
      </w:r>
      <w:r>
        <w:t>I/O</w:t>
      </w:r>
      <w:r>
        <w:rPr>
          <w:rFonts w:hint="eastAsia"/>
        </w:rPr>
        <w:t>通道应考虑配置与之匹配的安全栅；所有与其它控制系统连接的模拟量输入</w:t>
      </w:r>
      <w:r>
        <w:t>/</w:t>
      </w:r>
      <w:r>
        <w:rPr>
          <w:rFonts w:hint="eastAsia"/>
        </w:rPr>
        <w:t>输出应配置独立的信号隔离器。当安全栅和信号隔离器需外部电源时，卖方应负责提供。</w:t>
      </w:r>
    </w:p>
    <w:p w14:paraId="74AEFBB6">
      <w:pPr>
        <w:adjustRightInd/>
        <w:spacing w:line="360" w:lineRule="auto"/>
        <w:jc w:val="both"/>
        <w:textAlignment w:val="auto"/>
      </w:pPr>
      <w:r>
        <w:t>4.7.2.4.8I/O</w:t>
      </w:r>
      <w:r>
        <w:rPr>
          <w:rFonts w:hint="eastAsia"/>
        </w:rPr>
        <w:t>类型</w:t>
      </w:r>
    </w:p>
    <w:p w14:paraId="4FC5F8BA">
      <w:pPr>
        <w:numPr>
          <w:ilvl w:val="0"/>
          <w:numId w:val="9"/>
        </w:numPr>
        <w:adjustRightInd/>
        <w:spacing w:line="360" w:lineRule="auto"/>
        <w:jc w:val="both"/>
        <w:textAlignment w:val="auto"/>
      </w:pPr>
      <w:r>
        <w:rPr>
          <w:rFonts w:hint="eastAsia"/>
        </w:rPr>
        <w:t>模拟量输入：</w:t>
      </w:r>
    </w:p>
    <w:p w14:paraId="5213F208">
      <w:pPr>
        <w:adjustRightInd/>
        <w:spacing w:line="360" w:lineRule="auto"/>
        <w:ind w:firstLine="480" w:firstLineChars="200"/>
        <w:jc w:val="both"/>
        <w:textAlignment w:val="auto"/>
      </w:pPr>
      <w:r>
        <w:t>4~20mA</w:t>
      </w:r>
      <w:r>
        <w:rPr>
          <w:rFonts w:hint="eastAsia"/>
        </w:rPr>
        <w:t>信号（接地或不接地），最大输入阻抗为</w:t>
      </w:r>
      <w:r>
        <w:t>250Ω</w:t>
      </w:r>
      <w:r>
        <w:rPr>
          <w:rFonts w:hint="eastAsia"/>
        </w:rPr>
        <w:t>，系统应提供</w:t>
      </w:r>
      <w:r>
        <w:t>4~20mA</w:t>
      </w:r>
      <w:r>
        <w:rPr>
          <w:rFonts w:hint="eastAsia"/>
        </w:rPr>
        <w:t>二线制变送器的直流</w:t>
      </w:r>
      <w:r>
        <w:t>24V</w:t>
      </w:r>
      <w:r>
        <w:rPr>
          <w:rFonts w:hint="eastAsia"/>
        </w:rPr>
        <w:t>电源。对</w:t>
      </w:r>
      <w:r>
        <w:t>1~5V DC</w:t>
      </w:r>
      <w:r>
        <w:rPr>
          <w:rFonts w:hint="eastAsia"/>
        </w:rPr>
        <w:t>输入，输入阻抗必须是</w:t>
      </w:r>
      <w:r>
        <w:t>500KΩ</w:t>
      </w:r>
      <w:r>
        <w:rPr>
          <w:rFonts w:hint="eastAsia"/>
        </w:rPr>
        <w:t>或更大。电气量（如电流、电压、有功功率、无功功率、频率、功率因数）</w:t>
      </w:r>
      <w:r>
        <w:t>4~20mA</w:t>
      </w:r>
      <w:r>
        <w:rPr>
          <w:rFonts w:hint="eastAsia"/>
        </w:rPr>
        <w:t>模拟量输入的变送器电源由变送器自行提供。</w:t>
      </w:r>
    </w:p>
    <w:p w14:paraId="799EAA7A">
      <w:pPr>
        <w:numPr>
          <w:ilvl w:val="0"/>
          <w:numId w:val="9"/>
        </w:numPr>
        <w:adjustRightInd/>
        <w:spacing w:line="360" w:lineRule="auto"/>
        <w:jc w:val="both"/>
        <w:textAlignment w:val="auto"/>
      </w:pPr>
      <w:r>
        <w:rPr>
          <w:rFonts w:hint="eastAsia"/>
        </w:rPr>
        <w:t>模拟量输出：</w:t>
      </w:r>
    </w:p>
    <w:p w14:paraId="69B39475">
      <w:pPr>
        <w:adjustRightInd/>
        <w:spacing w:line="360" w:lineRule="auto"/>
        <w:ind w:firstLine="480" w:firstLineChars="200"/>
        <w:jc w:val="both"/>
        <w:textAlignment w:val="auto"/>
      </w:pPr>
      <w:r>
        <w:t>4~20mA</w:t>
      </w:r>
      <w:r>
        <w:rPr>
          <w:rFonts w:hint="eastAsia"/>
        </w:rPr>
        <w:t>或</w:t>
      </w:r>
      <w:r>
        <w:t>1~5V DC</w:t>
      </w:r>
      <w:r>
        <w:rPr>
          <w:rFonts w:hint="eastAsia"/>
        </w:rPr>
        <w:t>可选，具有驱动回路阻抗大于</w:t>
      </w:r>
      <w:r>
        <w:t>600Ω</w:t>
      </w:r>
      <w:r>
        <w:rPr>
          <w:rFonts w:hint="eastAsia"/>
        </w:rPr>
        <w:t>的负载能力（部分应用回路应具有大于</w:t>
      </w:r>
      <w:r>
        <w:t>1KΩ</w:t>
      </w:r>
      <w:r>
        <w:rPr>
          <w:rFonts w:hint="eastAsia"/>
        </w:rPr>
        <w:t>的负载能力）。负端应接到隔离的信号地上。系统应提供</w:t>
      </w:r>
      <w:r>
        <w:t>24V DC</w:t>
      </w:r>
      <w:r>
        <w:rPr>
          <w:rFonts w:hint="eastAsia"/>
        </w:rPr>
        <w:t>的回路电源。</w:t>
      </w:r>
    </w:p>
    <w:p w14:paraId="45378540">
      <w:pPr>
        <w:numPr>
          <w:ilvl w:val="0"/>
          <w:numId w:val="9"/>
        </w:numPr>
        <w:adjustRightInd/>
        <w:spacing w:line="360" w:lineRule="auto"/>
        <w:jc w:val="both"/>
        <w:textAlignment w:val="auto"/>
      </w:pPr>
      <w:r>
        <w:rPr>
          <w:rFonts w:hint="eastAsia"/>
        </w:rPr>
        <w:t>数字量输入：</w:t>
      </w:r>
    </w:p>
    <w:p w14:paraId="07C9CD67">
      <w:pPr>
        <w:adjustRightInd/>
        <w:spacing w:line="360" w:lineRule="auto"/>
        <w:ind w:firstLine="480" w:firstLineChars="200"/>
        <w:jc w:val="both"/>
        <w:textAlignment w:val="auto"/>
      </w:pPr>
      <w:r>
        <w:rPr>
          <w:rFonts w:hint="eastAsia"/>
        </w:rPr>
        <w:t>应能接受接点接通为</w:t>
      </w:r>
      <w:r>
        <w:t>1</w:t>
      </w:r>
      <w:r>
        <w:rPr>
          <w:rFonts w:hint="eastAsia"/>
        </w:rPr>
        <w:t>，开回路（电阻无穷大）为</w:t>
      </w:r>
      <w:r>
        <w:t>0</w:t>
      </w:r>
      <w:r>
        <w:rPr>
          <w:rFonts w:hint="eastAsia"/>
        </w:rPr>
        <w:t>。负端应接到隔离地上，系统应提供对现场输入接点的</w:t>
      </w:r>
      <w:r>
        <w:t>“</w:t>
      </w:r>
      <w:r>
        <w:rPr>
          <w:rFonts w:hint="eastAsia"/>
        </w:rPr>
        <w:t>查询电压</w:t>
      </w:r>
      <w:r>
        <w:t>”</w:t>
      </w:r>
      <w:r>
        <w:rPr>
          <w:rFonts w:hint="eastAsia"/>
        </w:rPr>
        <w:t>。</w:t>
      </w:r>
      <w:r>
        <w:t>“</w:t>
      </w:r>
      <w:r>
        <w:rPr>
          <w:rFonts w:hint="eastAsia"/>
        </w:rPr>
        <w:t>查询电压</w:t>
      </w:r>
      <w:r>
        <w:t>”</w:t>
      </w:r>
      <w:r>
        <w:rPr>
          <w:rFonts w:hint="eastAsia"/>
        </w:rPr>
        <w:t>为</w:t>
      </w:r>
      <w:r>
        <w:t>24-120V DC</w:t>
      </w:r>
      <w:r>
        <w:rPr>
          <w:rFonts w:hint="eastAsia"/>
        </w:rPr>
        <w:t>。</w:t>
      </w:r>
    </w:p>
    <w:p w14:paraId="013F9628">
      <w:pPr>
        <w:numPr>
          <w:ilvl w:val="0"/>
          <w:numId w:val="9"/>
        </w:numPr>
        <w:adjustRightInd/>
        <w:spacing w:line="360" w:lineRule="auto"/>
        <w:jc w:val="both"/>
        <w:textAlignment w:val="auto"/>
      </w:pPr>
      <w:r>
        <w:rPr>
          <w:rFonts w:hint="eastAsia"/>
        </w:rPr>
        <w:t>数字量输出：</w:t>
      </w:r>
    </w:p>
    <w:p w14:paraId="25324131">
      <w:pPr>
        <w:adjustRightInd/>
        <w:spacing w:line="360" w:lineRule="auto"/>
        <w:ind w:firstLine="720" w:firstLineChars="300"/>
        <w:jc w:val="both"/>
        <w:textAlignment w:val="auto"/>
      </w:pPr>
      <w:r>
        <w:rPr>
          <w:rFonts w:hint="eastAsia"/>
        </w:rPr>
        <w:t>数字量输出模件应采用隔离输出，并通过中间继电器驱动电动机、阀门等设备。中间继电器的工作电源应由输出卡件提供。所有中间继电器应至少提供两副</w:t>
      </w:r>
      <w:r>
        <w:t>SPDT</w:t>
      </w:r>
      <w:r>
        <w:rPr>
          <w:rFonts w:hint="eastAsia"/>
        </w:rPr>
        <w:t>接点，接点容量（安培数）应至少满足如下要求：</w:t>
      </w:r>
    </w:p>
    <w:tbl>
      <w:tblPr>
        <w:tblStyle w:val="48"/>
        <w:tblW w:w="89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6"/>
        <w:gridCol w:w="1913"/>
        <w:gridCol w:w="1913"/>
        <w:gridCol w:w="1914"/>
      </w:tblGrid>
      <w:tr w14:paraId="78110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6" w:type="dxa"/>
          </w:tcPr>
          <w:p w14:paraId="54625FCA">
            <w:pPr>
              <w:adjustRightInd/>
              <w:spacing w:line="360" w:lineRule="auto"/>
              <w:jc w:val="both"/>
              <w:textAlignment w:val="auto"/>
            </w:pPr>
          </w:p>
        </w:tc>
        <w:tc>
          <w:tcPr>
            <w:tcW w:w="1913" w:type="dxa"/>
            <w:vAlign w:val="center"/>
          </w:tcPr>
          <w:p w14:paraId="786F0F73">
            <w:pPr>
              <w:adjustRightInd/>
              <w:spacing w:line="360" w:lineRule="auto"/>
              <w:jc w:val="both"/>
              <w:textAlignment w:val="auto"/>
            </w:pPr>
            <w:r>
              <w:rPr>
                <w:rFonts w:cs="Arial"/>
                <w:szCs w:val="24"/>
              </w:rPr>
              <w:t>230V AC</w:t>
            </w:r>
          </w:p>
        </w:tc>
        <w:tc>
          <w:tcPr>
            <w:tcW w:w="1913" w:type="dxa"/>
            <w:vAlign w:val="center"/>
          </w:tcPr>
          <w:p w14:paraId="051E179D">
            <w:pPr>
              <w:adjustRightInd/>
              <w:spacing w:line="360" w:lineRule="auto"/>
              <w:jc w:val="both"/>
              <w:textAlignment w:val="auto"/>
            </w:pPr>
            <w:r>
              <w:rPr>
                <w:rFonts w:cs="Arial"/>
                <w:szCs w:val="24"/>
              </w:rPr>
              <w:t>115V DC</w:t>
            </w:r>
          </w:p>
        </w:tc>
        <w:tc>
          <w:tcPr>
            <w:tcW w:w="1914" w:type="dxa"/>
            <w:vAlign w:val="center"/>
          </w:tcPr>
          <w:p w14:paraId="686E1A4F">
            <w:pPr>
              <w:adjustRightInd/>
              <w:spacing w:line="360" w:lineRule="auto"/>
              <w:jc w:val="both"/>
              <w:textAlignment w:val="auto"/>
            </w:pPr>
            <w:r>
              <w:rPr>
                <w:rFonts w:cs="Arial"/>
                <w:szCs w:val="24"/>
              </w:rPr>
              <w:t>230V DC</w:t>
            </w:r>
          </w:p>
        </w:tc>
      </w:tr>
      <w:tr w14:paraId="18F48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6" w:type="dxa"/>
            <w:vAlign w:val="center"/>
          </w:tcPr>
          <w:p w14:paraId="4D9239B7">
            <w:pPr>
              <w:adjustRightInd/>
              <w:spacing w:line="360" w:lineRule="auto"/>
              <w:jc w:val="both"/>
              <w:textAlignment w:val="auto"/>
            </w:pPr>
            <w:r>
              <w:rPr>
                <w:rFonts w:cs="Arial"/>
                <w:szCs w:val="24"/>
              </w:rPr>
              <w:t xml:space="preserve">I – </w:t>
            </w:r>
            <w:r>
              <w:rPr>
                <w:rFonts w:hint="eastAsia" w:cs="Arial"/>
                <w:szCs w:val="24"/>
              </w:rPr>
              <w:t>接点闭合（感性回路）：</w:t>
            </w:r>
          </w:p>
        </w:tc>
        <w:tc>
          <w:tcPr>
            <w:tcW w:w="1913" w:type="dxa"/>
            <w:vAlign w:val="center"/>
          </w:tcPr>
          <w:p w14:paraId="5E5AD104">
            <w:pPr>
              <w:adjustRightInd/>
              <w:spacing w:line="360" w:lineRule="auto"/>
              <w:jc w:val="both"/>
              <w:textAlignment w:val="auto"/>
            </w:pPr>
            <w:r>
              <w:rPr>
                <w:rFonts w:cs="Arial"/>
                <w:szCs w:val="24"/>
              </w:rPr>
              <w:t>5A</w:t>
            </w:r>
          </w:p>
        </w:tc>
        <w:tc>
          <w:tcPr>
            <w:tcW w:w="1913" w:type="dxa"/>
            <w:vAlign w:val="center"/>
          </w:tcPr>
          <w:p w14:paraId="140A7A2F">
            <w:pPr>
              <w:adjustRightInd/>
              <w:spacing w:line="360" w:lineRule="auto"/>
              <w:jc w:val="both"/>
              <w:textAlignment w:val="auto"/>
            </w:pPr>
            <w:r>
              <w:rPr>
                <w:rFonts w:cs="Arial"/>
                <w:szCs w:val="24"/>
              </w:rPr>
              <w:t>10A</w:t>
            </w:r>
          </w:p>
        </w:tc>
        <w:tc>
          <w:tcPr>
            <w:tcW w:w="1914" w:type="dxa"/>
            <w:vAlign w:val="center"/>
          </w:tcPr>
          <w:p w14:paraId="11747F55">
            <w:pPr>
              <w:adjustRightInd/>
              <w:spacing w:line="360" w:lineRule="auto"/>
              <w:jc w:val="both"/>
              <w:textAlignment w:val="auto"/>
            </w:pPr>
            <w:r>
              <w:rPr>
                <w:rFonts w:cs="Arial"/>
                <w:szCs w:val="24"/>
              </w:rPr>
              <w:t>5A</w:t>
            </w:r>
          </w:p>
        </w:tc>
      </w:tr>
      <w:tr w14:paraId="05648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6" w:type="dxa"/>
            <w:vAlign w:val="center"/>
          </w:tcPr>
          <w:p w14:paraId="0B5261ED">
            <w:pPr>
              <w:adjustRightInd/>
              <w:spacing w:line="360" w:lineRule="auto"/>
              <w:jc w:val="both"/>
              <w:textAlignment w:val="auto"/>
            </w:pPr>
            <w:r>
              <w:rPr>
                <w:rFonts w:cs="Arial"/>
                <w:szCs w:val="24"/>
              </w:rPr>
              <w:t xml:space="preserve">II- </w:t>
            </w:r>
            <w:r>
              <w:rPr>
                <w:rFonts w:hint="eastAsia" w:cs="Arial"/>
                <w:szCs w:val="24"/>
              </w:rPr>
              <w:t>连续带电：</w:t>
            </w:r>
          </w:p>
        </w:tc>
        <w:tc>
          <w:tcPr>
            <w:tcW w:w="1913" w:type="dxa"/>
            <w:vAlign w:val="center"/>
          </w:tcPr>
          <w:p w14:paraId="25ADC6CE">
            <w:pPr>
              <w:adjustRightInd/>
              <w:spacing w:line="360" w:lineRule="auto"/>
              <w:jc w:val="both"/>
              <w:textAlignment w:val="auto"/>
            </w:pPr>
            <w:r>
              <w:rPr>
                <w:rFonts w:cs="Arial"/>
                <w:szCs w:val="24"/>
              </w:rPr>
              <w:t>5A</w:t>
            </w:r>
          </w:p>
        </w:tc>
        <w:tc>
          <w:tcPr>
            <w:tcW w:w="1913" w:type="dxa"/>
            <w:vAlign w:val="center"/>
          </w:tcPr>
          <w:p w14:paraId="4BA36F8C">
            <w:pPr>
              <w:adjustRightInd/>
              <w:spacing w:line="360" w:lineRule="auto"/>
              <w:jc w:val="both"/>
              <w:textAlignment w:val="auto"/>
            </w:pPr>
            <w:r>
              <w:rPr>
                <w:rFonts w:cs="Arial"/>
                <w:szCs w:val="24"/>
              </w:rPr>
              <w:t>5A</w:t>
            </w:r>
          </w:p>
        </w:tc>
        <w:tc>
          <w:tcPr>
            <w:tcW w:w="1914" w:type="dxa"/>
            <w:vAlign w:val="center"/>
          </w:tcPr>
          <w:p w14:paraId="23D2DED1">
            <w:pPr>
              <w:adjustRightInd/>
              <w:spacing w:line="360" w:lineRule="auto"/>
              <w:jc w:val="both"/>
              <w:textAlignment w:val="auto"/>
            </w:pPr>
            <w:r>
              <w:rPr>
                <w:rFonts w:cs="Arial"/>
                <w:szCs w:val="24"/>
              </w:rPr>
              <w:t>5A</w:t>
            </w:r>
          </w:p>
        </w:tc>
      </w:tr>
      <w:tr w14:paraId="25156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6" w:type="dxa"/>
            <w:vAlign w:val="center"/>
          </w:tcPr>
          <w:p w14:paraId="2DB99D6C">
            <w:pPr>
              <w:adjustRightInd/>
              <w:spacing w:line="360" w:lineRule="auto"/>
              <w:jc w:val="both"/>
              <w:textAlignment w:val="auto"/>
            </w:pPr>
            <w:r>
              <w:rPr>
                <w:rFonts w:cs="Arial"/>
                <w:szCs w:val="24"/>
              </w:rPr>
              <w:t>III-</w:t>
            </w:r>
            <w:r>
              <w:rPr>
                <w:rFonts w:hint="eastAsia" w:cs="Arial"/>
                <w:szCs w:val="24"/>
              </w:rPr>
              <w:t>接点分断：</w:t>
            </w:r>
          </w:p>
        </w:tc>
        <w:tc>
          <w:tcPr>
            <w:tcW w:w="1913" w:type="dxa"/>
            <w:vAlign w:val="center"/>
          </w:tcPr>
          <w:p w14:paraId="364ADB9F">
            <w:pPr>
              <w:adjustRightInd/>
              <w:spacing w:line="360" w:lineRule="auto"/>
              <w:jc w:val="both"/>
              <w:textAlignment w:val="auto"/>
            </w:pPr>
            <w:r>
              <w:rPr>
                <w:rFonts w:cs="Arial"/>
                <w:szCs w:val="24"/>
              </w:rPr>
              <w:t>2.5A</w:t>
            </w:r>
          </w:p>
        </w:tc>
        <w:tc>
          <w:tcPr>
            <w:tcW w:w="1913" w:type="dxa"/>
            <w:vAlign w:val="center"/>
          </w:tcPr>
          <w:p w14:paraId="5EEC9D3A">
            <w:pPr>
              <w:adjustRightInd/>
              <w:spacing w:line="360" w:lineRule="auto"/>
              <w:jc w:val="both"/>
              <w:textAlignment w:val="auto"/>
            </w:pPr>
            <w:r>
              <w:rPr>
                <w:rFonts w:cs="Arial"/>
                <w:szCs w:val="24"/>
              </w:rPr>
              <w:t>0.25A</w:t>
            </w:r>
          </w:p>
        </w:tc>
        <w:tc>
          <w:tcPr>
            <w:tcW w:w="1914" w:type="dxa"/>
            <w:vAlign w:val="center"/>
          </w:tcPr>
          <w:p w14:paraId="5BFA58B4">
            <w:pPr>
              <w:adjustRightInd/>
              <w:spacing w:line="360" w:lineRule="auto"/>
              <w:jc w:val="both"/>
              <w:textAlignment w:val="auto"/>
            </w:pPr>
            <w:r>
              <w:rPr>
                <w:rFonts w:cs="Arial"/>
                <w:szCs w:val="24"/>
              </w:rPr>
              <w:t>0.15A</w:t>
            </w:r>
          </w:p>
        </w:tc>
      </w:tr>
    </w:tbl>
    <w:p w14:paraId="64403E59">
      <w:pPr>
        <w:adjustRightInd/>
        <w:spacing w:line="360" w:lineRule="auto"/>
        <w:ind w:firstLine="480" w:firstLineChars="200"/>
        <w:jc w:val="both"/>
        <w:textAlignment w:val="auto"/>
      </w:pPr>
      <w:r>
        <w:rPr>
          <w:rFonts w:hint="eastAsia"/>
        </w:rPr>
        <w:t>卖方应提供中间继电器、继电器柜及可靠的工作电源，中间继电器应选用</w:t>
      </w:r>
      <w:r>
        <w:t>Weidmüller</w:t>
      </w:r>
      <w:r>
        <w:rPr>
          <w:rFonts w:hint="eastAsia"/>
        </w:rPr>
        <w:t>、</w:t>
      </w:r>
      <w:r>
        <w:t>Turck</w:t>
      </w:r>
      <w:r>
        <w:rPr>
          <w:rFonts w:hint="eastAsia"/>
        </w:rPr>
        <w:t>品牌优质产品。</w:t>
      </w:r>
    </w:p>
    <w:p w14:paraId="0CBAC3B7">
      <w:pPr>
        <w:adjustRightInd/>
        <w:spacing w:line="360" w:lineRule="auto"/>
        <w:ind w:firstLine="480" w:firstLineChars="200"/>
        <w:jc w:val="both"/>
        <w:textAlignment w:val="auto"/>
      </w:pPr>
      <w:r>
        <w:rPr>
          <w:rFonts w:hint="eastAsia"/>
        </w:rPr>
        <w:t>原则上除</w:t>
      </w:r>
      <w:r>
        <w:t>380</w:t>
      </w:r>
      <w:r>
        <w:rPr>
          <w:rFonts w:hint="eastAsia"/>
        </w:rPr>
        <w:t>及以下接触器供电的电动机外，其他电气设备如</w:t>
      </w:r>
      <w:r>
        <w:t>380V</w:t>
      </w:r>
      <w:r>
        <w:rPr>
          <w:rFonts w:hint="eastAsia"/>
        </w:rPr>
        <w:t>及以上断路器控制回路、隔离开关或接地刀闸控制回路、</w:t>
      </w:r>
      <w:r>
        <w:t>6kV</w:t>
      </w:r>
      <w:r>
        <w:rPr>
          <w:rFonts w:hint="eastAsia"/>
        </w:rPr>
        <w:t>及以上接触器控制回路、直流电动机控制回路等的控制命令均要求卖方提供大容量中间继电器的辅助接点用于电气设备的控制，具体数量和接点容量要求将在设计联络会时确定。</w:t>
      </w:r>
    </w:p>
    <w:p w14:paraId="7427E4EF">
      <w:pPr>
        <w:numPr>
          <w:ilvl w:val="0"/>
          <w:numId w:val="9"/>
        </w:numPr>
        <w:adjustRightInd/>
        <w:spacing w:line="360" w:lineRule="auto"/>
        <w:jc w:val="both"/>
        <w:textAlignment w:val="auto"/>
      </w:pPr>
      <w:r>
        <w:rPr>
          <w:rFonts w:hint="eastAsia"/>
        </w:rPr>
        <w:t>热电阻（</w:t>
      </w:r>
      <w:r>
        <w:t>RTD</w:t>
      </w:r>
      <w:r>
        <w:rPr>
          <w:rFonts w:hint="eastAsia"/>
        </w:rPr>
        <w:t>）输入：</w:t>
      </w:r>
    </w:p>
    <w:p w14:paraId="0946FCBA">
      <w:pPr>
        <w:adjustRightInd/>
        <w:spacing w:line="360" w:lineRule="auto"/>
        <w:ind w:firstLine="480" w:firstLineChars="200"/>
        <w:jc w:val="both"/>
        <w:textAlignment w:val="auto"/>
      </w:pPr>
      <w:r>
        <w:rPr>
          <w:rFonts w:hint="eastAsia"/>
        </w:rPr>
        <w:t>有直接接受三线（不需变送器）的</w:t>
      </w:r>
      <w:r>
        <w:t>Cu50Ω</w:t>
      </w:r>
      <w:r>
        <w:rPr>
          <w:rFonts w:hint="eastAsia"/>
        </w:rPr>
        <w:t>、</w:t>
      </w:r>
      <w:r>
        <w:t>Cu100Ω</w:t>
      </w:r>
      <w:r>
        <w:rPr>
          <w:rFonts w:hint="eastAsia"/>
        </w:rPr>
        <w:t>、</w:t>
      </w:r>
      <w:r>
        <w:t>Pt10Ω</w:t>
      </w:r>
      <w:r>
        <w:rPr>
          <w:rFonts w:hint="eastAsia"/>
        </w:rPr>
        <w:t>、</w:t>
      </w:r>
      <w:r>
        <w:t>Pt100Ω</w:t>
      </w:r>
      <w:r>
        <w:rPr>
          <w:rFonts w:hint="eastAsia"/>
        </w:rPr>
        <w:t>等类型的热电阻能力，并且卖方应提供这些热电阻所需的电源。</w:t>
      </w:r>
    </w:p>
    <w:p w14:paraId="5B492C2E">
      <w:pPr>
        <w:numPr>
          <w:ilvl w:val="0"/>
          <w:numId w:val="9"/>
        </w:numPr>
        <w:adjustRightInd/>
        <w:spacing w:line="360" w:lineRule="auto"/>
        <w:jc w:val="both"/>
        <w:textAlignment w:val="auto"/>
      </w:pPr>
      <w:r>
        <w:rPr>
          <w:rFonts w:hint="eastAsia"/>
        </w:rPr>
        <w:t>热电偶（</w:t>
      </w:r>
      <w:r>
        <w:t>T/C</w:t>
      </w:r>
      <w:r>
        <w:rPr>
          <w:rFonts w:hint="eastAsia"/>
        </w:rPr>
        <w:t>）输入：</w:t>
      </w:r>
    </w:p>
    <w:p w14:paraId="33C6C8F1">
      <w:pPr>
        <w:adjustRightInd/>
        <w:spacing w:line="360" w:lineRule="auto"/>
        <w:ind w:firstLine="480" w:firstLineChars="200"/>
        <w:jc w:val="both"/>
        <w:textAlignment w:val="auto"/>
      </w:pPr>
      <w:r>
        <w:rPr>
          <w:rFonts w:hint="eastAsia"/>
        </w:rPr>
        <w:t>能直接接受分度号为</w:t>
      </w:r>
      <w:r>
        <w:t>E</w:t>
      </w:r>
      <w:r>
        <w:rPr>
          <w:rFonts w:hint="eastAsia"/>
        </w:rPr>
        <w:t>、</w:t>
      </w:r>
      <w:r>
        <w:t>J</w:t>
      </w:r>
      <w:r>
        <w:rPr>
          <w:rFonts w:hint="eastAsia"/>
        </w:rPr>
        <w:t>、</w:t>
      </w:r>
      <w:r>
        <w:t>K</w:t>
      </w:r>
      <w:r>
        <w:rPr>
          <w:rFonts w:hint="eastAsia"/>
        </w:rPr>
        <w:t>、</w:t>
      </w:r>
      <w:r>
        <w:t>T</w:t>
      </w:r>
      <w:r>
        <w:rPr>
          <w:rFonts w:hint="eastAsia"/>
        </w:rPr>
        <w:t>和</w:t>
      </w:r>
      <w:r>
        <w:t>R</w:t>
      </w:r>
      <w:r>
        <w:rPr>
          <w:rFonts w:hint="eastAsia"/>
        </w:rPr>
        <w:t>型热电偶信号（不需变送器）。热电偶在整个工作段的线性化，应在过程站内完成而不需要通过数据通讯总线。</w:t>
      </w:r>
    </w:p>
    <w:p w14:paraId="41683B55">
      <w:pPr>
        <w:numPr>
          <w:ilvl w:val="0"/>
          <w:numId w:val="9"/>
        </w:numPr>
        <w:adjustRightInd/>
        <w:spacing w:line="360" w:lineRule="auto"/>
        <w:jc w:val="both"/>
        <w:textAlignment w:val="auto"/>
      </w:pPr>
      <w:r>
        <w:rPr>
          <w:rFonts w:hint="eastAsia"/>
        </w:rPr>
        <w:t>脉冲量输入：</w:t>
      </w:r>
    </w:p>
    <w:p w14:paraId="4B66EFA8">
      <w:pPr>
        <w:adjustRightInd/>
        <w:spacing w:line="360" w:lineRule="auto"/>
        <w:ind w:firstLine="480" w:firstLineChars="200"/>
        <w:jc w:val="both"/>
        <w:textAlignment w:val="auto"/>
      </w:pPr>
      <w:r>
        <w:rPr>
          <w:rFonts w:hint="eastAsia"/>
        </w:rPr>
        <w:t>每秒能接受</w:t>
      </w:r>
      <w:r>
        <w:t>6600</w:t>
      </w:r>
      <w:r>
        <w:rPr>
          <w:rFonts w:hint="eastAsia"/>
        </w:rPr>
        <w:t>个脉冲。脉冲信号的频率、宽度和信号特性在设计联络会上确定。系统应提供对脉冲接点的</w:t>
      </w:r>
      <w:r>
        <w:t>“</w:t>
      </w:r>
      <w:r>
        <w:rPr>
          <w:rFonts w:hint="eastAsia"/>
        </w:rPr>
        <w:t>查询电压</w:t>
      </w:r>
      <w:r>
        <w:t>”</w:t>
      </w:r>
      <w:r>
        <w:rPr>
          <w:rFonts w:hint="eastAsia"/>
        </w:rPr>
        <w:t>。</w:t>
      </w:r>
    </w:p>
    <w:p w14:paraId="232112A2">
      <w:pPr>
        <w:adjustRightInd/>
        <w:spacing w:line="360" w:lineRule="auto"/>
        <w:jc w:val="both"/>
        <w:textAlignment w:val="auto"/>
      </w:pPr>
      <w:r>
        <w:t>4.7.2.4.9</w:t>
      </w:r>
      <w:r>
        <w:rPr>
          <w:rFonts w:hint="eastAsia"/>
        </w:rPr>
        <w:t>卖方应对传感器及输入、输出信号的屏蔽提出建议，以满足其系统设计要求。但是，系统应能接受采用普通控制电缆（即不加屏蔽）的数字量输入和输出而不发生误判断或误输出。</w:t>
      </w:r>
    </w:p>
    <w:p w14:paraId="1E2992FF">
      <w:pPr>
        <w:adjustRightInd/>
        <w:spacing w:line="360" w:lineRule="auto"/>
        <w:jc w:val="both"/>
        <w:textAlignment w:val="auto"/>
      </w:pPr>
      <w:r>
        <w:t>4.7.2.4.10</w:t>
      </w:r>
      <w:r>
        <w:rPr>
          <w:rFonts w:hint="eastAsia"/>
        </w:rPr>
        <w:t>分散处理单元之间用于机组跳闸、重要的联锁和超弛控制的信号，应直接采用硬接线，不可通过数据通讯总线发出。</w:t>
      </w:r>
    </w:p>
    <w:p w14:paraId="3D833424">
      <w:pPr>
        <w:adjustRightInd/>
        <w:spacing w:line="360" w:lineRule="auto"/>
        <w:jc w:val="both"/>
        <w:textAlignment w:val="auto"/>
      </w:pPr>
      <w:r>
        <w:t>4.7.2.4.11</w:t>
      </w:r>
      <w:r>
        <w:rPr>
          <w:rFonts w:hint="eastAsia"/>
        </w:rPr>
        <w:t>卖方除提供规定的现场输入输出通道外，还应满足系统对输入输出信号的要求，如模拟量与数字量之间转换的检查点、冷端补偿、电源电压检测及各子系统之间的硬接线连接点。</w:t>
      </w:r>
    </w:p>
    <w:p w14:paraId="240E781E">
      <w:pPr>
        <w:adjustRightInd/>
        <w:spacing w:line="360" w:lineRule="auto"/>
        <w:jc w:val="both"/>
        <w:textAlignment w:val="auto"/>
      </w:pPr>
      <w:r>
        <w:t>4.7.2.4.12</w:t>
      </w:r>
      <w:r>
        <w:rPr>
          <w:rFonts w:hint="eastAsia"/>
        </w:rPr>
        <w:t>所有输入输出模件应能抗共模干扰电压</w:t>
      </w:r>
      <w:r>
        <w:t>500V</w:t>
      </w:r>
      <w:r>
        <w:rPr>
          <w:rFonts w:hint="eastAsia"/>
        </w:rPr>
        <w:t>，差模电压干扰</w:t>
      </w:r>
      <w:r>
        <w:t>60V</w:t>
      </w:r>
      <w:r>
        <w:rPr>
          <w:rFonts w:hint="eastAsia"/>
        </w:rPr>
        <w:t>，继电器输出能抗共模电压</w:t>
      </w:r>
      <w:r>
        <w:t>350V</w:t>
      </w:r>
      <w:r>
        <w:rPr>
          <w:rFonts w:hint="eastAsia"/>
        </w:rPr>
        <w:t>。</w:t>
      </w:r>
    </w:p>
    <w:p w14:paraId="3D288564">
      <w:pPr>
        <w:adjustRightInd/>
        <w:spacing w:line="360" w:lineRule="auto"/>
        <w:jc w:val="both"/>
        <w:textAlignment w:val="auto"/>
      </w:pPr>
      <w:r>
        <w:t>4.7.2.4.13</w:t>
      </w:r>
      <w:r>
        <w:rPr>
          <w:rFonts w:hint="eastAsia"/>
        </w:rPr>
        <w:t>系统应有</w:t>
      </w:r>
      <w:r>
        <w:t>90</w:t>
      </w:r>
      <w:r>
        <w:rPr>
          <w:rFonts w:hint="eastAsia"/>
        </w:rPr>
        <w:t>分贝的共模抑制比，</w:t>
      </w:r>
      <w:r>
        <w:t>60</w:t>
      </w:r>
      <w:r>
        <w:rPr>
          <w:rFonts w:hint="eastAsia"/>
        </w:rPr>
        <w:t>分贝的差模抑制比（</w:t>
      </w:r>
      <w:r>
        <w:t>50</w:t>
      </w:r>
      <w:r>
        <w:rPr>
          <w:rFonts w:hint="eastAsia"/>
        </w:rPr>
        <w:t>赫兹）。</w:t>
      </w:r>
    </w:p>
    <w:p w14:paraId="6FE148A5">
      <w:pPr>
        <w:adjustRightInd/>
        <w:spacing w:line="360" w:lineRule="auto"/>
        <w:jc w:val="both"/>
        <w:textAlignment w:val="auto"/>
      </w:pPr>
      <w:r>
        <w:t>4.7.2.4.14</w:t>
      </w:r>
      <w:r>
        <w:rPr>
          <w:rFonts w:hint="eastAsia"/>
        </w:rPr>
        <w:t>冗余输入的信号的处理，由不同的</w:t>
      </w:r>
      <w:r>
        <w:t>I/O</w:t>
      </w:r>
      <w:r>
        <w:rPr>
          <w:rFonts w:hint="eastAsia"/>
        </w:rPr>
        <w:t>模件来完成。</w:t>
      </w:r>
    </w:p>
    <w:p w14:paraId="683A13E8">
      <w:pPr>
        <w:adjustRightInd/>
        <w:spacing w:line="360" w:lineRule="auto"/>
        <w:jc w:val="both"/>
        <w:textAlignment w:val="auto"/>
      </w:pPr>
      <w:r>
        <w:t>4.7.2.4.15</w:t>
      </w:r>
      <w:r>
        <w:rPr>
          <w:rFonts w:hint="eastAsia"/>
        </w:rPr>
        <w:t>在系统电源丧失时，执行机构能保持在失电前的位置或处于安全位置。系统电源一消失，输出接点，使</w:t>
      </w:r>
      <w:r>
        <w:t>ETS</w:t>
      </w:r>
      <w:r>
        <w:rPr>
          <w:rFonts w:hint="eastAsia"/>
        </w:rPr>
        <w:t>动作跳机。</w:t>
      </w:r>
    </w:p>
    <w:p w14:paraId="538799BB">
      <w:pPr>
        <w:adjustRightInd/>
        <w:spacing w:line="360" w:lineRule="auto"/>
        <w:jc w:val="both"/>
        <w:textAlignment w:val="auto"/>
      </w:pPr>
      <w:r>
        <w:t>4.7.2.4.16</w:t>
      </w:r>
      <w:r>
        <w:rPr>
          <w:rFonts w:hint="eastAsia"/>
        </w:rPr>
        <w:t>所有</w:t>
      </w:r>
      <w:r>
        <w:t>I/O</w:t>
      </w:r>
      <w:r>
        <w:rPr>
          <w:rFonts w:hint="eastAsia"/>
        </w:rPr>
        <w:t>模件，能满足</w:t>
      </w:r>
      <w:r>
        <w:t>ANSI/IEEE472</w:t>
      </w:r>
      <w:r>
        <w:rPr>
          <w:rFonts w:hint="eastAsia"/>
        </w:rPr>
        <w:t>“冲击电压承受能力试验导则（</w:t>
      </w:r>
      <w:r>
        <w:t>SWC</w:t>
      </w:r>
      <w:r>
        <w:rPr>
          <w:rFonts w:hint="eastAsia"/>
        </w:rPr>
        <w:t>）”的规定。</w:t>
      </w:r>
    </w:p>
    <w:p w14:paraId="7114A40B">
      <w:pPr>
        <w:adjustRightInd/>
        <w:spacing w:line="360" w:lineRule="auto"/>
        <w:jc w:val="both"/>
        <w:textAlignment w:val="auto"/>
      </w:pPr>
      <w:r>
        <w:t>4.7.2.4.17</w:t>
      </w:r>
      <w:r>
        <w:rPr>
          <w:rFonts w:hint="eastAsia"/>
        </w:rPr>
        <w:t>接受变送器输入信号的模拟量输入模件，其任一输入端短路时，都不影响其它输入通道，否则，为每一输入通道设置单独的熔断器进行保护。</w:t>
      </w:r>
    </w:p>
    <w:p w14:paraId="11DB2CED">
      <w:pPr>
        <w:adjustRightInd/>
        <w:spacing w:line="360" w:lineRule="auto"/>
        <w:jc w:val="both"/>
        <w:textAlignment w:val="auto"/>
      </w:pPr>
      <w:r>
        <w:t>4.7.2.4.18</w:t>
      </w:r>
      <w:r>
        <w:rPr>
          <w:rFonts w:hint="eastAsia"/>
        </w:rPr>
        <w:t>每个数字量输入、输出通道板都有单独的熔断器或其它相当的保护措施。</w:t>
      </w:r>
    </w:p>
    <w:p w14:paraId="286B2567">
      <w:pPr>
        <w:adjustRightInd/>
        <w:spacing w:line="360" w:lineRule="auto"/>
        <w:jc w:val="both"/>
        <w:textAlignment w:val="auto"/>
      </w:pPr>
      <w:r>
        <w:t>4.7.2.4.19</w:t>
      </w:r>
      <w:r>
        <w:rPr>
          <w:rFonts w:hint="eastAsia"/>
        </w:rPr>
        <w:t>机柜结构符合</w:t>
      </w:r>
      <w:r>
        <w:t>IEC</w:t>
      </w:r>
      <w:r>
        <w:rPr>
          <w:rFonts w:hint="eastAsia"/>
        </w:rPr>
        <w:t>标准。并设计成经底部进出电缆。端子单元能适应截面为</w:t>
      </w:r>
      <w:r>
        <w:t>2.5mm2</w:t>
      </w:r>
      <w:r>
        <w:rPr>
          <w:rFonts w:hint="eastAsia"/>
        </w:rPr>
        <w:t>芯线的连接。端子排、电缆夹头、电缆走线槽及接线槽均由阻燃型材料制造。端子排的安装位置便于接线，距柜底不小于</w:t>
      </w:r>
      <w:r>
        <w:t>300mm</w:t>
      </w:r>
      <w:r>
        <w:rPr>
          <w:rFonts w:hint="eastAsia"/>
        </w:rPr>
        <w:t>，距柜顶不小于</w:t>
      </w:r>
      <w:r>
        <w:t>150mm</w:t>
      </w:r>
      <w:r>
        <w:rPr>
          <w:rFonts w:hint="eastAsia"/>
        </w:rPr>
        <w:t>。</w:t>
      </w:r>
    </w:p>
    <w:p w14:paraId="09FE6F7C">
      <w:pPr>
        <w:adjustRightInd/>
        <w:spacing w:line="360" w:lineRule="auto"/>
        <w:jc w:val="both"/>
        <w:textAlignment w:val="auto"/>
      </w:pPr>
      <w:r>
        <w:t>4.7.2.4.20</w:t>
      </w:r>
      <w:r>
        <w:rPr>
          <w:rFonts w:hint="eastAsia"/>
        </w:rPr>
        <w:t>机柜内设置排气风扇或内部循环风扇，并设温度检测开关，当温度过高时进行报警。所有排气风扇装在柜侧面，并由独立电源控制。</w:t>
      </w:r>
    </w:p>
    <w:p w14:paraId="24D747EE">
      <w:pPr>
        <w:adjustRightInd/>
        <w:spacing w:line="360" w:lineRule="auto"/>
        <w:jc w:val="both"/>
        <w:textAlignment w:val="auto"/>
      </w:pPr>
      <w:r>
        <w:t>4.7.2.4.21</w:t>
      </w:r>
      <w:r>
        <w:rPr>
          <w:rFonts w:hint="eastAsia"/>
        </w:rPr>
        <w:t>卖方提供的机柜、控制台以及其它设备之间互联的电缆（包括两端的接触件）应由卖方提供，这些电缆应符合</w:t>
      </w:r>
      <w:r>
        <w:t>IEC60332</w:t>
      </w:r>
      <w:r>
        <w:rPr>
          <w:rFonts w:hint="eastAsia"/>
        </w:rPr>
        <w:t>（</w:t>
      </w:r>
      <w:r>
        <w:t>GB/T 18389</w:t>
      </w:r>
      <w:r>
        <w:rPr>
          <w:rFonts w:hint="eastAsia"/>
        </w:rPr>
        <w:t>）标准。</w:t>
      </w:r>
    </w:p>
    <w:p w14:paraId="60A84807">
      <w:pPr>
        <w:adjustRightInd/>
        <w:spacing w:line="360" w:lineRule="auto"/>
        <w:jc w:val="both"/>
        <w:textAlignment w:val="auto"/>
      </w:pPr>
      <w:r>
        <w:t>4.7.2.4.22</w:t>
      </w:r>
      <w:r>
        <w:rPr>
          <w:rFonts w:hint="eastAsia"/>
        </w:rPr>
        <w:t>机柜内应预留充足的空间，使买方能方便地接线、汇线和布线；所有接线端子柜应合理配置电缆布线空间，确保所有电缆接线完成后柜内（包括机柜的电缆进线口）仍留有</w:t>
      </w:r>
      <w:r>
        <w:t>15%</w:t>
      </w:r>
      <w:r>
        <w:rPr>
          <w:rFonts w:hint="eastAsia"/>
        </w:rPr>
        <w:t>的富裕空间。卖方提供的</w:t>
      </w:r>
      <w:r>
        <w:t>I/O</w:t>
      </w:r>
      <w:r>
        <w:rPr>
          <w:rFonts w:hint="eastAsia"/>
        </w:rPr>
        <w:t>模件机柜其</w:t>
      </w:r>
      <w:r>
        <w:t>I/O</w:t>
      </w:r>
      <w:r>
        <w:rPr>
          <w:rFonts w:hint="eastAsia"/>
        </w:rPr>
        <w:t>点数不应超过</w:t>
      </w:r>
      <w:r>
        <w:t>250</w:t>
      </w:r>
      <w:r>
        <w:rPr>
          <w:rFonts w:hint="eastAsia"/>
        </w:rPr>
        <w:t>点，继电器机柜内继电器数量不应超过</w:t>
      </w:r>
      <w:r>
        <w:t>200</w:t>
      </w:r>
      <w:r>
        <w:rPr>
          <w:rFonts w:hint="eastAsia"/>
        </w:rPr>
        <w:t>个，卖方应提出其机柜接入信号（电缆）数量的计算方法和结果。</w:t>
      </w:r>
    </w:p>
    <w:p w14:paraId="2BC39AA3">
      <w:pPr>
        <w:adjustRightInd/>
        <w:spacing w:line="360" w:lineRule="auto"/>
        <w:jc w:val="both"/>
        <w:textAlignment w:val="auto"/>
      </w:pPr>
      <w:r>
        <w:t>4.7.2.4.23</w:t>
      </w:r>
      <w:r>
        <w:rPr>
          <w:rFonts w:hint="eastAsia"/>
        </w:rPr>
        <w:t>二台小汽机的所有模件（包括处理器模件、电源模件、</w:t>
      </w:r>
      <w:r>
        <w:t>I/O</w:t>
      </w:r>
      <w:r>
        <w:rPr>
          <w:rFonts w:hint="eastAsia"/>
        </w:rPr>
        <w:t>模件、网络通讯模件等）、机柜均相互独立。</w:t>
      </w:r>
    </w:p>
    <w:p w14:paraId="07DB3713">
      <w:pPr>
        <w:adjustRightInd/>
        <w:spacing w:line="360" w:lineRule="auto"/>
        <w:jc w:val="both"/>
        <w:textAlignment w:val="auto"/>
      </w:pPr>
      <w:bookmarkStart w:id="30" w:name="_Toc20128352"/>
      <w:r>
        <w:t>4.7.2.4.24</w:t>
      </w:r>
      <w:r>
        <w:rPr>
          <w:rFonts w:hint="eastAsia"/>
        </w:rPr>
        <w:t>系统扩展</w:t>
      </w:r>
      <w:bookmarkEnd w:id="30"/>
    </w:p>
    <w:p w14:paraId="3D5F32CE">
      <w:pPr>
        <w:adjustRightInd/>
        <w:spacing w:line="360" w:lineRule="auto"/>
        <w:jc w:val="both"/>
        <w:textAlignment w:val="auto"/>
      </w:pPr>
      <w:r>
        <w:rPr>
          <w:rFonts w:hint="eastAsia"/>
        </w:rPr>
        <w:t>卖方应提供下列备用余量，以供系统以后扩展需要：</w:t>
      </w:r>
    </w:p>
    <w:p w14:paraId="03CFBFF7">
      <w:pPr>
        <w:numPr>
          <w:ilvl w:val="0"/>
          <w:numId w:val="10"/>
        </w:numPr>
        <w:adjustRightInd/>
        <w:spacing w:line="360" w:lineRule="auto"/>
        <w:jc w:val="both"/>
        <w:textAlignment w:val="auto"/>
      </w:pPr>
      <w:r>
        <w:rPr>
          <w:rFonts w:hint="eastAsia"/>
        </w:rPr>
        <w:t>每个机柜内的每种类型</w:t>
      </w:r>
      <w:r>
        <w:t>I/O</w:t>
      </w:r>
      <w:r>
        <w:rPr>
          <w:rFonts w:hint="eastAsia"/>
        </w:rPr>
        <w:t>测点都应有</w:t>
      </w:r>
      <w:r>
        <w:t>20%</w:t>
      </w:r>
      <w:r>
        <w:rPr>
          <w:rFonts w:hint="eastAsia"/>
        </w:rPr>
        <w:t>的裕量。</w:t>
      </w:r>
    </w:p>
    <w:p w14:paraId="5506F5A8">
      <w:pPr>
        <w:numPr>
          <w:ilvl w:val="0"/>
          <w:numId w:val="10"/>
        </w:numPr>
        <w:adjustRightInd/>
        <w:spacing w:line="360" w:lineRule="auto"/>
        <w:jc w:val="both"/>
        <w:textAlignment w:val="auto"/>
      </w:pPr>
      <w:r>
        <w:rPr>
          <w:rFonts w:hint="eastAsia"/>
        </w:rPr>
        <w:t>每个机柜内应有</w:t>
      </w:r>
      <w:r>
        <w:t>20%I/O</w:t>
      </w:r>
      <w:r>
        <w:rPr>
          <w:rFonts w:hint="eastAsia"/>
        </w:rPr>
        <w:t>模件插槽裕量。所有备用插槽应配置必要的硬件，如：背板、连接电缆、端子排等，保证今后插入模件就能投入运行。</w:t>
      </w:r>
    </w:p>
    <w:p w14:paraId="7203CA44">
      <w:pPr>
        <w:numPr>
          <w:ilvl w:val="0"/>
          <w:numId w:val="10"/>
        </w:numPr>
        <w:adjustRightInd/>
        <w:spacing w:line="360" w:lineRule="auto"/>
        <w:jc w:val="both"/>
        <w:textAlignment w:val="auto"/>
      </w:pPr>
      <w:r>
        <w:rPr>
          <w:rFonts w:hint="eastAsia"/>
        </w:rPr>
        <w:t>控制器站的处理器在最大负荷下处理能力应有</w:t>
      </w:r>
      <w:r>
        <w:t>40%</w:t>
      </w:r>
      <w:r>
        <w:rPr>
          <w:rFonts w:hint="eastAsia"/>
        </w:rPr>
        <w:t>裕量，操作员站处理器处理能力应有</w:t>
      </w:r>
      <w:r>
        <w:t>60%</w:t>
      </w:r>
      <w:r>
        <w:rPr>
          <w:rFonts w:hint="eastAsia"/>
        </w:rPr>
        <w:t>裕量。</w:t>
      </w:r>
    </w:p>
    <w:p w14:paraId="4CC0CA70">
      <w:pPr>
        <w:numPr>
          <w:ilvl w:val="0"/>
          <w:numId w:val="10"/>
        </w:numPr>
        <w:adjustRightInd/>
        <w:spacing w:line="360" w:lineRule="auto"/>
        <w:jc w:val="both"/>
        <w:textAlignment w:val="auto"/>
      </w:pPr>
      <w:r>
        <w:rPr>
          <w:rFonts w:hint="eastAsia"/>
        </w:rPr>
        <w:t>处理器内部存贮器应有</w:t>
      </w:r>
      <w:r>
        <w:t>50%</w:t>
      </w:r>
      <w:r>
        <w:rPr>
          <w:rFonts w:hint="eastAsia"/>
        </w:rPr>
        <w:t>存储裕量，外部存贮器应有</w:t>
      </w:r>
      <w:r>
        <w:t>60%</w:t>
      </w:r>
      <w:r>
        <w:rPr>
          <w:rFonts w:hint="eastAsia"/>
        </w:rPr>
        <w:t>外存裕量。</w:t>
      </w:r>
    </w:p>
    <w:p w14:paraId="3C3D46BE">
      <w:pPr>
        <w:numPr>
          <w:ilvl w:val="0"/>
          <w:numId w:val="10"/>
        </w:numPr>
        <w:adjustRightInd/>
        <w:spacing w:line="360" w:lineRule="auto"/>
        <w:jc w:val="both"/>
        <w:textAlignment w:val="auto"/>
      </w:pPr>
      <w:r>
        <w:t>30%~40%</w:t>
      </w:r>
      <w:r>
        <w:rPr>
          <w:rFonts w:hint="eastAsia"/>
        </w:rPr>
        <w:t>电源裕量。</w:t>
      </w:r>
    </w:p>
    <w:p w14:paraId="6C4D79D8">
      <w:pPr>
        <w:numPr>
          <w:ilvl w:val="0"/>
          <w:numId w:val="10"/>
        </w:numPr>
        <w:adjustRightInd/>
        <w:spacing w:line="360" w:lineRule="auto"/>
        <w:jc w:val="both"/>
        <w:textAlignment w:val="auto"/>
      </w:pPr>
      <w:r>
        <w:rPr>
          <w:rFonts w:hint="eastAsia"/>
        </w:rPr>
        <w:t>网络通讯总线负荷率不大于</w:t>
      </w:r>
      <w:r>
        <w:t>40%</w:t>
      </w:r>
      <w:r>
        <w:rPr>
          <w:rFonts w:hint="eastAsia"/>
        </w:rPr>
        <w:t>（共享式以太网通讯的负荷率不大于</w:t>
      </w:r>
      <w:r>
        <w:t>20%</w:t>
      </w:r>
      <w:r>
        <w:rPr>
          <w:rFonts w:hint="eastAsia"/>
        </w:rPr>
        <w:t>）。</w:t>
      </w:r>
    </w:p>
    <w:p w14:paraId="34130034">
      <w:pPr>
        <w:numPr>
          <w:ilvl w:val="0"/>
          <w:numId w:val="10"/>
        </w:numPr>
        <w:adjustRightInd/>
        <w:spacing w:line="360" w:lineRule="auto"/>
        <w:jc w:val="both"/>
        <w:textAlignment w:val="auto"/>
      </w:pPr>
      <w:r>
        <w:rPr>
          <w:rFonts w:hint="eastAsia"/>
        </w:rPr>
        <w:t>在机柜空间允许范围内提供适量的备用继电器（不包括原备用</w:t>
      </w:r>
      <w:r>
        <w:t>DO</w:t>
      </w:r>
      <w:r>
        <w:rPr>
          <w:rFonts w:hint="eastAsia"/>
        </w:rPr>
        <w:t>点对应的继电器），数量应列出。</w:t>
      </w:r>
    </w:p>
    <w:p w14:paraId="6587BB5D">
      <w:pPr>
        <w:adjustRightInd/>
        <w:spacing w:line="360" w:lineRule="auto"/>
        <w:jc w:val="both"/>
        <w:textAlignment w:val="auto"/>
      </w:pPr>
      <w:r>
        <w:rPr>
          <w:rFonts w:hint="eastAsia"/>
        </w:rPr>
        <w:t>以上这些要求都应是按系统联调成功正式投运时的最终容量计算的百分比值。</w:t>
      </w:r>
    </w:p>
    <w:p w14:paraId="3FCE566C">
      <w:pPr>
        <w:adjustRightInd/>
        <w:spacing w:line="360" w:lineRule="auto"/>
        <w:jc w:val="both"/>
        <w:textAlignment w:val="auto"/>
      </w:pPr>
      <w:r>
        <w:rPr>
          <w:rFonts w:hint="eastAsia"/>
        </w:rPr>
        <w:t>卖方应提供计算并验证上述备用量的方法。</w:t>
      </w:r>
    </w:p>
    <w:p w14:paraId="19318F95">
      <w:pPr>
        <w:adjustRightInd/>
        <w:spacing w:line="360" w:lineRule="auto"/>
        <w:jc w:val="both"/>
        <w:textAlignment w:val="auto"/>
      </w:pPr>
      <w:r>
        <w:t>4.7.2.5</w:t>
      </w:r>
      <w:r>
        <w:rPr>
          <w:rFonts w:hint="eastAsia"/>
        </w:rPr>
        <w:t>软件</w:t>
      </w:r>
    </w:p>
    <w:p w14:paraId="08229582">
      <w:pPr>
        <w:adjustRightInd/>
        <w:spacing w:line="360" w:lineRule="auto"/>
        <w:jc w:val="both"/>
        <w:textAlignment w:val="auto"/>
      </w:pPr>
      <w:r>
        <w:t>4.7.2.5.1</w:t>
      </w:r>
      <w:r>
        <w:rPr>
          <w:rFonts w:hint="eastAsia"/>
        </w:rPr>
        <w:t>卖方应提供一套完整的满足本技术协议要求的程序软件包，</w:t>
      </w:r>
      <w:r>
        <w:rPr>
          <w:rFonts w:hint="eastAsia"/>
          <w:szCs w:val="24"/>
        </w:rPr>
        <w:t>负责整个</w:t>
      </w:r>
      <w:r>
        <w:rPr>
          <w:szCs w:val="24"/>
        </w:rPr>
        <w:t>MEH/METS</w:t>
      </w:r>
      <w:r>
        <w:rPr>
          <w:rFonts w:hint="eastAsia"/>
          <w:szCs w:val="24"/>
        </w:rPr>
        <w:t>的组态，</w:t>
      </w:r>
      <w:r>
        <w:rPr>
          <w:rFonts w:hint="eastAsia"/>
        </w:rPr>
        <w:t>并提供买方进行程序开发、系统诊断、控制系统组态和数据修改等工作的手段。</w:t>
      </w:r>
    </w:p>
    <w:p w14:paraId="04590869">
      <w:pPr>
        <w:adjustRightInd/>
        <w:spacing w:line="360" w:lineRule="auto"/>
        <w:jc w:val="both"/>
        <w:textAlignment w:val="auto"/>
      </w:pPr>
      <w:r>
        <w:t>4.7.2.5.2</w:t>
      </w:r>
      <w:r>
        <w:rPr>
          <w:rFonts w:hint="eastAsia"/>
        </w:rPr>
        <w:t>所有的算法和系统整定参数驻存在处理器模件的非易失性存储器内，执行时不需重新装载。</w:t>
      </w:r>
    </w:p>
    <w:p w14:paraId="29946845">
      <w:pPr>
        <w:adjustRightInd/>
        <w:spacing w:line="360" w:lineRule="auto"/>
        <w:jc w:val="both"/>
        <w:textAlignment w:val="auto"/>
      </w:pPr>
      <w:r>
        <w:t>4.7.2.5.3</w:t>
      </w:r>
      <w:r>
        <w:rPr>
          <w:rFonts w:hint="eastAsia"/>
        </w:rPr>
        <w:t>查找故障的自诊断功能能诊断至模件级故障。报警显示使运行人员能方便地辨别和解决各种问题。卖方明确定义系统自诊断的特征。</w:t>
      </w:r>
    </w:p>
    <w:p w14:paraId="02CB5897">
      <w:pPr>
        <w:adjustRightInd/>
        <w:spacing w:line="360" w:lineRule="auto"/>
        <w:jc w:val="both"/>
        <w:textAlignment w:val="auto"/>
      </w:pPr>
      <w:r>
        <w:t>4.7.2.6</w:t>
      </w:r>
      <w:r>
        <w:rPr>
          <w:rFonts w:hint="eastAsia"/>
        </w:rPr>
        <w:t>就地仪表</w:t>
      </w:r>
    </w:p>
    <w:p w14:paraId="31406641">
      <w:pPr>
        <w:adjustRightInd/>
        <w:spacing w:line="360" w:lineRule="auto"/>
        <w:jc w:val="both"/>
        <w:textAlignment w:val="auto"/>
      </w:pPr>
      <w:r>
        <w:t>4.7.2.6.1</w:t>
      </w:r>
      <w:r>
        <w:rPr>
          <w:rFonts w:hint="eastAsia"/>
        </w:rPr>
        <w:t>卖方应提供用于实现系统控制及保护功能所需的过程参量检测装置，如变送器、阀位传感器、过程变量开关、热电偶、热电阻等的清单供买方确认。清单中包括为满足现场巡视及就地操作时的需要，随液压系统提供的诸如压力表、温度表、液位表等就地仪表。</w:t>
      </w:r>
    </w:p>
    <w:p w14:paraId="480BBC47">
      <w:pPr>
        <w:tabs>
          <w:tab w:val="left" w:pos="0"/>
        </w:tabs>
        <w:spacing w:line="360" w:lineRule="auto"/>
      </w:pPr>
      <w:r>
        <w:rPr>
          <w:rFonts w:hint="eastAsia"/>
        </w:rPr>
        <w:t>就地仪表的配置由卖方负责设计，并征得买方的认可。以下所列是设计时遵循的部分准则：</w:t>
      </w:r>
    </w:p>
    <w:p w14:paraId="05D7C976">
      <w:pPr>
        <w:tabs>
          <w:tab w:val="left" w:pos="0"/>
        </w:tabs>
        <w:spacing w:line="360" w:lineRule="auto"/>
      </w:pPr>
      <w:r>
        <w:rPr>
          <w:rFonts w:hint="eastAsia"/>
        </w:rPr>
        <w:t>——所有的密封容器、泵的出入口、液压源都设置压力测量装置；</w:t>
      </w:r>
    </w:p>
    <w:p w14:paraId="6302FAE5">
      <w:pPr>
        <w:tabs>
          <w:tab w:val="left" w:pos="0"/>
        </w:tabs>
        <w:spacing w:line="360" w:lineRule="auto"/>
      </w:pPr>
      <w:r>
        <w:rPr>
          <w:rFonts w:hint="eastAsia"/>
        </w:rPr>
        <w:t>——所有过滤器两边的差压值能测量，以检查是否堵塞并及时报警；</w:t>
      </w:r>
    </w:p>
    <w:p w14:paraId="1D5710A6">
      <w:pPr>
        <w:tabs>
          <w:tab w:val="left" w:pos="0"/>
        </w:tabs>
        <w:adjustRightInd/>
        <w:spacing w:line="360" w:lineRule="auto"/>
        <w:jc w:val="both"/>
        <w:textAlignment w:val="auto"/>
      </w:pPr>
      <w:r>
        <w:rPr>
          <w:rFonts w:hint="eastAsia"/>
        </w:rPr>
        <w:t>——油箱有油位测量，就地油位表便于巡视，还提供油位报警和联锁保护接点；</w:t>
      </w:r>
    </w:p>
    <w:p w14:paraId="16C8905E">
      <w:pPr>
        <w:adjustRightInd/>
        <w:spacing w:line="360" w:lineRule="auto"/>
        <w:jc w:val="both"/>
        <w:textAlignment w:val="auto"/>
      </w:pPr>
      <w:r>
        <w:t>4.7.2.6.2</w:t>
      </w:r>
      <w:r>
        <w:rPr>
          <w:rFonts w:hint="eastAsia"/>
        </w:rPr>
        <w:t>所供仪表的量程及精度满足机组在所有工况下监视和控制的要求。过程变量开关的精度、灵敏度及返回特性等能使过程变量在允许范围内时，其报警信号自动消除。</w:t>
      </w:r>
    </w:p>
    <w:p w14:paraId="70A6FB8C">
      <w:pPr>
        <w:adjustRightInd/>
        <w:spacing w:line="360" w:lineRule="auto"/>
        <w:jc w:val="both"/>
        <w:textAlignment w:val="auto"/>
      </w:pPr>
      <w:r>
        <w:t>4.7.2.6.3</w:t>
      </w:r>
      <w:r>
        <w:rPr>
          <w:rFonts w:hint="eastAsia"/>
        </w:rPr>
        <w:t>所有就地仪表的测量管路及附件，包括阀门及管接头等，均由卖方提供。</w:t>
      </w:r>
    </w:p>
    <w:p w14:paraId="18BAF986">
      <w:pPr>
        <w:adjustRightInd/>
        <w:spacing w:line="360" w:lineRule="auto"/>
        <w:jc w:val="both"/>
        <w:textAlignment w:val="auto"/>
      </w:pPr>
      <w:r>
        <w:t>4.7.2.6.4</w:t>
      </w:r>
      <w:r>
        <w:rPr>
          <w:rFonts w:hint="eastAsia"/>
        </w:rPr>
        <w:t>所供仪表装置由卖方分组集中布置，并根据所处环境选择架装型式或封闭柜内安装型式。仪表架、柜均由卖方提供。所有取样点至仪表管路采用焊接式连接，中间不能有螺纹接头。油系统压力变送器、压力开关与仪表管焊接接头采用</w:t>
      </w:r>
      <w:r>
        <w:t>24</w:t>
      </w:r>
      <w:r>
        <w:rPr>
          <w:rFonts w:hint="eastAsia"/>
        </w:rPr>
        <w:t>锥度密封接头，压力表接头统一为</w:t>
      </w:r>
      <w:r>
        <w:t>M20</w:t>
      </w:r>
      <w:r>
        <w:rPr>
          <w:rFonts w:hint="eastAsia"/>
        </w:rPr>
        <w:t>×</w:t>
      </w:r>
      <w:r>
        <w:t>1.5</w:t>
      </w:r>
      <w:r>
        <w:rPr>
          <w:rFonts w:hint="eastAsia"/>
        </w:rPr>
        <w:t>接头，平面密封，选用</w:t>
      </w:r>
      <w:r>
        <w:t>Swagelok</w:t>
      </w:r>
      <w:r>
        <w:rPr>
          <w:rFonts w:hint="eastAsia"/>
        </w:rPr>
        <w:t>、</w:t>
      </w:r>
      <w:r>
        <w:rPr>
          <w:szCs w:val="24"/>
        </w:rPr>
        <w:t>AS-Schneider</w:t>
      </w:r>
      <w:r>
        <w:rPr>
          <w:rFonts w:hint="eastAsia"/>
        </w:rPr>
        <w:t>、</w:t>
      </w:r>
      <w:r>
        <w:t>Parker</w:t>
      </w:r>
      <w:r>
        <w:rPr>
          <w:rFonts w:hint="eastAsia"/>
        </w:rPr>
        <w:t>、</w:t>
      </w:r>
      <w:r>
        <w:t>FITOK</w:t>
      </w:r>
      <w:r>
        <w:rPr>
          <w:rFonts w:hint="eastAsia"/>
        </w:rPr>
        <w:t>品牌产品。油系统包括小机油箱的仪表阀采用对焊方式的焊接式仪表阀，仪表阀不能带有螺纹接头。</w:t>
      </w:r>
    </w:p>
    <w:p w14:paraId="5CA6D897">
      <w:pPr>
        <w:adjustRightInd/>
        <w:spacing w:line="360" w:lineRule="auto"/>
        <w:jc w:val="both"/>
        <w:textAlignment w:val="auto"/>
      </w:pPr>
      <w:r>
        <w:t>4.7.2.6.5</w:t>
      </w:r>
      <w:r>
        <w:rPr>
          <w:rFonts w:hint="eastAsia"/>
        </w:rPr>
        <w:t>为了就地仪表装置（如热电偶、热电阻、压力、差压开关、液位开关、限位开关及变送器、传感器等）电气接线的方便，并节省电缆，卖方设置必要的接线盒（箱），作为与</w:t>
      </w:r>
      <w:r>
        <w:t>MEH</w:t>
      </w:r>
      <w:r>
        <w:rPr>
          <w:rFonts w:hint="eastAsia"/>
        </w:rPr>
        <w:t>系统电气电子部分的接口件。接线盒（箱）必须采用厚度不小于</w:t>
      </w:r>
      <w:r>
        <w:t>2.5mm</w:t>
      </w:r>
      <w:r>
        <w:rPr>
          <w:rFonts w:hint="eastAsia"/>
        </w:rPr>
        <w:t>厚的不锈钢拉丝板制作。端子排采用进口产品，端子排的安装位置便于接线。端子盒（箱）以及由就地仪表装置至端子盒（箱）的连接导线或电缆均由卖方提供。</w:t>
      </w:r>
    </w:p>
    <w:p w14:paraId="1DAB40B2">
      <w:pPr>
        <w:adjustRightInd/>
        <w:spacing w:line="360" w:lineRule="auto"/>
        <w:jc w:val="both"/>
        <w:textAlignment w:val="auto"/>
      </w:pPr>
      <w:r>
        <w:t>4.7.3</w:t>
      </w:r>
      <w:r>
        <w:rPr>
          <w:rFonts w:hint="eastAsia"/>
        </w:rPr>
        <w:t>给水泵汽轮机监视仪表系统（</w:t>
      </w:r>
      <w:r>
        <w:t>MTSI</w:t>
      </w:r>
      <w:r>
        <w:rPr>
          <w:rFonts w:hint="eastAsia"/>
        </w:rPr>
        <w:t>）</w:t>
      </w:r>
    </w:p>
    <w:p w14:paraId="401D3884">
      <w:pPr>
        <w:spacing w:line="360" w:lineRule="auto"/>
        <w:ind w:firstLine="476"/>
        <w:rPr>
          <w:rFonts w:hAnsi="宋体"/>
          <w:spacing w:val="5"/>
        </w:rPr>
      </w:pPr>
      <w:r>
        <w:rPr>
          <w:rFonts w:hint="eastAsia" w:hAnsi="宋体"/>
          <w:spacing w:val="5"/>
        </w:rPr>
        <w:t>卖方应提供</w:t>
      </w:r>
      <w:r>
        <w:rPr>
          <w:rFonts w:hAnsi="宋体"/>
          <w:spacing w:val="5"/>
        </w:rPr>
        <w:t>一套完整的MTSI系统</w:t>
      </w:r>
      <w:r>
        <w:rPr>
          <w:rFonts w:hint="eastAsia" w:hAnsi="宋体"/>
          <w:spacing w:val="5"/>
        </w:rPr>
        <w:t>，系统</w:t>
      </w:r>
      <w:r>
        <w:rPr>
          <w:rFonts w:hAnsi="宋体"/>
          <w:spacing w:val="5"/>
        </w:rPr>
        <w:t>应包括给水泵汽轮机</w:t>
      </w:r>
      <w:r>
        <w:rPr>
          <w:rFonts w:hint="eastAsia" w:hAnsi="宋体"/>
          <w:spacing w:val="5"/>
        </w:rPr>
        <w:t>、汽动给水泵</w:t>
      </w:r>
      <w:r>
        <w:rPr>
          <w:rFonts w:hAnsi="宋体"/>
          <w:spacing w:val="5"/>
        </w:rPr>
        <w:t>安全运行</w:t>
      </w:r>
      <w:r>
        <w:rPr>
          <w:rFonts w:hint="eastAsia" w:hAnsi="宋体"/>
          <w:spacing w:val="5"/>
        </w:rPr>
        <w:t>所</w:t>
      </w:r>
      <w:r>
        <w:rPr>
          <w:rFonts w:hAnsi="宋体"/>
          <w:spacing w:val="5"/>
        </w:rPr>
        <w:t>必须的监视项目、监测装置、就地设备及其它附件。系统采用优质</w:t>
      </w:r>
      <w:r>
        <w:rPr>
          <w:rFonts w:hint="eastAsia" w:hAnsi="宋体"/>
          <w:spacing w:val="5"/>
        </w:rPr>
        <w:t>成熟</w:t>
      </w:r>
      <w:r>
        <w:rPr>
          <w:rFonts w:hAnsi="宋体"/>
          <w:spacing w:val="5"/>
        </w:rPr>
        <w:t>产品</w:t>
      </w:r>
      <w:r>
        <w:rPr>
          <w:rFonts w:hint="eastAsia" w:hAnsi="宋体"/>
          <w:spacing w:val="5"/>
        </w:rPr>
        <w:t>，</w:t>
      </w:r>
      <w:r>
        <w:rPr>
          <w:rFonts w:ascii="宋体" w:hAnsi="宋体"/>
          <w:szCs w:val="21"/>
        </w:rPr>
        <w:t>品牌及型号与主机汽轮机TSI保持一致</w:t>
      </w:r>
      <w:r>
        <w:rPr>
          <w:rFonts w:hint="eastAsia" w:ascii="宋体" w:hAnsi="宋体"/>
          <w:szCs w:val="21"/>
        </w:rPr>
        <w:t>（原则上采用艾默生</w:t>
      </w:r>
      <w:r>
        <w:rPr>
          <w:rFonts w:ascii="宋体" w:hAnsi="宋体"/>
          <w:szCs w:val="21"/>
        </w:rPr>
        <w:t>AMS6500</w:t>
      </w:r>
      <w:r>
        <w:rPr>
          <w:rFonts w:hint="eastAsia" w:ascii="宋体" w:hAnsi="宋体"/>
          <w:szCs w:val="21"/>
        </w:rPr>
        <w:t>产品，最终由买方确认）</w:t>
      </w:r>
      <w:r>
        <w:rPr>
          <w:rFonts w:hint="eastAsia" w:hAnsi="宋体"/>
          <w:spacing w:val="5"/>
        </w:rPr>
        <w:t>。</w:t>
      </w:r>
      <w:r>
        <w:rPr>
          <w:rFonts w:ascii="宋体" w:hAnsi="宋体"/>
          <w:szCs w:val="21"/>
        </w:rPr>
        <w:t>MTSI系统预留与TDM接口，确保所有监测参数能够全部接入TDM。</w:t>
      </w:r>
    </w:p>
    <w:p w14:paraId="6F1B1BBC">
      <w:pPr>
        <w:spacing w:line="360" w:lineRule="auto"/>
        <w:ind w:firstLine="476"/>
        <w:rPr>
          <w:u w:val="single"/>
        </w:rPr>
      </w:pPr>
      <w:r>
        <w:rPr>
          <w:rFonts w:hint="eastAsia" w:hAnsi="宋体"/>
          <w:spacing w:val="5"/>
        </w:rPr>
        <w:t>为确保全厂振动装置品牌的一致性，减少与买方提供的振动故障诊断系统</w:t>
      </w:r>
      <w:r>
        <w:rPr>
          <w:rFonts w:hAnsi="宋体"/>
          <w:spacing w:val="5"/>
        </w:rPr>
        <w:t>TDM</w:t>
      </w:r>
      <w:r>
        <w:rPr>
          <w:rFonts w:hint="eastAsia" w:hAnsi="宋体"/>
          <w:spacing w:val="5"/>
        </w:rPr>
        <w:t>的通讯接口、减少备品备件及种类，降低维护成本，</w:t>
      </w:r>
      <w:r>
        <w:rPr>
          <w:rFonts w:ascii="宋体" w:hAnsi="宋体"/>
        </w:rPr>
        <w:t>MTSI最终选型由</w:t>
      </w:r>
      <w:r>
        <w:rPr>
          <w:rFonts w:hint="eastAsia" w:ascii="宋体" w:hAnsi="宋体"/>
        </w:rPr>
        <w:t>买方确定且不发生费用变化</w:t>
      </w:r>
      <w:r>
        <w:rPr>
          <w:rFonts w:hint="eastAsia"/>
        </w:rPr>
        <w:t>。卖方同时应负责提供汽动给水泵的轴振动监测传感器</w:t>
      </w:r>
      <w:r>
        <w:t>(</w:t>
      </w:r>
      <w:r>
        <w:rPr>
          <w:rFonts w:hint="eastAsia"/>
        </w:rPr>
        <w:t>含支架</w:t>
      </w:r>
      <w:r>
        <w:t>)</w:t>
      </w:r>
      <w:r>
        <w:rPr>
          <w:rFonts w:hint="eastAsia"/>
        </w:rPr>
        <w:t>、预制电缆、前置器以及相应的监测模块，并在</w:t>
      </w:r>
      <w:r>
        <w:t>MTSI</w:t>
      </w:r>
      <w:r>
        <w:rPr>
          <w:rFonts w:hint="eastAsia"/>
        </w:rPr>
        <w:t>机柜中预留安装空间，每一轴振动的传感器应包括互相垂直的</w:t>
      </w:r>
      <w:r>
        <w:t>X</w:t>
      </w:r>
      <w:r>
        <w:rPr>
          <w:rFonts w:hint="eastAsia"/>
        </w:rPr>
        <w:t>、</w:t>
      </w:r>
      <w:r>
        <w:t>Y</w:t>
      </w:r>
      <w:r>
        <w:rPr>
          <w:rFonts w:hint="eastAsia"/>
        </w:rPr>
        <w:t>两方向，每台汽动给水泵暂按</w:t>
      </w:r>
      <w:r>
        <w:t>2</w:t>
      </w:r>
      <w:r>
        <w:rPr>
          <w:rFonts w:hint="eastAsia"/>
        </w:rPr>
        <w:t>套（</w:t>
      </w:r>
      <w:r>
        <w:t>4</w:t>
      </w:r>
      <w:r>
        <w:rPr>
          <w:rFonts w:hint="eastAsia"/>
        </w:rPr>
        <w:t>个）轴承不含盖振，轴振动监测传感器的具体数量待给水泵厂家提出后确定。</w:t>
      </w:r>
    </w:p>
    <w:p w14:paraId="05E9CA60">
      <w:pPr>
        <w:adjustRightInd/>
        <w:spacing w:line="360" w:lineRule="auto"/>
        <w:jc w:val="both"/>
        <w:textAlignment w:val="auto"/>
      </w:pPr>
      <w:r>
        <w:t>4.7.3.1MTSI</w:t>
      </w:r>
      <w:r>
        <w:rPr>
          <w:rFonts w:hint="eastAsia"/>
        </w:rPr>
        <w:t>监测项目：</w:t>
      </w:r>
    </w:p>
    <w:p w14:paraId="5ACE5927">
      <w:pPr>
        <w:numPr>
          <w:ilvl w:val="0"/>
          <w:numId w:val="5"/>
        </w:numPr>
        <w:adjustRightInd/>
        <w:spacing w:line="360" w:lineRule="auto"/>
        <w:jc w:val="both"/>
        <w:textAlignment w:val="auto"/>
      </w:pPr>
      <w:r>
        <w:rPr>
          <w:rFonts w:hint="eastAsia"/>
        </w:rPr>
        <w:t>给水泵汽轮机转速（MTSI不含）</w:t>
      </w:r>
    </w:p>
    <w:p w14:paraId="4A0B8DD1">
      <w:pPr>
        <w:numPr>
          <w:ilvl w:val="0"/>
          <w:numId w:val="5"/>
        </w:numPr>
        <w:adjustRightInd/>
        <w:spacing w:line="360" w:lineRule="auto"/>
        <w:jc w:val="both"/>
        <w:textAlignment w:val="auto"/>
      </w:pPr>
      <w:r>
        <w:rPr>
          <w:rFonts w:hint="eastAsia"/>
        </w:rPr>
        <w:t>给水泵汽轮机零转速</w:t>
      </w:r>
    </w:p>
    <w:p w14:paraId="445DC0BC">
      <w:pPr>
        <w:numPr>
          <w:ilvl w:val="0"/>
          <w:numId w:val="5"/>
        </w:numPr>
        <w:adjustRightInd/>
        <w:spacing w:line="360" w:lineRule="auto"/>
        <w:jc w:val="both"/>
        <w:textAlignment w:val="auto"/>
      </w:pPr>
      <w:r>
        <w:rPr>
          <w:rFonts w:hint="eastAsia"/>
        </w:rPr>
        <w:t>轴向位移：汽轮机轴向位移传感器系统设置三套，以满足保护项目三取二的配置原则；汽动给水泵组轴向位移传感器系统设置三套，以满足保护项目三取二的配置原则。要求轴向位移分框架。</w:t>
      </w:r>
    </w:p>
    <w:p w14:paraId="33788777">
      <w:pPr>
        <w:numPr>
          <w:ilvl w:val="0"/>
          <w:numId w:val="5"/>
        </w:numPr>
        <w:adjustRightInd/>
        <w:spacing w:line="360" w:lineRule="auto"/>
        <w:jc w:val="both"/>
        <w:textAlignment w:val="auto"/>
      </w:pPr>
      <w:r>
        <w:rPr>
          <w:rFonts w:hint="eastAsia"/>
        </w:rPr>
        <w:t>轴振动：每个轴振应包括</w:t>
      </w:r>
      <w:r>
        <w:t>X</w:t>
      </w:r>
      <w:r>
        <w:rPr>
          <w:rFonts w:hint="eastAsia"/>
        </w:rPr>
        <w:t>、</w:t>
      </w:r>
      <w:r>
        <w:t>Y</w:t>
      </w:r>
      <w:r>
        <w:rPr>
          <w:rFonts w:hint="eastAsia"/>
        </w:rPr>
        <w:t>方向振动（每个轴承共2点，下同），汽动给水泵组每个轴承</w:t>
      </w:r>
      <w:r>
        <w:t>X</w:t>
      </w:r>
      <w:r>
        <w:rPr>
          <w:rFonts w:hint="eastAsia"/>
        </w:rPr>
        <w:t>、</w:t>
      </w:r>
      <w:r>
        <w:t>Y</w:t>
      </w:r>
      <w:r>
        <w:rPr>
          <w:rFonts w:hint="eastAsia"/>
        </w:rPr>
        <w:t>方向相对振动（每个轴承共2点，下同）。</w:t>
      </w:r>
    </w:p>
    <w:p w14:paraId="6B45387A">
      <w:pPr>
        <w:numPr>
          <w:ilvl w:val="0"/>
          <w:numId w:val="5"/>
        </w:numPr>
        <w:adjustRightInd/>
        <w:spacing w:line="360" w:lineRule="auto"/>
        <w:jc w:val="both"/>
        <w:textAlignment w:val="auto"/>
      </w:pPr>
      <w:r>
        <w:rPr>
          <w:rFonts w:hint="eastAsia"/>
        </w:rPr>
        <w:t>偏心</w:t>
      </w:r>
      <w:r>
        <w:t>（</w:t>
      </w:r>
      <w:r>
        <w:rPr>
          <w:rFonts w:hint="eastAsia"/>
        </w:rPr>
        <w:t>与</w:t>
      </w:r>
      <w:r>
        <w:t>1轴轴振共用探头）</w:t>
      </w:r>
    </w:p>
    <w:p w14:paraId="7C15EEF4">
      <w:pPr>
        <w:numPr>
          <w:ilvl w:val="0"/>
          <w:numId w:val="5"/>
        </w:numPr>
        <w:adjustRightInd/>
        <w:spacing w:line="360" w:lineRule="auto"/>
        <w:jc w:val="both"/>
        <w:textAlignment w:val="auto"/>
      </w:pPr>
      <w:r>
        <w:rPr>
          <w:rFonts w:hint="eastAsia"/>
        </w:rPr>
        <w:t>键相</w:t>
      </w:r>
    </w:p>
    <w:p w14:paraId="436395B2">
      <w:pPr>
        <w:adjustRightInd/>
        <w:spacing w:line="360" w:lineRule="auto"/>
        <w:jc w:val="both"/>
        <w:textAlignment w:val="auto"/>
      </w:pPr>
      <w:r>
        <w:t>4.7.3.2</w:t>
      </w:r>
      <w:r>
        <w:rPr>
          <w:rFonts w:hint="eastAsia"/>
        </w:rPr>
        <w:t>监测装置</w:t>
      </w:r>
    </w:p>
    <w:p w14:paraId="7F7B3BC2">
      <w:pPr>
        <w:spacing w:line="360" w:lineRule="auto"/>
        <w:ind w:firstLine="490"/>
      </w:pPr>
      <w:r>
        <w:rPr>
          <w:rFonts w:hint="eastAsia"/>
        </w:rPr>
        <w:t>监测装置应是以微处理机为基础的设备构成，采用软件模块，并将程序标准化，用户只需修改执行程序即可，具有自检、故障诊断等功能，当系统中某部分硬件或软件故障时还应发出报警信号，重要的输入信号应考虑多重化。</w:t>
      </w:r>
    </w:p>
    <w:p w14:paraId="65D1D6AB">
      <w:pPr>
        <w:spacing w:line="360" w:lineRule="auto"/>
        <w:ind w:firstLine="490"/>
      </w:pPr>
      <w:r>
        <w:rPr>
          <w:rFonts w:hint="eastAsia"/>
        </w:rPr>
        <w:t>监测装置的监测设备、配电设备应集中以机箱或机柜型式向买方提供。监测装置以机柜型式提供，电源模块、通讯、处理器等应冗余配置，机柜可容纳给水泵汽轮机</w:t>
      </w:r>
      <w:r>
        <w:t>TSI</w:t>
      </w:r>
      <w:r>
        <w:rPr>
          <w:rFonts w:hint="eastAsia"/>
        </w:rPr>
        <w:t>各项监测、电源及给水泵监测所需的组件，各组件应采用插入型式安装在机柜内，两台给水泵汽轮机及泵组的监测信号应设置在不同机柜内，每台小机的</w:t>
      </w:r>
      <w:r>
        <w:t>MTSI</w:t>
      </w:r>
      <w:r>
        <w:rPr>
          <w:rFonts w:hint="eastAsia"/>
        </w:rPr>
        <w:t>电源相互独立配置，每台小机</w:t>
      </w:r>
      <w:r>
        <w:t>MTSI</w:t>
      </w:r>
      <w:r>
        <w:rPr>
          <w:rFonts w:hint="eastAsia"/>
        </w:rPr>
        <w:t>电源均为两路。每个框架需有独立冗余电源模件。</w:t>
      </w:r>
      <w:r>
        <w:t>MTSI</w:t>
      </w:r>
      <w:r>
        <w:rPr>
          <w:rFonts w:hint="eastAsia"/>
        </w:rPr>
        <w:t>还应包括数据线、组态软件及组态工具。</w:t>
      </w:r>
    </w:p>
    <w:p w14:paraId="3B2D5D4A">
      <w:pPr>
        <w:spacing w:line="360" w:lineRule="auto"/>
        <w:ind w:firstLine="490"/>
      </w:pPr>
      <w:r>
        <w:rPr>
          <w:rFonts w:hint="eastAsia"/>
        </w:rPr>
        <w:t>监测装置的每个监测参数在机柜中应单独输出</w:t>
      </w:r>
      <w:r>
        <w:t>4~20mA DC</w:t>
      </w:r>
      <w:r>
        <w:rPr>
          <w:rFonts w:hint="eastAsia"/>
        </w:rPr>
        <w:t>信号，以便进入</w:t>
      </w:r>
      <w:r>
        <w:t>DCS</w:t>
      </w:r>
      <w:r>
        <w:rPr>
          <w:rFonts w:hint="eastAsia"/>
        </w:rPr>
        <w:t>。</w:t>
      </w:r>
    </w:p>
    <w:p w14:paraId="1B551C8A">
      <w:pPr>
        <w:spacing w:line="360" w:lineRule="auto"/>
        <w:ind w:firstLine="490"/>
      </w:pPr>
      <w:r>
        <w:rPr>
          <w:rFonts w:hint="eastAsia" w:ascii="宋体" w:hAnsi="宋体"/>
        </w:rPr>
        <w:t>系统中用于保护、跳闸的信号及回路应</w:t>
      </w:r>
      <w:r>
        <w:rPr>
          <w:rFonts w:hint="eastAsia"/>
        </w:rPr>
        <w:t>满足重要参数三取二的选择原则。</w:t>
      </w:r>
    </w:p>
    <w:p w14:paraId="6AE1A38A">
      <w:pPr>
        <w:spacing w:line="360" w:lineRule="auto"/>
        <w:ind w:firstLine="490"/>
        <w:jc w:val="both"/>
      </w:pPr>
      <w:r>
        <w:rPr>
          <w:rFonts w:hint="eastAsia" w:ascii="宋体" w:hAnsi="宋体"/>
        </w:rPr>
        <w:t>所用的三重测量现场信号的</w:t>
      </w:r>
      <w:r>
        <w:rPr>
          <w:rFonts w:ascii="宋体" w:hAnsi="宋体"/>
        </w:rPr>
        <w:t>I/O</w:t>
      </w:r>
      <w:r>
        <w:rPr>
          <w:rFonts w:hint="eastAsia"/>
        </w:rPr>
        <w:t>点应分别配置在不同框架上。单个</w:t>
      </w:r>
      <w:r>
        <w:t>I/O</w:t>
      </w:r>
      <w:r>
        <w:rPr>
          <w:rFonts w:hint="eastAsia"/>
        </w:rPr>
        <w:t>模件的故障，不能引起系统的故障或跳闸或拒动。</w:t>
      </w:r>
    </w:p>
    <w:p w14:paraId="38CC7BDD">
      <w:pPr>
        <w:spacing w:line="360" w:lineRule="auto"/>
        <w:ind w:firstLine="490"/>
      </w:pPr>
      <w:r>
        <w:rPr>
          <w:rFonts w:hint="eastAsia"/>
        </w:rPr>
        <w:t>监测装置内部故障和任一电源消失，输出报警信号。</w:t>
      </w:r>
    </w:p>
    <w:p w14:paraId="4A67BA91">
      <w:pPr>
        <w:spacing w:line="360" w:lineRule="auto"/>
        <w:ind w:firstLine="490"/>
        <w:jc w:val="both"/>
      </w:pPr>
      <w:r>
        <w:rPr>
          <w:rFonts w:hint="eastAsia"/>
        </w:rPr>
        <w:t>监测装置应留有与买方给水泵汽轮机故障诊断系统</w:t>
      </w:r>
      <w:r>
        <w:t>TDM</w:t>
      </w:r>
      <w:r>
        <w:rPr>
          <w:rFonts w:hint="eastAsia"/>
        </w:rPr>
        <w:t>的通讯接口，并配合完成接口调试工作。卖方负责</w:t>
      </w:r>
      <w:r>
        <w:t>MTSI</w:t>
      </w:r>
      <w:r>
        <w:rPr>
          <w:rFonts w:hint="eastAsia"/>
        </w:rPr>
        <w:t>与</w:t>
      </w:r>
      <w:r>
        <w:t>TDM</w:t>
      </w:r>
      <w:r>
        <w:rPr>
          <w:rFonts w:hint="eastAsia"/>
        </w:rPr>
        <w:t>系统（主机厂供）的软硬件接口，</w:t>
      </w:r>
      <w:r>
        <w:rPr>
          <w:rFonts w:hint="eastAsia"/>
          <w:szCs w:val="24"/>
        </w:rPr>
        <w:t>数据采集器及振动分析故障诊断软件由</w:t>
      </w:r>
      <w:r>
        <w:rPr>
          <w:szCs w:val="24"/>
        </w:rPr>
        <w:t>TDM</w:t>
      </w:r>
      <w:r>
        <w:rPr>
          <w:rFonts w:hint="eastAsia"/>
          <w:szCs w:val="24"/>
        </w:rPr>
        <w:t>供货厂家统一提供。</w:t>
      </w:r>
      <w:r>
        <w:rPr>
          <w:rFonts w:hint="eastAsia"/>
        </w:rPr>
        <w:t>卖方负责与主机厂配合集成至主机的</w:t>
      </w:r>
      <w:r>
        <w:t>TDM</w:t>
      </w:r>
      <w:r>
        <w:rPr>
          <w:rFonts w:hint="eastAsia"/>
        </w:rPr>
        <w:t>机柜，完成与辅机振动数据的网络通讯，卖方负责提供组态画面、相应的软件等，确保给水泵汽轮机、给水泵振动数据采集和故障诊断系统的完整可用。</w:t>
      </w:r>
    </w:p>
    <w:p w14:paraId="0BA805E8">
      <w:pPr>
        <w:adjustRightInd/>
        <w:spacing w:line="360" w:lineRule="auto"/>
        <w:jc w:val="both"/>
        <w:textAlignment w:val="auto"/>
      </w:pPr>
      <w:r>
        <w:t>4.7.3.3</w:t>
      </w:r>
      <w:r>
        <w:rPr>
          <w:rFonts w:hint="eastAsia"/>
        </w:rPr>
        <w:t>就地设备</w:t>
      </w:r>
    </w:p>
    <w:p w14:paraId="29FAC09E">
      <w:pPr>
        <w:spacing w:line="360" w:lineRule="auto"/>
        <w:ind w:firstLine="490"/>
      </w:pPr>
      <w:r>
        <w:rPr>
          <w:rFonts w:hint="eastAsia"/>
          <w:kern w:val="2"/>
          <w:szCs w:val="24"/>
        </w:rPr>
        <w:t>零转速</w:t>
      </w:r>
      <w:r>
        <w:rPr>
          <w:rFonts w:hint="eastAsia"/>
        </w:rPr>
        <w:t>、轴振动、轴向位移、键相均提供涡流式传感器系统，水泵轴振动提供涡流式传感器，</w:t>
      </w:r>
      <w:r>
        <w:rPr>
          <w:rFonts w:hint="eastAsia"/>
          <w:spacing w:val="5"/>
        </w:rPr>
        <w:t>传感器至前置器电缆不允许中间转接，</w:t>
      </w:r>
      <w:r>
        <w:rPr>
          <w:rFonts w:hint="eastAsia"/>
        </w:rPr>
        <w:t>前置器应安装在不锈钢接线盒内，下部进线，内配绝缘板供前置器安装、固定用，这种系统充分保证测量精度、线性化、温度稳定性和抗干扰性能。</w:t>
      </w:r>
    </w:p>
    <w:p w14:paraId="776C3CEE">
      <w:pPr>
        <w:spacing w:line="360" w:lineRule="auto"/>
        <w:ind w:firstLine="490"/>
      </w:pPr>
      <w:r>
        <w:rPr>
          <w:rFonts w:hint="eastAsia"/>
        </w:rPr>
        <w:t>汽动给水泵、前置泵轴振动（如需）探头、前置器、预置电缆及所有安装支架由卖方提供，卖方应与汽动给水泵供货商配合做好接口工作。</w:t>
      </w:r>
    </w:p>
    <w:p w14:paraId="0D904628">
      <w:pPr>
        <w:spacing w:line="360" w:lineRule="auto"/>
        <w:ind w:firstLine="490"/>
      </w:pPr>
      <w:r>
        <w:rPr>
          <w:rFonts w:hint="eastAsia"/>
        </w:rPr>
        <w:t>用于控制室转速显示、给水泵汽轮机就地转速显示、给水泵汽轮机超速保护的传感器系统分开设置。具体数量与用途为：</w:t>
      </w:r>
      <w:r>
        <w:t>1</w:t>
      </w:r>
      <w:r>
        <w:rPr>
          <w:rFonts w:hint="eastAsia"/>
        </w:rPr>
        <w:t>个至就地转速表显示，</w:t>
      </w:r>
      <w:r>
        <w:t>3</w:t>
      </w:r>
      <w:r>
        <w:rPr>
          <w:rFonts w:hint="eastAsia"/>
        </w:rPr>
        <w:t>个至</w:t>
      </w:r>
      <w:r>
        <w:t>MEH</w:t>
      </w:r>
      <w:r>
        <w:rPr>
          <w:rFonts w:hint="eastAsia"/>
        </w:rPr>
        <w:t>，</w:t>
      </w:r>
      <w:r>
        <w:t>3</w:t>
      </w:r>
      <w:r>
        <w:rPr>
          <w:rFonts w:hint="eastAsia"/>
        </w:rPr>
        <w:t>个至</w:t>
      </w:r>
      <w:r>
        <w:t>METS</w:t>
      </w:r>
      <w:r>
        <w:rPr>
          <w:rFonts w:hint="eastAsia"/>
        </w:rPr>
        <w:t>作超速保护用。</w:t>
      </w:r>
    </w:p>
    <w:p w14:paraId="3F00A5FB">
      <w:pPr>
        <w:spacing w:line="360" w:lineRule="auto"/>
        <w:ind w:firstLine="490"/>
      </w:pPr>
      <w:r>
        <w:rPr>
          <w:rFonts w:hint="eastAsia"/>
        </w:rPr>
        <w:t>所有给水泵汽轮机用于保护、跳闸的传感器及回路（如：轴向位移等）均应设置独立的三套传感器及回路，以满足重要参数三取二的选择原则。</w:t>
      </w:r>
    </w:p>
    <w:p w14:paraId="5E819BBA">
      <w:pPr>
        <w:spacing w:line="360" w:lineRule="auto"/>
        <w:ind w:firstLine="490"/>
      </w:pPr>
      <w:r>
        <w:rPr>
          <w:rFonts w:hint="eastAsia"/>
        </w:rPr>
        <w:t>监测给水泵汽轮机每一轴振动的传感器应包括互相垂直的</w:t>
      </w:r>
      <w:r>
        <w:t>X</w:t>
      </w:r>
      <w:r>
        <w:rPr>
          <w:rFonts w:hint="eastAsia"/>
        </w:rPr>
        <w:t>、</w:t>
      </w:r>
      <w:r>
        <w:t>Y</w:t>
      </w:r>
      <w:r>
        <w:rPr>
          <w:rFonts w:hint="eastAsia"/>
        </w:rPr>
        <w:t>两方向。</w:t>
      </w:r>
    </w:p>
    <w:p w14:paraId="71F671F5">
      <w:pPr>
        <w:spacing w:line="360" w:lineRule="auto"/>
        <w:ind w:firstLine="490"/>
        <w:rPr>
          <w:rFonts w:ascii="宋体" w:hAnsi="宋体"/>
        </w:rPr>
      </w:pPr>
      <w:r>
        <w:rPr>
          <w:rFonts w:hint="eastAsia"/>
        </w:rPr>
        <w:t>用于控制、保护的转速、轴向位移、和振动信号</w:t>
      </w:r>
      <w:r>
        <w:rPr>
          <w:rFonts w:hint="eastAsia" w:ascii="宋体" w:hAnsi="宋体"/>
        </w:rPr>
        <w:t>分别配置在不同监测模件上。单个模件的故障，不应引起系统的故障或跳闸或拒动。</w:t>
      </w:r>
    </w:p>
    <w:p w14:paraId="7D0880F3">
      <w:pPr>
        <w:spacing w:line="400" w:lineRule="exact"/>
        <w:ind w:firstLine="420"/>
        <w:rPr>
          <w:rFonts w:ascii="宋体" w:hAnsi="宋体"/>
          <w:szCs w:val="21"/>
        </w:rPr>
      </w:pPr>
      <w:r>
        <w:rPr>
          <w:rFonts w:hint="eastAsia" w:ascii="宋体" w:hAnsi="宋体"/>
          <w:szCs w:val="21"/>
        </w:rPr>
        <w:t>所有传感器信号传输线为铠装一体化，不带中间接头。</w:t>
      </w:r>
    </w:p>
    <w:p w14:paraId="2DED98C2">
      <w:pPr>
        <w:adjustRightInd/>
        <w:spacing w:line="360" w:lineRule="auto"/>
        <w:jc w:val="both"/>
        <w:textAlignment w:val="auto"/>
      </w:pPr>
      <w:r>
        <w:t>4.7.3.4</w:t>
      </w:r>
      <w:r>
        <w:rPr>
          <w:rFonts w:hint="eastAsia"/>
        </w:rPr>
        <w:t>其它附件</w:t>
      </w:r>
    </w:p>
    <w:p w14:paraId="509BE041">
      <w:pPr>
        <w:spacing w:line="360" w:lineRule="auto"/>
        <w:ind w:firstLine="476"/>
      </w:pPr>
      <w:r>
        <w:rPr>
          <w:rFonts w:hint="eastAsia"/>
        </w:rPr>
        <w:t>应在给水泵汽轮机本体上设置传感器支架，以便各项传感器的安装。</w:t>
      </w:r>
    </w:p>
    <w:p w14:paraId="568E3376">
      <w:pPr>
        <w:spacing w:line="360" w:lineRule="auto"/>
        <w:ind w:firstLine="476"/>
      </w:pPr>
      <w:r>
        <w:rPr>
          <w:rFonts w:hint="eastAsia"/>
        </w:rPr>
        <w:t>为了接线的方便，卖方应考虑设置必要的接线盒（箱），作为布置</w:t>
      </w:r>
      <w:r>
        <w:t>MTSI</w:t>
      </w:r>
      <w:r>
        <w:rPr>
          <w:rFonts w:hint="eastAsia"/>
        </w:rPr>
        <w:t>系统就地设备与外部的接口。</w:t>
      </w:r>
    </w:p>
    <w:p w14:paraId="5E737CDE">
      <w:pPr>
        <w:spacing w:line="400" w:lineRule="exact"/>
        <w:ind w:firstLine="420"/>
        <w:rPr>
          <w:rFonts w:ascii="宋体" w:hAnsi="宋体"/>
          <w:szCs w:val="21"/>
        </w:rPr>
      </w:pPr>
      <w:r>
        <w:rPr>
          <w:rFonts w:hint="eastAsia" w:ascii="宋体" w:hAnsi="宋体"/>
          <w:szCs w:val="21"/>
        </w:rPr>
        <w:t>随机每台</w:t>
      </w:r>
      <w:r>
        <w:rPr>
          <w:rFonts w:hint="eastAsia"/>
        </w:rPr>
        <w:t>给水泵汽轮机</w:t>
      </w:r>
      <w:r>
        <w:rPr>
          <w:rFonts w:hint="eastAsia" w:ascii="宋体" w:hAnsi="宋体"/>
          <w:szCs w:val="21"/>
        </w:rPr>
        <w:t>配一套调试用便携式电脑，暂按</w:t>
      </w:r>
      <w:r>
        <w:rPr>
          <w:rFonts w:ascii="宋体" w:hAnsi="宋体"/>
          <w:szCs w:val="21"/>
        </w:rPr>
        <w:t>ThinkPad品牌（i7最新移动处理器，16G</w:t>
      </w:r>
      <w:r>
        <w:rPr>
          <w:rFonts w:hint="eastAsia" w:ascii="宋体" w:hAnsi="宋体"/>
          <w:szCs w:val="21"/>
        </w:rPr>
        <w:t>，</w:t>
      </w:r>
      <w:r>
        <w:rPr>
          <w:rFonts w:ascii="宋体" w:hAnsi="宋体"/>
          <w:szCs w:val="21"/>
        </w:rPr>
        <w:t>1T</w:t>
      </w:r>
      <w:r>
        <w:rPr>
          <w:rFonts w:hint="eastAsia" w:ascii="宋体" w:hAnsi="宋体"/>
          <w:szCs w:val="21"/>
        </w:rPr>
        <w:t>固态），最终型号由买方确定。</w:t>
      </w:r>
    </w:p>
    <w:p w14:paraId="724629C5">
      <w:pPr>
        <w:adjustRightInd/>
        <w:spacing w:line="360" w:lineRule="auto"/>
        <w:jc w:val="both"/>
        <w:textAlignment w:val="auto"/>
      </w:pPr>
      <w:r>
        <w:t>4.7.4</w:t>
      </w:r>
      <w:r>
        <w:rPr>
          <w:rFonts w:hint="eastAsia"/>
        </w:rPr>
        <w:t>给水泵汽轮机保护、联锁系统</w:t>
      </w:r>
    </w:p>
    <w:p w14:paraId="2204A44F">
      <w:pPr>
        <w:adjustRightInd/>
        <w:spacing w:line="360" w:lineRule="auto"/>
        <w:jc w:val="both"/>
        <w:textAlignment w:val="auto"/>
      </w:pPr>
      <w:r>
        <w:t>4.7.4.1</w:t>
      </w:r>
      <w:r>
        <w:rPr>
          <w:rFonts w:hint="eastAsia"/>
        </w:rPr>
        <w:t>给水泵汽轮机紧急停机系统（</w:t>
      </w:r>
      <w:r>
        <w:t>METS</w:t>
      </w:r>
      <w:r>
        <w:rPr>
          <w:rFonts w:hint="eastAsia"/>
        </w:rPr>
        <w:t>）</w:t>
      </w:r>
    </w:p>
    <w:p w14:paraId="308410B4">
      <w:pPr>
        <w:spacing w:line="360" w:lineRule="auto"/>
        <w:ind w:firstLine="480"/>
        <w:rPr>
          <w:rFonts w:ascii="宋体" w:hAnsi="宋体" w:cs="Arial"/>
        </w:rPr>
      </w:pPr>
      <w:r>
        <w:rPr>
          <w:rFonts w:ascii="宋体" w:hAnsi="宋体" w:cs="Arial"/>
        </w:rPr>
        <w:t>METS系统由</w:t>
      </w:r>
      <w:r>
        <w:rPr>
          <w:rFonts w:hint="eastAsia" w:ascii="宋体" w:hAnsi="宋体" w:cs="Arial"/>
        </w:rPr>
        <w:t>卖方</w:t>
      </w:r>
      <w:r>
        <w:rPr>
          <w:rFonts w:ascii="宋体" w:hAnsi="宋体" w:cs="Arial"/>
        </w:rPr>
        <w:t>负责配套提供，</w:t>
      </w:r>
      <w:r>
        <w:rPr>
          <w:rFonts w:hint="eastAsia" w:ascii="宋体" w:hAnsi="宋体" w:cs="Arial"/>
        </w:rPr>
        <w:t>卖方</w:t>
      </w:r>
      <w:r>
        <w:rPr>
          <w:rFonts w:ascii="宋体" w:hAnsi="宋体" w:cs="Arial"/>
        </w:rPr>
        <w:t>提供的给水泵汽轮机紧急停机系统应具有同等功能和规模的系统成功应用实绩。METS系统选用优质</w:t>
      </w:r>
      <w:r>
        <w:rPr>
          <w:rFonts w:hint="eastAsia" w:ascii="宋体" w:hAnsi="宋体" w:cs="Arial"/>
        </w:rPr>
        <w:t>成熟</w:t>
      </w:r>
      <w:r>
        <w:rPr>
          <w:rFonts w:ascii="宋体" w:hAnsi="宋体" w:cs="Arial"/>
        </w:rPr>
        <w:t>产品，</w:t>
      </w:r>
      <w:r>
        <w:rPr>
          <w:rFonts w:hint="eastAsia" w:ascii="宋体" w:hAnsi="宋体" w:cs="Arial"/>
        </w:rPr>
        <w:t>卖方提供的</w:t>
      </w:r>
      <w:r>
        <w:rPr>
          <w:rFonts w:ascii="宋体" w:hAnsi="宋体" w:cs="Arial"/>
        </w:rPr>
        <w:t>METS</w:t>
      </w:r>
      <w:r>
        <w:rPr>
          <w:rFonts w:hint="eastAsia" w:ascii="宋体" w:hAnsi="宋体" w:cs="Arial"/>
        </w:rPr>
        <w:t>应</w:t>
      </w:r>
      <w:r>
        <w:rPr>
          <w:rFonts w:ascii="宋体" w:hAnsi="宋体" w:cs="Arial"/>
        </w:rPr>
        <w:t>与MEH一体化</w:t>
      </w:r>
      <w:r>
        <w:rPr>
          <w:rFonts w:hint="eastAsia" w:ascii="宋体" w:hAnsi="宋体" w:cs="Arial"/>
        </w:rPr>
        <w:t>，</w:t>
      </w:r>
      <w:r>
        <w:rPr>
          <w:rFonts w:ascii="宋体" w:hAnsi="宋体" w:cs="Arial"/>
        </w:rPr>
        <w:t>产品选型最终由</w:t>
      </w:r>
      <w:r>
        <w:rPr>
          <w:rFonts w:hint="eastAsia" w:ascii="宋体" w:hAnsi="宋体" w:cs="Arial"/>
        </w:rPr>
        <w:t>买方</w:t>
      </w:r>
      <w:r>
        <w:rPr>
          <w:rFonts w:ascii="宋体" w:hAnsi="宋体" w:cs="Arial"/>
        </w:rPr>
        <w:t>确认。</w:t>
      </w:r>
    </w:p>
    <w:p w14:paraId="5D855F2C">
      <w:pPr>
        <w:spacing w:line="360" w:lineRule="auto"/>
        <w:ind w:firstLine="480"/>
      </w:pPr>
      <w:r>
        <w:t>METS</w:t>
      </w:r>
      <w:r>
        <w:rPr>
          <w:rFonts w:ascii="宋体" w:hAnsi="宋体" w:cs="Arial"/>
        </w:rPr>
        <w:t>装置应采用独立冗余的过程控制单元</w:t>
      </w:r>
      <w:r>
        <w:rPr>
          <w:rFonts w:hint="eastAsia" w:ascii="宋体" w:hAnsi="宋体" w:cs="Arial"/>
        </w:rPr>
        <w:t>（不应</w:t>
      </w:r>
      <w:r>
        <w:rPr>
          <w:rFonts w:ascii="宋体" w:hAnsi="宋体" w:cs="Arial"/>
        </w:rPr>
        <w:t>与MEH</w:t>
      </w:r>
      <w:r>
        <w:rPr>
          <w:rFonts w:hint="eastAsia" w:ascii="宋体" w:hAnsi="宋体" w:cs="Arial"/>
        </w:rPr>
        <w:t>合用）</w:t>
      </w:r>
      <w:r>
        <w:rPr>
          <w:rFonts w:hint="eastAsia"/>
        </w:rPr>
        <w:t>。卖方必须根据买方最终确定的机组</w:t>
      </w:r>
      <w:r>
        <w:t>DCS</w:t>
      </w:r>
      <w:r>
        <w:rPr>
          <w:rFonts w:hint="eastAsia"/>
        </w:rPr>
        <w:t>制造厂商选择与之相同的硬件和软件产品进行</w:t>
      </w:r>
      <w:r>
        <w:t>METS</w:t>
      </w:r>
      <w:r>
        <w:rPr>
          <w:rFonts w:hint="eastAsia"/>
        </w:rPr>
        <w:t>系统设计，并负责配合机组</w:t>
      </w:r>
      <w:r>
        <w:t>DCS</w:t>
      </w:r>
      <w:r>
        <w:rPr>
          <w:rFonts w:hint="eastAsia"/>
        </w:rPr>
        <w:t>供应商将</w:t>
      </w:r>
      <w:r>
        <w:t>METS</w:t>
      </w:r>
      <w:r>
        <w:rPr>
          <w:rFonts w:hint="eastAsia"/>
        </w:rPr>
        <w:t>连接到机组</w:t>
      </w:r>
      <w:r>
        <w:t>DCS</w:t>
      </w:r>
      <w:r>
        <w:rPr>
          <w:rFonts w:hint="eastAsia"/>
        </w:rPr>
        <w:t>网络中，</w:t>
      </w:r>
      <w:r>
        <w:t>METS</w:t>
      </w:r>
      <w:r>
        <w:rPr>
          <w:rFonts w:hint="eastAsia"/>
        </w:rPr>
        <w:t>侧的软硬件接口由卖方负责提供，最终实现与机组</w:t>
      </w:r>
      <w:r>
        <w:t>DCS</w:t>
      </w:r>
      <w:r>
        <w:rPr>
          <w:rFonts w:hint="eastAsia"/>
        </w:rPr>
        <w:t>的无缝连接，并且不产生任何费用调整。</w:t>
      </w:r>
      <w:r>
        <w:t>METS</w:t>
      </w:r>
      <w:r>
        <w:rPr>
          <w:rFonts w:hint="eastAsia"/>
        </w:rPr>
        <w:t>系统的监控将在机组</w:t>
      </w:r>
      <w:r>
        <w:t>DCS</w:t>
      </w:r>
      <w:r>
        <w:rPr>
          <w:rFonts w:hint="eastAsia"/>
        </w:rPr>
        <w:t>操作员站上完成，卖方应负责提供</w:t>
      </w:r>
      <w:r>
        <w:t>METS</w:t>
      </w:r>
      <w:r>
        <w:rPr>
          <w:rFonts w:hint="eastAsia"/>
        </w:rPr>
        <w:t>系统监控所必需的所有画面资料给机组</w:t>
      </w:r>
      <w:r>
        <w:t>DCS</w:t>
      </w:r>
      <w:r>
        <w:rPr>
          <w:rFonts w:hint="eastAsia"/>
        </w:rPr>
        <w:t>厂商，配合机组</w:t>
      </w:r>
      <w:r>
        <w:t>DCS</w:t>
      </w:r>
      <w:r>
        <w:rPr>
          <w:rFonts w:hint="eastAsia"/>
        </w:rPr>
        <w:t>厂商完成</w:t>
      </w:r>
      <w:r>
        <w:t>METS</w:t>
      </w:r>
      <w:r>
        <w:rPr>
          <w:rFonts w:hint="eastAsia"/>
        </w:rPr>
        <w:t>系统的监控软件画面。</w:t>
      </w:r>
    </w:p>
    <w:p w14:paraId="35DA37BA">
      <w:pPr>
        <w:spacing w:line="360" w:lineRule="auto"/>
        <w:ind w:firstLine="480"/>
      </w:pPr>
      <w:r>
        <w:rPr>
          <w:rFonts w:hint="eastAsia"/>
        </w:rPr>
        <w:t>系统至少应具有下列停机保护项目：</w:t>
      </w:r>
    </w:p>
    <w:p w14:paraId="5A5D9D26">
      <w:pPr>
        <w:numPr>
          <w:ilvl w:val="0"/>
          <w:numId w:val="11"/>
        </w:numPr>
        <w:adjustRightInd/>
        <w:spacing w:line="360" w:lineRule="auto"/>
        <w:jc w:val="both"/>
        <w:textAlignment w:val="auto"/>
      </w:pPr>
      <w:r>
        <w:rPr>
          <w:rFonts w:hint="eastAsia"/>
        </w:rPr>
        <w:t>超速保护：</w:t>
      </w:r>
      <w:r>
        <w:rPr>
          <w:rFonts w:hint="eastAsia" w:ascii="宋体" w:hAnsi="宋体"/>
          <w:szCs w:val="21"/>
        </w:rPr>
        <w:t>给水泵汽轮机有两套独立的电气超速保护装置（均三重冗余）</w:t>
      </w:r>
    </w:p>
    <w:p w14:paraId="3F4BA7D0">
      <w:pPr>
        <w:numPr>
          <w:ilvl w:val="0"/>
          <w:numId w:val="11"/>
        </w:numPr>
        <w:adjustRightInd/>
        <w:spacing w:line="360" w:lineRule="auto"/>
        <w:jc w:val="both"/>
        <w:textAlignment w:val="auto"/>
      </w:pPr>
      <w:r>
        <w:rPr>
          <w:rFonts w:hint="eastAsia"/>
        </w:rPr>
        <w:t>轴向位移大保护</w:t>
      </w:r>
      <w:r>
        <w:rPr>
          <w:rFonts w:hint="eastAsia" w:ascii="宋体" w:hAnsi="宋体"/>
          <w:szCs w:val="21"/>
        </w:rPr>
        <w:t>（三重冗余）</w:t>
      </w:r>
    </w:p>
    <w:p w14:paraId="51AAFC28">
      <w:pPr>
        <w:numPr>
          <w:ilvl w:val="0"/>
          <w:numId w:val="11"/>
        </w:numPr>
        <w:adjustRightInd/>
        <w:spacing w:line="360" w:lineRule="auto"/>
        <w:jc w:val="both"/>
        <w:textAlignment w:val="auto"/>
      </w:pPr>
      <w:r>
        <w:rPr>
          <w:rFonts w:hint="eastAsia"/>
        </w:rPr>
        <w:t>润滑油压低保护（三个润滑油压低变送器，两个润滑油压力低压力开关及相关泄漏试验电磁阀等）</w:t>
      </w:r>
    </w:p>
    <w:p w14:paraId="17FD5897">
      <w:pPr>
        <w:numPr>
          <w:ilvl w:val="0"/>
          <w:numId w:val="11"/>
        </w:numPr>
        <w:adjustRightInd/>
        <w:spacing w:line="360" w:lineRule="auto"/>
        <w:jc w:val="both"/>
        <w:textAlignment w:val="auto"/>
      </w:pPr>
      <w:r>
        <w:rPr>
          <w:rFonts w:hint="eastAsia" w:ascii="宋体" w:hAnsi="宋体"/>
          <w:szCs w:val="21"/>
        </w:rPr>
        <w:t>润滑油箱油位低保护</w:t>
      </w:r>
    </w:p>
    <w:p w14:paraId="6E997C9D">
      <w:pPr>
        <w:numPr>
          <w:ilvl w:val="0"/>
          <w:numId w:val="11"/>
        </w:numPr>
        <w:adjustRightInd/>
        <w:spacing w:line="360" w:lineRule="auto"/>
        <w:jc w:val="both"/>
        <w:textAlignment w:val="auto"/>
      </w:pPr>
      <w:r>
        <w:rPr>
          <w:rFonts w:hint="eastAsia"/>
        </w:rPr>
        <w:t>真空低保护</w:t>
      </w:r>
      <w:r>
        <w:rPr>
          <w:rFonts w:hint="eastAsia" w:ascii="宋体" w:hAnsi="宋体"/>
          <w:szCs w:val="21"/>
        </w:rPr>
        <w:t>（采用绝压变送器，三重冗余）</w:t>
      </w:r>
    </w:p>
    <w:p w14:paraId="24888BBF">
      <w:pPr>
        <w:numPr>
          <w:ilvl w:val="0"/>
          <w:numId w:val="11"/>
        </w:numPr>
        <w:adjustRightInd/>
        <w:spacing w:line="360" w:lineRule="auto"/>
        <w:jc w:val="both"/>
        <w:textAlignment w:val="auto"/>
      </w:pPr>
      <w:r>
        <w:rPr>
          <w:rFonts w:hint="eastAsia"/>
        </w:rPr>
        <w:t>轴瓦温度高保护</w:t>
      </w:r>
    </w:p>
    <w:p w14:paraId="56247070">
      <w:pPr>
        <w:numPr>
          <w:ilvl w:val="0"/>
          <w:numId w:val="11"/>
        </w:numPr>
        <w:adjustRightInd/>
        <w:spacing w:line="360" w:lineRule="auto"/>
        <w:jc w:val="both"/>
        <w:textAlignment w:val="auto"/>
      </w:pPr>
      <w:r>
        <w:rPr>
          <w:rFonts w:hint="eastAsia"/>
        </w:rPr>
        <w:t>轴振大保护</w:t>
      </w:r>
    </w:p>
    <w:p w14:paraId="5ED925BD">
      <w:pPr>
        <w:numPr>
          <w:ilvl w:val="0"/>
          <w:numId w:val="11"/>
        </w:numPr>
        <w:adjustRightInd/>
        <w:spacing w:line="360" w:lineRule="auto"/>
        <w:jc w:val="both"/>
        <w:textAlignment w:val="auto"/>
      </w:pPr>
      <w:r>
        <w:rPr>
          <w:rFonts w:hint="eastAsia"/>
        </w:rPr>
        <w:t>排气温度高保护</w:t>
      </w:r>
      <w:r>
        <w:rPr>
          <w:rFonts w:hint="eastAsia" w:ascii="宋体" w:hAnsi="宋体"/>
          <w:szCs w:val="21"/>
        </w:rPr>
        <w:t>（三重冗余）</w:t>
      </w:r>
    </w:p>
    <w:p w14:paraId="15E8B5AE">
      <w:pPr>
        <w:numPr>
          <w:ilvl w:val="0"/>
          <w:numId w:val="11"/>
        </w:numPr>
        <w:adjustRightInd/>
        <w:spacing w:line="360" w:lineRule="auto"/>
        <w:jc w:val="both"/>
        <w:textAlignment w:val="auto"/>
      </w:pPr>
      <w:r>
        <w:rPr>
          <w:rFonts w:hint="eastAsia"/>
        </w:rPr>
        <w:t>调节油压低报警</w:t>
      </w:r>
    </w:p>
    <w:p w14:paraId="0EEB2DDC">
      <w:pPr>
        <w:numPr>
          <w:ilvl w:val="0"/>
          <w:numId w:val="11"/>
        </w:numPr>
        <w:adjustRightInd/>
        <w:spacing w:line="360" w:lineRule="auto"/>
        <w:jc w:val="both"/>
        <w:textAlignment w:val="auto"/>
      </w:pPr>
      <w:r>
        <w:rPr>
          <w:rFonts w:hint="eastAsia"/>
          <w:kern w:val="2"/>
          <w:szCs w:val="24"/>
        </w:rPr>
        <w:t>用户要求的备用通道</w:t>
      </w:r>
      <w:r>
        <w:rPr>
          <w:kern w:val="2"/>
          <w:szCs w:val="24"/>
        </w:rPr>
        <w:t>5</w:t>
      </w:r>
      <w:r>
        <w:rPr>
          <w:rFonts w:hint="eastAsia"/>
          <w:kern w:val="2"/>
          <w:szCs w:val="24"/>
        </w:rPr>
        <w:t>路</w:t>
      </w:r>
    </w:p>
    <w:p w14:paraId="4104E812">
      <w:pPr>
        <w:adjustRightInd/>
        <w:spacing w:line="360" w:lineRule="auto"/>
        <w:jc w:val="both"/>
        <w:textAlignment w:val="auto"/>
      </w:pPr>
      <w:r>
        <w:t>4.7.4.2</w:t>
      </w:r>
      <w:r>
        <w:rPr>
          <w:rFonts w:hint="eastAsia"/>
        </w:rPr>
        <w:t>联锁要求</w:t>
      </w:r>
    </w:p>
    <w:p w14:paraId="21DB51DD">
      <w:pPr>
        <w:spacing w:line="400" w:lineRule="exact"/>
        <w:ind w:firstLine="420"/>
      </w:pPr>
      <w:r>
        <w:rPr>
          <w:rFonts w:hint="eastAsia"/>
        </w:rPr>
        <w:t>润滑油压低时联锁启动交直流润滑油泵，</w:t>
      </w:r>
      <w:r>
        <w:rPr>
          <w:rFonts w:hint="eastAsia" w:ascii="宋体" w:hAnsi="宋体"/>
          <w:szCs w:val="21"/>
        </w:rPr>
        <w:t>除远控联锁启动外，就地设置一独立压力开关将压力低信号直接送电气联启。</w:t>
      </w:r>
    </w:p>
    <w:p w14:paraId="744472B7">
      <w:pPr>
        <w:adjustRightInd/>
        <w:spacing w:line="360" w:lineRule="auto"/>
        <w:jc w:val="both"/>
        <w:textAlignment w:val="auto"/>
      </w:pPr>
      <w:r>
        <w:t>4.7.4.3</w:t>
      </w:r>
      <w:r>
        <w:rPr>
          <w:rFonts w:hint="eastAsia"/>
        </w:rPr>
        <w:t>完整的保护、联锁系统要求：</w:t>
      </w:r>
    </w:p>
    <w:p w14:paraId="686BF973">
      <w:pPr>
        <w:spacing w:line="360" w:lineRule="auto"/>
        <w:ind w:firstLine="480"/>
      </w:pPr>
      <w:r>
        <w:rPr>
          <w:rFonts w:hint="eastAsia"/>
        </w:rPr>
        <w:t>一套完整的保护、联锁系统应包括用于联锁保护的就地设备和逻辑处理装置。</w:t>
      </w:r>
      <w:r>
        <w:t>METS</w:t>
      </w:r>
      <w:r>
        <w:rPr>
          <w:rFonts w:hint="eastAsia"/>
        </w:rPr>
        <w:t>具有跳闸首出原因显示、试验、故障诊断等功能。</w:t>
      </w:r>
      <w:r>
        <w:t>ETS</w:t>
      </w:r>
      <w:r>
        <w:rPr>
          <w:rFonts w:hint="eastAsia"/>
        </w:rPr>
        <w:t>应为故障安全型，在系统故障、失电等情况下，能确保安全停机。</w:t>
      </w:r>
    </w:p>
    <w:p w14:paraId="62BF1D9E">
      <w:pPr>
        <w:spacing w:line="360" w:lineRule="auto"/>
        <w:ind w:firstLine="480"/>
      </w:pPr>
      <w:r>
        <w:rPr>
          <w:kern w:val="2"/>
          <w:szCs w:val="24"/>
        </w:rPr>
        <w:t>METS</w:t>
      </w:r>
      <w:r>
        <w:rPr>
          <w:rFonts w:hint="eastAsia"/>
          <w:kern w:val="2"/>
          <w:szCs w:val="24"/>
        </w:rPr>
        <w:t>所有监视及操作均通过</w:t>
      </w:r>
      <w:r>
        <w:rPr>
          <w:kern w:val="2"/>
          <w:szCs w:val="24"/>
        </w:rPr>
        <w:t>DCS</w:t>
      </w:r>
      <w:r>
        <w:rPr>
          <w:rFonts w:hint="eastAsia"/>
          <w:kern w:val="2"/>
          <w:szCs w:val="24"/>
        </w:rPr>
        <w:t>操作员站进行。</w:t>
      </w:r>
      <w:r>
        <w:rPr>
          <w:kern w:val="2"/>
          <w:szCs w:val="24"/>
        </w:rPr>
        <w:t>METS</w:t>
      </w:r>
      <w:r>
        <w:rPr>
          <w:rFonts w:hint="eastAsia"/>
          <w:kern w:val="2"/>
          <w:szCs w:val="24"/>
        </w:rPr>
        <w:t>与</w:t>
      </w:r>
      <w:r>
        <w:rPr>
          <w:kern w:val="2"/>
          <w:szCs w:val="24"/>
        </w:rPr>
        <w:t>DCS</w:t>
      </w:r>
      <w:r>
        <w:rPr>
          <w:rFonts w:hint="eastAsia"/>
          <w:kern w:val="2"/>
          <w:szCs w:val="24"/>
        </w:rPr>
        <w:t>之间的信号交换采用硬接线和通讯。供方负责与</w:t>
      </w:r>
      <w:r>
        <w:rPr>
          <w:kern w:val="2"/>
          <w:szCs w:val="24"/>
        </w:rPr>
        <w:t>DCS</w:t>
      </w:r>
      <w:r>
        <w:rPr>
          <w:rFonts w:hint="eastAsia"/>
          <w:kern w:val="2"/>
          <w:szCs w:val="24"/>
        </w:rPr>
        <w:t>之间的协调及接口设计。</w:t>
      </w:r>
    </w:p>
    <w:p w14:paraId="5472BE7B">
      <w:pPr>
        <w:adjustRightInd/>
        <w:spacing w:line="360" w:lineRule="auto"/>
        <w:jc w:val="both"/>
        <w:textAlignment w:val="auto"/>
      </w:pPr>
      <w:r>
        <w:t>4.7.4.4</w:t>
      </w:r>
      <w:r>
        <w:rPr>
          <w:rFonts w:hint="eastAsia"/>
        </w:rPr>
        <w:t>就地设备</w:t>
      </w:r>
    </w:p>
    <w:p w14:paraId="0BA60E4A">
      <w:pPr>
        <w:spacing w:line="360" w:lineRule="auto"/>
        <w:ind w:firstLine="480"/>
      </w:pPr>
      <w:r>
        <w:rPr>
          <w:rFonts w:hint="eastAsia"/>
        </w:rPr>
        <w:t>跳机保护用的传感器设备可随</w:t>
      </w:r>
      <w:r>
        <w:t>METS</w:t>
      </w:r>
      <w:r>
        <w:rPr>
          <w:rFonts w:hint="eastAsia"/>
        </w:rPr>
        <w:t>系统供货，其型号、安装方式应与</w:t>
      </w:r>
      <w:r>
        <w:t>MTSI</w:t>
      </w:r>
      <w:r>
        <w:rPr>
          <w:rFonts w:hint="eastAsia"/>
        </w:rPr>
        <w:t>部分的设备统一，且应满足重要参数三取二原则。</w:t>
      </w:r>
      <w:r>
        <w:t>METS</w:t>
      </w:r>
      <w:r>
        <w:rPr>
          <w:rFonts w:hint="eastAsia"/>
        </w:rPr>
        <w:t>的试验功能由</w:t>
      </w:r>
      <w:r>
        <w:t>DCS</w:t>
      </w:r>
      <w:r>
        <w:rPr>
          <w:rFonts w:hint="eastAsia"/>
        </w:rPr>
        <w:t>操作员站实现</w:t>
      </w:r>
      <w:r>
        <w:t>,</w:t>
      </w:r>
      <w:r>
        <w:rPr>
          <w:rFonts w:hint="eastAsia"/>
        </w:rPr>
        <w:t>且能进行开关接点的试验。</w:t>
      </w:r>
    </w:p>
    <w:p w14:paraId="76A3A322">
      <w:pPr>
        <w:spacing w:line="360" w:lineRule="auto"/>
        <w:ind w:firstLine="480"/>
      </w:pPr>
      <w:r>
        <w:rPr>
          <w:rFonts w:hint="eastAsia"/>
        </w:rPr>
        <w:t>用于保护的给水泵汽轮机排汽压力变送器、跳闸润滑油压力变送器应采用三取二，且测点应独立取样。用于保护的给水泵汽轮机</w:t>
      </w:r>
      <w:r>
        <w:rPr>
          <w:rFonts w:hint="eastAsia"/>
          <w:color w:val="000000"/>
        </w:rPr>
        <w:t>排汽温度</w:t>
      </w:r>
      <w:r>
        <w:rPr>
          <w:rFonts w:hint="eastAsia"/>
        </w:rPr>
        <w:t>、轴向位移、转速等应采用三取二原则设计，且测点应独立取样。</w:t>
      </w:r>
    </w:p>
    <w:p w14:paraId="2D7BF296">
      <w:pPr>
        <w:spacing w:line="360" w:lineRule="auto"/>
        <w:ind w:firstLine="480"/>
      </w:pPr>
      <w:r>
        <w:rPr>
          <w:rFonts w:hint="eastAsia"/>
        </w:rPr>
        <w:t>用于重要调节回路的测点及回路采用三重冗余设置。（轴振除外）</w:t>
      </w:r>
    </w:p>
    <w:p w14:paraId="4A0FFD61">
      <w:pPr>
        <w:adjustRightInd/>
        <w:spacing w:line="360" w:lineRule="auto"/>
        <w:jc w:val="both"/>
        <w:textAlignment w:val="auto"/>
      </w:pPr>
      <w:r>
        <w:t>4.7.4.5</w:t>
      </w:r>
      <w:r>
        <w:rPr>
          <w:rFonts w:hint="eastAsia"/>
        </w:rPr>
        <w:t>机柜</w:t>
      </w:r>
    </w:p>
    <w:p w14:paraId="5D7A1077">
      <w:pPr>
        <w:spacing w:line="360" w:lineRule="auto"/>
        <w:ind w:firstLine="480"/>
      </w:pPr>
      <w:r>
        <w:rPr>
          <w:rFonts w:hint="eastAsia"/>
        </w:rPr>
        <w:t>保护、联锁、逻辑处理部分应以机柜型式向买方提供。</w:t>
      </w:r>
    </w:p>
    <w:p w14:paraId="07F2109E">
      <w:pPr>
        <w:spacing w:line="360" w:lineRule="auto"/>
        <w:ind w:firstLine="480"/>
      </w:pPr>
      <w:r>
        <w:rPr>
          <w:rFonts w:hint="eastAsia"/>
        </w:rPr>
        <w:t>保护、联锁机柜除应考虑其本身需要的输入</w:t>
      </w:r>
      <w:r>
        <w:t>/</w:t>
      </w:r>
      <w:r>
        <w:rPr>
          <w:rFonts w:hint="eastAsia"/>
        </w:rPr>
        <w:t>输出接点外，还应留有与外部开关量输入</w:t>
      </w:r>
      <w:r>
        <w:t>/</w:t>
      </w:r>
      <w:r>
        <w:rPr>
          <w:rFonts w:hint="eastAsia"/>
        </w:rPr>
        <w:t>输出接点通道。</w:t>
      </w:r>
    </w:p>
    <w:p w14:paraId="3F3E9A25">
      <w:pPr>
        <w:numPr>
          <w:ilvl w:val="0"/>
          <w:numId w:val="11"/>
        </w:numPr>
        <w:adjustRightInd/>
        <w:spacing w:line="360" w:lineRule="auto"/>
        <w:jc w:val="both"/>
        <w:textAlignment w:val="auto"/>
      </w:pPr>
      <w:r>
        <w:rPr>
          <w:rFonts w:hint="eastAsia"/>
        </w:rPr>
        <w:t>输入：根据卖方的需要和电厂的具体情况，预留输入接口，以满足必须用与给水泵汽轮机的事故条件接点的接入</w:t>
      </w:r>
    </w:p>
    <w:p w14:paraId="1C07291D">
      <w:pPr>
        <w:numPr>
          <w:ilvl w:val="0"/>
          <w:numId w:val="11"/>
        </w:numPr>
        <w:adjustRightInd/>
        <w:spacing w:line="360" w:lineRule="auto"/>
        <w:jc w:val="both"/>
        <w:textAlignment w:val="auto"/>
      </w:pPr>
      <w:r>
        <w:rPr>
          <w:rFonts w:hint="eastAsia"/>
        </w:rPr>
        <w:t>输出：保护、联锁机柜内部故障和电源消失、输入信号故障、给水泵汽轮机保护动作等报警信号</w:t>
      </w:r>
    </w:p>
    <w:p w14:paraId="23A40921">
      <w:pPr>
        <w:numPr>
          <w:ilvl w:val="0"/>
          <w:numId w:val="11"/>
        </w:numPr>
        <w:adjustRightInd/>
        <w:spacing w:line="360" w:lineRule="auto"/>
        <w:jc w:val="both"/>
        <w:textAlignment w:val="auto"/>
      </w:pPr>
      <w:r>
        <w:rPr>
          <w:rFonts w:hint="eastAsia" w:ascii="宋体" w:hAnsi="宋体"/>
        </w:rPr>
        <w:t>系统中用于保护跳闸三重测量现场信号的</w:t>
      </w:r>
      <w:r>
        <w:rPr>
          <w:rFonts w:ascii="宋体" w:hAnsi="宋体"/>
        </w:rPr>
        <w:t>I/O点分别配置在不同输入卡上。单个I/O</w:t>
      </w:r>
      <w:r>
        <w:rPr>
          <w:rFonts w:hint="eastAsia" w:ascii="宋体" w:hAnsi="宋体"/>
        </w:rPr>
        <w:t>模件的故障，不应引起系统的故障或跳闸或拒动。</w:t>
      </w:r>
    </w:p>
    <w:p w14:paraId="03FDA009">
      <w:pPr>
        <w:numPr>
          <w:ilvl w:val="0"/>
          <w:numId w:val="11"/>
        </w:numPr>
        <w:adjustRightInd/>
        <w:spacing w:line="360" w:lineRule="auto"/>
        <w:jc w:val="both"/>
        <w:textAlignment w:val="auto"/>
      </w:pPr>
      <w:r>
        <w:rPr>
          <w:rFonts w:hint="eastAsia"/>
        </w:rPr>
        <w:t>机柜向外输出接点的容量为</w:t>
      </w:r>
      <w:r>
        <w:t>380VAC</w:t>
      </w:r>
      <w:r>
        <w:rPr>
          <w:rFonts w:hint="eastAsia"/>
        </w:rPr>
        <w:t>，</w:t>
      </w:r>
      <w:r>
        <w:t>5A</w:t>
      </w:r>
      <w:r>
        <w:rPr>
          <w:rFonts w:hint="eastAsia"/>
        </w:rPr>
        <w:t>，</w:t>
      </w:r>
      <w:r>
        <w:t>220VDC</w:t>
      </w:r>
      <w:r>
        <w:rPr>
          <w:rFonts w:hint="eastAsia"/>
        </w:rPr>
        <w:t>，</w:t>
      </w:r>
      <w:r>
        <w:t>1A</w:t>
      </w:r>
      <w:r>
        <w:rPr>
          <w:rFonts w:hint="eastAsia"/>
        </w:rPr>
        <w:t>。</w:t>
      </w:r>
    </w:p>
    <w:p w14:paraId="1544B0AA">
      <w:pPr>
        <w:numPr>
          <w:ilvl w:val="0"/>
          <w:numId w:val="11"/>
        </w:numPr>
        <w:adjustRightInd/>
        <w:spacing w:line="360" w:lineRule="auto"/>
        <w:jc w:val="both"/>
        <w:textAlignment w:val="auto"/>
      </w:pPr>
      <w:r>
        <w:rPr>
          <w:rFonts w:hint="eastAsia"/>
        </w:rPr>
        <w:t>机柜结构符合</w:t>
      </w:r>
      <w:r>
        <w:t>NEMA</w:t>
      </w:r>
      <w:r>
        <w:rPr>
          <w:rFonts w:hint="eastAsia"/>
        </w:rPr>
        <w:t>标准，并设计成经底部进出电缆。端子单元能适应截面为</w:t>
      </w:r>
      <w:r>
        <w:t>2.5mm</w:t>
      </w:r>
      <w:r>
        <w:rPr>
          <w:vertAlign w:val="superscript"/>
        </w:rPr>
        <w:t>2</w:t>
      </w:r>
      <w:r>
        <w:rPr>
          <w:rFonts w:hint="eastAsia"/>
        </w:rPr>
        <w:t>及以下芯线的联接。端子排、电缆夹头、电缆走线槽均由阻燃型材料制造。端子排的安装位置在机柜下部，且便于接线，距柜底不小于</w:t>
      </w:r>
      <w:r>
        <w:t>300mm</w:t>
      </w:r>
      <w:r>
        <w:rPr>
          <w:rFonts w:hint="eastAsia"/>
        </w:rPr>
        <w:t>。</w:t>
      </w:r>
      <w:r>
        <w:rPr>
          <w:rFonts w:hint="eastAsia"/>
          <w:spacing w:val="5"/>
        </w:rPr>
        <w:t>机柜尺寸和色标在联络会上确定。</w:t>
      </w:r>
    </w:p>
    <w:p w14:paraId="369510FB">
      <w:pPr>
        <w:adjustRightInd/>
        <w:spacing w:line="360" w:lineRule="auto"/>
        <w:jc w:val="both"/>
        <w:textAlignment w:val="auto"/>
      </w:pPr>
      <w:r>
        <w:t>4.7.5</w:t>
      </w:r>
      <w:r>
        <w:rPr>
          <w:rFonts w:hint="eastAsia"/>
        </w:rPr>
        <w:t>给水泵汽轮机本体仪表及测点要求</w:t>
      </w:r>
    </w:p>
    <w:p w14:paraId="1ED0ACB4">
      <w:pPr>
        <w:spacing w:line="360" w:lineRule="auto"/>
        <w:ind w:firstLine="480"/>
      </w:pPr>
      <w:r>
        <w:rPr>
          <w:rFonts w:hint="eastAsia"/>
        </w:rPr>
        <w:t>给水泵汽轮机本体的检测项目至少包括：</w:t>
      </w:r>
    </w:p>
    <w:p w14:paraId="6CA1BF89">
      <w:pPr>
        <w:numPr>
          <w:ilvl w:val="0"/>
          <w:numId w:val="11"/>
        </w:numPr>
        <w:adjustRightInd/>
        <w:spacing w:line="360" w:lineRule="auto"/>
        <w:jc w:val="both"/>
        <w:textAlignment w:val="auto"/>
      </w:pPr>
      <w:r>
        <w:rPr>
          <w:rFonts w:hint="eastAsia"/>
        </w:rPr>
        <w:t>主汽门前蒸汽温度</w:t>
      </w:r>
    </w:p>
    <w:p w14:paraId="0DACAD44">
      <w:pPr>
        <w:numPr>
          <w:ilvl w:val="0"/>
          <w:numId w:val="11"/>
        </w:numPr>
        <w:adjustRightInd/>
        <w:spacing w:line="360" w:lineRule="auto"/>
        <w:jc w:val="both"/>
        <w:textAlignment w:val="auto"/>
      </w:pPr>
      <w:r>
        <w:rPr>
          <w:rFonts w:hint="eastAsia"/>
        </w:rPr>
        <w:t>排汽温度</w:t>
      </w:r>
    </w:p>
    <w:p w14:paraId="656F2F85">
      <w:pPr>
        <w:numPr>
          <w:ilvl w:val="0"/>
          <w:numId w:val="11"/>
        </w:numPr>
        <w:adjustRightInd/>
        <w:spacing w:line="360" w:lineRule="auto"/>
        <w:jc w:val="both"/>
        <w:textAlignment w:val="auto"/>
      </w:pPr>
      <w:r>
        <w:rPr>
          <w:rFonts w:hint="eastAsia"/>
        </w:rPr>
        <w:t>主汽门前、后蒸汽压力</w:t>
      </w:r>
    </w:p>
    <w:p w14:paraId="454F6570">
      <w:pPr>
        <w:numPr>
          <w:ilvl w:val="0"/>
          <w:numId w:val="11"/>
        </w:numPr>
        <w:adjustRightInd/>
        <w:spacing w:line="360" w:lineRule="auto"/>
        <w:jc w:val="both"/>
        <w:textAlignment w:val="auto"/>
      </w:pPr>
      <w:r>
        <w:rPr>
          <w:rFonts w:hint="eastAsia"/>
        </w:rPr>
        <w:t>排汽压力</w:t>
      </w:r>
    </w:p>
    <w:p w14:paraId="201E6A40">
      <w:pPr>
        <w:numPr>
          <w:ilvl w:val="0"/>
          <w:numId w:val="11"/>
        </w:numPr>
        <w:adjustRightInd/>
        <w:spacing w:line="360" w:lineRule="auto"/>
        <w:jc w:val="both"/>
        <w:textAlignment w:val="auto"/>
      </w:pPr>
      <w:r>
        <w:rPr>
          <w:rFonts w:hint="eastAsia"/>
        </w:rPr>
        <w:t>油箱油位、油温</w:t>
      </w:r>
      <w:r>
        <w:rPr>
          <w:rFonts w:hint="eastAsia" w:ascii="宋体" w:hAnsi="宋体"/>
          <w:szCs w:val="21"/>
        </w:rPr>
        <w:t>（润滑油箱设置导波雷达液计）</w:t>
      </w:r>
    </w:p>
    <w:p w14:paraId="4E4596FB">
      <w:pPr>
        <w:numPr>
          <w:ilvl w:val="0"/>
          <w:numId w:val="11"/>
        </w:numPr>
        <w:adjustRightInd/>
        <w:spacing w:line="360" w:lineRule="auto"/>
        <w:jc w:val="both"/>
        <w:textAlignment w:val="auto"/>
      </w:pPr>
      <w:r>
        <w:rPr>
          <w:rFonts w:hint="eastAsia"/>
        </w:rPr>
        <w:t>冷油器进、出口油压、油温</w:t>
      </w:r>
    </w:p>
    <w:p w14:paraId="4F1DCDA2">
      <w:pPr>
        <w:numPr>
          <w:ilvl w:val="0"/>
          <w:numId w:val="11"/>
        </w:numPr>
        <w:adjustRightInd/>
        <w:spacing w:line="360" w:lineRule="auto"/>
        <w:jc w:val="both"/>
        <w:textAlignment w:val="auto"/>
      </w:pPr>
      <w:r>
        <w:rPr>
          <w:rFonts w:hint="eastAsia"/>
        </w:rPr>
        <w:t>推力轴承回温温度（铠装双支</w:t>
      </w:r>
      <w:r>
        <w:t>Pt100</w:t>
      </w:r>
      <w:r>
        <w:rPr>
          <w:rFonts w:hint="eastAsia"/>
        </w:rPr>
        <w:t>三线制热电阻）</w:t>
      </w:r>
    </w:p>
    <w:p w14:paraId="2F8D18D4">
      <w:pPr>
        <w:numPr>
          <w:ilvl w:val="0"/>
          <w:numId w:val="11"/>
        </w:numPr>
        <w:adjustRightInd/>
        <w:spacing w:line="360" w:lineRule="auto"/>
        <w:jc w:val="both"/>
        <w:textAlignment w:val="auto"/>
      </w:pPr>
      <w:r>
        <w:rPr>
          <w:rFonts w:hint="eastAsia"/>
        </w:rPr>
        <w:t>支持轴承回油温度</w:t>
      </w:r>
      <w:r>
        <w:rPr>
          <w:rFonts w:hint="eastAsia" w:ascii="宋体" w:hAnsi="宋体"/>
          <w:szCs w:val="21"/>
        </w:rPr>
        <w:t>（铠装双支</w:t>
      </w:r>
      <w:r>
        <w:rPr>
          <w:rFonts w:ascii="宋体" w:hAnsi="宋体"/>
          <w:szCs w:val="21"/>
        </w:rPr>
        <w:t>Pt100三线制</w:t>
      </w:r>
      <w:r>
        <w:rPr>
          <w:rFonts w:hint="eastAsia" w:ascii="宋体" w:hAnsi="宋体"/>
          <w:szCs w:val="21"/>
        </w:rPr>
        <w:t>热电阻）</w:t>
      </w:r>
    </w:p>
    <w:p w14:paraId="37A6CB68">
      <w:pPr>
        <w:numPr>
          <w:ilvl w:val="0"/>
          <w:numId w:val="11"/>
        </w:numPr>
        <w:adjustRightInd/>
        <w:spacing w:line="360" w:lineRule="auto"/>
        <w:jc w:val="both"/>
        <w:textAlignment w:val="auto"/>
      </w:pPr>
      <w:r>
        <w:rPr>
          <w:rFonts w:hint="eastAsia"/>
        </w:rPr>
        <w:t>润滑油压（三个润滑油压低变送器，两个润滑油压力低压力开关及相关泄漏试验电磁阀等）</w:t>
      </w:r>
    </w:p>
    <w:p w14:paraId="3C9DB9B0">
      <w:pPr>
        <w:numPr>
          <w:ilvl w:val="0"/>
          <w:numId w:val="11"/>
        </w:numPr>
        <w:adjustRightInd/>
        <w:spacing w:line="360" w:lineRule="auto"/>
        <w:jc w:val="both"/>
        <w:textAlignment w:val="auto"/>
      </w:pPr>
      <w:r>
        <w:rPr>
          <w:rFonts w:hint="eastAsia"/>
        </w:rPr>
        <w:t>调节油压</w:t>
      </w:r>
    </w:p>
    <w:p w14:paraId="77BABD83">
      <w:pPr>
        <w:numPr>
          <w:ilvl w:val="0"/>
          <w:numId w:val="11"/>
        </w:numPr>
        <w:adjustRightInd/>
        <w:spacing w:line="360" w:lineRule="auto"/>
        <w:jc w:val="both"/>
        <w:textAlignment w:val="auto"/>
      </w:pPr>
      <w:r>
        <w:t>主汽门启动油压</w:t>
      </w:r>
    </w:p>
    <w:p w14:paraId="31072BFB">
      <w:pPr>
        <w:numPr>
          <w:ilvl w:val="0"/>
          <w:numId w:val="11"/>
        </w:numPr>
        <w:adjustRightInd/>
        <w:spacing w:line="360" w:lineRule="auto"/>
        <w:jc w:val="both"/>
        <w:textAlignment w:val="auto"/>
      </w:pPr>
      <w:r>
        <w:rPr>
          <w:rFonts w:hint="eastAsia"/>
        </w:rPr>
        <w:t>推力轴瓦工作面、非工作面温度</w:t>
      </w:r>
    </w:p>
    <w:p w14:paraId="129622A9">
      <w:pPr>
        <w:numPr>
          <w:ilvl w:val="0"/>
          <w:numId w:val="11"/>
        </w:numPr>
        <w:adjustRightInd/>
        <w:spacing w:line="360" w:lineRule="auto"/>
        <w:jc w:val="both"/>
        <w:textAlignment w:val="auto"/>
      </w:pPr>
      <w:r>
        <w:rPr>
          <w:rFonts w:hint="eastAsia"/>
        </w:rPr>
        <w:t>支持轴瓦温度</w:t>
      </w:r>
    </w:p>
    <w:p w14:paraId="1AC5F6CA">
      <w:pPr>
        <w:numPr>
          <w:ilvl w:val="0"/>
          <w:numId w:val="11"/>
        </w:numPr>
        <w:adjustRightInd/>
        <w:spacing w:line="360" w:lineRule="auto"/>
        <w:jc w:val="both"/>
        <w:textAlignment w:val="auto"/>
      </w:pPr>
      <w:r>
        <w:rPr>
          <w:rFonts w:hint="eastAsia"/>
        </w:rPr>
        <w:t>轴承振动或轴颈振动</w:t>
      </w:r>
    </w:p>
    <w:p w14:paraId="79021BA2">
      <w:pPr>
        <w:numPr>
          <w:ilvl w:val="0"/>
          <w:numId w:val="11"/>
        </w:numPr>
        <w:adjustRightInd/>
        <w:spacing w:line="360" w:lineRule="auto"/>
        <w:jc w:val="both"/>
        <w:textAlignment w:val="auto"/>
      </w:pPr>
      <w:r>
        <w:rPr>
          <w:rFonts w:hint="eastAsia"/>
          <w:kern w:val="2"/>
          <w:szCs w:val="24"/>
        </w:rPr>
        <w:t>转子偏心度</w:t>
      </w:r>
    </w:p>
    <w:p w14:paraId="1007D529">
      <w:pPr>
        <w:numPr>
          <w:ilvl w:val="0"/>
          <w:numId w:val="11"/>
        </w:numPr>
        <w:adjustRightInd/>
        <w:spacing w:line="360" w:lineRule="auto"/>
        <w:jc w:val="both"/>
        <w:textAlignment w:val="auto"/>
      </w:pPr>
      <w:r>
        <w:rPr>
          <w:rFonts w:hint="eastAsia"/>
          <w:kern w:val="2"/>
          <w:szCs w:val="24"/>
        </w:rPr>
        <w:t>轴向位移</w:t>
      </w:r>
    </w:p>
    <w:p w14:paraId="122F821C">
      <w:pPr>
        <w:numPr>
          <w:ilvl w:val="0"/>
          <w:numId w:val="11"/>
        </w:numPr>
        <w:adjustRightInd/>
        <w:spacing w:line="360" w:lineRule="auto"/>
        <w:jc w:val="both"/>
        <w:textAlignment w:val="auto"/>
      </w:pPr>
      <w:r>
        <w:rPr>
          <w:rFonts w:hint="eastAsia"/>
          <w:kern w:val="2"/>
          <w:szCs w:val="24"/>
        </w:rPr>
        <w:t>润滑油滤网差压变送器</w:t>
      </w:r>
    </w:p>
    <w:p w14:paraId="569B41EF">
      <w:pPr>
        <w:adjustRightInd/>
        <w:spacing w:line="360" w:lineRule="auto"/>
        <w:jc w:val="both"/>
        <w:textAlignment w:val="auto"/>
      </w:pPr>
      <w:r>
        <w:t>4.7.6</w:t>
      </w:r>
      <w:r>
        <w:rPr>
          <w:rFonts w:hint="eastAsia"/>
        </w:rPr>
        <w:t>仪控设备选型</w:t>
      </w:r>
      <w:r>
        <w:rPr>
          <w:rFonts w:hint="eastAsia" w:hAnsi="宋体"/>
          <w:szCs w:val="24"/>
        </w:rPr>
        <w:t>（各项目可根据工程实际从所列品牌中选择）</w:t>
      </w:r>
    </w:p>
    <w:p w14:paraId="72C85C9D">
      <w:pPr>
        <w:spacing w:line="360" w:lineRule="auto"/>
        <w:ind w:firstLine="480" w:firstLineChars="200"/>
        <w:rPr>
          <w:rFonts w:ascii="宋体" w:hAnsi="宋体"/>
          <w:szCs w:val="24"/>
        </w:rPr>
      </w:pPr>
      <w:r>
        <w:rPr>
          <w:rFonts w:hint="eastAsia" w:ascii="宋体" w:hAnsi="宋体"/>
          <w:szCs w:val="24"/>
        </w:rPr>
        <w:t>为尽可能达到全厂仪控设备的统一，减少备品备件的数量和种类，降低维护成本，除了本协议中特别指出的部分，设备选型拟做以下规定</w:t>
      </w:r>
      <w:r>
        <w:rPr>
          <w:rFonts w:hint="eastAsia"/>
          <w:szCs w:val="24"/>
        </w:rPr>
        <w:t>：</w:t>
      </w:r>
    </w:p>
    <w:p w14:paraId="292A09BD">
      <w:pPr>
        <w:numPr>
          <w:ilvl w:val="0"/>
          <w:numId w:val="12"/>
        </w:numPr>
        <w:spacing w:line="360" w:lineRule="auto"/>
      </w:pPr>
      <w:r>
        <w:rPr>
          <w:rFonts w:hint="eastAsia"/>
        </w:rPr>
        <w:t>卖方配套提供的（</w:t>
      </w:r>
      <w:r>
        <w:t>MEH</w:t>
      </w:r>
      <w:r>
        <w:rPr>
          <w:rFonts w:hint="eastAsia"/>
        </w:rPr>
        <w:t>、</w:t>
      </w:r>
      <w:r>
        <w:t>METS</w:t>
      </w:r>
      <w:r>
        <w:rPr>
          <w:rFonts w:hint="eastAsia"/>
        </w:rPr>
        <w:t>、</w:t>
      </w:r>
      <w:r>
        <w:t>MTSI</w:t>
      </w:r>
      <w:r>
        <w:rPr>
          <w:rFonts w:hint="eastAsia"/>
        </w:rPr>
        <w:t>）仪表和控制设备，卖方应提供与</w:t>
      </w:r>
      <w:r>
        <w:t>DCS</w:t>
      </w:r>
      <w:r>
        <w:rPr>
          <w:rFonts w:hint="eastAsia"/>
        </w:rPr>
        <w:t>控制系统的接口并负责与</w:t>
      </w:r>
      <w:r>
        <w:t>DCS</w:t>
      </w:r>
      <w:r>
        <w:rPr>
          <w:rFonts w:hint="eastAsia"/>
        </w:rPr>
        <w:t>的协调配合，直至接口完备。</w:t>
      </w:r>
    </w:p>
    <w:p w14:paraId="2D0905F6">
      <w:pPr>
        <w:numPr>
          <w:ilvl w:val="0"/>
          <w:numId w:val="12"/>
        </w:numPr>
        <w:spacing w:line="360" w:lineRule="auto"/>
      </w:pPr>
      <w:r>
        <w:rPr>
          <w:rFonts w:hint="eastAsia"/>
        </w:rPr>
        <w:t>卖方提供的给水泵汽轮机监视仪表系统（</w:t>
      </w:r>
      <w:r>
        <w:t>MTSI</w:t>
      </w:r>
      <w:r>
        <w:rPr>
          <w:rFonts w:hint="eastAsia"/>
        </w:rPr>
        <w:t>）应选用优质产品，采用艾默生</w:t>
      </w:r>
      <w:r>
        <w:t>AMS6500</w:t>
      </w:r>
      <w:r>
        <w:rPr>
          <w:rFonts w:hint="eastAsia"/>
        </w:rPr>
        <w:t>品牌</w:t>
      </w:r>
      <w:r>
        <w:rPr>
          <w:rFonts w:hint="eastAsia" w:hAnsi="宋体"/>
          <w:spacing w:val="5"/>
        </w:rPr>
        <w:t>产品</w:t>
      </w:r>
      <w:r>
        <w:rPr>
          <w:rFonts w:hint="eastAsia"/>
        </w:rPr>
        <w:t>，延伸电缆采用耐高温、耐油铠装一体化形式。</w:t>
      </w:r>
    </w:p>
    <w:p w14:paraId="4C520F98">
      <w:pPr>
        <w:numPr>
          <w:ilvl w:val="0"/>
          <w:numId w:val="12"/>
        </w:numPr>
        <w:spacing w:line="360" w:lineRule="auto"/>
      </w:pPr>
      <w:r>
        <w:rPr>
          <w:rFonts w:hint="eastAsia"/>
        </w:rPr>
        <w:t>卖方提供的变送器应采用智能型产品</w:t>
      </w:r>
      <w:r>
        <w:t>,</w:t>
      </w:r>
      <w:r>
        <w:rPr>
          <w:rFonts w:hint="eastAsia"/>
        </w:rPr>
        <w:t>应具有</w:t>
      </w:r>
      <w:r>
        <w:t>HART</w:t>
      </w:r>
      <w:r>
        <w:rPr>
          <w:rFonts w:hint="eastAsia"/>
        </w:rPr>
        <w:t>协议，就地液晶指示，精度至少达到</w:t>
      </w:r>
      <w:r>
        <w:t>0.075</w:t>
      </w:r>
      <w:r>
        <w:rPr>
          <w:rFonts w:hint="eastAsia"/>
        </w:rPr>
        <w:t>级，提供的外部负载至少为</w:t>
      </w:r>
      <w:r>
        <w:t>500</w:t>
      </w:r>
      <w:r>
        <w:rPr>
          <w:rFonts w:hint="eastAsia"/>
        </w:rPr>
        <w:t>欧姆。产品限定在</w:t>
      </w:r>
      <w:r>
        <w:t xml:space="preserve">ROSEMOUNT3051 </w:t>
      </w:r>
      <w:r>
        <w:rPr>
          <w:rFonts w:hint="eastAsia"/>
        </w:rPr>
        <w:t>系列、</w:t>
      </w:r>
      <w:r>
        <w:t>EJA</w:t>
      </w:r>
      <w:r>
        <w:rPr>
          <w:rFonts w:hint="eastAsia"/>
        </w:rPr>
        <w:t>品牌。</w:t>
      </w:r>
    </w:p>
    <w:p w14:paraId="1F40EBDB">
      <w:pPr>
        <w:numPr>
          <w:ilvl w:val="0"/>
          <w:numId w:val="12"/>
        </w:numPr>
        <w:spacing w:line="360" w:lineRule="auto"/>
      </w:pPr>
      <w:r>
        <w:rPr>
          <w:rFonts w:hint="eastAsia"/>
        </w:rPr>
        <w:t>过程逻辑开关选用</w:t>
      </w:r>
      <w:r>
        <w:t>SOR</w:t>
      </w:r>
      <w:r>
        <w:rPr>
          <w:rFonts w:hint="eastAsia"/>
        </w:rPr>
        <w:t>、长野、太平品牌。</w:t>
      </w:r>
    </w:p>
    <w:p w14:paraId="57134A33">
      <w:pPr>
        <w:numPr>
          <w:ilvl w:val="0"/>
          <w:numId w:val="12"/>
        </w:numPr>
        <w:spacing w:line="360" w:lineRule="auto"/>
      </w:pPr>
      <w:r>
        <w:rPr>
          <w:rFonts w:hint="eastAsia"/>
        </w:rPr>
        <w:t>所有卖方提供的仪表阀门（一次门、二次门和排污门）和导管的材质为不锈钢，阀门应选用优质产品买方。仪表阀门限定在</w:t>
      </w:r>
      <w:r>
        <w:t>Swagelok</w:t>
      </w:r>
      <w:r>
        <w:rPr>
          <w:rFonts w:hint="eastAsia"/>
        </w:rPr>
        <w:t>、</w:t>
      </w:r>
      <w:r>
        <w:t>Parker</w:t>
      </w:r>
      <w:r>
        <w:rPr>
          <w:rFonts w:hint="eastAsia"/>
        </w:rPr>
        <w:t>、</w:t>
      </w:r>
      <w:r>
        <w:t>AS-SCHNEIDER</w:t>
      </w:r>
      <w:r>
        <w:rPr>
          <w:rFonts w:hint="eastAsia"/>
        </w:rPr>
        <w:t>、</w:t>
      </w:r>
      <w:r>
        <w:t>Bollin</w:t>
      </w:r>
      <w:r>
        <w:rPr>
          <w:rFonts w:hint="eastAsia"/>
        </w:rPr>
        <w:t>、</w:t>
      </w:r>
      <w:r>
        <w:t>HEX</w:t>
      </w:r>
      <w:r>
        <w:rPr>
          <w:rFonts w:hint="eastAsia"/>
          <w:bCs/>
          <w:szCs w:val="24"/>
        </w:rPr>
        <w:t>品牌</w:t>
      </w:r>
      <w:r>
        <w:rPr>
          <w:rFonts w:hAnsi="宋体"/>
          <w:bCs/>
          <w:szCs w:val="24"/>
        </w:rPr>
        <w:t>产品</w:t>
      </w:r>
      <w:r>
        <w:rPr>
          <w:rFonts w:hint="eastAsia"/>
        </w:rPr>
        <w:t>。</w:t>
      </w:r>
      <w:r>
        <w:rPr>
          <w:rFonts w:hAnsi="宋体"/>
          <w:bCs/>
          <w:szCs w:val="24"/>
        </w:rPr>
        <w:t>工艺阀选用</w:t>
      </w:r>
      <w:r>
        <w:rPr>
          <w:bCs/>
          <w:szCs w:val="24"/>
        </w:rPr>
        <w:t>DOUGLAS</w:t>
      </w:r>
      <w:r>
        <w:rPr>
          <w:rFonts w:hAnsi="宋体"/>
          <w:bCs/>
          <w:szCs w:val="24"/>
        </w:rPr>
        <w:t>、</w:t>
      </w:r>
      <w:r>
        <w:rPr>
          <w:bCs/>
          <w:szCs w:val="24"/>
        </w:rPr>
        <w:t>BONNEY FORGE</w:t>
      </w:r>
      <w:r>
        <w:rPr>
          <w:rFonts w:hAnsi="宋体"/>
          <w:bCs/>
          <w:szCs w:val="24"/>
        </w:rPr>
        <w:t>、</w:t>
      </w:r>
      <w:r>
        <w:rPr>
          <w:bCs/>
          <w:szCs w:val="24"/>
        </w:rPr>
        <w:t>BOLLIN</w:t>
      </w:r>
      <w:r>
        <w:rPr>
          <w:rFonts w:hint="eastAsia"/>
          <w:bCs/>
          <w:szCs w:val="24"/>
        </w:rPr>
        <w:t>、</w:t>
      </w:r>
      <w:r>
        <w:rPr>
          <w:bCs/>
          <w:szCs w:val="24"/>
        </w:rPr>
        <w:t>DUBLOK</w:t>
      </w:r>
      <w:r>
        <w:rPr>
          <w:rFonts w:hint="eastAsia"/>
          <w:bCs/>
          <w:szCs w:val="24"/>
        </w:rPr>
        <w:t>品牌</w:t>
      </w:r>
      <w:r>
        <w:rPr>
          <w:rFonts w:hAnsi="宋体"/>
          <w:bCs/>
          <w:szCs w:val="24"/>
        </w:rPr>
        <w:t>产品</w:t>
      </w:r>
      <w:r>
        <w:rPr>
          <w:rFonts w:hint="eastAsia" w:hAnsi="宋体"/>
          <w:bCs/>
          <w:szCs w:val="24"/>
        </w:rPr>
        <w:t>。</w:t>
      </w:r>
    </w:p>
    <w:p w14:paraId="04D8A78D">
      <w:pPr>
        <w:numPr>
          <w:ilvl w:val="0"/>
          <w:numId w:val="12"/>
        </w:numPr>
        <w:spacing w:line="360" w:lineRule="auto"/>
        <w:rPr>
          <w:rFonts w:ascii="宋体" w:hAnsi="宋体" w:cs="宋体"/>
          <w:szCs w:val="24"/>
        </w:rPr>
      </w:pPr>
      <w:r>
        <w:rPr>
          <w:rFonts w:hint="eastAsia"/>
        </w:rPr>
        <w:t>卖方提供的电动执行机构应采用智能一体化产品（电源采用三相三线</w:t>
      </w:r>
      <w:r>
        <w:t>380VAC</w:t>
      </w:r>
      <w:r>
        <w:rPr>
          <w:rFonts w:hint="eastAsia"/>
        </w:rPr>
        <w:t>），</w:t>
      </w:r>
      <w:r>
        <w:rPr>
          <w:rFonts w:hint="eastAsia" w:hAnsi="宋体"/>
          <w:bCs/>
          <w:szCs w:val="24"/>
        </w:rPr>
        <w:t>调节型电动执行机构</w:t>
      </w:r>
      <w:r>
        <w:rPr>
          <w:rFonts w:hAnsi="宋体"/>
          <w:bCs/>
          <w:szCs w:val="24"/>
        </w:rPr>
        <w:t>选择</w:t>
      </w:r>
      <w:r>
        <w:rPr>
          <w:rFonts w:ascii="宋体" w:hAnsi="宋体" w:cs="宋体"/>
          <w:szCs w:val="24"/>
        </w:rPr>
        <w:t xml:space="preserve">ROTORK IQM </w:t>
      </w:r>
      <w:r>
        <w:rPr>
          <w:rFonts w:hint="eastAsia" w:ascii="宋体" w:hAnsi="宋体" w:cs="宋体"/>
          <w:szCs w:val="24"/>
        </w:rPr>
        <w:t>系列、</w:t>
      </w:r>
      <w:r>
        <w:rPr>
          <w:rFonts w:ascii="宋体" w:hAnsi="宋体" w:cs="宋体"/>
          <w:szCs w:val="24"/>
        </w:rPr>
        <w:t xml:space="preserve">SIPOS FLASH 7 </w:t>
      </w:r>
      <w:r>
        <w:rPr>
          <w:rFonts w:hint="eastAsia" w:ascii="宋体" w:hAnsi="宋体" w:cs="宋体"/>
          <w:szCs w:val="24"/>
        </w:rPr>
        <w:t>专业型、</w:t>
      </w:r>
      <w:r>
        <w:rPr>
          <w:rFonts w:ascii="宋体" w:hAnsi="宋体" w:cs="宋体"/>
          <w:szCs w:val="24"/>
        </w:rPr>
        <w:t>BECK、LIMITORQUE MX</w:t>
      </w:r>
      <w:r>
        <w:rPr>
          <w:rFonts w:hint="eastAsia" w:hAnsi="宋体"/>
          <w:bCs/>
          <w:szCs w:val="24"/>
        </w:rPr>
        <w:t>品牌</w:t>
      </w:r>
      <w:r>
        <w:rPr>
          <w:rFonts w:hAnsi="宋体"/>
          <w:bCs/>
          <w:szCs w:val="24"/>
        </w:rPr>
        <w:t>产品。</w:t>
      </w:r>
      <w:r>
        <w:rPr>
          <w:rFonts w:hint="eastAsia" w:hAnsi="宋体"/>
          <w:bCs/>
          <w:szCs w:val="24"/>
        </w:rPr>
        <w:t>开关型电动执行机构</w:t>
      </w:r>
      <w:r>
        <w:rPr>
          <w:rFonts w:hAnsi="宋体"/>
          <w:bCs/>
          <w:szCs w:val="24"/>
        </w:rPr>
        <w:t>选择ROTORK IQ</w:t>
      </w:r>
      <w:r>
        <w:rPr>
          <w:rFonts w:hint="eastAsia" w:hAnsi="宋体"/>
          <w:bCs/>
          <w:szCs w:val="24"/>
        </w:rPr>
        <w:t>系列、</w:t>
      </w:r>
      <w:r>
        <w:rPr>
          <w:rFonts w:hAnsi="宋体"/>
          <w:bCs/>
          <w:szCs w:val="24"/>
        </w:rPr>
        <w:t xml:space="preserve">SIPOS FLASH 7 </w:t>
      </w:r>
      <w:r>
        <w:rPr>
          <w:rFonts w:hint="eastAsia" w:hAnsi="宋体"/>
          <w:bCs/>
          <w:szCs w:val="24"/>
        </w:rPr>
        <w:t>专业型、</w:t>
      </w:r>
      <w:r>
        <w:rPr>
          <w:rFonts w:hAnsi="宋体"/>
          <w:bCs/>
          <w:szCs w:val="24"/>
        </w:rPr>
        <w:t>EMG i-Matic DIM</w:t>
      </w:r>
      <w:r>
        <w:rPr>
          <w:rFonts w:hint="eastAsia" w:hAnsi="宋体"/>
          <w:bCs/>
          <w:szCs w:val="24"/>
        </w:rPr>
        <w:t>系列、</w:t>
      </w:r>
      <w:r>
        <w:rPr>
          <w:rFonts w:hAnsi="宋体"/>
          <w:bCs/>
          <w:szCs w:val="24"/>
        </w:rPr>
        <w:t>LIMITORQUE MX</w:t>
      </w:r>
      <w:r>
        <w:rPr>
          <w:rFonts w:hint="eastAsia" w:hAnsi="宋体"/>
          <w:bCs/>
          <w:szCs w:val="24"/>
        </w:rPr>
        <w:t>、</w:t>
      </w:r>
      <w:r>
        <w:rPr>
          <w:rFonts w:hAnsi="宋体"/>
          <w:bCs/>
          <w:szCs w:val="24"/>
        </w:rPr>
        <w:t>BECK</w:t>
      </w:r>
      <w:r>
        <w:rPr>
          <w:rFonts w:hint="eastAsia" w:hAnsi="宋体"/>
          <w:bCs/>
          <w:szCs w:val="24"/>
        </w:rPr>
        <w:t>品牌</w:t>
      </w:r>
      <w:r>
        <w:rPr>
          <w:rFonts w:hAnsi="宋体"/>
          <w:bCs/>
          <w:szCs w:val="24"/>
        </w:rPr>
        <w:t>产品</w:t>
      </w:r>
      <w:r>
        <w:rPr>
          <w:rFonts w:hint="eastAsia" w:hAnsi="宋体"/>
          <w:bCs/>
          <w:szCs w:val="24"/>
        </w:rPr>
        <w:t>。并应</w:t>
      </w:r>
      <w:r>
        <w:rPr>
          <w:rFonts w:hint="eastAsia" w:ascii="宋体" w:hAnsi="宋体" w:cs="宋体"/>
          <w:szCs w:val="24"/>
        </w:rPr>
        <w:t>采用具有</w:t>
      </w:r>
      <w:r>
        <w:rPr>
          <w:rFonts w:ascii="宋体" w:hAnsi="宋体" w:cs="宋体"/>
          <w:szCs w:val="24"/>
        </w:rPr>
        <w:t>HART</w:t>
      </w:r>
      <w:r>
        <w:rPr>
          <w:rFonts w:hint="eastAsia" w:ascii="宋体" w:hAnsi="宋体" w:cs="宋体"/>
          <w:szCs w:val="24"/>
        </w:rPr>
        <w:t>通讯协议的智能型产品。</w:t>
      </w:r>
    </w:p>
    <w:p w14:paraId="54113A7D">
      <w:pPr>
        <w:numPr>
          <w:ilvl w:val="0"/>
          <w:numId w:val="12"/>
        </w:numPr>
        <w:spacing w:line="360" w:lineRule="auto"/>
      </w:pPr>
      <w:r>
        <w:rPr>
          <w:rFonts w:hint="eastAsia" w:ascii="宋体" w:hAnsi="宋体" w:cs="宋体"/>
          <w:szCs w:val="24"/>
        </w:rPr>
        <w:t>卖方提供的气动执行机构选用</w:t>
      </w:r>
      <w:r>
        <w:rPr>
          <w:rFonts w:ascii="宋体" w:hAnsi="宋体" w:cs="宋体"/>
          <w:szCs w:val="24"/>
        </w:rPr>
        <w:t>ABB、CCI、FIS</w:t>
      </w:r>
      <w:r>
        <w:rPr>
          <w:rFonts w:hAnsi="宋体"/>
          <w:bCs/>
          <w:szCs w:val="24"/>
        </w:rPr>
        <w:t>HER</w:t>
      </w:r>
      <w:r>
        <w:rPr>
          <w:rFonts w:hint="eastAsia" w:hAnsi="宋体"/>
          <w:bCs/>
          <w:szCs w:val="24"/>
        </w:rPr>
        <w:t>品牌。</w:t>
      </w:r>
      <w:r>
        <w:rPr>
          <w:rFonts w:hAnsi="宋体"/>
          <w:bCs/>
          <w:szCs w:val="24"/>
        </w:rPr>
        <w:t>气动执行机构的定位器</w:t>
      </w:r>
      <w:r>
        <w:rPr>
          <w:rFonts w:hint="eastAsia" w:hAnsi="宋体"/>
          <w:bCs/>
          <w:szCs w:val="24"/>
        </w:rPr>
        <w:t>应</w:t>
      </w:r>
      <w:r>
        <w:rPr>
          <w:rFonts w:hAnsi="宋体"/>
          <w:bCs/>
          <w:szCs w:val="24"/>
        </w:rPr>
        <w:t>为</w:t>
      </w:r>
      <w:r>
        <w:rPr>
          <w:rFonts w:hint="eastAsia" w:hAnsi="宋体"/>
          <w:bCs/>
          <w:szCs w:val="24"/>
        </w:rPr>
        <w:t>智能定位器，应采用具有</w:t>
      </w:r>
      <w:r>
        <w:rPr>
          <w:rFonts w:hAnsi="宋体"/>
          <w:bCs/>
          <w:szCs w:val="24"/>
        </w:rPr>
        <w:t>HART</w:t>
      </w:r>
      <w:r>
        <w:rPr>
          <w:rFonts w:hint="eastAsia" w:hAnsi="宋体"/>
          <w:bCs/>
          <w:szCs w:val="24"/>
        </w:rPr>
        <w:t>通讯协议的智能型产品，能接收买方模拟量</w:t>
      </w:r>
      <w:r>
        <w:rPr>
          <w:rFonts w:hAnsi="宋体"/>
          <w:bCs/>
          <w:szCs w:val="24"/>
        </w:rPr>
        <w:t>4-20mA DC</w:t>
      </w:r>
      <w:r>
        <w:rPr>
          <w:rFonts w:hint="eastAsia" w:hAnsi="宋体"/>
          <w:bCs/>
          <w:szCs w:val="24"/>
        </w:rPr>
        <w:t>标准控制信号和送出模拟量</w:t>
      </w:r>
      <w:r>
        <w:rPr>
          <w:rFonts w:hAnsi="宋体"/>
          <w:bCs/>
          <w:szCs w:val="24"/>
        </w:rPr>
        <w:t>4-20mA DC</w:t>
      </w:r>
      <w:r>
        <w:rPr>
          <w:rFonts w:hint="eastAsia" w:hAnsi="宋体"/>
          <w:bCs/>
          <w:szCs w:val="24"/>
        </w:rPr>
        <w:t>标准反馈</w:t>
      </w:r>
      <w:r>
        <w:rPr>
          <w:rFonts w:hint="eastAsia"/>
        </w:rPr>
        <w:t>信号</w:t>
      </w:r>
      <w:r>
        <w:rPr>
          <w:rFonts w:hAnsi="宋体"/>
          <w:bCs/>
          <w:szCs w:val="24"/>
        </w:rPr>
        <w:t>。气动阀门定位器采用进口一体化智能型</w:t>
      </w:r>
      <w:r>
        <w:rPr>
          <w:bCs/>
          <w:szCs w:val="24"/>
        </w:rPr>
        <w:t>(ABB</w:t>
      </w:r>
      <w:r>
        <w:rPr>
          <w:rFonts w:hAnsi="宋体"/>
          <w:bCs/>
          <w:szCs w:val="24"/>
        </w:rPr>
        <w:t>、</w:t>
      </w:r>
      <w:r>
        <w:rPr>
          <w:bCs/>
          <w:szCs w:val="24"/>
        </w:rPr>
        <w:t>FISHER</w:t>
      </w:r>
      <w:r>
        <w:rPr>
          <w:rFonts w:hAnsi="宋体"/>
          <w:bCs/>
          <w:szCs w:val="24"/>
        </w:rPr>
        <w:t>、</w:t>
      </w:r>
      <w:r>
        <w:rPr>
          <w:bCs/>
          <w:szCs w:val="24"/>
        </w:rPr>
        <w:t>SIEMENS</w:t>
      </w:r>
      <w:r>
        <w:rPr>
          <w:rFonts w:hint="eastAsia"/>
          <w:bCs/>
          <w:szCs w:val="24"/>
        </w:rPr>
        <w:t>、</w:t>
      </w:r>
      <w:r>
        <w:rPr>
          <w:bCs/>
          <w:szCs w:val="24"/>
        </w:rPr>
        <w:t>Masoneilan</w:t>
      </w:r>
      <w:r>
        <w:rPr>
          <w:rFonts w:hint="eastAsia"/>
        </w:rPr>
        <w:t>品牌</w:t>
      </w:r>
      <w:r>
        <w:rPr>
          <w:rFonts w:hAnsi="宋体"/>
          <w:bCs/>
          <w:szCs w:val="24"/>
        </w:rPr>
        <w:t>，电磁阀采用</w:t>
      </w:r>
      <w:r>
        <w:rPr>
          <w:bCs/>
          <w:szCs w:val="24"/>
        </w:rPr>
        <w:t>ASCO</w:t>
      </w:r>
      <w:r>
        <w:rPr>
          <w:rFonts w:hint="eastAsia"/>
          <w:bCs/>
          <w:szCs w:val="24"/>
        </w:rPr>
        <w:t>、</w:t>
      </w:r>
      <w:r>
        <w:rPr>
          <w:bCs/>
          <w:szCs w:val="24"/>
        </w:rPr>
        <w:t>SMC</w:t>
      </w:r>
      <w:r>
        <w:rPr>
          <w:rFonts w:hint="eastAsia"/>
          <w:bCs/>
          <w:szCs w:val="24"/>
        </w:rPr>
        <w:t>、</w:t>
      </w:r>
      <w:r>
        <w:rPr>
          <w:bCs/>
          <w:szCs w:val="24"/>
        </w:rPr>
        <w:t>HERION</w:t>
      </w:r>
      <w:r>
        <w:rPr>
          <w:rFonts w:hint="eastAsia"/>
          <w:bCs/>
          <w:szCs w:val="24"/>
        </w:rPr>
        <w:t>、</w:t>
      </w:r>
      <w:r>
        <w:rPr>
          <w:bCs/>
          <w:szCs w:val="24"/>
        </w:rPr>
        <w:t>CKD</w:t>
      </w:r>
      <w:r>
        <w:rPr>
          <w:rFonts w:hint="eastAsia"/>
          <w:bCs/>
          <w:szCs w:val="24"/>
        </w:rPr>
        <w:t>、</w:t>
      </w:r>
      <w:r>
        <w:rPr>
          <w:bCs/>
          <w:szCs w:val="24"/>
        </w:rPr>
        <w:t>FESTO</w:t>
      </w:r>
      <w:r>
        <w:rPr>
          <w:rFonts w:hint="eastAsia"/>
        </w:rPr>
        <w:t>品牌，行程开关选用</w:t>
      </w:r>
      <w:r>
        <w:t>HONEYWELL</w:t>
      </w:r>
      <w:r>
        <w:rPr>
          <w:rFonts w:hint="eastAsia"/>
        </w:rPr>
        <w:t>、西门子、</w:t>
      </w:r>
      <w:r>
        <w:t>OMRON</w:t>
      </w:r>
      <w:r>
        <w:rPr>
          <w:rFonts w:hint="eastAsia"/>
        </w:rPr>
        <w:t>品牌，防护等级</w:t>
      </w:r>
      <w:r>
        <w:t>IP67</w:t>
      </w:r>
      <w:r>
        <w:rPr>
          <w:rFonts w:hint="eastAsia"/>
        </w:rPr>
        <w:t>，产品型号能满足现场工作环境条件的限制。气动执行机构每个气动阀应配置全金属罩壳空气减压过滤器，品牌选用</w:t>
      </w:r>
      <w:r>
        <w:t>SMC</w:t>
      </w:r>
      <w:r>
        <w:rPr>
          <w:rFonts w:hint="eastAsia"/>
        </w:rPr>
        <w:t>、</w:t>
      </w:r>
      <w:r>
        <w:t>CKD</w:t>
      </w:r>
      <w:r>
        <w:rPr>
          <w:rFonts w:hint="eastAsia"/>
        </w:rPr>
        <w:t>品牌，气管路快速接头采用</w:t>
      </w:r>
      <w:r>
        <w:t>Swagelok</w:t>
      </w:r>
      <w:r>
        <w:rPr>
          <w:rFonts w:hint="eastAsia"/>
        </w:rPr>
        <w:t>、</w:t>
      </w:r>
      <w:r>
        <w:t>AS-Schneider</w:t>
      </w:r>
      <w:r>
        <w:rPr>
          <w:rFonts w:hint="eastAsia"/>
        </w:rPr>
        <w:t>品牌。</w:t>
      </w:r>
    </w:p>
    <w:p w14:paraId="2FECB6E5">
      <w:pPr>
        <w:numPr>
          <w:ilvl w:val="0"/>
          <w:numId w:val="12"/>
        </w:numPr>
        <w:spacing w:line="360" w:lineRule="auto"/>
      </w:pPr>
      <w:r>
        <w:rPr>
          <w:rFonts w:hint="eastAsia"/>
        </w:rPr>
        <w:t>卖方提供</w:t>
      </w:r>
      <w:r>
        <w:rPr>
          <w:rFonts w:hAnsi="宋体"/>
          <w:bCs/>
          <w:szCs w:val="24"/>
        </w:rPr>
        <w:t>热电偶/</w:t>
      </w:r>
      <w:r>
        <w:rPr>
          <w:rFonts w:hint="eastAsia" w:hAnsi="宋体"/>
          <w:bCs/>
          <w:szCs w:val="24"/>
        </w:rPr>
        <w:t>热电阻</w:t>
      </w:r>
      <w:r>
        <w:rPr>
          <w:rFonts w:hAnsi="宋体"/>
          <w:bCs/>
          <w:szCs w:val="24"/>
        </w:rPr>
        <w:t>应使用优质产品或国家科技部等五部委颁发重点新产品证书及相当水平的国产产品。</w:t>
      </w:r>
      <w:r>
        <w:rPr>
          <w:rFonts w:hint="eastAsia" w:hAnsi="宋体"/>
          <w:bCs/>
          <w:szCs w:val="24"/>
        </w:rPr>
        <w:t>选用上自三厂、安徽天康、杭州宇阳、宁波奥崎、川仪、西仪品牌产品</w:t>
      </w:r>
      <w:r>
        <w:rPr>
          <w:rFonts w:hAnsi="宋体"/>
          <w:bCs/>
          <w:szCs w:val="24"/>
        </w:rPr>
        <w:t>。热电偶应采用双支型</w:t>
      </w:r>
      <w:r>
        <w:rPr>
          <w:bCs/>
          <w:szCs w:val="24"/>
        </w:rPr>
        <w:t>K</w:t>
      </w:r>
      <w:r>
        <w:rPr>
          <w:rFonts w:hAnsi="宋体"/>
          <w:bCs/>
          <w:szCs w:val="24"/>
        </w:rPr>
        <w:t>、</w:t>
      </w:r>
      <w:r>
        <w:rPr>
          <w:bCs/>
          <w:szCs w:val="24"/>
        </w:rPr>
        <w:t>E</w:t>
      </w:r>
      <w:r>
        <w:rPr>
          <w:rFonts w:hAnsi="宋体"/>
          <w:bCs/>
          <w:szCs w:val="24"/>
        </w:rPr>
        <w:t>分度，热电阻应采用双支型三线制</w:t>
      </w:r>
      <w:r>
        <w:rPr>
          <w:bCs/>
          <w:szCs w:val="24"/>
        </w:rPr>
        <w:t>Pt100</w:t>
      </w:r>
      <w:r>
        <w:rPr>
          <w:rFonts w:hAnsi="宋体"/>
          <w:bCs/>
          <w:szCs w:val="24"/>
        </w:rPr>
        <w:t>。</w:t>
      </w:r>
      <w:r>
        <w:rPr>
          <w:rFonts w:hint="eastAsia"/>
          <w:szCs w:val="24"/>
        </w:rPr>
        <w:t>轴承轴瓦温度选用轴瓦专用三支热电偶，测量电机线圈温度选用电机专用双支</w:t>
      </w:r>
      <w:r>
        <w:rPr>
          <w:szCs w:val="24"/>
        </w:rPr>
        <w:t>Pt100</w:t>
      </w:r>
      <w:r>
        <w:rPr>
          <w:rFonts w:hint="eastAsia"/>
          <w:szCs w:val="24"/>
        </w:rPr>
        <w:t>防振型预埋热电阻。</w:t>
      </w:r>
    </w:p>
    <w:p w14:paraId="4F7F74F7">
      <w:pPr>
        <w:numPr>
          <w:ilvl w:val="0"/>
          <w:numId w:val="12"/>
        </w:numPr>
        <w:spacing w:line="360" w:lineRule="auto"/>
      </w:pPr>
      <w:r>
        <w:rPr>
          <w:rFonts w:hint="eastAsia"/>
        </w:rPr>
        <w:t>油箱液位选用防爆杆式导波雷达，选型在</w:t>
      </w:r>
      <w:r>
        <w:t>ROSEMOUNT</w:t>
      </w:r>
      <w:r>
        <w:rPr>
          <w:rFonts w:hint="eastAsia"/>
        </w:rPr>
        <w:t>、</w:t>
      </w:r>
      <w:r>
        <w:t>E+H</w:t>
      </w:r>
      <w:r>
        <w:rPr>
          <w:rFonts w:hint="eastAsia"/>
        </w:rPr>
        <w:t>、</w:t>
      </w:r>
      <w:r>
        <w:t>MAGNETROL</w:t>
      </w:r>
      <w:r>
        <w:rPr>
          <w:rFonts w:hint="eastAsia"/>
        </w:rPr>
        <w:t>、</w:t>
      </w:r>
      <w:r>
        <w:t>VEGA</w:t>
      </w:r>
      <w:r>
        <w:rPr>
          <w:rFonts w:hint="eastAsia"/>
        </w:rPr>
        <w:t>品牌产品。</w:t>
      </w:r>
    </w:p>
    <w:p w14:paraId="0EB75E4A">
      <w:pPr>
        <w:numPr>
          <w:ilvl w:val="0"/>
          <w:numId w:val="12"/>
        </w:numPr>
        <w:spacing w:line="360" w:lineRule="auto"/>
      </w:pPr>
      <w:r>
        <w:rPr>
          <w:rFonts w:hint="eastAsia"/>
        </w:rPr>
        <w:t>卖方提供的安装于控制室内控制盘（柜）和接线盒（箱）选用同一系列产品，并应有防盐雾措施。控制盘柜、接线盒进线采用下进线方式。控制柜的散热风扇（若有）不应安装在柜顶。</w:t>
      </w:r>
    </w:p>
    <w:p w14:paraId="666A982A">
      <w:pPr>
        <w:numPr>
          <w:ilvl w:val="0"/>
          <w:numId w:val="12"/>
        </w:numPr>
        <w:spacing w:line="360" w:lineRule="auto"/>
      </w:pPr>
      <w:r>
        <w:rPr>
          <w:rFonts w:hint="eastAsia"/>
        </w:rPr>
        <w:t>卖方提供的所有控制盘（柜）和就地接线盒（箱）内的接线端子，应选用魏德米勒、凤凰端子</w:t>
      </w:r>
      <w:r>
        <w:rPr>
          <w:rFonts w:hint="eastAsia" w:hAnsi="宋体"/>
          <w:bCs/>
          <w:szCs w:val="24"/>
        </w:rPr>
        <w:t>品牌</w:t>
      </w:r>
      <w:r>
        <w:rPr>
          <w:rFonts w:hint="eastAsia"/>
        </w:rPr>
        <w:t>产品。</w:t>
      </w:r>
    </w:p>
    <w:p w14:paraId="5EFFBCC1">
      <w:pPr>
        <w:numPr>
          <w:ilvl w:val="0"/>
          <w:numId w:val="12"/>
        </w:numPr>
        <w:spacing w:line="360" w:lineRule="auto"/>
      </w:pPr>
      <w:r>
        <w:rPr>
          <w:rFonts w:hint="eastAsia"/>
        </w:rPr>
        <w:t>卖方设计供货的系统中不应使用基地式调节器（气动或电动）和</w:t>
      </w:r>
      <w:r>
        <w:t>PLC</w:t>
      </w:r>
      <w:r>
        <w:rPr>
          <w:rFonts w:hint="eastAsia"/>
        </w:rPr>
        <w:t>产品，如有应提出并改为</w:t>
      </w:r>
      <w:r>
        <w:t>MEH/METS</w:t>
      </w:r>
      <w:r>
        <w:rPr>
          <w:rFonts w:hint="eastAsia"/>
        </w:rPr>
        <w:t>控制，并提供相应资料。</w:t>
      </w:r>
    </w:p>
    <w:p w14:paraId="41ACA369">
      <w:pPr>
        <w:pStyle w:val="7"/>
        <w:keepNext w:val="0"/>
        <w:keepLines w:val="0"/>
        <w:numPr>
          <w:ilvl w:val="4"/>
          <w:numId w:val="0"/>
        </w:numPr>
        <w:tabs>
          <w:tab w:val="left" w:pos="0"/>
        </w:tabs>
        <w:adjustRightInd w:val="0"/>
        <w:spacing w:before="0" w:after="0" w:line="360" w:lineRule="auto"/>
        <w:jc w:val="left"/>
        <w:textAlignment w:val="baseline"/>
        <w:rPr>
          <w:lang w:val="sq-AL"/>
        </w:rPr>
      </w:pPr>
      <w:r>
        <w:rPr>
          <w:lang w:val="sq-AL"/>
        </w:rPr>
        <w:t>4.8</w:t>
      </w:r>
      <w:r>
        <w:rPr>
          <w:rFonts w:hint="eastAsia"/>
          <w:lang w:val="sq-AL"/>
        </w:rPr>
        <w:t>标准</w:t>
      </w:r>
    </w:p>
    <w:p w14:paraId="7C4600ED">
      <w:pPr>
        <w:spacing w:line="360" w:lineRule="auto"/>
        <w:rPr>
          <w:rFonts w:ascii="宋体" w:hAnsi="宋体"/>
          <w:szCs w:val="24"/>
        </w:rPr>
      </w:pPr>
      <w:r>
        <w:t>4.8.1</w:t>
      </w:r>
      <w:r>
        <w:rPr>
          <w:rFonts w:hint="eastAsia" w:ascii="宋体" w:hAnsi="宋体"/>
          <w:szCs w:val="24"/>
        </w:rPr>
        <w:t>给水泵汽轮机的设计、制造所遵循的标准原则为：</w:t>
      </w:r>
    </w:p>
    <w:p w14:paraId="537E912B">
      <w:pPr>
        <w:spacing w:line="360" w:lineRule="auto"/>
        <w:rPr>
          <w:rFonts w:ascii="宋体" w:hAnsi="宋体"/>
          <w:szCs w:val="24"/>
        </w:rPr>
      </w:pPr>
      <w:r>
        <w:rPr>
          <w:szCs w:val="24"/>
        </w:rPr>
        <w:t>4.8.1.1</w:t>
      </w:r>
      <w:r>
        <w:rPr>
          <w:rFonts w:hint="eastAsia" w:ascii="宋体" w:hAnsi="宋体"/>
          <w:szCs w:val="24"/>
        </w:rPr>
        <w:t>凡按引进技术设计制造的设备，需按引进技术相应的标准如</w:t>
      </w:r>
      <w:r>
        <w:rPr>
          <w:rFonts w:ascii="宋体" w:hAnsi="宋体"/>
          <w:szCs w:val="24"/>
        </w:rPr>
        <w:t>ASME或IEC等规范和标准及相应的引进公司和其所在国的规范和标准进行设计、制造和检验。</w:t>
      </w:r>
    </w:p>
    <w:p w14:paraId="46561191">
      <w:pPr>
        <w:spacing w:line="360" w:lineRule="auto"/>
        <w:rPr>
          <w:rFonts w:ascii="宋体" w:hAnsi="宋体"/>
          <w:szCs w:val="24"/>
        </w:rPr>
      </w:pPr>
      <w:r>
        <w:rPr>
          <w:szCs w:val="24"/>
        </w:rPr>
        <w:t>4.8.1.2</w:t>
      </w:r>
      <w:r>
        <w:rPr>
          <w:rFonts w:hint="eastAsia" w:ascii="宋体" w:hAnsi="宋体"/>
          <w:szCs w:val="24"/>
        </w:rPr>
        <w:t>在按引进技术标准设计制造的同时，还必须满足最新版的国家标准和相关行业相应标准规范。如引进技术标准和国家标准和相关行业相应标准规范相矛盾，以要求高的标准执行。</w:t>
      </w:r>
    </w:p>
    <w:p w14:paraId="2125A748">
      <w:pPr>
        <w:spacing w:line="360" w:lineRule="auto"/>
        <w:rPr>
          <w:rFonts w:ascii="宋体" w:hAnsi="宋体"/>
          <w:szCs w:val="24"/>
        </w:rPr>
      </w:pPr>
      <w:r>
        <w:rPr>
          <w:szCs w:val="24"/>
        </w:rPr>
        <w:t>4.8.1.3</w:t>
      </w:r>
      <w:r>
        <w:rPr>
          <w:rFonts w:hint="eastAsia" w:ascii="宋体" w:hAnsi="宋体"/>
          <w:szCs w:val="24"/>
        </w:rPr>
        <w:t>在按引进技术标准设计制造的同时，还必须满足有关安全、环保及其它方面最新版的国家强制性标准和规程（规定）。</w:t>
      </w:r>
    </w:p>
    <w:p w14:paraId="49FDF75D">
      <w:pPr>
        <w:spacing w:line="360" w:lineRule="auto"/>
        <w:rPr>
          <w:rFonts w:ascii="宋体" w:hAnsi="宋体"/>
          <w:szCs w:val="24"/>
        </w:rPr>
      </w:pPr>
      <w:r>
        <w:rPr>
          <w:szCs w:val="24"/>
        </w:rPr>
        <w:t>4.8.1.4</w:t>
      </w:r>
      <w:r>
        <w:rPr>
          <w:rFonts w:hint="eastAsia" w:ascii="宋体" w:hAnsi="宋体"/>
          <w:szCs w:val="24"/>
        </w:rPr>
        <w:t>如果本技术协议中存在某些要求高于上述标准，则以本技术协议的要求为准。</w:t>
      </w:r>
    </w:p>
    <w:p w14:paraId="519E65E9">
      <w:pPr>
        <w:spacing w:line="360" w:lineRule="auto"/>
        <w:rPr>
          <w:rFonts w:ascii="宋体" w:hAnsi="宋体"/>
          <w:szCs w:val="24"/>
        </w:rPr>
      </w:pPr>
      <w:r>
        <w:rPr>
          <w:szCs w:val="24"/>
        </w:rPr>
        <w:t>4.8.1.5</w:t>
      </w:r>
      <w:r>
        <w:rPr>
          <w:rFonts w:hint="eastAsia" w:ascii="宋体" w:hAnsi="宋体"/>
          <w:szCs w:val="24"/>
        </w:rPr>
        <w:t>在不与上述标准、规范（规定）相矛盾的条件下，可以采用行业标准。</w:t>
      </w:r>
    </w:p>
    <w:p w14:paraId="16D8279A">
      <w:pPr>
        <w:spacing w:line="360" w:lineRule="auto"/>
        <w:rPr>
          <w:rFonts w:ascii="宋体" w:hAnsi="宋体"/>
          <w:szCs w:val="24"/>
        </w:rPr>
      </w:pPr>
      <w:r>
        <w:rPr>
          <w:szCs w:val="24"/>
        </w:rPr>
        <w:t>4.8.1.6</w:t>
      </w:r>
      <w:r>
        <w:rPr>
          <w:rFonts w:hint="eastAsia"/>
          <w:szCs w:val="24"/>
        </w:rPr>
        <w:t>现场验收试验，凡未另行规定的，均应按照</w:t>
      </w:r>
      <w:r>
        <w:rPr>
          <w:szCs w:val="24"/>
        </w:rPr>
        <w:t>ASME</w:t>
      </w:r>
      <w:r>
        <w:rPr>
          <w:rFonts w:hint="eastAsia"/>
          <w:szCs w:val="24"/>
        </w:rPr>
        <w:t>试验规范进行。汽轮机热</w:t>
      </w:r>
      <w:r>
        <w:rPr>
          <w:rFonts w:hint="eastAsia" w:ascii="宋体" w:hAnsi="宋体"/>
          <w:szCs w:val="24"/>
        </w:rPr>
        <w:t>力性能验收标准为</w:t>
      </w:r>
      <w:r>
        <w:rPr>
          <w:rFonts w:ascii="宋体" w:hAnsi="宋体"/>
          <w:szCs w:val="24"/>
        </w:rPr>
        <w:t>ASME PTC6-1996</w:t>
      </w:r>
      <w:r>
        <w:rPr>
          <w:rFonts w:hint="eastAsia" w:ascii="宋体" w:hAnsi="宋体"/>
          <w:szCs w:val="24"/>
        </w:rPr>
        <w:t>，蒸汽的性能应取自</w:t>
      </w:r>
      <w:r>
        <w:rPr>
          <w:rFonts w:ascii="宋体" w:hAnsi="宋体"/>
          <w:szCs w:val="24"/>
        </w:rPr>
        <w:t>IAPWS-IF97规定的水和蒸汽特性图表。</w:t>
      </w:r>
    </w:p>
    <w:p w14:paraId="52904D91">
      <w:pPr>
        <w:spacing w:line="360" w:lineRule="auto"/>
        <w:rPr>
          <w:rFonts w:ascii="宋体" w:hAnsi="宋体"/>
          <w:szCs w:val="24"/>
        </w:rPr>
      </w:pPr>
    </w:p>
    <w:p w14:paraId="1BC75C44">
      <w:pPr>
        <w:spacing w:line="360" w:lineRule="auto"/>
        <w:rPr>
          <w:rFonts w:ascii="宋体" w:hAnsi="宋体"/>
          <w:szCs w:val="24"/>
        </w:rPr>
      </w:pPr>
    </w:p>
    <w:p w14:paraId="0AEF44DA">
      <w:pPr>
        <w:spacing w:line="360" w:lineRule="auto"/>
        <w:rPr>
          <w:rFonts w:ascii="宋体" w:hAnsi="宋体"/>
          <w:szCs w:val="24"/>
        </w:rPr>
      </w:pPr>
    </w:p>
    <w:p w14:paraId="11E2A6E4">
      <w:pPr>
        <w:spacing w:line="360" w:lineRule="auto"/>
        <w:rPr>
          <w:rFonts w:ascii="宋体" w:hAnsi="宋体"/>
          <w:szCs w:val="24"/>
        </w:rPr>
      </w:pPr>
      <w:r>
        <w:rPr>
          <w:rFonts w:hint="eastAsia"/>
          <w:szCs w:val="24"/>
        </w:rPr>
        <w:t>4.8</w:t>
      </w:r>
      <w:r>
        <w:rPr>
          <w:szCs w:val="24"/>
        </w:rPr>
        <w:t>.2</w:t>
      </w:r>
      <w:r>
        <w:rPr>
          <w:rFonts w:hint="eastAsia" w:ascii="宋体" w:hAnsi="宋体"/>
          <w:szCs w:val="24"/>
        </w:rPr>
        <w:t>卖方设计制造的设备可执行下列标准的要求：</w:t>
      </w:r>
    </w:p>
    <w:tbl>
      <w:tblPr>
        <w:tblStyle w:val="48"/>
        <w:tblW w:w="8976"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8"/>
        <w:gridCol w:w="4488"/>
      </w:tblGrid>
      <w:tr w14:paraId="54756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6D122C70">
            <w:pPr>
              <w:spacing w:line="360" w:lineRule="auto"/>
              <w:jc w:val="center"/>
              <w:rPr>
                <w:rFonts w:ascii="宋体" w:hAnsi="宋体"/>
                <w:szCs w:val="24"/>
              </w:rPr>
            </w:pPr>
            <w:r>
              <w:rPr>
                <w:rFonts w:hint="eastAsia" w:ascii="宋体" w:hAnsi="宋体"/>
                <w:szCs w:val="24"/>
              </w:rPr>
              <w:t>标准代号</w:t>
            </w:r>
          </w:p>
        </w:tc>
        <w:tc>
          <w:tcPr>
            <w:tcW w:w="4488" w:type="dxa"/>
            <w:vAlign w:val="center"/>
          </w:tcPr>
          <w:p w14:paraId="6B91C7A7">
            <w:pPr>
              <w:spacing w:line="360" w:lineRule="auto"/>
              <w:jc w:val="center"/>
              <w:rPr>
                <w:rFonts w:ascii="宋体" w:hAnsi="宋体"/>
                <w:szCs w:val="24"/>
              </w:rPr>
            </w:pPr>
            <w:r>
              <w:rPr>
                <w:rFonts w:hint="eastAsia" w:ascii="宋体" w:hAnsi="宋体"/>
                <w:szCs w:val="24"/>
              </w:rPr>
              <w:t>名称</w:t>
            </w:r>
          </w:p>
        </w:tc>
      </w:tr>
      <w:tr w14:paraId="276CF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22A2C4DB">
            <w:pPr>
              <w:spacing w:line="360" w:lineRule="auto"/>
              <w:jc w:val="center"/>
              <w:rPr>
                <w:rFonts w:ascii="宋体" w:hAnsi="宋体"/>
                <w:szCs w:val="24"/>
              </w:rPr>
            </w:pPr>
            <w:r>
              <w:rPr>
                <w:rFonts w:ascii="宋体" w:hAnsi="宋体"/>
                <w:szCs w:val="24"/>
              </w:rPr>
              <w:t>AISC</w:t>
            </w:r>
          </w:p>
        </w:tc>
        <w:tc>
          <w:tcPr>
            <w:tcW w:w="4488" w:type="dxa"/>
            <w:vAlign w:val="center"/>
          </w:tcPr>
          <w:p w14:paraId="13A0D8EC">
            <w:pPr>
              <w:spacing w:line="360" w:lineRule="auto"/>
              <w:jc w:val="center"/>
              <w:rPr>
                <w:rFonts w:ascii="宋体" w:hAnsi="宋体"/>
                <w:szCs w:val="24"/>
              </w:rPr>
            </w:pPr>
            <w:r>
              <w:rPr>
                <w:rFonts w:hint="eastAsia" w:ascii="宋体" w:hAnsi="宋体"/>
                <w:szCs w:val="24"/>
              </w:rPr>
              <w:t>美国钢结构学会标准</w:t>
            </w:r>
          </w:p>
        </w:tc>
      </w:tr>
      <w:tr w14:paraId="34D33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27504DE1">
            <w:pPr>
              <w:spacing w:line="360" w:lineRule="auto"/>
              <w:jc w:val="center"/>
              <w:rPr>
                <w:rFonts w:ascii="宋体" w:hAnsi="宋体"/>
                <w:szCs w:val="24"/>
              </w:rPr>
            </w:pPr>
            <w:r>
              <w:rPr>
                <w:rFonts w:ascii="宋体" w:hAnsi="宋体"/>
                <w:szCs w:val="24"/>
              </w:rPr>
              <w:t>AISI</w:t>
            </w:r>
          </w:p>
        </w:tc>
        <w:tc>
          <w:tcPr>
            <w:tcW w:w="4488" w:type="dxa"/>
            <w:vAlign w:val="center"/>
          </w:tcPr>
          <w:p w14:paraId="795E15C9">
            <w:pPr>
              <w:spacing w:line="360" w:lineRule="auto"/>
              <w:jc w:val="center"/>
              <w:rPr>
                <w:rFonts w:ascii="宋体" w:hAnsi="宋体"/>
                <w:szCs w:val="24"/>
              </w:rPr>
            </w:pPr>
            <w:r>
              <w:rPr>
                <w:rFonts w:hint="eastAsia" w:ascii="宋体" w:hAnsi="宋体"/>
                <w:szCs w:val="24"/>
              </w:rPr>
              <w:t>美国钢铁学会标准</w:t>
            </w:r>
          </w:p>
        </w:tc>
      </w:tr>
      <w:tr w14:paraId="16895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5D261687">
            <w:pPr>
              <w:spacing w:line="360" w:lineRule="auto"/>
              <w:jc w:val="center"/>
              <w:rPr>
                <w:rFonts w:ascii="宋体" w:hAnsi="宋体"/>
                <w:szCs w:val="24"/>
              </w:rPr>
            </w:pPr>
            <w:r>
              <w:rPr>
                <w:rFonts w:ascii="宋体" w:hAnsi="宋体"/>
                <w:szCs w:val="24"/>
              </w:rPr>
              <w:t>ANSI</w:t>
            </w:r>
          </w:p>
        </w:tc>
        <w:tc>
          <w:tcPr>
            <w:tcW w:w="4488" w:type="dxa"/>
            <w:vAlign w:val="center"/>
          </w:tcPr>
          <w:p w14:paraId="175B98F0">
            <w:pPr>
              <w:spacing w:line="360" w:lineRule="auto"/>
              <w:jc w:val="center"/>
              <w:rPr>
                <w:rFonts w:ascii="宋体" w:hAnsi="宋体"/>
                <w:szCs w:val="24"/>
              </w:rPr>
            </w:pPr>
            <w:r>
              <w:rPr>
                <w:rFonts w:hint="eastAsia" w:ascii="宋体" w:hAnsi="宋体"/>
                <w:szCs w:val="24"/>
              </w:rPr>
              <w:t>美国国家标准化学会</w:t>
            </w:r>
          </w:p>
        </w:tc>
      </w:tr>
      <w:tr w14:paraId="2707D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48124527">
            <w:pPr>
              <w:spacing w:line="360" w:lineRule="auto"/>
              <w:jc w:val="center"/>
              <w:rPr>
                <w:rFonts w:ascii="宋体" w:hAnsi="宋体"/>
                <w:szCs w:val="24"/>
              </w:rPr>
            </w:pPr>
            <w:r>
              <w:rPr>
                <w:rFonts w:ascii="宋体" w:hAnsi="宋体"/>
                <w:szCs w:val="24"/>
              </w:rPr>
              <w:t>ASME</w:t>
            </w:r>
          </w:p>
        </w:tc>
        <w:tc>
          <w:tcPr>
            <w:tcW w:w="4488" w:type="dxa"/>
            <w:vAlign w:val="center"/>
          </w:tcPr>
          <w:p w14:paraId="6E3FC087">
            <w:pPr>
              <w:spacing w:line="360" w:lineRule="auto"/>
              <w:jc w:val="center"/>
              <w:rPr>
                <w:rFonts w:ascii="宋体" w:hAnsi="宋体"/>
                <w:szCs w:val="24"/>
              </w:rPr>
            </w:pPr>
            <w:r>
              <w:rPr>
                <w:rFonts w:hint="eastAsia" w:ascii="宋体" w:hAnsi="宋体"/>
                <w:szCs w:val="24"/>
              </w:rPr>
              <w:t>美国机械工程师学会标准</w:t>
            </w:r>
          </w:p>
        </w:tc>
      </w:tr>
      <w:tr w14:paraId="78998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4A3CFF44">
            <w:pPr>
              <w:spacing w:line="360" w:lineRule="auto"/>
              <w:jc w:val="center"/>
              <w:rPr>
                <w:rFonts w:ascii="宋体" w:hAnsi="宋体"/>
                <w:szCs w:val="24"/>
              </w:rPr>
            </w:pPr>
            <w:r>
              <w:rPr>
                <w:rFonts w:ascii="宋体" w:hAnsi="宋体"/>
                <w:szCs w:val="24"/>
              </w:rPr>
              <w:t>ASTM</w:t>
            </w:r>
          </w:p>
        </w:tc>
        <w:tc>
          <w:tcPr>
            <w:tcW w:w="4488" w:type="dxa"/>
            <w:vAlign w:val="center"/>
          </w:tcPr>
          <w:p w14:paraId="26A9BC14">
            <w:pPr>
              <w:spacing w:line="360" w:lineRule="auto"/>
              <w:jc w:val="center"/>
              <w:rPr>
                <w:rFonts w:ascii="宋体" w:hAnsi="宋体"/>
                <w:szCs w:val="24"/>
              </w:rPr>
            </w:pPr>
            <w:r>
              <w:rPr>
                <w:rFonts w:hint="eastAsia" w:ascii="宋体" w:hAnsi="宋体"/>
                <w:szCs w:val="24"/>
              </w:rPr>
              <w:t>美国材料试验学会标准</w:t>
            </w:r>
          </w:p>
        </w:tc>
      </w:tr>
      <w:tr w14:paraId="16841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52650D9F">
            <w:pPr>
              <w:spacing w:line="360" w:lineRule="auto"/>
              <w:jc w:val="center"/>
              <w:rPr>
                <w:rFonts w:ascii="宋体" w:hAnsi="宋体"/>
                <w:szCs w:val="24"/>
              </w:rPr>
            </w:pPr>
            <w:r>
              <w:rPr>
                <w:rFonts w:ascii="宋体" w:hAnsi="宋体"/>
                <w:szCs w:val="24"/>
              </w:rPr>
              <w:t>AWS</w:t>
            </w:r>
          </w:p>
        </w:tc>
        <w:tc>
          <w:tcPr>
            <w:tcW w:w="4488" w:type="dxa"/>
            <w:vAlign w:val="center"/>
          </w:tcPr>
          <w:p w14:paraId="06D95F28">
            <w:pPr>
              <w:spacing w:line="360" w:lineRule="auto"/>
              <w:jc w:val="center"/>
              <w:rPr>
                <w:rFonts w:ascii="宋体" w:hAnsi="宋体"/>
                <w:szCs w:val="24"/>
              </w:rPr>
            </w:pPr>
            <w:r>
              <w:rPr>
                <w:rFonts w:hint="eastAsia" w:ascii="宋体" w:hAnsi="宋体"/>
                <w:szCs w:val="24"/>
              </w:rPr>
              <w:t>美国焊接学会</w:t>
            </w:r>
          </w:p>
        </w:tc>
      </w:tr>
      <w:tr w14:paraId="3E1F6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50E74352">
            <w:pPr>
              <w:spacing w:line="360" w:lineRule="auto"/>
              <w:jc w:val="center"/>
              <w:rPr>
                <w:rFonts w:ascii="宋体" w:hAnsi="宋体"/>
                <w:szCs w:val="24"/>
              </w:rPr>
            </w:pPr>
            <w:r>
              <w:rPr>
                <w:rFonts w:ascii="宋体" w:hAnsi="宋体"/>
                <w:szCs w:val="24"/>
              </w:rPr>
              <w:t>AWWA</w:t>
            </w:r>
          </w:p>
        </w:tc>
        <w:tc>
          <w:tcPr>
            <w:tcW w:w="4488" w:type="dxa"/>
            <w:vAlign w:val="center"/>
          </w:tcPr>
          <w:p w14:paraId="5A6F90F8">
            <w:pPr>
              <w:spacing w:line="360" w:lineRule="auto"/>
              <w:jc w:val="center"/>
              <w:rPr>
                <w:rFonts w:ascii="宋体" w:hAnsi="宋体"/>
                <w:szCs w:val="24"/>
              </w:rPr>
            </w:pPr>
            <w:r>
              <w:rPr>
                <w:rFonts w:hint="eastAsia" w:ascii="宋体" w:hAnsi="宋体"/>
                <w:szCs w:val="24"/>
              </w:rPr>
              <w:t>美国水利工程学会</w:t>
            </w:r>
          </w:p>
        </w:tc>
      </w:tr>
      <w:tr w14:paraId="7E7AF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67635F5A">
            <w:pPr>
              <w:spacing w:line="360" w:lineRule="auto"/>
              <w:jc w:val="center"/>
              <w:rPr>
                <w:rFonts w:ascii="宋体" w:hAnsi="宋体"/>
                <w:szCs w:val="24"/>
              </w:rPr>
            </w:pPr>
            <w:r>
              <w:rPr>
                <w:rFonts w:ascii="宋体" w:hAnsi="宋体"/>
                <w:szCs w:val="24"/>
              </w:rPr>
              <w:t>API</w:t>
            </w:r>
          </w:p>
        </w:tc>
        <w:tc>
          <w:tcPr>
            <w:tcW w:w="4488" w:type="dxa"/>
            <w:vAlign w:val="center"/>
          </w:tcPr>
          <w:p w14:paraId="47D22CA4">
            <w:pPr>
              <w:spacing w:line="360" w:lineRule="auto"/>
              <w:jc w:val="center"/>
              <w:rPr>
                <w:rFonts w:ascii="宋体" w:hAnsi="宋体"/>
                <w:szCs w:val="24"/>
              </w:rPr>
            </w:pPr>
            <w:r>
              <w:rPr>
                <w:rFonts w:hint="eastAsia" w:ascii="宋体" w:hAnsi="宋体"/>
                <w:szCs w:val="24"/>
              </w:rPr>
              <w:t>美国石油学会标准</w:t>
            </w:r>
          </w:p>
        </w:tc>
      </w:tr>
      <w:tr w14:paraId="07AA6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215330A2">
            <w:pPr>
              <w:spacing w:line="360" w:lineRule="auto"/>
              <w:jc w:val="center"/>
              <w:rPr>
                <w:rFonts w:ascii="宋体" w:hAnsi="宋体"/>
                <w:szCs w:val="24"/>
              </w:rPr>
            </w:pPr>
            <w:r>
              <w:rPr>
                <w:rFonts w:ascii="宋体" w:hAnsi="宋体"/>
                <w:szCs w:val="24"/>
              </w:rPr>
              <w:t>ASNT</w:t>
            </w:r>
          </w:p>
        </w:tc>
        <w:tc>
          <w:tcPr>
            <w:tcW w:w="4488" w:type="dxa"/>
            <w:vAlign w:val="center"/>
          </w:tcPr>
          <w:p w14:paraId="79BCB28E">
            <w:pPr>
              <w:spacing w:line="360" w:lineRule="auto"/>
              <w:jc w:val="center"/>
              <w:rPr>
                <w:rFonts w:ascii="宋体" w:hAnsi="宋体"/>
                <w:szCs w:val="24"/>
              </w:rPr>
            </w:pPr>
            <w:r>
              <w:rPr>
                <w:rFonts w:hint="eastAsia" w:ascii="宋体" w:hAnsi="宋体"/>
                <w:szCs w:val="24"/>
              </w:rPr>
              <w:t>美国无损检验学会标准</w:t>
            </w:r>
          </w:p>
        </w:tc>
      </w:tr>
      <w:tr w14:paraId="5B8A2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69F71187">
            <w:pPr>
              <w:spacing w:line="360" w:lineRule="auto"/>
              <w:jc w:val="center"/>
              <w:rPr>
                <w:rFonts w:ascii="宋体" w:hAnsi="宋体"/>
                <w:szCs w:val="24"/>
              </w:rPr>
            </w:pPr>
            <w:r>
              <w:rPr>
                <w:rFonts w:ascii="宋体" w:hAnsi="宋体"/>
                <w:szCs w:val="24"/>
              </w:rPr>
              <w:t>NSPS</w:t>
            </w:r>
          </w:p>
        </w:tc>
        <w:tc>
          <w:tcPr>
            <w:tcW w:w="4488" w:type="dxa"/>
            <w:vAlign w:val="center"/>
          </w:tcPr>
          <w:p w14:paraId="4D65061C">
            <w:pPr>
              <w:spacing w:line="360" w:lineRule="auto"/>
              <w:jc w:val="center"/>
              <w:rPr>
                <w:rFonts w:ascii="宋体" w:hAnsi="宋体"/>
                <w:szCs w:val="24"/>
              </w:rPr>
            </w:pPr>
            <w:r>
              <w:rPr>
                <w:rFonts w:hint="eastAsia" w:ascii="宋体" w:hAnsi="宋体"/>
                <w:szCs w:val="24"/>
              </w:rPr>
              <w:t>美国新电厂性能（环保）标准</w:t>
            </w:r>
          </w:p>
        </w:tc>
      </w:tr>
      <w:tr w14:paraId="3E6F9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20DA9F8F">
            <w:pPr>
              <w:spacing w:line="360" w:lineRule="auto"/>
              <w:jc w:val="center"/>
              <w:rPr>
                <w:rFonts w:ascii="宋体" w:hAnsi="宋体"/>
                <w:szCs w:val="24"/>
              </w:rPr>
            </w:pPr>
            <w:r>
              <w:rPr>
                <w:rFonts w:ascii="宋体" w:hAnsi="宋体"/>
                <w:szCs w:val="24"/>
              </w:rPr>
              <w:t>DIN</w:t>
            </w:r>
          </w:p>
        </w:tc>
        <w:tc>
          <w:tcPr>
            <w:tcW w:w="4488" w:type="dxa"/>
            <w:vAlign w:val="center"/>
          </w:tcPr>
          <w:p w14:paraId="2FCAFEA9">
            <w:pPr>
              <w:spacing w:line="360" w:lineRule="auto"/>
              <w:jc w:val="center"/>
              <w:rPr>
                <w:rFonts w:ascii="宋体" w:hAnsi="宋体"/>
                <w:szCs w:val="24"/>
              </w:rPr>
            </w:pPr>
            <w:r>
              <w:rPr>
                <w:rFonts w:hint="eastAsia" w:ascii="宋体" w:hAnsi="宋体"/>
                <w:szCs w:val="24"/>
              </w:rPr>
              <w:t>德国工业标准</w:t>
            </w:r>
          </w:p>
        </w:tc>
      </w:tr>
      <w:tr w14:paraId="78E9F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699B74E2">
            <w:pPr>
              <w:spacing w:line="360" w:lineRule="auto"/>
              <w:jc w:val="center"/>
              <w:rPr>
                <w:rFonts w:ascii="宋体" w:hAnsi="宋体"/>
                <w:szCs w:val="24"/>
              </w:rPr>
            </w:pPr>
            <w:r>
              <w:rPr>
                <w:rFonts w:ascii="宋体" w:hAnsi="宋体"/>
                <w:szCs w:val="24"/>
              </w:rPr>
              <w:t>BSI</w:t>
            </w:r>
          </w:p>
        </w:tc>
        <w:tc>
          <w:tcPr>
            <w:tcW w:w="4488" w:type="dxa"/>
            <w:vAlign w:val="center"/>
          </w:tcPr>
          <w:p w14:paraId="45F1D5D3">
            <w:pPr>
              <w:spacing w:line="360" w:lineRule="auto"/>
              <w:jc w:val="center"/>
              <w:rPr>
                <w:rFonts w:ascii="宋体" w:hAnsi="宋体"/>
                <w:szCs w:val="24"/>
              </w:rPr>
            </w:pPr>
            <w:r>
              <w:rPr>
                <w:rFonts w:hint="eastAsia" w:ascii="宋体" w:hAnsi="宋体"/>
                <w:szCs w:val="24"/>
              </w:rPr>
              <w:t>英国标准协会</w:t>
            </w:r>
          </w:p>
        </w:tc>
      </w:tr>
      <w:tr w14:paraId="2A6FE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0E88CA66">
            <w:pPr>
              <w:spacing w:line="360" w:lineRule="auto"/>
              <w:jc w:val="center"/>
              <w:rPr>
                <w:rFonts w:ascii="宋体" w:hAnsi="宋体"/>
                <w:szCs w:val="24"/>
              </w:rPr>
            </w:pPr>
            <w:r>
              <w:rPr>
                <w:rFonts w:ascii="宋体" w:hAnsi="宋体"/>
                <w:szCs w:val="24"/>
              </w:rPr>
              <w:t>IEC</w:t>
            </w:r>
          </w:p>
        </w:tc>
        <w:tc>
          <w:tcPr>
            <w:tcW w:w="4488" w:type="dxa"/>
            <w:vAlign w:val="center"/>
          </w:tcPr>
          <w:p w14:paraId="692389F7">
            <w:pPr>
              <w:spacing w:line="360" w:lineRule="auto"/>
              <w:jc w:val="center"/>
              <w:rPr>
                <w:rFonts w:ascii="宋体" w:hAnsi="宋体"/>
                <w:szCs w:val="24"/>
              </w:rPr>
            </w:pPr>
            <w:r>
              <w:rPr>
                <w:rFonts w:hint="eastAsia" w:ascii="宋体" w:hAnsi="宋体"/>
                <w:szCs w:val="24"/>
              </w:rPr>
              <w:t>国际电工委员会标准</w:t>
            </w:r>
          </w:p>
        </w:tc>
      </w:tr>
      <w:tr w14:paraId="4C99C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1C0883E4">
            <w:pPr>
              <w:spacing w:line="360" w:lineRule="auto"/>
              <w:jc w:val="center"/>
              <w:rPr>
                <w:rFonts w:ascii="宋体" w:hAnsi="宋体"/>
                <w:szCs w:val="24"/>
              </w:rPr>
            </w:pPr>
            <w:r>
              <w:rPr>
                <w:rFonts w:ascii="宋体" w:hAnsi="宋体"/>
                <w:szCs w:val="24"/>
              </w:rPr>
              <w:t>IEEE</w:t>
            </w:r>
          </w:p>
        </w:tc>
        <w:tc>
          <w:tcPr>
            <w:tcW w:w="4488" w:type="dxa"/>
            <w:vAlign w:val="center"/>
          </w:tcPr>
          <w:p w14:paraId="7C27BFC4">
            <w:pPr>
              <w:spacing w:line="360" w:lineRule="auto"/>
              <w:jc w:val="center"/>
              <w:rPr>
                <w:rFonts w:ascii="宋体" w:hAnsi="宋体"/>
                <w:szCs w:val="24"/>
              </w:rPr>
            </w:pPr>
            <w:r>
              <w:rPr>
                <w:rFonts w:hint="eastAsia" w:ascii="宋体" w:hAnsi="宋体"/>
                <w:szCs w:val="24"/>
              </w:rPr>
              <w:t>国际电气电子工程师学会标准</w:t>
            </w:r>
          </w:p>
        </w:tc>
      </w:tr>
      <w:tr w14:paraId="634BD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6760DB6B">
            <w:pPr>
              <w:spacing w:line="360" w:lineRule="auto"/>
              <w:jc w:val="center"/>
              <w:rPr>
                <w:rFonts w:ascii="宋体" w:hAnsi="宋体"/>
                <w:szCs w:val="24"/>
              </w:rPr>
            </w:pPr>
            <w:r>
              <w:rPr>
                <w:rFonts w:ascii="宋体" w:hAnsi="宋体"/>
                <w:szCs w:val="24"/>
              </w:rPr>
              <w:t>ISO</w:t>
            </w:r>
          </w:p>
        </w:tc>
        <w:tc>
          <w:tcPr>
            <w:tcW w:w="4488" w:type="dxa"/>
            <w:vAlign w:val="center"/>
          </w:tcPr>
          <w:p w14:paraId="398725C6">
            <w:pPr>
              <w:spacing w:line="360" w:lineRule="auto"/>
              <w:jc w:val="center"/>
              <w:rPr>
                <w:rFonts w:ascii="宋体" w:hAnsi="宋体"/>
                <w:szCs w:val="24"/>
              </w:rPr>
            </w:pPr>
            <w:r>
              <w:rPr>
                <w:rFonts w:hint="eastAsia" w:ascii="宋体" w:hAnsi="宋体"/>
                <w:szCs w:val="24"/>
              </w:rPr>
              <w:t>国际标准化组织标准</w:t>
            </w:r>
          </w:p>
        </w:tc>
      </w:tr>
      <w:tr w14:paraId="21DEC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39A5BAB7">
            <w:pPr>
              <w:spacing w:line="360" w:lineRule="auto"/>
              <w:jc w:val="center"/>
              <w:rPr>
                <w:rFonts w:ascii="宋体" w:hAnsi="宋体"/>
                <w:szCs w:val="24"/>
              </w:rPr>
            </w:pPr>
            <w:r>
              <w:rPr>
                <w:rFonts w:ascii="宋体" w:hAnsi="宋体"/>
                <w:szCs w:val="24"/>
              </w:rPr>
              <w:t>NERC</w:t>
            </w:r>
          </w:p>
        </w:tc>
        <w:tc>
          <w:tcPr>
            <w:tcW w:w="4488" w:type="dxa"/>
            <w:vAlign w:val="center"/>
          </w:tcPr>
          <w:p w14:paraId="407FE95F">
            <w:pPr>
              <w:spacing w:line="360" w:lineRule="auto"/>
              <w:jc w:val="center"/>
              <w:rPr>
                <w:rFonts w:ascii="宋体" w:hAnsi="宋体"/>
                <w:szCs w:val="24"/>
              </w:rPr>
            </w:pPr>
            <w:r>
              <w:rPr>
                <w:rFonts w:hint="eastAsia" w:ascii="宋体" w:hAnsi="宋体"/>
                <w:szCs w:val="24"/>
              </w:rPr>
              <w:t>北美电气可靠性协会</w:t>
            </w:r>
          </w:p>
        </w:tc>
      </w:tr>
      <w:tr w14:paraId="1D14A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0C68235F">
            <w:pPr>
              <w:spacing w:line="360" w:lineRule="auto"/>
              <w:jc w:val="center"/>
              <w:rPr>
                <w:rFonts w:ascii="宋体" w:hAnsi="宋体"/>
                <w:szCs w:val="24"/>
              </w:rPr>
            </w:pPr>
            <w:r>
              <w:rPr>
                <w:rFonts w:ascii="宋体" w:hAnsi="宋体"/>
                <w:szCs w:val="24"/>
              </w:rPr>
              <w:t>NFPA</w:t>
            </w:r>
          </w:p>
        </w:tc>
        <w:tc>
          <w:tcPr>
            <w:tcW w:w="4488" w:type="dxa"/>
            <w:vAlign w:val="center"/>
          </w:tcPr>
          <w:p w14:paraId="51ABDDBB">
            <w:pPr>
              <w:spacing w:line="360" w:lineRule="auto"/>
              <w:jc w:val="center"/>
              <w:rPr>
                <w:rFonts w:ascii="宋体" w:hAnsi="宋体"/>
                <w:szCs w:val="24"/>
              </w:rPr>
            </w:pPr>
            <w:r>
              <w:rPr>
                <w:rFonts w:hint="eastAsia" w:ascii="宋体" w:hAnsi="宋体"/>
                <w:szCs w:val="24"/>
              </w:rPr>
              <w:t>美国防火保护协会标准</w:t>
            </w:r>
          </w:p>
        </w:tc>
      </w:tr>
      <w:tr w14:paraId="05CD2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33D8DDC5">
            <w:pPr>
              <w:spacing w:line="360" w:lineRule="auto"/>
              <w:jc w:val="center"/>
              <w:rPr>
                <w:rFonts w:ascii="宋体" w:hAnsi="宋体"/>
                <w:szCs w:val="24"/>
              </w:rPr>
            </w:pPr>
            <w:r>
              <w:rPr>
                <w:rFonts w:ascii="宋体" w:hAnsi="宋体"/>
                <w:szCs w:val="24"/>
              </w:rPr>
              <w:t>PFI</w:t>
            </w:r>
          </w:p>
        </w:tc>
        <w:tc>
          <w:tcPr>
            <w:tcW w:w="4488" w:type="dxa"/>
            <w:vAlign w:val="center"/>
          </w:tcPr>
          <w:p w14:paraId="60682A63">
            <w:pPr>
              <w:spacing w:line="360" w:lineRule="auto"/>
              <w:jc w:val="center"/>
              <w:rPr>
                <w:rFonts w:ascii="宋体" w:hAnsi="宋体"/>
                <w:szCs w:val="24"/>
              </w:rPr>
            </w:pPr>
            <w:r>
              <w:rPr>
                <w:rFonts w:hint="eastAsia" w:ascii="宋体" w:hAnsi="宋体"/>
                <w:szCs w:val="24"/>
              </w:rPr>
              <w:t>美国管子制造局协会标准</w:t>
            </w:r>
          </w:p>
        </w:tc>
      </w:tr>
      <w:tr w14:paraId="6D8AF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5B761643">
            <w:pPr>
              <w:spacing w:line="360" w:lineRule="auto"/>
              <w:jc w:val="center"/>
              <w:rPr>
                <w:rFonts w:ascii="宋体" w:hAnsi="宋体"/>
                <w:szCs w:val="24"/>
              </w:rPr>
            </w:pPr>
            <w:r>
              <w:rPr>
                <w:rFonts w:ascii="宋体" w:hAnsi="宋体"/>
                <w:szCs w:val="24"/>
              </w:rPr>
              <w:t>SSPC</w:t>
            </w:r>
          </w:p>
        </w:tc>
        <w:tc>
          <w:tcPr>
            <w:tcW w:w="4488" w:type="dxa"/>
            <w:vAlign w:val="center"/>
          </w:tcPr>
          <w:p w14:paraId="4A6FDB0F">
            <w:pPr>
              <w:spacing w:line="360" w:lineRule="auto"/>
              <w:jc w:val="center"/>
              <w:rPr>
                <w:rFonts w:ascii="宋体" w:hAnsi="宋体"/>
                <w:szCs w:val="24"/>
              </w:rPr>
            </w:pPr>
            <w:r>
              <w:rPr>
                <w:rFonts w:hint="eastAsia" w:ascii="宋体" w:hAnsi="宋体"/>
                <w:szCs w:val="24"/>
              </w:rPr>
              <w:t>美国钢结构油漆委员会标准</w:t>
            </w:r>
          </w:p>
        </w:tc>
      </w:tr>
      <w:tr w14:paraId="76FDE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2B513CCC">
            <w:pPr>
              <w:spacing w:line="360" w:lineRule="auto"/>
              <w:jc w:val="center"/>
              <w:rPr>
                <w:rFonts w:ascii="宋体" w:hAnsi="宋体"/>
                <w:szCs w:val="24"/>
              </w:rPr>
            </w:pPr>
            <w:r>
              <w:rPr>
                <w:rFonts w:ascii="宋体" w:hAnsi="宋体"/>
                <w:szCs w:val="24"/>
              </w:rPr>
              <w:t>GB</w:t>
            </w:r>
          </w:p>
        </w:tc>
        <w:tc>
          <w:tcPr>
            <w:tcW w:w="4488" w:type="dxa"/>
            <w:vAlign w:val="center"/>
          </w:tcPr>
          <w:p w14:paraId="6FA724FC">
            <w:pPr>
              <w:spacing w:line="360" w:lineRule="auto"/>
              <w:jc w:val="center"/>
              <w:rPr>
                <w:rFonts w:ascii="宋体" w:hAnsi="宋体"/>
                <w:szCs w:val="24"/>
              </w:rPr>
            </w:pPr>
            <w:r>
              <w:rPr>
                <w:rFonts w:hint="eastAsia" w:ascii="宋体" w:hAnsi="宋体"/>
                <w:szCs w:val="24"/>
              </w:rPr>
              <w:t>中国国家标准</w:t>
            </w:r>
          </w:p>
        </w:tc>
      </w:tr>
      <w:tr w14:paraId="0DAD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3FDFA110">
            <w:pPr>
              <w:spacing w:line="360" w:lineRule="auto"/>
              <w:jc w:val="center"/>
              <w:rPr>
                <w:rFonts w:ascii="宋体" w:hAnsi="宋体"/>
                <w:szCs w:val="24"/>
              </w:rPr>
            </w:pPr>
            <w:r>
              <w:rPr>
                <w:rFonts w:ascii="宋体" w:hAnsi="宋体"/>
                <w:szCs w:val="24"/>
              </w:rPr>
              <w:t>SD</w:t>
            </w:r>
          </w:p>
        </w:tc>
        <w:tc>
          <w:tcPr>
            <w:tcW w:w="4488" w:type="dxa"/>
            <w:vAlign w:val="center"/>
          </w:tcPr>
          <w:p w14:paraId="07D85C56">
            <w:pPr>
              <w:spacing w:line="360" w:lineRule="auto"/>
              <w:jc w:val="center"/>
              <w:rPr>
                <w:rFonts w:ascii="宋体" w:hAnsi="宋体"/>
                <w:szCs w:val="24"/>
              </w:rPr>
            </w:pPr>
            <w:r>
              <w:rPr>
                <w:rFonts w:hint="eastAsia" w:ascii="宋体" w:hAnsi="宋体"/>
                <w:szCs w:val="24"/>
              </w:rPr>
              <w:t>（原）水利电力部标准</w:t>
            </w:r>
          </w:p>
        </w:tc>
      </w:tr>
      <w:tr w14:paraId="37034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37E63476">
            <w:pPr>
              <w:spacing w:line="360" w:lineRule="auto"/>
              <w:jc w:val="center"/>
              <w:rPr>
                <w:rFonts w:ascii="宋体" w:hAnsi="宋体"/>
                <w:szCs w:val="24"/>
              </w:rPr>
            </w:pPr>
            <w:r>
              <w:rPr>
                <w:rFonts w:ascii="宋体" w:hAnsi="宋体"/>
                <w:szCs w:val="24"/>
              </w:rPr>
              <w:t>DL</w:t>
            </w:r>
          </w:p>
        </w:tc>
        <w:tc>
          <w:tcPr>
            <w:tcW w:w="4488" w:type="dxa"/>
            <w:vAlign w:val="center"/>
          </w:tcPr>
          <w:p w14:paraId="5C2FCF6A">
            <w:pPr>
              <w:spacing w:line="360" w:lineRule="auto"/>
              <w:jc w:val="center"/>
              <w:rPr>
                <w:rFonts w:ascii="宋体" w:hAnsi="宋体"/>
                <w:szCs w:val="24"/>
              </w:rPr>
            </w:pPr>
            <w:r>
              <w:rPr>
                <w:rFonts w:hint="eastAsia" w:ascii="宋体" w:hAnsi="宋体"/>
                <w:szCs w:val="24"/>
              </w:rPr>
              <w:t>电力行业标准</w:t>
            </w:r>
          </w:p>
        </w:tc>
      </w:tr>
      <w:tr w14:paraId="16C26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2F305101">
            <w:pPr>
              <w:spacing w:line="360" w:lineRule="auto"/>
              <w:jc w:val="center"/>
              <w:rPr>
                <w:rFonts w:ascii="宋体" w:hAnsi="宋体"/>
                <w:szCs w:val="24"/>
              </w:rPr>
            </w:pPr>
            <w:r>
              <w:rPr>
                <w:rFonts w:ascii="宋体" w:hAnsi="宋体"/>
                <w:szCs w:val="24"/>
              </w:rPr>
              <w:t>JB</w:t>
            </w:r>
          </w:p>
        </w:tc>
        <w:tc>
          <w:tcPr>
            <w:tcW w:w="4488" w:type="dxa"/>
            <w:vAlign w:val="center"/>
          </w:tcPr>
          <w:p w14:paraId="07C3771C">
            <w:pPr>
              <w:spacing w:line="360" w:lineRule="auto"/>
              <w:jc w:val="center"/>
              <w:rPr>
                <w:rFonts w:ascii="宋体" w:hAnsi="宋体"/>
                <w:szCs w:val="24"/>
              </w:rPr>
            </w:pPr>
            <w:r>
              <w:rPr>
                <w:rFonts w:hint="eastAsia" w:ascii="宋体" w:hAnsi="宋体"/>
                <w:szCs w:val="24"/>
              </w:rPr>
              <w:t>机械部（行业）标准</w:t>
            </w:r>
          </w:p>
        </w:tc>
      </w:tr>
      <w:tr w14:paraId="10F91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4488" w:type="dxa"/>
            <w:vAlign w:val="center"/>
          </w:tcPr>
          <w:p w14:paraId="5111B821">
            <w:pPr>
              <w:spacing w:line="360" w:lineRule="auto"/>
              <w:jc w:val="center"/>
              <w:rPr>
                <w:rFonts w:ascii="宋体" w:hAnsi="宋体"/>
                <w:szCs w:val="24"/>
              </w:rPr>
            </w:pPr>
            <w:r>
              <w:rPr>
                <w:rFonts w:ascii="宋体" w:hAnsi="宋体"/>
                <w:szCs w:val="24"/>
              </w:rPr>
              <w:t>JIS</w:t>
            </w:r>
          </w:p>
        </w:tc>
        <w:tc>
          <w:tcPr>
            <w:tcW w:w="4488" w:type="dxa"/>
            <w:vAlign w:val="center"/>
          </w:tcPr>
          <w:p w14:paraId="589913DD">
            <w:pPr>
              <w:spacing w:line="360" w:lineRule="auto"/>
              <w:jc w:val="center"/>
              <w:rPr>
                <w:rFonts w:ascii="宋体" w:hAnsi="宋体"/>
                <w:szCs w:val="24"/>
              </w:rPr>
            </w:pPr>
            <w:r>
              <w:rPr>
                <w:rFonts w:hint="eastAsia" w:ascii="宋体" w:hAnsi="宋体"/>
                <w:szCs w:val="24"/>
              </w:rPr>
              <w:t>日本工业标准</w:t>
            </w:r>
          </w:p>
        </w:tc>
      </w:tr>
    </w:tbl>
    <w:p w14:paraId="33129BE1">
      <w:pPr>
        <w:spacing w:line="360" w:lineRule="auto"/>
        <w:ind w:firstLine="420"/>
        <w:rPr>
          <w:rFonts w:ascii="宋体" w:hAnsi="宋体"/>
          <w:szCs w:val="24"/>
        </w:rPr>
      </w:pPr>
    </w:p>
    <w:p w14:paraId="2AE10C3C">
      <w:pPr>
        <w:spacing w:line="360" w:lineRule="auto"/>
        <w:ind w:firstLine="420"/>
        <w:rPr>
          <w:rFonts w:ascii="宋体" w:hAnsi="宋体"/>
          <w:szCs w:val="24"/>
        </w:rPr>
      </w:pPr>
    </w:p>
    <w:p w14:paraId="078011A0">
      <w:pPr>
        <w:spacing w:line="360" w:lineRule="auto"/>
        <w:rPr>
          <w:rFonts w:ascii="宋体" w:hAnsi="宋体"/>
          <w:szCs w:val="24"/>
        </w:rPr>
      </w:pPr>
      <w:r>
        <w:rPr>
          <w:rFonts w:hint="eastAsia"/>
          <w:szCs w:val="24"/>
        </w:rPr>
        <w:t>4.8</w:t>
      </w:r>
      <w:r>
        <w:rPr>
          <w:szCs w:val="24"/>
        </w:rPr>
        <w:t>.3</w:t>
      </w:r>
      <w:r>
        <w:rPr>
          <w:rFonts w:hint="eastAsia" w:ascii="宋体" w:hAnsi="宋体"/>
          <w:szCs w:val="24"/>
        </w:rPr>
        <w:t xml:space="preserve"> 除上述标准外，卖方设计制造的设备还应满足下列规程的有关规定（另有规定的除外）：</w:t>
      </w:r>
    </w:p>
    <w:tbl>
      <w:tblPr>
        <w:tblStyle w:val="48"/>
        <w:tblW w:w="8976"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2"/>
        <w:gridCol w:w="5324"/>
      </w:tblGrid>
      <w:tr w14:paraId="0B5DD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2C709D9E">
            <w:pPr>
              <w:spacing w:line="360" w:lineRule="auto"/>
              <w:jc w:val="center"/>
              <w:rPr>
                <w:rFonts w:ascii="宋体" w:hAnsi="宋体"/>
                <w:szCs w:val="24"/>
              </w:rPr>
            </w:pPr>
            <w:r>
              <w:rPr>
                <w:rFonts w:hint="eastAsia" w:ascii="宋体" w:hAnsi="宋体"/>
                <w:szCs w:val="24"/>
              </w:rPr>
              <w:t>标准代号</w:t>
            </w:r>
          </w:p>
        </w:tc>
        <w:tc>
          <w:tcPr>
            <w:tcW w:w="5324" w:type="dxa"/>
            <w:vAlign w:val="center"/>
          </w:tcPr>
          <w:p w14:paraId="020F811C">
            <w:pPr>
              <w:spacing w:line="360" w:lineRule="auto"/>
              <w:jc w:val="center"/>
              <w:rPr>
                <w:rFonts w:ascii="宋体" w:hAnsi="宋体"/>
                <w:szCs w:val="24"/>
              </w:rPr>
            </w:pPr>
            <w:r>
              <w:rPr>
                <w:rFonts w:hint="eastAsia" w:ascii="宋体" w:hAnsi="宋体"/>
                <w:szCs w:val="24"/>
              </w:rPr>
              <w:t>名称</w:t>
            </w:r>
          </w:p>
        </w:tc>
      </w:tr>
      <w:tr w14:paraId="536C3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35327E33">
            <w:pPr>
              <w:spacing w:line="360" w:lineRule="auto"/>
              <w:jc w:val="center"/>
              <w:rPr>
                <w:rFonts w:ascii="宋体" w:hAnsi="宋体"/>
                <w:szCs w:val="24"/>
              </w:rPr>
            </w:pPr>
            <w:r>
              <w:rPr>
                <w:rFonts w:hAnsi="宋体"/>
                <w:szCs w:val="24"/>
              </w:rPr>
              <w:t>DL/T5437</w:t>
            </w:r>
          </w:p>
        </w:tc>
        <w:tc>
          <w:tcPr>
            <w:tcW w:w="5324" w:type="dxa"/>
            <w:vAlign w:val="center"/>
          </w:tcPr>
          <w:p w14:paraId="56E74F14">
            <w:pPr>
              <w:spacing w:line="360" w:lineRule="auto"/>
              <w:jc w:val="center"/>
              <w:rPr>
                <w:rFonts w:ascii="宋体" w:hAnsi="宋体"/>
                <w:szCs w:val="24"/>
              </w:rPr>
            </w:pPr>
            <w:r>
              <w:rPr>
                <w:rFonts w:hint="eastAsia" w:ascii="宋体" w:hAnsi="宋体"/>
                <w:szCs w:val="24"/>
              </w:rPr>
              <w:t>美国钢结构学会标准</w:t>
            </w:r>
          </w:p>
        </w:tc>
      </w:tr>
      <w:tr w14:paraId="1835D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6DD99D40">
            <w:pPr>
              <w:spacing w:line="360" w:lineRule="auto"/>
              <w:jc w:val="center"/>
              <w:rPr>
                <w:rFonts w:ascii="宋体" w:hAnsi="宋体"/>
                <w:szCs w:val="24"/>
              </w:rPr>
            </w:pPr>
            <w:r>
              <w:rPr>
                <w:rFonts w:ascii="宋体" w:hAnsi="宋体"/>
                <w:szCs w:val="24"/>
              </w:rPr>
              <w:t>AISI</w:t>
            </w:r>
          </w:p>
        </w:tc>
        <w:tc>
          <w:tcPr>
            <w:tcW w:w="5324" w:type="dxa"/>
            <w:vAlign w:val="center"/>
          </w:tcPr>
          <w:p w14:paraId="0F935680">
            <w:pPr>
              <w:spacing w:line="360" w:lineRule="auto"/>
              <w:jc w:val="center"/>
              <w:rPr>
                <w:rFonts w:ascii="宋体" w:hAnsi="宋体"/>
                <w:szCs w:val="24"/>
              </w:rPr>
            </w:pPr>
            <w:r>
              <w:rPr>
                <w:rFonts w:hint="eastAsia" w:ascii="宋体" w:hAnsi="宋体"/>
                <w:szCs w:val="24"/>
              </w:rPr>
              <w:t>美国钢铁学会标准</w:t>
            </w:r>
          </w:p>
        </w:tc>
      </w:tr>
      <w:tr w14:paraId="10E52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37D73CD3">
            <w:pPr>
              <w:spacing w:line="360" w:lineRule="auto"/>
              <w:jc w:val="center"/>
              <w:rPr>
                <w:rFonts w:ascii="宋体" w:hAnsi="宋体"/>
                <w:szCs w:val="24"/>
              </w:rPr>
            </w:pPr>
            <w:r>
              <w:rPr>
                <w:rFonts w:ascii="宋体" w:hAnsi="宋体"/>
                <w:szCs w:val="24"/>
              </w:rPr>
              <w:t>ANSI</w:t>
            </w:r>
          </w:p>
        </w:tc>
        <w:tc>
          <w:tcPr>
            <w:tcW w:w="5324" w:type="dxa"/>
            <w:vAlign w:val="center"/>
          </w:tcPr>
          <w:p w14:paraId="40EC3A96">
            <w:pPr>
              <w:spacing w:line="360" w:lineRule="auto"/>
              <w:jc w:val="center"/>
              <w:rPr>
                <w:rFonts w:ascii="宋体" w:hAnsi="宋体"/>
                <w:szCs w:val="24"/>
              </w:rPr>
            </w:pPr>
            <w:r>
              <w:rPr>
                <w:rFonts w:hint="eastAsia" w:ascii="宋体" w:hAnsi="宋体"/>
                <w:szCs w:val="24"/>
              </w:rPr>
              <w:t>美国国家标准化学会</w:t>
            </w:r>
          </w:p>
        </w:tc>
      </w:tr>
      <w:tr w14:paraId="47BDB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280C1A64">
            <w:pPr>
              <w:spacing w:line="360" w:lineRule="auto"/>
              <w:jc w:val="center"/>
              <w:rPr>
                <w:rFonts w:ascii="宋体" w:hAnsi="宋体"/>
                <w:szCs w:val="24"/>
              </w:rPr>
            </w:pPr>
            <w:r>
              <w:rPr>
                <w:rFonts w:ascii="宋体" w:hAnsi="宋体"/>
                <w:szCs w:val="24"/>
              </w:rPr>
              <w:t>ASME</w:t>
            </w:r>
          </w:p>
        </w:tc>
        <w:tc>
          <w:tcPr>
            <w:tcW w:w="5324" w:type="dxa"/>
            <w:vAlign w:val="center"/>
          </w:tcPr>
          <w:p w14:paraId="7A99F6A0">
            <w:pPr>
              <w:spacing w:line="360" w:lineRule="auto"/>
              <w:jc w:val="center"/>
              <w:rPr>
                <w:rFonts w:ascii="宋体" w:hAnsi="宋体"/>
                <w:szCs w:val="24"/>
              </w:rPr>
            </w:pPr>
            <w:r>
              <w:rPr>
                <w:rFonts w:hint="eastAsia" w:ascii="宋体" w:hAnsi="宋体"/>
                <w:szCs w:val="24"/>
              </w:rPr>
              <w:t>美国机械工程师学会标准</w:t>
            </w:r>
          </w:p>
        </w:tc>
      </w:tr>
      <w:tr w14:paraId="08D4C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36324943">
            <w:pPr>
              <w:spacing w:line="360" w:lineRule="auto"/>
              <w:jc w:val="center"/>
              <w:rPr>
                <w:rFonts w:ascii="宋体" w:hAnsi="宋体"/>
                <w:szCs w:val="24"/>
              </w:rPr>
            </w:pPr>
            <w:r>
              <w:rPr>
                <w:rFonts w:ascii="宋体" w:hAnsi="宋体"/>
                <w:szCs w:val="24"/>
              </w:rPr>
              <w:t>ASTM</w:t>
            </w:r>
          </w:p>
        </w:tc>
        <w:tc>
          <w:tcPr>
            <w:tcW w:w="5324" w:type="dxa"/>
            <w:vAlign w:val="center"/>
          </w:tcPr>
          <w:p w14:paraId="4E6E710A">
            <w:pPr>
              <w:spacing w:line="360" w:lineRule="auto"/>
              <w:jc w:val="center"/>
              <w:rPr>
                <w:rFonts w:ascii="宋体" w:hAnsi="宋体"/>
                <w:szCs w:val="24"/>
              </w:rPr>
            </w:pPr>
            <w:r>
              <w:rPr>
                <w:rFonts w:hint="eastAsia" w:ascii="宋体" w:hAnsi="宋体"/>
                <w:szCs w:val="24"/>
              </w:rPr>
              <w:t>美国材料试验学会标准</w:t>
            </w:r>
          </w:p>
        </w:tc>
      </w:tr>
      <w:tr w14:paraId="2042C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3B004A98">
            <w:pPr>
              <w:spacing w:line="360" w:lineRule="auto"/>
              <w:jc w:val="center"/>
              <w:rPr>
                <w:rFonts w:ascii="宋体" w:hAnsi="宋体"/>
                <w:szCs w:val="24"/>
              </w:rPr>
            </w:pPr>
            <w:r>
              <w:rPr>
                <w:rFonts w:ascii="宋体" w:hAnsi="宋体"/>
                <w:szCs w:val="24"/>
              </w:rPr>
              <w:t>AWS</w:t>
            </w:r>
          </w:p>
        </w:tc>
        <w:tc>
          <w:tcPr>
            <w:tcW w:w="5324" w:type="dxa"/>
            <w:vAlign w:val="center"/>
          </w:tcPr>
          <w:p w14:paraId="6C582AD2">
            <w:pPr>
              <w:spacing w:line="360" w:lineRule="auto"/>
              <w:jc w:val="center"/>
              <w:rPr>
                <w:rFonts w:ascii="宋体" w:hAnsi="宋体"/>
                <w:szCs w:val="24"/>
              </w:rPr>
            </w:pPr>
            <w:r>
              <w:rPr>
                <w:rFonts w:hint="eastAsia" w:ascii="宋体" w:hAnsi="宋体"/>
                <w:szCs w:val="24"/>
              </w:rPr>
              <w:t>美国焊接学会</w:t>
            </w:r>
          </w:p>
        </w:tc>
      </w:tr>
      <w:tr w14:paraId="2FB7A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66DBE7E5">
            <w:pPr>
              <w:spacing w:line="360" w:lineRule="auto"/>
              <w:jc w:val="center"/>
              <w:rPr>
                <w:rFonts w:ascii="宋体" w:hAnsi="宋体"/>
                <w:szCs w:val="24"/>
              </w:rPr>
            </w:pPr>
            <w:r>
              <w:rPr>
                <w:rFonts w:ascii="宋体" w:hAnsi="宋体"/>
                <w:szCs w:val="24"/>
              </w:rPr>
              <w:t>AWWA</w:t>
            </w:r>
          </w:p>
        </w:tc>
        <w:tc>
          <w:tcPr>
            <w:tcW w:w="5324" w:type="dxa"/>
            <w:vAlign w:val="center"/>
          </w:tcPr>
          <w:p w14:paraId="34E50893">
            <w:pPr>
              <w:spacing w:line="360" w:lineRule="auto"/>
              <w:jc w:val="center"/>
              <w:rPr>
                <w:rFonts w:ascii="宋体" w:hAnsi="宋体"/>
                <w:szCs w:val="24"/>
              </w:rPr>
            </w:pPr>
            <w:r>
              <w:rPr>
                <w:rFonts w:hint="eastAsia" w:ascii="宋体" w:hAnsi="宋体"/>
                <w:szCs w:val="24"/>
              </w:rPr>
              <w:t>美国水利工程学会</w:t>
            </w:r>
          </w:p>
        </w:tc>
      </w:tr>
      <w:tr w14:paraId="414D7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287DB76B">
            <w:pPr>
              <w:spacing w:line="360" w:lineRule="auto"/>
              <w:jc w:val="center"/>
              <w:rPr>
                <w:rFonts w:ascii="宋体" w:hAnsi="宋体"/>
                <w:szCs w:val="24"/>
              </w:rPr>
            </w:pPr>
            <w:r>
              <w:rPr>
                <w:rFonts w:ascii="宋体" w:hAnsi="宋体"/>
                <w:szCs w:val="24"/>
              </w:rPr>
              <w:t>API</w:t>
            </w:r>
          </w:p>
        </w:tc>
        <w:tc>
          <w:tcPr>
            <w:tcW w:w="5324" w:type="dxa"/>
            <w:vAlign w:val="center"/>
          </w:tcPr>
          <w:p w14:paraId="7ED303D9">
            <w:pPr>
              <w:spacing w:line="360" w:lineRule="auto"/>
              <w:jc w:val="center"/>
              <w:rPr>
                <w:rFonts w:ascii="宋体" w:hAnsi="宋体"/>
                <w:szCs w:val="24"/>
              </w:rPr>
            </w:pPr>
            <w:r>
              <w:rPr>
                <w:rFonts w:hint="eastAsia" w:ascii="宋体" w:hAnsi="宋体"/>
                <w:szCs w:val="24"/>
              </w:rPr>
              <w:t>美国石油学会标准</w:t>
            </w:r>
          </w:p>
        </w:tc>
      </w:tr>
      <w:tr w14:paraId="56BE9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0556D900">
            <w:pPr>
              <w:spacing w:line="360" w:lineRule="auto"/>
              <w:jc w:val="center"/>
              <w:rPr>
                <w:rFonts w:ascii="宋体" w:hAnsi="宋体"/>
                <w:szCs w:val="24"/>
              </w:rPr>
            </w:pPr>
            <w:r>
              <w:rPr>
                <w:rFonts w:ascii="宋体" w:hAnsi="宋体"/>
                <w:szCs w:val="24"/>
              </w:rPr>
              <w:t>ASNT</w:t>
            </w:r>
          </w:p>
        </w:tc>
        <w:tc>
          <w:tcPr>
            <w:tcW w:w="5324" w:type="dxa"/>
            <w:vAlign w:val="center"/>
          </w:tcPr>
          <w:p w14:paraId="6D2C2DDC">
            <w:pPr>
              <w:spacing w:line="360" w:lineRule="auto"/>
              <w:jc w:val="center"/>
              <w:rPr>
                <w:rFonts w:ascii="宋体" w:hAnsi="宋体"/>
                <w:szCs w:val="24"/>
              </w:rPr>
            </w:pPr>
            <w:r>
              <w:rPr>
                <w:rFonts w:hint="eastAsia" w:ascii="宋体" w:hAnsi="宋体"/>
                <w:szCs w:val="24"/>
              </w:rPr>
              <w:t>美国无损检验学会标准</w:t>
            </w:r>
          </w:p>
        </w:tc>
      </w:tr>
      <w:tr w14:paraId="225FC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24FB9C49">
            <w:pPr>
              <w:spacing w:line="360" w:lineRule="auto"/>
              <w:jc w:val="center"/>
              <w:rPr>
                <w:rFonts w:ascii="宋体" w:hAnsi="宋体"/>
                <w:szCs w:val="24"/>
              </w:rPr>
            </w:pPr>
            <w:r>
              <w:rPr>
                <w:rFonts w:ascii="宋体" w:hAnsi="宋体"/>
                <w:szCs w:val="24"/>
              </w:rPr>
              <w:t>NSPS</w:t>
            </w:r>
          </w:p>
        </w:tc>
        <w:tc>
          <w:tcPr>
            <w:tcW w:w="5324" w:type="dxa"/>
            <w:vAlign w:val="center"/>
          </w:tcPr>
          <w:p w14:paraId="1B1FA102">
            <w:pPr>
              <w:spacing w:line="360" w:lineRule="auto"/>
              <w:jc w:val="center"/>
              <w:rPr>
                <w:rFonts w:ascii="宋体" w:hAnsi="宋体"/>
                <w:szCs w:val="24"/>
              </w:rPr>
            </w:pPr>
            <w:r>
              <w:rPr>
                <w:rFonts w:hint="eastAsia" w:ascii="宋体" w:hAnsi="宋体"/>
                <w:szCs w:val="24"/>
              </w:rPr>
              <w:t>美国新电厂性能（环保）标准</w:t>
            </w:r>
          </w:p>
        </w:tc>
      </w:tr>
      <w:tr w14:paraId="5EE02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7D8CDFC8">
            <w:pPr>
              <w:spacing w:line="360" w:lineRule="auto"/>
              <w:jc w:val="center"/>
              <w:rPr>
                <w:rFonts w:ascii="宋体" w:hAnsi="宋体"/>
                <w:szCs w:val="24"/>
              </w:rPr>
            </w:pPr>
            <w:r>
              <w:rPr>
                <w:rFonts w:ascii="宋体" w:hAnsi="宋体"/>
                <w:szCs w:val="24"/>
              </w:rPr>
              <w:t>DIN</w:t>
            </w:r>
          </w:p>
        </w:tc>
        <w:tc>
          <w:tcPr>
            <w:tcW w:w="5324" w:type="dxa"/>
            <w:vAlign w:val="center"/>
          </w:tcPr>
          <w:p w14:paraId="01CE7166">
            <w:pPr>
              <w:spacing w:line="360" w:lineRule="auto"/>
              <w:jc w:val="center"/>
              <w:rPr>
                <w:rFonts w:ascii="宋体" w:hAnsi="宋体"/>
                <w:szCs w:val="24"/>
              </w:rPr>
            </w:pPr>
            <w:r>
              <w:rPr>
                <w:rFonts w:hint="eastAsia" w:ascii="宋体" w:hAnsi="宋体"/>
                <w:szCs w:val="24"/>
              </w:rPr>
              <w:t>德国工业标准</w:t>
            </w:r>
          </w:p>
        </w:tc>
      </w:tr>
      <w:tr w14:paraId="4C40D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2EE489FD">
            <w:pPr>
              <w:spacing w:line="360" w:lineRule="auto"/>
              <w:jc w:val="center"/>
              <w:rPr>
                <w:rFonts w:ascii="宋体" w:hAnsi="宋体"/>
                <w:szCs w:val="24"/>
              </w:rPr>
            </w:pPr>
            <w:r>
              <w:rPr>
                <w:rFonts w:ascii="宋体" w:hAnsi="宋体"/>
                <w:szCs w:val="24"/>
              </w:rPr>
              <w:t>BSI</w:t>
            </w:r>
          </w:p>
        </w:tc>
        <w:tc>
          <w:tcPr>
            <w:tcW w:w="5324" w:type="dxa"/>
            <w:vAlign w:val="center"/>
          </w:tcPr>
          <w:p w14:paraId="57DFBCB8">
            <w:pPr>
              <w:spacing w:line="360" w:lineRule="auto"/>
              <w:jc w:val="center"/>
              <w:rPr>
                <w:rFonts w:ascii="宋体" w:hAnsi="宋体"/>
                <w:szCs w:val="24"/>
              </w:rPr>
            </w:pPr>
            <w:r>
              <w:rPr>
                <w:rFonts w:hint="eastAsia" w:ascii="宋体" w:hAnsi="宋体"/>
                <w:szCs w:val="24"/>
              </w:rPr>
              <w:t>英国标准协会</w:t>
            </w:r>
          </w:p>
        </w:tc>
      </w:tr>
      <w:tr w14:paraId="3F9AD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4C7EFD90">
            <w:pPr>
              <w:spacing w:line="360" w:lineRule="auto"/>
              <w:jc w:val="center"/>
              <w:rPr>
                <w:rFonts w:ascii="宋体" w:hAnsi="宋体"/>
                <w:szCs w:val="24"/>
              </w:rPr>
            </w:pPr>
            <w:r>
              <w:rPr>
                <w:rFonts w:ascii="宋体" w:hAnsi="宋体"/>
                <w:szCs w:val="24"/>
              </w:rPr>
              <w:t>IEC</w:t>
            </w:r>
          </w:p>
        </w:tc>
        <w:tc>
          <w:tcPr>
            <w:tcW w:w="5324" w:type="dxa"/>
            <w:vAlign w:val="center"/>
          </w:tcPr>
          <w:p w14:paraId="6560A0D9">
            <w:pPr>
              <w:spacing w:line="360" w:lineRule="auto"/>
              <w:jc w:val="center"/>
              <w:rPr>
                <w:rFonts w:ascii="宋体" w:hAnsi="宋体"/>
                <w:szCs w:val="24"/>
              </w:rPr>
            </w:pPr>
            <w:r>
              <w:rPr>
                <w:rFonts w:hint="eastAsia" w:ascii="宋体" w:hAnsi="宋体"/>
                <w:szCs w:val="24"/>
              </w:rPr>
              <w:t>国际电工委员会标准</w:t>
            </w:r>
          </w:p>
        </w:tc>
      </w:tr>
      <w:tr w14:paraId="252A7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17D8AA38">
            <w:pPr>
              <w:spacing w:line="360" w:lineRule="auto"/>
              <w:jc w:val="center"/>
              <w:rPr>
                <w:rFonts w:ascii="宋体" w:hAnsi="宋体"/>
                <w:szCs w:val="24"/>
              </w:rPr>
            </w:pPr>
            <w:r>
              <w:rPr>
                <w:rFonts w:ascii="宋体" w:hAnsi="宋体"/>
                <w:szCs w:val="24"/>
              </w:rPr>
              <w:t>IEEE</w:t>
            </w:r>
          </w:p>
        </w:tc>
        <w:tc>
          <w:tcPr>
            <w:tcW w:w="5324" w:type="dxa"/>
            <w:vAlign w:val="center"/>
          </w:tcPr>
          <w:p w14:paraId="15017BBD">
            <w:pPr>
              <w:spacing w:line="360" w:lineRule="auto"/>
              <w:jc w:val="center"/>
              <w:rPr>
                <w:rFonts w:ascii="宋体" w:hAnsi="宋体"/>
                <w:szCs w:val="24"/>
              </w:rPr>
            </w:pPr>
            <w:r>
              <w:rPr>
                <w:rFonts w:hint="eastAsia" w:ascii="宋体" w:hAnsi="宋体"/>
                <w:szCs w:val="24"/>
              </w:rPr>
              <w:t>国际电气电子工程师学会标准</w:t>
            </w:r>
          </w:p>
        </w:tc>
      </w:tr>
      <w:tr w14:paraId="6C891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1A463EAA">
            <w:pPr>
              <w:spacing w:line="360" w:lineRule="auto"/>
              <w:jc w:val="center"/>
              <w:rPr>
                <w:rFonts w:ascii="宋体" w:hAnsi="宋体"/>
                <w:szCs w:val="24"/>
              </w:rPr>
            </w:pPr>
            <w:r>
              <w:rPr>
                <w:rFonts w:ascii="宋体" w:hAnsi="宋体"/>
                <w:szCs w:val="24"/>
              </w:rPr>
              <w:t>ISO</w:t>
            </w:r>
          </w:p>
        </w:tc>
        <w:tc>
          <w:tcPr>
            <w:tcW w:w="5324" w:type="dxa"/>
            <w:vAlign w:val="center"/>
          </w:tcPr>
          <w:p w14:paraId="1E566308">
            <w:pPr>
              <w:spacing w:line="360" w:lineRule="auto"/>
              <w:jc w:val="center"/>
              <w:rPr>
                <w:rFonts w:ascii="宋体" w:hAnsi="宋体"/>
                <w:szCs w:val="24"/>
              </w:rPr>
            </w:pPr>
            <w:r>
              <w:rPr>
                <w:rFonts w:hint="eastAsia" w:ascii="宋体" w:hAnsi="宋体"/>
                <w:szCs w:val="24"/>
              </w:rPr>
              <w:t>国际标准化组织标准</w:t>
            </w:r>
          </w:p>
        </w:tc>
      </w:tr>
      <w:tr w14:paraId="1E230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03422182">
            <w:pPr>
              <w:spacing w:line="360" w:lineRule="auto"/>
              <w:jc w:val="center"/>
              <w:rPr>
                <w:rFonts w:ascii="宋体" w:hAnsi="宋体"/>
                <w:szCs w:val="24"/>
              </w:rPr>
            </w:pPr>
            <w:r>
              <w:rPr>
                <w:rFonts w:ascii="宋体" w:hAnsi="宋体"/>
                <w:szCs w:val="24"/>
              </w:rPr>
              <w:t>NERC</w:t>
            </w:r>
          </w:p>
        </w:tc>
        <w:tc>
          <w:tcPr>
            <w:tcW w:w="5324" w:type="dxa"/>
            <w:vAlign w:val="center"/>
          </w:tcPr>
          <w:p w14:paraId="41C538CB">
            <w:pPr>
              <w:spacing w:line="360" w:lineRule="auto"/>
              <w:jc w:val="center"/>
              <w:rPr>
                <w:rFonts w:ascii="宋体" w:hAnsi="宋体"/>
                <w:szCs w:val="24"/>
              </w:rPr>
            </w:pPr>
            <w:r>
              <w:rPr>
                <w:rFonts w:hint="eastAsia" w:ascii="宋体" w:hAnsi="宋体"/>
                <w:szCs w:val="24"/>
              </w:rPr>
              <w:t>北美电气可靠性协会</w:t>
            </w:r>
          </w:p>
        </w:tc>
      </w:tr>
      <w:tr w14:paraId="34F93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3C924B9D">
            <w:pPr>
              <w:spacing w:line="360" w:lineRule="auto"/>
              <w:jc w:val="center"/>
              <w:rPr>
                <w:rFonts w:ascii="宋体" w:hAnsi="宋体"/>
                <w:szCs w:val="24"/>
              </w:rPr>
            </w:pPr>
            <w:r>
              <w:rPr>
                <w:rFonts w:ascii="宋体" w:hAnsi="宋体"/>
                <w:szCs w:val="24"/>
              </w:rPr>
              <w:t>NFPA</w:t>
            </w:r>
          </w:p>
        </w:tc>
        <w:tc>
          <w:tcPr>
            <w:tcW w:w="5324" w:type="dxa"/>
            <w:vAlign w:val="center"/>
          </w:tcPr>
          <w:p w14:paraId="0EED5CB1">
            <w:pPr>
              <w:spacing w:line="360" w:lineRule="auto"/>
              <w:jc w:val="center"/>
              <w:rPr>
                <w:rFonts w:ascii="宋体" w:hAnsi="宋体"/>
                <w:szCs w:val="24"/>
              </w:rPr>
            </w:pPr>
            <w:r>
              <w:rPr>
                <w:rFonts w:hint="eastAsia" w:ascii="宋体" w:hAnsi="宋体"/>
                <w:szCs w:val="24"/>
              </w:rPr>
              <w:t>美国防火保护协会标准</w:t>
            </w:r>
          </w:p>
        </w:tc>
      </w:tr>
      <w:tr w14:paraId="2BEC4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3773343C">
            <w:pPr>
              <w:spacing w:line="360" w:lineRule="auto"/>
              <w:jc w:val="center"/>
              <w:rPr>
                <w:rFonts w:ascii="宋体" w:hAnsi="宋体"/>
                <w:szCs w:val="24"/>
              </w:rPr>
            </w:pPr>
            <w:r>
              <w:rPr>
                <w:rFonts w:ascii="宋体" w:hAnsi="宋体"/>
                <w:szCs w:val="24"/>
              </w:rPr>
              <w:t>PFI</w:t>
            </w:r>
          </w:p>
        </w:tc>
        <w:tc>
          <w:tcPr>
            <w:tcW w:w="5324" w:type="dxa"/>
            <w:vAlign w:val="center"/>
          </w:tcPr>
          <w:p w14:paraId="0597C66E">
            <w:pPr>
              <w:spacing w:line="360" w:lineRule="auto"/>
              <w:jc w:val="center"/>
              <w:rPr>
                <w:rFonts w:ascii="宋体" w:hAnsi="宋体"/>
                <w:szCs w:val="24"/>
              </w:rPr>
            </w:pPr>
            <w:r>
              <w:rPr>
                <w:rFonts w:hint="eastAsia" w:ascii="宋体" w:hAnsi="宋体"/>
                <w:szCs w:val="24"/>
              </w:rPr>
              <w:t>美国管子制造局协会标准</w:t>
            </w:r>
          </w:p>
        </w:tc>
      </w:tr>
      <w:tr w14:paraId="71A88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1BA36D62">
            <w:pPr>
              <w:spacing w:line="360" w:lineRule="auto"/>
              <w:jc w:val="center"/>
              <w:rPr>
                <w:rFonts w:ascii="宋体" w:hAnsi="宋体"/>
                <w:szCs w:val="24"/>
              </w:rPr>
            </w:pPr>
            <w:r>
              <w:rPr>
                <w:rFonts w:ascii="宋体" w:hAnsi="宋体"/>
                <w:szCs w:val="24"/>
              </w:rPr>
              <w:t>SSPC</w:t>
            </w:r>
          </w:p>
        </w:tc>
        <w:tc>
          <w:tcPr>
            <w:tcW w:w="5324" w:type="dxa"/>
            <w:vAlign w:val="center"/>
          </w:tcPr>
          <w:p w14:paraId="1DC6654B">
            <w:pPr>
              <w:spacing w:line="360" w:lineRule="auto"/>
              <w:jc w:val="center"/>
              <w:rPr>
                <w:rFonts w:ascii="宋体" w:hAnsi="宋体"/>
                <w:szCs w:val="24"/>
              </w:rPr>
            </w:pPr>
            <w:r>
              <w:rPr>
                <w:rFonts w:hint="eastAsia" w:ascii="宋体" w:hAnsi="宋体"/>
                <w:szCs w:val="24"/>
              </w:rPr>
              <w:t>美国钢结构油漆委员会标准</w:t>
            </w:r>
          </w:p>
        </w:tc>
      </w:tr>
      <w:tr w14:paraId="169FF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1F5DACAA">
            <w:pPr>
              <w:spacing w:line="360" w:lineRule="auto"/>
              <w:jc w:val="center"/>
              <w:rPr>
                <w:rFonts w:ascii="宋体" w:hAnsi="宋体"/>
                <w:szCs w:val="24"/>
              </w:rPr>
            </w:pPr>
            <w:r>
              <w:rPr>
                <w:rFonts w:ascii="宋体" w:hAnsi="宋体"/>
                <w:szCs w:val="24"/>
              </w:rPr>
              <w:t>GB</w:t>
            </w:r>
          </w:p>
        </w:tc>
        <w:tc>
          <w:tcPr>
            <w:tcW w:w="5324" w:type="dxa"/>
            <w:vAlign w:val="center"/>
          </w:tcPr>
          <w:p w14:paraId="29CC29C5">
            <w:pPr>
              <w:spacing w:line="360" w:lineRule="auto"/>
              <w:jc w:val="center"/>
              <w:rPr>
                <w:rFonts w:ascii="宋体" w:hAnsi="宋体"/>
                <w:szCs w:val="24"/>
              </w:rPr>
            </w:pPr>
            <w:r>
              <w:rPr>
                <w:rFonts w:hint="eastAsia" w:ascii="宋体" w:hAnsi="宋体"/>
                <w:szCs w:val="24"/>
              </w:rPr>
              <w:t>中国国家标准</w:t>
            </w:r>
          </w:p>
        </w:tc>
      </w:tr>
      <w:tr w14:paraId="38D3D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1D2FD9D2">
            <w:pPr>
              <w:spacing w:line="360" w:lineRule="auto"/>
              <w:jc w:val="center"/>
              <w:rPr>
                <w:rFonts w:ascii="宋体" w:hAnsi="宋体"/>
                <w:szCs w:val="24"/>
              </w:rPr>
            </w:pPr>
            <w:r>
              <w:rPr>
                <w:rFonts w:ascii="宋体" w:hAnsi="宋体"/>
                <w:szCs w:val="24"/>
              </w:rPr>
              <w:t>SD</w:t>
            </w:r>
          </w:p>
        </w:tc>
        <w:tc>
          <w:tcPr>
            <w:tcW w:w="5324" w:type="dxa"/>
            <w:vAlign w:val="center"/>
          </w:tcPr>
          <w:p w14:paraId="05BC02B5">
            <w:pPr>
              <w:spacing w:line="360" w:lineRule="auto"/>
              <w:jc w:val="center"/>
              <w:rPr>
                <w:rFonts w:ascii="宋体" w:hAnsi="宋体"/>
                <w:szCs w:val="24"/>
              </w:rPr>
            </w:pPr>
            <w:r>
              <w:rPr>
                <w:rFonts w:hint="eastAsia" w:ascii="宋体" w:hAnsi="宋体"/>
                <w:szCs w:val="24"/>
              </w:rPr>
              <w:t>（原）水利电力部标准</w:t>
            </w:r>
          </w:p>
        </w:tc>
      </w:tr>
      <w:tr w14:paraId="0B26A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3908AA95">
            <w:pPr>
              <w:spacing w:line="360" w:lineRule="auto"/>
              <w:jc w:val="center"/>
              <w:rPr>
                <w:rFonts w:ascii="宋体" w:hAnsi="宋体"/>
                <w:szCs w:val="24"/>
              </w:rPr>
            </w:pPr>
            <w:r>
              <w:rPr>
                <w:rFonts w:ascii="宋体" w:hAnsi="宋体"/>
                <w:szCs w:val="24"/>
              </w:rPr>
              <w:t>DL</w:t>
            </w:r>
          </w:p>
        </w:tc>
        <w:tc>
          <w:tcPr>
            <w:tcW w:w="5324" w:type="dxa"/>
            <w:vAlign w:val="center"/>
          </w:tcPr>
          <w:p w14:paraId="048E3CAB">
            <w:pPr>
              <w:spacing w:line="360" w:lineRule="auto"/>
              <w:jc w:val="center"/>
              <w:rPr>
                <w:rFonts w:ascii="宋体" w:hAnsi="宋体"/>
                <w:szCs w:val="24"/>
              </w:rPr>
            </w:pPr>
            <w:r>
              <w:rPr>
                <w:rFonts w:hint="eastAsia" w:ascii="宋体" w:hAnsi="宋体"/>
                <w:szCs w:val="24"/>
              </w:rPr>
              <w:t>电力行业标准</w:t>
            </w:r>
          </w:p>
        </w:tc>
      </w:tr>
      <w:tr w14:paraId="4192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10FA8A1D">
            <w:pPr>
              <w:spacing w:line="360" w:lineRule="auto"/>
              <w:jc w:val="center"/>
              <w:rPr>
                <w:rFonts w:ascii="宋体" w:hAnsi="宋体"/>
                <w:szCs w:val="24"/>
              </w:rPr>
            </w:pPr>
            <w:r>
              <w:rPr>
                <w:rFonts w:ascii="宋体" w:hAnsi="宋体"/>
                <w:szCs w:val="24"/>
              </w:rPr>
              <w:t>JB</w:t>
            </w:r>
          </w:p>
        </w:tc>
        <w:tc>
          <w:tcPr>
            <w:tcW w:w="5324" w:type="dxa"/>
            <w:vAlign w:val="center"/>
          </w:tcPr>
          <w:p w14:paraId="6A9F4EBB">
            <w:pPr>
              <w:spacing w:line="360" w:lineRule="auto"/>
              <w:jc w:val="center"/>
              <w:rPr>
                <w:rFonts w:ascii="宋体" w:hAnsi="宋体"/>
                <w:szCs w:val="24"/>
              </w:rPr>
            </w:pPr>
            <w:r>
              <w:rPr>
                <w:rFonts w:hint="eastAsia" w:ascii="宋体" w:hAnsi="宋体"/>
                <w:szCs w:val="24"/>
              </w:rPr>
              <w:t>机械部（行业）标准</w:t>
            </w:r>
          </w:p>
        </w:tc>
      </w:tr>
      <w:tr w14:paraId="7DD9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31F37960">
            <w:pPr>
              <w:spacing w:line="360" w:lineRule="auto"/>
              <w:jc w:val="center"/>
              <w:rPr>
                <w:rFonts w:ascii="宋体" w:hAnsi="宋体"/>
                <w:szCs w:val="24"/>
              </w:rPr>
            </w:pPr>
            <w:r>
              <w:rPr>
                <w:rFonts w:ascii="宋体" w:hAnsi="宋体"/>
                <w:szCs w:val="24"/>
              </w:rPr>
              <w:t>JIS</w:t>
            </w:r>
          </w:p>
        </w:tc>
        <w:tc>
          <w:tcPr>
            <w:tcW w:w="5324" w:type="dxa"/>
            <w:vAlign w:val="center"/>
          </w:tcPr>
          <w:p w14:paraId="5FB264D2">
            <w:pPr>
              <w:spacing w:line="360" w:lineRule="auto"/>
              <w:jc w:val="center"/>
              <w:rPr>
                <w:rFonts w:ascii="宋体" w:hAnsi="宋体"/>
                <w:szCs w:val="24"/>
              </w:rPr>
            </w:pPr>
            <w:r>
              <w:rPr>
                <w:rFonts w:hint="eastAsia" w:ascii="宋体" w:hAnsi="宋体"/>
                <w:szCs w:val="24"/>
              </w:rPr>
              <w:t>日本工业标准</w:t>
            </w:r>
          </w:p>
        </w:tc>
      </w:tr>
      <w:tr w14:paraId="35446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62F01D2B">
            <w:pPr>
              <w:spacing w:line="360" w:lineRule="auto"/>
              <w:jc w:val="center"/>
              <w:rPr>
                <w:rFonts w:ascii="宋体" w:hAnsi="宋体"/>
                <w:szCs w:val="24"/>
              </w:rPr>
            </w:pPr>
            <w:r>
              <w:rPr>
                <w:rFonts w:hAnsi="宋体"/>
                <w:szCs w:val="24"/>
              </w:rPr>
              <w:t>DL/T5437</w:t>
            </w:r>
          </w:p>
        </w:tc>
        <w:tc>
          <w:tcPr>
            <w:tcW w:w="5324" w:type="dxa"/>
            <w:vAlign w:val="center"/>
          </w:tcPr>
          <w:p w14:paraId="766555B7">
            <w:pPr>
              <w:spacing w:line="360" w:lineRule="auto"/>
              <w:jc w:val="center"/>
              <w:rPr>
                <w:rFonts w:ascii="宋体" w:hAnsi="宋体"/>
                <w:szCs w:val="24"/>
              </w:rPr>
            </w:pPr>
            <w:r>
              <w:rPr>
                <w:rFonts w:hint="eastAsia" w:ascii="宋体" w:hAnsi="宋体"/>
                <w:szCs w:val="24"/>
              </w:rPr>
              <w:t>火力发电建设工程启动试运及验收规程</w:t>
            </w:r>
          </w:p>
        </w:tc>
      </w:tr>
      <w:tr w14:paraId="7A653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64FA79F7">
            <w:pPr>
              <w:spacing w:line="360" w:lineRule="auto"/>
              <w:jc w:val="center"/>
              <w:rPr>
                <w:rFonts w:ascii="宋体" w:hAnsi="宋体"/>
                <w:szCs w:val="24"/>
              </w:rPr>
            </w:pPr>
            <w:r>
              <w:rPr>
                <w:rFonts w:ascii="宋体" w:hAnsi="宋体"/>
                <w:szCs w:val="24"/>
              </w:rPr>
              <w:t>DL5053</w:t>
            </w:r>
          </w:p>
        </w:tc>
        <w:tc>
          <w:tcPr>
            <w:tcW w:w="5324" w:type="dxa"/>
            <w:vAlign w:val="center"/>
          </w:tcPr>
          <w:p w14:paraId="7A9CCDE7">
            <w:pPr>
              <w:spacing w:line="360" w:lineRule="auto"/>
              <w:jc w:val="center"/>
              <w:rPr>
                <w:rFonts w:ascii="宋体" w:hAnsi="宋体"/>
                <w:szCs w:val="24"/>
              </w:rPr>
            </w:pPr>
            <w:r>
              <w:rPr>
                <w:rFonts w:hint="eastAsia" w:ascii="宋体" w:hAnsi="宋体"/>
                <w:szCs w:val="24"/>
              </w:rPr>
              <w:t>火力发电厂职业安全卫士设计规程</w:t>
            </w:r>
          </w:p>
        </w:tc>
      </w:tr>
      <w:tr w14:paraId="0EB45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60B1C0FA">
            <w:pPr>
              <w:spacing w:line="360" w:lineRule="auto"/>
              <w:jc w:val="center"/>
              <w:rPr>
                <w:rFonts w:ascii="宋体" w:hAnsi="宋体"/>
                <w:szCs w:val="24"/>
              </w:rPr>
            </w:pPr>
            <w:r>
              <w:rPr>
                <w:rFonts w:hAnsi="宋体"/>
                <w:szCs w:val="24"/>
              </w:rPr>
              <w:t>DL 5190.3</w:t>
            </w:r>
          </w:p>
        </w:tc>
        <w:tc>
          <w:tcPr>
            <w:tcW w:w="5324" w:type="dxa"/>
            <w:vAlign w:val="center"/>
          </w:tcPr>
          <w:p w14:paraId="580BC532">
            <w:pPr>
              <w:spacing w:line="360" w:lineRule="auto"/>
              <w:jc w:val="center"/>
              <w:rPr>
                <w:rFonts w:ascii="宋体" w:hAnsi="宋体"/>
                <w:szCs w:val="24"/>
              </w:rPr>
            </w:pPr>
            <w:r>
              <w:rPr>
                <w:rFonts w:hint="eastAsia" w:ascii="宋体" w:hAnsi="宋体"/>
                <w:szCs w:val="24"/>
              </w:rPr>
              <w:t>电力建设施工技术规范第</w:t>
            </w:r>
            <w:r>
              <w:rPr>
                <w:rFonts w:ascii="宋体" w:hAnsi="宋体"/>
                <w:szCs w:val="24"/>
              </w:rPr>
              <w:t>3部分：汽轮发电机组</w:t>
            </w:r>
          </w:p>
        </w:tc>
      </w:tr>
      <w:tr w14:paraId="71EF8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2CA1CAE6">
            <w:pPr>
              <w:spacing w:line="360" w:lineRule="auto"/>
              <w:jc w:val="center"/>
              <w:rPr>
                <w:rFonts w:ascii="宋体" w:hAnsi="宋体"/>
                <w:szCs w:val="24"/>
              </w:rPr>
            </w:pPr>
            <w:r>
              <w:rPr>
                <w:rFonts w:hAnsi="宋体"/>
                <w:szCs w:val="24"/>
              </w:rPr>
              <w:t>DL5190.5</w:t>
            </w:r>
          </w:p>
        </w:tc>
        <w:tc>
          <w:tcPr>
            <w:tcW w:w="5324" w:type="dxa"/>
            <w:vAlign w:val="center"/>
          </w:tcPr>
          <w:p w14:paraId="355F7682">
            <w:pPr>
              <w:spacing w:line="360" w:lineRule="auto"/>
              <w:jc w:val="center"/>
              <w:rPr>
                <w:rFonts w:ascii="宋体" w:hAnsi="宋体"/>
                <w:szCs w:val="24"/>
              </w:rPr>
            </w:pPr>
            <w:r>
              <w:rPr>
                <w:rFonts w:hint="eastAsia" w:ascii="宋体" w:hAnsi="宋体"/>
                <w:szCs w:val="24"/>
              </w:rPr>
              <w:t>电力建设施工技术规范第</w:t>
            </w:r>
            <w:r>
              <w:rPr>
                <w:rFonts w:ascii="宋体" w:hAnsi="宋体"/>
                <w:szCs w:val="24"/>
              </w:rPr>
              <w:t>5部分：管道及系统</w:t>
            </w:r>
          </w:p>
        </w:tc>
      </w:tr>
      <w:tr w14:paraId="2DAF5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1BC97F7C">
            <w:pPr>
              <w:spacing w:line="360" w:lineRule="auto"/>
              <w:jc w:val="center"/>
              <w:rPr>
                <w:rFonts w:ascii="宋体" w:hAnsi="宋体"/>
                <w:szCs w:val="24"/>
              </w:rPr>
            </w:pPr>
            <w:r>
              <w:rPr>
                <w:rFonts w:ascii="宋体" w:hAnsi="宋体"/>
                <w:szCs w:val="24"/>
              </w:rPr>
              <w:t>GB 50660</w:t>
            </w:r>
          </w:p>
        </w:tc>
        <w:tc>
          <w:tcPr>
            <w:tcW w:w="5324" w:type="dxa"/>
            <w:vAlign w:val="center"/>
          </w:tcPr>
          <w:p w14:paraId="3A3C8FF1">
            <w:pPr>
              <w:spacing w:line="360" w:lineRule="auto"/>
              <w:jc w:val="center"/>
              <w:rPr>
                <w:rFonts w:ascii="宋体" w:hAnsi="宋体"/>
                <w:szCs w:val="24"/>
              </w:rPr>
            </w:pPr>
            <w:r>
              <w:rPr>
                <w:rFonts w:hint="eastAsia" w:ascii="宋体" w:hAnsi="宋体"/>
                <w:szCs w:val="24"/>
              </w:rPr>
              <w:t>大中型火力发电厂设计规范</w:t>
            </w:r>
          </w:p>
        </w:tc>
      </w:tr>
      <w:tr w14:paraId="61A23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5C22302F">
            <w:pPr>
              <w:spacing w:line="360" w:lineRule="auto"/>
              <w:jc w:val="center"/>
              <w:rPr>
                <w:rFonts w:ascii="宋体" w:hAnsi="宋体"/>
                <w:szCs w:val="24"/>
              </w:rPr>
            </w:pPr>
            <w:r>
              <w:rPr>
                <w:rFonts w:ascii="宋体" w:hAnsi="宋体"/>
                <w:szCs w:val="24"/>
              </w:rPr>
              <w:t>GB/T 7596</w:t>
            </w:r>
          </w:p>
        </w:tc>
        <w:tc>
          <w:tcPr>
            <w:tcW w:w="5324" w:type="dxa"/>
            <w:vAlign w:val="center"/>
          </w:tcPr>
          <w:p w14:paraId="5CEDE2F5">
            <w:pPr>
              <w:spacing w:line="360" w:lineRule="auto"/>
              <w:jc w:val="center"/>
              <w:rPr>
                <w:rFonts w:ascii="宋体" w:hAnsi="宋体"/>
                <w:szCs w:val="24"/>
              </w:rPr>
            </w:pPr>
            <w:r>
              <w:rPr>
                <w:rFonts w:hint="eastAsia" w:ascii="宋体" w:hAnsi="宋体"/>
                <w:szCs w:val="24"/>
              </w:rPr>
              <w:t>电厂运行中矿物涡轮机油质量</w:t>
            </w:r>
          </w:p>
        </w:tc>
      </w:tr>
      <w:tr w14:paraId="43929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70742090">
            <w:pPr>
              <w:spacing w:line="360" w:lineRule="auto"/>
              <w:jc w:val="center"/>
              <w:rPr>
                <w:rFonts w:ascii="宋体" w:hAnsi="宋体"/>
                <w:szCs w:val="24"/>
              </w:rPr>
            </w:pPr>
            <w:r>
              <w:rPr>
                <w:rFonts w:ascii="宋体"/>
              </w:rPr>
              <w:t>DL/T869</w:t>
            </w:r>
          </w:p>
        </w:tc>
        <w:tc>
          <w:tcPr>
            <w:tcW w:w="5324" w:type="dxa"/>
            <w:vAlign w:val="center"/>
          </w:tcPr>
          <w:p w14:paraId="2546322F">
            <w:pPr>
              <w:spacing w:line="360" w:lineRule="auto"/>
              <w:jc w:val="center"/>
              <w:rPr>
                <w:rFonts w:ascii="宋体" w:hAnsi="宋体"/>
                <w:szCs w:val="24"/>
              </w:rPr>
            </w:pPr>
            <w:r>
              <w:rPr>
                <w:rFonts w:hint="eastAsia" w:ascii="宋体" w:hAnsi="宋体"/>
                <w:szCs w:val="24"/>
              </w:rPr>
              <w:t>火力发电厂焊接技术规程</w:t>
            </w:r>
          </w:p>
        </w:tc>
      </w:tr>
      <w:tr w14:paraId="75329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32F69105">
            <w:pPr>
              <w:spacing w:line="360" w:lineRule="auto"/>
              <w:jc w:val="center"/>
              <w:rPr>
                <w:rFonts w:ascii="宋体" w:hAnsi="宋体"/>
                <w:szCs w:val="24"/>
              </w:rPr>
            </w:pPr>
            <w:r>
              <w:rPr>
                <w:rFonts w:ascii="宋体"/>
              </w:rPr>
              <w:t>DL/T586</w:t>
            </w:r>
          </w:p>
        </w:tc>
        <w:tc>
          <w:tcPr>
            <w:tcW w:w="5324" w:type="dxa"/>
            <w:vAlign w:val="center"/>
          </w:tcPr>
          <w:p w14:paraId="1518658A">
            <w:pPr>
              <w:spacing w:line="360" w:lineRule="auto"/>
              <w:jc w:val="center"/>
              <w:rPr>
                <w:rFonts w:ascii="宋体" w:hAnsi="宋体"/>
                <w:szCs w:val="24"/>
              </w:rPr>
            </w:pPr>
            <w:r>
              <w:rPr>
                <w:rFonts w:hint="eastAsia" w:ascii="宋体" w:hAnsi="宋体"/>
                <w:szCs w:val="24"/>
              </w:rPr>
              <w:t>电力设备监造技术导则</w:t>
            </w:r>
          </w:p>
        </w:tc>
      </w:tr>
      <w:tr w14:paraId="2E821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02A516EE">
            <w:pPr>
              <w:spacing w:line="360" w:lineRule="auto"/>
              <w:jc w:val="center"/>
              <w:rPr>
                <w:rFonts w:ascii="宋体" w:hAnsi="宋体"/>
                <w:szCs w:val="24"/>
              </w:rPr>
            </w:pPr>
            <w:r>
              <w:rPr>
                <w:rFonts w:ascii="宋体" w:hAnsi="宋体"/>
                <w:szCs w:val="24"/>
              </w:rPr>
              <w:t>2023版</w:t>
            </w:r>
          </w:p>
        </w:tc>
        <w:tc>
          <w:tcPr>
            <w:tcW w:w="5324" w:type="dxa"/>
            <w:vAlign w:val="center"/>
          </w:tcPr>
          <w:p w14:paraId="24219A6F">
            <w:pPr>
              <w:spacing w:line="360" w:lineRule="auto"/>
              <w:jc w:val="center"/>
              <w:rPr>
                <w:rFonts w:ascii="宋体" w:hAnsi="宋体"/>
                <w:szCs w:val="24"/>
              </w:rPr>
            </w:pPr>
            <w:r>
              <w:rPr>
                <w:rFonts w:hint="eastAsia" w:ascii="宋体" w:hAnsi="宋体"/>
                <w:szCs w:val="24"/>
              </w:rPr>
              <w:t>防止电力生产事故的二十五项重点要求</w:t>
            </w:r>
          </w:p>
        </w:tc>
      </w:tr>
      <w:tr w14:paraId="5CA2B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0371C833">
            <w:pPr>
              <w:spacing w:line="360" w:lineRule="auto"/>
              <w:jc w:val="center"/>
              <w:rPr>
                <w:rFonts w:ascii="宋体" w:hAnsi="宋体"/>
                <w:szCs w:val="24"/>
              </w:rPr>
            </w:pPr>
            <w:r>
              <w:rPr>
                <w:rFonts w:ascii="宋体" w:hAnsi="宋体"/>
              </w:rPr>
              <w:t>DL5072</w:t>
            </w:r>
          </w:p>
        </w:tc>
        <w:tc>
          <w:tcPr>
            <w:tcW w:w="5324" w:type="dxa"/>
            <w:vAlign w:val="center"/>
          </w:tcPr>
          <w:p w14:paraId="75D97ED2">
            <w:pPr>
              <w:spacing w:line="360" w:lineRule="auto"/>
              <w:jc w:val="center"/>
              <w:rPr>
                <w:rFonts w:ascii="宋体" w:hAnsi="宋体"/>
                <w:szCs w:val="24"/>
              </w:rPr>
            </w:pPr>
            <w:r>
              <w:rPr>
                <w:rFonts w:hint="eastAsia" w:ascii="宋体" w:hAnsi="宋体"/>
                <w:szCs w:val="24"/>
              </w:rPr>
              <w:t>火力发电厂保温油漆设计规程</w:t>
            </w:r>
          </w:p>
        </w:tc>
      </w:tr>
      <w:tr w14:paraId="4A98A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6D13BCC8">
            <w:pPr>
              <w:spacing w:line="360" w:lineRule="auto"/>
              <w:jc w:val="center"/>
              <w:rPr>
                <w:rFonts w:ascii="宋体" w:hAnsi="宋体"/>
              </w:rPr>
            </w:pPr>
            <w:r>
              <w:rPr>
                <w:rFonts w:ascii="宋体" w:hAnsi="宋体"/>
              </w:rPr>
              <w:t>DL5054</w:t>
            </w:r>
          </w:p>
        </w:tc>
        <w:tc>
          <w:tcPr>
            <w:tcW w:w="5324" w:type="dxa"/>
            <w:vAlign w:val="center"/>
          </w:tcPr>
          <w:p w14:paraId="751A73B9">
            <w:pPr>
              <w:spacing w:line="360" w:lineRule="auto"/>
              <w:jc w:val="center"/>
              <w:rPr>
                <w:rFonts w:ascii="宋体" w:hAnsi="宋体"/>
                <w:szCs w:val="24"/>
              </w:rPr>
            </w:pPr>
            <w:r>
              <w:rPr>
                <w:rFonts w:hint="eastAsia" w:ascii="宋体" w:hAnsi="宋体"/>
                <w:szCs w:val="24"/>
              </w:rPr>
              <w:t>火力发电厂汽水管道设计规范</w:t>
            </w:r>
          </w:p>
        </w:tc>
      </w:tr>
      <w:tr w14:paraId="5ACF9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707A3AD2">
            <w:pPr>
              <w:spacing w:line="360" w:lineRule="auto"/>
              <w:jc w:val="center"/>
              <w:rPr>
                <w:rFonts w:ascii="宋体" w:hAnsi="宋体"/>
              </w:rPr>
            </w:pPr>
            <w:r>
              <w:rPr>
                <w:rFonts w:ascii="宋体" w:hAnsi="宋体"/>
              </w:rPr>
              <w:t>DL5204</w:t>
            </w:r>
          </w:p>
        </w:tc>
        <w:tc>
          <w:tcPr>
            <w:tcW w:w="5324" w:type="dxa"/>
            <w:vAlign w:val="center"/>
          </w:tcPr>
          <w:p w14:paraId="7D23E0BC">
            <w:pPr>
              <w:spacing w:line="360" w:lineRule="auto"/>
              <w:jc w:val="center"/>
              <w:rPr>
                <w:rFonts w:ascii="宋体" w:hAnsi="宋体"/>
                <w:szCs w:val="24"/>
              </w:rPr>
            </w:pPr>
            <w:r>
              <w:rPr>
                <w:rFonts w:hint="eastAsia" w:ascii="宋体" w:hAnsi="宋体"/>
                <w:szCs w:val="24"/>
              </w:rPr>
              <w:t>发电厂油气管道设计规程</w:t>
            </w:r>
          </w:p>
        </w:tc>
      </w:tr>
      <w:tr w14:paraId="7E088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460B7E7F">
            <w:pPr>
              <w:spacing w:line="360" w:lineRule="auto"/>
              <w:jc w:val="center"/>
              <w:rPr>
                <w:rFonts w:ascii="宋体" w:hAnsi="宋体"/>
              </w:rPr>
            </w:pPr>
            <w:r>
              <w:rPr>
                <w:rFonts w:ascii="宋体" w:hAnsi="宋体"/>
              </w:rPr>
              <w:t>GB 50764</w:t>
            </w:r>
          </w:p>
        </w:tc>
        <w:tc>
          <w:tcPr>
            <w:tcW w:w="5324" w:type="dxa"/>
            <w:vAlign w:val="center"/>
          </w:tcPr>
          <w:p w14:paraId="0CB3117A">
            <w:pPr>
              <w:spacing w:line="360" w:lineRule="auto"/>
              <w:jc w:val="center"/>
              <w:rPr>
                <w:rFonts w:ascii="宋体" w:hAnsi="宋体"/>
                <w:szCs w:val="24"/>
              </w:rPr>
            </w:pPr>
            <w:r>
              <w:rPr>
                <w:rFonts w:hint="eastAsia" w:ascii="宋体" w:hAnsi="宋体"/>
                <w:szCs w:val="24"/>
              </w:rPr>
              <w:t>电厂动力管道设计规范</w:t>
            </w:r>
          </w:p>
        </w:tc>
      </w:tr>
      <w:tr w14:paraId="4A51B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41585825">
            <w:pPr>
              <w:spacing w:line="360" w:lineRule="auto"/>
              <w:jc w:val="center"/>
              <w:rPr>
                <w:rFonts w:ascii="宋体" w:hAnsi="宋体"/>
              </w:rPr>
            </w:pPr>
            <w:r>
              <w:rPr>
                <w:rFonts w:ascii="宋体" w:hAnsi="宋体"/>
                <w:szCs w:val="24"/>
              </w:rPr>
              <w:t>DL/T 824</w:t>
            </w:r>
          </w:p>
        </w:tc>
        <w:tc>
          <w:tcPr>
            <w:tcW w:w="5324" w:type="dxa"/>
            <w:vAlign w:val="center"/>
          </w:tcPr>
          <w:p w14:paraId="548219EE">
            <w:pPr>
              <w:spacing w:line="360" w:lineRule="auto"/>
              <w:jc w:val="center"/>
              <w:rPr>
                <w:rFonts w:ascii="宋体" w:hAnsi="宋体"/>
                <w:szCs w:val="24"/>
              </w:rPr>
            </w:pPr>
            <w:r>
              <w:rPr>
                <w:rFonts w:hint="eastAsia" w:ascii="宋体" w:hAnsi="宋体"/>
                <w:szCs w:val="24"/>
              </w:rPr>
              <w:t>汽轮机电液调节系统性能验收导则</w:t>
            </w:r>
          </w:p>
        </w:tc>
      </w:tr>
      <w:tr w14:paraId="2A715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660AE451">
            <w:pPr>
              <w:spacing w:line="360" w:lineRule="auto"/>
              <w:jc w:val="center"/>
              <w:rPr>
                <w:rFonts w:ascii="宋体" w:hAnsi="宋体"/>
              </w:rPr>
            </w:pPr>
            <w:r>
              <w:rPr>
                <w:rFonts w:ascii="宋体"/>
              </w:rPr>
              <w:t>JB/T 8864</w:t>
            </w:r>
          </w:p>
        </w:tc>
        <w:tc>
          <w:tcPr>
            <w:tcW w:w="5324" w:type="dxa"/>
            <w:vAlign w:val="center"/>
          </w:tcPr>
          <w:p w14:paraId="480BA88A">
            <w:pPr>
              <w:spacing w:line="360" w:lineRule="auto"/>
              <w:jc w:val="center"/>
              <w:rPr>
                <w:rFonts w:ascii="宋体" w:hAnsi="宋体"/>
                <w:szCs w:val="24"/>
              </w:rPr>
            </w:pPr>
            <w:r>
              <w:rPr>
                <w:rFonts w:hint="eastAsia" w:ascii="宋体" w:hAnsi="宋体"/>
                <w:szCs w:val="24"/>
              </w:rPr>
              <w:t>阀门气动装置技术条件</w:t>
            </w:r>
          </w:p>
        </w:tc>
      </w:tr>
      <w:tr w14:paraId="3BC23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7502580E">
            <w:pPr>
              <w:spacing w:line="360" w:lineRule="auto"/>
              <w:jc w:val="center"/>
              <w:rPr>
                <w:rFonts w:ascii="宋体" w:hAnsi="宋体"/>
              </w:rPr>
            </w:pPr>
            <w:r>
              <w:rPr>
                <w:rFonts w:ascii="宋体"/>
              </w:rPr>
              <w:t>GB/T4213</w:t>
            </w:r>
          </w:p>
        </w:tc>
        <w:tc>
          <w:tcPr>
            <w:tcW w:w="5324" w:type="dxa"/>
            <w:vAlign w:val="center"/>
          </w:tcPr>
          <w:p w14:paraId="29017197">
            <w:pPr>
              <w:spacing w:line="360" w:lineRule="auto"/>
              <w:jc w:val="center"/>
              <w:rPr>
                <w:rFonts w:ascii="宋体" w:hAnsi="宋体"/>
                <w:szCs w:val="24"/>
              </w:rPr>
            </w:pPr>
            <w:r>
              <w:rPr>
                <w:rFonts w:hint="eastAsia" w:ascii="宋体" w:hAnsi="宋体"/>
                <w:szCs w:val="24"/>
              </w:rPr>
              <w:t>气动调节阀</w:t>
            </w:r>
          </w:p>
        </w:tc>
      </w:tr>
      <w:tr w14:paraId="4D028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652" w:type="dxa"/>
            <w:vAlign w:val="center"/>
          </w:tcPr>
          <w:p w14:paraId="65ED893B">
            <w:pPr>
              <w:spacing w:line="360" w:lineRule="auto"/>
              <w:jc w:val="center"/>
              <w:rPr>
                <w:rFonts w:ascii="宋体" w:hAnsi="宋体"/>
              </w:rPr>
            </w:pPr>
            <w:r>
              <w:rPr>
                <w:rFonts w:ascii="宋体"/>
              </w:rPr>
              <w:t>DL/T 641</w:t>
            </w:r>
          </w:p>
        </w:tc>
        <w:tc>
          <w:tcPr>
            <w:tcW w:w="5324" w:type="dxa"/>
            <w:vAlign w:val="center"/>
          </w:tcPr>
          <w:p w14:paraId="27E0C996">
            <w:pPr>
              <w:spacing w:line="360" w:lineRule="auto"/>
              <w:jc w:val="center"/>
              <w:rPr>
                <w:rFonts w:ascii="宋体" w:hAnsi="宋体"/>
                <w:szCs w:val="24"/>
              </w:rPr>
            </w:pPr>
            <w:r>
              <w:rPr>
                <w:rFonts w:hint="eastAsia" w:ascii="宋体" w:hAnsi="宋体"/>
                <w:szCs w:val="24"/>
              </w:rPr>
              <w:t>电站阀门电动执行机构</w:t>
            </w:r>
          </w:p>
        </w:tc>
      </w:tr>
    </w:tbl>
    <w:p w14:paraId="42980FB5">
      <w:pPr>
        <w:spacing w:line="360" w:lineRule="auto"/>
        <w:ind w:firstLine="360" w:firstLineChars="150"/>
        <w:rPr>
          <w:rFonts w:ascii="宋体"/>
        </w:rPr>
      </w:pPr>
    </w:p>
    <w:p w14:paraId="6B75AC15">
      <w:pPr>
        <w:spacing w:line="360" w:lineRule="auto"/>
        <w:rPr>
          <w:rFonts w:ascii="宋体" w:hAnsi="宋体"/>
          <w:szCs w:val="24"/>
        </w:rPr>
      </w:pPr>
      <w:r>
        <w:rPr>
          <w:szCs w:val="24"/>
        </w:rPr>
        <w:t xml:space="preserve">4.8.4 </w:t>
      </w:r>
      <w:r>
        <w:rPr>
          <w:rFonts w:hint="eastAsia" w:ascii="宋体" w:hAnsi="宋体"/>
          <w:szCs w:val="24"/>
        </w:rPr>
        <w:t>如上述标准之间有矛盾时，按较高的标准执行。</w:t>
      </w:r>
    </w:p>
    <w:p w14:paraId="0527201D">
      <w:pPr>
        <w:spacing w:line="360" w:lineRule="auto"/>
        <w:rPr>
          <w:rFonts w:ascii="宋体" w:hAnsi="宋体"/>
          <w:szCs w:val="24"/>
        </w:rPr>
      </w:pPr>
      <w:r>
        <w:rPr>
          <w:szCs w:val="24"/>
        </w:rPr>
        <w:t>4.8.5</w:t>
      </w:r>
      <w:r>
        <w:rPr>
          <w:rFonts w:hint="eastAsia" w:ascii="宋体"/>
        </w:rPr>
        <w:t>卖方须提出合同设备的设计﹑制造﹑检验/试验﹑装配﹑安装﹑调试﹑试运﹑验收﹑试验﹑运行和维护等标准清单给买方，供买方确认。</w:t>
      </w:r>
    </w:p>
    <w:p w14:paraId="06F4D232">
      <w:pPr>
        <w:spacing w:line="360" w:lineRule="auto"/>
        <w:rPr>
          <w:rFonts w:ascii="宋体"/>
        </w:rPr>
      </w:pPr>
      <w:r>
        <w:rPr>
          <w:szCs w:val="24"/>
        </w:rPr>
        <w:t>4.8.6</w:t>
      </w:r>
      <w:r>
        <w:rPr>
          <w:rFonts w:hint="eastAsia" w:ascii="宋体" w:hAnsi="宋体"/>
          <w:szCs w:val="24"/>
        </w:rPr>
        <w:t>卖方所用标准在与上述所列标准有矛盾时，以本技术协议为准。</w:t>
      </w:r>
    </w:p>
    <w:p w14:paraId="54E6F1A6">
      <w:pPr>
        <w:spacing w:line="360" w:lineRule="auto"/>
        <w:rPr>
          <w:lang w:val="sq-AL"/>
        </w:rPr>
      </w:pPr>
      <w:r>
        <w:rPr>
          <w:lang w:val="sq-AL"/>
        </w:rPr>
        <w:t>4.9</w:t>
      </w:r>
      <w:r>
        <w:rPr>
          <w:rFonts w:hint="eastAsia"/>
          <w:lang w:val="sq-AL"/>
        </w:rPr>
        <w:t>性能保证值</w:t>
      </w:r>
    </w:p>
    <w:p w14:paraId="3F0D1BAC">
      <w:pPr>
        <w:snapToGrid w:val="0"/>
        <w:spacing w:line="360" w:lineRule="auto"/>
        <w:rPr>
          <w:rFonts w:ascii="宋体"/>
        </w:rPr>
      </w:pPr>
      <w:r>
        <w:rPr>
          <w:rFonts w:hint="eastAsia"/>
          <w:szCs w:val="24"/>
        </w:rPr>
        <w:t>4.9</w:t>
      </w:r>
      <w:r>
        <w:rPr>
          <w:szCs w:val="24"/>
        </w:rPr>
        <w:t>.1</w:t>
      </w:r>
      <w:r>
        <w:rPr>
          <w:rFonts w:hint="eastAsia" w:ascii="宋体"/>
        </w:rPr>
        <w:t>卖方应保证给水泵汽轮机能满足给水泵最大工况时的功率要求，并有5%的功率余量，最大轴功率不小于</w:t>
      </w:r>
      <w:r>
        <w:rPr>
          <w:rFonts w:hint="eastAsia" w:ascii="宋体"/>
          <w:u w:val="single"/>
        </w:rPr>
        <w:t>20416</w:t>
      </w:r>
      <w:r>
        <w:t>kW</w:t>
      </w:r>
      <w:r>
        <w:rPr>
          <w:rFonts w:hint="eastAsia" w:ascii="宋体"/>
        </w:rPr>
        <w:t>。</w:t>
      </w:r>
    </w:p>
    <w:p w14:paraId="162B8CCF">
      <w:pPr>
        <w:snapToGrid w:val="0"/>
        <w:spacing w:line="360" w:lineRule="auto"/>
        <w:rPr>
          <w:szCs w:val="24"/>
        </w:rPr>
      </w:pPr>
      <w:r>
        <w:rPr>
          <w:rFonts w:hint="eastAsia"/>
          <w:szCs w:val="24"/>
        </w:rPr>
        <w:t>4.9</w:t>
      </w:r>
      <w:r>
        <w:rPr>
          <w:szCs w:val="24"/>
        </w:rPr>
        <w:t>.2</w:t>
      </w:r>
      <w:r>
        <w:rPr>
          <w:rFonts w:hint="eastAsia"/>
          <w:szCs w:val="24"/>
        </w:rPr>
        <w:t>卖方应保证额定工况时（即主凝汽器平均背压为</w:t>
      </w:r>
      <w:r>
        <w:rPr>
          <w:rFonts w:hint="eastAsia" w:ascii="宋体"/>
          <w:u w:val="single"/>
        </w:rPr>
        <w:t>4.35</w:t>
      </w:r>
      <w:r>
        <w:rPr>
          <w:rFonts w:hint="eastAsia"/>
          <w:szCs w:val="24"/>
        </w:rPr>
        <w:t>kPa，进汽为低压汽源的额定参数），给水泵汽轮机的背压为</w:t>
      </w:r>
      <w:r>
        <w:rPr>
          <w:rFonts w:hint="eastAsia" w:ascii="宋体"/>
          <w:u w:val="single"/>
        </w:rPr>
        <w:t>5.35</w:t>
      </w:r>
      <w:r>
        <w:rPr>
          <w:rFonts w:hint="eastAsia"/>
          <w:szCs w:val="24"/>
        </w:rPr>
        <w:t>kPa；给水泵汽轮机的内效率保证值为84.53%(热耗率为</w:t>
      </w:r>
      <w:r>
        <w:rPr>
          <w:rFonts w:hint="eastAsia" w:ascii="宋体"/>
          <w:u w:val="single"/>
        </w:rPr>
        <w:t>13958.975</w:t>
      </w:r>
      <w:r>
        <w:rPr>
          <w:rFonts w:hint="eastAsia"/>
          <w:szCs w:val="24"/>
        </w:rPr>
        <w:t>kJ/kWh)，内效率、热耗率试验值计算不考虑仪表偏差。并提供热耗率的计算公式，热平衡图及有关说明。</w:t>
      </w:r>
    </w:p>
    <w:p w14:paraId="7E72262D">
      <w:pPr>
        <w:snapToGrid w:val="0"/>
        <w:spacing w:line="360" w:lineRule="auto"/>
        <w:rPr>
          <w:rFonts w:ascii="宋体"/>
        </w:rPr>
      </w:pPr>
      <w:r>
        <w:rPr>
          <w:rFonts w:hint="eastAsia"/>
          <w:szCs w:val="24"/>
        </w:rPr>
        <w:t>4.9</w:t>
      </w:r>
      <w:r>
        <w:rPr>
          <w:szCs w:val="24"/>
        </w:rPr>
        <w:t>.</w:t>
      </w:r>
      <w:r>
        <w:rPr>
          <w:rFonts w:hint="eastAsia"/>
          <w:szCs w:val="24"/>
        </w:rPr>
        <w:t>3</w:t>
      </w:r>
      <w:r>
        <w:rPr>
          <w:rFonts w:hint="eastAsia" w:ascii="宋体"/>
        </w:rPr>
        <w:tab/>
      </w:r>
      <w:r>
        <w:rPr>
          <w:rFonts w:hint="eastAsia" w:ascii="宋体"/>
        </w:rPr>
        <w:t>卖方应保证在给水泵汽轮机额定工况时，在轴上（非轴承座上）测得的双振幅值（水平径向和垂直径向）不超过50μm。</w:t>
      </w:r>
    </w:p>
    <w:p w14:paraId="407DCEF3">
      <w:pPr>
        <w:snapToGrid w:val="0"/>
        <w:spacing w:line="360" w:lineRule="auto"/>
        <w:rPr>
          <w:rFonts w:ascii="宋体"/>
        </w:rPr>
      </w:pPr>
      <w:r>
        <w:rPr>
          <w:rFonts w:hint="eastAsia"/>
          <w:szCs w:val="24"/>
        </w:rPr>
        <w:t>4.9</w:t>
      </w:r>
      <w:r>
        <w:rPr>
          <w:szCs w:val="24"/>
        </w:rPr>
        <w:t>.</w:t>
      </w:r>
      <w:r>
        <w:rPr>
          <w:rFonts w:hint="eastAsia"/>
          <w:szCs w:val="24"/>
        </w:rPr>
        <w:t>4</w:t>
      </w:r>
      <w:r>
        <w:rPr>
          <w:szCs w:val="24"/>
        </w:rPr>
        <w:tab/>
      </w:r>
      <w:r>
        <w:rPr>
          <w:rFonts w:hint="eastAsia"/>
          <w:szCs w:val="24"/>
        </w:rPr>
        <w:t>卖方保证距汽轮机本体设备（包括保温）及外罩1m空间处，测得的噪音值不得大于或等</w:t>
      </w:r>
      <w:r>
        <w:rPr>
          <w:rFonts w:hint="eastAsia" w:ascii="宋体"/>
        </w:rPr>
        <w:t>于85dB（A）。</w:t>
      </w:r>
    </w:p>
    <w:p w14:paraId="17B55B8D">
      <w:pPr>
        <w:pStyle w:val="7"/>
        <w:keepNext w:val="0"/>
        <w:keepLines w:val="0"/>
        <w:numPr>
          <w:ilvl w:val="4"/>
          <w:numId w:val="0"/>
        </w:numPr>
        <w:tabs>
          <w:tab w:val="left" w:pos="0"/>
        </w:tabs>
        <w:adjustRightInd w:val="0"/>
        <w:spacing w:before="0" w:after="0" w:line="360" w:lineRule="auto"/>
        <w:jc w:val="left"/>
        <w:textAlignment w:val="baseline"/>
        <w:rPr>
          <w:lang w:val="sq-AL"/>
        </w:rPr>
      </w:pPr>
      <w:r>
        <w:rPr>
          <w:rFonts w:hint="eastAsia"/>
          <w:lang w:val="sq-AL"/>
        </w:rPr>
        <w:t>4</w:t>
      </w:r>
      <w:r>
        <w:rPr>
          <w:lang w:val="sq-AL"/>
        </w:rPr>
        <w:t>.</w:t>
      </w:r>
      <w:r>
        <w:rPr>
          <w:rFonts w:hint="eastAsia"/>
          <w:lang w:val="sq-AL"/>
        </w:rPr>
        <w:t>10安装及</w:t>
      </w:r>
      <w:r>
        <w:rPr>
          <w:lang w:val="sq-AL"/>
        </w:rPr>
        <w:t>调试要求</w:t>
      </w:r>
    </w:p>
    <w:p w14:paraId="2030718D">
      <w:pPr>
        <w:pStyle w:val="26"/>
        <w:spacing w:line="360" w:lineRule="auto"/>
      </w:pPr>
      <w:r>
        <w:rPr>
          <w:rFonts w:hint="eastAsia" w:ascii="Times New Roman" w:hAnsi="Times New Roman"/>
          <w:sz w:val="24"/>
          <w:szCs w:val="24"/>
        </w:rPr>
        <w:t>4.10</w:t>
      </w:r>
      <w:r>
        <w:rPr>
          <w:rFonts w:ascii="Times New Roman" w:hAnsi="Times New Roman"/>
          <w:sz w:val="24"/>
          <w:szCs w:val="24"/>
        </w:rPr>
        <w:t>.1</w:t>
      </w:r>
      <w:r>
        <w:rPr>
          <w:rFonts w:hint="eastAsia" w:ascii="Times New Roman" w:hAnsi="Times New Roman"/>
          <w:kern w:val="0"/>
          <w:sz w:val="24"/>
          <w:szCs w:val="24"/>
        </w:rPr>
        <w:t>卖方应对给水泵汽轮设备的总体质量负全责，在安装、试运、整组启动期间，派专人现场指导、帮助买方安装调试，并负责解决相关的技术及振动噪音等问题。</w:t>
      </w:r>
    </w:p>
    <w:p w14:paraId="31C80317">
      <w:pPr>
        <w:pStyle w:val="26"/>
        <w:spacing w:line="360" w:lineRule="auto"/>
        <w:rPr>
          <w:rFonts w:ascii="Times New Roman" w:hAnsi="Times New Roman"/>
          <w:kern w:val="0"/>
          <w:sz w:val="24"/>
          <w:szCs w:val="24"/>
        </w:rPr>
      </w:pPr>
      <w:r>
        <w:rPr>
          <w:rFonts w:hint="eastAsia" w:ascii="Times New Roman" w:hAnsi="Times New Roman"/>
          <w:kern w:val="0"/>
          <w:sz w:val="24"/>
          <w:szCs w:val="24"/>
        </w:rPr>
        <w:t>4.10</w:t>
      </w:r>
      <w:r>
        <w:rPr>
          <w:rFonts w:ascii="Times New Roman" w:hAnsi="Times New Roman"/>
          <w:kern w:val="0"/>
          <w:sz w:val="24"/>
          <w:szCs w:val="24"/>
        </w:rPr>
        <w:t>.2</w:t>
      </w:r>
      <w:r>
        <w:rPr>
          <w:rFonts w:hint="eastAsia" w:ascii="Times New Roman" w:hAnsi="Times New Roman"/>
          <w:kern w:val="0"/>
          <w:sz w:val="24"/>
          <w:szCs w:val="24"/>
        </w:rPr>
        <w:t>在设备完全安装好后，进行必要的试验，并按验收标准进行。</w:t>
      </w:r>
    </w:p>
    <w:p w14:paraId="657F2BC8">
      <w:pPr>
        <w:pStyle w:val="26"/>
        <w:spacing w:line="360" w:lineRule="auto"/>
        <w:rPr>
          <w:rFonts w:ascii="Times New Roman" w:hAnsi="Times New Roman"/>
          <w:kern w:val="0"/>
          <w:sz w:val="24"/>
          <w:szCs w:val="24"/>
        </w:rPr>
      </w:pPr>
      <w:r>
        <w:rPr>
          <w:rFonts w:hint="eastAsia" w:ascii="Times New Roman" w:hAnsi="Times New Roman"/>
          <w:kern w:val="0"/>
          <w:sz w:val="24"/>
          <w:szCs w:val="24"/>
        </w:rPr>
        <w:t>4.10</w:t>
      </w:r>
      <w:r>
        <w:rPr>
          <w:rFonts w:ascii="Times New Roman" w:hAnsi="Times New Roman"/>
          <w:kern w:val="0"/>
          <w:sz w:val="24"/>
          <w:szCs w:val="24"/>
        </w:rPr>
        <w:t>.3</w:t>
      </w:r>
      <w:r>
        <w:rPr>
          <w:rFonts w:hint="eastAsia" w:ascii="Times New Roman" w:hAnsi="Times New Roman"/>
          <w:kern w:val="0"/>
          <w:sz w:val="24"/>
          <w:szCs w:val="24"/>
        </w:rPr>
        <w:t>进行这些试验的时候，卖方应派人到现场帮助、指导解决试验暴露的缺陷。直到合格为止。</w:t>
      </w:r>
    </w:p>
    <w:p w14:paraId="5876457C">
      <w:pPr>
        <w:pStyle w:val="7"/>
        <w:keepNext w:val="0"/>
        <w:keepLines w:val="0"/>
        <w:numPr>
          <w:ilvl w:val="4"/>
          <w:numId w:val="0"/>
        </w:numPr>
        <w:tabs>
          <w:tab w:val="left" w:pos="0"/>
        </w:tabs>
        <w:adjustRightInd w:val="0"/>
        <w:spacing w:before="0" w:after="0" w:line="360" w:lineRule="auto"/>
        <w:jc w:val="left"/>
        <w:textAlignment w:val="baseline"/>
        <w:rPr>
          <w:lang w:val="sq-AL"/>
        </w:rPr>
      </w:pPr>
      <w:r>
        <w:rPr>
          <w:rFonts w:hint="eastAsia"/>
          <w:lang w:val="sq-AL"/>
        </w:rPr>
        <w:t>4</w:t>
      </w:r>
      <w:r>
        <w:rPr>
          <w:lang w:val="sq-AL"/>
        </w:rPr>
        <w:t>.</w:t>
      </w:r>
      <w:r>
        <w:rPr>
          <w:rFonts w:hint="eastAsia"/>
          <w:lang w:val="sq-AL"/>
        </w:rPr>
        <w:t>11 汽动给水泵组成套设计要求</w:t>
      </w:r>
    </w:p>
    <w:p w14:paraId="06D6BAE2">
      <w:pPr>
        <w:pStyle w:val="26"/>
        <w:spacing w:line="360" w:lineRule="auto"/>
        <w:rPr>
          <w:rFonts w:ascii="Times New Roman" w:hAnsi="Times New Roman"/>
          <w:kern w:val="0"/>
          <w:sz w:val="24"/>
          <w:szCs w:val="24"/>
        </w:rPr>
      </w:pPr>
      <w:r>
        <w:rPr>
          <w:rFonts w:hint="eastAsia" w:ascii="Times New Roman" w:hAnsi="Times New Roman"/>
          <w:kern w:val="0"/>
          <w:sz w:val="24"/>
          <w:szCs w:val="24"/>
        </w:rPr>
        <w:t>4.11</w:t>
      </w:r>
      <w:r>
        <w:rPr>
          <w:rFonts w:ascii="Times New Roman" w:hAnsi="Times New Roman"/>
          <w:kern w:val="0"/>
          <w:sz w:val="24"/>
          <w:szCs w:val="24"/>
        </w:rPr>
        <w:t>.1</w:t>
      </w:r>
      <w:r>
        <w:rPr>
          <w:rFonts w:hint="eastAsia" w:ascii="Times New Roman" w:hAnsi="Times New Roman"/>
          <w:kern w:val="0"/>
          <w:sz w:val="24"/>
          <w:szCs w:val="24"/>
        </w:rPr>
        <w:t>给水泵汽轮机组成套设计由卖方负责，并向买方提供完整的给水泵汽轮机资料。</w:t>
      </w:r>
    </w:p>
    <w:p w14:paraId="1263B65C">
      <w:pPr>
        <w:pStyle w:val="26"/>
        <w:spacing w:line="360" w:lineRule="auto"/>
        <w:rPr>
          <w:rFonts w:ascii="Times New Roman" w:hAnsi="Times New Roman"/>
          <w:kern w:val="0"/>
          <w:sz w:val="24"/>
          <w:szCs w:val="24"/>
        </w:rPr>
      </w:pPr>
      <w:r>
        <w:rPr>
          <w:rFonts w:hint="eastAsia" w:ascii="Times New Roman" w:hAnsi="Times New Roman"/>
          <w:kern w:val="0"/>
          <w:sz w:val="24"/>
          <w:szCs w:val="24"/>
        </w:rPr>
        <w:t>4.11</w:t>
      </w:r>
      <w:r>
        <w:rPr>
          <w:rFonts w:ascii="Times New Roman" w:hAnsi="Times New Roman"/>
          <w:kern w:val="0"/>
          <w:sz w:val="24"/>
          <w:szCs w:val="24"/>
        </w:rPr>
        <w:t>.2</w:t>
      </w:r>
      <w:r>
        <w:rPr>
          <w:rFonts w:hint="eastAsia" w:ascii="Times New Roman" w:hAnsi="Times New Roman"/>
          <w:kern w:val="0"/>
          <w:sz w:val="24"/>
          <w:szCs w:val="24"/>
        </w:rPr>
        <w:t>卖方成套的设计内容：</w:t>
      </w:r>
    </w:p>
    <w:p w14:paraId="45892B42">
      <w:pPr>
        <w:pStyle w:val="26"/>
        <w:spacing w:line="360" w:lineRule="auto"/>
      </w:pPr>
      <w:r>
        <w:rPr>
          <w:rFonts w:hint="eastAsia" w:ascii="Times New Roman" w:hAnsi="Times New Roman"/>
          <w:kern w:val="0"/>
          <w:sz w:val="24"/>
          <w:szCs w:val="24"/>
        </w:rPr>
        <w:t>4.11</w:t>
      </w:r>
      <w:r>
        <w:rPr>
          <w:rFonts w:ascii="Times New Roman" w:hAnsi="Times New Roman"/>
          <w:kern w:val="0"/>
          <w:sz w:val="24"/>
          <w:szCs w:val="24"/>
        </w:rPr>
        <w:t>.2.1</w:t>
      </w:r>
      <w:r>
        <w:rPr>
          <w:rFonts w:hint="eastAsia" w:ascii="Times New Roman" w:hAnsi="Times New Roman"/>
          <w:kern w:val="0"/>
          <w:sz w:val="24"/>
          <w:szCs w:val="24"/>
        </w:rPr>
        <w:t>卖方负责小汽机设备总装图。</w:t>
      </w:r>
    </w:p>
    <w:p w14:paraId="3F385E64">
      <w:pPr>
        <w:autoSpaceDE w:val="0"/>
        <w:autoSpaceDN w:val="0"/>
        <w:snapToGrid w:val="0"/>
        <w:spacing w:line="360" w:lineRule="auto"/>
        <w:rPr>
          <w:rFonts w:ascii="宋体"/>
        </w:rPr>
      </w:pPr>
      <w:r>
        <w:rPr>
          <w:rFonts w:hint="eastAsia"/>
        </w:rPr>
        <w:t>4.11</w:t>
      </w:r>
      <w:r>
        <w:t>.2.2</w:t>
      </w:r>
      <w:r>
        <w:rPr>
          <w:rFonts w:hint="eastAsia" w:ascii="宋体"/>
        </w:rPr>
        <w:tab/>
      </w:r>
      <w:r>
        <w:rPr>
          <w:rFonts w:hint="eastAsia" w:ascii="宋体"/>
        </w:rPr>
        <w:t xml:space="preserve"> 汽动给水泵组与小汽机之间的连接配合与技术协调工作，如联轴器的配制、汽轮机——泵组总装安装图与荷重留孔埋件图，与水泵润滑油进/出管路接口均由卖方负责协调与总技术归口，给水泵厂配合提供满足设计要求的所有资料。</w:t>
      </w:r>
    </w:p>
    <w:p w14:paraId="16460803">
      <w:pPr>
        <w:autoSpaceDE w:val="0"/>
        <w:autoSpaceDN w:val="0"/>
        <w:snapToGrid w:val="0"/>
        <w:spacing w:line="360" w:lineRule="auto"/>
        <w:rPr>
          <w:rFonts w:ascii="宋体"/>
        </w:rPr>
      </w:pPr>
      <w:r>
        <w:rPr>
          <w:rFonts w:hint="eastAsia"/>
        </w:rPr>
        <w:t>4.11</w:t>
      </w:r>
      <w:r>
        <w:t>.2.3</w:t>
      </w:r>
      <w:r>
        <w:rPr>
          <w:rFonts w:hint="eastAsia" w:ascii="宋体"/>
        </w:rPr>
        <w:t>汽动给水泵的油系统应进行统一规划和布置，</w:t>
      </w:r>
      <w:del w:id="280" w:author="龚嘉沫" w:date="2025-04-11T10:58:07Z">
        <w:r>
          <w:rPr>
            <w:rFonts w:hint="eastAsia" w:ascii="宋体"/>
          </w:rPr>
          <w:delText>投标</w:delText>
        </w:r>
      </w:del>
      <w:r>
        <w:rPr>
          <w:rFonts w:hint="eastAsia" w:ascii="宋体"/>
        </w:rPr>
        <w:t>附图中应标明系统中各设备、阀门、管道及有关部件的供货界线。</w:t>
      </w:r>
      <w:r>
        <w:rPr>
          <w:rFonts w:hint="eastAsia"/>
          <w:szCs w:val="24"/>
        </w:rPr>
        <w:t>汽动给水前置泵润滑油管道由卖方在给水泵汽轮机油站润滑油滤网后预留接口和阀门，并满足现场布置要求。</w:t>
      </w:r>
    </w:p>
    <w:p w14:paraId="4508CA31">
      <w:pPr>
        <w:autoSpaceDE w:val="0"/>
        <w:autoSpaceDN w:val="0"/>
        <w:snapToGrid w:val="0"/>
        <w:spacing w:line="360" w:lineRule="auto"/>
        <w:rPr>
          <w:rFonts w:ascii="宋体"/>
        </w:rPr>
      </w:pPr>
      <w:r>
        <w:rPr>
          <w:rFonts w:hint="eastAsia"/>
        </w:rPr>
        <w:t>4.11</w:t>
      </w:r>
      <w:r>
        <w:t>.2.4</w:t>
      </w:r>
      <w:r>
        <w:rPr>
          <w:rFonts w:hint="eastAsia" w:ascii="宋体"/>
        </w:rPr>
        <w:t xml:space="preserve">  提出给水泵汽轮机的热工保护要求，并提出供货范围。</w:t>
      </w:r>
    </w:p>
    <w:p w14:paraId="57977D13">
      <w:pPr>
        <w:autoSpaceDE w:val="0"/>
        <w:autoSpaceDN w:val="0"/>
        <w:snapToGrid w:val="0"/>
        <w:spacing w:line="360" w:lineRule="auto"/>
        <w:rPr>
          <w:rFonts w:ascii="宋体"/>
        </w:rPr>
      </w:pPr>
      <w:r>
        <w:rPr>
          <w:rFonts w:hint="eastAsia"/>
        </w:rPr>
        <w:t>4.11</w:t>
      </w:r>
      <w:r>
        <w:t>.2.5</w:t>
      </w:r>
      <w:r>
        <w:rPr>
          <w:rFonts w:hint="eastAsia" w:ascii="宋体"/>
        </w:rPr>
        <w:t xml:space="preserve">  协调设计确定汽动给水泵的盘车转速、电机容量和联轴节的尺寸和重量，并提供驱动汽轮机超速试验时泵组所允许的最高转速值。</w:t>
      </w:r>
    </w:p>
    <w:p w14:paraId="3A5291CF">
      <w:pPr>
        <w:spacing w:line="360" w:lineRule="auto"/>
        <w:rPr>
          <w:rFonts w:ascii="宋体"/>
        </w:rPr>
      </w:pPr>
      <w:r>
        <w:rPr>
          <w:rFonts w:hint="eastAsia"/>
        </w:rPr>
        <w:t>4.11</w:t>
      </w:r>
      <w:r>
        <w:t>.2.6</w:t>
      </w:r>
      <w:r>
        <w:rPr>
          <w:rFonts w:hint="eastAsia" w:ascii="宋体"/>
        </w:rPr>
        <w:t xml:space="preserve">  统一协调泵组的隔音措施。</w:t>
      </w:r>
    </w:p>
    <w:p w14:paraId="04686A4E">
      <w:pPr>
        <w:spacing w:line="360" w:lineRule="auto"/>
        <w:rPr>
          <w:rFonts w:ascii="宋体" w:hAnsi="宋体"/>
          <w:szCs w:val="21"/>
        </w:rPr>
      </w:pPr>
      <w:r>
        <w:rPr>
          <w:rFonts w:hint="eastAsia"/>
        </w:rPr>
        <w:t>4.11</w:t>
      </w:r>
      <w:r>
        <w:t>.</w:t>
      </w:r>
      <w:r>
        <w:rPr>
          <w:rFonts w:hint="eastAsia"/>
        </w:rPr>
        <w:t>3配供阀门要求</w:t>
      </w:r>
    </w:p>
    <w:p w14:paraId="7DD769F6">
      <w:pPr>
        <w:spacing w:line="360" w:lineRule="auto"/>
        <w:jc w:val="both"/>
        <w:rPr>
          <w:rFonts w:ascii="宋体" w:hAnsi="宋体"/>
        </w:rPr>
      </w:pPr>
      <w:r>
        <w:rPr>
          <w:rFonts w:hint="eastAsia" w:ascii="宋体" w:hAnsi="宋体"/>
          <w:b/>
        </w:rPr>
        <w:t>4.11</w:t>
      </w:r>
      <w:r>
        <w:rPr>
          <w:rFonts w:ascii="宋体" w:hAnsi="宋体"/>
          <w:b/>
        </w:rPr>
        <w:t>.</w:t>
      </w:r>
      <w:r>
        <w:rPr>
          <w:rFonts w:hint="eastAsia" w:ascii="宋体" w:hAnsi="宋体"/>
          <w:b/>
        </w:rPr>
        <w:t>3.1</w:t>
      </w:r>
      <w:r>
        <w:rPr>
          <w:rFonts w:hint="eastAsia" w:ascii="宋体" w:hAnsi="宋体"/>
        </w:rPr>
        <w:t>给水泵汽轮机排汽</w:t>
      </w:r>
      <w:r>
        <w:rPr>
          <w:rFonts w:ascii="宋体" w:hAnsi="宋体"/>
        </w:rPr>
        <w:t>真空蝶阀</w:t>
      </w:r>
      <w:r>
        <w:rPr>
          <w:rFonts w:hint="eastAsia" w:ascii="宋体" w:hAnsi="宋体"/>
        </w:rPr>
        <w:t>应选用三偏心金属硬密封（</w:t>
      </w:r>
      <w:r>
        <w:rPr>
          <w:rFonts w:ascii="宋体" w:hAnsi="宋体"/>
        </w:rPr>
        <w:t>ANSI Ⅵ级零泄漏）。</w:t>
      </w:r>
    </w:p>
    <w:p w14:paraId="44DA0E77">
      <w:pPr>
        <w:spacing w:line="360" w:lineRule="auto"/>
        <w:jc w:val="both"/>
        <w:rPr>
          <w:rFonts w:ascii="宋体" w:hAnsi="宋体"/>
          <w:bCs/>
        </w:rPr>
      </w:pPr>
      <w:r>
        <w:rPr>
          <w:rFonts w:hint="eastAsia" w:ascii="宋体" w:hAnsi="宋体"/>
          <w:bCs/>
        </w:rPr>
        <w:t>电动排汽</w:t>
      </w:r>
      <w:r>
        <w:rPr>
          <w:rFonts w:ascii="宋体" w:hAnsi="宋体"/>
          <w:bCs/>
        </w:rPr>
        <w:t>真空蝶阀</w:t>
      </w:r>
      <w:r>
        <w:rPr>
          <w:rFonts w:hint="eastAsia" w:ascii="宋体" w:hAnsi="宋体"/>
          <w:bCs/>
        </w:rPr>
        <w:t>应采用VANESSA品牌产品，并在国内1000MW火电机组配套给水泵汽轮机上具有成熟、良好业绩。并提供采购合同相关章节复印件，合同复印件内必须包含设备容量与型式等信息，或用户报告。</w:t>
      </w:r>
    </w:p>
    <w:p w14:paraId="08A567FD">
      <w:pPr>
        <w:spacing w:line="360" w:lineRule="auto"/>
        <w:rPr>
          <w:rFonts w:ascii="宋体" w:hAnsi="宋体"/>
          <w:bCs/>
          <w:szCs w:val="21"/>
        </w:rPr>
      </w:pPr>
      <w:r>
        <w:rPr>
          <w:rFonts w:hint="eastAsia" w:ascii="宋体" w:hAnsi="宋体"/>
          <w:bCs/>
        </w:rPr>
        <w:t>4.11</w:t>
      </w:r>
      <w:r>
        <w:rPr>
          <w:rFonts w:ascii="宋体" w:hAnsi="宋体"/>
          <w:bCs/>
        </w:rPr>
        <w:t>.</w:t>
      </w:r>
      <w:r>
        <w:rPr>
          <w:rFonts w:hint="eastAsia" w:ascii="宋体" w:hAnsi="宋体"/>
          <w:bCs/>
        </w:rPr>
        <w:t>3.2</w:t>
      </w:r>
      <w:r>
        <w:rPr>
          <w:rFonts w:hint="eastAsia" w:ascii="宋体" w:hAnsi="宋体"/>
          <w:bCs/>
          <w:szCs w:val="21"/>
        </w:rPr>
        <w:t>气动疏水阀应采用</w:t>
      </w:r>
      <w:r>
        <w:rPr>
          <w:rFonts w:ascii="宋体" w:hAnsi="宋体" w:cs="宋体"/>
          <w:szCs w:val="24"/>
        </w:rPr>
        <w:t>CONVAL、EDWARD、HOPKINSONS、MOGAS、VTI、BONETTI</w:t>
      </w:r>
      <w:r>
        <w:rPr>
          <w:rFonts w:hint="eastAsia" w:ascii="宋体" w:hAnsi="宋体"/>
          <w:bCs/>
          <w:szCs w:val="21"/>
        </w:rPr>
        <w:t>品牌</w:t>
      </w:r>
      <w:r>
        <w:rPr>
          <w:rFonts w:hint="eastAsia" w:ascii="宋体" w:hAnsi="宋体"/>
          <w:bCs/>
        </w:rPr>
        <w:t>产品</w:t>
      </w:r>
      <w:r>
        <w:rPr>
          <w:rFonts w:hint="eastAsia" w:ascii="宋体" w:hAnsi="宋体"/>
          <w:bCs/>
          <w:szCs w:val="21"/>
        </w:rPr>
        <w:t>。</w:t>
      </w:r>
    </w:p>
    <w:p w14:paraId="098F68C3">
      <w:pPr>
        <w:autoSpaceDE w:val="0"/>
        <w:autoSpaceDN w:val="0"/>
        <w:snapToGrid w:val="0"/>
        <w:spacing w:line="360" w:lineRule="auto"/>
        <w:rPr>
          <w:rFonts w:ascii="宋体"/>
        </w:rPr>
      </w:pPr>
    </w:p>
    <w:p w14:paraId="2C33D424">
      <w:pPr>
        <w:pStyle w:val="3"/>
        <w:spacing w:before="0" w:after="0" w:line="360" w:lineRule="auto"/>
        <w:rPr>
          <w:bCs/>
          <w:szCs w:val="28"/>
        </w:rPr>
      </w:pPr>
      <w:r>
        <w:rPr>
          <w:rFonts w:hint="eastAsia"/>
          <w:bCs/>
          <w:szCs w:val="28"/>
        </w:rPr>
        <w:t>5监造（检验）和性能验收试验</w:t>
      </w:r>
    </w:p>
    <w:p w14:paraId="4648EDE4">
      <w:pPr>
        <w:spacing w:line="360" w:lineRule="auto"/>
        <w:ind w:firstLine="480" w:firstLineChars="200"/>
        <w:rPr>
          <w:rFonts w:ascii="宋体"/>
        </w:rPr>
      </w:pPr>
      <w:r>
        <w:rPr>
          <w:rFonts w:hint="eastAsia" w:ascii="宋体"/>
        </w:rPr>
        <w:t>见附件5：设备监造、检验和性能验收试验</w:t>
      </w:r>
    </w:p>
    <w:p w14:paraId="4C84D24E">
      <w:pPr>
        <w:pStyle w:val="3"/>
        <w:spacing w:before="0" w:after="0" w:line="360" w:lineRule="auto"/>
        <w:rPr>
          <w:bCs/>
          <w:szCs w:val="28"/>
        </w:rPr>
      </w:pPr>
      <w:r>
        <w:rPr>
          <w:rFonts w:hint="eastAsia"/>
          <w:bCs/>
          <w:szCs w:val="28"/>
        </w:rPr>
        <w:t>6  设计与供货界限及接口规则</w:t>
      </w:r>
    </w:p>
    <w:p w14:paraId="5AA9AB7F">
      <w:pPr>
        <w:snapToGrid w:val="0"/>
        <w:spacing w:line="360" w:lineRule="auto"/>
        <w:ind w:left="2"/>
      </w:pPr>
      <w:r>
        <w:rPr>
          <w:rFonts w:hint="eastAsia"/>
        </w:rPr>
        <w:t>6.1</w:t>
      </w:r>
      <w:r>
        <w:rPr>
          <w:rFonts w:hint="eastAsia"/>
        </w:rPr>
        <w:tab/>
      </w:r>
      <w:r>
        <w:rPr>
          <w:rFonts w:hint="eastAsia"/>
        </w:rPr>
        <w:t>自进汽门进口反法兰（或焊口）及附件到给水泵汽轮机排汽管道与凝汽器接口止(对于外切换给水泵汽轮机，还应包括管道切换调节阀），包括本体保温、本体疏水系统（不含支吊或支撑、保温设计）、轴封系统（不含支吊或支撑、保温设计及供货）、润滑油系统所有设备及管路（不含支吊或支撑）和附件及连接件（含台板﹑垫铁等）及所有测量监视仪表（包括给水泵汽轮机和主给水泵的MTSI）、控制调节系统（MEH）和保护系统（METS）、盘车控制及就地仪表等。</w:t>
      </w:r>
      <w:r>
        <w:t>并提供配套真空蝶阀（包括前后反法兰及其附件）</w:t>
      </w:r>
      <w:r>
        <w:rPr>
          <w:rFonts w:hint="eastAsia"/>
        </w:rPr>
        <w:t>、膨胀节、排汽管路（含支吊或支撑）、检修人孔、大拉杆、三通及封头、大气安全阀、排汽减温水喷嘴(含滤网)及阀门和控制系统等</w:t>
      </w:r>
      <w:r>
        <w:t>。</w:t>
      </w:r>
    </w:p>
    <w:p w14:paraId="032FDCF1">
      <w:pPr>
        <w:snapToGrid w:val="0"/>
        <w:spacing w:line="360" w:lineRule="auto"/>
        <w:ind w:left="2"/>
        <w:rPr>
          <w:rFonts w:ascii="宋体"/>
        </w:rPr>
      </w:pPr>
      <w:r>
        <w:rPr>
          <w:rFonts w:hint="eastAsia"/>
        </w:rPr>
        <w:t>6.2 若买方提供的轴封供汽参数不能满足卖方要求，则由卖方负责给泵汽轮机轴封系统的设计，买方配合，卖方提供系统所需的阀门（含安全阀、调节阀及前后隔离阀，并包含阀门执行机构）、管道（含支吊架）、管件及设备</w:t>
      </w:r>
      <w:r>
        <w:rPr>
          <w:rFonts w:hint="eastAsia" w:ascii="宋体" w:hAnsi="宋体"/>
        </w:rPr>
        <w:t>；轴封系统设计分界在调节阀门站处。</w:t>
      </w:r>
      <w:r>
        <w:rPr>
          <w:rFonts w:hint="eastAsia" w:hAnsi="宋体"/>
        </w:rPr>
        <w:t>若需要单独设置减温装置，则由卖方提供减温器（混温器）及减温水调节阀、隔离阀等。</w:t>
      </w:r>
    </w:p>
    <w:p w14:paraId="4CEB7831">
      <w:pPr>
        <w:pStyle w:val="65"/>
        <w:snapToGrid w:val="0"/>
        <w:rPr>
          <w:sz w:val="24"/>
        </w:rPr>
      </w:pPr>
      <w:r>
        <w:rPr>
          <w:rFonts w:hint="eastAsia"/>
          <w:sz w:val="24"/>
        </w:rPr>
        <w:t>6.3</w:t>
      </w:r>
      <w:r>
        <w:rPr>
          <w:rFonts w:hint="eastAsia"/>
          <w:sz w:val="24"/>
        </w:rPr>
        <w:tab/>
      </w:r>
      <w:r>
        <w:rPr>
          <w:rFonts w:hint="eastAsia"/>
          <w:sz w:val="24"/>
        </w:rPr>
        <w:t>给水泵汽轮机和汽动给水泵组的接口（包括联轴器、润滑油）和轴系问题（如振动、启动及盘车转速和各阶临界转速等等）均由卖方负责，并由卖方负责设计提供给水泵汽轮机和汽动给水泵组一体化的隔音罩壳，罩壳应结构合理、美观实用，汽动给水泵组侧罩壳部分的具体尺寸和设计要求依据买方要求。罩壳分项报价，计入总价。</w:t>
      </w:r>
    </w:p>
    <w:p w14:paraId="79D8C458">
      <w:pPr>
        <w:snapToGrid w:val="0"/>
        <w:spacing w:line="360" w:lineRule="auto"/>
        <w:jc w:val="both"/>
      </w:pPr>
      <w:r>
        <w:rPr>
          <w:rFonts w:hint="eastAsia"/>
        </w:rPr>
        <w:t>6.4</w:t>
      </w:r>
      <w:r>
        <w:rPr>
          <w:rFonts w:hint="eastAsia"/>
        </w:rPr>
        <w:tab/>
      </w:r>
      <w:r>
        <w:rPr>
          <w:rFonts w:hint="eastAsia"/>
        </w:rPr>
        <w:t>卖方应负责本体内电气接线﹑控制接线设计，卖方将动力电源接线和控制接线的位置提供在设备旁，包括本体的保温设计、高低压主汽门、调门保温设计均由卖方负责。</w:t>
      </w:r>
    </w:p>
    <w:p w14:paraId="3F5AD5B2">
      <w:pPr>
        <w:snapToGrid w:val="0"/>
        <w:spacing w:line="360" w:lineRule="auto"/>
        <w:jc w:val="both"/>
      </w:pPr>
      <w:r>
        <w:rPr>
          <w:rFonts w:hint="eastAsia"/>
        </w:rPr>
        <w:t>6.5</w:t>
      </w:r>
      <w:r>
        <w:rPr>
          <w:rFonts w:hint="eastAsia"/>
        </w:rPr>
        <w:tab/>
      </w:r>
      <w:r>
        <w:rPr>
          <w:rFonts w:hint="eastAsia"/>
        </w:rPr>
        <w:t>热控部分双方工作范围和设计界限以卖方能够满足整个控制系统功能为原则，双方设计供货的接口点为由卖方提供的就地控制设备接线盒、控制箱柜的端子排、现场就地/远传测量元件、变送器、执行机构等。所有专用电缆、预制电缆、测量元件/控制设备至就地控制设备接线盒/控制箱柜的短电缆均为卖方的工作和设计范围。对提供的装置</w:t>
      </w:r>
      <w:r>
        <w:t>(</w:t>
      </w:r>
      <w:r>
        <w:rPr>
          <w:rFonts w:hint="eastAsia"/>
        </w:rPr>
        <w:t>设备</w:t>
      </w:r>
      <w:r>
        <w:t>)</w:t>
      </w:r>
      <w:r>
        <w:rPr>
          <w:rFonts w:hint="eastAsia"/>
        </w:rPr>
        <w:t>实现全过程负责，并向买方提供其所需的所有技术资料;积极与买方及其它控制系统供货商配合，以实现整个系统的控制功能。按照买方要求参加有关的联络会议。根据买方的要求提供其所需的控制接口和设备安装接口。负责所提供仪表和设备现场调试及培训工作。买方的工作范围为控制箱、柜的现场布置和安装设计;提供检测、控制设备的控制电源和工作电源（</w:t>
      </w:r>
      <w:r>
        <w:t>380V AC</w:t>
      </w:r>
      <w:r>
        <w:rPr>
          <w:rFonts w:hint="eastAsia"/>
        </w:rPr>
        <w:t>）。卖方对现场接线盒、现场控制箱、测量元件、控制设备至布置在电子室中的MEH控制系统机柜间的电缆由卖方负责设计。</w:t>
      </w:r>
    </w:p>
    <w:p w14:paraId="05C27600">
      <w:pPr>
        <w:snapToGrid w:val="0"/>
        <w:spacing w:line="360" w:lineRule="auto"/>
        <w:rPr>
          <w:rFonts w:ascii="宋体"/>
        </w:rPr>
      </w:pPr>
      <w:r>
        <w:rPr>
          <w:rFonts w:hint="eastAsia"/>
        </w:rPr>
        <w:t>6.6</w:t>
      </w:r>
      <w:r>
        <w:rPr>
          <w:rFonts w:hint="eastAsia"/>
        </w:rPr>
        <w:tab/>
      </w:r>
      <w:r>
        <w:rPr>
          <w:rFonts w:hint="eastAsia" w:ascii="宋体"/>
        </w:rPr>
        <w:t>给水泵组与小汽机之间的连接配合与技术协调工作，如汽轮机——泵组总装安装图与荷重留孔埋件图，给水泵润滑油进/出管路接口分界均由卖方负责协调与归口。给水泵主泵与给水泵汽轮机之间的联轴器的配制、供货由卖方负责，给水泵厂配合。</w:t>
      </w:r>
    </w:p>
    <w:p w14:paraId="475C118B">
      <w:pPr>
        <w:spacing w:line="360" w:lineRule="auto"/>
        <w:rPr>
          <w:rFonts w:ascii="宋体"/>
        </w:rPr>
      </w:pPr>
      <w:r>
        <w:rPr>
          <w:rFonts w:hint="eastAsia"/>
        </w:rPr>
        <w:t>6.7</w:t>
      </w:r>
      <w:r>
        <w:rPr>
          <w:rFonts w:hint="eastAsia" w:ascii="宋体"/>
        </w:rPr>
        <w:t xml:space="preserve">本工程主机厂对小机控制油的要求如下：两台小机的用油量不能大于 </w:t>
      </w:r>
      <w:r>
        <w:rPr>
          <w:rFonts w:ascii="宋体"/>
        </w:rPr>
        <w:t>30L/min</w:t>
      </w:r>
      <w:r>
        <w:rPr>
          <w:rFonts w:hint="eastAsia" w:ascii="宋体"/>
        </w:rPr>
        <w:t>，压力不低于 16</w:t>
      </w:r>
      <w:r>
        <w:rPr>
          <w:rFonts w:ascii="宋体"/>
        </w:rPr>
        <w:t>Mpa</w:t>
      </w:r>
      <w:r>
        <w:rPr>
          <w:rFonts w:hint="eastAsia" w:ascii="宋体"/>
        </w:rPr>
        <w:t>。（设计阶段配合）</w:t>
      </w:r>
    </w:p>
    <w:p w14:paraId="2021DDBF">
      <w:pPr>
        <w:spacing w:line="360" w:lineRule="auto"/>
        <w:ind w:firstLine="480" w:firstLineChars="200"/>
      </w:pPr>
      <w:r>
        <w:rPr>
          <w:rFonts w:hint="eastAsia" w:ascii="宋体"/>
        </w:rPr>
        <w:t>若能满足上述要求，</w:t>
      </w:r>
      <w:r>
        <w:rPr>
          <w:rFonts w:hint="eastAsia"/>
        </w:rPr>
        <w:t>卖方提供主机EH油站至小汽机本体的抗燃油系统的管路、阀门及附件；若不能满足上述要求，则由卖方提供整套控制用油供油单元及配套的管路、阀门及附件。</w:t>
      </w:r>
    </w:p>
    <w:p w14:paraId="2CCC48A5">
      <w:pPr>
        <w:snapToGrid w:val="0"/>
        <w:spacing w:line="360" w:lineRule="auto"/>
        <w:jc w:val="both"/>
        <w:rPr>
          <w:rFonts w:ascii="宋体"/>
        </w:rPr>
      </w:pPr>
      <w:r>
        <w:rPr>
          <w:rFonts w:hint="eastAsia"/>
        </w:rPr>
        <w:t>6.8</w:t>
      </w:r>
      <w:r>
        <w:rPr>
          <w:rFonts w:hint="eastAsia" w:ascii="宋体"/>
        </w:rPr>
        <w:tab/>
      </w:r>
      <w:r>
        <w:rPr>
          <w:rFonts w:hint="eastAsia" w:ascii="宋体"/>
        </w:rPr>
        <w:t>汽动给水泵组采用弹性基础，给水泵厂家给予配合设计，卖方应对买方提供的汽动给水泵组的设备基础图进行会签确认。</w:t>
      </w:r>
    </w:p>
    <w:p w14:paraId="394CEDDC">
      <w:pPr>
        <w:snapToGrid w:val="0"/>
        <w:spacing w:line="360" w:lineRule="auto"/>
        <w:jc w:val="both"/>
        <w:rPr>
          <w:rFonts w:ascii="宋体"/>
        </w:rPr>
      </w:pPr>
      <w:r>
        <w:rPr>
          <w:rFonts w:ascii="宋体"/>
        </w:rPr>
        <w:t xml:space="preserve">6.9 </w:t>
      </w:r>
      <w:r>
        <w:rPr>
          <w:rFonts w:hint="eastAsia" w:ascii="宋体"/>
        </w:rPr>
        <w:t>对于可拆卸式保温，买方如有需要，卖方应指派技术人员至现场进行安装指导。</w:t>
      </w:r>
    </w:p>
    <w:p w14:paraId="2B0A35B3">
      <w:pPr>
        <w:pStyle w:val="3"/>
        <w:spacing w:before="0" w:after="0" w:line="360" w:lineRule="auto"/>
        <w:rPr>
          <w:bCs/>
          <w:szCs w:val="28"/>
        </w:rPr>
      </w:pPr>
      <w:bookmarkStart w:id="31" w:name="_Toc163292862"/>
      <w:bookmarkStart w:id="32" w:name="_Toc163205871"/>
      <w:bookmarkStart w:id="33" w:name="_Toc97006578"/>
      <w:bookmarkStart w:id="34" w:name="_Toc515702263"/>
      <w:r>
        <w:rPr>
          <w:bCs/>
          <w:szCs w:val="28"/>
        </w:rPr>
        <w:t xml:space="preserve">7  </w:t>
      </w:r>
      <w:r>
        <w:rPr>
          <w:rFonts w:hint="eastAsia"/>
          <w:bCs/>
          <w:szCs w:val="28"/>
        </w:rPr>
        <w:t>清洁，油漆，包装，装卸，运输与储存</w:t>
      </w:r>
      <w:bookmarkEnd w:id="31"/>
      <w:bookmarkEnd w:id="32"/>
      <w:bookmarkEnd w:id="33"/>
      <w:bookmarkEnd w:id="34"/>
    </w:p>
    <w:p w14:paraId="71689403">
      <w:pPr>
        <w:snapToGrid w:val="0"/>
        <w:spacing w:line="360" w:lineRule="auto"/>
      </w:pPr>
      <w:r>
        <w:t xml:space="preserve">7.1 </w:t>
      </w:r>
      <w:r>
        <w:tab/>
      </w:r>
      <w:r>
        <w:rPr>
          <w:rFonts w:hint="eastAsia"/>
        </w:rPr>
        <w:t>清洁和油漆</w:t>
      </w:r>
    </w:p>
    <w:p w14:paraId="0F3CA116">
      <w:pPr>
        <w:spacing w:line="440" w:lineRule="exact"/>
        <w:rPr>
          <w:rFonts w:ascii="宋体"/>
          <w:spacing w:val="5"/>
        </w:rPr>
      </w:pPr>
      <w:r>
        <w:rPr>
          <w:rFonts w:hint="eastAsia" w:ascii="宋体"/>
        </w:rPr>
        <w:t>组装前应从每个零部件内部清除全部加工垃圾，如金属切削、填充物等，应从内外表面清除所有轧屑、锈皮油脂等。钢结构在第一次涂层前应做喷丸处理。设备外表面应涂漆防锈。油漆应选用性能可靠、质量优良的产品，并能适应当地环境条件。轴承和油系统的辅助设备，如贮油箱、容器及管道的全部内表面在清洗之后应涂上合适的油溶性防锈剂。设备凡需要油漆的所有部件，在油漆前必须对金属表面按有关技术规定进行清洁处理。设备出厂前应喷涂二层底三层面漆油漆颜色由买方确定。</w:t>
      </w:r>
      <w:r>
        <w:rPr>
          <w:rFonts w:hint="eastAsia"/>
        </w:rPr>
        <w:t>油漆采用</w:t>
      </w:r>
      <w:r>
        <w:rPr>
          <w:rFonts w:hint="eastAsia" w:ascii="宋体"/>
        </w:rPr>
        <w:t>佐顿、阿克苏、式玛、天津关西</w:t>
      </w:r>
      <w:r>
        <w:rPr>
          <w:rFonts w:hint="eastAsia"/>
        </w:rPr>
        <w:t>品牌产品，</w:t>
      </w:r>
      <w:r>
        <w:rPr>
          <w:rFonts w:hAnsi="宋体"/>
        </w:rPr>
        <w:t>油漆颜色由</w:t>
      </w:r>
      <w:r>
        <w:rPr>
          <w:rFonts w:hint="eastAsia" w:hAnsi="宋体"/>
        </w:rPr>
        <w:t>买方</w:t>
      </w:r>
      <w:r>
        <w:rPr>
          <w:rFonts w:hAnsi="宋体"/>
        </w:rPr>
        <w:t>确定。</w:t>
      </w:r>
      <w:r>
        <w:rPr>
          <w:rFonts w:hint="eastAsia"/>
          <w:spacing w:val="5"/>
        </w:rPr>
        <w:t>卖方随设备提供用于现场修补的</w:t>
      </w:r>
      <w:r>
        <w:rPr>
          <w:spacing w:val="5"/>
        </w:rPr>
        <w:t>2</w:t>
      </w:r>
      <w:r>
        <w:rPr>
          <w:rFonts w:hint="eastAsia"/>
          <w:spacing w:val="5"/>
        </w:rPr>
        <w:t>桶面漆。</w:t>
      </w:r>
    </w:p>
    <w:p w14:paraId="39C93ADD">
      <w:pPr>
        <w:tabs>
          <w:tab w:val="left" w:pos="240"/>
        </w:tabs>
        <w:snapToGrid w:val="0"/>
        <w:spacing w:line="360" w:lineRule="auto"/>
        <w:rPr>
          <w:rFonts w:ascii="宋体"/>
          <w:spacing w:val="5"/>
        </w:rPr>
      </w:pPr>
      <w:r>
        <w:rPr>
          <w:rFonts w:ascii="宋体"/>
          <w:spacing w:val="5"/>
        </w:rPr>
        <w:t xml:space="preserve">7.2 </w:t>
      </w:r>
      <w:r>
        <w:rPr>
          <w:rFonts w:hint="eastAsia" w:ascii="宋体"/>
          <w:spacing w:val="5"/>
        </w:rPr>
        <w:t xml:space="preserve"> 包装﹑运输</w:t>
      </w:r>
    </w:p>
    <w:p w14:paraId="6F1E3E82">
      <w:pPr>
        <w:spacing w:line="360" w:lineRule="auto"/>
        <w:rPr>
          <w:rFonts w:ascii="宋体"/>
        </w:rPr>
      </w:pPr>
      <w:r>
        <w:rPr>
          <w:rFonts w:ascii="宋体"/>
          <w:spacing w:val="5"/>
        </w:rPr>
        <w:t xml:space="preserve">7.2.1 </w:t>
      </w:r>
      <w:r>
        <w:rPr>
          <w:rFonts w:hint="eastAsia" w:ascii="宋体"/>
        </w:rPr>
        <w:t>设备的包装应符合</w:t>
      </w:r>
      <w:r>
        <w:rPr>
          <w:rFonts w:ascii="宋体"/>
        </w:rPr>
        <w:t>GB/T13384</w:t>
      </w:r>
      <w:r>
        <w:rPr>
          <w:rFonts w:hint="eastAsia" w:ascii="宋体"/>
        </w:rPr>
        <w:t>标准的规定，并采取防雨、防潮、防锈、防震等措施，以免在运输过程中，由于振动和碰撞引起轴承等部件的损坏。设备出厂时，零部件的包装符合</w:t>
      </w:r>
      <w:r>
        <w:rPr>
          <w:rFonts w:ascii="宋体"/>
        </w:rPr>
        <w:t>JB2647</w:t>
      </w:r>
      <w:r>
        <w:rPr>
          <w:rFonts w:hint="eastAsia" w:ascii="宋体"/>
        </w:rPr>
        <w:t>的规定，分类装箱，遵循适于运输、便于安装和查找的原则。</w:t>
      </w:r>
    </w:p>
    <w:p w14:paraId="3A068741">
      <w:pPr>
        <w:spacing w:line="360" w:lineRule="auto"/>
        <w:rPr>
          <w:rFonts w:ascii="宋体"/>
        </w:rPr>
      </w:pPr>
      <w:r>
        <w:rPr>
          <w:rFonts w:ascii="宋体"/>
        </w:rPr>
        <w:t xml:space="preserve">7.2.2 </w:t>
      </w:r>
      <w:r>
        <w:rPr>
          <w:rFonts w:hint="eastAsia" w:ascii="宋体"/>
        </w:rPr>
        <w:t xml:space="preserve"> 设备发运前，应将水全部放掉并吹干，当放水需要拆除塞子﹑疏水阀等时，卖方应确保这些部件在发运前重新装好。所有开口、法兰、接头应采取保护措施，以防止在运输和储存期间遭受腐蚀、损伤及进入杂物，油系统设备及管路应采取适当措施装运，保证其防锈、防腐。给水泵汽轮机设备应按整体组装发</w:t>
      </w:r>
      <w:r>
        <w:rPr>
          <w:rFonts w:hint="eastAsia" w:ascii="宋体"/>
          <w:spacing w:val="5"/>
        </w:rPr>
        <w:t>运供货。</w:t>
      </w:r>
      <w:r>
        <w:rPr>
          <w:rFonts w:hint="eastAsia"/>
        </w:rPr>
        <w:t>需要现场连接的螺纹孔或管座的焊接孔应采用螺纹或其它方式予以保护。</w:t>
      </w:r>
      <w:r>
        <w:rPr>
          <w:rFonts w:hint="eastAsia" w:ascii="宋体"/>
        </w:rPr>
        <w:t>遮盖物、紧固件不应焊在设备上。</w:t>
      </w:r>
    </w:p>
    <w:p w14:paraId="75693F55">
      <w:pPr>
        <w:spacing w:line="360" w:lineRule="auto"/>
      </w:pPr>
      <w:r>
        <w:rPr>
          <w:rFonts w:ascii="宋体"/>
          <w:spacing w:val="5"/>
        </w:rPr>
        <w:t xml:space="preserve">7.2.2 </w:t>
      </w:r>
      <w:r>
        <w:rPr>
          <w:rFonts w:hint="eastAsia"/>
        </w:rPr>
        <w:t>卖方提供包装标准及示意图。</w:t>
      </w:r>
    </w:p>
    <w:p w14:paraId="608FA955">
      <w:pPr>
        <w:spacing w:line="360" w:lineRule="auto"/>
        <w:ind w:firstLine="480" w:firstLineChars="200"/>
      </w:pPr>
      <w:r>
        <w:rPr>
          <w:rFonts w:hint="eastAsia"/>
        </w:rPr>
        <w:t>卖方应保证提供设备的包装至少满足现场露天存放</w:t>
      </w:r>
      <w:r>
        <w:t>6</w:t>
      </w:r>
      <w:r>
        <w:rPr>
          <w:rFonts w:hint="eastAsia"/>
        </w:rPr>
        <w:t>个月的要求。</w:t>
      </w:r>
    </w:p>
    <w:p w14:paraId="5EC5AB0E">
      <w:pPr>
        <w:pStyle w:val="3"/>
        <w:spacing w:before="0" w:after="0" w:line="360" w:lineRule="auto"/>
        <w:rPr>
          <w:bCs/>
          <w:szCs w:val="28"/>
        </w:rPr>
      </w:pPr>
      <w:bookmarkStart w:id="35" w:name="_Toc163292863"/>
      <w:bookmarkStart w:id="36" w:name="_Toc515702264"/>
      <w:bookmarkStart w:id="37" w:name="_Toc163205872"/>
      <w:bookmarkStart w:id="38" w:name="_Toc97006579"/>
      <w:r>
        <w:rPr>
          <w:bCs/>
          <w:szCs w:val="28"/>
        </w:rPr>
        <w:t xml:space="preserve">8  </w:t>
      </w:r>
      <w:r>
        <w:rPr>
          <w:rFonts w:hint="eastAsia"/>
          <w:bCs/>
          <w:szCs w:val="28"/>
        </w:rPr>
        <w:t>数据汇总表格</w:t>
      </w:r>
      <w:r>
        <w:rPr>
          <w:bCs/>
          <w:szCs w:val="28"/>
        </w:rPr>
        <w:t>:</w:t>
      </w:r>
      <w:bookmarkEnd w:id="35"/>
      <w:bookmarkEnd w:id="36"/>
      <w:bookmarkEnd w:id="37"/>
      <w:bookmarkEnd w:id="38"/>
    </w:p>
    <w:p w14:paraId="731A294F"/>
    <w:p w14:paraId="0272320C">
      <w:pPr>
        <w:sectPr>
          <w:headerReference r:id="rId9" w:type="default"/>
          <w:footerReference r:id="rId10" w:type="default"/>
          <w:pgSz w:w="11907" w:h="16840"/>
          <w:pgMar w:top="1707" w:right="1469" w:bottom="1418" w:left="1678" w:header="1140" w:footer="1060" w:gutter="0"/>
          <w:pgNumType w:start="1"/>
          <w:cols w:space="720" w:num="1"/>
          <w:docGrid w:linePitch="380" w:charSpace="0"/>
        </w:sectPr>
      </w:pPr>
      <w:r>
        <w:rPr>
          <w:rFonts w:hint="eastAsia"/>
        </w:rPr>
        <w:t>下表要求值（如有）由设计院填写，卖方提供值由卖方提供。</w:t>
      </w:r>
    </w:p>
    <w:tbl>
      <w:tblPr>
        <w:tblStyle w:val="48"/>
        <w:tblW w:w="13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4723"/>
        <w:gridCol w:w="1034"/>
        <w:gridCol w:w="953"/>
        <w:gridCol w:w="1201"/>
        <w:gridCol w:w="4987"/>
      </w:tblGrid>
      <w:tr w14:paraId="119CF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blHeader/>
          <w:jc w:val="center"/>
        </w:trPr>
        <w:tc>
          <w:tcPr>
            <w:tcW w:w="13931" w:type="dxa"/>
            <w:gridSpan w:val="6"/>
            <w:tcBorders>
              <w:top w:val="nil"/>
              <w:left w:val="nil"/>
              <w:right w:val="nil"/>
            </w:tcBorders>
            <w:vAlign w:val="center"/>
          </w:tcPr>
          <w:p w14:paraId="27AEF908">
            <w:pPr>
              <w:jc w:val="center"/>
              <w:rPr>
                <w:rFonts w:ascii="宋体" w:hAnsi="宋体" w:cs="宋体"/>
                <w:sz w:val="20"/>
              </w:rPr>
            </w:pPr>
            <w:r>
              <w:rPr>
                <w:rFonts w:hint="eastAsia"/>
              </w:rPr>
              <w:t>给水泵汽轮机有关数据表</w:t>
            </w:r>
          </w:p>
        </w:tc>
      </w:tr>
      <w:tr w14:paraId="206AE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3112AB7">
            <w:pPr>
              <w:widowControl/>
              <w:adjustRightInd/>
              <w:spacing w:line="240" w:lineRule="auto"/>
              <w:jc w:val="center"/>
              <w:textAlignment w:val="auto"/>
              <w:rPr>
                <w:rFonts w:ascii="宋体" w:hAnsi="宋体" w:cs="宋体"/>
                <w:sz w:val="20"/>
              </w:rPr>
            </w:pPr>
            <w:r>
              <w:rPr>
                <w:rFonts w:hint="eastAsia" w:ascii="宋体" w:hAnsi="宋体" w:cs="宋体"/>
                <w:sz w:val="20"/>
              </w:rPr>
              <w:t>序号</w:t>
            </w:r>
          </w:p>
        </w:tc>
        <w:tc>
          <w:tcPr>
            <w:tcW w:w="4723" w:type="dxa"/>
            <w:vAlign w:val="center"/>
          </w:tcPr>
          <w:p w14:paraId="0CC5C46A">
            <w:pPr>
              <w:widowControl/>
              <w:adjustRightInd/>
              <w:spacing w:line="240" w:lineRule="auto"/>
              <w:jc w:val="center"/>
              <w:textAlignment w:val="auto"/>
              <w:rPr>
                <w:rFonts w:ascii="宋体" w:hAnsi="宋体" w:cs="宋体"/>
                <w:sz w:val="20"/>
              </w:rPr>
            </w:pPr>
            <w:r>
              <w:rPr>
                <w:rFonts w:hint="eastAsia" w:ascii="宋体" w:hAnsi="宋体" w:cs="宋体"/>
                <w:sz w:val="20"/>
              </w:rPr>
              <w:t>名 称</w:t>
            </w:r>
          </w:p>
        </w:tc>
        <w:tc>
          <w:tcPr>
            <w:tcW w:w="1034" w:type="dxa"/>
            <w:vAlign w:val="center"/>
          </w:tcPr>
          <w:p w14:paraId="379206EE">
            <w:pPr>
              <w:widowControl/>
              <w:adjustRightInd/>
              <w:spacing w:line="240" w:lineRule="auto"/>
              <w:jc w:val="center"/>
              <w:textAlignment w:val="auto"/>
              <w:rPr>
                <w:rFonts w:ascii="宋体" w:hAnsi="宋体" w:cs="宋体"/>
                <w:sz w:val="20"/>
              </w:rPr>
            </w:pPr>
            <w:r>
              <w:rPr>
                <w:rFonts w:hint="eastAsia" w:ascii="宋体" w:hAnsi="宋体" w:cs="宋体"/>
                <w:sz w:val="20"/>
              </w:rPr>
              <w:t>单位</w:t>
            </w:r>
          </w:p>
        </w:tc>
        <w:tc>
          <w:tcPr>
            <w:tcW w:w="953" w:type="dxa"/>
            <w:vAlign w:val="center"/>
          </w:tcPr>
          <w:p w14:paraId="1D7DAC63">
            <w:pPr>
              <w:widowControl/>
              <w:adjustRightInd/>
              <w:spacing w:line="240" w:lineRule="auto"/>
              <w:jc w:val="center"/>
              <w:textAlignment w:val="auto"/>
              <w:rPr>
                <w:rFonts w:ascii="宋体" w:hAnsi="宋体" w:cs="宋体"/>
                <w:sz w:val="20"/>
              </w:rPr>
            </w:pPr>
            <w:r>
              <w:rPr>
                <w:rFonts w:hint="eastAsia" w:ascii="宋体" w:hAnsi="宋体" w:cs="宋体"/>
                <w:sz w:val="20"/>
              </w:rPr>
              <w:t>要 求  值</w:t>
            </w:r>
          </w:p>
        </w:tc>
        <w:tc>
          <w:tcPr>
            <w:tcW w:w="1201" w:type="dxa"/>
            <w:vAlign w:val="center"/>
          </w:tcPr>
          <w:p w14:paraId="0ADED27E">
            <w:pPr>
              <w:widowControl/>
              <w:adjustRightInd/>
              <w:spacing w:line="240" w:lineRule="auto"/>
              <w:jc w:val="center"/>
              <w:textAlignment w:val="auto"/>
              <w:rPr>
                <w:rFonts w:ascii="宋体" w:hAnsi="宋体" w:cs="宋体"/>
                <w:sz w:val="20"/>
              </w:rPr>
            </w:pPr>
            <w:r>
              <w:rPr>
                <w:rFonts w:hint="eastAsia" w:ascii="宋体" w:hAnsi="宋体" w:cs="宋体"/>
                <w:sz w:val="20"/>
              </w:rPr>
              <w:t>卖方提供值</w:t>
            </w:r>
          </w:p>
        </w:tc>
        <w:tc>
          <w:tcPr>
            <w:tcW w:w="4987" w:type="dxa"/>
            <w:vAlign w:val="center"/>
          </w:tcPr>
          <w:p w14:paraId="6C29A4B2">
            <w:pPr>
              <w:widowControl/>
              <w:adjustRightInd/>
              <w:spacing w:line="240" w:lineRule="auto"/>
              <w:jc w:val="center"/>
              <w:textAlignment w:val="auto"/>
              <w:rPr>
                <w:rFonts w:ascii="宋体" w:hAnsi="宋体" w:cs="宋体"/>
                <w:sz w:val="20"/>
              </w:rPr>
            </w:pPr>
            <w:r>
              <w:rPr>
                <w:rFonts w:hint="eastAsia" w:ascii="宋体" w:hAnsi="宋体" w:cs="宋体"/>
                <w:sz w:val="20"/>
              </w:rPr>
              <w:t>备注</w:t>
            </w:r>
          </w:p>
        </w:tc>
      </w:tr>
      <w:tr w14:paraId="1B65C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74CEB35D">
            <w:pPr>
              <w:widowControl/>
              <w:adjustRightInd/>
              <w:spacing w:line="240" w:lineRule="auto"/>
              <w:textAlignment w:val="auto"/>
              <w:rPr>
                <w:rFonts w:ascii="宋体" w:hAnsi="宋体" w:cs="宋体"/>
                <w:sz w:val="20"/>
              </w:rPr>
            </w:pPr>
            <w:r>
              <w:rPr>
                <w:rFonts w:hint="eastAsia" w:ascii="宋体" w:hAnsi="宋体" w:cs="宋体"/>
                <w:sz w:val="20"/>
              </w:rPr>
              <w:t>1</w:t>
            </w:r>
          </w:p>
        </w:tc>
        <w:tc>
          <w:tcPr>
            <w:tcW w:w="4723" w:type="dxa"/>
            <w:vAlign w:val="center"/>
          </w:tcPr>
          <w:p w14:paraId="4EEC2040">
            <w:pPr>
              <w:widowControl/>
              <w:adjustRightInd/>
              <w:spacing w:line="240" w:lineRule="auto"/>
              <w:jc w:val="both"/>
              <w:textAlignment w:val="auto"/>
              <w:rPr>
                <w:rFonts w:ascii="宋体" w:hAnsi="宋体" w:cs="宋体"/>
                <w:sz w:val="20"/>
              </w:rPr>
            </w:pPr>
            <w:r>
              <w:rPr>
                <w:rFonts w:hint="eastAsia" w:ascii="宋体" w:hAnsi="宋体" w:cs="宋体"/>
                <w:sz w:val="20"/>
              </w:rPr>
              <w:t>汽 轮 机 本 体 有 关 数 参数汇总表</w:t>
            </w:r>
          </w:p>
        </w:tc>
        <w:tc>
          <w:tcPr>
            <w:tcW w:w="1034" w:type="dxa"/>
            <w:vAlign w:val="center"/>
          </w:tcPr>
          <w:p w14:paraId="032D4C4A">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2ED57E57">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vAlign w:val="center"/>
          </w:tcPr>
          <w:p w14:paraId="5B7C12CA">
            <w:pPr>
              <w:widowControl/>
              <w:adjustRightInd/>
              <w:spacing w:line="240" w:lineRule="auto"/>
              <w:textAlignment w:val="auto"/>
              <w:rPr>
                <w:rFonts w:ascii="宋体" w:hAnsi="宋体" w:cs="宋体"/>
                <w:sz w:val="20"/>
              </w:rPr>
            </w:pPr>
            <w:r>
              <w:rPr>
                <w:rFonts w:hint="eastAsia" w:ascii="宋体" w:hAnsi="宋体" w:cs="宋体"/>
                <w:sz w:val="20"/>
              </w:rPr>
              <w:t>　</w:t>
            </w:r>
          </w:p>
        </w:tc>
        <w:tc>
          <w:tcPr>
            <w:tcW w:w="4987" w:type="dxa"/>
            <w:vAlign w:val="bottom"/>
          </w:tcPr>
          <w:p w14:paraId="60BF339A">
            <w:pPr>
              <w:widowControl/>
              <w:adjustRightInd/>
              <w:spacing w:line="240" w:lineRule="auto"/>
              <w:textAlignment w:val="auto"/>
              <w:rPr>
                <w:rFonts w:ascii="宋体" w:hAnsi="宋体" w:cs="宋体"/>
                <w:sz w:val="20"/>
              </w:rPr>
            </w:pPr>
            <w:r>
              <w:rPr>
                <w:rFonts w:hint="eastAsia" w:ascii="宋体" w:hAnsi="宋体" w:cs="宋体"/>
                <w:sz w:val="20"/>
              </w:rPr>
              <w:t>　</w:t>
            </w:r>
          </w:p>
        </w:tc>
      </w:tr>
      <w:tr w14:paraId="7438D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B9C857B">
            <w:pPr>
              <w:widowControl/>
              <w:adjustRightInd/>
              <w:spacing w:line="240" w:lineRule="auto"/>
              <w:textAlignment w:val="auto"/>
              <w:rPr>
                <w:rFonts w:ascii="宋体" w:hAnsi="宋体" w:cs="宋体"/>
                <w:sz w:val="20"/>
              </w:rPr>
            </w:pPr>
            <w:r>
              <w:rPr>
                <w:rFonts w:hint="eastAsia" w:ascii="宋体" w:hAnsi="宋体" w:cs="宋体"/>
                <w:sz w:val="20"/>
              </w:rPr>
              <w:t>1_1</w:t>
            </w:r>
          </w:p>
        </w:tc>
        <w:tc>
          <w:tcPr>
            <w:tcW w:w="4723" w:type="dxa"/>
            <w:vAlign w:val="center"/>
          </w:tcPr>
          <w:p w14:paraId="7D12888A">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2361CA1C">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603C28AC">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center"/>
          </w:tcPr>
          <w:p w14:paraId="107CC5A9">
            <w:pPr>
              <w:pStyle w:val="35"/>
              <w:widowControl/>
              <w:jc w:val="left"/>
              <w:rPr>
                <w:rFonts w:ascii="宋体" w:hAnsi="宋体" w:cs="宋体"/>
                <w:kern w:val="0"/>
                <w:sz w:val="20"/>
                <w:szCs w:val="20"/>
              </w:rPr>
            </w:pPr>
            <w:r>
              <w:rPr>
                <w:rFonts w:hint="eastAsia" w:ascii="宋体" w:hAnsi="宋体" w:cs="宋体"/>
                <w:kern w:val="0"/>
                <w:sz w:val="20"/>
                <w:szCs w:val="20"/>
              </w:rPr>
              <w:t>　单缸、单流、冲动、纯凝汽式、再热冷段汽外切换</w:t>
            </w:r>
          </w:p>
        </w:tc>
        <w:tc>
          <w:tcPr>
            <w:tcW w:w="4987" w:type="dxa"/>
            <w:vAlign w:val="bottom"/>
          </w:tcPr>
          <w:p w14:paraId="5E661E80">
            <w:pPr>
              <w:widowControl/>
              <w:adjustRightInd/>
              <w:spacing w:line="240" w:lineRule="auto"/>
              <w:textAlignment w:val="auto"/>
              <w:rPr>
                <w:rFonts w:ascii="宋体" w:hAnsi="宋体" w:cs="宋体"/>
                <w:sz w:val="20"/>
              </w:rPr>
            </w:pPr>
            <w:r>
              <w:rPr>
                <w:rFonts w:hint="eastAsia" w:ascii="宋体" w:hAnsi="宋体" w:cs="宋体"/>
                <w:sz w:val="20"/>
              </w:rPr>
              <w:t>　</w:t>
            </w:r>
          </w:p>
        </w:tc>
      </w:tr>
      <w:tr w14:paraId="2F39A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22DE4A1">
            <w:pPr>
              <w:widowControl/>
              <w:adjustRightInd/>
              <w:spacing w:line="240" w:lineRule="auto"/>
              <w:textAlignment w:val="auto"/>
              <w:rPr>
                <w:rFonts w:ascii="宋体" w:hAnsi="宋体" w:cs="宋体"/>
                <w:sz w:val="20"/>
              </w:rPr>
            </w:pPr>
            <w:r>
              <w:rPr>
                <w:rFonts w:hint="eastAsia" w:ascii="宋体" w:hAnsi="宋体" w:cs="宋体"/>
                <w:sz w:val="20"/>
              </w:rPr>
              <w:t>1_2</w:t>
            </w:r>
          </w:p>
        </w:tc>
        <w:tc>
          <w:tcPr>
            <w:tcW w:w="4723" w:type="dxa"/>
            <w:vAlign w:val="center"/>
          </w:tcPr>
          <w:p w14:paraId="7D176996">
            <w:pPr>
              <w:widowControl/>
              <w:adjustRightInd/>
              <w:spacing w:line="240" w:lineRule="auto"/>
              <w:jc w:val="both"/>
              <w:textAlignment w:val="auto"/>
              <w:rPr>
                <w:rFonts w:ascii="宋体" w:hAnsi="宋体" w:cs="宋体"/>
                <w:sz w:val="20"/>
              </w:rPr>
            </w:pPr>
            <w:r>
              <w:rPr>
                <w:rFonts w:hint="eastAsia" w:ascii="宋体" w:hAnsi="宋体" w:cs="宋体"/>
                <w:sz w:val="20"/>
              </w:rPr>
              <w:t>制造厂</w:t>
            </w:r>
          </w:p>
        </w:tc>
        <w:tc>
          <w:tcPr>
            <w:tcW w:w="1034" w:type="dxa"/>
            <w:vAlign w:val="center"/>
          </w:tcPr>
          <w:p w14:paraId="6BD6DC65">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02946253">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center"/>
          </w:tcPr>
          <w:p w14:paraId="4B2F2625">
            <w:pPr>
              <w:pStyle w:val="35"/>
              <w:widowControl/>
              <w:jc w:val="left"/>
              <w:rPr>
                <w:rFonts w:ascii="宋体" w:hAnsi="宋体" w:cs="宋体"/>
                <w:kern w:val="0"/>
                <w:sz w:val="20"/>
                <w:szCs w:val="20"/>
              </w:rPr>
            </w:pPr>
            <w:r>
              <w:rPr>
                <w:rFonts w:hint="eastAsia" w:ascii="宋体" w:hAnsi="宋体" w:cs="宋体"/>
                <w:kern w:val="0"/>
                <w:sz w:val="20"/>
                <w:szCs w:val="20"/>
              </w:rPr>
              <w:t>　S</w:t>
            </w:r>
            <w:r>
              <w:rPr>
                <w:rFonts w:ascii="宋体" w:hAnsi="宋体" w:cs="宋体"/>
                <w:kern w:val="0"/>
                <w:sz w:val="20"/>
                <w:szCs w:val="20"/>
              </w:rPr>
              <w:t>TWC</w:t>
            </w:r>
          </w:p>
        </w:tc>
        <w:tc>
          <w:tcPr>
            <w:tcW w:w="4987" w:type="dxa"/>
            <w:vAlign w:val="bottom"/>
          </w:tcPr>
          <w:p w14:paraId="2196383E">
            <w:pPr>
              <w:widowControl/>
              <w:adjustRightInd/>
              <w:spacing w:line="240" w:lineRule="auto"/>
              <w:textAlignment w:val="auto"/>
              <w:rPr>
                <w:rFonts w:ascii="宋体" w:hAnsi="宋体" w:cs="宋体"/>
                <w:sz w:val="20"/>
              </w:rPr>
            </w:pPr>
            <w:r>
              <w:rPr>
                <w:rFonts w:hint="eastAsia" w:ascii="宋体" w:hAnsi="宋体" w:cs="宋体"/>
                <w:sz w:val="20"/>
              </w:rPr>
              <w:t>　</w:t>
            </w:r>
          </w:p>
        </w:tc>
      </w:tr>
      <w:tr w14:paraId="448E7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0F23448">
            <w:pPr>
              <w:widowControl/>
              <w:adjustRightInd/>
              <w:spacing w:line="240" w:lineRule="auto"/>
              <w:textAlignment w:val="auto"/>
              <w:rPr>
                <w:rFonts w:ascii="宋体" w:hAnsi="宋体" w:cs="宋体"/>
                <w:sz w:val="20"/>
              </w:rPr>
            </w:pPr>
            <w:r>
              <w:rPr>
                <w:rFonts w:hint="eastAsia" w:ascii="宋体" w:hAnsi="宋体" w:cs="宋体"/>
                <w:sz w:val="20"/>
              </w:rPr>
              <w:t>1_3</w:t>
            </w:r>
          </w:p>
        </w:tc>
        <w:tc>
          <w:tcPr>
            <w:tcW w:w="4723" w:type="dxa"/>
            <w:vAlign w:val="center"/>
          </w:tcPr>
          <w:p w14:paraId="53C847D9">
            <w:pPr>
              <w:widowControl/>
              <w:adjustRightInd/>
              <w:spacing w:line="240" w:lineRule="auto"/>
              <w:jc w:val="both"/>
              <w:textAlignment w:val="auto"/>
              <w:rPr>
                <w:rFonts w:ascii="宋体" w:hAnsi="宋体" w:cs="宋体"/>
                <w:sz w:val="20"/>
              </w:rPr>
            </w:pPr>
            <w:r>
              <w:rPr>
                <w:rFonts w:hint="eastAsia" w:ascii="宋体" w:hAnsi="宋体" w:cs="宋体"/>
                <w:sz w:val="20"/>
              </w:rPr>
              <w:t>转速</w:t>
            </w:r>
          </w:p>
        </w:tc>
        <w:tc>
          <w:tcPr>
            <w:tcW w:w="1034" w:type="dxa"/>
            <w:vAlign w:val="center"/>
          </w:tcPr>
          <w:p w14:paraId="561C6115">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center"/>
          </w:tcPr>
          <w:p w14:paraId="5F8160D3">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center"/>
          </w:tcPr>
          <w:p w14:paraId="5AD67C6C">
            <w:pPr>
              <w:pStyle w:val="35"/>
              <w:widowControl/>
              <w:jc w:val="left"/>
              <w:rPr>
                <w:rFonts w:ascii="宋体" w:hAnsi="宋体" w:cs="宋体"/>
                <w:kern w:val="0"/>
                <w:sz w:val="20"/>
                <w:szCs w:val="20"/>
              </w:rPr>
            </w:pPr>
            <w:r>
              <w:rPr>
                <w:rFonts w:hint="eastAsia" w:ascii="宋体" w:hAnsi="宋体" w:cs="宋体"/>
                <w:kern w:val="0"/>
                <w:sz w:val="20"/>
                <w:szCs w:val="20"/>
              </w:rPr>
              <w:t>　2</w:t>
            </w:r>
            <w:r>
              <w:rPr>
                <w:rFonts w:ascii="宋体" w:hAnsi="宋体" w:cs="宋体"/>
                <w:kern w:val="0"/>
                <w:sz w:val="20"/>
                <w:szCs w:val="20"/>
              </w:rPr>
              <w:t>800-6000</w:t>
            </w:r>
          </w:p>
        </w:tc>
        <w:tc>
          <w:tcPr>
            <w:tcW w:w="4987" w:type="dxa"/>
            <w:vAlign w:val="bottom"/>
          </w:tcPr>
          <w:p w14:paraId="63786E39">
            <w:pPr>
              <w:widowControl/>
              <w:adjustRightInd/>
              <w:spacing w:line="240" w:lineRule="auto"/>
              <w:textAlignment w:val="auto"/>
              <w:rPr>
                <w:rFonts w:ascii="宋体" w:hAnsi="宋体" w:cs="宋体"/>
                <w:sz w:val="20"/>
              </w:rPr>
            </w:pPr>
            <w:r>
              <w:rPr>
                <w:rFonts w:hint="eastAsia" w:ascii="宋体" w:hAnsi="宋体" w:cs="宋体"/>
                <w:sz w:val="20"/>
              </w:rPr>
              <w:t>　</w:t>
            </w:r>
          </w:p>
        </w:tc>
      </w:tr>
      <w:tr w14:paraId="6CF98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290B0587">
            <w:pPr>
              <w:widowControl/>
              <w:adjustRightInd/>
              <w:spacing w:line="240" w:lineRule="auto"/>
              <w:textAlignment w:val="auto"/>
              <w:rPr>
                <w:rFonts w:ascii="宋体" w:hAnsi="宋体" w:cs="宋体"/>
                <w:sz w:val="20"/>
              </w:rPr>
            </w:pPr>
            <w:r>
              <w:rPr>
                <w:rFonts w:hint="eastAsia" w:ascii="宋体" w:hAnsi="宋体" w:cs="宋体"/>
                <w:sz w:val="20"/>
              </w:rPr>
              <w:t>1_4</w:t>
            </w:r>
          </w:p>
        </w:tc>
        <w:tc>
          <w:tcPr>
            <w:tcW w:w="4723" w:type="dxa"/>
            <w:vAlign w:val="center"/>
          </w:tcPr>
          <w:p w14:paraId="63E69B89">
            <w:pPr>
              <w:widowControl/>
              <w:adjustRightInd/>
              <w:spacing w:line="240" w:lineRule="auto"/>
              <w:jc w:val="both"/>
              <w:textAlignment w:val="auto"/>
              <w:rPr>
                <w:rFonts w:ascii="宋体" w:hAnsi="宋体" w:cs="宋体"/>
                <w:sz w:val="20"/>
              </w:rPr>
            </w:pPr>
            <w:r>
              <w:rPr>
                <w:rFonts w:hint="eastAsia" w:ascii="宋体" w:hAnsi="宋体" w:cs="宋体"/>
                <w:sz w:val="20"/>
              </w:rPr>
              <w:t>转向（从给水泵汽轮机向泵看）</w:t>
            </w:r>
          </w:p>
        </w:tc>
        <w:tc>
          <w:tcPr>
            <w:tcW w:w="1034" w:type="dxa"/>
            <w:vAlign w:val="center"/>
          </w:tcPr>
          <w:p w14:paraId="33FAF19D">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173945CA">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center"/>
          </w:tcPr>
          <w:p w14:paraId="69DF9684">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CAA9CB4">
            <w:pPr>
              <w:widowControl/>
              <w:adjustRightInd/>
              <w:spacing w:line="240" w:lineRule="auto"/>
              <w:textAlignment w:val="auto"/>
              <w:rPr>
                <w:rFonts w:ascii="宋体" w:hAnsi="宋体" w:cs="宋体"/>
                <w:sz w:val="20"/>
              </w:rPr>
            </w:pPr>
            <w:r>
              <w:rPr>
                <w:rFonts w:hint="eastAsia" w:ascii="宋体" w:hAnsi="宋体" w:cs="宋体"/>
                <w:sz w:val="20"/>
              </w:rPr>
              <w:t>　</w:t>
            </w:r>
          </w:p>
        </w:tc>
      </w:tr>
      <w:tr w14:paraId="54458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6665E3D">
            <w:pPr>
              <w:widowControl/>
              <w:adjustRightInd/>
              <w:spacing w:line="240" w:lineRule="auto"/>
              <w:textAlignment w:val="auto"/>
              <w:rPr>
                <w:rFonts w:ascii="宋体" w:hAnsi="宋体" w:cs="宋体"/>
                <w:sz w:val="20"/>
              </w:rPr>
            </w:pPr>
            <w:r>
              <w:rPr>
                <w:rFonts w:hint="eastAsia" w:ascii="宋体" w:hAnsi="宋体" w:cs="宋体"/>
                <w:sz w:val="20"/>
              </w:rPr>
              <w:t>1_5</w:t>
            </w:r>
          </w:p>
        </w:tc>
        <w:tc>
          <w:tcPr>
            <w:tcW w:w="4723" w:type="dxa"/>
            <w:vAlign w:val="center"/>
          </w:tcPr>
          <w:p w14:paraId="3B648A32">
            <w:pPr>
              <w:widowControl/>
              <w:adjustRightInd/>
              <w:spacing w:line="240" w:lineRule="auto"/>
              <w:jc w:val="both"/>
              <w:textAlignment w:val="auto"/>
              <w:rPr>
                <w:rFonts w:ascii="宋体" w:hAnsi="宋体" w:cs="宋体"/>
                <w:sz w:val="20"/>
              </w:rPr>
            </w:pPr>
            <w:r>
              <w:rPr>
                <w:rFonts w:hint="eastAsia" w:ascii="宋体" w:hAnsi="宋体" w:cs="宋体"/>
                <w:sz w:val="20"/>
              </w:rPr>
              <w:t>给水泵汽轮机允许最高背压值</w:t>
            </w:r>
          </w:p>
        </w:tc>
        <w:tc>
          <w:tcPr>
            <w:tcW w:w="1034" w:type="dxa"/>
            <w:vAlign w:val="center"/>
          </w:tcPr>
          <w:p w14:paraId="1CE584F4">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center"/>
          </w:tcPr>
          <w:p w14:paraId="697C9C10">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center"/>
          </w:tcPr>
          <w:p w14:paraId="416909B3">
            <w:pPr>
              <w:pStyle w:val="35"/>
              <w:widowControl/>
              <w:jc w:val="left"/>
              <w:rPr>
                <w:rFonts w:ascii="宋体" w:hAnsi="宋体" w:cs="宋体"/>
                <w:kern w:val="0"/>
                <w:sz w:val="20"/>
                <w:szCs w:val="20"/>
              </w:rPr>
            </w:pPr>
            <w:r>
              <w:rPr>
                <w:rFonts w:hint="eastAsia" w:ascii="宋体" w:hAnsi="宋体" w:cs="宋体"/>
                <w:kern w:val="0"/>
                <w:sz w:val="20"/>
                <w:szCs w:val="20"/>
              </w:rPr>
              <w:t>　2</w:t>
            </w:r>
            <w:r>
              <w:rPr>
                <w:rFonts w:ascii="宋体" w:hAnsi="宋体" w:cs="宋体"/>
                <w:kern w:val="0"/>
                <w:sz w:val="20"/>
                <w:szCs w:val="20"/>
              </w:rPr>
              <w:t>4.7</w:t>
            </w:r>
          </w:p>
        </w:tc>
        <w:tc>
          <w:tcPr>
            <w:tcW w:w="4987" w:type="dxa"/>
            <w:vAlign w:val="bottom"/>
          </w:tcPr>
          <w:p w14:paraId="213D86A3">
            <w:pPr>
              <w:widowControl/>
              <w:adjustRightInd/>
              <w:spacing w:line="240" w:lineRule="auto"/>
              <w:textAlignment w:val="auto"/>
              <w:rPr>
                <w:rFonts w:ascii="宋体" w:hAnsi="宋体" w:cs="宋体"/>
                <w:sz w:val="20"/>
              </w:rPr>
            </w:pPr>
            <w:r>
              <w:rPr>
                <w:rFonts w:hint="eastAsia" w:ascii="宋体" w:hAnsi="宋体" w:cs="宋体"/>
                <w:sz w:val="20"/>
              </w:rPr>
              <w:t>　</w:t>
            </w:r>
          </w:p>
        </w:tc>
      </w:tr>
      <w:tr w14:paraId="79D81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098E4AF8">
            <w:pPr>
              <w:widowControl/>
              <w:adjustRightInd/>
              <w:spacing w:line="240" w:lineRule="auto"/>
              <w:textAlignment w:val="auto"/>
              <w:rPr>
                <w:rFonts w:ascii="宋体" w:hAnsi="宋体" w:cs="宋体"/>
                <w:sz w:val="20"/>
              </w:rPr>
            </w:pPr>
            <w:r>
              <w:rPr>
                <w:rFonts w:hint="eastAsia" w:ascii="宋体" w:hAnsi="宋体" w:cs="宋体"/>
                <w:sz w:val="20"/>
              </w:rPr>
              <w:t>1_6</w:t>
            </w:r>
          </w:p>
        </w:tc>
        <w:tc>
          <w:tcPr>
            <w:tcW w:w="4723" w:type="dxa"/>
            <w:vAlign w:val="center"/>
          </w:tcPr>
          <w:p w14:paraId="1CC6C1B9">
            <w:pPr>
              <w:widowControl/>
              <w:adjustRightInd/>
              <w:spacing w:line="240" w:lineRule="auto"/>
              <w:jc w:val="both"/>
              <w:textAlignment w:val="auto"/>
              <w:rPr>
                <w:rFonts w:ascii="宋体" w:hAnsi="宋体" w:cs="宋体"/>
                <w:sz w:val="20"/>
              </w:rPr>
            </w:pPr>
            <w:r>
              <w:rPr>
                <w:rFonts w:hint="eastAsia" w:ascii="宋体" w:hAnsi="宋体" w:cs="宋体"/>
                <w:sz w:val="20"/>
              </w:rPr>
              <w:t>冷态启动从空负荷到满负荷所需时间</w:t>
            </w:r>
          </w:p>
        </w:tc>
        <w:tc>
          <w:tcPr>
            <w:tcW w:w="1034" w:type="dxa"/>
            <w:vAlign w:val="center"/>
          </w:tcPr>
          <w:p w14:paraId="71001762">
            <w:pPr>
              <w:widowControl/>
              <w:adjustRightInd/>
              <w:spacing w:line="240" w:lineRule="auto"/>
              <w:jc w:val="center"/>
              <w:textAlignment w:val="auto"/>
              <w:rPr>
                <w:rFonts w:ascii="宋体" w:hAnsi="宋体" w:cs="宋体"/>
                <w:sz w:val="20"/>
              </w:rPr>
            </w:pPr>
            <w:r>
              <w:rPr>
                <w:rFonts w:hint="eastAsia" w:ascii="宋体" w:hAnsi="宋体" w:cs="宋体"/>
                <w:sz w:val="20"/>
              </w:rPr>
              <w:t>min</w:t>
            </w:r>
          </w:p>
        </w:tc>
        <w:tc>
          <w:tcPr>
            <w:tcW w:w="953" w:type="dxa"/>
            <w:vAlign w:val="center"/>
          </w:tcPr>
          <w:p w14:paraId="12E9C106">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center"/>
          </w:tcPr>
          <w:p w14:paraId="6266CA1D">
            <w:pPr>
              <w:pStyle w:val="35"/>
              <w:widowControl/>
              <w:jc w:val="left"/>
              <w:rPr>
                <w:rFonts w:ascii="宋体" w:hAnsi="宋体" w:cs="宋体"/>
                <w:kern w:val="0"/>
                <w:sz w:val="20"/>
                <w:szCs w:val="20"/>
              </w:rPr>
            </w:pPr>
            <w:r>
              <w:rPr>
                <w:rFonts w:hint="eastAsia" w:ascii="宋体" w:hAnsi="宋体" w:cs="宋体"/>
                <w:kern w:val="0"/>
                <w:sz w:val="20"/>
                <w:szCs w:val="20"/>
              </w:rPr>
              <w:t>　1</w:t>
            </w:r>
            <w:r>
              <w:rPr>
                <w:rFonts w:ascii="宋体" w:hAnsi="宋体" w:cs="宋体"/>
                <w:kern w:val="0"/>
                <w:sz w:val="20"/>
                <w:szCs w:val="20"/>
              </w:rPr>
              <w:t>00</w:t>
            </w:r>
          </w:p>
        </w:tc>
        <w:tc>
          <w:tcPr>
            <w:tcW w:w="4987" w:type="dxa"/>
            <w:vAlign w:val="bottom"/>
          </w:tcPr>
          <w:p w14:paraId="7E984DCD">
            <w:pPr>
              <w:widowControl/>
              <w:adjustRightInd/>
              <w:spacing w:line="240" w:lineRule="auto"/>
              <w:textAlignment w:val="auto"/>
              <w:rPr>
                <w:rFonts w:ascii="宋体" w:hAnsi="宋体" w:cs="宋体"/>
                <w:sz w:val="20"/>
              </w:rPr>
            </w:pPr>
            <w:r>
              <w:rPr>
                <w:rFonts w:hint="eastAsia" w:ascii="宋体" w:hAnsi="宋体" w:cs="宋体"/>
                <w:sz w:val="20"/>
              </w:rPr>
              <w:t>　</w:t>
            </w:r>
          </w:p>
        </w:tc>
      </w:tr>
      <w:tr w14:paraId="49635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BE31B3C">
            <w:pPr>
              <w:widowControl/>
              <w:adjustRightInd/>
              <w:spacing w:line="240" w:lineRule="auto"/>
              <w:textAlignment w:val="auto"/>
              <w:rPr>
                <w:rFonts w:ascii="宋体" w:hAnsi="宋体" w:cs="宋体"/>
                <w:sz w:val="20"/>
              </w:rPr>
            </w:pPr>
            <w:r>
              <w:rPr>
                <w:rFonts w:hint="eastAsia" w:ascii="宋体" w:hAnsi="宋体" w:cs="宋体"/>
                <w:sz w:val="20"/>
              </w:rPr>
              <w:t>1_7</w:t>
            </w:r>
          </w:p>
        </w:tc>
        <w:tc>
          <w:tcPr>
            <w:tcW w:w="4723" w:type="dxa"/>
            <w:vAlign w:val="center"/>
          </w:tcPr>
          <w:p w14:paraId="0D76FD4D">
            <w:pPr>
              <w:widowControl/>
              <w:adjustRightInd/>
              <w:spacing w:line="240" w:lineRule="auto"/>
              <w:jc w:val="both"/>
              <w:textAlignment w:val="auto"/>
              <w:rPr>
                <w:rFonts w:ascii="宋体" w:hAnsi="宋体" w:cs="宋体"/>
                <w:sz w:val="20"/>
              </w:rPr>
            </w:pPr>
            <w:r>
              <w:rPr>
                <w:rFonts w:hint="eastAsia" w:ascii="宋体" w:hAnsi="宋体" w:cs="宋体"/>
                <w:sz w:val="20"/>
              </w:rPr>
              <w:t>轴系扭振频率</w:t>
            </w:r>
          </w:p>
        </w:tc>
        <w:tc>
          <w:tcPr>
            <w:tcW w:w="1034" w:type="dxa"/>
            <w:vAlign w:val="center"/>
          </w:tcPr>
          <w:p w14:paraId="0DBD3DAF">
            <w:pPr>
              <w:widowControl/>
              <w:adjustRightInd/>
              <w:spacing w:line="240" w:lineRule="auto"/>
              <w:jc w:val="center"/>
              <w:textAlignment w:val="auto"/>
              <w:rPr>
                <w:rFonts w:ascii="宋体" w:hAnsi="宋体" w:cs="宋体"/>
                <w:sz w:val="20"/>
              </w:rPr>
            </w:pPr>
            <w:r>
              <w:rPr>
                <w:rFonts w:hint="eastAsia" w:ascii="宋体" w:hAnsi="宋体" w:cs="宋体"/>
                <w:sz w:val="20"/>
              </w:rPr>
              <w:t>Hz</w:t>
            </w:r>
          </w:p>
        </w:tc>
        <w:tc>
          <w:tcPr>
            <w:tcW w:w="953" w:type="dxa"/>
            <w:vAlign w:val="center"/>
          </w:tcPr>
          <w:p w14:paraId="12C0224F">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center"/>
          </w:tcPr>
          <w:p w14:paraId="44082C9B">
            <w:pPr>
              <w:pStyle w:val="35"/>
              <w:widowControl/>
              <w:jc w:val="left"/>
              <w:rPr>
                <w:rFonts w:ascii="宋体" w:hAnsi="宋体" w:cs="宋体"/>
                <w:kern w:val="0"/>
                <w:sz w:val="20"/>
                <w:szCs w:val="20"/>
              </w:rPr>
            </w:pPr>
            <w:r>
              <w:rPr>
                <w:rFonts w:hint="eastAsia" w:ascii="宋体" w:hAnsi="宋体" w:cs="宋体"/>
                <w:kern w:val="0"/>
                <w:sz w:val="20"/>
                <w:szCs w:val="20"/>
              </w:rPr>
              <w:t>　设计阶段提供</w:t>
            </w:r>
          </w:p>
        </w:tc>
        <w:tc>
          <w:tcPr>
            <w:tcW w:w="4987" w:type="dxa"/>
            <w:vAlign w:val="bottom"/>
          </w:tcPr>
          <w:p w14:paraId="1E90464E">
            <w:pPr>
              <w:widowControl/>
              <w:adjustRightInd/>
              <w:spacing w:line="240" w:lineRule="auto"/>
              <w:textAlignment w:val="auto"/>
              <w:rPr>
                <w:rFonts w:ascii="宋体" w:hAnsi="宋体" w:cs="宋体"/>
                <w:sz w:val="20"/>
              </w:rPr>
            </w:pPr>
            <w:r>
              <w:rPr>
                <w:rFonts w:hint="eastAsia" w:ascii="宋体" w:hAnsi="宋体" w:cs="宋体"/>
                <w:sz w:val="20"/>
              </w:rPr>
              <w:t>　</w:t>
            </w:r>
          </w:p>
        </w:tc>
      </w:tr>
      <w:tr w14:paraId="7DA74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CC4FF6D">
            <w:pPr>
              <w:widowControl/>
              <w:adjustRightInd/>
              <w:spacing w:line="240" w:lineRule="auto"/>
              <w:textAlignment w:val="auto"/>
              <w:rPr>
                <w:rFonts w:ascii="宋体" w:hAnsi="宋体" w:cs="宋体"/>
                <w:sz w:val="20"/>
              </w:rPr>
            </w:pPr>
            <w:r>
              <w:rPr>
                <w:rFonts w:hint="eastAsia" w:ascii="宋体" w:hAnsi="宋体" w:cs="宋体"/>
                <w:sz w:val="20"/>
              </w:rPr>
              <w:t>1_8</w:t>
            </w:r>
          </w:p>
        </w:tc>
        <w:tc>
          <w:tcPr>
            <w:tcW w:w="4723" w:type="dxa"/>
            <w:vAlign w:val="center"/>
          </w:tcPr>
          <w:p w14:paraId="43BCCA94">
            <w:pPr>
              <w:widowControl/>
              <w:adjustRightInd/>
              <w:spacing w:line="240" w:lineRule="auto"/>
              <w:jc w:val="both"/>
              <w:textAlignment w:val="auto"/>
              <w:rPr>
                <w:rFonts w:ascii="宋体" w:hAnsi="宋体" w:cs="宋体"/>
                <w:sz w:val="20"/>
              </w:rPr>
            </w:pPr>
            <w:r>
              <w:rPr>
                <w:rFonts w:hint="eastAsia" w:ascii="宋体" w:hAnsi="宋体" w:cs="宋体"/>
                <w:sz w:val="20"/>
              </w:rPr>
              <w:t>轴系临界转速</w:t>
            </w:r>
          </w:p>
        </w:tc>
        <w:tc>
          <w:tcPr>
            <w:tcW w:w="1034" w:type="dxa"/>
            <w:vAlign w:val="center"/>
          </w:tcPr>
          <w:p w14:paraId="366C0CB6">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0727B751">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center"/>
          </w:tcPr>
          <w:p w14:paraId="235C1061">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72A39CF">
            <w:pPr>
              <w:widowControl/>
              <w:adjustRightInd/>
              <w:spacing w:line="240" w:lineRule="auto"/>
              <w:textAlignment w:val="auto"/>
              <w:rPr>
                <w:rFonts w:ascii="宋体" w:hAnsi="宋体" w:cs="宋体"/>
                <w:sz w:val="20"/>
              </w:rPr>
            </w:pPr>
            <w:r>
              <w:rPr>
                <w:rFonts w:hint="eastAsia" w:ascii="宋体" w:hAnsi="宋体" w:cs="宋体"/>
                <w:sz w:val="20"/>
              </w:rPr>
              <w:t>　</w:t>
            </w:r>
          </w:p>
        </w:tc>
      </w:tr>
      <w:tr w14:paraId="4F0CB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3405E8A">
            <w:pPr>
              <w:widowControl/>
              <w:adjustRightInd/>
              <w:spacing w:line="240" w:lineRule="auto"/>
              <w:textAlignment w:val="auto"/>
              <w:rPr>
                <w:rFonts w:ascii="宋体" w:hAnsi="宋体" w:cs="宋体"/>
                <w:sz w:val="20"/>
              </w:rPr>
            </w:pPr>
            <w:r>
              <w:rPr>
                <w:rFonts w:hint="eastAsia" w:ascii="宋体" w:hAnsi="宋体" w:cs="宋体"/>
                <w:sz w:val="20"/>
              </w:rPr>
              <w:t>1_9</w:t>
            </w:r>
          </w:p>
        </w:tc>
        <w:tc>
          <w:tcPr>
            <w:tcW w:w="4723" w:type="dxa"/>
            <w:vAlign w:val="center"/>
          </w:tcPr>
          <w:p w14:paraId="5AC203EE">
            <w:pPr>
              <w:widowControl/>
              <w:adjustRightInd/>
              <w:spacing w:line="240" w:lineRule="auto"/>
              <w:jc w:val="both"/>
              <w:textAlignment w:val="auto"/>
              <w:rPr>
                <w:rFonts w:ascii="宋体" w:hAnsi="宋体" w:cs="宋体"/>
                <w:sz w:val="20"/>
              </w:rPr>
            </w:pPr>
            <w:r>
              <w:rPr>
                <w:rFonts w:hint="eastAsia" w:ascii="宋体" w:hAnsi="宋体" w:cs="宋体"/>
                <w:sz w:val="20"/>
              </w:rPr>
              <w:t>一阶</w:t>
            </w:r>
          </w:p>
        </w:tc>
        <w:tc>
          <w:tcPr>
            <w:tcW w:w="1034" w:type="dxa"/>
            <w:vAlign w:val="center"/>
          </w:tcPr>
          <w:p w14:paraId="2ABF916E">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center"/>
          </w:tcPr>
          <w:p w14:paraId="4757F4EE">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center"/>
          </w:tcPr>
          <w:p w14:paraId="5915DB10">
            <w:pPr>
              <w:pStyle w:val="35"/>
              <w:widowControl/>
              <w:jc w:val="left"/>
              <w:rPr>
                <w:rFonts w:ascii="宋体" w:hAnsi="宋体" w:cs="宋体"/>
                <w:kern w:val="0"/>
                <w:sz w:val="20"/>
                <w:szCs w:val="20"/>
              </w:rPr>
            </w:pPr>
            <w:r>
              <w:rPr>
                <w:rFonts w:hint="eastAsia" w:ascii="宋体" w:hAnsi="宋体" w:cs="宋体"/>
                <w:kern w:val="0"/>
                <w:sz w:val="20"/>
                <w:szCs w:val="20"/>
              </w:rPr>
              <w:t>　1</w:t>
            </w:r>
            <w:r>
              <w:rPr>
                <w:rFonts w:ascii="宋体" w:hAnsi="宋体" w:cs="宋体"/>
                <w:kern w:val="0"/>
                <w:sz w:val="20"/>
                <w:szCs w:val="20"/>
              </w:rPr>
              <w:t>900</w:t>
            </w:r>
          </w:p>
        </w:tc>
        <w:tc>
          <w:tcPr>
            <w:tcW w:w="4987" w:type="dxa"/>
            <w:vAlign w:val="bottom"/>
          </w:tcPr>
          <w:p w14:paraId="4B7CD384">
            <w:pPr>
              <w:widowControl/>
              <w:adjustRightInd/>
              <w:spacing w:line="240" w:lineRule="auto"/>
              <w:textAlignment w:val="auto"/>
              <w:rPr>
                <w:rFonts w:ascii="宋体" w:hAnsi="宋体" w:cs="宋体"/>
                <w:sz w:val="20"/>
              </w:rPr>
            </w:pPr>
            <w:r>
              <w:rPr>
                <w:rFonts w:hint="eastAsia" w:ascii="宋体" w:hAnsi="宋体" w:cs="宋体"/>
                <w:sz w:val="20"/>
              </w:rPr>
              <w:t>　</w:t>
            </w:r>
          </w:p>
        </w:tc>
      </w:tr>
      <w:tr w14:paraId="3DCEE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5DDEAC1">
            <w:pPr>
              <w:widowControl/>
              <w:adjustRightInd/>
              <w:spacing w:line="240" w:lineRule="auto"/>
              <w:textAlignment w:val="auto"/>
              <w:rPr>
                <w:rFonts w:ascii="宋体" w:hAnsi="宋体" w:cs="宋体"/>
                <w:sz w:val="20"/>
              </w:rPr>
            </w:pPr>
            <w:r>
              <w:rPr>
                <w:rFonts w:hint="eastAsia" w:ascii="宋体" w:hAnsi="宋体" w:cs="宋体"/>
                <w:sz w:val="20"/>
              </w:rPr>
              <w:t>1_10</w:t>
            </w:r>
          </w:p>
        </w:tc>
        <w:tc>
          <w:tcPr>
            <w:tcW w:w="4723" w:type="dxa"/>
            <w:vAlign w:val="center"/>
          </w:tcPr>
          <w:p w14:paraId="4CA99E99">
            <w:pPr>
              <w:widowControl/>
              <w:adjustRightInd/>
              <w:spacing w:line="240" w:lineRule="auto"/>
              <w:jc w:val="both"/>
              <w:textAlignment w:val="auto"/>
              <w:rPr>
                <w:rFonts w:ascii="宋体" w:hAnsi="宋体" w:cs="宋体"/>
                <w:sz w:val="20"/>
              </w:rPr>
            </w:pPr>
            <w:r>
              <w:rPr>
                <w:rFonts w:hint="eastAsia" w:ascii="宋体" w:hAnsi="宋体" w:cs="宋体"/>
                <w:sz w:val="20"/>
              </w:rPr>
              <w:t>二阶</w:t>
            </w:r>
          </w:p>
        </w:tc>
        <w:tc>
          <w:tcPr>
            <w:tcW w:w="1034" w:type="dxa"/>
            <w:vAlign w:val="center"/>
          </w:tcPr>
          <w:p w14:paraId="5645B377">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center"/>
          </w:tcPr>
          <w:p w14:paraId="5D8C139A">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center"/>
          </w:tcPr>
          <w:p w14:paraId="7628F72E">
            <w:pPr>
              <w:pStyle w:val="35"/>
              <w:widowControl/>
              <w:jc w:val="left"/>
              <w:rPr>
                <w:rFonts w:ascii="宋体" w:hAnsi="宋体" w:cs="宋体"/>
                <w:kern w:val="0"/>
                <w:sz w:val="20"/>
                <w:szCs w:val="20"/>
              </w:rPr>
            </w:pPr>
            <w:r>
              <w:rPr>
                <w:rFonts w:hint="eastAsia" w:ascii="宋体" w:hAnsi="宋体" w:cs="宋体"/>
                <w:kern w:val="0"/>
                <w:sz w:val="20"/>
                <w:szCs w:val="20"/>
              </w:rPr>
              <w:t>　7</w:t>
            </w:r>
            <w:r>
              <w:rPr>
                <w:rFonts w:ascii="宋体" w:hAnsi="宋体" w:cs="宋体"/>
                <w:kern w:val="0"/>
                <w:sz w:val="20"/>
                <w:szCs w:val="20"/>
              </w:rPr>
              <w:t>240</w:t>
            </w:r>
          </w:p>
        </w:tc>
        <w:tc>
          <w:tcPr>
            <w:tcW w:w="4987" w:type="dxa"/>
            <w:vAlign w:val="bottom"/>
          </w:tcPr>
          <w:p w14:paraId="25472761">
            <w:pPr>
              <w:widowControl/>
              <w:adjustRightInd/>
              <w:spacing w:line="240" w:lineRule="auto"/>
              <w:textAlignment w:val="auto"/>
              <w:rPr>
                <w:rFonts w:ascii="宋体" w:hAnsi="宋体" w:cs="宋体"/>
                <w:sz w:val="20"/>
              </w:rPr>
            </w:pPr>
            <w:r>
              <w:rPr>
                <w:rFonts w:hint="eastAsia" w:ascii="宋体" w:hAnsi="宋体" w:cs="宋体"/>
                <w:sz w:val="20"/>
              </w:rPr>
              <w:t>　</w:t>
            </w:r>
          </w:p>
        </w:tc>
      </w:tr>
      <w:tr w14:paraId="4A58E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4FF02AC">
            <w:pPr>
              <w:widowControl/>
              <w:adjustRightInd/>
              <w:spacing w:line="240" w:lineRule="auto"/>
              <w:textAlignment w:val="auto"/>
              <w:rPr>
                <w:rFonts w:ascii="宋体" w:hAnsi="宋体" w:cs="宋体"/>
                <w:sz w:val="20"/>
              </w:rPr>
            </w:pPr>
            <w:r>
              <w:rPr>
                <w:rFonts w:hint="eastAsia" w:ascii="宋体" w:hAnsi="宋体" w:cs="宋体"/>
                <w:sz w:val="20"/>
              </w:rPr>
              <w:t>1_11</w:t>
            </w:r>
          </w:p>
        </w:tc>
        <w:tc>
          <w:tcPr>
            <w:tcW w:w="4723" w:type="dxa"/>
            <w:vAlign w:val="center"/>
          </w:tcPr>
          <w:p w14:paraId="29D067CB">
            <w:pPr>
              <w:widowControl/>
              <w:adjustRightInd/>
              <w:spacing w:line="240" w:lineRule="auto"/>
              <w:jc w:val="both"/>
              <w:textAlignment w:val="auto"/>
              <w:rPr>
                <w:rFonts w:ascii="宋体" w:hAnsi="宋体" w:cs="宋体"/>
                <w:sz w:val="20"/>
              </w:rPr>
            </w:pPr>
            <w:r>
              <w:rPr>
                <w:rFonts w:hint="eastAsia" w:ascii="宋体" w:hAnsi="宋体" w:cs="宋体"/>
                <w:sz w:val="20"/>
              </w:rPr>
              <w:t>给水泵汽轮机外形尺寸</w:t>
            </w:r>
          </w:p>
        </w:tc>
        <w:tc>
          <w:tcPr>
            <w:tcW w:w="1034" w:type="dxa"/>
            <w:vAlign w:val="center"/>
          </w:tcPr>
          <w:p w14:paraId="59C85FF1">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center"/>
          </w:tcPr>
          <w:p w14:paraId="0BCD5B98">
            <w:pPr>
              <w:widowControl/>
              <w:adjustRightInd/>
              <w:spacing w:line="240" w:lineRule="auto"/>
              <w:jc w:val="center"/>
              <w:textAlignment w:val="auto"/>
              <w:rPr>
                <w:sz w:val="20"/>
              </w:rPr>
            </w:pPr>
            <w:r>
              <w:rPr>
                <w:sz w:val="20"/>
              </w:rPr>
              <w:t>　</w:t>
            </w:r>
          </w:p>
        </w:tc>
        <w:tc>
          <w:tcPr>
            <w:tcW w:w="1201" w:type="dxa"/>
            <w:shd w:val="clear" w:color="auto" w:fill="auto"/>
            <w:vAlign w:val="center"/>
          </w:tcPr>
          <w:p w14:paraId="4F0DDE70">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9200x5400x4500</w:t>
            </w:r>
          </w:p>
        </w:tc>
        <w:tc>
          <w:tcPr>
            <w:tcW w:w="4987" w:type="dxa"/>
            <w:vAlign w:val="center"/>
          </w:tcPr>
          <w:p w14:paraId="4672E25C">
            <w:pPr>
              <w:widowControl/>
              <w:adjustRightInd/>
              <w:spacing w:line="240" w:lineRule="auto"/>
              <w:jc w:val="center"/>
              <w:textAlignment w:val="auto"/>
              <w:rPr>
                <w:sz w:val="20"/>
              </w:rPr>
            </w:pPr>
            <w:r>
              <w:rPr>
                <w:sz w:val="20"/>
              </w:rPr>
              <w:t>　</w:t>
            </w:r>
          </w:p>
        </w:tc>
      </w:tr>
      <w:tr w14:paraId="263FA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23D9093">
            <w:pPr>
              <w:widowControl/>
              <w:adjustRightInd/>
              <w:spacing w:line="240" w:lineRule="auto"/>
              <w:textAlignment w:val="auto"/>
              <w:rPr>
                <w:rFonts w:ascii="宋体" w:hAnsi="宋体" w:cs="宋体"/>
                <w:sz w:val="20"/>
              </w:rPr>
            </w:pPr>
            <w:r>
              <w:rPr>
                <w:rFonts w:hint="eastAsia" w:ascii="宋体" w:hAnsi="宋体" w:cs="宋体"/>
                <w:sz w:val="20"/>
              </w:rPr>
              <w:t>1_12</w:t>
            </w:r>
          </w:p>
        </w:tc>
        <w:tc>
          <w:tcPr>
            <w:tcW w:w="4723" w:type="dxa"/>
            <w:vAlign w:val="center"/>
          </w:tcPr>
          <w:p w14:paraId="1B3CDD5A">
            <w:pPr>
              <w:widowControl/>
              <w:adjustRightInd/>
              <w:spacing w:line="240" w:lineRule="auto"/>
              <w:jc w:val="both"/>
              <w:textAlignment w:val="auto"/>
              <w:rPr>
                <w:rFonts w:ascii="宋体" w:hAnsi="宋体" w:cs="宋体"/>
                <w:sz w:val="20"/>
              </w:rPr>
            </w:pPr>
            <w:r>
              <w:rPr>
                <w:rFonts w:hint="eastAsia" w:ascii="宋体" w:hAnsi="宋体" w:cs="宋体"/>
                <w:sz w:val="20"/>
              </w:rPr>
              <w:t>机组总长（包括罩壳）</w:t>
            </w:r>
          </w:p>
        </w:tc>
        <w:tc>
          <w:tcPr>
            <w:tcW w:w="1034" w:type="dxa"/>
            <w:vAlign w:val="center"/>
          </w:tcPr>
          <w:p w14:paraId="117B6117">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center"/>
          </w:tcPr>
          <w:p w14:paraId="33C6A6A1">
            <w:pPr>
              <w:widowControl/>
              <w:adjustRightInd/>
              <w:spacing w:line="240" w:lineRule="auto"/>
              <w:jc w:val="center"/>
              <w:textAlignment w:val="auto"/>
              <w:rPr>
                <w:sz w:val="20"/>
              </w:rPr>
            </w:pPr>
            <w:r>
              <w:rPr>
                <w:sz w:val="20"/>
              </w:rPr>
              <w:t>　</w:t>
            </w:r>
          </w:p>
        </w:tc>
        <w:tc>
          <w:tcPr>
            <w:tcW w:w="1201" w:type="dxa"/>
            <w:shd w:val="clear" w:color="auto" w:fill="auto"/>
            <w:vAlign w:val="center"/>
          </w:tcPr>
          <w:p w14:paraId="30AEA69D">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9</w:t>
            </w:r>
            <w:r>
              <w:rPr>
                <w:rFonts w:ascii="Times New Roman" w:hAnsi="Times New Roman"/>
                <w:kern w:val="0"/>
                <w:sz w:val="20"/>
                <w:szCs w:val="20"/>
              </w:rPr>
              <w:t>200</w:t>
            </w:r>
          </w:p>
        </w:tc>
        <w:tc>
          <w:tcPr>
            <w:tcW w:w="4987" w:type="dxa"/>
            <w:vAlign w:val="center"/>
          </w:tcPr>
          <w:p w14:paraId="4D266990">
            <w:pPr>
              <w:widowControl/>
              <w:adjustRightInd/>
              <w:spacing w:line="240" w:lineRule="auto"/>
              <w:jc w:val="center"/>
              <w:textAlignment w:val="auto"/>
              <w:rPr>
                <w:sz w:val="20"/>
              </w:rPr>
            </w:pPr>
            <w:r>
              <w:rPr>
                <w:sz w:val="20"/>
              </w:rPr>
              <w:t>　</w:t>
            </w:r>
          </w:p>
        </w:tc>
      </w:tr>
      <w:tr w14:paraId="44567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9F4765B">
            <w:pPr>
              <w:widowControl/>
              <w:adjustRightInd/>
              <w:spacing w:line="240" w:lineRule="auto"/>
              <w:textAlignment w:val="auto"/>
              <w:rPr>
                <w:rFonts w:ascii="宋体" w:hAnsi="宋体" w:cs="宋体"/>
                <w:sz w:val="20"/>
              </w:rPr>
            </w:pPr>
            <w:r>
              <w:rPr>
                <w:rFonts w:hint="eastAsia" w:ascii="宋体" w:hAnsi="宋体" w:cs="宋体"/>
                <w:sz w:val="20"/>
              </w:rPr>
              <w:t>1_13</w:t>
            </w:r>
          </w:p>
        </w:tc>
        <w:tc>
          <w:tcPr>
            <w:tcW w:w="4723" w:type="dxa"/>
            <w:vAlign w:val="center"/>
          </w:tcPr>
          <w:p w14:paraId="1A7341D9">
            <w:pPr>
              <w:widowControl/>
              <w:adjustRightInd/>
              <w:spacing w:line="240" w:lineRule="auto"/>
              <w:jc w:val="both"/>
              <w:textAlignment w:val="auto"/>
              <w:rPr>
                <w:rFonts w:ascii="宋体" w:hAnsi="宋体" w:cs="宋体"/>
                <w:sz w:val="20"/>
              </w:rPr>
            </w:pPr>
            <w:r>
              <w:rPr>
                <w:rFonts w:hint="eastAsia" w:ascii="宋体" w:hAnsi="宋体" w:cs="宋体"/>
                <w:sz w:val="20"/>
              </w:rPr>
              <w:t>机组最大宽度（包括罩壳）</w:t>
            </w:r>
          </w:p>
        </w:tc>
        <w:tc>
          <w:tcPr>
            <w:tcW w:w="1034" w:type="dxa"/>
            <w:vAlign w:val="center"/>
          </w:tcPr>
          <w:p w14:paraId="6A7B1C15">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center"/>
          </w:tcPr>
          <w:p w14:paraId="16DBE57C">
            <w:pPr>
              <w:widowControl/>
              <w:adjustRightInd/>
              <w:spacing w:line="240" w:lineRule="auto"/>
              <w:jc w:val="center"/>
              <w:textAlignment w:val="auto"/>
              <w:rPr>
                <w:sz w:val="20"/>
              </w:rPr>
            </w:pPr>
            <w:r>
              <w:rPr>
                <w:sz w:val="20"/>
              </w:rPr>
              <w:t>　</w:t>
            </w:r>
          </w:p>
        </w:tc>
        <w:tc>
          <w:tcPr>
            <w:tcW w:w="1201" w:type="dxa"/>
            <w:shd w:val="clear" w:color="auto" w:fill="auto"/>
            <w:vAlign w:val="center"/>
          </w:tcPr>
          <w:p w14:paraId="09828FBA">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5</w:t>
            </w:r>
            <w:r>
              <w:rPr>
                <w:rFonts w:ascii="Times New Roman" w:hAnsi="Times New Roman"/>
                <w:kern w:val="0"/>
                <w:sz w:val="20"/>
                <w:szCs w:val="20"/>
              </w:rPr>
              <w:t>400</w:t>
            </w:r>
          </w:p>
        </w:tc>
        <w:tc>
          <w:tcPr>
            <w:tcW w:w="4987" w:type="dxa"/>
            <w:vAlign w:val="center"/>
          </w:tcPr>
          <w:p w14:paraId="28136124">
            <w:pPr>
              <w:widowControl/>
              <w:adjustRightInd/>
              <w:spacing w:line="240" w:lineRule="auto"/>
              <w:jc w:val="center"/>
              <w:textAlignment w:val="auto"/>
              <w:rPr>
                <w:sz w:val="20"/>
              </w:rPr>
            </w:pPr>
            <w:r>
              <w:rPr>
                <w:sz w:val="20"/>
              </w:rPr>
              <w:t>　</w:t>
            </w:r>
          </w:p>
        </w:tc>
      </w:tr>
      <w:tr w14:paraId="76CA1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062A14F">
            <w:pPr>
              <w:widowControl/>
              <w:adjustRightInd/>
              <w:spacing w:line="240" w:lineRule="auto"/>
              <w:textAlignment w:val="auto"/>
              <w:rPr>
                <w:rFonts w:ascii="宋体" w:hAnsi="宋体" w:cs="宋体"/>
                <w:sz w:val="20"/>
              </w:rPr>
            </w:pPr>
            <w:r>
              <w:rPr>
                <w:rFonts w:hint="eastAsia" w:ascii="宋体" w:hAnsi="宋体" w:cs="宋体"/>
                <w:sz w:val="20"/>
              </w:rPr>
              <w:t>1_14</w:t>
            </w:r>
          </w:p>
        </w:tc>
        <w:tc>
          <w:tcPr>
            <w:tcW w:w="4723" w:type="dxa"/>
            <w:vAlign w:val="center"/>
          </w:tcPr>
          <w:p w14:paraId="78612F0A">
            <w:pPr>
              <w:widowControl/>
              <w:adjustRightInd/>
              <w:spacing w:line="240" w:lineRule="auto"/>
              <w:jc w:val="both"/>
              <w:textAlignment w:val="auto"/>
              <w:rPr>
                <w:rFonts w:ascii="宋体" w:hAnsi="宋体" w:cs="宋体"/>
                <w:sz w:val="20"/>
              </w:rPr>
            </w:pPr>
            <w:r>
              <w:rPr>
                <w:rFonts w:hint="eastAsia" w:ascii="宋体" w:hAnsi="宋体" w:cs="宋体"/>
                <w:sz w:val="20"/>
              </w:rPr>
              <w:t>排汽口数量及尺寸</w:t>
            </w:r>
          </w:p>
        </w:tc>
        <w:tc>
          <w:tcPr>
            <w:tcW w:w="1034" w:type="dxa"/>
            <w:vAlign w:val="center"/>
          </w:tcPr>
          <w:p w14:paraId="5919E3C8">
            <w:pPr>
              <w:widowControl/>
              <w:adjustRightInd/>
              <w:spacing w:line="240" w:lineRule="auto"/>
              <w:jc w:val="center"/>
              <w:textAlignment w:val="auto"/>
              <w:rPr>
                <w:rFonts w:ascii="宋体" w:hAnsi="宋体" w:cs="宋体"/>
                <w:sz w:val="20"/>
              </w:rPr>
            </w:pPr>
            <w:r>
              <w:rPr>
                <w:rFonts w:hint="eastAsia" w:ascii="宋体" w:hAnsi="宋体" w:cs="宋体"/>
                <w:sz w:val="20"/>
              </w:rPr>
              <w:t>个/mm</w:t>
            </w:r>
          </w:p>
        </w:tc>
        <w:tc>
          <w:tcPr>
            <w:tcW w:w="953" w:type="dxa"/>
            <w:vAlign w:val="center"/>
          </w:tcPr>
          <w:p w14:paraId="08D13F63">
            <w:pPr>
              <w:widowControl/>
              <w:adjustRightInd/>
              <w:spacing w:line="240" w:lineRule="auto"/>
              <w:jc w:val="center"/>
              <w:textAlignment w:val="auto"/>
              <w:rPr>
                <w:sz w:val="20"/>
              </w:rPr>
            </w:pPr>
            <w:r>
              <w:rPr>
                <w:sz w:val="20"/>
              </w:rPr>
              <w:t>　</w:t>
            </w:r>
          </w:p>
        </w:tc>
        <w:tc>
          <w:tcPr>
            <w:tcW w:w="1201" w:type="dxa"/>
            <w:shd w:val="clear" w:color="auto" w:fill="auto"/>
            <w:vAlign w:val="center"/>
          </w:tcPr>
          <w:p w14:paraId="78587228">
            <w:pPr>
              <w:pStyle w:val="35"/>
              <w:widowControl/>
              <w:jc w:val="center"/>
              <w:rPr>
                <w:rFonts w:ascii="Times New Roman" w:hAnsi="Times New Roman"/>
                <w:kern w:val="0"/>
                <w:sz w:val="20"/>
                <w:szCs w:val="20"/>
              </w:rPr>
            </w:pPr>
            <w:r>
              <w:rPr>
                <w:rFonts w:ascii="Times New Roman" w:hAnsi="Times New Roman"/>
                <w:kern w:val="0"/>
                <w:sz w:val="20"/>
                <w:szCs w:val="20"/>
              </w:rPr>
              <w:t>　1/2700*1700</w:t>
            </w:r>
          </w:p>
        </w:tc>
        <w:tc>
          <w:tcPr>
            <w:tcW w:w="4987" w:type="dxa"/>
            <w:vAlign w:val="center"/>
          </w:tcPr>
          <w:p w14:paraId="6DEC924D">
            <w:pPr>
              <w:widowControl/>
              <w:adjustRightInd/>
              <w:spacing w:line="240" w:lineRule="auto"/>
              <w:jc w:val="center"/>
              <w:textAlignment w:val="auto"/>
              <w:rPr>
                <w:sz w:val="20"/>
              </w:rPr>
            </w:pPr>
            <w:r>
              <w:rPr>
                <w:sz w:val="20"/>
              </w:rPr>
              <w:t>　</w:t>
            </w:r>
          </w:p>
        </w:tc>
      </w:tr>
      <w:tr w14:paraId="5BCC8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ABE6896">
            <w:pPr>
              <w:widowControl/>
              <w:adjustRightInd/>
              <w:spacing w:line="240" w:lineRule="auto"/>
              <w:textAlignment w:val="auto"/>
              <w:rPr>
                <w:rFonts w:ascii="宋体" w:hAnsi="宋体" w:cs="宋体"/>
                <w:sz w:val="20"/>
              </w:rPr>
            </w:pPr>
            <w:r>
              <w:rPr>
                <w:rFonts w:hint="eastAsia" w:ascii="宋体" w:hAnsi="宋体" w:cs="宋体"/>
                <w:sz w:val="20"/>
              </w:rPr>
              <w:t>1_15</w:t>
            </w:r>
          </w:p>
        </w:tc>
        <w:tc>
          <w:tcPr>
            <w:tcW w:w="4723" w:type="dxa"/>
            <w:vAlign w:val="center"/>
          </w:tcPr>
          <w:p w14:paraId="5B9C489E">
            <w:pPr>
              <w:widowControl/>
              <w:adjustRightInd/>
              <w:spacing w:line="240" w:lineRule="auto"/>
              <w:jc w:val="both"/>
              <w:textAlignment w:val="auto"/>
              <w:rPr>
                <w:rFonts w:ascii="宋体" w:hAnsi="宋体" w:cs="宋体"/>
                <w:sz w:val="20"/>
              </w:rPr>
            </w:pPr>
            <w:r>
              <w:rPr>
                <w:rFonts w:hint="eastAsia" w:ascii="宋体" w:hAnsi="宋体" w:cs="宋体"/>
                <w:sz w:val="20"/>
              </w:rPr>
              <w:t>设备最高点距运转层的高度</w:t>
            </w:r>
          </w:p>
        </w:tc>
        <w:tc>
          <w:tcPr>
            <w:tcW w:w="1034" w:type="dxa"/>
            <w:vAlign w:val="center"/>
          </w:tcPr>
          <w:p w14:paraId="13EF0A73">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center"/>
          </w:tcPr>
          <w:p w14:paraId="076CC9CA">
            <w:pPr>
              <w:widowControl/>
              <w:adjustRightInd/>
              <w:spacing w:line="240" w:lineRule="auto"/>
              <w:jc w:val="center"/>
              <w:textAlignment w:val="auto"/>
              <w:rPr>
                <w:sz w:val="20"/>
              </w:rPr>
            </w:pPr>
            <w:r>
              <w:rPr>
                <w:sz w:val="20"/>
              </w:rPr>
              <w:t>　</w:t>
            </w:r>
          </w:p>
        </w:tc>
        <w:tc>
          <w:tcPr>
            <w:tcW w:w="1201" w:type="dxa"/>
            <w:shd w:val="clear" w:color="auto" w:fill="auto"/>
            <w:vAlign w:val="center"/>
          </w:tcPr>
          <w:p w14:paraId="420596B7">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2</w:t>
            </w:r>
            <w:r>
              <w:rPr>
                <w:rFonts w:ascii="Times New Roman" w:hAnsi="Times New Roman"/>
                <w:kern w:val="0"/>
                <w:sz w:val="20"/>
                <w:szCs w:val="20"/>
              </w:rPr>
              <w:t>100</w:t>
            </w:r>
          </w:p>
        </w:tc>
        <w:tc>
          <w:tcPr>
            <w:tcW w:w="4987" w:type="dxa"/>
            <w:vAlign w:val="center"/>
          </w:tcPr>
          <w:p w14:paraId="11EC2B09">
            <w:pPr>
              <w:widowControl/>
              <w:adjustRightInd/>
              <w:spacing w:line="240" w:lineRule="auto"/>
              <w:jc w:val="center"/>
              <w:textAlignment w:val="auto"/>
              <w:rPr>
                <w:sz w:val="20"/>
              </w:rPr>
            </w:pPr>
            <w:r>
              <w:rPr>
                <w:sz w:val="20"/>
              </w:rPr>
              <w:t>　</w:t>
            </w:r>
          </w:p>
        </w:tc>
      </w:tr>
      <w:tr w14:paraId="67C3D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1698E33B">
            <w:pPr>
              <w:widowControl/>
              <w:adjustRightInd/>
              <w:spacing w:line="240" w:lineRule="auto"/>
              <w:textAlignment w:val="auto"/>
              <w:rPr>
                <w:rFonts w:ascii="宋体" w:hAnsi="宋体" w:cs="宋体"/>
                <w:sz w:val="20"/>
              </w:rPr>
            </w:pPr>
            <w:r>
              <w:rPr>
                <w:rFonts w:hint="eastAsia" w:ascii="宋体" w:hAnsi="宋体" w:cs="宋体"/>
                <w:sz w:val="20"/>
              </w:rPr>
              <w:t>1_16</w:t>
            </w:r>
          </w:p>
        </w:tc>
        <w:tc>
          <w:tcPr>
            <w:tcW w:w="4723" w:type="dxa"/>
            <w:vAlign w:val="center"/>
          </w:tcPr>
          <w:p w14:paraId="7D956FE5">
            <w:pPr>
              <w:widowControl/>
              <w:adjustRightInd/>
              <w:spacing w:line="240" w:lineRule="auto"/>
              <w:jc w:val="both"/>
              <w:textAlignment w:val="auto"/>
              <w:rPr>
                <w:rFonts w:ascii="宋体" w:hAnsi="宋体" w:cs="宋体"/>
                <w:sz w:val="20"/>
              </w:rPr>
            </w:pPr>
            <w:r>
              <w:rPr>
                <w:rFonts w:hint="eastAsia" w:ascii="宋体" w:hAnsi="宋体" w:cs="宋体"/>
                <w:sz w:val="20"/>
              </w:rPr>
              <w:t>给水泵汽轮机叶片级数及末级叶片有关数据:</w:t>
            </w:r>
          </w:p>
        </w:tc>
        <w:tc>
          <w:tcPr>
            <w:tcW w:w="1034" w:type="dxa"/>
            <w:vAlign w:val="center"/>
          </w:tcPr>
          <w:p w14:paraId="5CA3744A">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center"/>
          </w:tcPr>
          <w:p w14:paraId="57CAF142">
            <w:pPr>
              <w:widowControl/>
              <w:adjustRightInd/>
              <w:spacing w:line="240" w:lineRule="auto"/>
              <w:jc w:val="center"/>
              <w:textAlignment w:val="auto"/>
              <w:rPr>
                <w:sz w:val="20"/>
              </w:rPr>
            </w:pPr>
            <w:r>
              <w:rPr>
                <w:sz w:val="20"/>
              </w:rPr>
              <w:t>　</w:t>
            </w:r>
          </w:p>
        </w:tc>
        <w:tc>
          <w:tcPr>
            <w:tcW w:w="1201" w:type="dxa"/>
            <w:shd w:val="clear" w:color="auto" w:fill="auto"/>
            <w:vAlign w:val="center"/>
          </w:tcPr>
          <w:p w14:paraId="0346EDEF">
            <w:pPr>
              <w:pStyle w:val="35"/>
              <w:widowControl/>
              <w:jc w:val="center"/>
              <w:rPr>
                <w:rFonts w:ascii="Times New Roman" w:hAnsi="Times New Roman"/>
                <w:kern w:val="0"/>
                <w:sz w:val="20"/>
                <w:szCs w:val="20"/>
              </w:rPr>
            </w:pPr>
            <w:r>
              <w:rPr>
                <w:rFonts w:ascii="Times New Roman" w:hAnsi="Times New Roman"/>
                <w:kern w:val="0"/>
                <w:sz w:val="20"/>
                <w:szCs w:val="20"/>
              </w:rPr>
              <w:t>　</w:t>
            </w:r>
          </w:p>
        </w:tc>
        <w:tc>
          <w:tcPr>
            <w:tcW w:w="4987" w:type="dxa"/>
            <w:vAlign w:val="center"/>
          </w:tcPr>
          <w:p w14:paraId="7DD77B93">
            <w:pPr>
              <w:widowControl/>
              <w:adjustRightInd/>
              <w:spacing w:line="240" w:lineRule="auto"/>
              <w:jc w:val="center"/>
              <w:textAlignment w:val="auto"/>
              <w:rPr>
                <w:sz w:val="20"/>
              </w:rPr>
            </w:pPr>
            <w:r>
              <w:rPr>
                <w:sz w:val="20"/>
              </w:rPr>
              <w:t>　</w:t>
            </w:r>
          </w:p>
        </w:tc>
      </w:tr>
      <w:tr w14:paraId="7663B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091C1D7">
            <w:pPr>
              <w:widowControl/>
              <w:adjustRightInd/>
              <w:spacing w:line="240" w:lineRule="auto"/>
              <w:textAlignment w:val="auto"/>
              <w:rPr>
                <w:rFonts w:ascii="宋体" w:hAnsi="宋体" w:cs="宋体"/>
                <w:sz w:val="20"/>
              </w:rPr>
            </w:pPr>
            <w:r>
              <w:rPr>
                <w:rFonts w:hint="eastAsia" w:ascii="宋体" w:hAnsi="宋体" w:cs="宋体"/>
                <w:sz w:val="20"/>
              </w:rPr>
              <w:t>1_16_1</w:t>
            </w:r>
          </w:p>
        </w:tc>
        <w:tc>
          <w:tcPr>
            <w:tcW w:w="4723" w:type="dxa"/>
            <w:vAlign w:val="center"/>
          </w:tcPr>
          <w:p w14:paraId="0BE06818">
            <w:pPr>
              <w:widowControl/>
              <w:adjustRightInd/>
              <w:spacing w:line="240" w:lineRule="auto"/>
              <w:jc w:val="both"/>
              <w:textAlignment w:val="auto"/>
              <w:rPr>
                <w:rFonts w:ascii="宋体" w:hAnsi="宋体" w:cs="宋体"/>
                <w:sz w:val="20"/>
              </w:rPr>
            </w:pPr>
            <w:r>
              <w:rPr>
                <w:rFonts w:hint="eastAsia" w:ascii="宋体" w:hAnsi="宋体" w:cs="宋体"/>
                <w:sz w:val="20"/>
              </w:rPr>
              <w:t>转子</w:t>
            </w:r>
          </w:p>
        </w:tc>
        <w:tc>
          <w:tcPr>
            <w:tcW w:w="1034" w:type="dxa"/>
            <w:vAlign w:val="center"/>
          </w:tcPr>
          <w:p w14:paraId="75ECCBD3">
            <w:pPr>
              <w:widowControl/>
              <w:adjustRightInd/>
              <w:spacing w:line="240" w:lineRule="auto"/>
              <w:jc w:val="center"/>
              <w:textAlignment w:val="auto"/>
              <w:rPr>
                <w:rFonts w:ascii="宋体" w:hAnsi="宋体" w:cs="宋体"/>
                <w:sz w:val="20"/>
              </w:rPr>
            </w:pPr>
            <w:r>
              <w:rPr>
                <w:rFonts w:hint="eastAsia" w:ascii="宋体" w:hAnsi="宋体" w:cs="宋体"/>
                <w:sz w:val="20"/>
              </w:rPr>
              <w:t>级</w:t>
            </w:r>
          </w:p>
        </w:tc>
        <w:tc>
          <w:tcPr>
            <w:tcW w:w="953" w:type="dxa"/>
            <w:vAlign w:val="center"/>
          </w:tcPr>
          <w:p w14:paraId="566BBF13">
            <w:pPr>
              <w:widowControl/>
              <w:adjustRightInd/>
              <w:spacing w:line="240" w:lineRule="auto"/>
              <w:jc w:val="center"/>
              <w:textAlignment w:val="auto"/>
              <w:rPr>
                <w:sz w:val="20"/>
              </w:rPr>
            </w:pPr>
            <w:r>
              <w:rPr>
                <w:sz w:val="20"/>
              </w:rPr>
              <w:t>　</w:t>
            </w:r>
          </w:p>
        </w:tc>
        <w:tc>
          <w:tcPr>
            <w:tcW w:w="1201" w:type="dxa"/>
            <w:shd w:val="clear" w:color="auto" w:fill="auto"/>
            <w:vAlign w:val="center"/>
          </w:tcPr>
          <w:p w14:paraId="564E3805">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1</w:t>
            </w:r>
            <w:r>
              <w:rPr>
                <w:rFonts w:ascii="Times New Roman" w:hAnsi="Times New Roman"/>
                <w:kern w:val="0"/>
                <w:sz w:val="20"/>
                <w:szCs w:val="20"/>
              </w:rPr>
              <w:t>+5</w:t>
            </w:r>
          </w:p>
        </w:tc>
        <w:tc>
          <w:tcPr>
            <w:tcW w:w="4987" w:type="dxa"/>
            <w:vAlign w:val="center"/>
          </w:tcPr>
          <w:p w14:paraId="78F88425">
            <w:pPr>
              <w:widowControl/>
              <w:adjustRightInd/>
              <w:spacing w:line="240" w:lineRule="auto"/>
              <w:jc w:val="center"/>
              <w:textAlignment w:val="auto"/>
              <w:rPr>
                <w:sz w:val="20"/>
              </w:rPr>
            </w:pPr>
            <w:r>
              <w:rPr>
                <w:sz w:val="20"/>
              </w:rPr>
              <w:t>　</w:t>
            </w:r>
          </w:p>
        </w:tc>
      </w:tr>
      <w:tr w14:paraId="3E310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44FCD24">
            <w:pPr>
              <w:widowControl/>
              <w:adjustRightInd/>
              <w:spacing w:line="240" w:lineRule="auto"/>
              <w:textAlignment w:val="auto"/>
              <w:rPr>
                <w:rFonts w:ascii="宋体" w:hAnsi="宋体" w:cs="宋体"/>
                <w:sz w:val="20"/>
              </w:rPr>
            </w:pPr>
            <w:r>
              <w:rPr>
                <w:rFonts w:hint="eastAsia" w:ascii="宋体" w:hAnsi="宋体" w:cs="宋体"/>
                <w:sz w:val="20"/>
              </w:rPr>
              <w:t>1_16_2</w:t>
            </w:r>
          </w:p>
        </w:tc>
        <w:tc>
          <w:tcPr>
            <w:tcW w:w="4723" w:type="dxa"/>
            <w:vAlign w:val="center"/>
          </w:tcPr>
          <w:p w14:paraId="7F81C468">
            <w:pPr>
              <w:widowControl/>
              <w:adjustRightInd/>
              <w:spacing w:line="240" w:lineRule="auto"/>
              <w:jc w:val="both"/>
              <w:textAlignment w:val="auto"/>
              <w:rPr>
                <w:rFonts w:ascii="宋体" w:hAnsi="宋体" w:cs="宋体"/>
                <w:sz w:val="20"/>
              </w:rPr>
            </w:pPr>
            <w:r>
              <w:rPr>
                <w:rFonts w:hint="eastAsia" w:ascii="宋体" w:hAnsi="宋体" w:cs="宋体"/>
                <w:sz w:val="20"/>
              </w:rPr>
              <w:t>末级叶片长度</w:t>
            </w:r>
          </w:p>
        </w:tc>
        <w:tc>
          <w:tcPr>
            <w:tcW w:w="1034" w:type="dxa"/>
            <w:vAlign w:val="center"/>
          </w:tcPr>
          <w:p w14:paraId="4B6D8275">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center"/>
          </w:tcPr>
          <w:p w14:paraId="6FA93A4E">
            <w:pPr>
              <w:widowControl/>
              <w:adjustRightInd/>
              <w:spacing w:line="240" w:lineRule="auto"/>
              <w:jc w:val="center"/>
              <w:textAlignment w:val="auto"/>
              <w:rPr>
                <w:sz w:val="20"/>
              </w:rPr>
            </w:pPr>
            <w:r>
              <w:rPr>
                <w:sz w:val="20"/>
              </w:rPr>
              <w:t>　</w:t>
            </w:r>
          </w:p>
        </w:tc>
        <w:tc>
          <w:tcPr>
            <w:tcW w:w="1201" w:type="dxa"/>
            <w:shd w:val="clear" w:color="auto" w:fill="auto"/>
            <w:vAlign w:val="center"/>
          </w:tcPr>
          <w:p w14:paraId="5EB3B2E9">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5</w:t>
            </w:r>
            <w:r>
              <w:rPr>
                <w:rFonts w:ascii="Times New Roman" w:hAnsi="Times New Roman"/>
                <w:kern w:val="0"/>
                <w:sz w:val="20"/>
                <w:szCs w:val="20"/>
              </w:rPr>
              <w:t>00</w:t>
            </w:r>
          </w:p>
        </w:tc>
        <w:tc>
          <w:tcPr>
            <w:tcW w:w="4987" w:type="dxa"/>
            <w:vAlign w:val="center"/>
          </w:tcPr>
          <w:p w14:paraId="17A1FC79">
            <w:pPr>
              <w:widowControl/>
              <w:adjustRightInd/>
              <w:spacing w:line="240" w:lineRule="auto"/>
              <w:jc w:val="center"/>
              <w:textAlignment w:val="auto"/>
              <w:rPr>
                <w:sz w:val="20"/>
              </w:rPr>
            </w:pPr>
            <w:r>
              <w:rPr>
                <w:sz w:val="20"/>
              </w:rPr>
              <w:t>　</w:t>
            </w:r>
          </w:p>
        </w:tc>
      </w:tr>
      <w:tr w14:paraId="5C530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CCB977E">
            <w:pPr>
              <w:widowControl/>
              <w:adjustRightInd/>
              <w:spacing w:line="240" w:lineRule="auto"/>
              <w:textAlignment w:val="auto"/>
              <w:rPr>
                <w:rFonts w:ascii="宋体" w:hAnsi="宋体" w:cs="宋体"/>
                <w:sz w:val="20"/>
              </w:rPr>
            </w:pPr>
            <w:r>
              <w:rPr>
                <w:rFonts w:hint="eastAsia" w:ascii="宋体" w:hAnsi="宋体" w:cs="宋体"/>
                <w:sz w:val="20"/>
              </w:rPr>
              <w:t>1_16_3</w:t>
            </w:r>
          </w:p>
        </w:tc>
        <w:tc>
          <w:tcPr>
            <w:tcW w:w="4723" w:type="dxa"/>
            <w:vAlign w:val="center"/>
          </w:tcPr>
          <w:p w14:paraId="094E0D13">
            <w:pPr>
              <w:widowControl/>
              <w:adjustRightInd/>
              <w:spacing w:line="240" w:lineRule="auto"/>
              <w:jc w:val="both"/>
              <w:textAlignment w:val="auto"/>
              <w:rPr>
                <w:rFonts w:ascii="宋体" w:hAnsi="宋体" w:cs="宋体"/>
                <w:sz w:val="20"/>
              </w:rPr>
            </w:pPr>
            <w:r>
              <w:rPr>
                <w:rFonts w:hint="eastAsia" w:ascii="宋体" w:hAnsi="宋体" w:cs="宋体"/>
                <w:sz w:val="20"/>
              </w:rPr>
              <w:t>末级叶片环形面积</w:t>
            </w:r>
          </w:p>
        </w:tc>
        <w:tc>
          <w:tcPr>
            <w:tcW w:w="1034" w:type="dxa"/>
            <w:vAlign w:val="center"/>
          </w:tcPr>
          <w:p w14:paraId="306FE990">
            <w:pPr>
              <w:widowControl/>
              <w:adjustRightInd/>
              <w:spacing w:line="240" w:lineRule="auto"/>
              <w:jc w:val="center"/>
              <w:textAlignment w:val="auto"/>
              <w:rPr>
                <w:rFonts w:ascii="宋体" w:hAnsi="宋体" w:cs="宋体"/>
                <w:sz w:val="20"/>
              </w:rPr>
            </w:pPr>
            <w:r>
              <w:rPr>
                <w:rFonts w:hint="eastAsia" w:ascii="宋体" w:hAnsi="宋体" w:cs="宋体"/>
                <w:sz w:val="20"/>
              </w:rPr>
              <w:t>cm2</w:t>
            </w:r>
          </w:p>
        </w:tc>
        <w:tc>
          <w:tcPr>
            <w:tcW w:w="953" w:type="dxa"/>
            <w:vAlign w:val="center"/>
          </w:tcPr>
          <w:p w14:paraId="2D6DFBAE">
            <w:pPr>
              <w:widowControl/>
              <w:adjustRightInd/>
              <w:spacing w:line="240" w:lineRule="auto"/>
              <w:jc w:val="center"/>
              <w:textAlignment w:val="auto"/>
              <w:rPr>
                <w:sz w:val="20"/>
              </w:rPr>
            </w:pPr>
            <w:r>
              <w:rPr>
                <w:sz w:val="20"/>
              </w:rPr>
              <w:t>　</w:t>
            </w:r>
          </w:p>
        </w:tc>
        <w:tc>
          <w:tcPr>
            <w:tcW w:w="1201" w:type="dxa"/>
            <w:shd w:val="clear" w:color="auto" w:fill="auto"/>
            <w:vAlign w:val="center"/>
          </w:tcPr>
          <w:p w14:paraId="5B1A370D">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2</w:t>
            </w:r>
            <w:r>
              <w:rPr>
                <w:rFonts w:ascii="Times New Roman" w:hAnsi="Times New Roman"/>
                <w:kern w:val="0"/>
                <w:sz w:val="20"/>
                <w:szCs w:val="20"/>
              </w:rPr>
              <w:t>1000</w:t>
            </w:r>
          </w:p>
        </w:tc>
        <w:tc>
          <w:tcPr>
            <w:tcW w:w="4987" w:type="dxa"/>
            <w:vAlign w:val="center"/>
          </w:tcPr>
          <w:p w14:paraId="7348EE7A">
            <w:pPr>
              <w:widowControl/>
              <w:adjustRightInd/>
              <w:spacing w:line="240" w:lineRule="auto"/>
              <w:jc w:val="center"/>
              <w:textAlignment w:val="auto"/>
              <w:rPr>
                <w:sz w:val="20"/>
              </w:rPr>
            </w:pPr>
            <w:r>
              <w:rPr>
                <w:sz w:val="20"/>
              </w:rPr>
              <w:t>　</w:t>
            </w:r>
          </w:p>
        </w:tc>
      </w:tr>
      <w:tr w14:paraId="6C38B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6186F751">
            <w:pPr>
              <w:widowControl/>
              <w:adjustRightInd/>
              <w:spacing w:line="240" w:lineRule="auto"/>
              <w:textAlignment w:val="auto"/>
              <w:rPr>
                <w:rFonts w:ascii="宋体" w:hAnsi="宋体" w:cs="宋体"/>
                <w:sz w:val="20"/>
              </w:rPr>
            </w:pPr>
            <w:r>
              <w:rPr>
                <w:rFonts w:hint="eastAsia" w:ascii="宋体" w:hAnsi="宋体" w:cs="宋体"/>
                <w:sz w:val="20"/>
              </w:rPr>
              <w:t>1_17</w:t>
            </w:r>
          </w:p>
        </w:tc>
        <w:tc>
          <w:tcPr>
            <w:tcW w:w="4723" w:type="dxa"/>
            <w:vAlign w:val="center"/>
          </w:tcPr>
          <w:p w14:paraId="6F6F127E">
            <w:pPr>
              <w:widowControl/>
              <w:adjustRightInd/>
              <w:spacing w:line="240" w:lineRule="auto"/>
              <w:jc w:val="both"/>
              <w:textAlignment w:val="auto"/>
              <w:rPr>
                <w:rFonts w:ascii="宋体" w:hAnsi="宋体" w:cs="宋体"/>
                <w:sz w:val="20"/>
              </w:rPr>
            </w:pPr>
            <w:r>
              <w:rPr>
                <w:rFonts w:hint="eastAsia" w:ascii="宋体" w:hAnsi="宋体" w:cs="宋体"/>
                <w:sz w:val="20"/>
              </w:rPr>
              <w:t>给水泵汽轮机主要部件材质和性能：</w:t>
            </w:r>
          </w:p>
        </w:tc>
        <w:tc>
          <w:tcPr>
            <w:tcW w:w="1034" w:type="dxa"/>
            <w:vAlign w:val="center"/>
          </w:tcPr>
          <w:p w14:paraId="1ACA2EBD">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125196A9">
            <w:pPr>
              <w:widowControl/>
              <w:adjustRightInd/>
              <w:spacing w:line="240" w:lineRule="auto"/>
              <w:jc w:val="center"/>
              <w:textAlignment w:val="auto"/>
              <w:rPr>
                <w:sz w:val="20"/>
              </w:rPr>
            </w:pPr>
            <w:r>
              <w:rPr>
                <w:sz w:val="20"/>
              </w:rPr>
              <w:t>　</w:t>
            </w:r>
          </w:p>
        </w:tc>
        <w:tc>
          <w:tcPr>
            <w:tcW w:w="1201" w:type="dxa"/>
            <w:shd w:val="clear" w:color="auto" w:fill="auto"/>
            <w:vAlign w:val="center"/>
          </w:tcPr>
          <w:p w14:paraId="28159341">
            <w:pPr>
              <w:pStyle w:val="35"/>
              <w:widowControl/>
              <w:jc w:val="center"/>
              <w:rPr>
                <w:rFonts w:ascii="Times New Roman" w:hAnsi="Times New Roman"/>
                <w:kern w:val="0"/>
                <w:sz w:val="20"/>
                <w:szCs w:val="20"/>
              </w:rPr>
            </w:pPr>
            <w:r>
              <w:rPr>
                <w:rFonts w:ascii="Times New Roman" w:hAnsi="Times New Roman"/>
                <w:kern w:val="0"/>
                <w:sz w:val="20"/>
                <w:szCs w:val="20"/>
              </w:rPr>
              <w:t>　</w:t>
            </w:r>
          </w:p>
        </w:tc>
        <w:tc>
          <w:tcPr>
            <w:tcW w:w="4987" w:type="dxa"/>
            <w:vAlign w:val="center"/>
          </w:tcPr>
          <w:p w14:paraId="1B544874">
            <w:pPr>
              <w:widowControl/>
              <w:adjustRightInd/>
              <w:spacing w:line="240" w:lineRule="auto"/>
              <w:jc w:val="center"/>
              <w:textAlignment w:val="auto"/>
              <w:rPr>
                <w:sz w:val="20"/>
              </w:rPr>
            </w:pPr>
            <w:r>
              <w:rPr>
                <w:sz w:val="20"/>
              </w:rPr>
              <w:t>　</w:t>
            </w:r>
          </w:p>
        </w:tc>
      </w:tr>
      <w:tr w14:paraId="1679B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FA15669">
            <w:pPr>
              <w:widowControl/>
              <w:adjustRightInd/>
              <w:spacing w:line="240" w:lineRule="auto"/>
              <w:textAlignment w:val="auto"/>
              <w:rPr>
                <w:rFonts w:ascii="宋体" w:hAnsi="宋体" w:cs="宋体"/>
                <w:sz w:val="20"/>
              </w:rPr>
            </w:pPr>
            <w:r>
              <w:rPr>
                <w:rFonts w:hint="eastAsia" w:ascii="宋体" w:hAnsi="宋体" w:cs="宋体"/>
                <w:sz w:val="20"/>
              </w:rPr>
              <w:t>1_17_1</w:t>
            </w:r>
          </w:p>
        </w:tc>
        <w:tc>
          <w:tcPr>
            <w:tcW w:w="4723" w:type="dxa"/>
            <w:vAlign w:val="center"/>
          </w:tcPr>
          <w:p w14:paraId="7751C635">
            <w:pPr>
              <w:widowControl/>
              <w:adjustRightInd/>
              <w:spacing w:line="240" w:lineRule="auto"/>
              <w:jc w:val="both"/>
              <w:textAlignment w:val="auto"/>
              <w:rPr>
                <w:rFonts w:ascii="宋体" w:hAnsi="宋体" w:cs="宋体"/>
                <w:sz w:val="20"/>
              </w:rPr>
            </w:pPr>
            <w:r>
              <w:rPr>
                <w:rFonts w:hint="eastAsia" w:ascii="宋体" w:hAnsi="宋体" w:cs="宋体"/>
                <w:sz w:val="20"/>
              </w:rPr>
              <w:t>汽缸材质</w:t>
            </w:r>
          </w:p>
        </w:tc>
        <w:tc>
          <w:tcPr>
            <w:tcW w:w="1034" w:type="dxa"/>
            <w:vAlign w:val="center"/>
          </w:tcPr>
          <w:p w14:paraId="28D13170">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35815095">
            <w:pPr>
              <w:widowControl/>
              <w:adjustRightInd/>
              <w:spacing w:line="240" w:lineRule="auto"/>
              <w:jc w:val="center"/>
              <w:textAlignment w:val="auto"/>
              <w:rPr>
                <w:sz w:val="20"/>
              </w:rPr>
            </w:pPr>
            <w:r>
              <w:rPr>
                <w:sz w:val="20"/>
              </w:rPr>
              <w:t>　</w:t>
            </w:r>
          </w:p>
        </w:tc>
        <w:tc>
          <w:tcPr>
            <w:tcW w:w="1201" w:type="dxa"/>
            <w:shd w:val="clear" w:color="auto" w:fill="auto"/>
            <w:vAlign w:val="center"/>
          </w:tcPr>
          <w:p w14:paraId="48FAA02D">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前汽缸ZG15Cr1Mo</w:t>
            </w:r>
          </w:p>
          <w:p w14:paraId="33286130">
            <w:pPr>
              <w:pStyle w:val="35"/>
              <w:widowControl/>
              <w:jc w:val="center"/>
              <w:rPr>
                <w:rFonts w:ascii="Times New Roman" w:hAnsi="Times New Roman"/>
                <w:kern w:val="0"/>
                <w:sz w:val="20"/>
                <w:szCs w:val="20"/>
              </w:rPr>
            </w:pPr>
            <w:r>
              <w:rPr>
                <w:rFonts w:hint="eastAsia" w:ascii="Times New Roman" w:hAnsi="Times New Roman"/>
                <w:kern w:val="0"/>
                <w:sz w:val="20"/>
                <w:szCs w:val="20"/>
              </w:rPr>
              <w:t>后汽缸QT400</w:t>
            </w:r>
          </w:p>
        </w:tc>
        <w:tc>
          <w:tcPr>
            <w:tcW w:w="4987" w:type="dxa"/>
            <w:vAlign w:val="center"/>
          </w:tcPr>
          <w:p w14:paraId="30C1BD41">
            <w:pPr>
              <w:widowControl/>
              <w:adjustRightInd/>
              <w:spacing w:line="240" w:lineRule="auto"/>
              <w:jc w:val="center"/>
              <w:textAlignment w:val="auto"/>
              <w:rPr>
                <w:sz w:val="20"/>
              </w:rPr>
            </w:pPr>
            <w:r>
              <w:rPr>
                <w:sz w:val="20"/>
              </w:rPr>
              <w:t>　</w:t>
            </w:r>
          </w:p>
        </w:tc>
      </w:tr>
      <w:tr w14:paraId="47A95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809B9B1">
            <w:pPr>
              <w:widowControl/>
              <w:adjustRightInd/>
              <w:spacing w:line="240" w:lineRule="auto"/>
              <w:textAlignment w:val="auto"/>
              <w:rPr>
                <w:rFonts w:ascii="宋体" w:hAnsi="宋体" w:cs="宋体"/>
                <w:sz w:val="20"/>
              </w:rPr>
            </w:pPr>
            <w:r>
              <w:rPr>
                <w:rFonts w:hint="eastAsia" w:ascii="宋体" w:hAnsi="宋体" w:cs="宋体"/>
                <w:sz w:val="20"/>
              </w:rPr>
              <w:t>1_17_2</w:t>
            </w:r>
          </w:p>
        </w:tc>
        <w:tc>
          <w:tcPr>
            <w:tcW w:w="4723" w:type="dxa"/>
            <w:vAlign w:val="center"/>
          </w:tcPr>
          <w:p w14:paraId="0E5FB7CD">
            <w:pPr>
              <w:widowControl/>
              <w:adjustRightInd/>
              <w:spacing w:line="240" w:lineRule="auto"/>
              <w:jc w:val="both"/>
              <w:textAlignment w:val="auto"/>
              <w:rPr>
                <w:rFonts w:ascii="宋体" w:hAnsi="宋体" w:cs="宋体"/>
                <w:sz w:val="20"/>
              </w:rPr>
            </w:pPr>
            <w:r>
              <w:rPr>
                <w:rFonts w:hint="eastAsia" w:ascii="宋体" w:hAnsi="宋体" w:cs="宋体"/>
                <w:sz w:val="20"/>
              </w:rPr>
              <w:t>转子材质</w:t>
            </w:r>
          </w:p>
        </w:tc>
        <w:tc>
          <w:tcPr>
            <w:tcW w:w="1034" w:type="dxa"/>
            <w:vAlign w:val="center"/>
          </w:tcPr>
          <w:p w14:paraId="2D9D111C">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74A4789E">
            <w:pPr>
              <w:widowControl/>
              <w:adjustRightInd/>
              <w:spacing w:line="240" w:lineRule="auto"/>
              <w:jc w:val="center"/>
              <w:textAlignment w:val="auto"/>
              <w:rPr>
                <w:sz w:val="20"/>
              </w:rPr>
            </w:pPr>
            <w:r>
              <w:rPr>
                <w:sz w:val="20"/>
              </w:rPr>
              <w:t>　</w:t>
            </w:r>
          </w:p>
        </w:tc>
        <w:tc>
          <w:tcPr>
            <w:tcW w:w="1201" w:type="dxa"/>
            <w:shd w:val="clear" w:color="auto" w:fill="auto"/>
            <w:vAlign w:val="center"/>
          </w:tcPr>
          <w:p w14:paraId="2135048B">
            <w:pPr>
              <w:pStyle w:val="35"/>
              <w:widowControl/>
              <w:jc w:val="center"/>
              <w:rPr>
                <w:rFonts w:ascii="Times New Roman" w:hAnsi="Times New Roman"/>
                <w:kern w:val="0"/>
                <w:sz w:val="20"/>
                <w:szCs w:val="20"/>
              </w:rPr>
            </w:pPr>
            <w:r>
              <w:rPr>
                <w:rFonts w:ascii="Times New Roman" w:hAnsi="Times New Roman"/>
                <w:kern w:val="0"/>
                <w:sz w:val="20"/>
                <w:szCs w:val="20"/>
              </w:rPr>
              <w:t>　30Cr2Ni4MoV</w:t>
            </w:r>
          </w:p>
        </w:tc>
        <w:tc>
          <w:tcPr>
            <w:tcW w:w="4987" w:type="dxa"/>
            <w:vAlign w:val="center"/>
          </w:tcPr>
          <w:p w14:paraId="79C35E47">
            <w:pPr>
              <w:widowControl/>
              <w:adjustRightInd/>
              <w:spacing w:line="240" w:lineRule="auto"/>
              <w:jc w:val="center"/>
              <w:textAlignment w:val="auto"/>
              <w:rPr>
                <w:sz w:val="20"/>
              </w:rPr>
            </w:pPr>
            <w:r>
              <w:rPr>
                <w:sz w:val="20"/>
              </w:rPr>
              <w:t>　</w:t>
            </w:r>
          </w:p>
        </w:tc>
      </w:tr>
      <w:tr w14:paraId="1ADE7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6EF1FFA">
            <w:pPr>
              <w:widowControl/>
              <w:adjustRightInd/>
              <w:spacing w:line="240" w:lineRule="auto"/>
              <w:textAlignment w:val="auto"/>
              <w:rPr>
                <w:rFonts w:ascii="宋体" w:hAnsi="宋体" w:cs="宋体"/>
                <w:sz w:val="20"/>
              </w:rPr>
            </w:pPr>
            <w:r>
              <w:rPr>
                <w:rFonts w:hint="eastAsia" w:ascii="宋体" w:hAnsi="宋体" w:cs="宋体"/>
                <w:sz w:val="20"/>
              </w:rPr>
              <w:t>1_17_3</w:t>
            </w:r>
          </w:p>
        </w:tc>
        <w:tc>
          <w:tcPr>
            <w:tcW w:w="4723" w:type="dxa"/>
            <w:vAlign w:val="center"/>
          </w:tcPr>
          <w:p w14:paraId="083901A7">
            <w:pPr>
              <w:widowControl/>
              <w:adjustRightInd/>
              <w:spacing w:line="240" w:lineRule="auto"/>
              <w:jc w:val="both"/>
              <w:textAlignment w:val="auto"/>
              <w:rPr>
                <w:rFonts w:ascii="宋体" w:hAnsi="宋体" w:cs="宋体"/>
                <w:sz w:val="20"/>
              </w:rPr>
            </w:pPr>
            <w:r>
              <w:rPr>
                <w:rFonts w:hint="eastAsia" w:ascii="宋体" w:hAnsi="宋体" w:cs="宋体"/>
                <w:sz w:val="20"/>
              </w:rPr>
              <w:t>脆性转变温度（FATT）</w:t>
            </w:r>
          </w:p>
        </w:tc>
        <w:tc>
          <w:tcPr>
            <w:tcW w:w="1034" w:type="dxa"/>
            <w:vAlign w:val="center"/>
          </w:tcPr>
          <w:p w14:paraId="78EA6D2C">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center"/>
          </w:tcPr>
          <w:p w14:paraId="3158C76C">
            <w:pPr>
              <w:widowControl/>
              <w:adjustRightInd/>
              <w:spacing w:line="240" w:lineRule="auto"/>
              <w:jc w:val="center"/>
              <w:textAlignment w:val="auto"/>
              <w:rPr>
                <w:sz w:val="20"/>
              </w:rPr>
            </w:pPr>
            <w:r>
              <w:rPr>
                <w:sz w:val="20"/>
              </w:rPr>
              <w:t>　</w:t>
            </w:r>
          </w:p>
        </w:tc>
        <w:tc>
          <w:tcPr>
            <w:tcW w:w="1201" w:type="dxa"/>
            <w:shd w:val="clear" w:color="auto" w:fill="auto"/>
            <w:vAlign w:val="center"/>
          </w:tcPr>
          <w:p w14:paraId="583097EA">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w:t>
            </w:r>
            <w:r>
              <w:rPr>
                <w:rFonts w:ascii="Times New Roman" w:hAnsi="Times New Roman"/>
                <w:kern w:val="0"/>
                <w:sz w:val="20"/>
                <w:szCs w:val="20"/>
              </w:rPr>
              <w:t>7</w:t>
            </w:r>
          </w:p>
        </w:tc>
        <w:tc>
          <w:tcPr>
            <w:tcW w:w="4987" w:type="dxa"/>
            <w:vAlign w:val="center"/>
          </w:tcPr>
          <w:p w14:paraId="062E63E9">
            <w:pPr>
              <w:widowControl/>
              <w:adjustRightInd/>
              <w:spacing w:line="240" w:lineRule="auto"/>
              <w:jc w:val="center"/>
              <w:textAlignment w:val="auto"/>
              <w:rPr>
                <w:sz w:val="20"/>
              </w:rPr>
            </w:pPr>
            <w:r>
              <w:rPr>
                <w:sz w:val="20"/>
              </w:rPr>
              <w:t>　</w:t>
            </w:r>
          </w:p>
        </w:tc>
      </w:tr>
      <w:tr w14:paraId="4F4E4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A1D9179">
            <w:pPr>
              <w:widowControl/>
              <w:adjustRightInd/>
              <w:spacing w:line="240" w:lineRule="auto"/>
              <w:textAlignment w:val="auto"/>
              <w:rPr>
                <w:rFonts w:ascii="宋体" w:hAnsi="宋体" w:cs="宋体"/>
                <w:sz w:val="20"/>
              </w:rPr>
            </w:pPr>
            <w:r>
              <w:rPr>
                <w:rFonts w:hint="eastAsia" w:ascii="宋体" w:hAnsi="宋体" w:cs="宋体"/>
                <w:sz w:val="20"/>
              </w:rPr>
              <w:t>1_17_4</w:t>
            </w:r>
          </w:p>
        </w:tc>
        <w:tc>
          <w:tcPr>
            <w:tcW w:w="4723" w:type="dxa"/>
            <w:vAlign w:val="center"/>
          </w:tcPr>
          <w:p w14:paraId="2D1EE607">
            <w:pPr>
              <w:widowControl/>
              <w:adjustRightInd/>
              <w:spacing w:line="240" w:lineRule="auto"/>
              <w:jc w:val="both"/>
              <w:textAlignment w:val="auto"/>
              <w:rPr>
                <w:rFonts w:ascii="宋体" w:hAnsi="宋体" w:cs="宋体"/>
                <w:sz w:val="20"/>
              </w:rPr>
            </w:pPr>
            <w:r>
              <w:rPr>
                <w:rFonts w:hint="eastAsia" w:ascii="宋体" w:hAnsi="宋体" w:cs="宋体"/>
                <w:sz w:val="20"/>
              </w:rPr>
              <w:t>各级叶片材质</w:t>
            </w:r>
          </w:p>
        </w:tc>
        <w:tc>
          <w:tcPr>
            <w:tcW w:w="1034" w:type="dxa"/>
            <w:vAlign w:val="center"/>
          </w:tcPr>
          <w:p w14:paraId="63F0E330">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0E579002">
            <w:pPr>
              <w:widowControl/>
              <w:adjustRightInd/>
              <w:spacing w:line="240" w:lineRule="auto"/>
              <w:jc w:val="center"/>
              <w:textAlignment w:val="auto"/>
              <w:rPr>
                <w:sz w:val="20"/>
              </w:rPr>
            </w:pPr>
            <w:r>
              <w:rPr>
                <w:sz w:val="20"/>
              </w:rPr>
              <w:t>　</w:t>
            </w:r>
          </w:p>
        </w:tc>
        <w:tc>
          <w:tcPr>
            <w:tcW w:w="1201" w:type="dxa"/>
            <w:shd w:val="clear" w:color="auto" w:fill="auto"/>
            <w:vAlign w:val="center"/>
          </w:tcPr>
          <w:p w14:paraId="299C6AD0">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2Cr12NiMo1W1V、2Cr12MoV、0Cr17Ni4Cu4Nb</w:t>
            </w:r>
          </w:p>
        </w:tc>
        <w:tc>
          <w:tcPr>
            <w:tcW w:w="4987" w:type="dxa"/>
            <w:vAlign w:val="center"/>
          </w:tcPr>
          <w:p w14:paraId="28B351A2">
            <w:pPr>
              <w:widowControl/>
              <w:adjustRightInd/>
              <w:spacing w:line="240" w:lineRule="auto"/>
              <w:jc w:val="center"/>
              <w:textAlignment w:val="auto"/>
              <w:rPr>
                <w:sz w:val="20"/>
              </w:rPr>
            </w:pPr>
            <w:r>
              <w:rPr>
                <w:sz w:val="20"/>
              </w:rPr>
              <w:t>　</w:t>
            </w:r>
          </w:p>
        </w:tc>
      </w:tr>
      <w:tr w14:paraId="3A0E7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CAA6340">
            <w:pPr>
              <w:widowControl/>
              <w:adjustRightInd/>
              <w:spacing w:line="240" w:lineRule="auto"/>
              <w:textAlignment w:val="auto"/>
              <w:rPr>
                <w:rFonts w:ascii="宋体" w:hAnsi="宋体" w:cs="宋体"/>
                <w:sz w:val="20"/>
              </w:rPr>
            </w:pPr>
            <w:r>
              <w:rPr>
                <w:rFonts w:hint="eastAsia" w:ascii="宋体" w:hAnsi="宋体" w:cs="宋体"/>
                <w:sz w:val="20"/>
              </w:rPr>
              <w:t>1_17_5</w:t>
            </w:r>
          </w:p>
        </w:tc>
        <w:tc>
          <w:tcPr>
            <w:tcW w:w="4723" w:type="dxa"/>
            <w:vAlign w:val="center"/>
          </w:tcPr>
          <w:p w14:paraId="34907660">
            <w:pPr>
              <w:widowControl/>
              <w:adjustRightInd/>
              <w:spacing w:line="240" w:lineRule="auto"/>
              <w:jc w:val="both"/>
              <w:textAlignment w:val="auto"/>
              <w:rPr>
                <w:rFonts w:ascii="宋体" w:hAnsi="宋体" w:cs="宋体"/>
                <w:sz w:val="20"/>
              </w:rPr>
            </w:pPr>
            <w:r>
              <w:rPr>
                <w:rFonts w:hint="eastAsia" w:ascii="宋体" w:hAnsi="宋体" w:cs="宋体"/>
                <w:sz w:val="20"/>
              </w:rPr>
              <w:t>汽缸螺栓材质</w:t>
            </w:r>
          </w:p>
        </w:tc>
        <w:tc>
          <w:tcPr>
            <w:tcW w:w="1034" w:type="dxa"/>
            <w:vAlign w:val="center"/>
          </w:tcPr>
          <w:p w14:paraId="049E3AC7">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674A88BC">
            <w:pPr>
              <w:widowControl/>
              <w:adjustRightInd/>
              <w:spacing w:line="240" w:lineRule="auto"/>
              <w:jc w:val="center"/>
              <w:textAlignment w:val="auto"/>
              <w:rPr>
                <w:sz w:val="20"/>
              </w:rPr>
            </w:pPr>
            <w:r>
              <w:rPr>
                <w:sz w:val="20"/>
              </w:rPr>
              <w:t>　</w:t>
            </w:r>
          </w:p>
        </w:tc>
        <w:tc>
          <w:tcPr>
            <w:tcW w:w="1201" w:type="dxa"/>
            <w:shd w:val="clear" w:color="auto" w:fill="auto"/>
            <w:vAlign w:val="center"/>
          </w:tcPr>
          <w:p w14:paraId="2017080D">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25Cr2MoVA、45</w:t>
            </w:r>
          </w:p>
        </w:tc>
        <w:tc>
          <w:tcPr>
            <w:tcW w:w="4987" w:type="dxa"/>
            <w:vAlign w:val="center"/>
          </w:tcPr>
          <w:p w14:paraId="7EB4B234">
            <w:pPr>
              <w:widowControl/>
              <w:adjustRightInd/>
              <w:spacing w:line="240" w:lineRule="auto"/>
              <w:jc w:val="center"/>
              <w:textAlignment w:val="auto"/>
              <w:rPr>
                <w:sz w:val="20"/>
              </w:rPr>
            </w:pPr>
            <w:r>
              <w:rPr>
                <w:sz w:val="20"/>
              </w:rPr>
              <w:t>　</w:t>
            </w:r>
          </w:p>
        </w:tc>
      </w:tr>
      <w:tr w14:paraId="2F98C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35B04F28">
            <w:pPr>
              <w:widowControl/>
              <w:adjustRightInd/>
              <w:spacing w:line="240" w:lineRule="auto"/>
              <w:textAlignment w:val="auto"/>
              <w:rPr>
                <w:rFonts w:ascii="宋体" w:hAnsi="宋体" w:cs="宋体"/>
                <w:sz w:val="20"/>
              </w:rPr>
            </w:pPr>
            <w:r>
              <w:rPr>
                <w:rFonts w:hint="eastAsia" w:ascii="宋体" w:hAnsi="宋体" w:cs="宋体"/>
                <w:sz w:val="20"/>
              </w:rPr>
              <w:t>1_18</w:t>
            </w:r>
          </w:p>
        </w:tc>
        <w:tc>
          <w:tcPr>
            <w:tcW w:w="4723" w:type="dxa"/>
            <w:vAlign w:val="center"/>
          </w:tcPr>
          <w:p w14:paraId="74821851">
            <w:pPr>
              <w:widowControl/>
              <w:adjustRightInd/>
              <w:spacing w:line="240" w:lineRule="auto"/>
              <w:jc w:val="both"/>
              <w:textAlignment w:val="auto"/>
              <w:rPr>
                <w:rFonts w:ascii="宋体" w:hAnsi="宋体" w:cs="宋体"/>
                <w:sz w:val="20"/>
              </w:rPr>
            </w:pPr>
            <w:r>
              <w:rPr>
                <w:rFonts w:hint="eastAsia" w:ascii="宋体" w:hAnsi="宋体" w:cs="宋体"/>
                <w:sz w:val="20"/>
              </w:rPr>
              <w:t>行车吊钩至给水泵汽轮机中心线的最小距离：</w:t>
            </w:r>
          </w:p>
        </w:tc>
        <w:tc>
          <w:tcPr>
            <w:tcW w:w="1034" w:type="dxa"/>
            <w:vAlign w:val="center"/>
          </w:tcPr>
          <w:p w14:paraId="48E8E63D">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042365BE">
            <w:pPr>
              <w:widowControl/>
              <w:adjustRightInd/>
              <w:spacing w:line="240" w:lineRule="auto"/>
              <w:jc w:val="center"/>
              <w:textAlignment w:val="auto"/>
              <w:rPr>
                <w:sz w:val="20"/>
              </w:rPr>
            </w:pPr>
            <w:r>
              <w:rPr>
                <w:sz w:val="20"/>
              </w:rPr>
              <w:t>　</w:t>
            </w:r>
          </w:p>
        </w:tc>
        <w:tc>
          <w:tcPr>
            <w:tcW w:w="1201" w:type="dxa"/>
            <w:shd w:val="clear" w:color="auto" w:fill="auto"/>
            <w:vAlign w:val="center"/>
          </w:tcPr>
          <w:p w14:paraId="05021334">
            <w:pPr>
              <w:pStyle w:val="35"/>
              <w:widowControl/>
              <w:jc w:val="center"/>
              <w:rPr>
                <w:rFonts w:ascii="Times New Roman" w:hAnsi="Times New Roman"/>
                <w:kern w:val="0"/>
                <w:sz w:val="20"/>
                <w:szCs w:val="20"/>
              </w:rPr>
            </w:pPr>
            <w:r>
              <w:rPr>
                <w:rFonts w:ascii="Times New Roman" w:hAnsi="Times New Roman"/>
                <w:kern w:val="0"/>
                <w:sz w:val="20"/>
                <w:szCs w:val="20"/>
              </w:rPr>
              <w:t>　</w:t>
            </w:r>
          </w:p>
        </w:tc>
        <w:tc>
          <w:tcPr>
            <w:tcW w:w="4987" w:type="dxa"/>
            <w:vAlign w:val="center"/>
          </w:tcPr>
          <w:p w14:paraId="7AB9C38B">
            <w:pPr>
              <w:widowControl/>
              <w:adjustRightInd/>
              <w:spacing w:line="240" w:lineRule="auto"/>
              <w:jc w:val="center"/>
              <w:textAlignment w:val="auto"/>
              <w:rPr>
                <w:sz w:val="20"/>
              </w:rPr>
            </w:pPr>
            <w:r>
              <w:rPr>
                <w:sz w:val="20"/>
              </w:rPr>
              <w:t>　</w:t>
            </w:r>
          </w:p>
        </w:tc>
      </w:tr>
      <w:tr w14:paraId="611C4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785C683">
            <w:pPr>
              <w:widowControl/>
              <w:adjustRightInd/>
              <w:spacing w:line="240" w:lineRule="auto"/>
              <w:textAlignment w:val="auto"/>
              <w:rPr>
                <w:rFonts w:ascii="宋体" w:hAnsi="宋体" w:cs="宋体"/>
                <w:sz w:val="20"/>
              </w:rPr>
            </w:pPr>
            <w:r>
              <w:rPr>
                <w:rFonts w:hint="eastAsia" w:ascii="宋体" w:hAnsi="宋体" w:cs="宋体"/>
                <w:sz w:val="20"/>
              </w:rPr>
              <w:t>1_18_1</w:t>
            </w:r>
          </w:p>
        </w:tc>
        <w:tc>
          <w:tcPr>
            <w:tcW w:w="4723" w:type="dxa"/>
            <w:vAlign w:val="center"/>
          </w:tcPr>
          <w:p w14:paraId="184C8B22">
            <w:pPr>
              <w:widowControl/>
              <w:adjustRightInd/>
              <w:spacing w:line="240" w:lineRule="auto"/>
              <w:jc w:val="both"/>
              <w:textAlignment w:val="auto"/>
              <w:rPr>
                <w:rFonts w:ascii="宋体" w:hAnsi="宋体" w:cs="宋体"/>
                <w:sz w:val="20"/>
              </w:rPr>
            </w:pPr>
            <w:r>
              <w:rPr>
                <w:rFonts w:hint="eastAsia" w:ascii="宋体" w:hAnsi="宋体" w:cs="宋体"/>
                <w:sz w:val="20"/>
              </w:rPr>
              <w:t>带横担时</w:t>
            </w:r>
          </w:p>
        </w:tc>
        <w:tc>
          <w:tcPr>
            <w:tcW w:w="1034" w:type="dxa"/>
            <w:vAlign w:val="center"/>
          </w:tcPr>
          <w:p w14:paraId="6AC82291">
            <w:pPr>
              <w:widowControl/>
              <w:adjustRightInd/>
              <w:spacing w:line="240" w:lineRule="auto"/>
              <w:jc w:val="center"/>
              <w:textAlignment w:val="auto"/>
              <w:rPr>
                <w:rFonts w:ascii="宋体" w:hAnsi="宋体" w:cs="宋体"/>
                <w:sz w:val="20"/>
              </w:rPr>
            </w:pPr>
            <w:r>
              <w:rPr>
                <w:rFonts w:hint="eastAsia" w:ascii="宋体" w:hAnsi="宋体" w:cs="宋体"/>
                <w:sz w:val="20"/>
              </w:rPr>
              <w:t>m</w:t>
            </w:r>
          </w:p>
        </w:tc>
        <w:tc>
          <w:tcPr>
            <w:tcW w:w="953" w:type="dxa"/>
            <w:vAlign w:val="center"/>
          </w:tcPr>
          <w:p w14:paraId="4A002C5B">
            <w:pPr>
              <w:widowControl/>
              <w:adjustRightInd/>
              <w:spacing w:line="240" w:lineRule="auto"/>
              <w:jc w:val="center"/>
              <w:textAlignment w:val="auto"/>
              <w:rPr>
                <w:sz w:val="20"/>
              </w:rPr>
            </w:pPr>
            <w:r>
              <w:rPr>
                <w:sz w:val="20"/>
              </w:rPr>
              <w:t>　</w:t>
            </w:r>
          </w:p>
        </w:tc>
        <w:tc>
          <w:tcPr>
            <w:tcW w:w="1201" w:type="dxa"/>
            <w:shd w:val="clear" w:color="auto" w:fill="auto"/>
            <w:vAlign w:val="center"/>
          </w:tcPr>
          <w:p w14:paraId="1848CFDB">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3</w:t>
            </w:r>
          </w:p>
        </w:tc>
        <w:tc>
          <w:tcPr>
            <w:tcW w:w="4987" w:type="dxa"/>
            <w:vAlign w:val="center"/>
          </w:tcPr>
          <w:p w14:paraId="25506E67">
            <w:pPr>
              <w:widowControl/>
              <w:adjustRightInd/>
              <w:spacing w:line="240" w:lineRule="auto"/>
              <w:jc w:val="center"/>
              <w:textAlignment w:val="auto"/>
              <w:rPr>
                <w:sz w:val="20"/>
              </w:rPr>
            </w:pPr>
            <w:r>
              <w:rPr>
                <w:sz w:val="20"/>
              </w:rPr>
              <w:t>　</w:t>
            </w:r>
          </w:p>
        </w:tc>
      </w:tr>
      <w:tr w14:paraId="5BBEF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3C82F1C">
            <w:pPr>
              <w:widowControl/>
              <w:adjustRightInd/>
              <w:spacing w:line="240" w:lineRule="auto"/>
              <w:textAlignment w:val="auto"/>
              <w:rPr>
                <w:rFonts w:ascii="宋体" w:hAnsi="宋体" w:cs="宋体"/>
                <w:sz w:val="20"/>
              </w:rPr>
            </w:pPr>
            <w:r>
              <w:rPr>
                <w:rFonts w:hint="eastAsia" w:ascii="宋体" w:hAnsi="宋体" w:cs="宋体"/>
                <w:sz w:val="20"/>
              </w:rPr>
              <w:t>1_18_2</w:t>
            </w:r>
          </w:p>
        </w:tc>
        <w:tc>
          <w:tcPr>
            <w:tcW w:w="4723" w:type="dxa"/>
            <w:vAlign w:val="center"/>
          </w:tcPr>
          <w:p w14:paraId="493C4BCE">
            <w:pPr>
              <w:widowControl/>
              <w:adjustRightInd/>
              <w:spacing w:line="240" w:lineRule="auto"/>
              <w:jc w:val="both"/>
              <w:textAlignment w:val="auto"/>
              <w:rPr>
                <w:rFonts w:ascii="宋体" w:hAnsi="宋体" w:cs="宋体"/>
                <w:sz w:val="20"/>
              </w:rPr>
            </w:pPr>
            <w:r>
              <w:rPr>
                <w:rFonts w:hint="eastAsia" w:ascii="宋体" w:hAnsi="宋体" w:cs="宋体"/>
                <w:sz w:val="20"/>
              </w:rPr>
              <w:t>不带横担时</w:t>
            </w:r>
          </w:p>
        </w:tc>
        <w:tc>
          <w:tcPr>
            <w:tcW w:w="1034" w:type="dxa"/>
            <w:vAlign w:val="center"/>
          </w:tcPr>
          <w:p w14:paraId="71D30AD4">
            <w:pPr>
              <w:widowControl/>
              <w:adjustRightInd/>
              <w:spacing w:line="240" w:lineRule="auto"/>
              <w:jc w:val="center"/>
              <w:textAlignment w:val="auto"/>
              <w:rPr>
                <w:rFonts w:ascii="宋体" w:hAnsi="宋体" w:cs="宋体"/>
                <w:sz w:val="20"/>
              </w:rPr>
            </w:pPr>
            <w:r>
              <w:rPr>
                <w:rFonts w:hint="eastAsia" w:ascii="宋体" w:hAnsi="宋体" w:cs="宋体"/>
                <w:sz w:val="20"/>
              </w:rPr>
              <w:t>m</w:t>
            </w:r>
          </w:p>
        </w:tc>
        <w:tc>
          <w:tcPr>
            <w:tcW w:w="953" w:type="dxa"/>
            <w:vAlign w:val="center"/>
          </w:tcPr>
          <w:p w14:paraId="5C22C094">
            <w:pPr>
              <w:widowControl/>
              <w:adjustRightInd/>
              <w:spacing w:line="240" w:lineRule="auto"/>
              <w:jc w:val="center"/>
              <w:textAlignment w:val="auto"/>
              <w:rPr>
                <w:sz w:val="20"/>
              </w:rPr>
            </w:pPr>
            <w:r>
              <w:rPr>
                <w:sz w:val="20"/>
              </w:rPr>
              <w:t>　</w:t>
            </w:r>
          </w:p>
        </w:tc>
        <w:tc>
          <w:tcPr>
            <w:tcW w:w="1201" w:type="dxa"/>
            <w:shd w:val="clear" w:color="auto" w:fill="auto"/>
            <w:vAlign w:val="center"/>
          </w:tcPr>
          <w:p w14:paraId="6D619A4A">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3</w:t>
            </w:r>
            <w:r>
              <w:rPr>
                <w:rFonts w:ascii="Times New Roman" w:hAnsi="Times New Roman"/>
                <w:kern w:val="0"/>
                <w:sz w:val="20"/>
                <w:szCs w:val="20"/>
              </w:rPr>
              <w:t>.2</w:t>
            </w:r>
          </w:p>
        </w:tc>
        <w:tc>
          <w:tcPr>
            <w:tcW w:w="4987" w:type="dxa"/>
            <w:vAlign w:val="center"/>
          </w:tcPr>
          <w:p w14:paraId="2EFE5E40">
            <w:pPr>
              <w:widowControl/>
              <w:adjustRightInd/>
              <w:spacing w:line="240" w:lineRule="auto"/>
              <w:jc w:val="center"/>
              <w:textAlignment w:val="auto"/>
              <w:rPr>
                <w:sz w:val="20"/>
              </w:rPr>
            </w:pPr>
            <w:r>
              <w:rPr>
                <w:sz w:val="20"/>
              </w:rPr>
              <w:t>　</w:t>
            </w:r>
          </w:p>
        </w:tc>
      </w:tr>
      <w:tr w14:paraId="0B087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323FBC8">
            <w:pPr>
              <w:widowControl/>
              <w:adjustRightInd/>
              <w:spacing w:line="240" w:lineRule="auto"/>
              <w:textAlignment w:val="auto"/>
              <w:rPr>
                <w:rFonts w:ascii="宋体" w:hAnsi="宋体" w:cs="宋体"/>
                <w:sz w:val="20"/>
              </w:rPr>
            </w:pPr>
            <w:r>
              <w:rPr>
                <w:rFonts w:hint="eastAsia" w:ascii="宋体" w:hAnsi="宋体" w:cs="宋体"/>
                <w:sz w:val="20"/>
              </w:rPr>
              <w:t>1_19</w:t>
            </w:r>
          </w:p>
        </w:tc>
        <w:tc>
          <w:tcPr>
            <w:tcW w:w="4723" w:type="dxa"/>
            <w:vAlign w:val="center"/>
          </w:tcPr>
          <w:p w14:paraId="18D2829E">
            <w:pPr>
              <w:widowControl/>
              <w:adjustRightInd/>
              <w:spacing w:line="240" w:lineRule="auto"/>
              <w:jc w:val="both"/>
              <w:textAlignment w:val="auto"/>
              <w:rPr>
                <w:rFonts w:ascii="宋体" w:hAnsi="宋体" w:cs="宋体"/>
                <w:sz w:val="20"/>
              </w:rPr>
            </w:pPr>
            <w:r>
              <w:rPr>
                <w:rFonts w:hint="eastAsia" w:ascii="宋体" w:hAnsi="宋体" w:cs="宋体"/>
                <w:sz w:val="20"/>
              </w:rPr>
              <w:t>转子的转动惯量GD2</w:t>
            </w:r>
          </w:p>
        </w:tc>
        <w:tc>
          <w:tcPr>
            <w:tcW w:w="1034" w:type="dxa"/>
            <w:vAlign w:val="center"/>
          </w:tcPr>
          <w:p w14:paraId="771E69D9">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7498AB8E">
            <w:pPr>
              <w:widowControl/>
              <w:adjustRightInd/>
              <w:spacing w:line="240" w:lineRule="auto"/>
              <w:jc w:val="center"/>
              <w:textAlignment w:val="auto"/>
              <w:rPr>
                <w:sz w:val="20"/>
              </w:rPr>
            </w:pPr>
            <w:r>
              <w:rPr>
                <w:sz w:val="20"/>
              </w:rPr>
              <w:t>　</w:t>
            </w:r>
          </w:p>
        </w:tc>
        <w:tc>
          <w:tcPr>
            <w:tcW w:w="1201" w:type="dxa"/>
            <w:shd w:val="clear" w:color="auto" w:fill="auto"/>
            <w:vAlign w:val="center"/>
          </w:tcPr>
          <w:p w14:paraId="598FA352">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1</w:t>
            </w:r>
            <w:r>
              <w:rPr>
                <w:rFonts w:ascii="Times New Roman" w:hAnsi="Times New Roman"/>
                <w:kern w:val="0"/>
                <w:sz w:val="20"/>
                <w:szCs w:val="20"/>
              </w:rPr>
              <w:t>700</w:t>
            </w:r>
          </w:p>
        </w:tc>
        <w:tc>
          <w:tcPr>
            <w:tcW w:w="4987" w:type="dxa"/>
            <w:vAlign w:val="center"/>
          </w:tcPr>
          <w:p w14:paraId="57A9406B">
            <w:pPr>
              <w:widowControl/>
              <w:adjustRightInd/>
              <w:spacing w:line="240" w:lineRule="auto"/>
              <w:jc w:val="center"/>
              <w:textAlignment w:val="auto"/>
              <w:rPr>
                <w:sz w:val="20"/>
              </w:rPr>
            </w:pPr>
            <w:r>
              <w:rPr>
                <w:sz w:val="20"/>
              </w:rPr>
              <w:t>　</w:t>
            </w:r>
          </w:p>
        </w:tc>
      </w:tr>
      <w:tr w14:paraId="0727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F373E19">
            <w:pPr>
              <w:widowControl/>
              <w:adjustRightInd/>
              <w:spacing w:line="240" w:lineRule="auto"/>
              <w:textAlignment w:val="auto"/>
              <w:rPr>
                <w:rFonts w:ascii="宋体" w:hAnsi="宋体" w:cs="宋体"/>
                <w:sz w:val="20"/>
              </w:rPr>
            </w:pPr>
            <w:r>
              <w:rPr>
                <w:rFonts w:hint="eastAsia" w:ascii="宋体" w:hAnsi="宋体" w:cs="宋体"/>
                <w:sz w:val="20"/>
              </w:rPr>
              <w:t>1_20</w:t>
            </w:r>
          </w:p>
        </w:tc>
        <w:tc>
          <w:tcPr>
            <w:tcW w:w="4723" w:type="dxa"/>
            <w:vAlign w:val="center"/>
          </w:tcPr>
          <w:p w14:paraId="46EA219A">
            <w:pPr>
              <w:widowControl/>
              <w:adjustRightInd/>
              <w:spacing w:line="240" w:lineRule="auto"/>
              <w:jc w:val="both"/>
              <w:textAlignment w:val="auto"/>
              <w:rPr>
                <w:rFonts w:ascii="宋体" w:hAnsi="宋体" w:cs="宋体"/>
                <w:sz w:val="20"/>
              </w:rPr>
            </w:pPr>
            <w:r>
              <w:rPr>
                <w:rFonts w:hint="eastAsia" w:ascii="宋体" w:hAnsi="宋体" w:cs="宋体"/>
                <w:sz w:val="20"/>
              </w:rPr>
              <w:t>排汽口及排汽管路：</w:t>
            </w:r>
          </w:p>
        </w:tc>
        <w:tc>
          <w:tcPr>
            <w:tcW w:w="1034" w:type="dxa"/>
            <w:vAlign w:val="center"/>
          </w:tcPr>
          <w:p w14:paraId="5FA0957A">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184CC0CB">
            <w:pPr>
              <w:widowControl/>
              <w:adjustRightInd/>
              <w:spacing w:line="240" w:lineRule="auto"/>
              <w:jc w:val="center"/>
              <w:textAlignment w:val="auto"/>
              <w:rPr>
                <w:sz w:val="20"/>
              </w:rPr>
            </w:pPr>
            <w:r>
              <w:rPr>
                <w:sz w:val="20"/>
              </w:rPr>
              <w:t>　</w:t>
            </w:r>
          </w:p>
        </w:tc>
        <w:tc>
          <w:tcPr>
            <w:tcW w:w="1201" w:type="dxa"/>
            <w:shd w:val="clear" w:color="auto" w:fill="auto"/>
            <w:vAlign w:val="center"/>
          </w:tcPr>
          <w:p w14:paraId="56344007">
            <w:pPr>
              <w:pStyle w:val="35"/>
              <w:widowControl/>
              <w:jc w:val="center"/>
              <w:rPr>
                <w:rFonts w:ascii="Times New Roman" w:hAnsi="Times New Roman"/>
                <w:kern w:val="0"/>
                <w:sz w:val="20"/>
                <w:szCs w:val="20"/>
              </w:rPr>
            </w:pPr>
            <w:r>
              <w:rPr>
                <w:rFonts w:ascii="Times New Roman" w:hAnsi="Times New Roman"/>
                <w:kern w:val="0"/>
                <w:sz w:val="20"/>
                <w:szCs w:val="20"/>
              </w:rPr>
              <w:t>　</w:t>
            </w:r>
          </w:p>
        </w:tc>
        <w:tc>
          <w:tcPr>
            <w:tcW w:w="4987" w:type="dxa"/>
            <w:vAlign w:val="center"/>
          </w:tcPr>
          <w:p w14:paraId="53F7DE40">
            <w:pPr>
              <w:widowControl/>
              <w:adjustRightInd/>
              <w:spacing w:line="240" w:lineRule="auto"/>
              <w:jc w:val="center"/>
              <w:textAlignment w:val="auto"/>
              <w:rPr>
                <w:sz w:val="20"/>
              </w:rPr>
            </w:pPr>
            <w:r>
              <w:rPr>
                <w:sz w:val="20"/>
              </w:rPr>
              <w:t>　</w:t>
            </w:r>
          </w:p>
        </w:tc>
      </w:tr>
      <w:tr w14:paraId="5C30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D967E96">
            <w:pPr>
              <w:widowControl/>
              <w:adjustRightInd/>
              <w:spacing w:line="240" w:lineRule="auto"/>
              <w:textAlignment w:val="auto"/>
              <w:rPr>
                <w:rFonts w:ascii="宋体" w:hAnsi="宋体" w:cs="宋体"/>
                <w:sz w:val="20"/>
              </w:rPr>
            </w:pPr>
            <w:r>
              <w:rPr>
                <w:rFonts w:hint="eastAsia" w:ascii="宋体" w:hAnsi="宋体" w:cs="宋体"/>
                <w:sz w:val="20"/>
              </w:rPr>
              <w:t>1_20_1</w:t>
            </w:r>
          </w:p>
        </w:tc>
        <w:tc>
          <w:tcPr>
            <w:tcW w:w="4723" w:type="dxa"/>
            <w:vAlign w:val="center"/>
          </w:tcPr>
          <w:p w14:paraId="5DFEA65B">
            <w:pPr>
              <w:widowControl/>
              <w:adjustRightInd/>
              <w:spacing w:line="240" w:lineRule="auto"/>
              <w:jc w:val="both"/>
              <w:textAlignment w:val="auto"/>
              <w:rPr>
                <w:rFonts w:ascii="宋体" w:hAnsi="宋体" w:cs="宋体"/>
                <w:sz w:val="20"/>
              </w:rPr>
            </w:pPr>
            <w:r>
              <w:rPr>
                <w:rFonts w:hint="eastAsia" w:ascii="宋体" w:hAnsi="宋体" w:cs="宋体"/>
                <w:sz w:val="20"/>
              </w:rPr>
              <w:t>压力(主机TRL工况时)</w:t>
            </w:r>
          </w:p>
        </w:tc>
        <w:tc>
          <w:tcPr>
            <w:tcW w:w="1034" w:type="dxa"/>
            <w:vAlign w:val="center"/>
          </w:tcPr>
          <w:p w14:paraId="6DE12802">
            <w:pPr>
              <w:widowControl/>
              <w:adjustRightInd/>
              <w:spacing w:line="240" w:lineRule="auto"/>
              <w:jc w:val="center"/>
              <w:textAlignment w:val="auto"/>
              <w:rPr>
                <w:rFonts w:ascii="宋体" w:hAnsi="宋体" w:cs="宋体"/>
                <w:sz w:val="20"/>
              </w:rPr>
            </w:pPr>
            <w:r>
              <w:rPr>
                <w:rFonts w:hint="eastAsia" w:ascii="宋体" w:hAnsi="宋体" w:cs="宋体"/>
                <w:sz w:val="20"/>
              </w:rPr>
              <w:t>kPa</w:t>
            </w:r>
          </w:p>
        </w:tc>
        <w:tc>
          <w:tcPr>
            <w:tcW w:w="953" w:type="dxa"/>
            <w:vAlign w:val="center"/>
          </w:tcPr>
          <w:p w14:paraId="04D8DB07">
            <w:pPr>
              <w:widowControl/>
              <w:adjustRightInd/>
              <w:spacing w:line="240" w:lineRule="auto"/>
              <w:jc w:val="center"/>
              <w:textAlignment w:val="auto"/>
              <w:rPr>
                <w:sz w:val="20"/>
              </w:rPr>
            </w:pPr>
            <w:r>
              <w:rPr>
                <w:sz w:val="20"/>
              </w:rPr>
              <w:t>　</w:t>
            </w:r>
          </w:p>
        </w:tc>
        <w:tc>
          <w:tcPr>
            <w:tcW w:w="1201" w:type="dxa"/>
            <w:shd w:val="clear" w:color="auto" w:fill="auto"/>
            <w:vAlign w:val="center"/>
          </w:tcPr>
          <w:p w14:paraId="55A565F0">
            <w:pPr>
              <w:pStyle w:val="35"/>
              <w:widowControl/>
              <w:jc w:val="center"/>
              <w:rPr>
                <w:rFonts w:ascii="Times New Roman" w:hAnsi="Times New Roman"/>
                <w:kern w:val="0"/>
                <w:sz w:val="20"/>
                <w:szCs w:val="20"/>
              </w:rPr>
            </w:pPr>
            <w:r>
              <w:rPr>
                <w:rFonts w:hint="eastAsia" w:ascii="Times New Roman" w:hAnsi="Times New Roman"/>
                <w:kern w:val="0"/>
                <w:sz w:val="20"/>
                <w:szCs w:val="20"/>
              </w:rPr>
              <w:t>11</w:t>
            </w:r>
            <w:r>
              <w:rPr>
                <w:rFonts w:ascii="Times New Roman" w:hAnsi="Times New Roman"/>
                <w:kern w:val="0"/>
                <w:sz w:val="20"/>
                <w:szCs w:val="20"/>
              </w:rPr>
              <w:t>　</w:t>
            </w:r>
          </w:p>
        </w:tc>
        <w:tc>
          <w:tcPr>
            <w:tcW w:w="4987" w:type="dxa"/>
            <w:vAlign w:val="center"/>
          </w:tcPr>
          <w:p w14:paraId="66302A9D">
            <w:pPr>
              <w:widowControl/>
              <w:adjustRightInd/>
              <w:spacing w:line="240" w:lineRule="auto"/>
              <w:jc w:val="center"/>
              <w:textAlignment w:val="auto"/>
              <w:rPr>
                <w:sz w:val="20"/>
              </w:rPr>
            </w:pPr>
            <w:r>
              <w:rPr>
                <w:sz w:val="20"/>
              </w:rPr>
              <w:t>　</w:t>
            </w:r>
          </w:p>
        </w:tc>
      </w:tr>
      <w:tr w14:paraId="6C58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FC07BCD">
            <w:pPr>
              <w:widowControl/>
              <w:adjustRightInd/>
              <w:spacing w:line="240" w:lineRule="auto"/>
              <w:textAlignment w:val="auto"/>
              <w:rPr>
                <w:rFonts w:ascii="宋体" w:hAnsi="宋体" w:cs="宋体"/>
                <w:sz w:val="20"/>
              </w:rPr>
            </w:pPr>
            <w:r>
              <w:rPr>
                <w:rFonts w:hint="eastAsia" w:ascii="宋体" w:hAnsi="宋体" w:cs="宋体"/>
                <w:sz w:val="20"/>
              </w:rPr>
              <w:t>1_20_2</w:t>
            </w:r>
          </w:p>
        </w:tc>
        <w:tc>
          <w:tcPr>
            <w:tcW w:w="4723" w:type="dxa"/>
            <w:vAlign w:val="center"/>
          </w:tcPr>
          <w:p w14:paraId="62D9EDDD">
            <w:pPr>
              <w:widowControl/>
              <w:adjustRightInd/>
              <w:spacing w:line="240" w:lineRule="auto"/>
              <w:jc w:val="both"/>
              <w:textAlignment w:val="auto"/>
              <w:rPr>
                <w:rFonts w:ascii="宋体" w:hAnsi="宋体" w:cs="宋体"/>
                <w:sz w:val="20"/>
              </w:rPr>
            </w:pPr>
            <w:r>
              <w:rPr>
                <w:rFonts w:hint="eastAsia" w:ascii="宋体" w:hAnsi="宋体" w:cs="宋体"/>
                <w:sz w:val="20"/>
              </w:rPr>
              <w:t>距给水泵汽轮机转子中心线尺寸</w:t>
            </w:r>
          </w:p>
        </w:tc>
        <w:tc>
          <w:tcPr>
            <w:tcW w:w="1034" w:type="dxa"/>
            <w:vAlign w:val="center"/>
          </w:tcPr>
          <w:p w14:paraId="11AEE283">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center"/>
          </w:tcPr>
          <w:p w14:paraId="7ED75B9C">
            <w:pPr>
              <w:widowControl/>
              <w:adjustRightInd/>
              <w:spacing w:line="240" w:lineRule="auto"/>
              <w:jc w:val="center"/>
              <w:textAlignment w:val="auto"/>
              <w:rPr>
                <w:sz w:val="20"/>
              </w:rPr>
            </w:pPr>
            <w:r>
              <w:rPr>
                <w:sz w:val="20"/>
              </w:rPr>
              <w:t>　</w:t>
            </w:r>
          </w:p>
        </w:tc>
        <w:tc>
          <w:tcPr>
            <w:tcW w:w="1201" w:type="dxa"/>
            <w:shd w:val="clear" w:color="auto" w:fill="auto"/>
            <w:vAlign w:val="center"/>
          </w:tcPr>
          <w:p w14:paraId="51BD33BC">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1</w:t>
            </w:r>
            <w:r>
              <w:rPr>
                <w:rFonts w:ascii="Times New Roman" w:hAnsi="Times New Roman"/>
                <w:kern w:val="0"/>
                <w:sz w:val="20"/>
                <w:szCs w:val="20"/>
              </w:rPr>
              <w:t>600</w:t>
            </w:r>
          </w:p>
        </w:tc>
        <w:tc>
          <w:tcPr>
            <w:tcW w:w="4987" w:type="dxa"/>
            <w:vAlign w:val="center"/>
          </w:tcPr>
          <w:p w14:paraId="660CF2FB">
            <w:pPr>
              <w:widowControl/>
              <w:adjustRightInd/>
              <w:spacing w:line="240" w:lineRule="auto"/>
              <w:jc w:val="center"/>
              <w:textAlignment w:val="auto"/>
              <w:rPr>
                <w:sz w:val="20"/>
              </w:rPr>
            </w:pPr>
            <w:r>
              <w:rPr>
                <w:sz w:val="20"/>
              </w:rPr>
              <w:t>　</w:t>
            </w:r>
          </w:p>
        </w:tc>
      </w:tr>
      <w:tr w14:paraId="62C31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6B8F2B5">
            <w:pPr>
              <w:widowControl/>
              <w:adjustRightInd/>
              <w:spacing w:line="240" w:lineRule="auto"/>
              <w:textAlignment w:val="auto"/>
              <w:rPr>
                <w:rFonts w:ascii="宋体" w:hAnsi="宋体" w:cs="宋体"/>
                <w:sz w:val="20"/>
              </w:rPr>
            </w:pPr>
            <w:r>
              <w:rPr>
                <w:rFonts w:hint="eastAsia" w:ascii="宋体" w:hAnsi="宋体" w:cs="宋体"/>
                <w:sz w:val="20"/>
              </w:rPr>
              <w:t>1_20_3</w:t>
            </w:r>
          </w:p>
        </w:tc>
        <w:tc>
          <w:tcPr>
            <w:tcW w:w="4723" w:type="dxa"/>
            <w:vAlign w:val="center"/>
          </w:tcPr>
          <w:p w14:paraId="38F88B2C">
            <w:pPr>
              <w:widowControl/>
              <w:adjustRightInd/>
              <w:spacing w:line="240" w:lineRule="auto"/>
              <w:jc w:val="both"/>
              <w:textAlignment w:val="auto"/>
              <w:rPr>
                <w:rFonts w:ascii="宋体" w:hAnsi="宋体" w:cs="宋体"/>
                <w:sz w:val="20"/>
              </w:rPr>
            </w:pPr>
            <w:r>
              <w:rPr>
                <w:rFonts w:hint="eastAsia" w:ascii="宋体" w:hAnsi="宋体" w:cs="宋体"/>
                <w:sz w:val="20"/>
              </w:rPr>
              <w:t>排汽口数量～尺寸</w:t>
            </w:r>
          </w:p>
        </w:tc>
        <w:tc>
          <w:tcPr>
            <w:tcW w:w="1034" w:type="dxa"/>
            <w:vAlign w:val="center"/>
          </w:tcPr>
          <w:p w14:paraId="43FA679A">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center"/>
          </w:tcPr>
          <w:p w14:paraId="05CE8451">
            <w:pPr>
              <w:widowControl/>
              <w:adjustRightInd/>
              <w:spacing w:line="240" w:lineRule="auto"/>
              <w:jc w:val="center"/>
              <w:textAlignment w:val="auto"/>
              <w:rPr>
                <w:sz w:val="20"/>
              </w:rPr>
            </w:pPr>
            <w:r>
              <w:rPr>
                <w:sz w:val="20"/>
              </w:rPr>
              <w:t>　</w:t>
            </w:r>
          </w:p>
        </w:tc>
        <w:tc>
          <w:tcPr>
            <w:tcW w:w="1201" w:type="dxa"/>
            <w:shd w:val="clear" w:color="auto" w:fill="auto"/>
            <w:vAlign w:val="center"/>
          </w:tcPr>
          <w:p w14:paraId="2697827F">
            <w:pPr>
              <w:pStyle w:val="35"/>
              <w:widowControl/>
              <w:jc w:val="center"/>
              <w:rPr>
                <w:rFonts w:ascii="Times New Roman" w:hAnsi="Times New Roman"/>
                <w:kern w:val="0"/>
                <w:sz w:val="20"/>
                <w:szCs w:val="20"/>
              </w:rPr>
            </w:pPr>
            <w:r>
              <w:rPr>
                <w:rFonts w:ascii="Times New Roman" w:hAnsi="Times New Roman"/>
                <w:kern w:val="0"/>
                <w:sz w:val="20"/>
                <w:szCs w:val="20"/>
              </w:rPr>
              <w:t>　1/2700*1700</w:t>
            </w:r>
          </w:p>
        </w:tc>
        <w:tc>
          <w:tcPr>
            <w:tcW w:w="4987" w:type="dxa"/>
            <w:vAlign w:val="center"/>
          </w:tcPr>
          <w:p w14:paraId="23CB8B4A">
            <w:pPr>
              <w:widowControl/>
              <w:adjustRightInd/>
              <w:spacing w:line="240" w:lineRule="auto"/>
              <w:jc w:val="center"/>
              <w:textAlignment w:val="auto"/>
              <w:rPr>
                <w:sz w:val="20"/>
              </w:rPr>
            </w:pPr>
            <w:r>
              <w:rPr>
                <w:sz w:val="20"/>
              </w:rPr>
              <w:t>　</w:t>
            </w:r>
          </w:p>
        </w:tc>
      </w:tr>
      <w:tr w14:paraId="1C323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7F58DE2">
            <w:pPr>
              <w:widowControl/>
              <w:adjustRightInd/>
              <w:spacing w:line="240" w:lineRule="auto"/>
              <w:textAlignment w:val="auto"/>
              <w:rPr>
                <w:rFonts w:ascii="宋体" w:hAnsi="宋体" w:cs="宋体"/>
                <w:sz w:val="20"/>
              </w:rPr>
            </w:pPr>
            <w:r>
              <w:rPr>
                <w:rFonts w:hint="eastAsia" w:ascii="宋体" w:hAnsi="宋体" w:cs="宋体"/>
                <w:sz w:val="20"/>
              </w:rPr>
              <w:t>1_20_4</w:t>
            </w:r>
          </w:p>
        </w:tc>
        <w:tc>
          <w:tcPr>
            <w:tcW w:w="4723" w:type="dxa"/>
            <w:vAlign w:val="center"/>
          </w:tcPr>
          <w:p w14:paraId="67CC3901">
            <w:pPr>
              <w:widowControl/>
              <w:adjustRightInd/>
              <w:spacing w:line="240" w:lineRule="auto"/>
              <w:jc w:val="both"/>
              <w:textAlignment w:val="auto"/>
              <w:rPr>
                <w:rFonts w:ascii="宋体" w:hAnsi="宋体" w:cs="宋体"/>
                <w:sz w:val="20"/>
              </w:rPr>
            </w:pPr>
            <w:r>
              <w:rPr>
                <w:rFonts w:hint="eastAsia" w:ascii="宋体" w:hAnsi="宋体" w:cs="宋体"/>
                <w:sz w:val="20"/>
              </w:rPr>
              <w:t>方向</w:t>
            </w:r>
          </w:p>
        </w:tc>
        <w:tc>
          <w:tcPr>
            <w:tcW w:w="1034" w:type="dxa"/>
            <w:vAlign w:val="center"/>
          </w:tcPr>
          <w:p w14:paraId="6786B939">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102E1C01">
            <w:pPr>
              <w:widowControl/>
              <w:adjustRightInd/>
              <w:spacing w:line="240" w:lineRule="auto"/>
              <w:jc w:val="center"/>
              <w:textAlignment w:val="auto"/>
              <w:rPr>
                <w:sz w:val="20"/>
              </w:rPr>
            </w:pPr>
            <w:r>
              <w:rPr>
                <w:sz w:val="20"/>
              </w:rPr>
              <w:t>　</w:t>
            </w:r>
          </w:p>
        </w:tc>
        <w:tc>
          <w:tcPr>
            <w:tcW w:w="1201" w:type="dxa"/>
            <w:shd w:val="clear" w:color="auto" w:fill="auto"/>
            <w:vAlign w:val="center"/>
          </w:tcPr>
          <w:p w14:paraId="7DAB043B">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向下</w:t>
            </w:r>
          </w:p>
        </w:tc>
        <w:tc>
          <w:tcPr>
            <w:tcW w:w="4987" w:type="dxa"/>
            <w:vAlign w:val="center"/>
          </w:tcPr>
          <w:p w14:paraId="17904582">
            <w:pPr>
              <w:widowControl/>
              <w:adjustRightInd/>
              <w:spacing w:line="240" w:lineRule="auto"/>
              <w:jc w:val="center"/>
              <w:textAlignment w:val="auto"/>
              <w:rPr>
                <w:sz w:val="20"/>
              </w:rPr>
            </w:pPr>
            <w:r>
              <w:rPr>
                <w:sz w:val="20"/>
              </w:rPr>
              <w:t>　</w:t>
            </w:r>
          </w:p>
        </w:tc>
      </w:tr>
      <w:tr w14:paraId="565CF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95D1813">
            <w:pPr>
              <w:widowControl/>
              <w:adjustRightInd/>
              <w:spacing w:line="240" w:lineRule="auto"/>
              <w:textAlignment w:val="auto"/>
              <w:rPr>
                <w:rFonts w:ascii="宋体" w:hAnsi="宋体" w:cs="宋体"/>
                <w:sz w:val="20"/>
              </w:rPr>
            </w:pPr>
            <w:r>
              <w:rPr>
                <w:rFonts w:hint="eastAsia" w:ascii="宋体" w:hAnsi="宋体" w:cs="宋体"/>
                <w:sz w:val="20"/>
              </w:rPr>
              <w:t>1_20_5</w:t>
            </w:r>
          </w:p>
        </w:tc>
        <w:tc>
          <w:tcPr>
            <w:tcW w:w="4723" w:type="dxa"/>
            <w:vAlign w:val="center"/>
          </w:tcPr>
          <w:p w14:paraId="6410B8C5">
            <w:pPr>
              <w:widowControl/>
              <w:adjustRightInd/>
              <w:spacing w:line="240" w:lineRule="auto"/>
              <w:jc w:val="both"/>
              <w:textAlignment w:val="auto"/>
              <w:rPr>
                <w:rFonts w:ascii="宋体" w:hAnsi="宋体" w:cs="宋体"/>
                <w:sz w:val="20"/>
              </w:rPr>
            </w:pPr>
            <w:r>
              <w:rPr>
                <w:rFonts w:hint="eastAsia" w:ascii="宋体" w:hAnsi="宋体" w:cs="宋体"/>
                <w:sz w:val="20"/>
              </w:rPr>
              <w:t>其接口型式为</w:t>
            </w:r>
          </w:p>
        </w:tc>
        <w:tc>
          <w:tcPr>
            <w:tcW w:w="1034" w:type="dxa"/>
            <w:vAlign w:val="center"/>
          </w:tcPr>
          <w:p w14:paraId="70D89FDE">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2DFA3931">
            <w:pPr>
              <w:widowControl/>
              <w:adjustRightInd/>
              <w:spacing w:line="240" w:lineRule="auto"/>
              <w:jc w:val="center"/>
              <w:textAlignment w:val="auto"/>
              <w:rPr>
                <w:sz w:val="20"/>
              </w:rPr>
            </w:pPr>
            <w:r>
              <w:rPr>
                <w:sz w:val="20"/>
              </w:rPr>
              <w:t>　</w:t>
            </w:r>
          </w:p>
        </w:tc>
        <w:tc>
          <w:tcPr>
            <w:tcW w:w="1201" w:type="dxa"/>
            <w:shd w:val="clear" w:color="auto" w:fill="auto"/>
            <w:vAlign w:val="center"/>
          </w:tcPr>
          <w:p w14:paraId="7CA12C4C">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焊接</w:t>
            </w:r>
          </w:p>
        </w:tc>
        <w:tc>
          <w:tcPr>
            <w:tcW w:w="4987" w:type="dxa"/>
            <w:vAlign w:val="center"/>
          </w:tcPr>
          <w:p w14:paraId="596A296F">
            <w:pPr>
              <w:widowControl/>
              <w:adjustRightInd/>
              <w:spacing w:line="240" w:lineRule="auto"/>
              <w:jc w:val="center"/>
              <w:textAlignment w:val="auto"/>
              <w:rPr>
                <w:sz w:val="20"/>
              </w:rPr>
            </w:pPr>
            <w:r>
              <w:rPr>
                <w:sz w:val="20"/>
              </w:rPr>
              <w:t>　</w:t>
            </w:r>
          </w:p>
        </w:tc>
      </w:tr>
      <w:tr w14:paraId="35D20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A4D780D">
            <w:pPr>
              <w:widowControl/>
              <w:adjustRightInd/>
              <w:spacing w:line="240" w:lineRule="auto"/>
              <w:textAlignment w:val="auto"/>
              <w:rPr>
                <w:rFonts w:ascii="宋体" w:hAnsi="宋体" w:cs="宋体"/>
                <w:sz w:val="20"/>
              </w:rPr>
            </w:pPr>
            <w:r>
              <w:rPr>
                <w:rFonts w:hint="eastAsia" w:ascii="宋体" w:hAnsi="宋体" w:cs="宋体"/>
                <w:sz w:val="20"/>
              </w:rPr>
              <w:t>1_20_6</w:t>
            </w:r>
          </w:p>
        </w:tc>
        <w:tc>
          <w:tcPr>
            <w:tcW w:w="4723" w:type="dxa"/>
            <w:vAlign w:val="center"/>
          </w:tcPr>
          <w:p w14:paraId="54DFB845">
            <w:pPr>
              <w:widowControl/>
              <w:adjustRightInd/>
              <w:spacing w:line="240" w:lineRule="auto"/>
              <w:jc w:val="both"/>
              <w:textAlignment w:val="auto"/>
              <w:rPr>
                <w:rFonts w:ascii="宋体" w:hAnsi="宋体" w:cs="宋体"/>
                <w:sz w:val="20"/>
              </w:rPr>
            </w:pPr>
            <w:r>
              <w:rPr>
                <w:rFonts w:hint="eastAsia" w:ascii="宋体" w:hAnsi="宋体" w:cs="宋体"/>
                <w:sz w:val="20"/>
              </w:rPr>
              <w:t>排汽管道膨胀节型号</w:t>
            </w:r>
          </w:p>
        </w:tc>
        <w:tc>
          <w:tcPr>
            <w:tcW w:w="1034" w:type="dxa"/>
            <w:vAlign w:val="center"/>
          </w:tcPr>
          <w:p w14:paraId="0CA2CA2A">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7FD7DBCF">
            <w:pPr>
              <w:widowControl/>
              <w:adjustRightInd/>
              <w:spacing w:line="240" w:lineRule="auto"/>
              <w:jc w:val="center"/>
              <w:textAlignment w:val="auto"/>
              <w:rPr>
                <w:sz w:val="20"/>
              </w:rPr>
            </w:pPr>
            <w:r>
              <w:rPr>
                <w:sz w:val="20"/>
              </w:rPr>
              <w:t>　</w:t>
            </w:r>
          </w:p>
        </w:tc>
        <w:tc>
          <w:tcPr>
            <w:tcW w:w="1201" w:type="dxa"/>
            <w:shd w:val="clear" w:color="auto" w:fill="auto"/>
            <w:vAlign w:val="center"/>
          </w:tcPr>
          <w:p w14:paraId="45657921">
            <w:pPr>
              <w:pStyle w:val="35"/>
              <w:widowControl/>
              <w:jc w:val="center"/>
              <w:rPr>
                <w:rFonts w:ascii="Times New Roman" w:hAnsi="Times New Roman"/>
                <w:kern w:val="0"/>
                <w:sz w:val="20"/>
                <w:szCs w:val="20"/>
              </w:rPr>
            </w:pPr>
            <w:r>
              <w:rPr>
                <w:rFonts w:ascii="Times New Roman" w:hAnsi="Times New Roman"/>
                <w:kern w:val="0"/>
                <w:sz w:val="20"/>
                <w:szCs w:val="20"/>
              </w:rPr>
              <w:t>　</w:t>
            </w:r>
          </w:p>
        </w:tc>
        <w:tc>
          <w:tcPr>
            <w:tcW w:w="4987" w:type="dxa"/>
            <w:vAlign w:val="center"/>
          </w:tcPr>
          <w:p w14:paraId="4B0EBA51">
            <w:pPr>
              <w:widowControl/>
              <w:adjustRightInd/>
              <w:spacing w:line="240" w:lineRule="auto"/>
              <w:jc w:val="center"/>
              <w:textAlignment w:val="auto"/>
              <w:rPr>
                <w:sz w:val="20"/>
              </w:rPr>
            </w:pPr>
            <w:r>
              <w:rPr>
                <w:sz w:val="20"/>
              </w:rPr>
              <w:t>　</w:t>
            </w:r>
          </w:p>
        </w:tc>
      </w:tr>
      <w:tr w14:paraId="7D567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60956C6">
            <w:pPr>
              <w:widowControl/>
              <w:adjustRightInd/>
              <w:spacing w:line="240" w:lineRule="auto"/>
              <w:textAlignment w:val="auto"/>
              <w:rPr>
                <w:rFonts w:ascii="宋体" w:hAnsi="宋体" w:cs="宋体"/>
                <w:sz w:val="20"/>
              </w:rPr>
            </w:pPr>
            <w:r>
              <w:rPr>
                <w:rFonts w:hint="eastAsia" w:ascii="宋体" w:hAnsi="宋体" w:cs="宋体"/>
                <w:sz w:val="20"/>
              </w:rPr>
              <w:t>1_21</w:t>
            </w:r>
          </w:p>
        </w:tc>
        <w:tc>
          <w:tcPr>
            <w:tcW w:w="4723" w:type="dxa"/>
            <w:vAlign w:val="center"/>
          </w:tcPr>
          <w:p w14:paraId="00946CEB">
            <w:pPr>
              <w:widowControl/>
              <w:adjustRightInd/>
              <w:spacing w:line="240" w:lineRule="auto"/>
              <w:jc w:val="both"/>
              <w:textAlignment w:val="auto"/>
              <w:rPr>
                <w:rFonts w:ascii="宋体" w:hAnsi="宋体" w:cs="宋体"/>
                <w:sz w:val="20"/>
              </w:rPr>
            </w:pPr>
            <w:r>
              <w:rPr>
                <w:rFonts w:hint="eastAsia" w:ascii="宋体" w:hAnsi="宋体" w:cs="宋体"/>
                <w:sz w:val="20"/>
              </w:rPr>
              <w:t>总体结构尺寸</w:t>
            </w:r>
          </w:p>
        </w:tc>
        <w:tc>
          <w:tcPr>
            <w:tcW w:w="1034" w:type="dxa"/>
            <w:vAlign w:val="center"/>
          </w:tcPr>
          <w:p w14:paraId="3FA2B1C3">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6E1D720C">
            <w:pPr>
              <w:widowControl/>
              <w:adjustRightInd/>
              <w:spacing w:line="240" w:lineRule="auto"/>
              <w:jc w:val="center"/>
              <w:textAlignment w:val="auto"/>
              <w:rPr>
                <w:sz w:val="20"/>
              </w:rPr>
            </w:pPr>
            <w:r>
              <w:rPr>
                <w:sz w:val="20"/>
              </w:rPr>
              <w:t>　</w:t>
            </w:r>
          </w:p>
        </w:tc>
        <w:tc>
          <w:tcPr>
            <w:tcW w:w="1201" w:type="dxa"/>
            <w:shd w:val="clear" w:color="auto" w:fill="auto"/>
            <w:vAlign w:val="center"/>
          </w:tcPr>
          <w:p w14:paraId="37DCA067">
            <w:pPr>
              <w:pStyle w:val="35"/>
              <w:widowControl/>
              <w:jc w:val="center"/>
              <w:rPr>
                <w:rFonts w:ascii="Times New Roman" w:hAnsi="Times New Roman"/>
                <w:kern w:val="0"/>
                <w:sz w:val="20"/>
                <w:szCs w:val="20"/>
              </w:rPr>
            </w:pPr>
            <w:r>
              <w:rPr>
                <w:rFonts w:ascii="Times New Roman" w:hAnsi="Times New Roman"/>
                <w:kern w:val="0"/>
                <w:sz w:val="20"/>
                <w:szCs w:val="20"/>
              </w:rPr>
              <w:t>　</w:t>
            </w:r>
          </w:p>
        </w:tc>
        <w:tc>
          <w:tcPr>
            <w:tcW w:w="4987" w:type="dxa"/>
            <w:vAlign w:val="center"/>
          </w:tcPr>
          <w:p w14:paraId="014C2877">
            <w:pPr>
              <w:widowControl/>
              <w:adjustRightInd/>
              <w:spacing w:line="240" w:lineRule="auto"/>
              <w:jc w:val="center"/>
              <w:textAlignment w:val="auto"/>
              <w:rPr>
                <w:sz w:val="20"/>
              </w:rPr>
            </w:pPr>
            <w:r>
              <w:rPr>
                <w:sz w:val="20"/>
              </w:rPr>
              <w:t>　</w:t>
            </w:r>
          </w:p>
        </w:tc>
      </w:tr>
      <w:tr w14:paraId="090B5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033" w:type="dxa"/>
            <w:vAlign w:val="center"/>
          </w:tcPr>
          <w:p w14:paraId="57CAC0AF">
            <w:pPr>
              <w:widowControl/>
              <w:adjustRightInd/>
              <w:spacing w:line="240" w:lineRule="auto"/>
              <w:textAlignment w:val="auto"/>
              <w:rPr>
                <w:rFonts w:ascii="宋体" w:hAnsi="宋体" w:cs="宋体"/>
                <w:sz w:val="20"/>
              </w:rPr>
            </w:pPr>
            <w:r>
              <w:rPr>
                <w:rFonts w:hint="eastAsia" w:ascii="宋体" w:hAnsi="宋体" w:cs="宋体"/>
                <w:sz w:val="20"/>
              </w:rPr>
              <w:t>1_21_1</w:t>
            </w:r>
          </w:p>
        </w:tc>
        <w:tc>
          <w:tcPr>
            <w:tcW w:w="4723" w:type="dxa"/>
            <w:vAlign w:val="center"/>
          </w:tcPr>
          <w:p w14:paraId="4902179A">
            <w:pPr>
              <w:widowControl/>
              <w:adjustRightInd/>
              <w:spacing w:line="240" w:lineRule="auto"/>
              <w:textAlignment w:val="auto"/>
              <w:rPr>
                <w:rFonts w:ascii="宋体" w:hAnsi="宋体" w:cs="宋体"/>
                <w:sz w:val="22"/>
                <w:szCs w:val="22"/>
              </w:rPr>
            </w:pPr>
            <w:r>
              <w:rPr>
                <w:rFonts w:hint="eastAsia" w:ascii="宋体" w:hAnsi="宋体" w:cs="宋体"/>
                <w:sz w:val="22"/>
                <w:szCs w:val="22"/>
              </w:rPr>
              <w:t>长________宽______高(包括罩壳在内)</w:t>
            </w:r>
          </w:p>
        </w:tc>
        <w:tc>
          <w:tcPr>
            <w:tcW w:w="1034" w:type="dxa"/>
            <w:vAlign w:val="center"/>
          </w:tcPr>
          <w:p w14:paraId="2969A0FA">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center"/>
          </w:tcPr>
          <w:p w14:paraId="2986F016">
            <w:pPr>
              <w:widowControl/>
              <w:adjustRightInd/>
              <w:spacing w:line="240" w:lineRule="auto"/>
              <w:jc w:val="center"/>
              <w:textAlignment w:val="auto"/>
              <w:rPr>
                <w:sz w:val="20"/>
              </w:rPr>
            </w:pPr>
            <w:r>
              <w:rPr>
                <w:sz w:val="20"/>
              </w:rPr>
              <w:t>　</w:t>
            </w:r>
          </w:p>
        </w:tc>
        <w:tc>
          <w:tcPr>
            <w:tcW w:w="1201" w:type="dxa"/>
            <w:shd w:val="clear" w:color="auto" w:fill="auto"/>
            <w:vAlign w:val="center"/>
          </w:tcPr>
          <w:p w14:paraId="6FE20087">
            <w:pPr>
              <w:pStyle w:val="35"/>
              <w:widowControl/>
              <w:jc w:val="center"/>
              <w:rPr>
                <w:rFonts w:ascii="Times New Roman" w:hAnsi="Times New Roman"/>
                <w:kern w:val="0"/>
                <w:sz w:val="20"/>
                <w:szCs w:val="20"/>
              </w:rPr>
            </w:pPr>
            <w:r>
              <w:rPr>
                <w:rFonts w:ascii="Times New Roman" w:hAnsi="Times New Roman"/>
                <w:kern w:val="0"/>
                <w:sz w:val="20"/>
                <w:szCs w:val="20"/>
              </w:rPr>
              <w:t>　9200×5400×4500</w:t>
            </w:r>
          </w:p>
        </w:tc>
        <w:tc>
          <w:tcPr>
            <w:tcW w:w="4987" w:type="dxa"/>
            <w:vAlign w:val="center"/>
          </w:tcPr>
          <w:p w14:paraId="0A1C0D92">
            <w:pPr>
              <w:widowControl/>
              <w:adjustRightInd/>
              <w:spacing w:line="240" w:lineRule="auto"/>
              <w:jc w:val="center"/>
              <w:textAlignment w:val="auto"/>
              <w:rPr>
                <w:sz w:val="20"/>
              </w:rPr>
            </w:pPr>
            <w:r>
              <w:rPr>
                <w:sz w:val="20"/>
              </w:rPr>
              <w:t>　</w:t>
            </w:r>
          </w:p>
        </w:tc>
      </w:tr>
      <w:tr w14:paraId="0619A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5B01C9F">
            <w:pPr>
              <w:widowControl/>
              <w:adjustRightInd/>
              <w:spacing w:line="240" w:lineRule="auto"/>
              <w:textAlignment w:val="auto"/>
              <w:rPr>
                <w:rFonts w:ascii="宋体" w:hAnsi="宋体" w:cs="宋体"/>
                <w:sz w:val="20"/>
              </w:rPr>
            </w:pPr>
            <w:r>
              <w:rPr>
                <w:rFonts w:hint="eastAsia" w:ascii="宋体" w:hAnsi="宋体" w:cs="宋体"/>
                <w:sz w:val="20"/>
              </w:rPr>
              <w:t>1_21_2</w:t>
            </w:r>
          </w:p>
        </w:tc>
        <w:tc>
          <w:tcPr>
            <w:tcW w:w="4723" w:type="dxa"/>
            <w:vAlign w:val="center"/>
          </w:tcPr>
          <w:p w14:paraId="478E6B7C">
            <w:pPr>
              <w:widowControl/>
              <w:adjustRightInd/>
              <w:spacing w:line="240" w:lineRule="auto"/>
              <w:jc w:val="both"/>
              <w:textAlignment w:val="auto"/>
              <w:rPr>
                <w:rFonts w:ascii="宋体" w:hAnsi="宋体" w:cs="宋体"/>
                <w:sz w:val="20"/>
              </w:rPr>
            </w:pPr>
            <w:r>
              <w:rPr>
                <w:rFonts w:hint="eastAsia" w:ascii="宋体" w:hAnsi="宋体" w:cs="宋体"/>
                <w:sz w:val="20"/>
              </w:rPr>
              <w:t>汽缸法兰结合面至上缸顶面高度</w:t>
            </w:r>
          </w:p>
        </w:tc>
        <w:tc>
          <w:tcPr>
            <w:tcW w:w="1034" w:type="dxa"/>
            <w:vAlign w:val="center"/>
          </w:tcPr>
          <w:p w14:paraId="77D3032D">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center"/>
          </w:tcPr>
          <w:p w14:paraId="6503A681">
            <w:pPr>
              <w:widowControl/>
              <w:adjustRightInd/>
              <w:spacing w:line="240" w:lineRule="auto"/>
              <w:jc w:val="center"/>
              <w:textAlignment w:val="auto"/>
              <w:rPr>
                <w:sz w:val="20"/>
              </w:rPr>
            </w:pPr>
            <w:r>
              <w:rPr>
                <w:sz w:val="20"/>
              </w:rPr>
              <w:t>　</w:t>
            </w:r>
          </w:p>
        </w:tc>
        <w:tc>
          <w:tcPr>
            <w:tcW w:w="1201" w:type="dxa"/>
            <w:shd w:val="clear" w:color="auto" w:fill="auto"/>
            <w:vAlign w:val="center"/>
          </w:tcPr>
          <w:p w14:paraId="6130699B">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1</w:t>
            </w:r>
            <w:r>
              <w:rPr>
                <w:rFonts w:ascii="Times New Roman" w:hAnsi="Times New Roman"/>
                <w:kern w:val="0"/>
                <w:sz w:val="20"/>
                <w:szCs w:val="20"/>
              </w:rPr>
              <w:t>600</w:t>
            </w:r>
          </w:p>
        </w:tc>
        <w:tc>
          <w:tcPr>
            <w:tcW w:w="4987" w:type="dxa"/>
            <w:vAlign w:val="center"/>
          </w:tcPr>
          <w:p w14:paraId="0429C2AB">
            <w:pPr>
              <w:widowControl/>
              <w:adjustRightInd/>
              <w:spacing w:line="240" w:lineRule="auto"/>
              <w:jc w:val="center"/>
              <w:textAlignment w:val="auto"/>
              <w:rPr>
                <w:sz w:val="20"/>
              </w:rPr>
            </w:pPr>
            <w:r>
              <w:rPr>
                <w:sz w:val="20"/>
              </w:rPr>
              <w:t>　</w:t>
            </w:r>
          </w:p>
        </w:tc>
      </w:tr>
      <w:tr w14:paraId="07C64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26F04DB">
            <w:pPr>
              <w:widowControl/>
              <w:adjustRightInd/>
              <w:spacing w:line="240" w:lineRule="auto"/>
              <w:textAlignment w:val="auto"/>
              <w:rPr>
                <w:rFonts w:ascii="宋体" w:hAnsi="宋体" w:cs="宋体"/>
                <w:sz w:val="20"/>
              </w:rPr>
            </w:pPr>
            <w:r>
              <w:rPr>
                <w:rFonts w:hint="eastAsia" w:ascii="宋体" w:hAnsi="宋体" w:cs="宋体"/>
                <w:sz w:val="20"/>
              </w:rPr>
              <w:t>1_21_3</w:t>
            </w:r>
          </w:p>
        </w:tc>
        <w:tc>
          <w:tcPr>
            <w:tcW w:w="4723" w:type="dxa"/>
            <w:vAlign w:val="center"/>
          </w:tcPr>
          <w:p w14:paraId="05C5CFAE">
            <w:pPr>
              <w:widowControl/>
              <w:adjustRightInd/>
              <w:spacing w:line="240" w:lineRule="auto"/>
              <w:jc w:val="both"/>
              <w:textAlignment w:val="auto"/>
              <w:rPr>
                <w:rFonts w:ascii="宋体" w:hAnsi="宋体" w:cs="宋体"/>
                <w:sz w:val="20"/>
              </w:rPr>
            </w:pPr>
            <w:r>
              <w:rPr>
                <w:rFonts w:hint="eastAsia" w:ascii="宋体" w:hAnsi="宋体" w:cs="宋体"/>
                <w:sz w:val="20"/>
              </w:rPr>
              <w:t>汽缸法兰结合面至下缸底距离</w:t>
            </w:r>
          </w:p>
        </w:tc>
        <w:tc>
          <w:tcPr>
            <w:tcW w:w="1034" w:type="dxa"/>
            <w:vAlign w:val="center"/>
          </w:tcPr>
          <w:p w14:paraId="7425E708">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center"/>
          </w:tcPr>
          <w:p w14:paraId="181A0FBC">
            <w:pPr>
              <w:widowControl/>
              <w:adjustRightInd/>
              <w:spacing w:line="240" w:lineRule="auto"/>
              <w:jc w:val="center"/>
              <w:textAlignment w:val="auto"/>
              <w:rPr>
                <w:sz w:val="20"/>
              </w:rPr>
            </w:pPr>
            <w:r>
              <w:rPr>
                <w:sz w:val="20"/>
              </w:rPr>
              <w:t>　</w:t>
            </w:r>
          </w:p>
        </w:tc>
        <w:tc>
          <w:tcPr>
            <w:tcW w:w="1201" w:type="dxa"/>
            <w:shd w:val="clear" w:color="auto" w:fill="auto"/>
            <w:vAlign w:val="center"/>
          </w:tcPr>
          <w:p w14:paraId="17216F00">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1</w:t>
            </w:r>
            <w:r>
              <w:rPr>
                <w:rFonts w:ascii="Times New Roman" w:hAnsi="Times New Roman"/>
                <w:kern w:val="0"/>
                <w:sz w:val="20"/>
                <w:szCs w:val="20"/>
              </w:rPr>
              <w:t>540</w:t>
            </w:r>
          </w:p>
        </w:tc>
        <w:tc>
          <w:tcPr>
            <w:tcW w:w="4987" w:type="dxa"/>
            <w:vAlign w:val="center"/>
          </w:tcPr>
          <w:p w14:paraId="135CA81F">
            <w:pPr>
              <w:widowControl/>
              <w:adjustRightInd/>
              <w:spacing w:line="240" w:lineRule="auto"/>
              <w:jc w:val="center"/>
              <w:textAlignment w:val="auto"/>
              <w:rPr>
                <w:sz w:val="20"/>
              </w:rPr>
            </w:pPr>
            <w:r>
              <w:rPr>
                <w:sz w:val="20"/>
              </w:rPr>
              <w:t>　</w:t>
            </w:r>
          </w:p>
        </w:tc>
      </w:tr>
      <w:tr w14:paraId="484BB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39FD2BF7">
            <w:pPr>
              <w:widowControl/>
              <w:adjustRightInd/>
              <w:spacing w:line="240" w:lineRule="auto"/>
              <w:textAlignment w:val="auto"/>
              <w:rPr>
                <w:rFonts w:ascii="宋体" w:hAnsi="宋体" w:cs="宋体"/>
                <w:sz w:val="20"/>
              </w:rPr>
            </w:pPr>
            <w:r>
              <w:rPr>
                <w:rFonts w:hint="eastAsia" w:ascii="宋体" w:hAnsi="宋体" w:cs="宋体"/>
                <w:sz w:val="20"/>
              </w:rPr>
              <w:t>1_21_4</w:t>
            </w:r>
          </w:p>
        </w:tc>
        <w:tc>
          <w:tcPr>
            <w:tcW w:w="4723" w:type="dxa"/>
            <w:vAlign w:val="center"/>
          </w:tcPr>
          <w:p w14:paraId="1302237F">
            <w:pPr>
              <w:widowControl/>
              <w:adjustRightInd/>
              <w:spacing w:line="240" w:lineRule="auto"/>
              <w:jc w:val="both"/>
              <w:textAlignment w:val="auto"/>
              <w:rPr>
                <w:rFonts w:ascii="宋体" w:hAnsi="宋体" w:cs="宋体"/>
                <w:sz w:val="20"/>
              </w:rPr>
            </w:pPr>
            <w:r>
              <w:rPr>
                <w:rFonts w:hint="eastAsia" w:ascii="宋体" w:hAnsi="宋体" w:cs="宋体"/>
                <w:sz w:val="20"/>
              </w:rPr>
              <w:t>给水泵汽轮机转子中心距运行层之间高度_</w:t>
            </w:r>
          </w:p>
        </w:tc>
        <w:tc>
          <w:tcPr>
            <w:tcW w:w="1034" w:type="dxa"/>
            <w:vAlign w:val="center"/>
          </w:tcPr>
          <w:p w14:paraId="1135CDD8">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center"/>
          </w:tcPr>
          <w:p w14:paraId="38EEABC5">
            <w:pPr>
              <w:widowControl/>
              <w:adjustRightInd/>
              <w:spacing w:line="240" w:lineRule="auto"/>
              <w:jc w:val="center"/>
              <w:textAlignment w:val="auto"/>
              <w:rPr>
                <w:sz w:val="20"/>
              </w:rPr>
            </w:pPr>
            <w:r>
              <w:rPr>
                <w:sz w:val="20"/>
              </w:rPr>
              <w:t>　</w:t>
            </w:r>
          </w:p>
        </w:tc>
        <w:tc>
          <w:tcPr>
            <w:tcW w:w="1201" w:type="dxa"/>
            <w:shd w:val="clear" w:color="auto" w:fill="auto"/>
            <w:vAlign w:val="center"/>
          </w:tcPr>
          <w:p w14:paraId="76462516">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7</w:t>
            </w:r>
            <w:r>
              <w:rPr>
                <w:rFonts w:ascii="Times New Roman" w:hAnsi="Times New Roman"/>
                <w:kern w:val="0"/>
                <w:sz w:val="20"/>
                <w:szCs w:val="20"/>
              </w:rPr>
              <w:t>50</w:t>
            </w:r>
          </w:p>
        </w:tc>
        <w:tc>
          <w:tcPr>
            <w:tcW w:w="4987" w:type="dxa"/>
            <w:vAlign w:val="center"/>
          </w:tcPr>
          <w:p w14:paraId="0533FA2A">
            <w:pPr>
              <w:widowControl/>
              <w:adjustRightInd/>
              <w:spacing w:line="240" w:lineRule="auto"/>
              <w:jc w:val="center"/>
              <w:textAlignment w:val="auto"/>
              <w:rPr>
                <w:sz w:val="20"/>
              </w:rPr>
            </w:pPr>
            <w:r>
              <w:rPr>
                <w:sz w:val="20"/>
              </w:rPr>
              <w:t>　</w:t>
            </w:r>
          </w:p>
        </w:tc>
      </w:tr>
      <w:tr w14:paraId="0AA9D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240E499">
            <w:pPr>
              <w:widowControl/>
              <w:adjustRightInd/>
              <w:spacing w:line="240" w:lineRule="auto"/>
              <w:textAlignment w:val="auto"/>
              <w:rPr>
                <w:rFonts w:ascii="宋体" w:hAnsi="宋体" w:cs="宋体"/>
                <w:sz w:val="20"/>
              </w:rPr>
            </w:pPr>
            <w:r>
              <w:rPr>
                <w:rFonts w:hint="eastAsia" w:ascii="宋体" w:hAnsi="宋体" w:cs="宋体"/>
                <w:sz w:val="20"/>
              </w:rPr>
              <w:t>1_22</w:t>
            </w:r>
          </w:p>
        </w:tc>
        <w:tc>
          <w:tcPr>
            <w:tcW w:w="4723" w:type="dxa"/>
            <w:vAlign w:val="center"/>
          </w:tcPr>
          <w:p w14:paraId="1939D298">
            <w:pPr>
              <w:widowControl/>
              <w:adjustRightInd/>
              <w:spacing w:line="240" w:lineRule="auto"/>
              <w:jc w:val="both"/>
              <w:textAlignment w:val="auto"/>
              <w:rPr>
                <w:rFonts w:ascii="宋体" w:hAnsi="宋体" w:cs="宋体"/>
                <w:sz w:val="20"/>
              </w:rPr>
            </w:pPr>
            <w:r>
              <w:rPr>
                <w:rFonts w:hint="eastAsia" w:ascii="宋体" w:hAnsi="宋体" w:cs="宋体"/>
                <w:sz w:val="20"/>
              </w:rPr>
              <w:t>重 量:</w:t>
            </w:r>
          </w:p>
        </w:tc>
        <w:tc>
          <w:tcPr>
            <w:tcW w:w="1034" w:type="dxa"/>
            <w:vAlign w:val="center"/>
          </w:tcPr>
          <w:p w14:paraId="223BB177">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259CFA08">
            <w:pPr>
              <w:widowControl/>
              <w:adjustRightInd/>
              <w:spacing w:line="240" w:lineRule="auto"/>
              <w:jc w:val="center"/>
              <w:textAlignment w:val="auto"/>
              <w:rPr>
                <w:sz w:val="20"/>
              </w:rPr>
            </w:pPr>
            <w:r>
              <w:rPr>
                <w:sz w:val="20"/>
              </w:rPr>
              <w:t>　</w:t>
            </w:r>
          </w:p>
        </w:tc>
        <w:tc>
          <w:tcPr>
            <w:tcW w:w="1201" w:type="dxa"/>
            <w:shd w:val="clear" w:color="auto" w:fill="auto"/>
            <w:vAlign w:val="center"/>
          </w:tcPr>
          <w:p w14:paraId="64A994D8">
            <w:pPr>
              <w:pStyle w:val="35"/>
              <w:widowControl/>
              <w:jc w:val="center"/>
              <w:rPr>
                <w:rFonts w:ascii="Times New Roman" w:hAnsi="Times New Roman"/>
                <w:kern w:val="0"/>
                <w:sz w:val="20"/>
                <w:szCs w:val="20"/>
              </w:rPr>
            </w:pPr>
            <w:r>
              <w:rPr>
                <w:rFonts w:ascii="Times New Roman" w:hAnsi="Times New Roman"/>
                <w:kern w:val="0"/>
                <w:sz w:val="20"/>
                <w:szCs w:val="20"/>
              </w:rPr>
              <w:t>　</w:t>
            </w:r>
          </w:p>
        </w:tc>
        <w:tc>
          <w:tcPr>
            <w:tcW w:w="4987" w:type="dxa"/>
            <w:vAlign w:val="center"/>
          </w:tcPr>
          <w:p w14:paraId="41C3A780">
            <w:pPr>
              <w:widowControl/>
              <w:adjustRightInd/>
              <w:spacing w:line="240" w:lineRule="auto"/>
              <w:jc w:val="both"/>
              <w:textAlignment w:val="auto"/>
              <w:rPr>
                <w:rFonts w:ascii="宋体" w:hAnsi="宋体" w:cs="宋体"/>
                <w:sz w:val="20"/>
              </w:rPr>
            </w:pPr>
            <w:r>
              <w:rPr>
                <w:rFonts w:hint="eastAsia" w:ascii="宋体" w:hAnsi="宋体" w:cs="宋体"/>
                <w:sz w:val="20"/>
              </w:rPr>
              <w:t>　</w:t>
            </w:r>
          </w:p>
        </w:tc>
      </w:tr>
      <w:tr w14:paraId="4DDC9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F77D9F0">
            <w:pPr>
              <w:widowControl/>
              <w:adjustRightInd/>
              <w:spacing w:line="240" w:lineRule="auto"/>
              <w:textAlignment w:val="auto"/>
              <w:rPr>
                <w:rFonts w:ascii="宋体" w:hAnsi="宋体" w:cs="宋体"/>
                <w:sz w:val="20"/>
              </w:rPr>
            </w:pPr>
            <w:r>
              <w:rPr>
                <w:rFonts w:hint="eastAsia" w:ascii="宋体" w:hAnsi="宋体" w:cs="宋体"/>
                <w:sz w:val="20"/>
              </w:rPr>
              <w:t>1_22_2</w:t>
            </w:r>
          </w:p>
        </w:tc>
        <w:tc>
          <w:tcPr>
            <w:tcW w:w="4723" w:type="dxa"/>
            <w:vAlign w:val="center"/>
          </w:tcPr>
          <w:p w14:paraId="552B837E">
            <w:pPr>
              <w:widowControl/>
              <w:adjustRightInd/>
              <w:spacing w:line="240" w:lineRule="auto"/>
              <w:jc w:val="both"/>
              <w:textAlignment w:val="auto"/>
              <w:rPr>
                <w:rFonts w:ascii="宋体" w:hAnsi="宋体" w:cs="宋体"/>
                <w:sz w:val="20"/>
              </w:rPr>
            </w:pPr>
            <w:r>
              <w:rPr>
                <w:rFonts w:hint="eastAsia" w:ascii="宋体" w:hAnsi="宋体" w:cs="宋体"/>
                <w:sz w:val="20"/>
              </w:rPr>
              <w:t>转子重量</w:t>
            </w:r>
          </w:p>
        </w:tc>
        <w:tc>
          <w:tcPr>
            <w:tcW w:w="1034" w:type="dxa"/>
            <w:vAlign w:val="center"/>
          </w:tcPr>
          <w:p w14:paraId="636DDEB9">
            <w:pPr>
              <w:widowControl/>
              <w:adjustRightInd/>
              <w:spacing w:line="240" w:lineRule="auto"/>
              <w:jc w:val="center"/>
              <w:textAlignment w:val="auto"/>
              <w:rPr>
                <w:rFonts w:ascii="宋体" w:hAnsi="宋体" w:cs="宋体"/>
                <w:sz w:val="20"/>
              </w:rPr>
            </w:pPr>
            <w:r>
              <w:rPr>
                <w:rFonts w:hint="eastAsia" w:ascii="宋体" w:hAnsi="宋体" w:cs="宋体"/>
                <w:sz w:val="20"/>
              </w:rPr>
              <w:t>t</w:t>
            </w:r>
          </w:p>
        </w:tc>
        <w:tc>
          <w:tcPr>
            <w:tcW w:w="953" w:type="dxa"/>
            <w:vAlign w:val="center"/>
          </w:tcPr>
          <w:p w14:paraId="31C25F67">
            <w:pPr>
              <w:widowControl/>
              <w:adjustRightInd/>
              <w:spacing w:line="240" w:lineRule="auto"/>
              <w:jc w:val="center"/>
              <w:textAlignment w:val="auto"/>
              <w:rPr>
                <w:sz w:val="20"/>
              </w:rPr>
            </w:pPr>
            <w:r>
              <w:rPr>
                <w:sz w:val="20"/>
              </w:rPr>
              <w:t>　</w:t>
            </w:r>
          </w:p>
        </w:tc>
        <w:tc>
          <w:tcPr>
            <w:tcW w:w="1201" w:type="dxa"/>
            <w:shd w:val="clear" w:color="auto" w:fill="auto"/>
            <w:vAlign w:val="center"/>
          </w:tcPr>
          <w:p w14:paraId="28B4C629">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4</w:t>
            </w:r>
            <w:r>
              <w:rPr>
                <w:rFonts w:ascii="Times New Roman" w:hAnsi="Times New Roman"/>
                <w:kern w:val="0"/>
                <w:sz w:val="20"/>
                <w:szCs w:val="20"/>
              </w:rPr>
              <w:t>.9</w:t>
            </w:r>
          </w:p>
        </w:tc>
        <w:tc>
          <w:tcPr>
            <w:tcW w:w="4987" w:type="dxa"/>
            <w:vAlign w:val="center"/>
          </w:tcPr>
          <w:p w14:paraId="6F33B774">
            <w:pPr>
              <w:widowControl/>
              <w:adjustRightInd/>
              <w:spacing w:line="240" w:lineRule="auto"/>
              <w:jc w:val="both"/>
              <w:textAlignment w:val="auto"/>
              <w:rPr>
                <w:rFonts w:ascii="宋体" w:hAnsi="宋体" w:cs="宋体"/>
                <w:sz w:val="20"/>
              </w:rPr>
            </w:pPr>
            <w:r>
              <w:rPr>
                <w:rFonts w:hint="eastAsia" w:ascii="宋体" w:hAnsi="宋体" w:cs="宋体"/>
                <w:sz w:val="20"/>
              </w:rPr>
              <w:t>　</w:t>
            </w:r>
          </w:p>
        </w:tc>
      </w:tr>
      <w:tr w14:paraId="435C5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D790A23">
            <w:pPr>
              <w:widowControl/>
              <w:adjustRightInd/>
              <w:spacing w:line="240" w:lineRule="auto"/>
              <w:textAlignment w:val="auto"/>
              <w:rPr>
                <w:rFonts w:ascii="宋体" w:hAnsi="宋体" w:cs="宋体"/>
                <w:sz w:val="20"/>
              </w:rPr>
            </w:pPr>
            <w:r>
              <w:rPr>
                <w:rFonts w:hint="eastAsia" w:ascii="宋体" w:hAnsi="宋体" w:cs="宋体"/>
                <w:sz w:val="20"/>
              </w:rPr>
              <w:t>1_22_2</w:t>
            </w:r>
          </w:p>
        </w:tc>
        <w:tc>
          <w:tcPr>
            <w:tcW w:w="4723" w:type="dxa"/>
            <w:vAlign w:val="center"/>
          </w:tcPr>
          <w:p w14:paraId="75674958">
            <w:pPr>
              <w:widowControl/>
              <w:adjustRightInd/>
              <w:spacing w:line="240" w:lineRule="auto"/>
              <w:jc w:val="both"/>
              <w:textAlignment w:val="auto"/>
              <w:rPr>
                <w:rFonts w:ascii="宋体" w:hAnsi="宋体" w:cs="宋体"/>
                <w:sz w:val="20"/>
              </w:rPr>
            </w:pPr>
            <w:r>
              <w:rPr>
                <w:rFonts w:hint="eastAsia" w:ascii="宋体" w:hAnsi="宋体" w:cs="宋体"/>
                <w:sz w:val="20"/>
              </w:rPr>
              <w:t>上半缸重</w:t>
            </w:r>
          </w:p>
        </w:tc>
        <w:tc>
          <w:tcPr>
            <w:tcW w:w="1034" w:type="dxa"/>
            <w:vAlign w:val="center"/>
          </w:tcPr>
          <w:p w14:paraId="3D3EE200">
            <w:pPr>
              <w:widowControl/>
              <w:adjustRightInd/>
              <w:spacing w:line="240" w:lineRule="auto"/>
              <w:jc w:val="center"/>
              <w:textAlignment w:val="auto"/>
              <w:rPr>
                <w:rFonts w:ascii="宋体" w:hAnsi="宋体" w:cs="宋体"/>
                <w:sz w:val="20"/>
              </w:rPr>
            </w:pPr>
            <w:r>
              <w:rPr>
                <w:rFonts w:hint="eastAsia" w:ascii="宋体" w:hAnsi="宋体" w:cs="宋体"/>
                <w:sz w:val="20"/>
              </w:rPr>
              <w:t>t</w:t>
            </w:r>
          </w:p>
        </w:tc>
        <w:tc>
          <w:tcPr>
            <w:tcW w:w="953" w:type="dxa"/>
            <w:vAlign w:val="center"/>
          </w:tcPr>
          <w:p w14:paraId="4F4F8FD2">
            <w:pPr>
              <w:widowControl/>
              <w:adjustRightInd/>
              <w:spacing w:line="240" w:lineRule="auto"/>
              <w:jc w:val="center"/>
              <w:textAlignment w:val="auto"/>
              <w:rPr>
                <w:sz w:val="20"/>
              </w:rPr>
            </w:pPr>
            <w:r>
              <w:rPr>
                <w:sz w:val="20"/>
              </w:rPr>
              <w:t>　</w:t>
            </w:r>
          </w:p>
        </w:tc>
        <w:tc>
          <w:tcPr>
            <w:tcW w:w="1201" w:type="dxa"/>
            <w:shd w:val="clear" w:color="auto" w:fill="auto"/>
            <w:vAlign w:val="center"/>
          </w:tcPr>
          <w:p w14:paraId="7496D5E5">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1</w:t>
            </w:r>
            <w:r>
              <w:rPr>
                <w:rFonts w:ascii="Times New Roman" w:hAnsi="Times New Roman"/>
                <w:kern w:val="0"/>
                <w:sz w:val="20"/>
                <w:szCs w:val="20"/>
              </w:rPr>
              <w:t>5</w:t>
            </w:r>
          </w:p>
        </w:tc>
        <w:tc>
          <w:tcPr>
            <w:tcW w:w="4987" w:type="dxa"/>
            <w:vAlign w:val="center"/>
          </w:tcPr>
          <w:p w14:paraId="460DEBD3">
            <w:pPr>
              <w:widowControl/>
              <w:adjustRightInd/>
              <w:spacing w:line="240" w:lineRule="auto"/>
              <w:jc w:val="both"/>
              <w:textAlignment w:val="auto"/>
              <w:rPr>
                <w:rFonts w:ascii="宋体" w:hAnsi="宋体" w:cs="宋体"/>
                <w:sz w:val="20"/>
              </w:rPr>
            </w:pPr>
            <w:r>
              <w:rPr>
                <w:rFonts w:hint="eastAsia" w:ascii="宋体" w:hAnsi="宋体" w:cs="宋体"/>
                <w:sz w:val="20"/>
              </w:rPr>
              <w:t>　</w:t>
            </w:r>
          </w:p>
        </w:tc>
      </w:tr>
      <w:tr w14:paraId="7D89A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1583971">
            <w:pPr>
              <w:widowControl/>
              <w:adjustRightInd/>
              <w:spacing w:line="240" w:lineRule="auto"/>
              <w:textAlignment w:val="auto"/>
              <w:rPr>
                <w:rFonts w:ascii="宋体" w:hAnsi="宋体" w:cs="宋体"/>
                <w:sz w:val="20"/>
              </w:rPr>
            </w:pPr>
            <w:r>
              <w:rPr>
                <w:rFonts w:hint="eastAsia" w:ascii="宋体" w:hAnsi="宋体" w:cs="宋体"/>
                <w:sz w:val="20"/>
              </w:rPr>
              <w:t>1_22_3</w:t>
            </w:r>
          </w:p>
        </w:tc>
        <w:tc>
          <w:tcPr>
            <w:tcW w:w="4723" w:type="dxa"/>
            <w:vAlign w:val="center"/>
          </w:tcPr>
          <w:p w14:paraId="28317F6D">
            <w:pPr>
              <w:widowControl/>
              <w:adjustRightInd/>
              <w:spacing w:line="240" w:lineRule="auto"/>
              <w:jc w:val="both"/>
              <w:textAlignment w:val="auto"/>
              <w:rPr>
                <w:rFonts w:ascii="宋体" w:hAnsi="宋体" w:cs="宋体"/>
                <w:sz w:val="20"/>
              </w:rPr>
            </w:pPr>
            <w:r>
              <w:rPr>
                <w:rFonts w:hint="eastAsia" w:ascii="宋体" w:hAnsi="宋体" w:cs="宋体"/>
                <w:sz w:val="20"/>
              </w:rPr>
              <w:t>下半缸重</w:t>
            </w:r>
          </w:p>
        </w:tc>
        <w:tc>
          <w:tcPr>
            <w:tcW w:w="1034" w:type="dxa"/>
            <w:vAlign w:val="center"/>
          </w:tcPr>
          <w:p w14:paraId="2C30A0C6">
            <w:pPr>
              <w:widowControl/>
              <w:adjustRightInd/>
              <w:spacing w:line="240" w:lineRule="auto"/>
              <w:jc w:val="center"/>
              <w:textAlignment w:val="auto"/>
              <w:rPr>
                <w:rFonts w:ascii="宋体" w:hAnsi="宋体" w:cs="宋体"/>
                <w:sz w:val="20"/>
              </w:rPr>
            </w:pPr>
            <w:r>
              <w:rPr>
                <w:rFonts w:hint="eastAsia" w:ascii="宋体" w:hAnsi="宋体" w:cs="宋体"/>
                <w:sz w:val="20"/>
              </w:rPr>
              <w:t>t</w:t>
            </w:r>
          </w:p>
        </w:tc>
        <w:tc>
          <w:tcPr>
            <w:tcW w:w="953" w:type="dxa"/>
            <w:vAlign w:val="center"/>
          </w:tcPr>
          <w:p w14:paraId="0B9E0A2D">
            <w:pPr>
              <w:widowControl/>
              <w:adjustRightInd/>
              <w:spacing w:line="240" w:lineRule="auto"/>
              <w:jc w:val="center"/>
              <w:textAlignment w:val="auto"/>
              <w:rPr>
                <w:sz w:val="20"/>
              </w:rPr>
            </w:pPr>
            <w:r>
              <w:rPr>
                <w:sz w:val="20"/>
              </w:rPr>
              <w:t>　</w:t>
            </w:r>
          </w:p>
        </w:tc>
        <w:tc>
          <w:tcPr>
            <w:tcW w:w="1201" w:type="dxa"/>
            <w:shd w:val="clear" w:color="auto" w:fill="auto"/>
            <w:vAlign w:val="center"/>
          </w:tcPr>
          <w:p w14:paraId="30AEB51E">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1</w:t>
            </w:r>
            <w:r>
              <w:rPr>
                <w:rFonts w:ascii="Times New Roman" w:hAnsi="Times New Roman"/>
                <w:kern w:val="0"/>
                <w:sz w:val="20"/>
                <w:szCs w:val="20"/>
              </w:rPr>
              <w:t>5</w:t>
            </w:r>
          </w:p>
        </w:tc>
        <w:tc>
          <w:tcPr>
            <w:tcW w:w="4987" w:type="dxa"/>
            <w:vAlign w:val="center"/>
          </w:tcPr>
          <w:p w14:paraId="01275B2C">
            <w:pPr>
              <w:widowControl/>
              <w:adjustRightInd/>
              <w:spacing w:line="240" w:lineRule="auto"/>
              <w:jc w:val="center"/>
              <w:textAlignment w:val="auto"/>
              <w:rPr>
                <w:sz w:val="20"/>
              </w:rPr>
            </w:pPr>
            <w:r>
              <w:rPr>
                <w:sz w:val="20"/>
              </w:rPr>
              <w:t>　</w:t>
            </w:r>
          </w:p>
        </w:tc>
      </w:tr>
      <w:tr w14:paraId="11C63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6A3ABB8">
            <w:pPr>
              <w:widowControl/>
              <w:adjustRightInd/>
              <w:spacing w:line="240" w:lineRule="auto"/>
              <w:textAlignment w:val="auto"/>
              <w:rPr>
                <w:rFonts w:ascii="宋体" w:hAnsi="宋体" w:cs="宋体"/>
                <w:sz w:val="20"/>
              </w:rPr>
            </w:pPr>
            <w:r>
              <w:rPr>
                <w:rFonts w:hint="eastAsia" w:ascii="宋体" w:hAnsi="宋体" w:cs="宋体"/>
                <w:sz w:val="20"/>
              </w:rPr>
              <w:t>1_22_4</w:t>
            </w:r>
          </w:p>
        </w:tc>
        <w:tc>
          <w:tcPr>
            <w:tcW w:w="4723" w:type="dxa"/>
            <w:vAlign w:val="center"/>
          </w:tcPr>
          <w:p w14:paraId="576D9B33">
            <w:pPr>
              <w:widowControl/>
              <w:adjustRightInd/>
              <w:spacing w:line="240" w:lineRule="auto"/>
              <w:jc w:val="both"/>
              <w:textAlignment w:val="auto"/>
              <w:rPr>
                <w:rFonts w:ascii="宋体" w:hAnsi="宋体" w:cs="宋体"/>
                <w:sz w:val="20"/>
              </w:rPr>
            </w:pPr>
            <w:r>
              <w:rPr>
                <w:rFonts w:hint="eastAsia" w:ascii="宋体" w:hAnsi="宋体" w:cs="宋体"/>
                <w:sz w:val="20"/>
              </w:rPr>
              <w:t>总    重</w:t>
            </w:r>
          </w:p>
        </w:tc>
        <w:tc>
          <w:tcPr>
            <w:tcW w:w="1034" w:type="dxa"/>
            <w:vAlign w:val="center"/>
          </w:tcPr>
          <w:p w14:paraId="554C9916">
            <w:pPr>
              <w:widowControl/>
              <w:adjustRightInd/>
              <w:spacing w:line="240" w:lineRule="auto"/>
              <w:jc w:val="center"/>
              <w:textAlignment w:val="auto"/>
              <w:rPr>
                <w:rFonts w:ascii="宋体" w:hAnsi="宋体" w:cs="宋体"/>
                <w:sz w:val="20"/>
              </w:rPr>
            </w:pPr>
            <w:r>
              <w:rPr>
                <w:rFonts w:hint="eastAsia" w:ascii="宋体" w:hAnsi="宋体" w:cs="宋体"/>
                <w:sz w:val="20"/>
              </w:rPr>
              <w:t>t</w:t>
            </w:r>
          </w:p>
        </w:tc>
        <w:tc>
          <w:tcPr>
            <w:tcW w:w="953" w:type="dxa"/>
            <w:vAlign w:val="center"/>
          </w:tcPr>
          <w:p w14:paraId="319FA66B">
            <w:pPr>
              <w:widowControl/>
              <w:adjustRightInd/>
              <w:spacing w:line="240" w:lineRule="auto"/>
              <w:jc w:val="center"/>
              <w:textAlignment w:val="auto"/>
              <w:rPr>
                <w:sz w:val="20"/>
              </w:rPr>
            </w:pPr>
            <w:r>
              <w:rPr>
                <w:sz w:val="20"/>
              </w:rPr>
              <w:t>　</w:t>
            </w:r>
          </w:p>
        </w:tc>
        <w:tc>
          <w:tcPr>
            <w:tcW w:w="1201" w:type="dxa"/>
            <w:shd w:val="clear" w:color="auto" w:fill="auto"/>
            <w:vAlign w:val="center"/>
          </w:tcPr>
          <w:p w14:paraId="552F37E1">
            <w:pPr>
              <w:pStyle w:val="35"/>
              <w:widowControl/>
              <w:jc w:val="center"/>
              <w:rPr>
                <w:rFonts w:ascii="Times New Roman" w:hAnsi="Times New Roman"/>
                <w:kern w:val="0"/>
                <w:sz w:val="20"/>
                <w:szCs w:val="20"/>
              </w:rPr>
            </w:pPr>
            <w:r>
              <w:rPr>
                <w:rFonts w:ascii="Times New Roman" w:hAnsi="Times New Roman"/>
                <w:kern w:val="0"/>
                <w:sz w:val="20"/>
                <w:szCs w:val="20"/>
              </w:rPr>
              <w:t>　</w:t>
            </w:r>
            <w:r>
              <w:rPr>
                <w:rFonts w:hint="eastAsia" w:ascii="Times New Roman" w:hAnsi="Times New Roman"/>
                <w:kern w:val="0"/>
                <w:sz w:val="20"/>
                <w:szCs w:val="20"/>
              </w:rPr>
              <w:t>8</w:t>
            </w:r>
            <w:r>
              <w:rPr>
                <w:rFonts w:ascii="Times New Roman" w:hAnsi="Times New Roman"/>
                <w:kern w:val="0"/>
                <w:sz w:val="20"/>
                <w:szCs w:val="20"/>
              </w:rPr>
              <w:t>5</w:t>
            </w:r>
          </w:p>
        </w:tc>
        <w:tc>
          <w:tcPr>
            <w:tcW w:w="4987" w:type="dxa"/>
            <w:vAlign w:val="center"/>
          </w:tcPr>
          <w:p w14:paraId="40324168">
            <w:pPr>
              <w:widowControl/>
              <w:adjustRightInd/>
              <w:spacing w:line="240" w:lineRule="auto"/>
              <w:jc w:val="center"/>
              <w:textAlignment w:val="auto"/>
              <w:rPr>
                <w:sz w:val="20"/>
              </w:rPr>
            </w:pPr>
            <w:r>
              <w:rPr>
                <w:sz w:val="20"/>
              </w:rPr>
              <w:t>　</w:t>
            </w:r>
          </w:p>
        </w:tc>
      </w:tr>
      <w:tr w14:paraId="062BD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2A0297E9">
            <w:pPr>
              <w:widowControl/>
              <w:adjustRightInd/>
              <w:spacing w:line="240" w:lineRule="auto"/>
              <w:textAlignment w:val="auto"/>
              <w:rPr>
                <w:rFonts w:ascii="宋体" w:hAnsi="宋体" w:cs="宋体"/>
                <w:sz w:val="20"/>
              </w:rPr>
            </w:pPr>
            <w:r>
              <w:rPr>
                <w:rFonts w:hint="eastAsia" w:ascii="宋体" w:hAnsi="宋体" w:cs="宋体"/>
                <w:sz w:val="20"/>
              </w:rPr>
              <w:t>2</w:t>
            </w:r>
          </w:p>
        </w:tc>
        <w:tc>
          <w:tcPr>
            <w:tcW w:w="4723" w:type="dxa"/>
            <w:vAlign w:val="center"/>
          </w:tcPr>
          <w:p w14:paraId="1C30B607">
            <w:pPr>
              <w:widowControl/>
              <w:adjustRightInd/>
              <w:spacing w:line="240" w:lineRule="auto"/>
              <w:jc w:val="both"/>
              <w:textAlignment w:val="auto"/>
              <w:rPr>
                <w:rFonts w:ascii="宋体" w:hAnsi="宋体" w:cs="宋体"/>
                <w:sz w:val="20"/>
              </w:rPr>
            </w:pPr>
            <w:r>
              <w:rPr>
                <w:rFonts w:hint="eastAsia" w:ascii="宋体" w:hAnsi="宋体" w:cs="宋体"/>
                <w:sz w:val="20"/>
              </w:rPr>
              <w:t>给水泵汽轮机各工况技术参数汇总表（汽轮机汽源为高压蒸汽时）</w:t>
            </w:r>
          </w:p>
        </w:tc>
        <w:tc>
          <w:tcPr>
            <w:tcW w:w="1034" w:type="dxa"/>
            <w:vAlign w:val="center"/>
          </w:tcPr>
          <w:p w14:paraId="3D2E19A5">
            <w:pPr>
              <w:widowControl/>
              <w:adjustRightInd/>
              <w:spacing w:line="240" w:lineRule="auto"/>
              <w:jc w:val="center"/>
              <w:textAlignment w:val="auto"/>
              <w:rPr>
                <w:sz w:val="20"/>
              </w:rPr>
            </w:pPr>
            <w:r>
              <w:rPr>
                <w:sz w:val="20"/>
              </w:rPr>
              <w:t>　</w:t>
            </w:r>
          </w:p>
        </w:tc>
        <w:tc>
          <w:tcPr>
            <w:tcW w:w="953" w:type="dxa"/>
            <w:vAlign w:val="bottom"/>
          </w:tcPr>
          <w:p w14:paraId="78293B7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E1656FE">
            <w:pPr>
              <w:pStyle w:val="35"/>
              <w:widowControl/>
              <w:jc w:val="left"/>
              <w:rPr>
                <w:rFonts w:ascii="宋体" w:hAnsi="宋体" w:cs="宋体"/>
                <w:kern w:val="0"/>
                <w:sz w:val="20"/>
                <w:szCs w:val="20"/>
              </w:rPr>
            </w:pPr>
            <w:r>
              <w:rPr>
                <w:rFonts w:hint="eastAsia" w:ascii="宋体" w:hAnsi="宋体" w:cs="宋体"/>
                <w:kern w:val="0"/>
                <w:sz w:val="20"/>
                <w:szCs w:val="20"/>
              </w:rPr>
              <w:t>　设计阶段配合</w:t>
            </w:r>
          </w:p>
        </w:tc>
        <w:tc>
          <w:tcPr>
            <w:tcW w:w="4987" w:type="dxa"/>
            <w:vAlign w:val="bottom"/>
          </w:tcPr>
          <w:p w14:paraId="414AF71D">
            <w:pPr>
              <w:widowControl/>
              <w:adjustRightInd/>
              <w:spacing w:line="240" w:lineRule="auto"/>
              <w:textAlignment w:val="auto"/>
              <w:rPr>
                <w:rFonts w:ascii="宋体" w:hAnsi="宋体" w:cs="宋体"/>
                <w:sz w:val="20"/>
              </w:rPr>
            </w:pPr>
            <w:r>
              <w:rPr>
                <w:rFonts w:hint="eastAsia" w:ascii="宋体" w:hAnsi="宋体" w:cs="宋体"/>
                <w:sz w:val="20"/>
              </w:rPr>
              <w:t>　</w:t>
            </w:r>
          </w:p>
        </w:tc>
      </w:tr>
      <w:tr w14:paraId="1ED8A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7057E77">
            <w:pPr>
              <w:widowControl/>
              <w:adjustRightInd/>
              <w:spacing w:line="240" w:lineRule="auto"/>
              <w:textAlignment w:val="auto"/>
              <w:rPr>
                <w:rFonts w:ascii="宋体" w:hAnsi="宋体" w:cs="宋体"/>
                <w:sz w:val="20"/>
              </w:rPr>
            </w:pPr>
            <w:r>
              <w:rPr>
                <w:rFonts w:hint="eastAsia" w:ascii="宋体" w:hAnsi="宋体" w:cs="宋体"/>
                <w:sz w:val="20"/>
              </w:rPr>
              <w:t>2_1</w:t>
            </w:r>
          </w:p>
        </w:tc>
        <w:tc>
          <w:tcPr>
            <w:tcW w:w="4723" w:type="dxa"/>
            <w:vAlign w:val="center"/>
          </w:tcPr>
          <w:p w14:paraId="08A94CAE">
            <w:pPr>
              <w:widowControl/>
              <w:adjustRightInd/>
              <w:spacing w:line="240" w:lineRule="auto"/>
              <w:jc w:val="both"/>
              <w:textAlignment w:val="auto"/>
              <w:rPr>
                <w:rFonts w:ascii="宋体" w:hAnsi="宋体" w:cs="宋体"/>
                <w:sz w:val="20"/>
              </w:rPr>
            </w:pPr>
            <w:r>
              <w:rPr>
                <w:rFonts w:hint="eastAsia" w:ascii="宋体" w:hAnsi="宋体" w:cs="宋体"/>
                <w:sz w:val="20"/>
              </w:rPr>
              <w:t>最大工况点</w:t>
            </w:r>
          </w:p>
        </w:tc>
        <w:tc>
          <w:tcPr>
            <w:tcW w:w="1034" w:type="dxa"/>
            <w:vAlign w:val="center"/>
          </w:tcPr>
          <w:p w14:paraId="4DE720DB">
            <w:pPr>
              <w:widowControl/>
              <w:adjustRightInd/>
              <w:spacing w:line="240" w:lineRule="auto"/>
              <w:jc w:val="center"/>
              <w:textAlignment w:val="auto"/>
              <w:rPr>
                <w:sz w:val="20"/>
              </w:rPr>
            </w:pPr>
            <w:r>
              <w:rPr>
                <w:sz w:val="20"/>
              </w:rPr>
              <w:t>　</w:t>
            </w:r>
          </w:p>
        </w:tc>
        <w:tc>
          <w:tcPr>
            <w:tcW w:w="953" w:type="dxa"/>
            <w:vAlign w:val="bottom"/>
          </w:tcPr>
          <w:p w14:paraId="7DDB4C4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F2E089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0BB6152">
            <w:pPr>
              <w:widowControl/>
              <w:adjustRightInd/>
              <w:spacing w:line="240" w:lineRule="auto"/>
              <w:textAlignment w:val="auto"/>
              <w:rPr>
                <w:rFonts w:ascii="宋体" w:hAnsi="宋体" w:cs="宋体"/>
                <w:sz w:val="20"/>
              </w:rPr>
            </w:pPr>
            <w:r>
              <w:rPr>
                <w:rFonts w:hint="eastAsia" w:ascii="宋体" w:hAnsi="宋体" w:cs="宋体"/>
                <w:sz w:val="20"/>
              </w:rPr>
              <w:t>　</w:t>
            </w:r>
          </w:p>
        </w:tc>
      </w:tr>
      <w:tr w14:paraId="099BA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09B733A">
            <w:pPr>
              <w:widowControl/>
              <w:adjustRightInd/>
              <w:spacing w:line="240" w:lineRule="auto"/>
              <w:textAlignment w:val="auto"/>
              <w:rPr>
                <w:rFonts w:ascii="宋体" w:hAnsi="宋体" w:cs="宋体"/>
                <w:sz w:val="20"/>
              </w:rPr>
            </w:pPr>
            <w:r>
              <w:rPr>
                <w:rFonts w:hint="eastAsia" w:ascii="宋体" w:hAnsi="宋体" w:cs="宋体"/>
                <w:sz w:val="20"/>
              </w:rPr>
              <w:t>2_1_1</w:t>
            </w:r>
          </w:p>
        </w:tc>
        <w:tc>
          <w:tcPr>
            <w:tcW w:w="4723" w:type="dxa"/>
            <w:vAlign w:val="center"/>
          </w:tcPr>
          <w:p w14:paraId="6CDA5785">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7A042EBF">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0C0FD5A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96FEB6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CE871DB">
            <w:pPr>
              <w:widowControl/>
              <w:adjustRightInd/>
              <w:spacing w:line="240" w:lineRule="auto"/>
              <w:textAlignment w:val="auto"/>
              <w:rPr>
                <w:rFonts w:ascii="宋体" w:hAnsi="宋体" w:cs="宋体"/>
                <w:sz w:val="20"/>
              </w:rPr>
            </w:pPr>
            <w:r>
              <w:rPr>
                <w:rFonts w:hint="eastAsia" w:ascii="宋体" w:hAnsi="宋体" w:cs="宋体"/>
                <w:sz w:val="20"/>
              </w:rPr>
              <w:t>　</w:t>
            </w:r>
          </w:p>
        </w:tc>
      </w:tr>
      <w:tr w14:paraId="101F9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7C36F01">
            <w:pPr>
              <w:widowControl/>
              <w:adjustRightInd/>
              <w:spacing w:line="240" w:lineRule="auto"/>
              <w:textAlignment w:val="auto"/>
              <w:rPr>
                <w:rFonts w:ascii="宋体" w:hAnsi="宋体" w:cs="宋体"/>
                <w:sz w:val="20"/>
              </w:rPr>
            </w:pPr>
            <w:r>
              <w:rPr>
                <w:rFonts w:hint="eastAsia" w:ascii="宋体" w:hAnsi="宋体" w:cs="宋体"/>
                <w:sz w:val="20"/>
              </w:rPr>
              <w:t>2_1_2</w:t>
            </w:r>
          </w:p>
        </w:tc>
        <w:tc>
          <w:tcPr>
            <w:tcW w:w="4723" w:type="dxa"/>
            <w:vAlign w:val="center"/>
          </w:tcPr>
          <w:p w14:paraId="6FE6B596">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1873AB8B">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6121579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E35D7A6">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D3E59F1">
            <w:pPr>
              <w:widowControl/>
              <w:adjustRightInd/>
              <w:spacing w:line="240" w:lineRule="auto"/>
              <w:textAlignment w:val="auto"/>
              <w:rPr>
                <w:rFonts w:ascii="宋体" w:hAnsi="宋体" w:cs="宋体"/>
                <w:sz w:val="20"/>
              </w:rPr>
            </w:pPr>
            <w:r>
              <w:rPr>
                <w:rFonts w:hint="eastAsia" w:ascii="宋体" w:hAnsi="宋体" w:cs="宋体"/>
                <w:sz w:val="20"/>
              </w:rPr>
              <w:t>　</w:t>
            </w:r>
          </w:p>
        </w:tc>
      </w:tr>
      <w:tr w14:paraId="49B0F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0F01C18">
            <w:pPr>
              <w:widowControl/>
              <w:adjustRightInd/>
              <w:spacing w:line="240" w:lineRule="auto"/>
              <w:textAlignment w:val="auto"/>
              <w:rPr>
                <w:rFonts w:ascii="宋体" w:hAnsi="宋体" w:cs="宋体"/>
                <w:sz w:val="20"/>
              </w:rPr>
            </w:pPr>
            <w:r>
              <w:rPr>
                <w:rFonts w:hint="eastAsia" w:ascii="宋体" w:hAnsi="宋体" w:cs="宋体"/>
                <w:sz w:val="20"/>
              </w:rPr>
              <w:t>2_1_3</w:t>
            </w:r>
          </w:p>
        </w:tc>
        <w:tc>
          <w:tcPr>
            <w:tcW w:w="4723" w:type="dxa"/>
            <w:vAlign w:val="center"/>
          </w:tcPr>
          <w:p w14:paraId="27261335">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056A9E22">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1B94158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DD5B6A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2575DB8">
            <w:pPr>
              <w:widowControl/>
              <w:adjustRightInd/>
              <w:spacing w:line="240" w:lineRule="auto"/>
              <w:textAlignment w:val="auto"/>
              <w:rPr>
                <w:rFonts w:ascii="宋体" w:hAnsi="宋体" w:cs="宋体"/>
                <w:sz w:val="20"/>
              </w:rPr>
            </w:pPr>
            <w:r>
              <w:rPr>
                <w:rFonts w:hint="eastAsia" w:ascii="宋体" w:hAnsi="宋体" w:cs="宋体"/>
                <w:sz w:val="20"/>
              </w:rPr>
              <w:t>　</w:t>
            </w:r>
          </w:p>
        </w:tc>
      </w:tr>
      <w:tr w14:paraId="3B73F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6FFB167">
            <w:pPr>
              <w:widowControl/>
              <w:adjustRightInd/>
              <w:spacing w:line="240" w:lineRule="auto"/>
              <w:textAlignment w:val="auto"/>
              <w:rPr>
                <w:rFonts w:ascii="宋体" w:hAnsi="宋体" w:cs="宋体"/>
                <w:sz w:val="20"/>
              </w:rPr>
            </w:pPr>
            <w:r>
              <w:rPr>
                <w:rFonts w:hint="eastAsia" w:ascii="宋体" w:hAnsi="宋体" w:cs="宋体"/>
                <w:sz w:val="20"/>
              </w:rPr>
              <w:t>2_1_4</w:t>
            </w:r>
          </w:p>
        </w:tc>
        <w:tc>
          <w:tcPr>
            <w:tcW w:w="4723" w:type="dxa"/>
            <w:vAlign w:val="center"/>
          </w:tcPr>
          <w:p w14:paraId="3F1C9990">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50E27087">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087FA46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FACFE11">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7F3B6DB">
            <w:pPr>
              <w:widowControl/>
              <w:adjustRightInd/>
              <w:spacing w:line="240" w:lineRule="auto"/>
              <w:textAlignment w:val="auto"/>
              <w:rPr>
                <w:rFonts w:ascii="宋体" w:hAnsi="宋体" w:cs="宋体"/>
                <w:sz w:val="20"/>
              </w:rPr>
            </w:pPr>
            <w:r>
              <w:rPr>
                <w:rFonts w:hint="eastAsia" w:ascii="宋体" w:hAnsi="宋体" w:cs="宋体"/>
                <w:sz w:val="20"/>
              </w:rPr>
              <w:t>　</w:t>
            </w:r>
          </w:p>
        </w:tc>
      </w:tr>
      <w:tr w14:paraId="0924D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5D6FAD2">
            <w:pPr>
              <w:widowControl/>
              <w:adjustRightInd/>
              <w:spacing w:line="240" w:lineRule="auto"/>
              <w:textAlignment w:val="auto"/>
              <w:rPr>
                <w:rFonts w:ascii="宋体" w:hAnsi="宋体" w:cs="宋体"/>
                <w:sz w:val="20"/>
              </w:rPr>
            </w:pPr>
            <w:r>
              <w:rPr>
                <w:rFonts w:hint="eastAsia" w:ascii="宋体" w:hAnsi="宋体" w:cs="宋体"/>
                <w:sz w:val="20"/>
              </w:rPr>
              <w:t>2_1_5</w:t>
            </w:r>
          </w:p>
        </w:tc>
        <w:tc>
          <w:tcPr>
            <w:tcW w:w="4723" w:type="dxa"/>
            <w:vAlign w:val="center"/>
          </w:tcPr>
          <w:p w14:paraId="6437D154">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248F4870">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6332B38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8EC3051">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4D6B8C4">
            <w:pPr>
              <w:widowControl/>
              <w:adjustRightInd/>
              <w:spacing w:line="240" w:lineRule="auto"/>
              <w:textAlignment w:val="auto"/>
              <w:rPr>
                <w:rFonts w:ascii="宋体" w:hAnsi="宋体" w:cs="宋体"/>
                <w:sz w:val="20"/>
              </w:rPr>
            </w:pPr>
            <w:r>
              <w:rPr>
                <w:rFonts w:hint="eastAsia" w:ascii="宋体" w:hAnsi="宋体" w:cs="宋体"/>
                <w:sz w:val="20"/>
              </w:rPr>
              <w:t>　</w:t>
            </w:r>
          </w:p>
        </w:tc>
      </w:tr>
      <w:tr w14:paraId="183AB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78BD286">
            <w:pPr>
              <w:widowControl/>
              <w:adjustRightInd/>
              <w:spacing w:line="240" w:lineRule="auto"/>
              <w:textAlignment w:val="auto"/>
              <w:rPr>
                <w:rFonts w:ascii="宋体" w:hAnsi="宋体" w:cs="宋体"/>
                <w:sz w:val="20"/>
              </w:rPr>
            </w:pPr>
            <w:r>
              <w:rPr>
                <w:rFonts w:hint="eastAsia" w:ascii="宋体" w:hAnsi="宋体" w:cs="宋体"/>
                <w:sz w:val="20"/>
              </w:rPr>
              <w:t>2_1_6</w:t>
            </w:r>
          </w:p>
        </w:tc>
        <w:tc>
          <w:tcPr>
            <w:tcW w:w="4723" w:type="dxa"/>
            <w:vAlign w:val="center"/>
          </w:tcPr>
          <w:p w14:paraId="3B8CAF4A">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34ECC2BD">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7C4D2A5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C3428B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75385E7">
            <w:pPr>
              <w:widowControl/>
              <w:adjustRightInd/>
              <w:spacing w:line="240" w:lineRule="auto"/>
              <w:textAlignment w:val="auto"/>
              <w:rPr>
                <w:rFonts w:ascii="宋体" w:hAnsi="宋体" w:cs="宋体"/>
                <w:sz w:val="20"/>
              </w:rPr>
            </w:pPr>
            <w:r>
              <w:rPr>
                <w:rFonts w:hint="eastAsia" w:ascii="宋体" w:hAnsi="宋体" w:cs="宋体"/>
                <w:sz w:val="20"/>
              </w:rPr>
              <w:t>　</w:t>
            </w:r>
          </w:p>
        </w:tc>
      </w:tr>
      <w:tr w14:paraId="1D41D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704355A">
            <w:pPr>
              <w:widowControl/>
              <w:adjustRightInd/>
              <w:spacing w:line="240" w:lineRule="auto"/>
              <w:textAlignment w:val="auto"/>
              <w:rPr>
                <w:rFonts w:ascii="宋体" w:hAnsi="宋体" w:cs="宋体"/>
                <w:sz w:val="20"/>
              </w:rPr>
            </w:pPr>
            <w:r>
              <w:rPr>
                <w:rFonts w:hint="eastAsia" w:ascii="宋体" w:hAnsi="宋体" w:cs="宋体"/>
                <w:sz w:val="20"/>
              </w:rPr>
              <w:t>2_1_7</w:t>
            </w:r>
          </w:p>
        </w:tc>
        <w:tc>
          <w:tcPr>
            <w:tcW w:w="4723" w:type="dxa"/>
            <w:vAlign w:val="center"/>
          </w:tcPr>
          <w:p w14:paraId="71B14C58">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1C3711FC">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6178584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9BA735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719EC7E">
            <w:pPr>
              <w:widowControl/>
              <w:adjustRightInd/>
              <w:spacing w:line="240" w:lineRule="auto"/>
              <w:textAlignment w:val="auto"/>
              <w:rPr>
                <w:rFonts w:ascii="宋体" w:hAnsi="宋体" w:cs="宋体"/>
                <w:sz w:val="20"/>
              </w:rPr>
            </w:pPr>
            <w:r>
              <w:rPr>
                <w:rFonts w:hint="eastAsia" w:ascii="宋体" w:hAnsi="宋体" w:cs="宋体"/>
                <w:sz w:val="20"/>
              </w:rPr>
              <w:t>　</w:t>
            </w:r>
          </w:p>
        </w:tc>
      </w:tr>
      <w:tr w14:paraId="5F266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A765B1E">
            <w:pPr>
              <w:widowControl/>
              <w:adjustRightInd/>
              <w:spacing w:line="240" w:lineRule="auto"/>
              <w:textAlignment w:val="auto"/>
              <w:rPr>
                <w:rFonts w:ascii="宋体" w:hAnsi="宋体" w:cs="宋体"/>
                <w:sz w:val="20"/>
              </w:rPr>
            </w:pPr>
            <w:r>
              <w:rPr>
                <w:rFonts w:hint="eastAsia" w:ascii="宋体" w:hAnsi="宋体" w:cs="宋体"/>
                <w:sz w:val="20"/>
              </w:rPr>
              <w:t>2_1_8</w:t>
            </w:r>
          </w:p>
        </w:tc>
        <w:tc>
          <w:tcPr>
            <w:tcW w:w="4723" w:type="dxa"/>
            <w:vAlign w:val="center"/>
          </w:tcPr>
          <w:p w14:paraId="6BE66E62">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2E4BA639">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3EF814A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0A085C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A02DFD1">
            <w:pPr>
              <w:widowControl/>
              <w:adjustRightInd/>
              <w:spacing w:line="240" w:lineRule="auto"/>
              <w:textAlignment w:val="auto"/>
              <w:rPr>
                <w:rFonts w:ascii="宋体" w:hAnsi="宋体" w:cs="宋体"/>
                <w:sz w:val="20"/>
              </w:rPr>
            </w:pPr>
            <w:r>
              <w:rPr>
                <w:rFonts w:hint="eastAsia" w:ascii="宋体" w:hAnsi="宋体" w:cs="宋体"/>
                <w:sz w:val="20"/>
              </w:rPr>
              <w:t>　</w:t>
            </w:r>
          </w:p>
        </w:tc>
      </w:tr>
      <w:tr w14:paraId="6F04B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69AFCF3D">
            <w:pPr>
              <w:widowControl/>
              <w:adjustRightInd/>
              <w:spacing w:line="240" w:lineRule="auto"/>
              <w:textAlignment w:val="auto"/>
              <w:rPr>
                <w:rFonts w:ascii="宋体" w:hAnsi="宋体" w:cs="宋体"/>
                <w:sz w:val="20"/>
              </w:rPr>
            </w:pPr>
            <w:r>
              <w:rPr>
                <w:rFonts w:hint="eastAsia" w:ascii="宋体" w:hAnsi="宋体" w:cs="宋体"/>
                <w:sz w:val="20"/>
              </w:rPr>
              <w:t>2_1_9</w:t>
            </w:r>
          </w:p>
        </w:tc>
        <w:tc>
          <w:tcPr>
            <w:tcW w:w="4723" w:type="dxa"/>
            <w:vAlign w:val="center"/>
          </w:tcPr>
          <w:p w14:paraId="4E326A58">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5B3602D5">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76C159A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CD184B1">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A922BA7">
            <w:pPr>
              <w:widowControl/>
              <w:adjustRightInd/>
              <w:spacing w:line="240" w:lineRule="auto"/>
              <w:textAlignment w:val="auto"/>
              <w:rPr>
                <w:rFonts w:ascii="宋体" w:hAnsi="宋体" w:cs="宋体"/>
                <w:sz w:val="20"/>
              </w:rPr>
            </w:pPr>
            <w:r>
              <w:rPr>
                <w:rFonts w:hint="eastAsia" w:ascii="宋体" w:hAnsi="宋体" w:cs="宋体"/>
                <w:sz w:val="20"/>
              </w:rPr>
              <w:t>　</w:t>
            </w:r>
          </w:p>
        </w:tc>
      </w:tr>
      <w:tr w14:paraId="09807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5EAD960">
            <w:pPr>
              <w:widowControl/>
              <w:adjustRightInd/>
              <w:spacing w:line="240" w:lineRule="auto"/>
              <w:textAlignment w:val="auto"/>
              <w:rPr>
                <w:rFonts w:ascii="宋体" w:hAnsi="宋体" w:cs="宋体"/>
                <w:sz w:val="20"/>
              </w:rPr>
            </w:pPr>
            <w:r>
              <w:rPr>
                <w:rFonts w:hint="eastAsia" w:ascii="宋体" w:hAnsi="宋体" w:cs="宋体"/>
                <w:sz w:val="20"/>
              </w:rPr>
              <w:t>2_1_10</w:t>
            </w:r>
          </w:p>
        </w:tc>
        <w:tc>
          <w:tcPr>
            <w:tcW w:w="4723" w:type="dxa"/>
            <w:vAlign w:val="center"/>
          </w:tcPr>
          <w:p w14:paraId="688F995E">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2F057F76">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5D34F67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83C438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2DB0FB7">
            <w:pPr>
              <w:widowControl/>
              <w:adjustRightInd/>
              <w:spacing w:line="240" w:lineRule="auto"/>
              <w:textAlignment w:val="auto"/>
              <w:rPr>
                <w:rFonts w:ascii="宋体" w:hAnsi="宋体" w:cs="宋体"/>
                <w:sz w:val="20"/>
              </w:rPr>
            </w:pPr>
            <w:r>
              <w:rPr>
                <w:rFonts w:hint="eastAsia" w:ascii="宋体" w:hAnsi="宋体" w:cs="宋体"/>
                <w:sz w:val="20"/>
              </w:rPr>
              <w:t>　</w:t>
            </w:r>
          </w:p>
        </w:tc>
      </w:tr>
      <w:tr w14:paraId="0B0FB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941248B">
            <w:pPr>
              <w:widowControl/>
              <w:adjustRightInd/>
              <w:spacing w:line="240" w:lineRule="auto"/>
              <w:textAlignment w:val="auto"/>
              <w:rPr>
                <w:rFonts w:ascii="宋体" w:hAnsi="宋体" w:cs="宋体"/>
                <w:sz w:val="20"/>
              </w:rPr>
            </w:pPr>
            <w:r>
              <w:rPr>
                <w:rFonts w:hint="eastAsia" w:ascii="宋体" w:hAnsi="宋体" w:cs="宋体"/>
                <w:sz w:val="20"/>
              </w:rPr>
              <w:t>2_1_11</w:t>
            </w:r>
          </w:p>
        </w:tc>
        <w:tc>
          <w:tcPr>
            <w:tcW w:w="4723" w:type="dxa"/>
            <w:vAlign w:val="center"/>
          </w:tcPr>
          <w:p w14:paraId="4CC330F5">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3089236C">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47ED895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C7D057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40E9D76">
            <w:pPr>
              <w:widowControl/>
              <w:adjustRightInd/>
              <w:spacing w:line="240" w:lineRule="auto"/>
              <w:textAlignment w:val="auto"/>
              <w:rPr>
                <w:rFonts w:ascii="宋体" w:hAnsi="宋体" w:cs="宋体"/>
                <w:sz w:val="20"/>
              </w:rPr>
            </w:pPr>
            <w:r>
              <w:rPr>
                <w:rFonts w:hint="eastAsia" w:ascii="宋体" w:hAnsi="宋体" w:cs="宋体"/>
                <w:sz w:val="20"/>
              </w:rPr>
              <w:t>　</w:t>
            </w:r>
          </w:p>
        </w:tc>
      </w:tr>
      <w:tr w14:paraId="461FC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F516443">
            <w:pPr>
              <w:widowControl/>
              <w:adjustRightInd/>
              <w:spacing w:line="240" w:lineRule="auto"/>
              <w:textAlignment w:val="auto"/>
              <w:rPr>
                <w:rFonts w:ascii="宋体" w:hAnsi="宋体" w:cs="宋体"/>
                <w:sz w:val="20"/>
              </w:rPr>
            </w:pPr>
            <w:r>
              <w:rPr>
                <w:rFonts w:hint="eastAsia" w:ascii="宋体" w:hAnsi="宋体" w:cs="宋体"/>
                <w:sz w:val="20"/>
              </w:rPr>
              <w:t>2_1_12</w:t>
            </w:r>
          </w:p>
        </w:tc>
        <w:tc>
          <w:tcPr>
            <w:tcW w:w="4723" w:type="dxa"/>
            <w:vAlign w:val="center"/>
          </w:tcPr>
          <w:p w14:paraId="344AA7A0">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11687DF8">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3F3457B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A1536B9">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E4EC19A">
            <w:pPr>
              <w:widowControl/>
              <w:adjustRightInd/>
              <w:spacing w:line="240" w:lineRule="auto"/>
              <w:textAlignment w:val="auto"/>
              <w:rPr>
                <w:rFonts w:ascii="宋体" w:hAnsi="宋体" w:cs="宋体"/>
                <w:sz w:val="20"/>
              </w:rPr>
            </w:pPr>
            <w:r>
              <w:rPr>
                <w:rFonts w:hint="eastAsia" w:ascii="宋体" w:hAnsi="宋体" w:cs="宋体"/>
                <w:sz w:val="20"/>
              </w:rPr>
              <w:t>　</w:t>
            </w:r>
          </w:p>
        </w:tc>
      </w:tr>
      <w:tr w14:paraId="760A0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85BEB25">
            <w:pPr>
              <w:widowControl/>
              <w:adjustRightInd/>
              <w:spacing w:line="240" w:lineRule="auto"/>
              <w:textAlignment w:val="auto"/>
              <w:rPr>
                <w:rFonts w:ascii="宋体" w:hAnsi="宋体" w:cs="宋体"/>
                <w:sz w:val="20"/>
              </w:rPr>
            </w:pPr>
            <w:r>
              <w:rPr>
                <w:rFonts w:hint="eastAsia" w:ascii="宋体" w:hAnsi="宋体" w:cs="宋体"/>
                <w:sz w:val="20"/>
              </w:rPr>
              <w:t>2_2</w:t>
            </w:r>
          </w:p>
        </w:tc>
        <w:tc>
          <w:tcPr>
            <w:tcW w:w="4723" w:type="dxa"/>
            <w:vAlign w:val="center"/>
          </w:tcPr>
          <w:p w14:paraId="20831B4F">
            <w:pPr>
              <w:widowControl/>
              <w:adjustRightInd/>
              <w:spacing w:line="240" w:lineRule="auto"/>
              <w:jc w:val="both"/>
              <w:textAlignment w:val="auto"/>
              <w:rPr>
                <w:rFonts w:ascii="宋体" w:hAnsi="宋体" w:cs="宋体"/>
                <w:sz w:val="20"/>
              </w:rPr>
            </w:pPr>
            <w:r>
              <w:rPr>
                <w:rFonts w:hint="eastAsia" w:ascii="宋体" w:hAnsi="宋体" w:cs="宋体"/>
                <w:sz w:val="20"/>
              </w:rPr>
              <w:t>TRL工况</w:t>
            </w:r>
          </w:p>
        </w:tc>
        <w:tc>
          <w:tcPr>
            <w:tcW w:w="1034" w:type="dxa"/>
            <w:vAlign w:val="center"/>
          </w:tcPr>
          <w:p w14:paraId="4163975E">
            <w:pPr>
              <w:widowControl/>
              <w:adjustRightInd/>
              <w:spacing w:line="240" w:lineRule="auto"/>
              <w:jc w:val="center"/>
              <w:textAlignment w:val="auto"/>
              <w:rPr>
                <w:sz w:val="20"/>
              </w:rPr>
            </w:pPr>
            <w:r>
              <w:rPr>
                <w:sz w:val="20"/>
              </w:rPr>
              <w:t>　</w:t>
            </w:r>
          </w:p>
        </w:tc>
        <w:tc>
          <w:tcPr>
            <w:tcW w:w="953" w:type="dxa"/>
            <w:vAlign w:val="bottom"/>
          </w:tcPr>
          <w:p w14:paraId="759346E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25AAC3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E165159">
            <w:pPr>
              <w:widowControl/>
              <w:adjustRightInd/>
              <w:spacing w:line="240" w:lineRule="auto"/>
              <w:textAlignment w:val="auto"/>
              <w:rPr>
                <w:rFonts w:ascii="宋体" w:hAnsi="宋体" w:cs="宋体"/>
                <w:sz w:val="20"/>
              </w:rPr>
            </w:pPr>
            <w:r>
              <w:rPr>
                <w:rFonts w:hint="eastAsia" w:ascii="宋体" w:hAnsi="宋体" w:cs="宋体"/>
                <w:sz w:val="20"/>
              </w:rPr>
              <w:t>　</w:t>
            </w:r>
          </w:p>
        </w:tc>
      </w:tr>
      <w:tr w14:paraId="1CB02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3C15D61">
            <w:pPr>
              <w:widowControl/>
              <w:adjustRightInd/>
              <w:spacing w:line="240" w:lineRule="auto"/>
              <w:textAlignment w:val="auto"/>
              <w:rPr>
                <w:rFonts w:ascii="宋体" w:hAnsi="宋体" w:cs="宋体"/>
                <w:sz w:val="20"/>
              </w:rPr>
            </w:pPr>
            <w:r>
              <w:rPr>
                <w:rFonts w:hint="eastAsia" w:ascii="宋体" w:hAnsi="宋体" w:cs="宋体"/>
                <w:sz w:val="20"/>
              </w:rPr>
              <w:t>2_2_1</w:t>
            </w:r>
          </w:p>
        </w:tc>
        <w:tc>
          <w:tcPr>
            <w:tcW w:w="4723" w:type="dxa"/>
            <w:vAlign w:val="center"/>
          </w:tcPr>
          <w:p w14:paraId="1A300E56">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67015FB3">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4482CA5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04AC0B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AC079B3">
            <w:pPr>
              <w:widowControl/>
              <w:adjustRightInd/>
              <w:spacing w:line="240" w:lineRule="auto"/>
              <w:textAlignment w:val="auto"/>
              <w:rPr>
                <w:rFonts w:ascii="宋体" w:hAnsi="宋体" w:cs="宋体"/>
                <w:sz w:val="20"/>
              </w:rPr>
            </w:pPr>
            <w:r>
              <w:rPr>
                <w:rFonts w:hint="eastAsia" w:ascii="宋体" w:hAnsi="宋体" w:cs="宋体"/>
                <w:sz w:val="20"/>
              </w:rPr>
              <w:t>　</w:t>
            </w:r>
          </w:p>
        </w:tc>
      </w:tr>
      <w:tr w14:paraId="07AED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FEE1760">
            <w:pPr>
              <w:widowControl/>
              <w:adjustRightInd/>
              <w:spacing w:line="240" w:lineRule="auto"/>
              <w:textAlignment w:val="auto"/>
              <w:rPr>
                <w:rFonts w:ascii="宋体" w:hAnsi="宋体" w:cs="宋体"/>
                <w:sz w:val="20"/>
              </w:rPr>
            </w:pPr>
            <w:r>
              <w:rPr>
                <w:rFonts w:hint="eastAsia" w:ascii="宋体" w:hAnsi="宋体" w:cs="宋体"/>
                <w:sz w:val="20"/>
              </w:rPr>
              <w:t>2_2_2</w:t>
            </w:r>
          </w:p>
        </w:tc>
        <w:tc>
          <w:tcPr>
            <w:tcW w:w="4723" w:type="dxa"/>
            <w:vAlign w:val="center"/>
          </w:tcPr>
          <w:p w14:paraId="0B5A8960">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7BF6EE3C">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7BA9B26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9B7562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0307EA4">
            <w:pPr>
              <w:widowControl/>
              <w:adjustRightInd/>
              <w:spacing w:line="240" w:lineRule="auto"/>
              <w:textAlignment w:val="auto"/>
              <w:rPr>
                <w:rFonts w:ascii="宋体" w:hAnsi="宋体" w:cs="宋体"/>
                <w:sz w:val="20"/>
              </w:rPr>
            </w:pPr>
            <w:r>
              <w:rPr>
                <w:rFonts w:hint="eastAsia" w:ascii="宋体" w:hAnsi="宋体" w:cs="宋体"/>
                <w:sz w:val="20"/>
              </w:rPr>
              <w:t>　</w:t>
            </w:r>
          </w:p>
        </w:tc>
      </w:tr>
      <w:tr w14:paraId="64B3E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E6787E5">
            <w:pPr>
              <w:widowControl/>
              <w:adjustRightInd/>
              <w:spacing w:line="240" w:lineRule="auto"/>
              <w:textAlignment w:val="auto"/>
              <w:rPr>
                <w:rFonts w:ascii="宋体" w:hAnsi="宋体" w:cs="宋体"/>
                <w:sz w:val="20"/>
              </w:rPr>
            </w:pPr>
            <w:r>
              <w:rPr>
                <w:rFonts w:hint="eastAsia" w:ascii="宋体" w:hAnsi="宋体" w:cs="宋体"/>
                <w:sz w:val="20"/>
              </w:rPr>
              <w:t>2_2_3</w:t>
            </w:r>
          </w:p>
        </w:tc>
        <w:tc>
          <w:tcPr>
            <w:tcW w:w="4723" w:type="dxa"/>
            <w:vAlign w:val="center"/>
          </w:tcPr>
          <w:p w14:paraId="2B3B5EB4">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3F5B4365">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1F171A1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414C42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83BD6C0">
            <w:pPr>
              <w:widowControl/>
              <w:adjustRightInd/>
              <w:spacing w:line="240" w:lineRule="auto"/>
              <w:textAlignment w:val="auto"/>
              <w:rPr>
                <w:rFonts w:ascii="宋体" w:hAnsi="宋体" w:cs="宋体"/>
                <w:sz w:val="20"/>
              </w:rPr>
            </w:pPr>
            <w:r>
              <w:rPr>
                <w:rFonts w:hint="eastAsia" w:ascii="宋体" w:hAnsi="宋体" w:cs="宋体"/>
                <w:sz w:val="20"/>
              </w:rPr>
              <w:t>　</w:t>
            </w:r>
          </w:p>
        </w:tc>
      </w:tr>
      <w:tr w14:paraId="571AC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EC59370">
            <w:pPr>
              <w:widowControl/>
              <w:adjustRightInd/>
              <w:spacing w:line="240" w:lineRule="auto"/>
              <w:textAlignment w:val="auto"/>
              <w:rPr>
                <w:rFonts w:ascii="宋体" w:hAnsi="宋体" w:cs="宋体"/>
                <w:sz w:val="20"/>
              </w:rPr>
            </w:pPr>
            <w:r>
              <w:rPr>
                <w:rFonts w:hint="eastAsia" w:ascii="宋体" w:hAnsi="宋体" w:cs="宋体"/>
                <w:sz w:val="20"/>
              </w:rPr>
              <w:t>2_2_4</w:t>
            </w:r>
          </w:p>
        </w:tc>
        <w:tc>
          <w:tcPr>
            <w:tcW w:w="4723" w:type="dxa"/>
            <w:vAlign w:val="center"/>
          </w:tcPr>
          <w:p w14:paraId="5050B253">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6472E5C5">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3A51580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7FFC684">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6E5686B">
            <w:pPr>
              <w:widowControl/>
              <w:adjustRightInd/>
              <w:spacing w:line="240" w:lineRule="auto"/>
              <w:textAlignment w:val="auto"/>
              <w:rPr>
                <w:rFonts w:ascii="宋体" w:hAnsi="宋体" w:cs="宋体"/>
                <w:sz w:val="20"/>
              </w:rPr>
            </w:pPr>
            <w:r>
              <w:rPr>
                <w:rFonts w:hint="eastAsia" w:ascii="宋体" w:hAnsi="宋体" w:cs="宋体"/>
                <w:sz w:val="20"/>
              </w:rPr>
              <w:t>　</w:t>
            </w:r>
          </w:p>
        </w:tc>
      </w:tr>
      <w:tr w14:paraId="4A713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B1A92DD">
            <w:pPr>
              <w:widowControl/>
              <w:adjustRightInd/>
              <w:spacing w:line="240" w:lineRule="auto"/>
              <w:textAlignment w:val="auto"/>
              <w:rPr>
                <w:rFonts w:ascii="宋体" w:hAnsi="宋体" w:cs="宋体"/>
                <w:sz w:val="20"/>
              </w:rPr>
            </w:pPr>
            <w:r>
              <w:rPr>
                <w:rFonts w:hint="eastAsia" w:ascii="宋体" w:hAnsi="宋体" w:cs="宋体"/>
                <w:sz w:val="20"/>
              </w:rPr>
              <w:t>2_2_5</w:t>
            </w:r>
          </w:p>
        </w:tc>
        <w:tc>
          <w:tcPr>
            <w:tcW w:w="4723" w:type="dxa"/>
            <w:vAlign w:val="center"/>
          </w:tcPr>
          <w:p w14:paraId="702F28D2">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646EC102">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60D654B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10F8F5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8AA5378">
            <w:pPr>
              <w:widowControl/>
              <w:adjustRightInd/>
              <w:spacing w:line="240" w:lineRule="auto"/>
              <w:textAlignment w:val="auto"/>
              <w:rPr>
                <w:rFonts w:ascii="宋体" w:hAnsi="宋体" w:cs="宋体"/>
                <w:sz w:val="20"/>
              </w:rPr>
            </w:pPr>
            <w:r>
              <w:rPr>
                <w:rFonts w:hint="eastAsia" w:ascii="宋体" w:hAnsi="宋体" w:cs="宋体"/>
                <w:sz w:val="20"/>
              </w:rPr>
              <w:t>　</w:t>
            </w:r>
          </w:p>
        </w:tc>
      </w:tr>
      <w:tr w14:paraId="42E8E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45F8847">
            <w:pPr>
              <w:widowControl/>
              <w:adjustRightInd/>
              <w:spacing w:line="240" w:lineRule="auto"/>
              <w:textAlignment w:val="auto"/>
              <w:rPr>
                <w:rFonts w:ascii="宋体" w:hAnsi="宋体" w:cs="宋体"/>
                <w:sz w:val="20"/>
              </w:rPr>
            </w:pPr>
            <w:r>
              <w:rPr>
                <w:rFonts w:hint="eastAsia" w:ascii="宋体" w:hAnsi="宋体" w:cs="宋体"/>
                <w:sz w:val="20"/>
              </w:rPr>
              <w:t>2_2_6</w:t>
            </w:r>
          </w:p>
        </w:tc>
        <w:tc>
          <w:tcPr>
            <w:tcW w:w="4723" w:type="dxa"/>
            <w:vAlign w:val="center"/>
          </w:tcPr>
          <w:p w14:paraId="129ED439">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312015F6">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53C827B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D6E98E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6222116">
            <w:pPr>
              <w:widowControl/>
              <w:adjustRightInd/>
              <w:spacing w:line="240" w:lineRule="auto"/>
              <w:textAlignment w:val="auto"/>
              <w:rPr>
                <w:rFonts w:ascii="宋体" w:hAnsi="宋体" w:cs="宋体"/>
                <w:sz w:val="20"/>
              </w:rPr>
            </w:pPr>
            <w:r>
              <w:rPr>
                <w:rFonts w:hint="eastAsia" w:ascii="宋体" w:hAnsi="宋体" w:cs="宋体"/>
                <w:sz w:val="20"/>
              </w:rPr>
              <w:t>　</w:t>
            </w:r>
          </w:p>
        </w:tc>
      </w:tr>
      <w:tr w14:paraId="0E9E5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3BE16CE">
            <w:pPr>
              <w:widowControl/>
              <w:adjustRightInd/>
              <w:spacing w:line="240" w:lineRule="auto"/>
              <w:textAlignment w:val="auto"/>
              <w:rPr>
                <w:rFonts w:ascii="宋体" w:hAnsi="宋体" w:cs="宋体"/>
                <w:sz w:val="20"/>
              </w:rPr>
            </w:pPr>
            <w:r>
              <w:rPr>
                <w:rFonts w:hint="eastAsia" w:ascii="宋体" w:hAnsi="宋体" w:cs="宋体"/>
                <w:sz w:val="20"/>
              </w:rPr>
              <w:t>2_2_7</w:t>
            </w:r>
          </w:p>
        </w:tc>
        <w:tc>
          <w:tcPr>
            <w:tcW w:w="4723" w:type="dxa"/>
            <w:vAlign w:val="center"/>
          </w:tcPr>
          <w:p w14:paraId="33873161">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731B5C20">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1C32DE0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750812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E42C811">
            <w:pPr>
              <w:widowControl/>
              <w:adjustRightInd/>
              <w:spacing w:line="240" w:lineRule="auto"/>
              <w:textAlignment w:val="auto"/>
              <w:rPr>
                <w:rFonts w:ascii="宋体" w:hAnsi="宋体" w:cs="宋体"/>
                <w:sz w:val="20"/>
              </w:rPr>
            </w:pPr>
            <w:r>
              <w:rPr>
                <w:rFonts w:hint="eastAsia" w:ascii="宋体" w:hAnsi="宋体" w:cs="宋体"/>
                <w:sz w:val="20"/>
              </w:rPr>
              <w:t>　</w:t>
            </w:r>
          </w:p>
        </w:tc>
      </w:tr>
      <w:tr w14:paraId="14188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5651068">
            <w:pPr>
              <w:widowControl/>
              <w:adjustRightInd/>
              <w:spacing w:line="240" w:lineRule="auto"/>
              <w:textAlignment w:val="auto"/>
              <w:rPr>
                <w:rFonts w:ascii="宋体" w:hAnsi="宋体" w:cs="宋体"/>
                <w:sz w:val="20"/>
              </w:rPr>
            </w:pPr>
            <w:r>
              <w:rPr>
                <w:rFonts w:hint="eastAsia" w:ascii="宋体" w:hAnsi="宋体" w:cs="宋体"/>
                <w:sz w:val="20"/>
              </w:rPr>
              <w:t>2_2_8</w:t>
            </w:r>
          </w:p>
        </w:tc>
        <w:tc>
          <w:tcPr>
            <w:tcW w:w="4723" w:type="dxa"/>
            <w:vAlign w:val="center"/>
          </w:tcPr>
          <w:p w14:paraId="3D37A66E">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045FBB29">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57FCB96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D88753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C069F3D">
            <w:pPr>
              <w:widowControl/>
              <w:adjustRightInd/>
              <w:spacing w:line="240" w:lineRule="auto"/>
              <w:textAlignment w:val="auto"/>
              <w:rPr>
                <w:rFonts w:ascii="宋体" w:hAnsi="宋体" w:cs="宋体"/>
                <w:sz w:val="20"/>
              </w:rPr>
            </w:pPr>
            <w:r>
              <w:rPr>
                <w:rFonts w:hint="eastAsia" w:ascii="宋体" w:hAnsi="宋体" w:cs="宋体"/>
                <w:sz w:val="20"/>
              </w:rPr>
              <w:t>　</w:t>
            </w:r>
          </w:p>
        </w:tc>
      </w:tr>
      <w:tr w14:paraId="3EF25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405C7016">
            <w:pPr>
              <w:widowControl/>
              <w:adjustRightInd/>
              <w:spacing w:line="240" w:lineRule="auto"/>
              <w:textAlignment w:val="auto"/>
              <w:rPr>
                <w:rFonts w:ascii="宋体" w:hAnsi="宋体" w:cs="宋体"/>
                <w:sz w:val="20"/>
              </w:rPr>
            </w:pPr>
            <w:r>
              <w:rPr>
                <w:rFonts w:hint="eastAsia" w:ascii="宋体" w:hAnsi="宋体" w:cs="宋体"/>
                <w:sz w:val="20"/>
              </w:rPr>
              <w:t>2_2_9</w:t>
            </w:r>
          </w:p>
        </w:tc>
        <w:tc>
          <w:tcPr>
            <w:tcW w:w="4723" w:type="dxa"/>
            <w:vAlign w:val="center"/>
          </w:tcPr>
          <w:p w14:paraId="79A24E80">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14B25411">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73A92F2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959B374">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79AF4CD">
            <w:pPr>
              <w:widowControl/>
              <w:adjustRightInd/>
              <w:spacing w:line="240" w:lineRule="auto"/>
              <w:textAlignment w:val="auto"/>
              <w:rPr>
                <w:rFonts w:ascii="宋体" w:hAnsi="宋体" w:cs="宋体"/>
                <w:sz w:val="20"/>
              </w:rPr>
            </w:pPr>
            <w:r>
              <w:rPr>
                <w:rFonts w:hint="eastAsia" w:ascii="宋体" w:hAnsi="宋体" w:cs="宋体"/>
                <w:sz w:val="20"/>
              </w:rPr>
              <w:t>　</w:t>
            </w:r>
          </w:p>
        </w:tc>
      </w:tr>
      <w:tr w14:paraId="3C2D3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A2A963B">
            <w:pPr>
              <w:widowControl/>
              <w:adjustRightInd/>
              <w:spacing w:line="240" w:lineRule="auto"/>
              <w:textAlignment w:val="auto"/>
              <w:rPr>
                <w:rFonts w:ascii="宋体" w:hAnsi="宋体" w:cs="宋体"/>
                <w:sz w:val="20"/>
              </w:rPr>
            </w:pPr>
            <w:r>
              <w:rPr>
                <w:rFonts w:hint="eastAsia" w:ascii="宋体" w:hAnsi="宋体" w:cs="宋体"/>
                <w:sz w:val="20"/>
              </w:rPr>
              <w:t>2_2_10</w:t>
            </w:r>
          </w:p>
        </w:tc>
        <w:tc>
          <w:tcPr>
            <w:tcW w:w="4723" w:type="dxa"/>
            <w:vAlign w:val="center"/>
          </w:tcPr>
          <w:p w14:paraId="38DFF14B">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41D6A665">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32272BD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6D1A4D6">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9A16FC9">
            <w:pPr>
              <w:widowControl/>
              <w:adjustRightInd/>
              <w:spacing w:line="240" w:lineRule="auto"/>
              <w:textAlignment w:val="auto"/>
              <w:rPr>
                <w:rFonts w:ascii="宋体" w:hAnsi="宋体" w:cs="宋体"/>
                <w:sz w:val="20"/>
              </w:rPr>
            </w:pPr>
            <w:r>
              <w:rPr>
                <w:rFonts w:hint="eastAsia" w:ascii="宋体" w:hAnsi="宋体" w:cs="宋体"/>
                <w:sz w:val="20"/>
              </w:rPr>
              <w:t>　</w:t>
            </w:r>
          </w:p>
        </w:tc>
      </w:tr>
      <w:tr w14:paraId="6C4CF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0DA8E76">
            <w:pPr>
              <w:widowControl/>
              <w:adjustRightInd/>
              <w:spacing w:line="240" w:lineRule="auto"/>
              <w:textAlignment w:val="auto"/>
              <w:rPr>
                <w:rFonts w:ascii="宋体" w:hAnsi="宋体" w:cs="宋体"/>
                <w:sz w:val="20"/>
              </w:rPr>
            </w:pPr>
            <w:r>
              <w:rPr>
                <w:rFonts w:hint="eastAsia" w:ascii="宋体" w:hAnsi="宋体" w:cs="宋体"/>
                <w:sz w:val="20"/>
              </w:rPr>
              <w:t>2_2_11</w:t>
            </w:r>
          </w:p>
        </w:tc>
        <w:tc>
          <w:tcPr>
            <w:tcW w:w="4723" w:type="dxa"/>
            <w:vAlign w:val="center"/>
          </w:tcPr>
          <w:p w14:paraId="7D2B06E1">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130EA927">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4F082DA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61AE04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D82C249">
            <w:pPr>
              <w:widowControl/>
              <w:adjustRightInd/>
              <w:spacing w:line="240" w:lineRule="auto"/>
              <w:textAlignment w:val="auto"/>
              <w:rPr>
                <w:rFonts w:ascii="宋体" w:hAnsi="宋体" w:cs="宋体"/>
                <w:sz w:val="20"/>
              </w:rPr>
            </w:pPr>
            <w:r>
              <w:rPr>
                <w:rFonts w:hint="eastAsia" w:ascii="宋体" w:hAnsi="宋体" w:cs="宋体"/>
                <w:sz w:val="20"/>
              </w:rPr>
              <w:t>　</w:t>
            </w:r>
          </w:p>
        </w:tc>
      </w:tr>
      <w:tr w14:paraId="02D59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BFB8AC7">
            <w:pPr>
              <w:widowControl/>
              <w:adjustRightInd/>
              <w:spacing w:line="240" w:lineRule="auto"/>
              <w:textAlignment w:val="auto"/>
              <w:rPr>
                <w:rFonts w:ascii="宋体" w:hAnsi="宋体" w:cs="宋体"/>
                <w:sz w:val="20"/>
              </w:rPr>
            </w:pPr>
            <w:r>
              <w:rPr>
                <w:rFonts w:hint="eastAsia" w:ascii="宋体" w:hAnsi="宋体" w:cs="宋体"/>
                <w:sz w:val="20"/>
              </w:rPr>
              <w:t>2_2_12</w:t>
            </w:r>
          </w:p>
        </w:tc>
        <w:tc>
          <w:tcPr>
            <w:tcW w:w="4723" w:type="dxa"/>
            <w:vAlign w:val="center"/>
          </w:tcPr>
          <w:p w14:paraId="1BE89E9B">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3AA8CD13">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5C4F2C0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DB9A3CD">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F4A13A3">
            <w:pPr>
              <w:widowControl/>
              <w:adjustRightInd/>
              <w:spacing w:line="240" w:lineRule="auto"/>
              <w:textAlignment w:val="auto"/>
              <w:rPr>
                <w:rFonts w:ascii="宋体" w:hAnsi="宋体" w:cs="宋体"/>
                <w:sz w:val="20"/>
              </w:rPr>
            </w:pPr>
            <w:r>
              <w:rPr>
                <w:rFonts w:hint="eastAsia" w:ascii="宋体" w:hAnsi="宋体" w:cs="宋体"/>
                <w:sz w:val="20"/>
              </w:rPr>
              <w:t>　</w:t>
            </w:r>
          </w:p>
        </w:tc>
      </w:tr>
      <w:tr w14:paraId="42C03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9AD4D46">
            <w:pPr>
              <w:widowControl/>
              <w:adjustRightInd/>
              <w:spacing w:line="240" w:lineRule="auto"/>
              <w:textAlignment w:val="auto"/>
              <w:rPr>
                <w:rFonts w:ascii="宋体" w:hAnsi="宋体" w:cs="宋体"/>
                <w:sz w:val="20"/>
              </w:rPr>
            </w:pPr>
            <w:r>
              <w:rPr>
                <w:rFonts w:hint="eastAsia" w:ascii="宋体" w:hAnsi="宋体" w:cs="宋体"/>
                <w:sz w:val="20"/>
              </w:rPr>
              <w:t>2_3</w:t>
            </w:r>
          </w:p>
        </w:tc>
        <w:tc>
          <w:tcPr>
            <w:tcW w:w="4723" w:type="dxa"/>
            <w:vAlign w:val="center"/>
          </w:tcPr>
          <w:p w14:paraId="48F6F843">
            <w:pPr>
              <w:widowControl/>
              <w:adjustRightInd/>
              <w:spacing w:line="240" w:lineRule="auto"/>
              <w:jc w:val="both"/>
              <w:textAlignment w:val="auto"/>
              <w:rPr>
                <w:rFonts w:ascii="宋体" w:hAnsi="宋体" w:cs="宋体"/>
                <w:sz w:val="20"/>
              </w:rPr>
            </w:pPr>
            <w:r>
              <w:rPr>
                <w:rFonts w:hint="eastAsia" w:ascii="宋体" w:hAnsi="宋体" w:cs="宋体"/>
                <w:sz w:val="20"/>
              </w:rPr>
              <w:t>TMCR工况</w:t>
            </w:r>
          </w:p>
        </w:tc>
        <w:tc>
          <w:tcPr>
            <w:tcW w:w="1034" w:type="dxa"/>
            <w:vAlign w:val="center"/>
          </w:tcPr>
          <w:p w14:paraId="44DD072B">
            <w:pPr>
              <w:widowControl/>
              <w:adjustRightInd/>
              <w:spacing w:line="240" w:lineRule="auto"/>
              <w:jc w:val="center"/>
              <w:textAlignment w:val="auto"/>
              <w:rPr>
                <w:sz w:val="20"/>
              </w:rPr>
            </w:pPr>
            <w:r>
              <w:rPr>
                <w:sz w:val="20"/>
              </w:rPr>
              <w:t>　</w:t>
            </w:r>
          </w:p>
        </w:tc>
        <w:tc>
          <w:tcPr>
            <w:tcW w:w="953" w:type="dxa"/>
            <w:vAlign w:val="bottom"/>
          </w:tcPr>
          <w:p w14:paraId="3504C11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D6DC2ED">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576F08C">
            <w:pPr>
              <w:widowControl/>
              <w:adjustRightInd/>
              <w:spacing w:line="240" w:lineRule="auto"/>
              <w:textAlignment w:val="auto"/>
              <w:rPr>
                <w:rFonts w:ascii="宋体" w:hAnsi="宋体" w:cs="宋体"/>
                <w:sz w:val="20"/>
              </w:rPr>
            </w:pPr>
            <w:r>
              <w:rPr>
                <w:rFonts w:hint="eastAsia" w:ascii="宋体" w:hAnsi="宋体" w:cs="宋体"/>
                <w:sz w:val="20"/>
              </w:rPr>
              <w:t>　</w:t>
            </w:r>
          </w:p>
        </w:tc>
      </w:tr>
      <w:tr w14:paraId="656A9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0577630">
            <w:pPr>
              <w:widowControl/>
              <w:adjustRightInd/>
              <w:spacing w:line="240" w:lineRule="auto"/>
              <w:textAlignment w:val="auto"/>
              <w:rPr>
                <w:rFonts w:ascii="宋体" w:hAnsi="宋体" w:cs="宋体"/>
                <w:sz w:val="20"/>
              </w:rPr>
            </w:pPr>
            <w:r>
              <w:rPr>
                <w:rFonts w:hint="eastAsia" w:ascii="宋体" w:hAnsi="宋体" w:cs="宋体"/>
                <w:sz w:val="20"/>
              </w:rPr>
              <w:t>2_3_1</w:t>
            </w:r>
          </w:p>
        </w:tc>
        <w:tc>
          <w:tcPr>
            <w:tcW w:w="4723" w:type="dxa"/>
            <w:vAlign w:val="center"/>
          </w:tcPr>
          <w:p w14:paraId="38A9B04E">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55D30355">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6F30862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2521E7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E2EFA2F">
            <w:pPr>
              <w:widowControl/>
              <w:adjustRightInd/>
              <w:spacing w:line="240" w:lineRule="auto"/>
              <w:textAlignment w:val="auto"/>
              <w:rPr>
                <w:rFonts w:ascii="宋体" w:hAnsi="宋体" w:cs="宋体"/>
                <w:sz w:val="20"/>
              </w:rPr>
            </w:pPr>
            <w:r>
              <w:rPr>
                <w:rFonts w:hint="eastAsia" w:ascii="宋体" w:hAnsi="宋体" w:cs="宋体"/>
                <w:sz w:val="20"/>
              </w:rPr>
              <w:t>　</w:t>
            </w:r>
          </w:p>
        </w:tc>
      </w:tr>
      <w:tr w14:paraId="64FBF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5471DB8">
            <w:pPr>
              <w:widowControl/>
              <w:adjustRightInd/>
              <w:spacing w:line="240" w:lineRule="auto"/>
              <w:textAlignment w:val="auto"/>
              <w:rPr>
                <w:rFonts w:ascii="宋体" w:hAnsi="宋体" w:cs="宋体"/>
                <w:sz w:val="20"/>
              </w:rPr>
            </w:pPr>
            <w:r>
              <w:rPr>
                <w:rFonts w:hint="eastAsia" w:ascii="宋体" w:hAnsi="宋体" w:cs="宋体"/>
                <w:sz w:val="20"/>
              </w:rPr>
              <w:t>2_3_2</w:t>
            </w:r>
          </w:p>
        </w:tc>
        <w:tc>
          <w:tcPr>
            <w:tcW w:w="4723" w:type="dxa"/>
            <w:vAlign w:val="center"/>
          </w:tcPr>
          <w:p w14:paraId="31025085">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6FEC6E61">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6F10937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440599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91B8CAD">
            <w:pPr>
              <w:widowControl/>
              <w:adjustRightInd/>
              <w:spacing w:line="240" w:lineRule="auto"/>
              <w:textAlignment w:val="auto"/>
              <w:rPr>
                <w:rFonts w:ascii="宋体" w:hAnsi="宋体" w:cs="宋体"/>
                <w:sz w:val="20"/>
              </w:rPr>
            </w:pPr>
            <w:r>
              <w:rPr>
                <w:rFonts w:hint="eastAsia" w:ascii="宋体" w:hAnsi="宋体" w:cs="宋体"/>
                <w:sz w:val="20"/>
              </w:rPr>
              <w:t>　</w:t>
            </w:r>
          </w:p>
        </w:tc>
      </w:tr>
      <w:tr w14:paraId="59D70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2D961B8">
            <w:pPr>
              <w:widowControl/>
              <w:adjustRightInd/>
              <w:spacing w:line="240" w:lineRule="auto"/>
              <w:textAlignment w:val="auto"/>
              <w:rPr>
                <w:rFonts w:ascii="宋体" w:hAnsi="宋体" w:cs="宋体"/>
                <w:sz w:val="20"/>
              </w:rPr>
            </w:pPr>
            <w:r>
              <w:rPr>
                <w:rFonts w:hint="eastAsia" w:ascii="宋体" w:hAnsi="宋体" w:cs="宋体"/>
                <w:sz w:val="20"/>
              </w:rPr>
              <w:t>2_3_3</w:t>
            </w:r>
          </w:p>
        </w:tc>
        <w:tc>
          <w:tcPr>
            <w:tcW w:w="4723" w:type="dxa"/>
            <w:vAlign w:val="center"/>
          </w:tcPr>
          <w:p w14:paraId="79C1D55D">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37024FBB">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0DEB24F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272E81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EA681D9">
            <w:pPr>
              <w:widowControl/>
              <w:adjustRightInd/>
              <w:spacing w:line="240" w:lineRule="auto"/>
              <w:textAlignment w:val="auto"/>
              <w:rPr>
                <w:rFonts w:ascii="宋体" w:hAnsi="宋体" w:cs="宋体"/>
                <w:sz w:val="20"/>
              </w:rPr>
            </w:pPr>
            <w:r>
              <w:rPr>
                <w:rFonts w:hint="eastAsia" w:ascii="宋体" w:hAnsi="宋体" w:cs="宋体"/>
                <w:sz w:val="20"/>
              </w:rPr>
              <w:t>　</w:t>
            </w:r>
          </w:p>
        </w:tc>
      </w:tr>
      <w:tr w14:paraId="65EF8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C42C616">
            <w:pPr>
              <w:widowControl/>
              <w:adjustRightInd/>
              <w:spacing w:line="240" w:lineRule="auto"/>
              <w:textAlignment w:val="auto"/>
              <w:rPr>
                <w:rFonts w:ascii="宋体" w:hAnsi="宋体" w:cs="宋体"/>
                <w:sz w:val="20"/>
              </w:rPr>
            </w:pPr>
            <w:r>
              <w:rPr>
                <w:rFonts w:hint="eastAsia" w:ascii="宋体" w:hAnsi="宋体" w:cs="宋体"/>
                <w:sz w:val="20"/>
              </w:rPr>
              <w:t>2_3_4</w:t>
            </w:r>
          </w:p>
        </w:tc>
        <w:tc>
          <w:tcPr>
            <w:tcW w:w="4723" w:type="dxa"/>
            <w:vAlign w:val="center"/>
          </w:tcPr>
          <w:p w14:paraId="0BEF0D77">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15171CDB">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0DAC4B7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0B3A5C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C645D8A">
            <w:pPr>
              <w:widowControl/>
              <w:adjustRightInd/>
              <w:spacing w:line="240" w:lineRule="auto"/>
              <w:textAlignment w:val="auto"/>
              <w:rPr>
                <w:rFonts w:ascii="宋体" w:hAnsi="宋体" w:cs="宋体"/>
                <w:sz w:val="20"/>
              </w:rPr>
            </w:pPr>
            <w:r>
              <w:rPr>
                <w:rFonts w:hint="eastAsia" w:ascii="宋体" w:hAnsi="宋体" w:cs="宋体"/>
                <w:sz w:val="20"/>
              </w:rPr>
              <w:t>　</w:t>
            </w:r>
          </w:p>
        </w:tc>
      </w:tr>
      <w:tr w14:paraId="0EE7C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B757421">
            <w:pPr>
              <w:widowControl/>
              <w:adjustRightInd/>
              <w:spacing w:line="240" w:lineRule="auto"/>
              <w:textAlignment w:val="auto"/>
              <w:rPr>
                <w:rFonts w:ascii="宋体" w:hAnsi="宋体" w:cs="宋体"/>
                <w:sz w:val="20"/>
              </w:rPr>
            </w:pPr>
            <w:r>
              <w:rPr>
                <w:rFonts w:hint="eastAsia" w:ascii="宋体" w:hAnsi="宋体" w:cs="宋体"/>
                <w:sz w:val="20"/>
              </w:rPr>
              <w:t>2_3_5</w:t>
            </w:r>
          </w:p>
        </w:tc>
        <w:tc>
          <w:tcPr>
            <w:tcW w:w="4723" w:type="dxa"/>
            <w:vAlign w:val="center"/>
          </w:tcPr>
          <w:p w14:paraId="58A83D50">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1235302D">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2123EEC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6D18589">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A23E5C7">
            <w:pPr>
              <w:widowControl/>
              <w:adjustRightInd/>
              <w:spacing w:line="240" w:lineRule="auto"/>
              <w:textAlignment w:val="auto"/>
              <w:rPr>
                <w:rFonts w:ascii="宋体" w:hAnsi="宋体" w:cs="宋体"/>
                <w:sz w:val="20"/>
              </w:rPr>
            </w:pPr>
            <w:r>
              <w:rPr>
                <w:rFonts w:hint="eastAsia" w:ascii="宋体" w:hAnsi="宋体" w:cs="宋体"/>
                <w:sz w:val="20"/>
              </w:rPr>
              <w:t>　</w:t>
            </w:r>
          </w:p>
        </w:tc>
      </w:tr>
      <w:tr w14:paraId="469BE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3768985">
            <w:pPr>
              <w:widowControl/>
              <w:adjustRightInd/>
              <w:spacing w:line="240" w:lineRule="auto"/>
              <w:textAlignment w:val="auto"/>
              <w:rPr>
                <w:rFonts w:ascii="宋体" w:hAnsi="宋体" w:cs="宋体"/>
                <w:sz w:val="20"/>
              </w:rPr>
            </w:pPr>
            <w:r>
              <w:rPr>
                <w:rFonts w:hint="eastAsia" w:ascii="宋体" w:hAnsi="宋体" w:cs="宋体"/>
                <w:sz w:val="20"/>
              </w:rPr>
              <w:t>2_3_6</w:t>
            </w:r>
          </w:p>
        </w:tc>
        <w:tc>
          <w:tcPr>
            <w:tcW w:w="4723" w:type="dxa"/>
            <w:vAlign w:val="center"/>
          </w:tcPr>
          <w:p w14:paraId="698BECFE">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22C2B860">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02C1DD4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5131DB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51026F9">
            <w:pPr>
              <w:widowControl/>
              <w:adjustRightInd/>
              <w:spacing w:line="240" w:lineRule="auto"/>
              <w:textAlignment w:val="auto"/>
              <w:rPr>
                <w:rFonts w:ascii="宋体" w:hAnsi="宋体" w:cs="宋体"/>
                <w:sz w:val="20"/>
              </w:rPr>
            </w:pPr>
            <w:r>
              <w:rPr>
                <w:rFonts w:hint="eastAsia" w:ascii="宋体" w:hAnsi="宋体" w:cs="宋体"/>
                <w:sz w:val="20"/>
              </w:rPr>
              <w:t>　</w:t>
            </w:r>
          </w:p>
        </w:tc>
      </w:tr>
      <w:tr w14:paraId="4E3EF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7284A56">
            <w:pPr>
              <w:widowControl/>
              <w:adjustRightInd/>
              <w:spacing w:line="240" w:lineRule="auto"/>
              <w:textAlignment w:val="auto"/>
              <w:rPr>
                <w:rFonts w:ascii="宋体" w:hAnsi="宋体" w:cs="宋体"/>
                <w:sz w:val="20"/>
              </w:rPr>
            </w:pPr>
            <w:r>
              <w:rPr>
                <w:rFonts w:hint="eastAsia" w:ascii="宋体" w:hAnsi="宋体" w:cs="宋体"/>
                <w:sz w:val="20"/>
              </w:rPr>
              <w:t>2_3_7</w:t>
            </w:r>
          </w:p>
        </w:tc>
        <w:tc>
          <w:tcPr>
            <w:tcW w:w="4723" w:type="dxa"/>
            <w:vAlign w:val="center"/>
          </w:tcPr>
          <w:p w14:paraId="5CAA8604">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55B9D032">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2A08AC8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6C56F4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3D8722E">
            <w:pPr>
              <w:widowControl/>
              <w:adjustRightInd/>
              <w:spacing w:line="240" w:lineRule="auto"/>
              <w:textAlignment w:val="auto"/>
              <w:rPr>
                <w:rFonts w:ascii="宋体" w:hAnsi="宋体" w:cs="宋体"/>
                <w:sz w:val="20"/>
              </w:rPr>
            </w:pPr>
            <w:r>
              <w:rPr>
                <w:rFonts w:hint="eastAsia" w:ascii="宋体" w:hAnsi="宋体" w:cs="宋体"/>
                <w:sz w:val="20"/>
              </w:rPr>
              <w:t>　</w:t>
            </w:r>
          </w:p>
        </w:tc>
      </w:tr>
      <w:tr w14:paraId="65237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E2F7A2D">
            <w:pPr>
              <w:widowControl/>
              <w:adjustRightInd/>
              <w:spacing w:line="240" w:lineRule="auto"/>
              <w:textAlignment w:val="auto"/>
              <w:rPr>
                <w:rFonts w:ascii="宋体" w:hAnsi="宋体" w:cs="宋体"/>
                <w:sz w:val="20"/>
              </w:rPr>
            </w:pPr>
            <w:r>
              <w:rPr>
                <w:rFonts w:hint="eastAsia" w:ascii="宋体" w:hAnsi="宋体" w:cs="宋体"/>
                <w:sz w:val="20"/>
              </w:rPr>
              <w:t>2_3_8</w:t>
            </w:r>
          </w:p>
        </w:tc>
        <w:tc>
          <w:tcPr>
            <w:tcW w:w="4723" w:type="dxa"/>
            <w:vAlign w:val="center"/>
          </w:tcPr>
          <w:p w14:paraId="7D24AC62">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2552A341">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5D52268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E4D77F6">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00ADE25">
            <w:pPr>
              <w:widowControl/>
              <w:adjustRightInd/>
              <w:spacing w:line="240" w:lineRule="auto"/>
              <w:textAlignment w:val="auto"/>
              <w:rPr>
                <w:rFonts w:ascii="宋体" w:hAnsi="宋体" w:cs="宋体"/>
                <w:sz w:val="20"/>
              </w:rPr>
            </w:pPr>
            <w:r>
              <w:rPr>
                <w:rFonts w:hint="eastAsia" w:ascii="宋体" w:hAnsi="宋体" w:cs="宋体"/>
                <w:sz w:val="20"/>
              </w:rPr>
              <w:t>　</w:t>
            </w:r>
          </w:p>
        </w:tc>
      </w:tr>
      <w:tr w14:paraId="64460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19AB44D2">
            <w:pPr>
              <w:widowControl/>
              <w:adjustRightInd/>
              <w:spacing w:line="240" w:lineRule="auto"/>
              <w:textAlignment w:val="auto"/>
              <w:rPr>
                <w:rFonts w:ascii="宋体" w:hAnsi="宋体" w:cs="宋体"/>
                <w:sz w:val="20"/>
              </w:rPr>
            </w:pPr>
            <w:r>
              <w:rPr>
                <w:rFonts w:hint="eastAsia" w:ascii="宋体" w:hAnsi="宋体" w:cs="宋体"/>
                <w:sz w:val="20"/>
              </w:rPr>
              <w:t>2_3_9</w:t>
            </w:r>
          </w:p>
        </w:tc>
        <w:tc>
          <w:tcPr>
            <w:tcW w:w="4723" w:type="dxa"/>
            <w:vAlign w:val="center"/>
          </w:tcPr>
          <w:p w14:paraId="36D1EA26">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343B48C3">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544A372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12E37C9">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52AEC00">
            <w:pPr>
              <w:widowControl/>
              <w:adjustRightInd/>
              <w:spacing w:line="240" w:lineRule="auto"/>
              <w:textAlignment w:val="auto"/>
              <w:rPr>
                <w:rFonts w:ascii="宋体" w:hAnsi="宋体" w:cs="宋体"/>
                <w:sz w:val="20"/>
              </w:rPr>
            </w:pPr>
            <w:r>
              <w:rPr>
                <w:rFonts w:hint="eastAsia" w:ascii="宋体" w:hAnsi="宋体" w:cs="宋体"/>
                <w:sz w:val="20"/>
              </w:rPr>
              <w:t>　</w:t>
            </w:r>
          </w:p>
        </w:tc>
      </w:tr>
      <w:tr w14:paraId="56379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1CA9EB8">
            <w:pPr>
              <w:widowControl/>
              <w:adjustRightInd/>
              <w:spacing w:line="240" w:lineRule="auto"/>
              <w:textAlignment w:val="auto"/>
              <w:rPr>
                <w:rFonts w:ascii="宋体" w:hAnsi="宋体" w:cs="宋体"/>
                <w:sz w:val="20"/>
              </w:rPr>
            </w:pPr>
            <w:r>
              <w:rPr>
                <w:rFonts w:hint="eastAsia" w:ascii="宋体" w:hAnsi="宋体" w:cs="宋体"/>
                <w:sz w:val="20"/>
              </w:rPr>
              <w:t>2_3_10</w:t>
            </w:r>
          </w:p>
        </w:tc>
        <w:tc>
          <w:tcPr>
            <w:tcW w:w="4723" w:type="dxa"/>
            <w:vAlign w:val="center"/>
          </w:tcPr>
          <w:p w14:paraId="3346F0F6">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3AC0B9FE">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73ED2EC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A5DE45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C312C16">
            <w:pPr>
              <w:widowControl/>
              <w:adjustRightInd/>
              <w:spacing w:line="240" w:lineRule="auto"/>
              <w:textAlignment w:val="auto"/>
              <w:rPr>
                <w:rFonts w:ascii="宋体" w:hAnsi="宋体" w:cs="宋体"/>
                <w:sz w:val="20"/>
              </w:rPr>
            </w:pPr>
            <w:r>
              <w:rPr>
                <w:rFonts w:hint="eastAsia" w:ascii="宋体" w:hAnsi="宋体" w:cs="宋体"/>
                <w:sz w:val="20"/>
              </w:rPr>
              <w:t>　</w:t>
            </w:r>
          </w:p>
        </w:tc>
      </w:tr>
      <w:tr w14:paraId="2832A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81FE83F">
            <w:pPr>
              <w:widowControl/>
              <w:adjustRightInd/>
              <w:spacing w:line="240" w:lineRule="auto"/>
              <w:textAlignment w:val="auto"/>
              <w:rPr>
                <w:rFonts w:ascii="宋体" w:hAnsi="宋体" w:cs="宋体"/>
                <w:sz w:val="20"/>
              </w:rPr>
            </w:pPr>
            <w:r>
              <w:rPr>
                <w:rFonts w:hint="eastAsia" w:ascii="宋体" w:hAnsi="宋体" w:cs="宋体"/>
                <w:sz w:val="20"/>
              </w:rPr>
              <w:t>2_3_11</w:t>
            </w:r>
          </w:p>
        </w:tc>
        <w:tc>
          <w:tcPr>
            <w:tcW w:w="4723" w:type="dxa"/>
            <w:vAlign w:val="center"/>
          </w:tcPr>
          <w:p w14:paraId="1C3EED5E">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4CD7276F">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6C78794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7B596F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C5811D4">
            <w:pPr>
              <w:widowControl/>
              <w:adjustRightInd/>
              <w:spacing w:line="240" w:lineRule="auto"/>
              <w:textAlignment w:val="auto"/>
              <w:rPr>
                <w:rFonts w:ascii="宋体" w:hAnsi="宋体" w:cs="宋体"/>
                <w:sz w:val="20"/>
              </w:rPr>
            </w:pPr>
            <w:r>
              <w:rPr>
                <w:rFonts w:hint="eastAsia" w:ascii="宋体" w:hAnsi="宋体" w:cs="宋体"/>
                <w:sz w:val="20"/>
              </w:rPr>
              <w:t>　</w:t>
            </w:r>
          </w:p>
        </w:tc>
      </w:tr>
      <w:tr w14:paraId="6855C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E740C52">
            <w:pPr>
              <w:widowControl/>
              <w:adjustRightInd/>
              <w:spacing w:line="240" w:lineRule="auto"/>
              <w:textAlignment w:val="auto"/>
              <w:rPr>
                <w:rFonts w:ascii="宋体" w:hAnsi="宋体" w:cs="宋体"/>
                <w:sz w:val="20"/>
              </w:rPr>
            </w:pPr>
            <w:r>
              <w:rPr>
                <w:rFonts w:hint="eastAsia" w:ascii="宋体" w:hAnsi="宋体" w:cs="宋体"/>
                <w:sz w:val="20"/>
              </w:rPr>
              <w:t>2_3_12</w:t>
            </w:r>
          </w:p>
        </w:tc>
        <w:tc>
          <w:tcPr>
            <w:tcW w:w="4723" w:type="dxa"/>
            <w:vAlign w:val="center"/>
          </w:tcPr>
          <w:p w14:paraId="157684FE">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1F7FBDC0">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4250F9E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EDD5D21">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3B3360A">
            <w:pPr>
              <w:widowControl/>
              <w:adjustRightInd/>
              <w:spacing w:line="240" w:lineRule="auto"/>
              <w:textAlignment w:val="auto"/>
              <w:rPr>
                <w:rFonts w:ascii="宋体" w:hAnsi="宋体" w:cs="宋体"/>
                <w:sz w:val="20"/>
              </w:rPr>
            </w:pPr>
            <w:r>
              <w:rPr>
                <w:rFonts w:hint="eastAsia" w:ascii="宋体" w:hAnsi="宋体" w:cs="宋体"/>
                <w:sz w:val="20"/>
              </w:rPr>
              <w:t>　</w:t>
            </w:r>
          </w:p>
        </w:tc>
      </w:tr>
      <w:tr w14:paraId="7C01E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1E7E6AB">
            <w:pPr>
              <w:widowControl/>
              <w:adjustRightInd/>
              <w:spacing w:line="240" w:lineRule="auto"/>
              <w:textAlignment w:val="auto"/>
              <w:rPr>
                <w:rFonts w:ascii="宋体" w:hAnsi="宋体" w:cs="宋体"/>
                <w:sz w:val="20"/>
              </w:rPr>
            </w:pPr>
            <w:r>
              <w:rPr>
                <w:rFonts w:hint="eastAsia" w:ascii="宋体" w:hAnsi="宋体" w:cs="宋体"/>
                <w:sz w:val="20"/>
              </w:rPr>
              <w:t>2_4</w:t>
            </w:r>
          </w:p>
        </w:tc>
        <w:tc>
          <w:tcPr>
            <w:tcW w:w="4723" w:type="dxa"/>
            <w:vAlign w:val="center"/>
          </w:tcPr>
          <w:p w14:paraId="1A38286D">
            <w:pPr>
              <w:widowControl/>
              <w:adjustRightInd/>
              <w:spacing w:line="240" w:lineRule="auto"/>
              <w:jc w:val="both"/>
              <w:textAlignment w:val="auto"/>
              <w:rPr>
                <w:rFonts w:ascii="宋体" w:hAnsi="宋体" w:cs="宋体"/>
                <w:sz w:val="20"/>
              </w:rPr>
            </w:pPr>
            <w:r>
              <w:rPr>
                <w:rFonts w:hint="eastAsia" w:ascii="宋体" w:hAnsi="宋体" w:cs="宋体"/>
                <w:sz w:val="20"/>
              </w:rPr>
              <w:t>THA工况</w:t>
            </w:r>
          </w:p>
        </w:tc>
        <w:tc>
          <w:tcPr>
            <w:tcW w:w="1034" w:type="dxa"/>
            <w:vAlign w:val="center"/>
          </w:tcPr>
          <w:p w14:paraId="6678BCA8">
            <w:pPr>
              <w:widowControl/>
              <w:adjustRightInd/>
              <w:spacing w:line="240" w:lineRule="auto"/>
              <w:jc w:val="center"/>
              <w:textAlignment w:val="auto"/>
              <w:rPr>
                <w:sz w:val="20"/>
              </w:rPr>
            </w:pPr>
            <w:r>
              <w:rPr>
                <w:sz w:val="20"/>
              </w:rPr>
              <w:t>　</w:t>
            </w:r>
          </w:p>
        </w:tc>
        <w:tc>
          <w:tcPr>
            <w:tcW w:w="953" w:type="dxa"/>
            <w:vAlign w:val="bottom"/>
          </w:tcPr>
          <w:p w14:paraId="1E56566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B4802D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BD27E49">
            <w:pPr>
              <w:widowControl/>
              <w:adjustRightInd/>
              <w:spacing w:line="240" w:lineRule="auto"/>
              <w:textAlignment w:val="auto"/>
              <w:rPr>
                <w:rFonts w:ascii="宋体" w:hAnsi="宋体" w:cs="宋体"/>
                <w:sz w:val="20"/>
              </w:rPr>
            </w:pPr>
            <w:r>
              <w:rPr>
                <w:rFonts w:hint="eastAsia" w:ascii="宋体" w:hAnsi="宋体" w:cs="宋体"/>
                <w:sz w:val="20"/>
              </w:rPr>
              <w:t>　</w:t>
            </w:r>
          </w:p>
        </w:tc>
      </w:tr>
      <w:tr w14:paraId="6C394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E95A594">
            <w:pPr>
              <w:widowControl/>
              <w:adjustRightInd/>
              <w:spacing w:line="240" w:lineRule="auto"/>
              <w:textAlignment w:val="auto"/>
              <w:rPr>
                <w:rFonts w:ascii="宋体" w:hAnsi="宋体" w:cs="宋体"/>
                <w:sz w:val="20"/>
              </w:rPr>
            </w:pPr>
            <w:r>
              <w:rPr>
                <w:rFonts w:hint="eastAsia" w:ascii="宋体" w:hAnsi="宋体" w:cs="宋体"/>
                <w:sz w:val="20"/>
              </w:rPr>
              <w:t>2_4_1</w:t>
            </w:r>
          </w:p>
        </w:tc>
        <w:tc>
          <w:tcPr>
            <w:tcW w:w="4723" w:type="dxa"/>
            <w:vAlign w:val="center"/>
          </w:tcPr>
          <w:p w14:paraId="252DE203">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2A8C9B57">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07DF101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7AD996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3AF71CA">
            <w:pPr>
              <w:widowControl/>
              <w:adjustRightInd/>
              <w:spacing w:line="240" w:lineRule="auto"/>
              <w:textAlignment w:val="auto"/>
              <w:rPr>
                <w:rFonts w:ascii="宋体" w:hAnsi="宋体" w:cs="宋体"/>
                <w:sz w:val="20"/>
              </w:rPr>
            </w:pPr>
            <w:r>
              <w:rPr>
                <w:rFonts w:hint="eastAsia" w:ascii="宋体" w:hAnsi="宋体" w:cs="宋体"/>
                <w:sz w:val="20"/>
              </w:rPr>
              <w:t>　</w:t>
            </w:r>
          </w:p>
        </w:tc>
      </w:tr>
      <w:tr w14:paraId="06BDE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6633EAB">
            <w:pPr>
              <w:widowControl/>
              <w:adjustRightInd/>
              <w:spacing w:line="240" w:lineRule="auto"/>
              <w:textAlignment w:val="auto"/>
              <w:rPr>
                <w:rFonts w:ascii="宋体" w:hAnsi="宋体" w:cs="宋体"/>
                <w:sz w:val="20"/>
              </w:rPr>
            </w:pPr>
            <w:r>
              <w:rPr>
                <w:rFonts w:hint="eastAsia" w:ascii="宋体" w:hAnsi="宋体" w:cs="宋体"/>
                <w:sz w:val="20"/>
              </w:rPr>
              <w:t>2_4_2</w:t>
            </w:r>
          </w:p>
        </w:tc>
        <w:tc>
          <w:tcPr>
            <w:tcW w:w="4723" w:type="dxa"/>
            <w:vAlign w:val="center"/>
          </w:tcPr>
          <w:p w14:paraId="6476D513">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7D864AB2">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6225FB4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BE2575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AF2B7BA">
            <w:pPr>
              <w:widowControl/>
              <w:adjustRightInd/>
              <w:spacing w:line="240" w:lineRule="auto"/>
              <w:textAlignment w:val="auto"/>
              <w:rPr>
                <w:rFonts w:ascii="宋体" w:hAnsi="宋体" w:cs="宋体"/>
                <w:sz w:val="20"/>
              </w:rPr>
            </w:pPr>
            <w:r>
              <w:rPr>
                <w:rFonts w:hint="eastAsia" w:ascii="宋体" w:hAnsi="宋体" w:cs="宋体"/>
                <w:sz w:val="20"/>
              </w:rPr>
              <w:t>　</w:t>
            </w:r>
          </w:p>
        </w:tc>
      </w:tr>
      <w:tr w14:paraId="31F2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3257C24">
            <w:pPr>
              <w:widowControl/>
              <w:adjustRightInd/>
              <w:spacing w:line="240" w:lineRule="auto"/>
              <w:textAlignment w:val="auto"/>
              <w:rPr>
                <w:rFonts w:ascii="宋体" w:hAnsi="宋体" w:cs="宋体"/>
                <w:sz w:val="20"/>
              </w:rPr>
            </w:pPr>
            <w:r>
              <w:rPr>
                <w:rFonts w:hint="eastAsia" w:ascii="宋体" w:hAnsi="宋体" w:cs="宋体"/>
                <w:sz w:val="20"/>
              </w:rPr>
              <w:t>2_4_3</w:t>
            </w:r>
          </w:p>
        </w:tc>
        <w:tc>
          <w:tcPr>
            <w:tcW w:w="4723" w:type="dxa"/>
            <w:vAlign w:val="center"/>
          </w:tcPr>
          <w:p w14:paraId="4239F3C3">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2C22674F">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3251700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4E385A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6BEC5ED">
            <w:pPr>
              <w:widowControl/>
              <w:adjustRightInd/>
              <w:spacing w:line="240" w:lineRule="auto"/>
              <w:textAlignment w:val="auto"/>
              <w:rPr>
                <w:rFonts w:ascii="宋体" w:hAnsi="宋体" w:cs="宋体"/>
                <w:sz w:val="20"/>
              </w:rPr>
            </w:pPr>
            <w:r>
              <w:rPr>
                <w:rFonts w:hint="eastAsia" w:ascii="宋体" w:hAnsi="宋体" w:cs="宋体"/>
                <w:sz w:val="20"/>
              </w:rPr>
              <w:t>　</w:t>
            </w:r>
          </w:p>
        </w:tc>
      </w:tr>
      <w:tr w14:paraId="018D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EF1F230">
            <w:pPr>
              <w:widowControl/>
              <w:adjustRightInd/>
              <w:spacing w:line="240" w:lineRule="auto"/>
              <w:textAlignment w:val="auto"/>
              <w:rPr>
                <w:rFonts w:ascii="宋体" w:hAnsi="宋体" w:cs="宋体"/>
                <w:sz w:val="20"/>
              </w:rPr>
            </w:pPr>
            <w:r>
              <w:rPr>
                <w:rFonts w:hint="eastAsia" w:ascii="宋体" w:hAnsi="宋体" w:cs="宋体"/>
                <w:sz w:val="20"/>
              </w:rPr>
              <w:t>2_4_4</w:t>
            </w:r>
          </w:p>
        </w:tc>
        <w:tc>
          <w:tcPr>
            <w:tcW w:w="4723" w:type="dxa"/>
            <w:vAlign w:val="center"/>
          </w:tcPr>
          <w:p w14:paraId="40AB32F0">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3D4E73C7">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15D6B3A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6E513C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1285595">
            <w:pPr>
              <w:widowControl/>
              <w:adjustRightInd/>
              <w:spacing w:line="240" w:lineRule="auto"/>
              <w:textAlignment w:val="auto"/>
              <w:rPr>
                <w:rFonts w:ascii="宋体" w:hAnsi="宋体" w:cs="宋体"/>
                <w:sz w:val="20"/>
              </w:rPr>
            </w:pPr>
            <w:r>
              <w:rPr>
                <w:rFonts w:hint="eastAsia" w:ascii="宋体" w:hAnsi="宋体" w:cs="宋体"/>
                <w:sz w:val="20"/>
              </w:rPr>
              <w:t>　</w:t>
            </w:r>
          </w:p>
        </w:tc>
      </w:tr>
      <w:tr w14:paraId="6FBBA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4DFB2BA">
            <w:pPr>
              <w:widowControl/>
              <w:adjustRightInd/>
              <w:spacing w:line="240" w:lineRule="auto"/>
              <w:textAlignment w:val="auto"/>
              <w:rPr>
                <w:rFonts w:ascii="宋体" w:hAnsi="宋体" w:cs="宋体"/>
                <w:sz w:val="20"/>
              </w:rPr>
            </w:pPr>
            <w:r>
              <w:rPr>
                <w:rFonts w:hint="eastAsia" w:ascii="宋体" w:hAnsi="宋体" w:cs="宋体"/>
                <w:sz w:val="20"/>
              </w:rPr>
              <w:t>2_4_5</w:t>
            </w:r>
          </w:p>
        </w:tc>
        <w:tc>
          <w:tcPr>
            <w:tcW w:w="4723" w:type="dxa"/>
            <w:vAlign w:val="center"/>
          </w:tcPr>
          <w:p w14:paraId="3A8E953E">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647553FC">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1CF8BCB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E3521F9">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A8761CD">
            <w:pPr>
              <w:widowControl/>
              <w:adjustRightInd/>
              <w:spacing w:line="240" w:lineRule="auto"/>
              <w:textAlignment w:val="auto"/>
              <w:rPr>
                <w:rFonts w:ascii="宋体" w:hAnsi="宋体" w:cs="宋体"/>
                <w:sz w:val="20"/>
              </w:rPr>
            </w:pPr>
            <w:r>
              <w:rPr>
                <w:rFonts w:hint="eastAsia" w:ascii="宋体" w:hAnsi="宋体" w:cs="宋体"/>
                <w:sz w:val="20"/>
              </w:rPr>
              <w:t>　</w:t>
            </w:r>
          </w:p>
        </w:tc>
      </w:tr>
      <w:tr w14:paraId="37577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430185F">
            <w:pPr>
              <w:widowControl/>
              <w:adjustRightInd/>
              <w:spacing w:line="240" w:lineRule="auto"/>
              <w:textAlignment w:val="auto"/>
              <w:rPr>
                <w:rFonts w:ascii="宋体" w:hAnsi="宋体" w:cs="宋体"/>
                <w:sz w:val="20"/>
              </w:rPr>
            </w:pPr>
            <w:r>
              <w:rPr>
                <w:rFonts w:hint="eastAsia" w:ascii="宋体" w:hAnsi="宋体" w:cs="宋体"/>
                <w:sz w:val="20"/>
              </w:rPr>
              <w:t>2_4_6</w:t>
            </w:r>
          </w:p>
        </w:tc>
        <w:tc>
          <w:tcPr>
            <w:tcW w:w="4723" w:type="dxa"/>
            <w:vAlign w:val="center"/>
          </w:tcPr>
          <w:p w14:paraId="1AD88890">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01444B85">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0A4103B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C9BD0B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C311686">
            <w:pPr>
              <w:widowControl/>
              <w:adjustRightInd/>
              <w:spacing w:line="240" w:lineRule="auto"/>
              <w:textAlignment w:val="auto"/>
              <w:rPr>
                <w:rFonts w:ascii="宋体" w:hAnsi="宋体" w:cs="宋体"/>
                <w:sz w:val="20"/>
              </w:rPr>
            </w:pPr>
            <w:r>
              <w:rPr>
                <w:rFonts w:hint="eastAsia" w:ascii="宋体" w:hAnsi="宋体" w:cs="宋体"/>
                <w:sz w:val="20"/>
              </w:rPr>
              <w:t>　</w:t>
            </w:r>
          </w:p>
        </w:tc>
      </w:tr>
      <w:tr w14:paraId="3BD29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2AFC188">
            <w:pPr>
              <w:widowControl/>
              <w:adjustRightInd/>
              <w:spacing w:line="240" w:lineRule="auto"/>
              <w:textAlignment w:val="auto"/>
              <w:rPr>
                <w:rFonts w:ascii="宋体" w:hAnsi="宋体" w:cs="宋体"/>
                <w:sz w:val="20"/>
              </w:rPr>
            </w:pPr>
            <w:r>
              <w:rPr>
                <w:rFonts w:hint="eastAsia" w:ascii="宋体" w:hAnsi="宋体" w:cs="宋体"/>
                <w:sz w:val="20"/>
              </w:rPr>
              <w:t>2_4_7</w:t>
            </w:r>
          </w:p>
        </w:tc>
        <w:tc>
          <w:tcPr>
            <w:tcW w:w="4723" w:type="dxa"/>
            <w:vAlign w:val="center"/>
          </w:tcPr>
          <w:p w14:paraId="4ADAF553">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770BD857">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77F7778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BDCD65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19F23C5">
            <w:pPr>
              <w:widowControl/>
              <w:adjustRightInd/>
              <w:spacing w:line="240" w:lineRule="auto"/>
              <w:textAlignment w:val="auto"/>
              <w:rPr>
                <w:rFonts w:ascii="宋体" w:hAnsi="宋体" w:cs="宋体"/>
                <w:sz w:val="20"/>
              </w:rPr>
            </w:pPr>
            <w:r>
              <w:rPr>
                <w:rFonts w:hint="eastAsia" w:ascii="宋体" w:hAnsi="宋体" w:cs="宋体"/>
                <w:sz w:val="20"/>
              </w:rPr>
              <w:t>　</w:t>
            </w:r>
          </w:p>
        </w:tc>
      </w:tr>
      <w:tr w14:paraId="1E0B5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BCFE425">
            <w:pPr>
              <w:widowControl/>
              <w:adjustRightInd/>
              <w:spacing w:line="240" w:lineRule="auto"/>
              <w:textAlignment w:val="auto"/>
              <w:rPr>
                <w:rFonts w:ascii="宋体" w:hAnsi="宋体" w:cs="宋体"/>
                <w:sz w:val="20"/>
              </w:rPr>
            </w:pPr>
            <w:r>
              <w:rPr>
                <w:rFonts w:hint="eastAsia" w:ascii="宋体" w:hAnsi="宋体" w:cs="宋体"/>
                <w:sz w:val="20"/>
              </w:rPr>
              <w:t>2_4_8</w:t>
            </w:r>
          </w:p>
        </w:tc>
        <w:tc>
          <w:tcPr>
            <w:tcW w:w="4723" w:type="dxa"/>
            <w:vAlign w:val="center"/>
          </w:tcPr>
          <w:p w14:paraId="4ED86324">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6352D02A">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591C7B7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2E1EF2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70595F8">
            <w:pPr>
              <w:widowControl/>
              <w:adjustRightInd/>
              <w:spacing w:line="240" w:lineRule="auto"/>
              <w:textAlignment w:val="auto"/>
              <w:rPr>
                <w:rFonts w:ascii="宋体" w:hAnsi="宋体" w:cs="宋体"/>
                <w:sz w:val="20"/>
              </w:rPr>
            </w:pPr>
            <w:r>
              <w:rPr>
                <w:rFonts w:hint="eastAsia" w:ascii="宋体" w:hAnsi="宋体" w:cs="宋体"/>
                <w:sz w:val="20"/>
              </w:rPr>
              <w:t>　</w:t>
            </w:r>
          </w:p>
        </w:tc>
      </w:tr>
      <w:tr w14:paraId="63A92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411C6E1A">
            <w:pPr>
              <w:widowControl/>
              <w:adjustRightInd/>
              <w:spacing w:line="240" w:lineRule="auto"/>
              <w:textAlignment w:val="auto"/>
              <w:rPr>
                <w:rFonts w:ascii="宋体" w:hAnsi="宋体" w:cs="宋体"/>
                <w:sz w:val="20"/>
              </w:rPr>
            </w:pPr>
            <w:r>
              <w:rPr>
                <w:rFonts w:hint="eastAsia" w:ascii="宋体" w:hAnsi="宋体" w:cs="宋体"/>
                <w:sz w:val="20"/>
              </w:rPr>
              <w:t>2_4_9</w:t>
            </w:r>
          </w:p>
        </w:tc>
        <w:tc>
          <w:tcPr>
            <w:tcW w:w="4723" w:type="dxa"/>
            <w:vAlign w:val="center"/>
          </w:tcPr>
          <w:p w14:paraId="121657E5">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6D42FD7A">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0DAA885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30A259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32DD604">
            <w:pPr>
              <w:widowControl/>
              <w:adjustRightInd/>
              <w:spacing w:line="240" w:lineRule="auto"/>
              <w:textAlignment w:val="auto"/>
              <w:rPr>
                <w:rFonts w:ascii="宋体" w:hAnsi="宋体" w:cs="宋体"/>
                <w:sz w:val="20"/>
              </w:rPr>
            </w:pPr>
            <w:r>
              <w:rPr>
                <w:rFonts w:hint="eastAsia" w:ascii="宋体" w:hAnsi="宋体" w:cs="宋体"/>
                <w:sz w:val="20"/>
              </w:rPr>
              <w:t>　</w:t>
            </w:r>
          </w:p>
        </w:tc>
      </w:tr>
      <w:tr w14:paraId="5667E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B26BB91">
            <w:pPr>
              <w:widowControl/>
              <w:adjustRightInd/>
              <w:spacing w:line="240" w:lineRule="auto"/>
              <w:textAlignment w:val="auto"/>
              <w:rPr>
                <w:rFonts w:ascii="宋体" w:hAnsi="宋体" w:cs="宋体"/>
                <w:sz w:val="20"/>
              </w:rPr>
            </w:pPr>
            <w:r>
              <w:rPr>
                <w:rFonts w:hint="eastAsia" w:ascii="宋体" w:hAnsi="宋体" w:cs="宋体"/>
                <w:sz w:val="20"/>
              </w:rPr>
              <w:t>2_4_10</w:t>
            </w:r>
          </w:p>
        </w:tc>
        <w:tc>
          <w:tcPr>
            <w:tcW w:w="4723" w:type="dxa"/>
            <w:vAlign w:val="center"/>
          </w:tcPr>
          <w:p w14:paraId="2BB875D2">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4AE7B879">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24CEC28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712212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1C948F8">
            <w:pPr>
              <w:widowControl/>
              <w:adjustRightInd/>
              <w:spacing w:line="240" w:lineRule="auto"/>
              <w:textAlignment w:val="auto"/>
              <w:rPr>
                <w:rFonts w:ascii="宋体" w:hAnsi="宋体" w:cs="宋体"/>
                <w:sz w:val="20"/>
              </w:rPr>
            </w:pPr>
            <w:r>
              <w:rPr>
                <w:rFonts w:hint="eastAsia" w:ascii="宋体" w:hAnsi="宋体" w:cs="宋体"/>
                <w:sz w:val="20"/>
              </w:rPr>
              <w:t>　</w:t>
            </w:r>
          </w:p>
        </w:tc>
      </w:tr>
      <w:tr w14:paraId="05314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7944BC5">
            <w:pPr>
              <w:widowControl/>
              <w:adjustRightInd/>
              <w:spacing w:line="240" w:lineRule="auto"/>
              <w:textAlignment w:val="auto"/>
              <w:rPr>
                <w:rFonts w:ascii="宋体" w:hAnsi="宋体" w:cs="宋体"/>
                <w:sz w:val="20"/>
              </w:rPr>
            </w:pPr>
            <w:r>
              <w:rPr>
                <w:rFonts w:hint="eastAsia" w:ascii="宋体" w:hAnsi="宋体" w:cs="宋体"/>
                <w:sz w:val="20"/>
              </w:rPr>
              <w:t>2_4_11</w:t>
            </w:r>
          </w:p>
        </w:tc>
        <w:tc>
          <w:tcPr>
            <w:tcW w:w="4723" w:type="dxa"/>
            <w:vAlign w:val="center"/>
          </w:tcPr>
          <w:p w14:paraId="408AC98E">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5BC616E3">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172B7CA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D2AE65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0DE71BC">
            <w:pPr>
              <w:widowControl/>
              <w:adjustRightInd/>
              <w:spacing w:line="240" w:lineRule="auto"/>
              <w:textAlignment w:val="auto"/>
              <w:rPr>
                <w:rFonts w:ascii="宋体" w:hAnsi="宋体" w:cs="宋体"/>
                <w:sz w:val="20"/>
              </w:rPr>
            </w:pPr>
            <w:r>
              <w:rPr>
                <w:rFonts w:hint="eastAsia" w:ascii="宋体" w:hAnsi="宋体" w:cs="宋体"/>
                <w:sz w:val="20"/>
              </w:rPr>
              <w:t>　</w:t>
            </w:r>
          </w:p>
        </w:tc>
      </w:tr>
      <w:tr w14:paraId="6244A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D538092">
            <w:pPr>
              <w:widowControl/>
              <w:adjustRightInd/>
              <w:spacing w:line="240" w:lineRule="auto"/>
              <w:textAlignment w:val="auto"/>
              <w:rPr>
                <w:rFonts w:ascii="宋体" w:hAnsi="宋体" w:cs="宋体"/>
                <w:sz w:val="20"/>
              </w:rPr>
            </w:pPr>
            <w:r>
              <w:rPr>
                <w:rFonts w:hint="eastAsia" w:ascii="宋体" w:hAnsi="宋体" w:cs="宋体"/>
                <w:sz w:val="20"/>
              </w:rPr>
              <w:t>2_4_12</w:t>
            </w:r>
          </w:p>
        </w:tc>
        <w:tc>
          <w:tcPr>
            <w:tcW w:w="4723" w:type="dxa"/>
            <w:vAlign w:val="center"/>
          </w:tcPr>
          <w:p w14:paraId="476FB6C7">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61DFC8D5">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08DD0FC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556683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2B7186F">
            <w:pPr>
              <w:widowControl/>
              <w:adjustRightInd/>
              <w:spacing w:line="240" w:lineRule="auto"/>
              <w:textAlignment w:val="auto"/>
              <w:rPr>
                <w:rFonts w:ascii="宋体" w:hAnsi="宋体" w:cs="宋体"/>
                <w:sz w:val="20"/>
              </w:rPr>
            </w:pPr>
            <w:r>
              <w:rPr>
                <w:rFonts w:hint="eastAsia" w:ascii="宋体" w:hAnsi="宋体" w:cs="宋体"/>
                <w:sz w:val="20"/>
              </w:rPr>
              <w:t>　</w:t>
            </w:r>
          </w:p>
        </w:tc>
      </w:tr>
      <w:tr w14:paraId="3B6C8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8EB34C4">
            <w:pPr>
              <w:widowControl/>
              <w:adjustRightInd/>
              <w:spacing w:line="240" w:lineRule="auto"/>
              <w:textAlignment w:val="auto"/>
              <w:rPr>
                <w:rFonts w:ascii="宋体" w:hAnsi="宋体" w:cs="宋体"/>
                <w:sz w:val="20"/>
              </w:rPr>
            </w:pPr>
            <w:r>
              <w:rPr>
                <w:rFonts w:hint="eastAsia" w:ascii="宋体" w:hAnsi="宋体" w:cs="宋体"/>
                <w:sz w:val="20"/>
              </w:rPr>
              <w:t>2_5</w:t>
            </w:r>
          </w:p>
        </w:tc>
        <w:tc>
          <w:tcPr>
            <w:tcW w:w="4723" w:type="dxa"/>
            <w:vAlign w:val="center"/>
          </w:tcPr>
          <w:p w14:paraId="29AC1264">
            <w:pPr>
              <w:widowControl/>
              <w:adjustRightInd/>
              <w:spacing w:line="240" w:lineRule="auto"/>
              <w:jc w:val="both"/>
              <w:textAlignment w:val="auto"/>
              <w:rPr>
                <w:rFonts w:ascii="宋体" w:hAnsi="宋体" w:cs="宋体"/>
                <w:sz w:val="20"/>
              </w:rPr>
            </w:pPr>
            <w:r>
              <w:rPr>
                <w:rFonts w:hint="eastAsia" w:ascii="宋体" w:hAnsi="宋体" w:cs="宋体"/>
                <w:sz w:val="20"/>
              </w:rPr>
              <w:t>75%工况</w:t>
            </w:r>
          </w:p>
        </w:tc>
        <w:tc>
          <w:tcPr>
            <w:tcW w:w="1034" w:type="dxa"/>
            <w:vAlign w:val="center"/>
          </w:tcPr>
          <w:p w14:paraId="0A8955D9">
            <w:pPr>
              <w:widowControl/>
              <w:adjustRightInd/>
              <w:spacing w:line="240" w:lineRule="auto"/>
              <w:jc w:val="center"/>
              <w:textAlignment w:val="auto"/>
              <w:rPr>
                <w:sz w:val="20"/>
              </w:rPr>
            </w:pPr>
            <w:r>
              <w:rPr>
                <w:sz w:val="20"/>
              </w:rPr>
              <w:t>　</w:t>
            </w:r>
          </w:p>
        </w:tc>
        <w:tc>
          <w:tcPr>
            <w:tcW w:w="953" w:type="dxa"/>
            <w:vAlign w:val="bottom"/>
          </w:tcPr>
          <w:p w14:paraId="23ADFDD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1F5F14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55E94BD">
            <w:pPr>
              <w:widowControl/>
              <w:adjustRightInd/>
              <w:spacing w:line="240" w:lineRule="auto"/>
              <w:textAlignment w:val="auto"/>
              <w:rPr>
                <w:rFonts w:ascii="宋体" w:hAnsi="宋体" w:cs="宋体"/>
                <w:sz w:val="20"/>
              </w:rPr>
            </w:pPr>
            <w:r>
              <w:rPr>
                <w:rFonts w:hint="eastAsia" w:ascii="宋体" w:hAnsi="宋体" w:cs="宋体"/>
                <w:sz w:val="20"/>
              </w:rPr>
              <w:t>　</w:t>
            </w:r>
          </w:p>
        </w:tc>
      </w:tr>
      <w:tr w14:paraId="679FF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0AFB03B">
            <w:pPr>
              <w:widowControl/>
              <w:adjustRightInd/>
              <w:spacing w:line="240" w:lineRule="auto"/>
              <w:textAlignment w:val="auto"/>
              <w:rPr>
                <w:rFonts w:ascii="宋体" w:hAnsi="宋体" w:cs="宋体"/>
                <w:sz w:val="20"/>
              </w:rPr>
            </w:pPr>
            <w:r>
              <w:rPr>
                <w:rFonts w:hint="eastAsia" w:ascii="宋体" w:hAnsi="宋体" w:cs="宋体"/>
                <w:sz w:val="20"/>
              </w:rPr>
              <w:t>2_5_1</w:t>
            </w:r>
          </w:p>
        </w:tc>
        <w:tc>
          <w:tcPr>
            <w:tcW w:w="4723" w:type="dxa"/>
            <w:vAlign w:val="center"/>
          </w:tcPr>
          <w:p w14:paraId="19F093FF">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002B2B30">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0BCE47D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1A1FAC9">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D47A289">
            <w:pPr>
              <w:widowControl/>
              <w:adjustRightInd/>
              <w:spacing w:line="240" w:lineRule="auto"/>
              <w:textAlignment w:val="auto"/>
              <w:rPr>
                <w:rFonts w:ascii="宋体" w:hAnsi="宋体" w:cs="宋体"/>
                <w:sz w:val="20"/>
              </w:rPr>
            </w:pPr>
            <w:r>
              <w:rPr>
                <w:rFonts w:hint="eastAsia" w:ascii="宋体" w:hAnsi="宋体" w:cs="宋体"/>
                <w:sz w:val="20"/>
              </w:rPr>
              <w:t>　</w:t>
            </w:r>
          </w:p>
        </w:tc>
      </w:tr>
      <w:tr w14:paraId="26E67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4DAEB87">
            <w:pPr>
              <w:widowControl/>
              <w:adjustRightInd/>
              <w:spacing w:line="240" w:lineRule="auto"/>
              <w:textAlignment w:val="auto"/>
              <w:rPr>
                <w:rFonts w:ascii="宋体" w:hAnsi="宋体" w:cs="宋体"/>
                <w:sz w:val="20"/>
              </w:rPr>
            </w:pPr>
            <w:r>
              <w:rPr>
                <w:rFonts w:hint="eastAsia" w:ascii="宋体" w:hAnsi="宋体" w:cs="宋体"/>
                <w:sz w:val="20"/>
              </w:rPr>
              <w:t>2_5_2</w:t>
            </w:r>
          </w:p>
        </w:tc>
        <w:tc>
          <w:tcPr>
            <w:tcW w:w="4723" w:type="dxa"/>
            <w:vAlign w:val="center"/>
          </w:tcPr>
          <w:p w14:paraId="137DAD1C">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65C8D2FB">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644BE94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DFE855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776D870">
            <w:pPr>
              <w:widowControl/>
              <w:adjustRightInd/>
              <w:spacing w:line="240" w:lineRule="auto"/>
              <w:textAlignment w:val="auto"/>
              <w:rPr>
                <w:rFonts w:ascii="宋体" w:hAnsi="宋体" w:cs="宋体"/>
                <w:sz w:val="20"/>
              </w:rPr>
            </w:pPr>
            <w:r>
              <w:rPr>
                <w:rFonts w:hint="eastAsia" w:ascii="宋体" w:hAnsi="宋体" w:cs="宋体"/>
                <w:sz w:val="20"/>
              </w:rPr>
              <w:t>　</w:t>
            </w:r>
          </w:p>
        </w:tc>
      </w:tr>
      <w:tr w14:paraId="521F9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D3E7A1D">
            <w:pPr>
              <w:widowControl/>
              <w:adjustRightInd/>
              <w:spacing w:line="240" w:lineRule="auto"/>
              <w:textAlignment w:val="auto"/>
              <w:rPr>
                <w:rFonts w:ascii="宋体" w:hAnsi="宋体" w:cs="宋体"/>
                <w:sz w:val="20"/>
              </w:rPr>
            </w:pPr>
            <w:r>
              <w:rPr>
                <w:rFonts w:hint="eastAsia" w:ascii="宋体" w:hAnsi="宋体" w:cs="宋体"/>
                <w:sz w:val="20"/>
              </w:rPr>
              <w:t>2_5_3</w:t>
            </w:r>
          </w:p>
        </w:tc>
        <w:tc>
          <w:tcPr>
            <w:tcW w:w="4723" w:type="dxa"/>
            <w:vAlign w:val="center"/>
          </w:tcPr>
          <w:p w14:paraId="1E3F9709">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1F825B35">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3A50EF4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E6DE11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4DA9470">
            <w:pPr>
              <w:widowControl/>
              <w:adjustRightInd/>
              <w:spacing w:line="240" w:lineRule="auto"/>
              <w:textAlignment w:val="auto"/>
              <w:rPr>
                <w:rFonts w:ascii="宋体" w:hAnsi="宋体" w:cs="宋体"/>
                <w:sz w:val="20"/>
              </w:rPr>
            </w:pPr>
            <w:r>
              <w:rPr>
                <w:rFonts w:hint="eastAsia" w:ascii="宋体" w:hAnsi="宋体" w:cs="宋体"/>
                <w:sz w:val="20"/>
              </w:rPr>
              <w:t>　</w:t>
            </w:r>
          </w:p>
        </w:tc>
      </w:tr>
      <w:tr w14:paraId="0AE8E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B14CECD">
            <w:pPr>
              <w:widowControl/>
              <w:adjustRightInd/>
              <w:spacing w:line="240" w:lineRule="auto"/>
              <w:textAlignment w:val="auto"/>
              <w:rPr>
                <w:rFonts w:ascii="宋体" w:hAnsi="宋体" w:cs="宋体"/>
                <w:sz w:val="20"/>
              </w:rPr>
            </w:pPr>
            <w:r>
              <w:rPr>
                <w:rFonts w:hint="eastAsia" w:ascii="宋体" w:hAnsi="宋体" w:cs="宋体"/>
                <w:sz w:val="20"/>
              </w:rPr>
              <w:t>2_5_4</w:t>
            </w:r>
          </w:p>
        </w:tc>
        <w:tc>
          <w:tcPr>
            <w:tcW w:w="4723" w:type="dxa"/>
            <w:vAlign w:val="center"/>
          </w:tcPr>
          <w:p w14:paraId="39ED440C">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51A21441">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3B854B0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FA6D1E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6D87B1B">
            <w:pPr>
              <w:widowControl/>
              <w:adjustRightInd/>
              <w:spacing w:line="240" w:lineRule="auto"/>
              <w:textAlignment w:val="auto"/>
              <w:rPr>
                <w:rFonts w:ascii="宋体" w:hAnsi="宋体" w:cs="宋体"/>
                <w:sz w:val="20"/>
              </w:rPr>
            </w:pPr>
            <w:r>
              <w:rPr>
                <w:rFonts w:hint="eastAsia" w:ascii="宋体" w:hAnsi="宋体" w:cs="宋体"/>
                <w:sz w:val="20"/>
              </w:rPr>
              <w:t>　</w:t>
            </w:r>
          </w:p>
        </w:tc>
      </w:tr>
      <w:tr w14:paraId="79701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8EDD07C">
            <w:pPr>
              <w:widowControl/>
              <w:adjustRightInd/>
              <w:spacing w:line="240" w:lineRule="auto"/>
              <w:textAlignment w:val="auto"/>
              <w:rPr>
                <w:rFonts w:ascii="宋体" w:hAnsi="宋体" w:cs="宋体"/>
                <w:sz w:val="20"/>
              </w:rPr>
            </w:pPr>
            <w:r>
              <w:rPr>
                <w:rFonts w:hint="eastAsia" w:ascii="宋体" w:hAnsi="宋体" w:cs="宋体"/>
                <w:sz w:val="20"/>
              </w:rPr>
              <w:t>2_5_5</w:t>
            </w:r>
          </w:p>
        </w:tc>
        <w:tc>
          <w:tcPr>
            <w:tcW w:w="4723" w:type="dxa"/>
            <w:vAlign w:val="center"/>
          </w:tcPr>
          <w:p w14:paraId="69CF8D92">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5683F162">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5B307DA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811D0AD">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501AC7D">
            <w:pPr>
              <w:widowControl/>
              <w:adjustRightInd/>
              <w:spacing w:line="240" w:lineRule="auto"/>
              <w:textAlignment w:val="auto"/>
              <w:rPr>
                <w:rFonts w:ascii="宋体" w:hAnsi="宋体" w:cs="宋体"/>
                <w:sz w:val="20"/>
              </w:rPr>
            </w:pPr>
            <w:r>
              <w:rPr>
                <w:rFonts w:hint="eastAsia" w:ascii="宋体" w:hAnsi="宋体" w:cs="宋体"/>
                <w:sz w:val="20"/>
              </w:rPr>
              <w:t>　</w:t>
            </w:r>
          </w:p>
        </w:tc>
      </w:tr>
      <w:tr w14:paraId="2D88E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32B76FC">
            <w:pPr>
              <w:widowControl/>
              <w:adjustRightInd/>
              <w:spacing w:line="240" w:lineRule="auto"/>
              <w:textAlignment w:val="auto"/>
              <w:rPr>
                <w:rFonts w:ascii="宋体" w:hAnsi="宋体" w:cs="宋体"/>
                <w:sz w:val="20"/>
              </w:rPr>
            </w:pPr>
            <w:r>
              <w:rPr>
                <w:rFonts w:hint="eastAsia" w:ascii="宋体" w:hAnsi="宋体" w:cs="宋体"/>
                <w:sz w:val="20"/>
              </w:rPr>
              <w:t>2_5_6</w:t>
            </w:r>
          </w:p>
        </w:tc>
        <w:tc>
          <w:tcPr>
            <w:tcW w:w="4723" w:type="dxa"/>
            <w:vAlign w:val="center"/>
          </w:tcPr>
          <w:p w14:paraId="162795E1">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30F6718D">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3CB17B2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BB4460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332184D">
            <w:pPr>
              <w:widowControl/>
              <w:adjustRightInd/>
              <w:spacing w:line="240" w:lineRule="auto"/>
              <w:textAlignment w:val="auto"/>
              <w:rPr>
                <w:rFonts w:ascii="宋体" w:hAnsi="宋体" w:cs="宋体"/>
                <w:sz w:val="20"/>
              </w:rPr>
            </w:pPr>
            <w:r>
              <w:rPr>
                <w:rFonts w:hint="eastAsia" w:ascii="宋体" w:hAnsi="宋体" w:cs="宋体"/>
                <w:sz w:val="20"/>
              </w:rPr>
              <w:t>　</w:t>
            </w:r>
          </w:p>
        </w:tc>
      </w:tr>
      <w:tr w14:paraId="4D341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2D64992">
            <w:pPr>
              <w:widowControl/>
              <w:adjustRightInd/>
              <w:spacing w:line="240" w:lineRule="auto"/>
              <w:textAlignment w:val="auto"/>
              <w:rPr>
                <w:rFonts w:ascii="宋体" w:hAnsi="宋体" w:cs="宋体"/>
                <w:sz w:val="20"/>
              </w:rPr>
            </w:pPr>
            <w:r>
              <w:rPr>
                <w:rFonts w:hint="eastAsia" w:ascii="宋体" w:hAnsi="宋体" w:cs="宋体"/>
                <w:sz w:val="20"/>
              </w:rPr>
              <w:t>2_5_7</w:t>
            </w:r>
          </w:p>
        </w:tc>
        <w:tc>
          <w:tcPr>
            <w:tcW w:w="4723" w:type="dxa"/>
            <w:vAlign w:val="center"/>
          </w:tcPr>
          <w:p w14:paraId="0C77D2FC">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186B8828">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1FD127E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619224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CB8F8F4">
            <w:pPr>
              <w:widowControl/>
              <w:adjustRightInd/>
              <w:spacing w:line="240" w:lineRule="auto"/>
              <w:textAlignment w:val="auto"/>
              <w:rPr>
                <w:rFonts w:ascii="宋体" w:hAnsi="宋体" w:cs="宋体"/>
                <w:sz w:val="20"/>
              </w:rPr>
            </w:pPr>
            <w:r>
              <w:rPr>
                <w:rFonts w:hint="eastAsia" w:ascii="宋体" w:hAnsi="宋体" w:cs="宋体"/>
                <w:sz w:val="20"/>
              </w:rPr>
              <w:t>　</w:t>
            </w:r>
          </w:p>
        </w:tc>
      </w:tr>
      <w:tr w14:paraId="6B479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4D53D05">
            <w:pPr>
              <w:widowControl/>
              <w:adjustRightInd/>
              <w:spacing w:line="240" w:lineRule="auto"/>
              <w:textAlignment w:val="auto"/>
              <w:rPr>
                <w:rFonts w:ascii="宋体" w:hAnsi="宋体" w:cs="宋体"/>
                <w:sz w:val="20"/>
              </w:rPr>
            </w:pPr>
            <w:r>
              <w:rPr>
                <w:rFonts w:hint="eastAsia" w:ascii="宋体" w:hAnsi="宋体" w:cs="宋体"/>
                <w:sz w:val="20"/>
              </w:rPr>
              <w:t>2_5_8</w:t>
            </w:r>
          </w:p>
        </w:tc>
        <w:tc>
          <w:tcPr>
            <w:tcW w:w="4723" w:type="dxa"/>
            <w:vAlign w:val="center"/>
          </w:tcPr>
          <w:p w14:paraId="1C1A6DB9">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6D57C3FA">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0F1BA3C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CFF5FA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52B1C63">
            <w:pPr>
              <w:widowControl/>
              <w:adjustRightInd/>
              <w:spacing w:line="240" w:lineRule="auto"/>
              <w:textAlignment w:val="auto"/>
              <w:rPr>
                <w:rFonts w:ascii="宋体" w:hAnsi="宋体" w:cs="宋体"/>
                <w:sz w:val="20"/>
              </w:rPr>
            </w:pPr>
            <w:r>
              <w:rPr>
                <w:rFonts w:hint="eastAsia" w:ascii="宋体" w:hAnsi="宋体" w:cs="宋体"/>
                <w:sz w:val="20"/>
              </w:rPr>
              <w:t>　</w:t>
            </w:r>
          </w:p>
        </w:tc>
      </w:tr>
      <w:tr w14:paraId="4CC95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5B927413">
            <w:pPr>
              <w:widowControl/>
              <w:adjustRightInd/>
              <w:spacing w:line="240" w:lineRule="auto"/>
              <w:textAlignment w:val="auto"/>
              <w:rPr>
                <w:rFonts w:ascii="宋体" w:hAnsi="宋体" w:cs="宋体"/>
                <w:sz w:val="20"/>
              </w:rPr>
            </w:pPr>
            <w:r>
              <w:rPr>
                <w:rFonts w:hint="eastAsia" w:ascii="宋体" w:hAnsi="宋体" w:cs="宋体"/>
                <w:sz w:val="20"/>
              </w:rPr>
              <w:t>2_5_9</w:t>
            </w:r>
          </w:p>
        </w:tc>
        <w:tc>
          <w:tcPr>
            <w:tcW w:w="4723" w:type="dxa"/>
            <w:vAlign w:val="center"/>
          </w:tcPr>
          <w:p w14:paraId="0EA48287">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2A565DB2">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4547B37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E04A516">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4A511D6">
            <w:pPr>
              <w:widowControl/>
              <w:adjustRightInd/>
              <w:spacing w:line="240" w:lineRule="auto"/>
              <w:textAlignment w:val="auto"/>
              <w:rPr>
                <w:rFonts w:ascii="宋体" w:hAnsi="宋体" w:cs="宋体"/>
                <w:sz w:val="20"/>
              </w:rPr>
            </w:pPr>
            <w:r>
              <w:rPr>
                <w:rFonts w:hint="eastAsia" w:ascii="宋体" w:hAnsi="宋体" w:cs="宋体"/>
                <w:sz w:val="20"/>
              </w:rPr>
              <w:t>　</w:t>
            </w:r>
          </w:p>
        </w:tc>
      </w:tr>
      <w:tr w14:paraId="475BF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8F4111B">
            <w:pPr>
              <w:widowControl/>
              <w:adjustRightInd/>
              <w:spacing w:line="240" w:lineRule="auto"/>
              <w:textAlignment w:val="auto"/>
              <w:rPr>
                <w:rFonts w:ascii="宋体" w:hAnsi="宋体" w:cs="宋体"/>
                <w:sz w:val="20"/>
              </w:rPr>
            </w:pPr>
            <w:r>
              <w:rPr>
                <w:rFonts w:hint="eastAsia" w:ascii="宋体" w:hAnsi="宋体" w:cs="宋体"/>
                <w:sz w:val="20"/>
              </w:rPr>
              <w:t>2_5_10</w:t>
            </w:r>
          </w:p>
        </w:tc>
        <w:tc>
          <w:tcPr>
            <w:tcW w:w="4723" w:type="dxa"/>
            <w:vAlign w:val="center"/>
          </w:tcPr>
          <w:p w14:paraId="2D27E0EC">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6EC2B58F">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0530AFB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D2F7FF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E01064D">
            <w:pPr>
              <w:widowControl/>
              <w:adjustRightInd/>
              <w:spacing w:line="240" w:lineRule="auto"/>
              <w:textAlignment w:val="auto"/>
              <w:rPr>
                <w:rFonts w:ascii="宋体" w:hAnsi="宋体" w:cs="宋体"/>
                <w:sz w:val="20"/>
              </w:rPr>
            </w:pPr>
            <w:r>
              <w:rPr>
                <w:rFonts w:hint="eastAsia" w:ascii="宋体" w:hAnsi="宋体" w:cs="宋体"/>
                <w:sz w:val="20"/>
              </w:rPr>
              <w:t>　</w:t>
            </w:r>
          </w:p>
        </w:tc>
      </w:tr>
      <w:tr w14:paraId="1438F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0B1AEB0">
            <w:pPr>
              <w:widowControl/>
              <w:adjustRightInd/>
              <w:spacing w:line="240" w:lineRule="auto"/>
              <w:textAlignment w:val="auto"/>
              <w:rPr>
                <w:rFonts w:ascii="宋体" w:hAnsi="宋体" w:cs="宋体"/>
                <w:sz w:val="20"/>
              </w:rPr>
            </w:pPr>
            <w:r>
              <w:rPr>
                <w:rFonts w:hint="eastAsia" w:ascii="宋体" w:hAnsi="宋体" w:cs="宋体"/>
                <w:sz w:val="20"/>
              </w:rPr>
              <w:t>2_5_11</w:t>
            </w:r>
          </w:p>
        </w:tc>
        <w:tc>
          <w:tcPr>
            <w:tcW w:w="4723" w:type="dxa"/>
            <w:vAlign w:val="center"/>
          </w:tcPr>
          <w:p w14:paraId="2094DE14">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5B8424AE">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782E4EC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0ED88E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04B1FC3">
            <w:pPr>
              <w:widowControl/>
              <w:adjustRightInd/>
              <w:spacing w:line="240" w:lineRule="auto"/>
              <w:textAlignment w:val="auto"/>
              <w:rPr>
                <w:rFonts w:ascii="宋体" w:hAnsi="宋体" w:cs="宋体"/>
                <w:sz w:val="20"/>
              </w:rPr>
            </w:pPr>
            <w:r>
              <w:rPr>
                <w:rFonts w:hint="eastAsia" w:ascii="宋体" w:hAnsi="宋体" w:cs="宋体"/>
                <w:sz w:val="20"/>
              </w:rPr>
              <w:t>　</w:t>
            </w:r>
          </w:p>
        </w:tc>
      </w:tr>
      <w:tr w14:paraId="0DA36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FE831AC">
            <w:pPr>
              <w:widowControl/>
              <w:adjustRightInd/>
              <w:spacing w:line="240" w:lineRule="auto"/>
              <w:textAlignment w:val="auto"/>
              <w:rPr>
                <w:rFonts w:ascii="宋体" w:hAnsi="宋体" w:cs="宋体"/>
                <w:sz w:val="20"/>
              </w:rPr>
            </w:pPr>
            <w:r>
              <w:rPr>
                <w:rFonts w:hint="eastAsia" w:ascii="宋体" w:hAnsi="宋体" w:cs="宋体"/>
                <w:sz w:val="20"/>
              </w:rPr>
              <w:t>2_5_12</w:t>
            </w:r>
          </w:p>
        </w:tc>
        <w:tc>
          <w:tcPr>
            <w:tcW w:w="4723" w:type="dxa"/>
            <w:vAlign w:val="center"/>
          </w:tcPr>
          <w:p w14:paraId="63E9EAA1">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1A83C8FF">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264D4CA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570CF2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23323F6">
            <w:pPr>
              <w:widowControl/>
              <w:adjustRightInd/>
              <w:spacing w:line="240" w:lineRule="auto"/>
              <w:textAlignment w:val="auto"/>
              <w:rPr>
                <w:rFonts w:ascii="宋体" w:hAnsi="宋体" w:cs="宋体"/>
                <w:sz w:val="20"/>
              </w:rPr>
            </w:pPr>
            <w:r>
              <w:rPr>
                <w:rFonts w:hint="eastAsia" w:ascii="宋体" w:hAnsi="宋体" w:cs="宋体"/>
                <w:sz w:val="20"/>
              </w:rPr>
              <w:t>　</w:t>
            </w:r>
          </w:p>
        </w:tc>
      </w:tr>
      <w:tr w14:paraId="1182A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56B9E64">
            <w:pPr>
              <w:widowControl/>
              <w:adjustRightInd/>
              <w:spacing w:line="240" w:lineRule="auto"/>
              <w:textAlignment w:val="auto"/>
              <w:rPr>
                <w:rFonts w:ascii="宋体" w:hAnsi="宋体" w:cs="宋体"/>
                <w:sz w:val="20"/>
              </w:rPr>
            </w:pPr>
            <w:r>
              <w:rPr>
                <w:rFonts w:hint="eastAsia" w:ascii="宋体" w:hAnsi="宋体" w:cs="宋体"/>
                <w:sz w:val="20"/>
              </w:rPr>
              <w:t>2_6</w:t>
            </w:r>
          </w:p>
        </w:tc>
        <w:tc>
          <w:tcPr>
            <w:tcW w:w="4723" w:type="dxa"/>
            <w:vAlign w:val="center"/>
          </w:tcPr>
          <w:p w14:paraId="6E91B3FE">
            <w:pPr>
              <w:widowControl/>
              <w:adjustRightInd/>
              <w:spacing w:line="240" w:lineRule="auto"/>
              <w:jc w:val="both"/>
              <w:textAlignment w:val="auto"/>
              <w:rPr>
                <w:rFonts w:ascii="宋体" w:hAnsi="宋体" w:cs="宋体"/>
                <w:sz w:val="20"/>
              </w:rPr>
            </w:pPr>
            <w:r>
              <w:rPr>
                <w:rFonts w:hint="eastAsia" w:ascii="宋体" w:hAnsi="宋体" w:cs="宋体"/>
                <w:sz w:val="20"/>
              </w:rPr>
              <w:t>50%工况</w:t>
            </w:r>
          </w:p>
        </w:tc>
        <w:tc>
          <w:tcPr>
            <w:tcW w:w="1034" w:type="dxa"/>
            <w:vAlign w:val="center"/>
          </w:tcPr>
          <w:p w14:paraId="7507E2EB">
            <w:pPr>
              <w:widowControl/>
              <w:adjustRightInd/>
              <w:spacing w:line="240" w:lineRule="auto"/>
              <w:jc w:val="center"/>
              <w:textAlignment w:val="auto"/>
              <w:rPr>
                <w:sz w:val="20"/>
              </w:rPr>
            </w:pPr>
            <w:r>
              <w:rPr>
                <w:sz w:val="20"/>
              </w:rPr>
              <w:t>　</w:t>
            </w:r>
          </w:p>
        </w:tc>
        <w:tc>
          <w:tcPr>
            <w:tcW w:w="953" w:type="dxa"/>
            <w:vAlign w:val="bottom"/>
          </w:tcPr>
          <w:p w14:paraId="68CC228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CC5B7C6">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7BA1AB2">
            <w:pPr>
              <w:widowControl/>
              <w:adjustRightInd/>
              <w:spacing w:line="240" w:lineRule="auto"/>
              <w:textAlignment w:val="auto"/>
              <w:rPr>
                <w:rFonts w:ascii="宋体" w:hAnsi="宋体" w:cs="宋体"/>
                <w:sz w:val="20"/>
              </w:rPr>
            </w:pPr>
            <w:r>
              <w:rPr>
                <w:rFonts w:hint="eastAsia" w:ascii="宋体" w:hAnsi="宋体" w:cs="宋体"/>
                <w:sz w:val="20"/>
              </w:rPr>
              <w:t>　</w:t>
            </w:r>
          </w:p>
        </w:tc>
      </w:tr>
      <w:tr w14:paraId="05046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9FAADA0">
            <w:pPr>
              <w:widowControl/>
              <w:adjustRightInd/>
              <w:spacing w:line="240" w:lineRule="auto"/>
              <w:textAlignment w:val="auto"/>
              <w:rPr>
                <w:rFonts w:ascii="宋体" w:hAnsi="宋体" w:cs="宋体"/>
                <w:sz w:val="20"/>
              </w:rPr>
            </w:pPr>
            <w:r>
              <w:rPr>
                <w:rFonts w:hint="eastAsia" w:ascii="宋体" w:hAnsi="宋体" w:cs="宋体"/>
                <w:sz w:val="20"/>
              </w:rPr>
              <w:t>2_6_1</w:t>
            </w:r>
          </w:p>
        </w:tc>
        <w:tc>
          <w:tcPr>
            <w:tcW w:w="4723" w:type="dxa"/>
            <w:vAlign w:val="center"/>
          </w:tcPr>
          <w:p w14:paraId="3CF6D859">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0FBF5E57">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7A52329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AA355E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067B69C">
            <w:pPr>
              <w:widowControl/>
              <w:adjustRightInd/>
              <w:spacing w:line="240" w:lineRule="auto"/>
              <w:textAlignment w:val="auto"/>
              <w:rPr>
                <w:rFonts w:ascii="宋体" w:hAnsi="宋体" w:cs="宋体"/>
                <w:sz w:val="20"/>
              </w:rPr>
            </w:pPr>
            <w:r>
              <w:rPr>
                <w:rFonts w:hint="eastAsia" w:ascii="宋体" w:hAnsi="宋体" w:cs="宋体"/>
                <w:sz w:val="20"/>
              </w:rPr>
              <w:t>　</w:t>
            </w:r>
          </w:p>
        </w:tc>
      </w:tr>
      <w:tr w14:paraId="52BA3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5251298">
            <w:pPr>
              <w:widowControl/>
              <w:adjustRightInd/>
              <w:spacing w:line="240" w:lineRule="auto"/>
              <w:textAlignment w:val="auto"/>
              <w:rPr>
                <w:rFonts w:ascii="宋体" w:hAnsi="宋体" w:cs="宋体"/>
                <w:sz w:val="20"/>
              </w:rPr>
            </w:pPr>
            <w:r>
              <w:rPr>
                <w:rFonts w:hint="eastAsia" w:ascii="宋体" w:hAnsi="宋体" w:cs="宋体"/>
                <w:sz w:val="20"/>
              </w:rPr>
              <w:t>2_6_2</w:t>
            </w:r>
          </w:p>
        </w:tc>
        <w:tc>
          <w:tcPr>
            <w:tcW w:w="4723" w:type="dxa"/>
            <w:vAlign w:val="center"/>
          </w:tcPr>
          <w:p w14:paraId="113BE1C6">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594D467C">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44CBFAD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140D44D">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A62EEFB">
            <w:pPr>
              <w:widowControl/>
              <w:adjustRightInd/>
              <w:spacing w:line="240" w:lineRule="auto"/>
              <w:textAlignment w:val="auto"/>
              <w:rPr>
                <w:rFonts w:ascii="宋体" w:hAnsi="宋体" w:cs="宋体"/>
                <w:sz w:val="20"/>
              </w:rPr>
            </w:pPr>
            <w:r>
              <w:rPr>
                <w:rFonts w:hint="eastAsia" w:ascii="宋体" w:hAnsi="宋体" w:cs="宋体"/>
                <w:sz w:val="20"/>
              </w:rPr>
              <w:t>　</w:t>
            </w:r>
          </w:p>
        </w:tc>
      </w:tr>
      <w:tr w14:paraId="49702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178B179">
            <w:pPr>
              <w:widowControl/>
              <w:adjustRightInd/>
              <w:spacing w:line="240" w:lineRule="auto"/>
              <w:textAlignment w:val="auto"/>
              <w:rPr>
                <w:rFonts w:ascii="宋体" w:hAnsi="宋体" w:cs="宋体"/>
                <w:sz w:val="20"/>
              </w:rPr>
            </w:pPr>
            <w:r>
              <w:rPr>
                <w:rFonts w:hint="eastAsia" w:ascii="宋体" w:hAnsi="宋体" w:cs="宋体"/>
                <w:sz w:val="20"/>
              </w:rPr>
              <w:t>2_6_3</w:t>
            </w:r>
          </w:p>
        </w:tc>
        <w:tc>
          <w:tcPr>
            <w:tcW w:w="4723" w:type="dxa"/>
            <w:vAlign w:val="center"/>
          </w:tcPr>
          <w:p w14:paraId="614B59BE">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480FC5AB">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1E57786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1AE2CC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DC8E27E">
            <w:pPr>
              <w:widowControl/>
              <w:adjustRightInd/>
              <w:spacing w:line="240" w:lineRule="auto"/>
              <w:textAlignment w:val="auto"/>
              <w:rPr>
                <w:rFonts w:ascii="宋体" w:hAnsi="宋体" w:cs="宋体"/>
                <w:sz w:val="20"/>
              </w:rPr>
            </w:pPr>
            <w:r>
              <w:rPr>
                <w:rFonts w:hint="eastAsia" w:ascii="宋体" w:hAnsi="宋体" w:cs="宋体"/>
                <w:sz w:val="20"/>
              </w:rPr>
              <w:t>　</w:t>
            </w:r>
          </w:p>
        </w:tc>
      </w:tr>
      <w:tr w14:paraId="3B4F9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9D4D8D8">
            <w:pPr>
              <w:widowControl/>
              <w:adjustRightInd/>
              <w:spacing w:line="240" w:lineRule="auto"/>
              <w:textAlignment w:val="auto"/>
              <w:rPr>
                <w:rFonts w:ascii="宋体" w:hAnsi="宋体" w:cs="宋体"/>
                <w:sz w:val="20"/>
              </w:rPr>
            </w:pPr>
            <w:r>
              <w:rPr>
                <w:rFonts w:hint="eastAsia" w:ascii="宋体" w:hAnsi="宋体" w:cs="宋体"/>
                <w:sz w:val="20"/>
              </w:rPr>
              <w:t>2_6_4</w:t>
            </w:r>
          </w:p>
        </w:tc>
        <w:tc>
          <w:tcPr>
            <w:tcW w:w="4723" w:type="dxa"/>
            <w:vAlign w:val="center"/>
          </w:tcPr>
          <w:p w14:paraId="5DF851C7">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6A7A9181">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4AF5133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46B9624">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B3BA1B9">
            <w:pPr>
              <w:widowControl/>
              <w:adjustRightInd/>
              <w:spacing w:line="240" w:lineRule="auto"/>
              <w:textAlignment w:val="auto"/>
              <w:rPr>
                <w:rFonts w:ascii="宋体" w:hAnsi="宋体" w:cs="宋体"/>
                <w:sz w:val="20"/>
              </w:rPr>
            </w:pPr>
            <w:r>
              <w:rPr>
                <w:rFonts w:hint="eastAsia" w:ascii="宋体" w:hAnsi="宋体" w:cs="宋体"/>
                <w:sz w:val="20"/>
              </w:rPr>
              <w:t>　</w:t>
            </w:r>
          </w:p>
        </w:tc>
      </w:tr>
      <w:tr w14:paraId="55A8E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2EDE37F">
            <w:pPr>
              <w:widowControl/>
              <w:adjustRightInd/>
              <w:spacing w:line="240" w:lineRule="auto"/>
              <w:textAlignment w:val="auto"/>
              <w:rPr>
                <w:rFonts w:ascii="宋体" w:hAnsi="宋体" w:cs="宋体"/>
                <w:sz w:val="20"/>
              </w:rPr>
            </w:pPr>
            <w:r>
              <w:rPr>
                <w:rFonts w:hint="eastAsia" w:ascii="宋体" w:hAnsi="宋体" w:cs="宋体"/>
                <w:sz w:val="20"/>
              </w:rPr>
              <w:t>2_6_5</w:t>
            </w:r>
          </w:p>
        </w:tc>
        <w:tc>
          <w:tcPr>
            <w:tcW w:w="4723" w:type="dxa"/>
            <w:vAlign w:val="center"/>
          </w:tcPr>
          <w:p w14:paraId="0D9A478A">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68FB8207">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683CBBB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8168E1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281F0F6">
            <w:pPr>
              <w:widowControl/>
              <w:adjustRightInd/>
              <w:spacing w:line="240" w:lineRule="auto"/>
              <w:textAlignment w:val="auto"/>
              <w:rPr>
                <w:rFonts w:ascii="宋体" w:hAnsi="宋体" w:cs="宋体"/>
                <w:sz w:val="20"/>
              </w:rPr>
            </w:pPr>
            <w:r>
              <w:rPr>
                <w:rFonts w:hint="eastAsia" w:ascii="宋体" w:hAnsi="宋体" w:cs="宋体"/>
                <w:sz w:val="20"/>
              </w:rPr>
              <w:t>　</w:t>
            </w:r>
          </w:p>
        </w:tc>
      </w:tr>
      <w:tr w14:paraId="0CCED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AAF61B7">
            <w:pPr>
              <w:widowControl/>
              <w:adjustRightInd/>
              <w:spacing w:line="240" w:lineRule="auto"/>
              <w:textAlignment w:val="auto"/>
              <w:rPr>
                <w:rFonts w:ascii="宋体" w:hAnsi="宋体" w:cs="宋体"/>
                <w:sz w:val="20"/>
              </w:rPr>
            </w:pPr>
            <w:r>
              <w:rPr>
                <w:rFonts w:hint="eastAsia" w:ascii="宋体" w:hAnsi="宋体" w:cs="宋体"/>
                <w:sz w:val="20"/>
              </w:rPr>
              <w:t>2_6_6</w:t>
            </w:r>
          </w:p>
        </w:tc>
        <w:tc>
          <w:tcPr>
            <w:tcW w:w="4723" w:type="dxa"/>
            <w:vAlign w:val="center"/>
          </w:tcPr>
          <w:p w14:paraId="3480DFFD">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7BEBB357">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768D4A8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E94716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3F74756">
            <w:pPr>
              <w:widowControl/>
              <w:adjustRightInd/>
              <w:spacing w:line="240" w:lineRule="auto"/>
              <w:textAlignment w:val="auto"/>
              <w:rPr>
                <w:rFonts w:ascii="宋体" w:hAnsi="宋体" w:cs="宋体"/>
                <w:sz w:val="20"/>
              </w:rPr>
            </w:pPr>
            <w:r>
              <w:rPr>
                <w:rFonts w:hint="eastAsia" w:ascii="宋体" w:hAnsi="宋体" w:cs="宋体"/>
                <w:sz w:val="20"/>
              </w:rPr>
              <w:t>　</w:t>
            </w:r>
          </w:p>
        </w:tc>
      </w:tr>
      <w:tr w14:paraId="49801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527F6F8">
            <w:pPr>
              <w:widowControl/>
              <w:adjustRightInd/>
              <w:spacing w:line="240" w:lineRule="auto"/>
              <w:textAlignment w:val="auto"/>
              <w:rPr>
                <w:rFonts w:ascii="宋体" w:hAnsi="宋体" w:cs="宋体"/>
                <w:sz w:val="20"/>
              </w:rPr>
            </w:pPr>
            <w:r>
              <w:rPr>
                <w:rFonts w:hint="eastAsia" w:ascii="宋体" w:hAnsi="宋体" w:cs="宋体"/>
                <w:sz w:val="20"/>
              </w:rPr>
              <w:t>2_6_7</w:t>
            </w:r>
          </w:p>
        </w:tc>
        <w:tc>
          <w:tcPr>
            <w:tcW w:w="4723" w:type="dxa"/>
            <w:vAlign w:val="center"/>
          </w:tcPr>
          <w:p w14:paraId="156A1E29">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67ADEF70">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3A934B3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CE3724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0237CDB">
            <w:pPr>
              <w:widowControl/>
              <w:adjustRightInd/>
              <w:spacing w:line="240" w:lineRule="auto"/>
              <w:textAlignment w:val="auto"/>
              <w:rPr>
                <w:rFonts w:ascii="宋体" w:hAnsi="宋体" w:cs="宋体"/>
                <w:sz w:val="20"/>
              </w:rPr>
            </w:pPr>
            <w:r>
              <w:rPr>
                <w:rFonts w:hint="eastAsia" w:ascii="宋体" w:hAnsi="宋体" w:cs="宋体"/>
                <w:sz w:val="20"/>
              </w:rPr>
              <w:t>　</w:t>
            </w:r>
          </w:p>
        </w:tc>
      </w:tr>
      <w:tr w14:paraId="4C14B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0A0DF03">
            <w:pPr>
              <w:widowControl/>
              <w:adjustRightInd/>
              <w:spacing w:line="240" w:lineRule="auto"/>
              <w:textAlignment w:val="auto"/>
              <w:rPr>
                <w:rFonts w:ascii="宋体" w:hAnsi="宋体" w:cs="宋体"/>
                <w:sz w:val="20"/>
              </w:rPr>
            </w:pPr>
            <w:r>
              <w:rPr>
                <w:rFonts w:hint="eastAsia" w:ascii="宋体" w:hAnsi="宋体" w:cs="宋体"/>
                <w:sz w:val="20"/>
              </w:rPr>
              <w:t>2_6_8</w:t>
            </w:r>
          </w:p>
        </w:tc>
        <w:tc>
          <w:tcPr>
            <w:tcW w:w="4723" w:type="dxa"/>
            <w:vAlign w:val="center"/>
          </w:tcPr>
          <w:p w14:paraId="7B07C546">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492C7976">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2439F9C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C9F02E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B23E77C">
            <w:pPr>
              <w:widowControl/>
              <w:adjustRightInd/>
              <w:spacing w:line="240" w:lineRule="auto"/>
              <w:textAlignment w:val="auto"/>
              <w:rPr>
                <w:rFonts w:ascii="宋体" w:hAnsi="宋体" w:cs="宋体"/>
                <w:sz w:val="20"/>
              </w:rPr>
            </w:pPr>
            <w:r>
              <w:rPr>
                <w:rFonts w:hint="eastAsia" w:ascii="宋体" w:hAnsi="宋体" w:cs="宋体"/>
                <w:sz w:val="20"/>
              </w:rPr>
              <w:t>　</w:t>
            </w:r>
          </w:p>
        </w:tc>
      </w:tr>
      <w:tr w14:paraId="68835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2E065ECE">
            <w:pPr>
              <w:widowControl/>
              <w:adjustRightInd/>
              <w:spacing w:line="240" w:lineRule="auto"/>
              <w:textAlignment w:val="auto"/>
              <w:rPr>
                <w:rFonts w:ascii="宋体" w:hAnsi="宋体" w:cs="宋体"/>
                <w:sz w:val="20"/>
              </w:rPr>
            </w:pPr>
            <w:r>
              <w:rPr>
                <w:rFonts w:hint="eastAsia" w:ascii="宋体" w:hAnsi="宋体" w:cs="宋体"/>
                <w:sz w:val="20"/>
              </w:rPr>
              <w:t>2_6_9</w:t>
            </w:r>
          </w:p>
        </w:tc>
        <w:tc>
          <w:tcPr>
            <w:tcW w:w="4723" w:type="dxa"/>
            <w:vAlign w:val="center"/>
          </w:tcPr>
          <w:p w14:paraId="5A11407F">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19738E6E">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4A773FE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129536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4D286F9">
            <w:pPr>
              <w:widowControl/>
              <w:adjustRightInd/>
              <w:spacing w:line="240" w:lineRule="auto"/>
              <w:textAlignment w:val="auto"/>
              <w:rPr>
                <w:rFonts w:ascii="宋体" w:hAnsi="宋体" w:cs="宋体"/>
                <w:sz w:val="20"/>
              </w:rPr>
            </w:pPr>
            <w:r>
              <w:rPr>
                <w:rFonts w:hint="eastAsia" w:ascii="宋体" w:hAnsi="宋体" w:cs="宋体"/>
                <w:sz w:val="20"/>
              </w:rPr>
              <w:t>　</w:t>
            </w:r>
          </w:p>
        </w:tc>
      </w:tr>
      <w:tr w14:paraId="3E077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F416F9A">
            <w:pPr>
              <w:widowControl/>
              <w:adjustRightInd/>
              <w:spacing w:line="240" w:lineRule="auto"/>
              <w:textAlignment w:val="auto"/>
              <w:rPr>
                <w:rFonts w:ascii="宋体" w:hAnsi="宋体" w:cs="宋体"/>
                <w:sz w:val="20"/>
              </w:rPr>
            </w:pPr>
            <w:r>
              <w:rPr>
                <w:rFonts w:hint="eastAsia" w:ascii="宋体" w:hAnsi="宋体" w:cs="宋体"/>
                <w:sz w:val="20"/>
              </w:rPr>
              <w:t>2_6_10</w:t>
            </w:r>
          </w:p>
        </w:tc>
        <w:tc>
          <w:tcPr>
            <w:tcW w:w="4723" w:type="dxa"/>
            <w:vAlign w:val="center"/>
          </w:tcPr>
          <w:p w14:paraId="33D8DFAE">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1E21F71C">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17C3F3F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F101D7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72D5359">
            <w:pPr>
              <w:widowControl/>
              <w:adjustRightInd/>
              <w:spacing w:line="240" w:lineRule="auto"/>
              <w:textAlignment w:val="auto"/>
              <w:rPr>
                <w:rFonts w:ascii="宋体" w:hAnsi="宋体" w:cs="宋体"/>
                <w:sz w:val="20"/>
              </w:rPr>
            </w:pPr>
            <w:r>
              <w:rPr>
                <w:rFonts w:hint="eastAsia" w:ascii="宋体" w:hAnsi="宋体" w:cs="宋体"/>
                <w:sz w:val="20"/>
              </w:rPr>
              <w:t>　</w:t>
            </w:r>
          </w:p>
        </w:tc>
      </w:tr>
      <w:tr w14:paraId="33A98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059D978">
            <w:pPr>
              <w:widowControl/>
              <w:adjustRightInd/>
              <w:spacing w:line="240" w:lineRule="auto"/>
              <w:textAlignment w:val="auto"/>
              <w:rPr>
                <w:rFonts w:ascii="宋体" w:hAnsi="宋体" w:cs="宋体"/>
                <w:sz w:val="20"/>
              </w:rPr>
            </w:pPr>
            <w:r>
              <w:rPr>
                <w:rFonts w:hint="eastAsia" w:ascii="宋体" w:hAnsi="宋体" w:cs="宋体"/>
                <w:sz w:val="20"/>
              </w:rPr>
              <w:t>2_6_11</w:t>
            </w:r>
          </w:p>
        </w:tc>
        <w:tc>
          <w:tcPr>
            <w:tcW w:w="4723" w:type="dxa"/>
            <w:vAlign w:val="center"/>
          </w:tcPr>
          <w:p w14:paraId="5D9F130D">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794F92B7">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3A67A39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450B48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1F068BD">
            <w:pPr>
              <w:widowControl/>
              <w:adjustRightInd/>
              <w:spacing w:line="240" w:lineRule="auto"/>
              <w:textAlignment w:val="auto"/>
              <w:rPr>
                <w:rFonts w:ascii="宋体" w:hAnsi="宋体" w:cs="宋体"/>
                <w:sz w:val="20"/>
              </w:rPr>
            </w:pPr>
            <w:r>
              <w:rPr>
                <w:rFonts w:hint="eastAsia" w:ascii="宋体" w:hAnsi="宋体" w:cs="宋体"/>
                <w:sz w:val="20"/>
              </w:rPr>
              <w:t>　</w:t>
            </w:r>
          </w:p>
        </w:tc>
      </w:tr>
      <w:tr w14:paraId="4672E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A484CBC">
            <w:pPr>
              <w:widowControl/>
              <w:adjustRightInd/>
              <w:spacing w:line="240" w:lineRule="auto"/>
              <w:textAlignment w:val="auto"/>
              <w:rPr>
                <w:rFonts w:ascii="宋体" w:hAnsi="宋体" w:cs="宋体"/>
                <w:sz w:val="20"/>
              </w:rPr>
            </w:pPr>
            <w:r>
              <w:rPr>
                <w:rFonts w:hint="eastAsia" w:ascii="宋体" w:hAnsi="宋体" w:cs="宋体"/>
                <w:sz w:val="20"/>
              </w:rPr>
              <w:t>2_6_12</w:t>
            </w:r>
          </w:p>
        </w:tc>
        <w:tc>
          <w:tcPr>
            <w:tcW w:w="4723" w:type="dxa"/>
            <w:vAlign w:val="center"/>
          </w:tcPr>
          <w:p w14:paraId="7792E877">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3767B67B">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33070F4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442C35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16CDC3C">
            <w:pPr>
              <w:widowControl/>
              <w:adjustRightInd/>
              <w:spacing w:line="240" w:lineRule="auto"/>
              <w:textAlignment w:val="auto"/>
              <w:rPr>
                <w:rFonts w:ascii="宋体" w:hAnsi="宋体" w:cs="宋体"/>
                <w:sz w:val="20"/>
              </w:rPr>
            </w:pPr>
            <w:r>
              <w:rPr>
                <w:rFonts w:hint="eastAsia" w:ascii="宋体" w:hAnsi="宋体" w:cs="宋体"/>
                <w:sz w:val="20"/>
              </w:rPr>
              <w:t>　</w:t>
            </w:r>
          </w:p>
        </w:tc>
      </w:tr>
      <w:tr w14:paraId="70CCC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0BEE422">
            <w:pPr>
              <w:widowControl/>
              <w:adjustRightInd/>
              <w:spacing w:line="240" w:lineRule="auto"/>
              <w:textAlignment w:val="auto"/>
              <w:rPr>
                <w:rFonts w:ascii="宋体" w:hAnsi="宋体" w:cs="宋体"/>
                <w:sz w:val="20"/>
              </w:rPr>
            </w:pPr>
            <w:r>
              <w:rPr>
                <w:rFonts w:hint="eastAsia" w:ascii="宋体" w:hAnsi="宋体" w:cs="宋体"/>
                <w:sz w:val="20"/>
              </w:rPr>
              <w:t>2_7</w:t>
            </w:r>
          </w:p>
        </w:tc>
        <w:tc>
          <w:tcPr>
            <w:tcW w:w="4723" w:type="dxa"/>
            <w:vAlign w:val="center"/>
          </w:tcPr>
          <w:p w14:paraId="6CB20094">
            <w:pPr>
              <w:widowControl/>
              <w:adjustRightInd/>
              <w:spacing w:line="240" w:lineRule="auto"/>
              <w:jc w:val="both"/>
              <w:textAlignment w:val="auto"/>
              <w:rPr>
                <w:rFonts w:ascii="宋体" w:hAnsi="宋体" w:cs="宋体"/>
                <w:sz w:val="20"/>
              </w:rPr>
            </w:pPr>
            <w:r>
              <w:rPr>
                <w:rFonts w:hint="eastAsia" w:ascii="宋体" w:hAnsi="宋体" w:cs="宋体"/>
                <w:sz w:val="20"/>
              </w:rPr>
              <w:t>40%工况</w:t>
            </w:r>
          </w:p>
        </w:tc>
        <w:tc>
          <w:tcPr>
            <w:tcW w:w="1034" w:type="dxa"/>
            <w:vAlign w:val="center"/>
          </w:tcPr>
          <w:p w14:paraId="7C990666">
            <w:pPr>
              <w:widowControl/>
              <w:adjustRightInd/>
              <w:spacing w:line="240" w:lineRule="auto"/>
              <w:jc w:val="center"/>
              <w:textAlignment w:val="auto"/>
              <w:rPr>
                <w:sz w:val="20"/>
              </w:rPr>
            </w:pPr>
            <w:r>
              <w:rPr>
                <w:sz w:val="20"/>
              </w:rPr>
              <w:t>　</w:t>
            </w:r>
          </w:p>
        </w:tc>
        <w:tc>
          <w:tcPr>
            <w:tcW w:w="953" w:type="dxa"/>
            <w:vAlign w:val="bottom"/>
          </w:tcPr>
          <w:p w14:paraId="08876F7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6C0892D">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3E42CF8">
            <w:pPr>
              <w:widowControl/>
              <w:adjustRightInd/>
              <w:spacing w:line="240" w:lineRule="auto"/>
              <w:textAlignment w:val="auto"/>
              <w:rPr>
                <w:rFonts w:ascii="宋体" w:hAnsi="宋体" w:cs="宋体"/>
                <w:sz w:val="20"/>
              </w:rPr>
            </w:pPr>
            <w:r>
              <w:rPr>
                <w:rFonts w:hint="eastAsia" w:ascii="宋体" w:hAnsi="宋体" w:cs="宋体"/>
                <w:sz w:val="20"/>
              </w:rPr>
              <w:t>　</w:t>
            </w:r>
          </w:p>
        </w:tc>
      </w:tr>
      <w:tr w14:paraId="05299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54ADA86">
            <w:pPr>
              <w:widowControl/>
              <w:adjustRightInd/>
              <w:spacing w:line="240" w:lineRule="auto"/>
              <w:textAlignment w:val="auto"/>
              <w:rPr>
                <w:rFonts w:ascii="宋体" w:hAnsi="宋体" w:cs="宋体"/>
                <w:sz w:val="20"/>
              </w:rPr>
            </w:pPr>
            <w:r>
              <w:rPr>
                <w:rFonts w:hint="eastAsia" w:ascii="宋体" w:hAnsi="宋体" w:cs="宋体"/>
                <w:sz w:val="20"/>
              </w:rPr>
              <w:t>2_7_1</w:t>
            </w:r>
          </w:p>
        </w:tc>
        <w:tc>
          <w:tcPr>
            <w:tcW w:w="4723" w:type="dxa"/>
            <w:vAlign w:val="center"/>
          </w:tcPr>
          <w:p w14:paraId="5F18E889">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3CB84128">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57F6E54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F249E4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66851DD">
            <w:pPr>
              <w:widowControl/>
              <w:adjustRightInd/>
              <w:spacing w:line="240" w:lineRule="auto"/>
              <w:textAlignment w:val="auto"/>
              <w:rPr>
                <w:rFonts w:ascii="宋体" w:hAnsi="宋体" w:cs="宋体"/>
                <w:sz w:val="20"/>
              </w:rPr>
            </w:pPr>
            <w:r>
              <w:rPr>
                <w:rFonts w:hint="eastAsia" w:ascii="宋体" w:hAnsi="宋体" w:cs="宋体"/>
                <w:sz w:val="20"/>
              </w:rPr>
              <w:t>　</w:t>
            </w:r>
          </w:p>
        </w:tc>
      </w:tr>
      <w:tr w14:paraId="0ED97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2B87EA9">
            <w:pPr>
              <w:widowControl/>
              <w:adjustRightInd/>
              <w:spacing w:line="240" w:lineRule="auto"/>
              <w:textAlignment w:val="auto"/>
              <w:rPr>
                <w:rFonts w:ascii="宋体" w:hAnsi="宋体" w:cs="宋体"/>
                <w:sz w:val="20"/>
              </w:rPr>
            </w:pPr>
            <w:r>
              <w:rPr>
                <w:rFonts w:hint="eastAsia" w:ascii="宋体" w:hAnsi="宋体" w:cs="宋体"/>
                <w:sz w:val="20"/>
              </w:rPr>
              <w:t>2_7_2</w:t>
            </w:r>
          </w:p>
        </w:tc>
        <w:tc>
          <w:tcPr>
            <w:tcW w:w="4723" w:type="dxa"/>
            <w:vAlign w:val="center"/>
          </w:tcPr>
          <w:p w14:paraId="2B966E1F">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7463B02E">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151534A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E1E170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414378D">
            <w:pPr>
              <w:widowControl/>
              <w:adjustRightInd/>
              <w:spacing w:line="240" w:lineRule="auto"/>
              <w:textAlignment w:val="auto"/>
              <w:rPr>
                <w:rFonts w:ascii="宋体" w:hAnsi="宋体" w:cs="宋体"/>
                <w:sz w:val="20"/>
              </w:rPr>
            </w:pPr>
            <w:r>
              <w:rPr>
                <w:rFonts w:hint="eastAsia" w:ascii="宋体" w:hAnsi="宋体" w:cs="宋体"/>
                <w:sz w:val="20"/>
              </w:rPr>
              <w:t>　</w:t>
            </w:r>
          </w:p>
        </w:tc>
      </w:tr>
      <w:tr w14:paraId="5547D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3CC94B2">
            <w:pPr>
              <w:widowControl/>
              <w:adjustRightInd/>
              <w:spacing w:line="240" w:lineRule="auto"/>
              <w:textAlignment w:val="auto"/>
              <w:rPr>
                <w:rFonts w:ascii="宋体" w:hAnsi="宋体" w:cs="宋体"/>
                <w:sz w:val="20"/>
              </w:rPr>
            </w:pPr>
            <w:r>
              <w:rPr>
                <w:rFonts w:hint="eastAsia" w:ascii="宋体" w:hAnsi="宋体" w:cs="宋体"/>
                <w:sz w:val="20"/>
              </w:rPr>
              <w:t>2_7_3</w:t>
            </w:r>
          </w:p>
        </w:tc>
        <w:tc>
          <w:tcPr>
            <w:tcW w:w="4723" w:type="dxa"/>
            <w:vAlign w:val="center"/>
          </w:tcPr>
          <w:p w14:paraId="731C1A43">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3588FC4E">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62A5FF7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86539E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118ED18">
            <w:pPr>
              <w:widowControl/>
              <w:adjustRightInd/>
              <w:spacing w:line="240" w:lineRule="auto"/>
              <w:textAlignment w:val="auto"/>
              <w:rPr>
                <w:rFonts w:ascii="宋体" w:hAnsi="宋体" w:cs="宋体"/>
                <w:sz w:val="20"/>
              </w:rPr>
            </w:pPr>
            <w:r>
              <w:rPr>
                <w:rFonts w:hint="eastAsia" w:ascii="宋体" w:hAnsi="宋体" w:cs="宋体"/>
                <w:sz w:val="20"/>
              </w:rPr>
              <w:t>　</w:t>
            </w:r>
          </w:p>
        </w:tc>
      </w:tr>
      <w:tr w14:paraId="2A9C1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0191DC2">
            <w:pPr>
              <w:widowControl/>
              <w:adjustRightInd/>
              <w:spacing w:line="240" w:lineRule="auto"/>
              <w:textAlignment w:val="auto"/>
              <w:rPr>
                <w:rFonts w:ascii="宋体" w:hAnsi="宋体" w:cs="宋体"/>
                <w:sz w:val="20"/>
              </w:rPr>
            </w:pPr>
            <w:r>
              <w:rPr>
                <w:rFonts w:hint="eastAsia" w:ascii="宋体" w:hAnsi="宋体" w:cs="宋体"/>
                <w:sz w:val="20"/>
              </w:rPr>
              <w:t>2_7_4</w:t>
            </w:r>
          </w:p>
        </w:tc>
        <w:tc>
          <w:tcPr>
            <w:tcW w:w="4723" w:type="dxa"/>
            <w:vAlign w:val="center"/>
          </w:tcPr>
          <w:p w14:paraId="1EE3C3B9">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68AE6FC4">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384BDE8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4A8E5F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002AC31">
            <w:pPr>
              <w:widowControl/>
              <w:adjustRightInd/>
              <w:spacing w:line="240" w:lineRule="auto"/>
              <w:textAlignment w:val="auto"/>
              <w:rPr>
                <w:rFonts w:ascii="宋体" w:hAnsi="宋体" w:cs="宋体"/>
                <w:sz w:val="20"/>
              </w:rPr>
            </w:pPr>
            <w:r>
              <w:rPr>
                <w:rFonts w:hint="eastAsia" w:ascii="宋体" w:hAnsi="宋体" w:cs="宋体"/>
                <w:sz w:val="20"/>
              </w:rPr>
              <w:t>　</w:t>
            </w:r>
          </w:p>
        </w:tc>
      </w:tr>
      <w:tr w14:paraId="654EB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7E8D5A3">
            <w:pPr>
              <w:widowControl/>
              <w:adjustRightInd/>
              <w:spacing w:line="240" w:lineRule="auto"/>
              <w:textAlignment w:val="auto"/>
              <w:rPr>
                <w:rFonts w:ascii="宋体" w:hAnsi="宋体" w:cs="宋体"/>
                <w:sz w:val="20"/>
              </w:rPr>
            </w:pPr>
            <w:r>
              <w:rPr>
                <w:rFonts w:hint="eastAsia" w:ascii="宋体" w:hAnsi="宋体" w:cs="宋体"/>
                <w:sz w:val="20"/>
              </w:rPr>
              <w:t>2_7_5</w:t>
            </w:r>
          </w:p>
        </w:tc>
        <w:tc>
          <w:tcPr>
            <w:tcW w:w="4723" w:type="dxa"/>
            <w:vAlign w:val="center"/>
          </w:tcPr>
          <w:p w14:paraId="2DEA3F28">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733632CB">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68F2F09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978A78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62BBB25">
            <w:pPr>
              <w:widowControl/>
              <w:adjustRightInd/>
              <w:spacing w:line="240" w:lineRule="auto"/>
              <w:textAlignment w:val="auto"/>
              <w:rPr>
                <w:rFonts w:ascii="宋体" w:hAnsi="宋体" w:cs="宋体"/>
                <w:sz w:val="20"/>
              </w:rPr>
            </w:pPr>
            <w:r>
              <w:rPr>
                <w:rFonts w:hint="eastAsia" w:ascii="宋体" w:hAnsi="宋体" w:cs="宋体"/>
                <w:sz w:val="20"/>
              </w:rPr>
              <w:t>　</w:t>
            </w:r>
          </w:p>
        </w:tc>
      </w:tr>
      <w:tr w14:paraId="443C0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52CC849">
            <w:pPr>
              <w:widowControl/>
              <w:adjustRightInd/>
              <w:spacing w:line="240" w:lineRule="auto"/>
              <w:textAlignment w:val="auto"/>
              <w:rPr>
                <w:rFonts w:ascii="宋体" w:hAnsi="宋体" w:cs="宋体"/>
                <w:sz w:val="20"/>
              </w:rPr>
            </w:pPr>
            <w:r>
              <w:rPr>
                <w:rFonts w:hint="eastAsia" w:ascii="宋体" w:hAnsi="宋体" w:cs="宋体"/>
                <w:sz w:val="20"/>
              </w:rPr>
              <w:t>2_7_6</w:t>
            </w:r>
          </w:p>
        </w:tc>
        <w:tc>
          <w:tcPr>
            <w:tcW w:w="4723" w:type="dxa"/>
            <w:vAlign w:val="center"/>
          </w:tcPr>
          <w:p w14:paraId="2B22E654">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454FFDE3">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630711E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FDFA99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9141377">
            <w:pPr>
              <w:widowControl/>
              <w:adjustRightInd/>
              <w:spacing w:line="240" w:lineRule="auto"/>
              <w:textAlignment w:val="auto"/>
              <w:rPr>
                <w:rFonts w:ascii="宋体" w:hAnsi="宋体" w:cs="宋体"/>
                <w:sz w:val="20"/>
              </w:rPr>
            </w:pPr>
            <w:r>
              <w:rPr>
                <w:rFonts w:hint="eastAsia" w:ascii="宋体" w:hAnsi="宋体" w:cs="宋体"/>
                <w:sz w:val="20"/>
              </w:rPr>
              <w:t>　</w:t>
            </w:r>
          </w:p>
        </w:tc>
      </w:tr>
      <w:tr w14:paraId="7C0A4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F9CC655">
            <w:pPr>
              <w:widowControl/>
              <w:adjustRightInd/>
              <w:spacing w:line="240" w:lineRule="auto"/>
              <w:textAlignment w:val="auto"/>
              <w:rPr>
                <w:rFonts w:ascii="宋体" w:hAnsi="宋体" w:cs="宋体"/>
                <w:sz w:val="20"/>
              </w:rPr>
            </w:pPr>
            <w:r>
              <w:rPr>
                <w:rFonts w:hint="eastAsia" w:ascii="宋体" w:hAnsi="宋体" w:cs="宋体"/>
                <w:sz w:val="20"/>
              </w:rPr>
              <w:t>2_7_7</w:t>
            </w:r>
          </w:p>
        </w:tc>
        <w:tc>
          <w:tcPr>
            <w:tcW w:w="4723" w:type="dxa"/>
            <w:vAlign w:val="center"/>
          </w:tcPr>
          <w:p w14:paraId="4FC83D06">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2D3AB37A">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14C82DE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30ECAB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428F5BE">
            <w:pPr>
              <w:widowControl/>
              <w:adjustRightInd/>
              <w:spacing w:line="240" w:lineRule="auto"/>
              <w:textAlignment w:val="auto"/>
              <w:rPr>
                <w:rFonts w:ascii="宋体" w:hAnsi="宋体" w:cs="宋体"/>
                <w:sz w:val="20"/>
              </w:rPr>
            </w:pPr>
            <w:r>
              <w:rPr>
                <w:rFonts w:hint="eastAsia" w:ascii="宋体" w:hAnsi="宋体" w:cs="宋体"/>
                <w:sz w:val="20"/>
              </w:rPr>
              <w:t>　</w:t>
            </w:r>
          </w:p>
        </w:tc>
      </w:tr>
      <w:tr w14:paraId="73762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B769C98">
            <w:pPr>
              <w:widowControl/>
              <w:adjustRightInd/>
              <w:spacing w:line="240" w:lineRule="auto"/>
              <w:textAlignment w:val="auto"/>
              <w:rPr>
                <w:rFonts w:ascii="宋体" w:hAnsi="宋体" w:cs="宋体"/>
                <w:sz w:val="20"/>
              </w:rPr>
            </w:pPr>
            <w:r>
              <w:rPr>
                <w:rFonts w:hint="eastAsia" w:ascii="宋体" w:hAnsi="宋体" w:cs="宋体"/>
                <w:sz w:val="20"/>
              </w:rPr>
              <w:t>2_7_8</w:t>
            </w:r>
          </w:p>
        </w:tc>
        <w:tc>
          <w:tcPr>
            <w:tcW w:w="4723" w:type="dxa"/>
            <w:vAlign w:val="center"/>
          </w:tcPr>
          <w:p w14:paraId="0F253D24">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7BED98D9">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5DF77BC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AD1C80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A95FF9C">
            <w:pPr>
              <w:widowControl/>
              <w:adjustRightInd/>
              <w:spacing w:line="240" w:lineRule="auto"/>
              <w:textAlignment w:val="auto"/>
              <w:rPr>
                <w:rFonts w:ascii="宋体" w:hAnsi="宋体" w:cs="宋体"/>
                <w:sz w:val="20"/>
              </w:rPr>
            </w:pPr>
            <w:r>
              <w:rPr>
                <w:rFonts w:hint="eastAsia" w:ascii="宋体" w:hAnsi="宋体" w:cs="宋体"/>
                <w:sz w:val="20"/>
              </w:rPr>
              <w:t>　</w:t>
            </w:r>
          </w:p>
        </w:tc>
      </w:tr>
      <w:tr w14:paraId="5F7D1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752264BC">
            <w:pPr>
              <w:widowControl/>
              <w:adjustRightInd/>
              <w:spacing w:line="240" w:lineRule="auto"/>
              <w:textAlignment w:val="auto"/>
              <w:rPr>
                <w:rFonts w:ascii="宋体" w:hAnsi="宋体" w:cs="宋体"/>
                <w:sz w:val="20"/>
              </w:rPr>
            </w:pPr>
            <w:r>
              <w:rPr>
                <w:rFonts w:hint="eastAsia" w:ascii="宋体" w:hAnsi="宋体" w:cs="宋体"/>
                <w:sz w:val="20"/>
              </w:rPr>
              <w:t>2_7_9</w:t>
            </w:r>
          </w:p>
        </w:tc>
        <w:tc>
          <w:tcPr>
            <w:tcW w:w="4723" w:type="dxa"/>
            <w:vAlign w:val="center"/>
          </w:tcPr>
          <w:p w14:paraId="11AFF34C">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6E09B28E">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7131A03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636B32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CF55EDC">
            <w:pPr>
              <w:widowControl/>
              <w:adjustRightInd/>
              <w:spacing w:line="240" w:lineRule="auto"/>
              <w:textAlignment w:val="auto"/>
              <w:rPr>
                <w:rFonts w:ascii="宋体" w:hAnsi="宋体" w:cs="宋体"/>
                <w:sz w:val="20"/>
              </w:rPr>
            </w:pPr>
            <w:r>
              <w:rPr>
                <w:rFonts w:hint="eastAsia" w:ascii="宋体" w:hAnsi="宋体" w:cs="宋体"/>
                <w:sz w:val="20"/>
              </w:rPr>
              <w:t>　</w:t>
            </w:r>
          </w:p>
        </w:tc>
      </w:tr>
      <w:tr w14:paraId="41EA5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60D51D0">
            <w:pPr>
              <w:widowControl/>
              <w:adjustRightInd/>
              <w:spacing w:line="240" w:lineRule="auto"/>
              <w:textAlignment w:val="auto"/>
              <w:rPr>
                <w:rFonts w:ascii="宋体" w:hAnsi="宋体" w:cs="宋体"/>
                <w:sz w:val="20"/>
              </w:rPr>
            </w:pPr>
            <w:r>
              <w:rPr>
                <w:rFonts w:hint="eastAsia" w:ascii="宋体" w:hAnsi="宋体" w:cs="宋体"/>
                <w:sz w:val="20"/>
              </w:rPr>
              <w:t>2_7_10</w:t>
            </w:r>
          </w:p>
        </w:tc>
        <w:tc>
          <w:tcPr>
            <w:tcW w:w="4723" w:type="dxa"/>
            <w:vAlign w:val="center"/>
          </w:tcPr>
          <w:p w14:paraId="223EFDBA">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737FEBAE">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063CE24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94F094D">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E4E05EE">
            <w:pPr>
              <w:widowControl/>
              <w:adjustRightInd/>
              <w:spacing w:line="240" w:lineRule="auto"/>
              <w:textAlignment w:val="auto"/>
              <w:rPr>
                <w:rFonts w:ascii="宋体" w:hAnsi="宋体" w:cs="宋体"/>
                <w:sz w:val="20"/>
              </w:rPr>
            </w:pPr>
            <w:r>
              <w:rPr>
                <w:rFonts w:hint="eastAsia" w:ascii="宋体" w:hAnsi="宋体" w:cs="宋体"/>
                <w:sz w:val="20"/>
              </w:rPr>
              <w:t>　</w:t>
            </w:r>
          </w:p>
        </w:tc>
      </w:tr>
      <w:tr w14:paraId="71334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DC60C3E">
            <w:pPr>
              <w:widowControl/>
              <w:adjustRightInd/>
              <w:spacing w:line="240" w:lineRule="auto"/>
              <w:textAlignment w:val="auto"/>
              <w:rPr>
                <w:rFonts w:ascii="宋体" w:hAnsi="宋体" w:cs="宋体"/>
                <w:sz w:val="20"/>
              </w:rPr>
            </w:pPr>
            <w:r>
              <w:rPr>
                <w:rFonts w:hint="eastAsia" w:ascii="宋体" w:hAnsi="宋体" w:cs="宋体"/>
                <w:sz w:val="20"/>
              </w:rPr>
              <w:t>2_7_11</w:t>
            </w:r>
          </w:p>
        </w:tc>
        <w:tc>
          <w:tcPr>
            <w:tcW w:w="4723" w:type="dxa"/>
            <w:vAlign w:val="center"/>
          </w:tcPr>
          <w:p w14:paraId="47651F8F">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2A5F4AA9">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77393CE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3B34B9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DD489F3">
            <w:pPr>
              <w:widowControl/>
              <w:adjustRightInd/>
              <w:spacing w:line="240" w:lineRule="auto"/>
              <w:textAlignment w:val="auto"/>
              <w:rPr>
                <w:rFonts w:ascii="宋体" w:hAnsi="宋体" w:cs="宋体"/>
                <w:sz w:val="20"/>
              </w:rPr>
            </w:pPr>
            <w:r>
              <w:rPr>
                <w:rFonts w:hint="eastAsia" w:ascii="宋体" w:hAnsi="宋体" w:cs="宋体"/>
                <w:sz w:val="20"/>
              </w:rPr>
              <w:t>　</w:t>
            </w:r>
          </w:p>
        </w:tc>
      </w:tr>
      <w:tr w14:paraId="1C735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0ADAFEF">
            <w:pPr>
              <w:widowControl/>
              <w:adjustRightInd/>
              <w:spacing w:line="240" w:lineRule="auto"/>
              <w:textAlignment w:val="auto"/>
              <w:rPr>
                <w:rFonts w:ascii="宋体" w:hAnsi="宋体" w:cs="宋体"/>
                <w:sz w:val="20"/>
              </w:rPr>
            </w:pPr>
            <w:r>
              <w:rPr>
                <w:rFonts w:hint="eastAsia" w:ascii="宋体" w:hAnsi="宋体" w:cs="宋体"/>
                <w:sz w:val="20"/>
              </w:rPr>
              <w:t>2_7_12</w:t>
            </w:r>
          </w:p>
        </w:tc>
        <w:tc>
          <w:tcPr>
            <w:tcW w:w="4723" w:type="dxa"/>
            <w:vAlign w:val="center"/>
          </w:tcPr>
          <w:p w14:paraId="32E37E53">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6DAB5F1E">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4D8B76E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C8ED87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4FB8AAC">
            <w:pPr>
              <w:widowControl/>
              <w:adjustRightInd/>
              <w:spacing w:line="240" w:lineRule="auto"/>
              <w:textAlignment w:val="auto"/>
              <w:rPr>
                <w:rFonts w:ascii="宋体" w:hAnsi="宋体" w:cs="宋体"/>
                <w:sz w:val="20"/>
              </w:rPr>
            </w:pPr>
            <w:r>
              <w:rPr>
                <w:rFonts w:hint="eastAsia" w:ascii="宋体" w:hAnsi="宋体" w:cs="宋体"/>
                <w:sz w:val="20"/>
              </w:rPr>
              <w:t>　</w:t>
            </w:r>
          </w:p>
        </w:tc>
      </w:tr>
      <w:tr w14:paraId="6FEEC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CD54387">
            <w:pPr>
              <w:widowControl/>
              <w:adjustRightInd/>
              <w:spacing w:line="240" w:lineRule="auto"/>
              <w:textAlignment w:val="auto"/>
              <w:rPr>
                <w:rFonts w:ascii="宋体" w:hAnsi="宋体" w:cs="宋体"/>
                <w:sz w:val="20"/>
              </w:rPr>
            </w:pPr>
            <w:r>
              <w:rPr>
                <w:rFonts w:hint="eastAsia" w:ascii="宋体" w:hAnsi="宋体" w:cs="宋体"/>
                <w:sz w:val="20"/>
              </w:rPr>
              <w:t>2_8</w:t>
            </w:r>
          </w:p>
        </w:tc>
        <w:tc>
          <w:tcPr>
            <w:tcW w:w="4723" w:type="dxa"/>
            <w:vAlign w:val="center"/>
          </w:tcPr>
          <w:p w14:paraId="5DE79665">
            <w:pPr>
              <w:widowControl/>
              <w:adjustRightInd/>
              <w:spacing w:line="240" w:lineRule="auto"/>
              <w:jc w:val="both"/>
              <w:textAlignment w:val="auto"/>
              <w:rPr>
                <w:rFonts w:ascii="宋体" w:hAnsi="宋体" w:cs="宋体"/>
                <w:sz w:val="20"/>
              </w:rPr>
            </w:pPr>
            <w:r>
              <w:rPr>
                <w:rFonts w:hint="eastAsia" w:ascii="宋体" w:hAnsi="宋体" w:cs="宋体"/>
                <w:sz w:val="20"/>
              </w:rPr>
              <w:t>30%工况</w:t>
            </w:r>
          </w:p>
        </w:tc>
        <w:tc>
          <w:tcPr>
            <w:tcW w:w="1034" w:type="dxa"/>
            <w:vAlign w:val="center"/>
          </w:tcPr>
          <w:p w14:paraId="1866E1AB">
            <w:pPr>
              <w:widowControl/>
              <w:adjustRightInd/>
              <w:spacing w:line="240" w:lineRule="auto"/>
              <w:jc w:val="center"/>
              <w:textAlignment w:val="auto"/>
              <w:rPr>
                <w:sz w:val="20"/>
              </w:rPr>
            </w:pPr>
            <w:r>
              <w:rPr>
                <w:sz w:val="20"/>
              </w:rPr>
              <w:t>　</w:t>
            </w:r>
          </w:p>
        </w:tc>
        <w:tc>
          <w:tcPr>
            <w:tcW w:w="953" w:type="dxa"/>
            <w:vAlign w:val="bottom"/>
          </w:tcPr>
          <w:p w14:paraId="17864C7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4984C1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CDC416D">
            <w:pPr>
              <w:widowControl/>
              <w:adjustRightInd/>
              <w:spacing w:line="240" w:lineRule="auto"/>
              <w:textAlignment w:val="auto"/>
              <w:rPr>
                <w:rFonts w:ascii="宋体" w:hAnsi="宋体" w:cs="宋体"/>
                <w:sz w:val="20"/>
              </w:rPr>
            </w:pPr>
            <w:r>
              <w:rPr>
                <w:rFonts w:hint="eastAsia" w:ascii="宋体" w:hAnsi="宋体" w:cs="宋体"/>
                <w:sz w:val="20"/>
              </w:rPr>
              <w:t>　</w:t>
            </w:r>
          </w:p>
        </w:tc>
      </w:tr>
      <w:tr w14:paraId="52F0B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A6F7106">
            <w:pPr>
              <w:widowControl/>
              <w:adjustRightInd/>
              <w:spacing w:line="240" w:lineRule="auto"/>
              <w:textAlignment w:val="auto"/>
              <w:rPr>
                <w:rFonts w:ascii="宋体" w:hAnsi="宋体" w:cs="宋体"/>
                <w:sz w:val="20"/>
              </w:rPr>
            </w:pPr>
            <w:r>
              <w:rPr>
                <w:rFonts w:hint="eastAsia" w:ascii="宋体" w:hAnsi="宋体" w:cs="宋体"/>
                <w:sz w:val="20"/>
              </w:rPr>
              <w:t>2_8_1</w:t>
            </w:r>
          </w:p>
        </w:tc>
        <w:tc>
          <w:tcPr>
            <w:tcW w:w="4723" w:type="dxa"/>
            <w:vAlign w:val="center"/>
          </w:tcPr>
          <w:p w14:paraId="151D426A">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39318FE6">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762863A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0792CB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3E37793">
            <w:pPr>
              <w:widowControl/>
              <w:adjustRightInd/>
              <w:spacing w:line="240" w:lineRule="auto"/>
              <w:textAlignment w:val="auto"/>
              <w:rPr>
                <w:rFonts w:ascii="宋体" w:hAnsi="宋体" w:cs="宋体"/>
                <w:sz w:val="20"/>
              </w:rPr>
            </w:pPr>
            <w:r>
              <w:rPr>
                <w:rFonts w:hint="eastAsia" w:ascii="宋体" w:hAnsi="宋体" w:cs="宋体"/>
                <w:sz w:val="20"/>
              </w:rPr>
              <w:t>　</w:t>
            </w:r>
          </w:p>
        </w:tc>
      </w:tr>
      <w:tr w14:paraId="018FC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4D542C3">
            <w:pPr>
              <w:widowControl/>
              <w:adjustRightInd/>
              <w:spacing w:line="240" w:lineRule="auto"/>
              <w:textAlignment w:val="auto"/>
              <w:rPr>
                <w:rFonts w:ascii="宋体" w:hAnsi="宋体" w:cs="宋体"/>
                <w:sz w:val="20"/>
              </w:rPr>
            </w:pPr>
            <w:r>
              <w:rPr>
                <w:rFonts w:hint="eastAsia" w:ascii="宋体" w:hAnsi="宋体" w:cs="宋体"/>
                <w:sz w:val="20"/>
              </w:rPr>
              <w:t>2_8_2</w:t>
            </w:r>
          </w:p>
        </w:tc>
        <w:tc>
          <w:tcPr>
            <w:tcW w:w="4723" w:type="dxa"/>
            <w:vAlign w:val="center"/>
          </w:tcPr>
          <w:p w14:paraId="0B4704EA">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6E98E95C">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2A36678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CF8B75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EB5F864">
            <w:pPr>
              <w:widowControl/>
              <w:adjustRightInd/>
              <w:spacing w:line="240" w:lineRule="auto"/>
              <w:textAlignment w:val="auto"/>
              <w:rPr>
                <w:rFonts w:ascii="宋体" w:hAnsi="宋体" w:cs="宋体"/>
                <w:sz w:val="20"/>
              </w:rPr>
            </w:pPr>
            <w:r>
              <w:rPr>
                <w:rFonts w:hint="eastAsia" w:ascii="宋体" w:hAnsi="宋体" w:cs="宋体"/>
                <w:sz w:val="20"/>
              </w:rPr>
              <w:t>　</w:t>
            </w:r>
          </w:p>
        </w:tc>
      </w:tr>
      <w:tr w14:paraId="6284A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EE9F3D8">
            <w:pPr>
              <w:widowControl/>
              <w:adjustRightInd/>
              <w:spacing w:line="240" w:lineRule="auto"/>
              <w:textAlignment w:val="auto"/>
              <w:rPr>
                <w:rFonts w:ascii="宋体" w:hAnsi="宋体" w:cs="宋体"/>
                <w:sz w:val="20"/>
              </w:rPr>
            </w:pPr>
            <w:r>
              <w:rPr>
                <w:rFonts w:hint="eastAsia" w:ascii="宋体" w:hAnsi="宋体" w:cs="宋体"/>
                <w:sz w:val="20"/>
              </w:rPr>
              <w:t>2_8_3</w:t>
            </w:r>
          </w:p>
        </w:tc>
        <w:tc>
          <w:tcPr>
            <w:tcW w:w="4723" w:type="dxa"/>
            <w:vAlign w:val="center"/>
          </w:tcPr>
          <w:p w14:paraId="3646A764">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0E3AAFA3">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7157E13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919EBC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FC29FAD">
            <w:pPr>
              <w:widowControl/>
              <w:adjustRightInd/>
              <w:spacing w:line="240" w:lineRule="auto"/>
              <w:textAlignment w:val="auto"/>
              <w:rPr>
                <w:rFonts w:ascii="宋体" w:hAnsi="宋体" w:cs="宋体"/>
                <w:sz w:val="20"/>
              </w:rPr>
            </w:pPr>
            <w:r>
              <w:rPr>
                <w:rFonts w:hint="eastAsia" w:ascii="宋体" w:hAnsi="宋体" w:cs="宋体"/>
                <w:sz w:val="20"/>
              </w:rPr>
              <w:t>　</w:t>
            </w:r>
          </w:p>
        </w:tc>
      </w:tr>
      <w:tr w14:paraId="7D74B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6F4CBD6">
            <w:pPr>
              <w:widowControl/>
              <w:adjustRightInd/>
              <w:spacing w:line="240" w:lineRule="auto"/>
              <w:textAlignment w:val="auto"/>
              <w:rPr>
                <w:rFonts w:ascii="宋体" w:hAnsi="宋体" w:cs="宋体"/>
                <w:sz w:val="20"/>
              </w:rPr>
            </w:pPr>
            <w:r>
              <w:rPr>
                <w:rFonts w:hint="eastAsia" w:ascii="宋体" w:hAnsi="宋体" w:cs="宋体"/>
                <w:sz w:val="20"/>
              </w:rPr>
              <w:t>2_8_4</w:t>
            </w:r>
          </w:p>
        </w:tc>
        <w:tc>
          <w:tcPr>
            <w:tcW w:w="4723" w:type="dxa"/>
            <w:vAlign w:val="center"/>
          </w:tcPr>
          <w:p w14:paraId="04ABB5FF">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18AFC94A">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5A4E439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C6F6636">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F2550BB">
            <w:pPr>
              <w:widowControl/>
              <w:adjustRightInd/>
              <w:spacing w:line="240" w:lineRule="auto"/>
              <w:textAlignment w:val="auto"/>
              <w:rPr>
                <w:rFonts w:ascii="宋体" w:hAnsi="宋体" w:cs="宋体"/>
                <w:sz w:val="20"/>
              </w:rPr>
            </w:pPr>
            <w:r>
              <w:rPr>
                <w:rFonts w:hint="eastAsia" w:ascii="宋体" w:hAnsi="宋体" w:cs="宋体"/>
                <w:sz w:val="20"/>
              </w:rPr>
              <w:t>　</w:t>
            </w:r>
          </w:p>
        </w:tc>
      </w:tr>
      <w:tr w14:paraId="0F35E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1E7F98A">
            <w:pPr>
              <w:widowControl/>
              <w:adjustRightInd/>
              <w:spacing w:line="240" w:lineRule="auto"/>
              <w:textAlignment w:val="auto"/>
              <w:rPr>
                <w:rFonts w:ascii="宋体" w:hAnsi="宋体" w:cs="宋体"/>
                <w:sz w:val="20"/>
              </w:rPr>
            </w:pPr>
            <w:r>
              <w:rPr>
                <w:rFonts w:hint="eastAsia" w:ascii="宋体" w:hAnsi="宋体" w:cs="宋体"/>
                <w:sz w:val="20"/>
              </w:rPr>
              <w:t>2_8_5</w:t>
            </w:r>
          </w:p>
        </w:tc>
        <w:tc>
          <w:tcPr>
            <w:tcW w:w="4723" w:type="dxa"/>
            <w:vAlign w:val="center"/>
          </w:tcPr>
          <w:p w14:paraId="63D864E8">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677CBBCA">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63E1EFC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3E7F0F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F5D05B3">
            <w:pPr>
              <w:widowControl/>
              <w:adjustRightInd/>
              <w:spacing w:line="240" w:lineRule="auto"/>
              <w:textAlignment w:val="auto"/>
              <w:rPr>
                <w:rFonts w:ascii="宋体" w:hAnsi="宋体" w:cs="宋体"/>
                <w:sz w:val="20"/>
              </w:rPr>
            </w:pPr>
            <w:r>
              <w:rPr>
                <w:rFonts w:hint="eastAsia" w:ascii="宋体" w:hAnsi="宋体" w:cs="宋体"/>
                <w:sz w:val="20"/>
              </w:rPr>
              <w:t>　</w:t>
            </w:r>
          </w:p>
        </w:tc>
      </w:tr>
      <w:tr w14:paraId="1A7E2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D05700B">
            <w:pPr>
              <w:widowControl/>
              <w:adjustRightInd/>
              <w:spacing w:line="240" w:lineRule="auto"/>
              <w:textAlignment w:val="auto"/>
              <w:rPr>
                <w:rFonts w:ascii="宋体" w:hAnsi="宋体" w:cs="宋体"/>
                <w:sz w:val="20"/>
              </w:rPr>
            </w:pPr>
            <w:r>
              <w:rPr>
                <w:rFonts w:hint="eastAsia" w:ascii="宋体" w:hAnsi="宋体" w:cs="宋体"/>
                <w:sz w:val="20"/>
              </w:rPr>
              <w:t>2_8_6</w:t>
            </w:r>
          </w:p>
        </w:tc>
        <w:tc>
          <w:tcPr>
            <w:tcW w:w="4723" w:type="dxa"/>
            <w:vAlign w:val="center"/>
          </w:tcPr>
          <w:p w14:paraId="789FCB13">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734B3E59">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6E31DDA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46C090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42B18B1">
            <w:pPr>
              <w:widowControl/>
              <w:adjustRightInd/>
              <w:spacing w:line="240" w:lineRule="auto"/>
              <w:textAlignment w:val="auto"/>
              <w:rPr>
                <w:rFonts w:ascii="宋体" w:hAnsi="宋体" w:cs="宋体"/>
                <w:sz w:val="20"/>
              </w:rPr>
            </w:pPr>
            <w:r>
              <w:rPr>
                <w:rFonts w:hint="eastAsia" w:ascii="宋体" w:hAnsi="宋体" w:cs="宋体"/>
                <w:sz w:val="20"/>
              </w:rPr>
              <w:t>　</w:t>
            </w:r>
          </w:p>
        </w:tc>
      </w:tr>
      <w:tr w14:paraId="2B4F4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1A52F80">
            <w:pPr>
              <w:widowControl/>
              <w:adjustRightInd/>
              <w:spacing w:line="240" w:lineRule="auto"/>
              <w:textAlignment w:val="auto"/>
              <w:rPr>
                <w:rFonts w:ascii="宋体" w:hAnsi="宋体" w:cs="宋体"/>
                <w:sz w:val="20"/>
              </w:rPr>
            </w:pPr>
            <w:r>
              <w:rPr>
                <w:rFonts w:hint="eastAsia" w:ascii="宋体" w:hAnsi="宋体" w:cs="宋体"/>
                <w:sz w:val="20"/>
              </w:rPr>
              <w:t>2_8_7</w:t>
            </w:r>
          </w:p>
        </w:tc>
        <w:tc>
          <w:tcPr>
            <w:tcW w:w="4723" w:type="dxa"/>
            <w:vAlign w:val="center"/>
          </w:tcPr>
          <w:p w14:paraId="29B7A428">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68810824">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294F76F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7F9740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567020D">
            <w:pPr>
              <w:widowControl/>
              <w:adjustRightInd/>
              <w:spacing w:line="240" w:lineRule="auto"/>
              <w:textAlignment w:val="auto"/>
              <w:rPr>
                <w:rFonts w:ascii="宋体" w:hAnsi="宋体" w:cs="宋体"/>
                <w:sz w:val="20"/>
              </w:rPr>
            </w:pPr>
            <w:r>
              <w:rPr>
                <w:rFonts w:hint="eastAsia" w:ascii="宋体" w:hAnsi="宋体" w:cs="宋体"/>
                <w:sz w:val="20"/>
              </w:rPr>
              <w:t>　</w:t>
            </w:r>
          </w:p>
        </w:tc>
      </w:tr>
      <w:tr w14:paraId="43817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CE338A3">
            <w:pPr>
              <w:widowControl/>
              <w:adjustRightInd/>
              <w:spacing w:line="240" w:lineRule="auto"/>
              <w:textAlignment w:val="auto"/>
              <w:rPr>
                <w:rFonts w:ascii="宋体" w:hAnsi="宋体" w:cs="宋体"/>
                <w:sz w:val="20"/>
              </w:rPr>
            </w:pPr>
            <w:r>
              <w:rPr>
                <w:rFonts w:hint="eastAsia" w:ascii="宋体" w:hAnsi="宋体" w:cs="宋体"/>
                <w:sz w:val="20"/>
              </w:rPr>
              <w:t>2_8_8</w:t>
            </w:r>
          </w:p>
        </w:tc>
        <w:tc>
          <w:tcPr>
            <w:tcW w:w="4723" w:type="dxa"/>
            <w:vAlign w:val="center"/>
          </w:tcPr>
          <w:p w14:paraId="2B2BAC65">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20DC9CC4">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29428A7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1398B6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87A2FD1">
            <w:pPr>
              <w:widowControl/>
              <w:adjustRightInd/>
              <w:spacing w:line="240" w:lineRule="auto"/>
              <w:textAlignment w:val="auto"/>
              <w:rPr>
                <w:rFonts w:ascii="宋体" w:hAnsi="宋体" w:cs="宋体"/>
                <w:sz w:val="20"/>
              </w:rPr>
            </w:pPr>
            <w:r>
              <w:rPr>
                <w:rFonts w:hint="eastAsia" w:ascii="宋体" w:hAnsi="宋体" w:cs="宋体"/>
                <w:sz w:val="20"/>
              </w:rPr>
              <w:t>　</w:t>
            </w:r>
          </w:p>
        </w:tc>
      </w:tr>
      <w:tr w14:paraId="31814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440ED276">
            <w:pPr>
              <w:widowControl/>
              <w:adjustRightInd/>
              <w:spacing w:line="240" w:lineRule="auto"/>
              <w:textAlignment w:val="auto"/>
              <w:rPr>
                <w:rFonts w:ascii="宋体" w:hAnsi="宋体" w:cs="宋体"/>
                <w:sz w:val="20"/>
              </w:rPr>
            </w:pPr>
            <w:r>
              <w:rPr>
                <w:rFonts w:hint="eastAsia" w:ascii="宋体" w:hAnsi="宋体" w:cs="宋体"/>
                <w:sz w:val="20"/>
              </w:rPr>
              <w:t>2_8_9</w:t>
            </w:r>
          </w:p>
        </w:tc>
        <w:tc>
          <w:tcPr>
            <w:tcW w:w="4723" w:type="dxa"/>
            <w:vAlign w:val="center"/>
          </w:tcPr>
          <w:p w14:paraId="0A325359">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58154A54">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3060A28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E11989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C5EA330">
            <w:pPr>
              <w:widowControl/>
              <w:adjustRightInd/>
              <w:spacing w:line="240" w:lineRule="auto"/>
              <w:textAlignment w:val="auto"/>
              <w:rPr>
                <w:rFonts w:ascii="宋体" w:hAnsi="宋体" w:cs="宋体"/>
                <w:sz w:val="20"/>
              </w:rPr>
            </w:pPr>
            <w:r>
              <w:rPr>
                <w:rFonts w:hint="eastAsia" w:ascii="宋体" w:hAnsi="宋体" w:cs="宋体"/>
                <w:sz w:val="20"/>
              </w:rPr>
              <w:t>　</w:t>
            </w:r>
          </w:p>
        </w:tc>
      </w:tr>
      <w:tr w14:paraId="753D9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0B92520">
            <w:pPr>
              <w:widowControl/>
              <w:adjustRightInd/>
              <w:spacing w:line="240" w:lineRule="auto"/>
              <w:textAlignment w:val="auto"/>
              <w:rPr>
                <w:rFonts w:ascii="宋体" w:hAnsi="宋体" w:cs="宋体"/>
                <w:sz w:val="20"/>
              </w:rPr>
            </w:pPr>
            <w:r>
              <w:rPr>
                <w:rFonts w:hint="eastAsia" w:ascii="宋体" w:hAnsi="宋体" w:cs="宋体"/>
                <w:sz w:val="20"/>
              </w:rPr>
              <w:t>2_8_10</w:t>
            </w:r>
          </w:p>
        </w:tc>
        <w:tc>
          <w:tcPr>
            <w:tcW w:w="4723" w:type="dxa"/>
            <w:vAlign w:val="center"/>
          </w:tcPr>
          <w:p w14:paraId="7AD4FA8B">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357CDF67">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5C3597F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4854C5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8F482CE">
            <w:pPr>
              <w:widowControl/>
              <w:adjustRightInd/>
              <w:spacing w:line="240" w:lineRule="auto"/>
              <w:textAlignment w:val="auto"/>
              <w:rPr>
                <w:rFonts w:ascii="宋体" w:hAnsi="宋体" w:cs="宋体"/>
                <w:sz w:val="20"/>
              </w:rPr>
            </w:pPr>
            <w:r>
              <w:rPr>
                <w:rFonts w:hint="eastAsia" w:ascii="宋体" w:hAnsi="宋体" w:cs="宋体"/>
                <w:sz w:val="20"/>
              </w:rPr>
              <w:t>　</w:t>
            </w:r>
          </w:p>
        </w:tc>
      </w:tr>
      <w:tr w14:paraId="28997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73EE747">
            <w:pPr>
              <w:widowControl/>
              <w:adjustRightInd/>
              <w:spacing w:line="240" w:lineRule="auto"/>
              <w:textAlignment w:val="auto"/>
              <w:rPr>
                <w:rFonts w:ascii="宋体" w:hAnsi="宋体" w:cs="宋体"/>
                <w:sz w:val="20"/>
              </w:rPr>
            </w:pPr>
            <w:r>
              <w:rPr>
                <w:rFonts w:hint="eastAsia" w:ascii="宋体" w:hAnsi="宋体" w:cs="宋体"/>
                <w:sz w:val="20"/>
              </w:rPr>
              <w:t>2_8_11</w:t>
            </w:r>
          </w:p>
        </w:tc>
        <w:tc>
          <w:tcPr>
            <w:tcW w:w="4723" w:type="dxa"/>
            <w:vAlign w:val="center"/>
          </w:tcPr>
          <w:p w14:paraId="1FBF3FC3">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19837699">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30143EF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475CCA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F65BBB0">
            <w:pPr>
              <w:widowControl/>
              <w:adjustRightInd/>
              <w:spacing w:line="240" w:lineRule="auto"/>
              <w:textAlignment w:val="auto"/>
              <w:rPr>
                <w:rFonts w:ascii="宋体" w:hAnsi="宋体" w:cs="宋体"/>
                <w:sz w:val="20"/>
              </w:rPr>
            </w:pPr>
            <w:r>
              <w:rPr>
                <w:rFonts w:hint="eastAsia" w:ascii="宋体" w:hAnsi="宋体" w:cs="宋体"/>
                <w:sz w:val="20"/>
              </w:rPr>
              <w:t>　</w:t>
            </w:r>
          </w:p>
        </w:tc>
      </w:tr>
      <w:tr w14:paraId="1D604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03A81BC">
            <w:pPr>
              <w:widowControl/>
              <w:adjustRightInd/>
              <w:spacing w:line="240" w:lineRule="auto"/>
              <w:textAlignment w:val="auto"/>
              <w:rPr>
                <w:rFonts w:ascii="宋体" w:hAnsi="宋体" w:cs="宋体"/>
                <w:sz w:val="20"/>
              </w:rPr>
            </w:pPr>
            <w:r>
              <w:rPr>
                <w:rFonts w:hint="eastAsia" w:ascii="宋体" w:hAnsi="宋体" w:cs="宋体"/>
                <w:sz w:val="20"/>
              </w:rPr>
              <w:t>2_8_12</w:t>
            </w:r>
          </w:p>
        </w:tc>
        <w:tc>
          <w:tcPr>
            <w:tcW w:w="4723" w:type="dxa"/>
            <w:vAlign w:val="center"/>
          </w:tcPr>
          <w:p w14:paraId="33214F92">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0738349C">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7B1170D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7E1ADD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58D4FE2">
            <w:pPr>
              <w:widowControl/>
              <w:adjustRightInd/>
              <w:spacing w:line="240" w:lineRule="auto"/>
              <w:textAlignment w:val="auto"/>
              <w:rPr>
                <w:rFonts w:ascii="宋体" w:hAnsi="宋体" w:cs="宋体"/>
                <w:sz w:val="20"/>
              </w:rPr>
            </w:pPr>
            <w:r>
              <w:rPr>
                <w:rFonts w:hint="eastAsia" w:ascii="宋体" w:hAnsi="宋体" w:cs="宋体"/>
                <w:sz w:val="20"/>
              </w:rPr>
              <w:t>　</w:t>
            </w:r>
          </w:p>
        </w:tc>
      </w:tr>
      <w:tr w14:paraId="3A390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263DD9C0">
            <w:pPr>
              <w:widowControl/>
              <w:adjustRightInd/>
              <w:spacing w:line="240" w:lineRule="auto"/>
              <w:textAlignment w:val="auto"/>
              <w:rPr>
                <w:rFonts w:ascii="宋体" w:hAnsi="宋体" w:cs="宋体"/>
                <w:sz w:val="20"/>
              </w:rPr>
            </w:pPr>
            <w:r>
              <w:rPr>
                <w:rFonts w:hint="eastAsia" w:ascii="宋体" w:hAnsi="宋体" w:cs="宋体"/>
                <w:sz w:val="20"/>
              </w:rPr>
              <w:t>3</w:t>
            </w:r>
          </w:p>
        </w:tc>
        <w:tc>
          <w:tcPr>
            <w:tcW w:w="4723" w:type="dxa"/>
            <w:vAlign w:val="center"/>
          </w:tcPr>
          <w:p w14:paraId="6ED7CCF4">
            <w:pPr>
              <w:widowControl/>
              <w:adjustRightInd/>
              <w:spacing w:line="240" w:lineRule="auto"/>
              <w:jc w:val="both"/>
              <w:textAlignment w:val="auto"/>
              <w:rPr>
                <w:rFonts w:ascii="宋体" w:hAnsi="宋体" w:cs="宋体"/>
                <w:sz w:val="20"/>
              </w:rPr>
            </w:pPr>
            <w:r>
              <w:rPr>
                <w:rFonts w:hint="eastAsia" w:ascii="宋体" w:hAnsi="宋体" w:cs="宋体"/>
                <w:sz w:val="20"/>
              </w:rPr>
              <w:t>给水泵汽轮机各工况技术参数汇总表（汽轮机汽源为低压蒸汽时）</w:t>
            </w:r>
          </w:p>
        </w:tc>
        <w:tc>
          <w:tcPr>
            <w:tcW w:w="1034" w:type="dxa"/>
            <w:vAlign w:val="center"/>
          </w:tcPr>
          <w:p w14:paraId="255BFBF5">
            <w:pPr>
              <w:widowControl/>
              <w:adjustRightInd/>
              <w:spacing w:line="240" w:lineRule="auto"/>
              <w:jc w:val="center"/>
              <w:textAlignment w:val="auto"/>
              <w:rPr>
                <w:sz w:val="20"/>
              </w:rPr>
            </w:pPr>
            <w:r>
              <w:rPr>
                <w:sz w:val="20"/>
              </w:rPr>
              <w:t>　</w:t>
            </w:r>
          </w:p>
        </w:tc>
        <w:tc>
          <w:tcPr>
            <w:tcW w:w="953" w:type="dxa"/>
            <w:vAlign w:val="bottom"/>
          </w:tcPr>
          <w:p w14:paraId="7D59F30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C06891D">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8EBFB91">
            <w:pPr>
              <w:widowControl/>
              <w:adjustRightInd/>
              <w:spacing w:line="240" w:lineRule="auto"/>
              <w:textAlignment w:val="auto"/>
              <w:rPr>
                <w:rFonts w:ascii="宋体" w:hAnsi="宋体" w:cs="宋体"/>
                <w:sz w:val="20"/>
              </w:rPr>
            </w:pPr>
            <w:r>
              <w:rPr>
                <w:rFonts w:hint="eastAsia" w:ascii="宋体" w:hAnsi="宋体" w:cs="宋体"/>
                <w:sz w:val="20"/>
              </w:rPr>
              <w:t>　</w:t>
            </w:r>
          </w:p>
        </w:tc>
      </w:tr>
      <w:tr w14:paraId="19710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03EABAF">
            <w:pPr>
              <w:widowControl/>
              <w:adjustRightInd/>
              <w:spacing w:line="240" w:lineRule="auto"/>
              <w:textAlignment w:val="auto"/>
              <w:rPr>
                <w:rFonts w:ascii="宋体" w:hAnsi="宋体" w:cs="宋体"/>
                <w:sz w:val="20"/>
              </w:rPr>
            </w:pPr>
            <w:r>
              <w:rPr>
                <w:rFonts w:hint="eastAsia" w:ascii="宋体" w:hAnsi="宋体" w:cs="宋体"/>
                <w:sz w:val="20"/>
              </w:rPr>
              <w:t>3_1</w:t>
            </w:r>
          </w:p>
        </w:tc>
        <w:tc>
          <w:tcPr>
            <w:tcW w:w="4723" w:type="dxa"/>
            <w:vAlign w:val="center"/>
          </w:tcPr>
          <w:p w14:paraId="350C754F">
            <w:pPr>
              <w:widowControl/>
              <w:adjustRightInd/>
              <w:spacing w:line="240" w:lineRule="auto"/>
              <w:ind w:left="2880" w:leftChars="1200"/>
              <w:jc w:val="both"/>
              <w:textAlignment w:val="auto"/>
              <w:rPr>
                <w:rFonts w:ascii="宋体" w:hAnsi="宋体" w:cs="宋体"/>
                <w:sz w:val="20"/>
              </w:rPr>
            </w:pPr>
            <w:r>
              <w:rPr>
                <w:rFonts w:hint="eastAsia" w:ascii="宋体" w:hAnsi="宋体" w:cs="宋体"/>
                <w:sz w:val="20"/>
              </w:rPr>
              <w:t>最大工况点</w:t>
            </w:r>
          </w:p>
        </w:tc>
        <w:tc>
          <w:tcPr>
            <w:tcW w:w="1034" w:type="dxa"/>
            <w:vAlign w:val="center"/>
          </w:tcPr>
          <w:p w14:paraId="201DABC1">
            <w:pPr>
              <w:widowControl/>
              <w:adjustRightInd/>
              <w:spacing w:line="240" w:lineRule="auto"/>
              <w:jc w:val="center"/>
              <w:textAlignment w:val="auto"/>
              <w:rPr>
                <w:sz w:val="20"/>
              </w:rPr>
            </w:pPr>
            <w:r>
              <w:rPr>
                <w:sz w:val="20"/>
              </w:rPr>
              <w:t>　</w:t>
            </w:r>
          </w:p>
        </w:tc>
        <w:tc>
          <w:tcPr>
            <w:tcW w:w="953" w:type="dxa"/>
            <w:vAlign w:val="bottom"/>
          </w:tcPr>
          <w:p w14:paraId="2677259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E1776B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CB32471">
            <w:pPr>
              <w:widowControl/>
              <w:adjustRightInd/>
              <w:spacing w:line="240" w:lineRule="auto"/>
              <w:textAlignment w:val="auto"/>
              <w:rPr>
                <w:rFonts w:ascii="宋体" w:hAnsi="宋体" w:cs="宋体"/>
                <w:sz w:val="20"/>
              </w:rPr>
            </w:pPr>
            <w:r>
              <w:rPr>
                <w:rFonts w:hint="eastAsia" w:ascii="宋体" w:hAnsi="宋体" w:cs="宋体"/>
                <w:sz w:val="20"/>
              </w:rPr>
              <w:t>　</w:t>
            </w:r>
          </w:p>
        </w:tc>
      </w:tr>
      <w:tr w14:paraId="214CB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0C069E5">
            <w:pPr>
              <w:widowControl/>
              <w:adjustRightInd/>
              <w:spacing w:line="240" w:lineRule="auto"/>
              <w:textAlignment w:val="auto"/>
              <w:rPr>
                <w:rFonts w:ascii="宋体" w:hAnsi="宋体" w:cs="宋体"/>
                <w:sz w:val="20"/>
              </w:rPr>
            </w:pPr>
            <w:r>
              <w:rPr>
                <w:rFonts w:hint="eastAsia" w:ascii="宋体" w:hAnsi="宋体" w:cs="宋体"/>
                <w:sz w:val="20"/>
              </w:rPr>
              <w:t>3_1_1</w:t>
            </w:r>
          </w:p>
        </w:tc>
        <w:tc>
          <w:tcPr>
            <w:tcW w:w="4723" w:type="dxa"/>
            <w:vAlign w:val="center"/>
          </w:tcPr>
          <w:p w14:paraId="789C3FC4">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4B40C2B5">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57FB01B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082EF11">
            <w:pPr>
              <w:pStyle w:val="35"/>
              <w:widowControl/>
              <w:jc w:val="left"/>
              <w:rPr>
                <w:rFonts w:ascii="宋体" w:hAnsi="宋体" w:cs="宋体"/>
                <w:kern w:val="0"/>
                <w:sz w:val="20"/>
                <w:szCs w:val="20"/>
              </w:rPr>
            </w:pPr>
            <w:r>
              <w:rPr>
                <w:rFonts w:hint="eastAsia" w:ascii="宋体" w:hAnsi="宋体" w:cs="宋体"/>
                <w:kern w:val="0"/>
                <w:sz w:val="20"/>
                <w:szCs w:val="20"/>
              </w:rPr>
              <w:t>1</w:t>
            </w:r>
            <w:r>
              <w:rPr>
                <w:rFonts w:ascii="宋体" w:hAnsi="宋体" w:cs="宋体"/>
                <w:kern w:val="0"/>
                <w:sz w:val="20"/>
                <w:szCs w:val="20"/>
              </w:rPr>
              <w:t>.100</w:t>
            </w:r>
          </w:p>
        </w:tc>
        <w:tc>
          <w:tcPr>
            <w:tcW w:w="4987" w:type="dxa"/>
            <w:vAlign w:val="bottom"/>
          </w:tcPr>
          <w:p w14:paraId="51F4E3EA">
            <w:pPr>
              <w:widowControl/>
              <w:adjustRightInd/>
              <w:spacing w:line="240" w:lineRule="auto"/>
              <w:textAlignment w:val="auto"/>
              <w:rPr>
                <w:rFonts w:ascii="宋体" w:hAnsi="宋体" w:cs="宋体"/>
                <w:sz w:val="20"/>
              </w:rPr>
            </w:pPr>
            <w:r>
              <w:rPr>
                <w:rFonts w:hint="eastAsia" w:ascii="宋体" w:hAnsi="宋体" w:cs="宋体"/>
                <w:sz w:val="20"/>
              </w:rPr>
              <w:t>　</w:t>
            </w:r>
          </w:p>
        </w:tc>
      </w:tr>
      <w:tr w14:paraId="0DA2D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0F32ED1">
            <w:pPr>
              <w:widowControl/>
              <w:adjustRightInd/>
              <w:spacing w:line="240" w:lineRule="auto"/>
              <w:textAlignment w:val="auto"/>
              <w:rPr>
                <w:rFonts w:ascii="宋体" w:hAnsi="宋体" w:cs="宋体"/>
                <w:sz w:val="20"/>
              </w:rPr>
            </w:pPr>
            <w:r>
              <w:rPr>
                <w:rFonts w:hint="eastAsia" w:ascii="宋体" w:hAnsi="宋体" w:cs="宋体"/>
                <w:sz w:val="20"/>
              </w:rPr>
              <w:t>3_1_2</w:t>
            </w:r>
          </w:p>
        </w:tc>
        <w:tc>
          <w:tcPr>
            <w:tcW w:w="4723" w:type="dxa"/>
            <w:vAlign w:val="center"/>
          </w:tcPr>
          <w:p w14:paraId="06236CE5">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186DFC61">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458D2B2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C98B569">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69.90</w:t>
            </w:r>
          </w:p>
        </w:tc>
        <w:tc>
          <w:tcPr>
            <w:tcW w:w="4987" w:type="dxa"/>
            <w:vAlign w:val="bottom"/>
          </w:tcPr>
          <w:p w14:paraId="6211046F">
            <w:pPr>
              <w:widowControl/>
              <w:adjustRightInd/>
              <w:spacing w:line="240" w:lineRule="auto"/>
              <w:textAlignment w:val="auto"/>
              <w:rPr>
                <w:rFonts w:ascii="宋体" w:hAnsi="宋体" w:cs="宋体"/>
                <w:sz w:val="20"/>
              </w:rPr>
            </w:pPr>
            <w:r>
              <w:rPr>
                <w:rFonts w:hint="eastAsia" w:ascii="宋体" w:hAnsi="宋体" w:cs="宋体"/>
                <w:sz w:val="20"/>
              </w:rPr>
              <w:t>　</w:t>
            </w:r>
          </w:p>
        </w:tc>
      </w:tr>
      <w:tr w14:paraId="03180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E69A3A4">
            <w:pPr>
              <w:widowControl/>
              <w:adjustRightInd/>
              <w:spacing w:line="240" w:lineRule="auto"/>
              <w:textAlignment w:val="auto"/>
              <w:rPr>
                <w:rFonts w:ascii="宋体" w:hAnsi="宋体" w:cs="宋体"/>
                <w:sz w:val="20"/>
              </w:rPr>
            </w:pPr>
            <w:r>
              <w:rPr>
                <w:rFonts w:hint="eastAsia" w:ascii="宋体" w:hAnsi="宋体" w:cs="宋体"/>
                <w:sz w:val="20"/>
              </w:rPr>
              <w:t>3_1_3</w:t>
            </w:r>
          </w:p>
        </w:tc>
        <w:tc>
          <w:tcPr>
            <w:tcW w:w="4723" w:type="dxa"/>
            <w:vAlign w:val="center"/>
          </w:tcPr>
          <w:p w14:paraId="6E15CC6C">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779C12CD">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5673357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DCF386C">
            <w:pPr>
              <w:pStyle w:val="35"/>
              <w:widowControl/>
              <w:jc w:val="left"/>
              <w:rPr>
                <w:rFonts w:ascii="宋体" w:hAnsi="宋体" w:cs="宋体"/>
                <w:kern w:val="0"/>
                <w:sz w:val="20"/>
                <w:szCs w:val="20"/>
              </w:rPr>
            </w:pPr>
            <w:r>
              <w:rPr>
                <w:rFonts w:hint="eastAsia" w:ascii="宋体" w:hAnsi="宋体" w:cs="宋体"/>
                <w:kern w:val="0"/>
                <w:sz w:val="20"/>
                <w:szCs w:val="20"/>
              </w:rPr>
              <w:t>9</w:t>
            </w:r>
            <w:r>
              <w:rPr>
                <w:rFonts w:ascii="宋体" w:hAnsi="宋体" w:cs="宋体"/>
                <w:kern w:val="0"/>
                <w:sz w:val="20"/>
                <w:szCs w:val="20"/>
              </w:rPr>
              <w:t>3.14</w:t>
            </w:r>
          </w:p>
        </w:tc>
        <w:tc>
          <w:tcPr>
            <w:tcW w:w="4987" w:type="dxa"/>
            <w:vAlign w:val="bottom"/>
          </w:tcPr>
          <w:p w14:paraId="7B779DDE">
            <w:pPr>
              <w:widowControl/>
              <w:adjustRightInd/>
              <w:spacing w:line="240" w:lineRule="auto"/>
              <w:textAlignment w:val="auto"/>
              <w:rPr>
                <w:rFonts w:ascii="宋体" w:hAnsi="宋体" w:cs="宋体"/>
                <w:sz w:val="20"/>
              </w:rPr>
            </w:pPr>
            <w:r>
              <w:rPr>
                <w:rFonts w:hint="eastAsia" w:ascii="宋体" w:hAnsi="宋体" w:cs="宋体"/>
                <w:sz w:val="20"/>
              </w:rPr>
              <w:t>　</w:t>
            </w:r>
          </w:p>
        </w:tc>
      </w:tr>
      <w:tr w14:paraId="47A0B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3C12212">
            <w:pPr>
              <w:widowControl/>
              <w:adjustRightInd/>
              <w:spacing w:line="240" w:lineRule="auto"/>
              <w:textAlignment w:val="auto"/>
              <w:rPr>
                <w:rFonts w:ascii="宋体" w:hAnsi="宋体" w:cs="宋体"/>
                <w:sz w:val="20"/>
              </w:rPr>
            </w:pPr>
            <w:r>
              <w:rPr>
                <w:rFonts w:hint="eastAsia" w:ascii="宋体" w:hAnsi="宋体" w:cs="宋体"/>
                <w:sz w:val="20"/>
              </w:rPr>
              <w:t>3_1_4</w:t>
            </w:r>
          </w:p>
        </w:tc>
        <w:tc>
          <w:tcPr>
            <w:tcW w:w="4723" w:type="dxa"/>
            <w:vAlign w:val="center"/>
          </w:tcPr>
          <w:p w14:paraId="3B41A033">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5FD16F03">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352FD51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4C951C2">
            <w:pPr>
              <w:pStyle w:val="35"/>
              <w:widowControl/>
              <w:jc w:val="left"/>
              <w:rPr>
                <w:rFonts w:ascii="宋体" w:hAnsi="宋体" w:cs="宋体"/>
                <w:kern w:val="0"/>
                <w:sz w:val="20"/>
                <w:szCs w:val="20"/>
              </w:rPr>
            </w:pPr>
            <w:r>
              <w:rPr>
                <w:rFonts w:hint="eastAsia" w:ascii="宋体" w:hAnsi="宋体" w:cs="宋体"/>
                <w:kern w:val="0"/>
                <w:sz w:val="20"/>
                <w:szCs w:val="20"/>
              </w:rPr>
              <w:t>5</w:t>
            </w:r>
            <w:r>
              <w:rPr>
                <w:rFonts w:ascii="宋体" w:hAnsi="宋体" w:cs="宋体"/>
                <w:kern w:val="0"/>
                <w:sz w:val="20"/>
                <w:szCs w:val="20"/>
              </w:rPr>
              <w:t>.35</w:t>
            </w:r>
          </w:p>
        </w:tc>
        <w:tc>
          <w:tcPr>
            <w:tcW w:w="4987" w:type="dxa"/>
            <w:vAlign w:val="bottom"/>
          </w:tcPr>
          <w:p w14:paraId="7AF74107">
            <w:pPr>
              <w:widowControl/>
              <w:adjustRightInd/>
              <w:spacing w:line="240" w:lineRule="auto"/>
              <w:textAlignment w:val="auto"/>
              <w:rPr>
                <w:rFonts w:ascii="宋体" w:hAnsi="宋体" w:cs="宋体"/>
                <w:sz w:val="20"/>
              </w:rPr>
            </w:pPr>
            <w:r>
              <w:rPr>
                <w:rFonts w:hint="eastAsia" w:ascii="宋体" w:hAnsi="宋体" w:cs="宋体"/>
                <w:sz w:val="20"/>
              </w:rPr>
              <w:t>　</w:t>
            </w:r>
          </w:p>
        </w:tc>
      </w:tr>
      <w:tr w14:paraId="0CD9B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8FB720F">
            <w:pPr>
              <w:widowControl/>
              <w:adjustRightInd/>
              <w:spacing w:line="240" w:lineRule="auto"/>
              <w:textAlignment w:val="auto"/>
              <w:rPr>
                <w:rFonts w:ascii="宋体" w:hAnsi="宋体" w:cs="宋体"/>
                <w:sz w:val="20"/>
              </w:rPr>
            </w:pPr>
            <w:r>
              <w:rPr>
                <w:rFonts w:hint="eastAsia" w:ascii="宋体" w:hAnsi="宋体" w:cs="宋体"/>
                <w:sz w:val="20"/>
              </w:rPr>
              <w:t>3_1_5</w:t>
            </w:r>
          </w:p>
        </w:tc>
        <w:tc>
          <w:tcPr>
            <w:tcW w:w="4723" w:type="dxa"/>
            <w:vAlign w:val="center"/>
          </w:tcPr>
          <w:p w14:paraId="7EF35453">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2DC8FC24">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1F3CF6C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0D2BA40">
            <w:pPr>
              <w:pStyle w:val="35"/>
              <w:widowControl/>
              <w:jc w:val="left"/>
              <w:rPr>
                <w:rFonts w:ascii="宋体" w:hAnsi="宋体" w:cs="宋体"/>
                <w:kern w:val="0"/>
                <w:sz w:val="20"/>
                <w:szCs w:val="20"/>
              </w:rPr>
            </w:pPr>
            <w:r>
              <w:rPr>
                <w:rFonts w:hint="eastAsia" w:ascii="宋体" w:hAnsi="宋体" w:cs="宋体"/>
                <w:kern w:val="0"/>
                <w:sz w:val="20"/>
                <w:szCs w:val="20"/>
              </w:rPr>
              <w:t>6</w:t>
            </w:r>
            <w:r>
              <w:rPr>
                <w:rFonts w:ascii="宋体" w:hAnsi="宋体" w:cs="宋体"/>
                <w:kern w:val="0"/>
                <w:sz w:val="20"/>
                <w:szCs w:val="20"/>
              </w:rPr>
              <w:t>000</w:t>
            </w:r>
          </w:p>
        </w:tc>
        <w:tc>
          <w:tcPr>
            <w:tcW w:w="4987" w:type="dxa"/>
            <w:vAlign w:val="bottom"/>
          </w:tcPr>
          <w:p w14:paraId="733E903C">
            <w:pPr>
              <w:widowControl/>
              <w:adjustRightInd/>
              <w:spacing w:line="240" w:lineRule="auto"/>
              <w:textAlignment w:val="auto"/>
              <w:rPr>
                <w:rFonts w:ascii="宋体" w:hAnsi="宋体" w:cs="宋体"/>
                <w:sz w:val="20"/>
              </w:rPr>
            </w:pPr>
            <w:r>
              <w:rPr>
                <w:rFonts w:hint="eastAsia" w:ascii="宋体" w:hAnsi="宋体" w:cs="宋体"/>
                <w:sz w:val="20"/>
              </w:rPr>
              <w:t>　</w:t>
            </w:r>
          </w:p>
        </w:tc>
      </w:tr>
      <w:tr w14:paraId="5B0BF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EE241F2">
            <w:pPr>
              <w:widowControl/>
              <w:adjustRightInd/>
              <w:spacing w:line="240" w:lineRule="auto"/>
              <w:textAlignment w:val="auto"/>
              <w:rPr>
                <w:rFonts w:ascii="宋体" w:hAnsi="宋体" w:cs="宋体"/>
                <w:sz w:val="20"/>
              </w:rPr>
            </w:pPr>
            <w:r>
              <w:rPr>
                <w:rFonts w:hint="eastAsia" w:ascii="宋体" w:hAnsi="宋体" w:cs="宋体"/>
                <w:sz w:val="20"/>
              </w:rPr>
              <w:t>3_1_6</w:t>
            </w:r>
          </w:p>
        </w:tc>
        <w:tc>
          <w:tcPr>
            <w:tcW w:w="4723" w:type="dxa"/>
            <w:vAlign w:val="center"/>
          </w:tcPr>
          <w:p w14:paraId="1514CAF2">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4BF5E87C">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5651CE6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4E68C4B">
            <w:pPr>
              <w:pStyle w:val="35"/>
              <w:widowControl/>
              <w:jc w:val="left"/>
              <w:rPr>
                <w:rFonts w:ascii="宋体" w:hAnsi="宋体" w:cs="宋体"/>
                <w:kern w:val="0"/>
                <w:sz w:val="20"/>
                <w:szCs w:val="20"/>
              </w:rPr>
            </w:pPr>
            <w:r>
              <w:rPr>
                <w:rFonts w:hint="eastAsia" w:ascii="宋体" w:hAnsi="宋体" w:cs="宋体"/>
                <w:kern w:val="0"/>
                <w:sz w:val="20"/>
                <w:szCs w:val="20"/>
              </w:rPr>
              <w:t>8</w:t>
            </w:r>
            <w:r>
              <w:rPr>
                <w:rFonts w:ascii="宋体" w:hAnsi="宋体" w:cs="宋体"/>
                <w:kern w:val="0"/>
                <w:sz w:val="20"/>
                <w:szCs w:val="20"/>
              </w:rPr>
              <w:t>4.17</w:t>
            </w:r>
          </w:p>
        </w:tc>
        <w:tc>
          <w:tcPr>
            <w:tcW w:w="4987" w:type="dxa"/>
            <w:vAlign w:val="bottom"/>
          </w:tcPr>
          <w:p w14:paraId="255ED996">
            <w:pPr>
              <w:widowControl/>
              <w:adjustRightInd/>
              <w:spacing w:line="240" w:lineRule="auto"/>
              <w:textAlignment w:val="auto"/>
              <w:rPr>
                <w:rFonts w:ascii="宋体" w:hAnsi="宋体" w:cs="宋体"/>
                <w:sz w:val="20"/>
              </w:rPr>
            </w:pPr>
            <w:r>
              <w:rPr>
                <w:rFonts w:hint="eastAsia" w:ascii="宋体" w:hAnsi="宋体" w:cs="宋体"/>
                <w:sz w:val="20"/>
              </w:rPr>
              <w:t>　</w:t>
            </w:r>
          </w:p>
        </w:tc>
      </w:tr>
      <w:tr w14:paraId="111C0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72F48CE">
            <w:pPr>
              <w:widowControl/>
              <w:adjustRightInd/>
              <w:spacing w:line="240" w:lineRule="auto"/>
              <w:textAlignment w:val="auto"/>
              <w:rPr>
                <w:rFonts w:ascii="宋体" w:hAnsi="宋体" w:cs="宋体"/>
                <w:sz w:val="20"/>
              </w:rPr>
            </w:pPr>
            <w:r>
              <w:rPr>
                <w:rFonts w:hint="eastAsia" w:ascii="宋体" w:hAnsi="宋体" w:cs="宋体"/>
                <w:sz w:val="20"/>
              </w:rPr>
              <w:t>3_1_7</w:t>
            </w:r>
          </w:p>
        </w:tc>
        <w:tc>
          <w:tcPr>
            <w:tcW w:w="4723" w:type="dxa"/>
            <w:vAlign w:val="center"/>
          </w:tcPr>
          <w:p w14:paraId="7CF40F50">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36D829D7">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6F73D0F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8C3AEC0">
            <w:pPr>
              <w:pStyle w:val="35"/>
              <w:widowControl/>
              <w:jc w:val="left"/>
              <w:rPr>
                <w:rFonts w:ascii="宋体" w:hAnsi="宋体" w:cs="宋体"/>
                <w:kern w:val="0"/>
                <w:sz w:val="20"/>
                <w:szCs w:val="20"/>
              </w:rPr>
            </w:pPr>
            <w:r>
              <w:rPr>
                <w:rFonts w:hint="eastAsia" w:ascii="宋体" w:hAnsi="宋体" w:cs="宋体"/>
                <w:kern w:val="0"/>
                <w:sz w:val="20"/>
                <w:szCs w:val="20"/>
              </w:rPr>
              <w:t>1</w:t>
            </w:r>
          </w:p>
        </w:tc>
        <w:tc>
          <w:tcPr>
            <w:tcW w:w="4987" w:type="dxa"/>
            <w:vAlign w:val="bottom"/>
          </w:tcPr>
          <w:p w14:paraId="56418BAF">
            <w:pPr>
              <w:widowControl/>
              <w:adjustRightInd/>
              <w:spacing w:line="240" w:lineRule="auto"/>
              <w:textAlignment w:val="auto"/>
              <w:rPr>
                <w:rFonts w:ascii="宋体" w:hAnsi="宋体" w:cs="宋体"/>
                <w:sz w:val="20"/>
              </w:rPr>
            </w:pPr>
            <w:r>
              <w:rPr>
                <w:rFonts w:hint="eastAsia" w:ascii="宋体" w:hAnsi="宋体" w:cs="宋体"/>
                <w:sz w:val="20"/>
              </w:rPr>
              <w:t>　</w:t>
            </w:r>
          </w:p>
        </w:tc>
      </w:tr>
      <w:tr w14:paraId="656C4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BA1EFC4">
            <w:pPr>
              <w:widowControl/>
              <w:adjustRightInd/>
              <w:spacing w:line="240" w:lineRule="auto"/>
              <w:textAlignment w:val="auto"/>
              <w:rPr>
                <w:rFonts w:ascii="宋体" w:hAnsi="宋体" w:cs="宋体"/>
                <w:sz w:val="20"/>
              </w:rPr>
            </w:pPr>
            <w:r>
              <w:rPr>
                <w:rFonts w:hint="eastAsia" w:ascii="宋体" w:hAnsi="宋体" w:cs="宋体"/>
                <w:sz w:val="20"/>
              </w:rPr>
              <w:t>3_1_8</w:t>
            </w:r>
          </w:p>
        </w:tc>
        <w:tc>
          <w:tcPr>
            <w:tcW w:w="4723" w:type="dxa"/>
            <w:vAlign w:val="center"/>
          </w:tcPr>
          <w:p w14:paraId="1C2F2719">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49DAC852">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6E1EC7E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4D9E15B">
            <w:pPr>
              <w:pStyle w:val="35"/>
              <w:widowControl/>
              <w:jc w:val="left"/>
              <w:rPr>
                <w:rFonts w:ascii="宋体" w:hAnsi="宋体" w:cs="宋体"/>
                <w:kern w:val="0"/>
                <w:sz w:val="20"/>
                <w:szCs w:val="20"/>
              </w:rPr>
            </w:pPr>
            <w:r>
              <w:rPr>
                <w:rFonts w:hint="eastAsia" w:ascii="宋体" w:hAnsi="宋体" w:cs="宋体"/>
                <w:kern w:val="0"/>
                <w:sz w:val="20"/>
                <w:szCs w:val="20"/>
              </w:rPr>
              <w:t>2</w:t>
            </w:r>
            <w:r>
              <w:rPr>
                <w:rFonts w:ascii="宋体" w:hAnsi="宋体" w:cs="宋体"/>
                <w:kern w:val="0"/>
                <w:sz w:val="20"/>
                <w:szCs w:val="20"/>
              </w:rPr>
              <w:t>0605.3</w:t>
            </w:r>
          </w:p>
        </w:tc>
        <w:tc>
          <w:tcPr>
            <w:tcW w:w="4987" w:type="dxa"/>
            <w:vAlign w:val="bottom"/>
          </w:tcPr>
          <w:p w14:paraId="2F6F3B49">
            <w:pPr>
              <w:widowControl/>
              <w:adjustRightInd/>
              <w:spacing w:line="240" w:lineRule="auto"/>
              <w:textAlignment w:val="auto"/>
              <w:rPr>
                <w:rFonts w:ascii="宋体" w:hAnsi="宋体" w:cs="宋体"/>
                <w:sz w:val="20"/>
              </w:rPr>
            </w:pPr>
            <w:r>
              <w:rPr>
                <w:rFonts w:hint="eastAsia" w:ascii="宋体" w:hAnsi="宋体" w:cs="宋体"/>
                <w:sz w:val="20"/>
              </w:rPr>
              <w:t>　</w:t>
            </w:r>
          </w:p>
        </w:tc>
      </w:tr>
      <w:tr w14:paraId="46334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0EF7BC26">
            <w:pPr>
              <w:widowControl/>
              <w:adjustRightInd/>
              <w:spacing w:line="240" w:lineRule="auto"/>
              <w:textAlignment w:val="auto"/>
              <w:rPr>
                <w:rFonts w:ascii="宋体" w:hAnsi="宋体" w:cs="宋体"/>
                <w:sz w:val="20"/>
              </w:rPr>
            </w:pPr>
            <w:r>
              <w:rPr>
                <w:rFonts w:hint="eastAsia" w:ascii="宋体" w:hAnsi="宋体" w:cs="宋体"/>
                <w:sz w:val="20"/>
              </w:rPr>
              <w:t>3_1_9</w:t>
            </w:r>
          </w:p>
        </w:tc>
        <w:tc>
          <w:tcPr>
            <w:tcW w:w="4723" w:type="dxa"/>
            <w:vAlign w:val="center"/>
          </w:tcPr>
          <w:p w14:paraId="063F1940">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1216A573">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24CE932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6C432A2">
            <w:pPr>
              <w:pStyle w:val="35"/>
              <w:widowControl/>
              <w:jc w:val="left"/>
              <w:rPr>
                <w:rFonts w:ascii="宋体" w:hAnsi="宋体" w:cs="宋体"/>
                <w:kern w:val="0"/>
                <w:sz w:val="20"/>
                <w:szCs w:val="20"/>
              </w:rPr>
            </w:pPr>
            <w:r>
              <w:rPr>
                <w:rFonts w:hint="eastAsia" w:ascii="宋体" w:hAnsi="宋体" w:cs="宋体"/>
                <w:kern w:val="0"/>
                <w:sz w:val="20"/>
                <w:szCs w:val="20"/>
              </w:rPr>
              <w:t>4</w:t>
            </w:r>
            <w:r>
              <w:rPr>
                <w:rFonts w:ascii="宋体" w:hAnsi="宋体" w:cs="宋体"/>
                <w:kern w:val="0"/>
                <w:sz w:val="20"/>
                <w:szCs w:val="20"/>
              </w:rPr>
              <w:t>.52</w:t>
            </w:r>
          </w:p>
        </w:tc>
        <w:tc>
          <w:tcPr>
            <w:tcW w:w="4987" w:type="dxa"/>
            <w:vAlign w:val="bottom"/>
          </w:tcPr>
          <w:p w14:paraId="713F2641">
            <w:pPr>
              <w:widowControl/>
              <w:adjustRightInd/>
              <w:spacing w:line="240" w:lineRule="auto"/>
              <w:textAlignment w:val="auto"/>
              <w:rPr>
                <w:rFonts w:ascii="宋体" w:hAnsi="宋体" w:cs="宋体"/>
                <w:sz w:val="20"/>
              </w:rPr>
            </w:pPr>
            <w:r>
              <w:rPr>
                <w:rFonts w:hint="eastAsia" w:ascii="宋体" w:hAnsi="宋体" w:cs="宋体"/>
                <w:sz w:val="20"/>
              </w:rPr>
              <w:t>　</w:t>
            </w:r>
          </w:p>
        </w:tc>
      </w:tr>
      <w:tr w14:paraId="554B7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4277B06">
            <w:pPr>
              <w:widowControl/>
              <w:adjustRightInd/>
              <w:spacing w:line="240" w:lineRule="auto"/>
              <w:textAlignment w:val="auto"/>
              <w:rPr>
                <w:rFonts w:ascii="宋体" w:hAnsi="宋体" w:cs="宋体"/>
                <w:sz w:val="20"/>
              </w:rPr>
            </w:pPr>
            <w:r>
              <w:rPr>
                <w:rFonts w:hint="eastAsia" w:ascii="宋体" w:hAnsi="宋体" w:cs="宋体"/>
                <w:sz w:val="20"/>
              </w:rPr>
              <w:t>3_1_10</w:t>
            </w:r>
          </w:p>
        </w:tc>
        <w:tc>
          <w:tcPr>
            <w:tcW w:w="4723" w:type="dxa"/>
            <w:vAlign w:val="center"/>
          </w:tcPr>
          <w:p w14:paraId="620C7055">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6E6BDBF6">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6B54069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8834461">
            <w:pPr>
              <w:pStyle w:val="35"/>
              <w:widowControl/>
              <w:jc w:val="left"/>
              <w:rPr>
                <w:rFonts w:ascii="宋体" w:hAnsi="宋体" w:cs="宋体"/>
                <w:kern w:val="0"/>
                <w:sz w:val="20"/>
                <w:szCs w:val="20"/>
              </w:rPr>
            </w:pPr>
            <w:r>
              <w:rPr>
                <w:rFonts w:hint="eastAsia" w:ascii="宋体" w:hAnsi="宋体" w:cs="宋体"/>
                <w:kern w:val="0"/>
                <w:sz w:val="20"/>
                <w:szCs w:val="20"/>
              </w:rPr>
              <w:t>9</w:t>
            </w:r>
            <w:r>
              <w:rPr>
                <w:rFonts w:ascii="宋体" w:hAnsi="宋体" w:cs="宋体"/>
                <w:kern w:val="0"/>
                <w:sz w:val="20"/>
                <w:szCs w:val="20"/>
              </w:rPr>
              <w:t>3.14</w:t>
            </w:r>
          </w:p>
        </w:tc>
        <w:tc>
          <w:tcPr>
            <w:tcW w:w="4987" w:type="dxa"/>
            <w:vAlign w:val="bottom"/>
          </w:tcPr>
          <w:p w14:paraId="50F3D35E">
            <w:pPr>
              <w:widowControl/>
              <w:adjustRightInd/>
              <w:spacing w:line="240" w:lineRule="auto"/>
              <w:textAlignment w:val="auto"/>
              <w:rPr>
                <w:rFonts w:ascii="宋体" w:hAnsi="宋体" w:cs="宋体"/>
                <w:sz w:val="20"/>
              </w:rPr>
            </w:pPr>
            <w:r>
              <w:rPr>
                <w:rFonts w:hint="eastAsia" w:ascii="宋体" w:hAnsi="宋体" w:cs="宋体"/>
                <w:sz w:val="20"/>
              </w:rPr>
              <w:t>　</w:t>
            </w:r>
          </w:p>
        </w:tc>
      </w:tr>
      <w:tr w14:paraId="650BB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5C633F2">
            <w:pPr>
              <w:widowControl/>
              <w:adjustRightInd/>
              <w:spacing w:line="240" w:lineRule="auto"/>
              <w:textAlignment w:val="auto"/>
              <w:rPr>
                <w:rFonts w:ascii="宋体" w:hAnsi="宋体" w:cs="宋体"/>
                <w:sz w:val="20"/>
              </w:rPr>
            </w:pPr>
            <w:r>
              <w:rPr>
                <w:rFonts w:hint="eastAsia" w:ascii="宋体" w:hAnsi="宋体" w:cs="宋体"/>
                <w:sz w:val="20"/>
              </w:rPr>
              <w:t>3_1_11</w:t>
            </w:r>
          </w:p>
        </w:tc>
        <w:tc>
          <w:tcPr>
            <w:tcW w:w="4723" w:type="dxa"/>
            <w:vAlign w:val="center"/>
          </w:tcPr>
          <w:p w14:paraId="78313157">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66B60F39">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7BC8F1A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11218B7">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4.09</w:t>
            </w:r>
          </w:p>
        </w:tc>
        <w:tc>
          <w:tcPr>
            <w:tcW w:w="4987" w:type="dxa"/>
            <w:vAlign w:val="bottom"/>
          </w:tcPr>
          <w:p w14:paraId="6F5E443A">
            <w:pPr>
              <w:widowControl/>
              <w:adjustRightInd/>
              <w:spacing w:line="240" w:lineRule="auto"/>
              <w:textAlignment w:val="auto"/>
              <w:rPr>
                <w:rFonts w:ascii="宋体" w:hAnsi="宋体" w:cs="宋体"/>
                <w:sz w:val="20"/>
              </w:rPr>
            </w:pPr>
            <w:r>
              <w:rPr>
                <w:rFonts w:hint="eastAsia" w:ascii="宋体" w:hAnsi="宋体" w:cs="宋体"/>
                <w:sz w:val="20"/>
              </w:rPr>
              <w:t>　</w:t>
            </w:r>
          </w:p>
        </w:tc>
      </w:tr>
      <w:tr w14:paraId="66924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E10A384">
            <w:pPr>
              <w:widowControl/>
              <w:adjustRightInd/>
              <w:spacing w:line="240" w:lineRule="auto"/>
              <w:textAlignment w:val="auto"/>
              <w:rPr>
                <w:rFonts w:ascii="宋体" w:hAnsi="宋体" w:cs="宋体"/>
                <w:sz w:val="20"/>
              </w:rPr>
            </w:pPr>
            <w:r>
              <w:rPr>
                <w:rFonts w:hint="eastAsia" w:ascii="宋体" w:hAnsi="宋体" w:cs="宋体"/>
                <w:sz w:val="20"/>
              </w:rPr>
              <w:t>3_1_12</w:t>
            </w:r>
          </w:p>
        </w:tc>
        <w:tc>
          <w:tcPr>
            <w:tcW w:w="4723" w:type="dxa"/>
            <w:vAlign w:val="center"/>
          </w:tcPr>
          <w:p w14:paraId="5AC31185">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511727B6">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046C2BA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1AB8908">
            <w:pPr>
              <w:pStyle w:val="35"/>
              <w:widowControl/>
              <w:jc w:val="left"/>
              <w:rPr>
                <w:rFonts w:ascii="宋体" w:hAnsi="宋体" w:cs="宋体"/>
                <w:kern w:val="0"/>
                <w:sz w:val="20"/>
                <w:szCs w:val="20"/>
              </w:rPr>
            </w:pPr>
            <w:r>
              <w:rPr>
                <w:rFonts w:hint="eastAsia" w:ascii="宋体" w:hAnsi="宋体" w:cs="宋体"/>
                <w:kern w:val="0"/>
                <w:sz w:val="20"/>
                <w:szCs w:val="20"/>
              </w:rPr>
              <w:t>2</w:t>
            </w:r>
            <w:r>
              <w:rPr>
                <w:rFonts w:ascii="宋体" w:hAnsi="宋体" w:cs="宋体"/>
                <w:kern w:val="0"/>
                <w:sz w:val="20"/>
                <w:szCs w:val="20"/>
              </w:rPr>
              <w:t>392.98</w:t>
            </w:r>
          </w:p>
        </w:tc>
        <w:tc>
          <w:tcPr>
            <w:tcW w:w="4987" w:type="dxa"/>
            <w:vAlign w:val="bottom"/>
          </w:tcPr>
          <w:p w14:paraId="0B3FAE6D">
            <w:pPr>
              <w:widowControl/>
              <w:adjustRightInd/>
              <w:spacing w:line="240" w:lineRule="auto"/>
              <w:textAlignment w:val="auto"/>
              <w:rPr>
                <w:rFonts w:ascii="宋体" w:hAnsi="宋体" w:cs="宋体"/>
                <w:sz w:val="20"/>
              </w:rPr>
            </w:pPr>
            <w:r>
              <w:rPr>
                <w:rFonts w:hint="eastAsia" w:ascii="宋体" w:hAnsi="宋体" w:cs="宋体"/>
                <w:sz w:val="20"/>
              </w:rPr>
              <w:t>　</w:t>
            </w:r>
          </w:p>
        </w:tc>
      </w:tr>
      <w:tr w14:paraId="5890B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4438F0D">
            <w:pPr>
              <w:widowControl/>
              <w:adjustRightInd/>
              <w:spacing w:line="240" w:lineRule="auto"/>
              <w:textAlignment w:val="auto"/>
              <w:rPr>
                <w:rFonts w:ascii="宋体" w:hAnsi="宋体" w:cs="宋体"/>
                <w:sz w:val="20"/>
              </w:rPr>
            </w:pPr>
            <w:r>
              <w:rPr>
                <w:rFonts w:hint="eastAsia" w:ascii="宋体" w:hAnsi="宋体" w:cs="宋体"/>
                <w:sz w:val="20"/>
              </w:rPr>
              <w:t>3_2</w:t>
            </w:r>
          </w:p>
        </w:tc>
        <w:tc>
          <w:tcPr>
            <w:tcW w:w="4723" w:type="dxa"/>
            <w:vAlign w:val="center"/>
          </w:tcPr>
          <w:p w14:paraId="10D3F2AE">
            <w:pPr>
              <w:widowControl/>
              <w:adjustRightInd/>
              <w:spacing w:line="240" w:lineRule="auto"/>
              <w:jc w:val="both"/>
              <w:textAlignment w:val="auto"/>
              <w:rPr>
                <w:rFonts w:ascii="宋体" w:hAnsi="宋体" w:cs="宋体"/>
                <w:sz w:val="20"/>
              </w:rPr>
            </w:pPr>
            <w:r>
              <w:rPr>
                <w:rFonts w:ascii="宋体" w:hAnsi="宋体" w:cs="宋体"/>
                <w:sz w:val="20"/>
              </w:rPr>
              <w:t>TRL工况</w:t>
            </w:r>
          </w:p>
        </w:tc>
        <w:tc>
          <w:tcPr>
            <w:tcW w:w="1034" w:type="dxa"/>
            <w:vAlign w:val="center"/>
          </w:tcPr>
          <w:p w14:paraId="601AC71C">
            <w:pPr>
              <w:widowControl/>
              <w:adjustRightInd/>
              <w:spacing w:line="240" w:lineRule="auto"/>
              <w:jc w:val="center"/>
              <w:textAlignment w:val="auto"/>
              <w:rPr>
                <w:sz w:val="20"/>
              </w:rPr>
            </w:pPr>
            <w:r>
              <w:rPr>
                <w:sz w:val="20"/>
              </w:rPr>
              <w:t>　</w:t>
            </w:r>
          </w:p>
        </w:tc>
        <w:tc>
          <w:tcPr>
            <w:tcW w:w="953" w:type="dxa"/>
            <w:vAlign w:val="bottom"/>
          </w:tcPr>
          <w:p w14:paraId="3A1C9D3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A4C4C2D">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E5D5B95">
            <w:pPr>
              <w:widowControl/>
              <w:adjustRightInd/>
              <w:spacing w:line="240" w:lineRule="auto"/>
              <w:textAlignment w:val="auto"/>
              <w:rPr>
                <w:rFonts w:ascii="宋体" w:hAnsi="宋体" w:cs="宋体"/>
                <w:sz w:val="20"/>
              </w:rPr>
            </w:pPr>
            <w:r>
              <w:rPr>
                <w:rFonts w:hint="eastAsia" w:ascii="宋体" w:hAnsi="宋体" w:cs="宋体"/>
                <w:sz w:val="20"/>
              </w:rPr>
              <w:t>　</w:t>
            </w:r>
          </w:p>
        </w:tc>
      </w:tr>
      <w:tr w14:paraId="12A1E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A37B5C4">
            <w:pPr>
              <w:widowControl/>
              <w:adjustRightInd/>
              <w:spacing w:line="240" w:lineRule="auto"/>
              <w:textAlignment w:val="auto"/>
              <w:rPr>
                <w:rFonts w:ascii="宋体" w:hAnsi="宋体" w:cs="宋体"/>
                <w:sz w:val="20"/>
              </w:rPr>
            </w:pPr>
            <w:r>
              <w:rPr>
                <w:rFonts w:hint="eastAsia" w:ascii="宋体" w:hAnsi="宋体" w:cs="宋体"/>
                <w:sz w:val="20"/>
              </w:rPr>
              <w:t>3_2_1</w:t>
            </w:r>
          </w:p>
        </w:tc>
        <w:tc>
          <w:tcPr>
            <w:tcW w:w="4723" w:type="dxa"/>
            <w:vAlign w:val="center"/>
          </w:tcPr>
          <w:p w14:paraId="2752F706">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48C84D48">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5F24404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9A4F7CF">
            <w:pPr>
              <w:pStyle w:val="35"/>
              <w:widowControl/>
              <w:jc w:val="left"/>
              <w:rPr>
                <w:rFonts w:ascii="宋体" w:hAnsi="宋体" w:cs="宋体"/>
                <w:kern w:val="0"/>
                <w:sz w:val="20"/>
                <w:szCs w:val="20"/>
              </w:rPr>
            </w:pPr>
            <w:r>
              <w:rPr>
                <w:rFonts w:hint="eastAsia" w:ascii="宋体" w:hAnsi="宋体" w:cs="宋体"/>
                <w:kern w:val="0"/>
                <w:sz w:val="20"/>
                <w:szCs w:val="20"/>
              </w:rPr>
              <w:t>1</w:t>
            </w:r>
            <w:r>
              <w:rPr>
                <w:rFonts w:ascii="宋体" w:hAnsi="宋体" w:cs="宋体"/>
                <w:kern w:val="0"/>
                <w:sz w:val="20"/>
                <w:szCs w:val="20"/>
              </w:rPr>
              <w:t>.014</w:t>
            </w:r>
          </w:p>
        </w:tc>
        <w:tc>
          <w:tcPr>
            <w:tcW w:w="4987" w:type="dxa"/>
            <w:vAlign w:val="bottom"/>
          </w:tcPr>
          <w:p w14:paraId="07A73EF8">
            <w:pPr>
              <w:widowControl/>
              <w:adjustRightInd/>
              <w:spacing w:line="240" w:lineRule="auto"/>
              <w:textAlignment w:val="auto"/>
              <w:rPr>
                <w:rFonts w:ascii="宋体" w:hAnsi="宋体" w:cs="宋体"/>
                <w:sz w:val="20"/>
              </w:rPr>
            </w:pPr>
            <w:r>
              <w:rPr>
                <w:rFonts w:hint="eastAsia" w:ascii="宋体" w:hAnsi="宋体" w:cs="宋体"/>
                <w:sz w:val="20"/>
              </w:rPr>
              <w:t>　</w:t>
            </w:r>
          </w:p>
        </w:tc>
      </w:tr>
      <w:tr w14:paraId="1ED1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A838BC7">
            <w:pPr>
              <w:widowControl/>
              <w:adjustRightInd/>
              <w:spacing w:line="240" w:lineRule="auto"/>
              <w:textAlignment w:val="auto"/>
              <w:rPr>
                <w:rFonts w:ascii="宋体" w:hAnsi="宋体" w:cs="宋体"/>
                <w:sz w:val="20"/>
              </w:rPr>
            </w:pPr>
            <w:r>
              <w:rPr>
                <w:rFonts w:hint="eastAsia" w:ascii="宋体" w:hAnsi="宋体" w:cs="宋体"/>
                <w:sz w:val="20"/>
              </w:rPr>
              <w:t>3_2_2</w:t>
            </w:r>
          </w:p>
        </w:tc>
        <w:tc>
          <w:tcPr>
            <w:tcW w:w="4723" w:type="dxa"/>
            <w:vAlign w:val="center"/>
          </w:tcPr>
          <w:p w14:paraId="422BCB07">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4ECF843F">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59298C7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C838D36">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67.94</w:t>
            </w:r>
          </w:p>
        </w:tc>
        <w:tc>
          <w:tcPr>
            <w:tcW w:w="4987" w:type="dxa"/>
            <w:vAlign w:val="bottom"/>
          </w:tcPr>
          <w:p w14:paraId="3A8CE9B7">
            <w:pPr>
              <w:widowControl/>
              <w:adjustRightInd/>
              <w:spacing w:line="240" w:lineRule="auto"/>
              <w:textAlignment w:val="auto"/>
              <w:rPr>
                <w:rFonts w:ascii="宋体" w:hAnsi="宋体" w:cs="宋体"/>
                <w:sz w:val="20"/>
              </w:rPr>
            </w:pPr>
            <w:r>
              <w:rPr>
                <w:rFonts w:hint="eastAsia" w:ascii="宋体" w:hAnsi="宋体" w:cs="宋体"/>
                <w:sz w:val="20"/>
              </w:rPr>
              <w:t>　</w:t>
            </w:r>
          </w:p>
        </w:tc>
      </w:tr>
      <w:tr w14:paraId="259E4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FCE8621">
            <w:pPr>
              <w:widowControl/>
              <w:adjustRightInd/>
              <w:spacing w:line="240" w:lineRule="auto"/>
              <w:textAlignment w:val="auto"/>
              <w:rPr>
                <w:rFonts w:ascii="宋体" w:hAnsi="宋体" w:cs="宋体"/>
                <w:sz w:val="20"/>
              </w:rPr>
            </w:pPr>
            <w:r>
              <w:rPr>
                <w:rFonts w:hint="eastAsia" w:ascii="宋体" w:hAnsi="宋体" w:cs="宋体"/>
                <w:sz w:val="20"/>
              </w:rPr>
              <w:t>3_2_3</w:t>
            </w:r>
          </w:p>
        </w:tc>
        <w:tc>
          <w:tcPr>
            <w:tcW w:w="4723" w:type="dxa"/>
            <w:vAlign w:val="center"/>
          </w:tcPr>
          <w:p w14:paraId="44F9E2A1">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2C73B418">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466763A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9E59169">
            <w:pPr>
              <w:pStyle w:val="35"/>
              <w:widowControl/>
              <w:jc w:val="left"/>
              <w:rPr>
                <w:rFonts w:ascii="宋体" w:hAnsi="宋体" w:cs="宋体"/>
                <w:kern w:val="0"/>
                <w:sz w:val="20"/>
                <w:szCs w:val="20"/>
              </w:rPr>
            </w:pPr>
            <w:r>
              <w:rPr>
                <w:rFonts w:hint="eastAsia" w:ascii="宋体" w:hAnsi="宋体" w:cs="宋体"/>
                <w:kern w:val="0"/>
                <w:sz w:val="20"/>
                <w:szCs w:val="20"/>
              </w:rPr>
              <w:t>8</w:t>
            </w:r>
            <w:r>
              <w:rPr>
                <w:rFonts w:ascii="宋体" w:hAnsi="宋体" w:cs="宋体"/>
                <w:kern w:val="0"/>
                <w:sz w:val="20"/>
                <w:szCs w:val="20"/>
              </w:rPr>
              <w:t>8.28</w:t>
            </w:r>
          </w:p>
        </w:tc>
        <w:tc>
          <w:tcPr>
            <w:tcW w:w="4987" w:type="dxa"/>
            <w:vAlign w:val="bottom"/>
          </w:tcPr>
          <w:p w14:paraId="35D6B4BA">
            <w:pPr>
              <w:widowControl/>
              <w:adjustRightInd/>
              <w:spacing w:line="240" w:lineRule="auto"/>
              <w:textAlignment w:val="auto"/>
              <w:rPr>
                <w:rFonts w:ascii="宋体" w:hAnsi="宋体" w:cs="宋体"/>
                <w:sz w:val="20"/>
              </w:rPr>
            </w:pPr>
            <w:r>
              <w:rPr>
                <w:rFonts w:hint="eastAsia" w:ascii="宋体" w:hAnsi="宋体" w:cs="宋体"/>
                <w:sz w:val="20"/>
              </w:rPr>
              <w:t>　</w:t>
            </w:r>
          </w:p>
        </w:tc>
      </w:tr>
      <w:tr w14:paraId="4DFEE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461D794">
            <w:pPr>
              <w:widowControl/>
              <w:adjustRightInd/>
              <w:spacing w:line="240" w:lineRule="auto"/>
              <w:textAlignment w:val="auto"/>
              <w:rPr>
                <w:rFonts w:ascii="宋体" w:hAnsi="宋体" w:cs="宋体"/>
                <w:sz w:val="20"/>
              </w:rPr>
            </w:pPr>
            <w:r>
              <w:rPr>
                <w:rFonts w:hint="eastAsia" w:ascii="宋体" w:hAnsi="宋体" w:cs="宋体"/>
                <w:sz w:val="20"/>
              </w:rPr>
              <w:t>3_2_4</w:t>
            </w:r>
          </w:p>
        </w:tc>
        <w:tc>
          <w:tcPr>
            <w:tcW w:w="4723" w:type="dxa"/>
            <w:vAlign w:val="center"/>
          </w:tcPr>
          <w:p w14:paraId="765E2577">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3175C234">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438BA54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36AE857">
            <w:pPr>
              <w:pStyle w:val="35"/>
              <w:widowControl/>
              <w:jc w:val="left"/>
              <w:rPr>
                <w:rFonts w:ascii="宋体" w:hAnsi="宋体" w:cs="宋体"/>
                <w:kern w:val="0"/>
                <w:sz w:val="20"/>
                <w:szCs w:val="20"/>
              </w:rPr>
            </w:pPr>
            <w:r>
              <w:rPr>
                <w:rFonts w:hint="eastAsia" w:ascii="宋体" w:hAnsi="宋体" w:cs="宋体"/>
                <w:kern w:val="0"/>
                <w:sz w:val="20"/>
                <w:szCs w:val="20"/>
              </w:rPr>
              <w:t>1</w:t>
            </w:r>
            <w:r>
              <w:rPr>
                <w:rFonts w:ascii="宋体" w:hAnsi="宋体" w:cs="宋体"/>
                <w:kern w:val="0"/>
                <w:sz w:val="20"/>
                <w:szCs w:val="20"/>
              </w:rPr>
              <w:t>1</w:t>
            </w:r>
          </w:p>
        </w:tc>
        <w:tc>
          <w:tcPr>
            <w:tcW w:w="4987" w:type="dxa"/>
            <w:vAlign w:val="bottom"/>
          </w:tcPr>
          <w:p w14:paraId="46ABDC67">
            <w:pPr>
              <w:widowControl/>
              <w:adjustRightInd/>
              <w:spacing w:line="240" w:lineRule="auto"/>
              <w:textAlignment w:val="auto"/>
              <w:rPr>
                <w:rFonts w:ascii="宋体" w:hAnsi="宋体" w:cs="宋体"/>
                <w:sz w:val="20"/>
              </w:rPr>
            </w:pPr>
            <w:r>
              <w:rPr>
                <w:rFonts w:hint="eastAsia" w:ascii="宋体" w:hAnsi="宋体" w:cs="宋体"/>
                <w:sz w:val="20"/>
              </w:rPr>
              <w:t>　</w:t>
            </w:r>
          </w:p>
        </w:tc>
      </w:tr>
      <w:tr w14:paraId="1DCE0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1A3BF16">
            <w:pPr>
              <w:widowControl/>
              <w:adjustRightInd/>
              <w:spacing w:line="240" w:lineRule="auto"/>
              <w:textAlignment w:val="auto"/>
              <w:rPr>
                <w:rFonts w:ascii="宋体" w:hAnsi="宋体" w:cs="宋体"/>
                <w:sz w:val="20"/>
              </w:rPr>
            </w:pPr>
            <w:r>
              <w:rPr>
                <w:rFonts w:hint="eastAsia" w:ascii="宋体" w:hAnsi="宋体" w:cs="宋体"/>
                <w:sz w:val="20"/>
              </w:rPr>
              <w:t>3_2_5</w:t>
            </w:r>
          </w:p>
        </w:tc>
        <w:tc>
          <w:tcPr>
            <w:tcW w:w="4723" w:type="dxa"/>
            <w:vAlign w:val="center"/>
          </w:tcPr>
          <w:p w14:paraId="6D4D9C26">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5DB00453">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7920383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2F8F35C">
            <w:pPr>
              <w:pStyle w:val="35"/>
              <w:widowControl/>
              <w:jc w:val="left"/>
              <w:rPr>
                <w:rFonts w:ascii="宋体" w:hAnsi="宋体" w:cs="宋体"/>
                <w:kern w:val="0"/>
                <w:sz w:val="20"/>
                <w:szCs w:val="20"/>
              </w:rPr>
            </w:pPr>
            <w:r>
              <w:rPr>
                <w:rFonts w:hint="eastAsia" w:ascii="宋体" w:hAnsi="宋体" w:cs="宋体"/>
                <w:kern w:val="0"/>
                <w:sz w:val="20"/>
                <w:szCs w:val="20"/>
              </w:rPr>
              <w:t>5</w:t>
            </w:r>
            <w:r>
              <w:rPr>
                <w:rFonts w:ascii="宋体" w:hAnsi="宋体" w:cs="宋体"/>
                <w:kern w:val="0"/>
                <w:sz w:val="20"/>
                <w:szCs w:val="20"/>
              </w:rPr>
              <w:t>769</w:t>
            </w:r>
          </w:p>
        </w:tc>
        <w:tc>
          <w:tcPr>
            <w:tcW w:w="4987" w:type="dxa"/>
            <w:vAlign w:val="bottom"/>
          </w:tcPr>
          <w:p w14:paraId="7EC107FC">
            <w:pPr>
              <w:widowControl/>
              <w:adjustRightInd/>
              <w:spacing w:line="240" w:lineRule="auto"/>
              <w:textAlignment w:val="auto"/>
              <w:rPr>
                <w:rFonts w:ascii="宋体" w:hAnsi="宋体" w:cs="宋体"/>
                <w:sz w:val="20"/>
              </w:rPr>
            </w:pPr>
            <w:r>
              <w:rPr>
                <w:rFonts w:hint="eastAsia" w:ascii="宋体" w:hAnsi="宋体" w:cs="宋体"/>
                <w:sz w:val="20"/>
              </w:rPr>
              <w:t>　</w:t>
            </w:r>
          </w:p>
        </w:tc>
      </w:tr>
      <w:tr w14:paraId="13AB1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95FDF1B">
            <w:pPr>
              <w:widowControl/>
              <w:adjustRightInd/>
              <w:spacing w:line="240" w:lineRule="auto"/>
              <w:textAlignment w:val="auto"/>
              <w:rPr>
                <w:rFonts w:ascii="宋体" w:hAnsi="宋体" w:cs="宋体"/>
                <w:sz w:val="20"/>
              </w:rPr>
            </w:pPr>
            <w:r>
              <w:rPr>
                <w:rFonts w:hint="eastAsia" w:ascii="宋体" w:hAnsi="宋体" w:cs="宋体"/>
                <w:sz w:val="20"/>
              </w:rPr>
              <w:t>3_2_6</w:t>
            </w:r>
          </w:p>
        </w:tc>
        <w:tc>
          <w:tcPr>
            <w:tcW w:w="4723" w:type="dxa"/>
            <w:vAlign w:val="center"/>
          </w:tcPr>
          <w:p w14:paraId="39674602">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29440E46">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768EFE6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8E4FCDD">
            <w:pPr>
              <w:pStyle w:val="35"/>
              <w:widowControl/>
              <w:jc w:val="left"/>
              <w:rPr>
                <w:rFonts w:ascii="宋体" w:hAnsi="宋体" w:cs="宋体"/>
                <w:kern w:val="0"/>
                <w:sz w:val="20"/>
                <w:szCs w:val="20"/>
              </w:rPr>
            </w:pPr>
            <w:r>
              <w:rPr>
                <w:rFonts w:hint="eastAsia" w:ascii="宋体" w:hAnsi="宋体" w:cs="宋体"/>
                <w:kern w:val="0"/>
                <w:sz w:val="20"/>
                <w:szCs w:val="20"/>
              </w:rPr>
              <w:t>8</w:t>
            </w:r>
            <w:r>
              <w:rPr>
                <w:rFonts w:ascii="宋体" w:hAnsi="宋体" w:cs="宋体"/>
                <w:kern w:val="0"/>
                <w:sz w:val="20"/>
                <w:szCs w:val="20"/>
              </w:rPr>
              <w:t>6.23</w:t>
            </w:r>
          </w:p>
        </w:tc>
        <w:tc>
          <w:tcPr>
            <w:tcW w:w="4987" w:type="dxa"/>
            <w:vAlign w:val="bottom"/>
          </w:tcPr>
          <w:p w14:paraId="35BF425B">
            <w:pPr>
              <w:widowControl/>
              <w:adjustRightInd/>
              <w:spacing w:line="240" w:lineRule="auto"/>
              <w:textAlignment w:val="auto"/>
              <w:rPr>
                <w:rFonts w:ascii="宋体" w:hAnsi="宋体" w:cs="宋体"/>
                <w:sz w:val="20"/>
              </w:rPr>
            </w:pPr>
            <w:r>
              <w:rPr>
                <w:rFonts w:hint="eastAsia" w:ascii="宋体" w:hAnsi="宋体" w:cs="宋体"/>
                <w:sz w:val="20"/>
              </w:rPr>
              <w:t>　</w:t>
            </w:r>
          </w:p>
        </w:tc>
      </w:tr>
      <w:tr w14:paraId="7C7C9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125F9AF">
            <w:pPr>
              <w:widowControl/>
              <w:adjustRightInd/>
              <w:spacing w:line="240" w:lineRule="auto"/>
              <w:textAlignment w:val="auto"/>
              <w:rPr>
                <w:rFonts w:ascii="宋体" w:hAnsi="宋体" w:cs="宋体"/>
                <w:sz w:val="20"/>
              </w:rPr>
            </w:pPr>
            <w:r>
              <w:rPr>
                <w:rFonts w:hint="eastAsia" w:ascii="宋体" w:hAnsi="宋体" w:cs="宋体"/>
                <w:sz w:val="20"/>
              </w:rPr>
              <w:t>3_2_7</w:t>
            </w:r>
          </w:p>
        </w:tc>
        <w:tc>
          <w:tcPr>
            <w:tcW w:w="4723" w:type="dxa"/>
            <w:vAlign w:val="center"/>
          </w:tcPr>
          <w:p w14:paraId="5F54293F">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1A047A4E">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18384FD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FAEAB30">
            <w:pPr>
              <w:pStyle w:val="35"/>
              <w:widowControl/>
              <w:jc w:val="left"/>
              <w:rPr>
                <w:rFonts w:ascii="宋体" w:hAnsi="宋体" w:cs="宋体"/>
                <w:kern w:val="0"/>
                <w:sz w:val="20"/>
                <w:szCs w:val="20"/>
              </w:rPr>
            </w:pPr>
            <w:r>
              <w:rPr>
                <w:rFonts w:hint="eastAsia" w:ascii="宋体" w:hAnsi="宋体" w:cs="宋体"/>
                <w:kern w:val="0"/>
                <w:sz w:val="20"/>
                <w:szCs w:val="20"/>
              </w:rPr>
              <w:t>1</w:t>
            </w:r>
          </w:p>
        </w:tc>
        <w:tc>
          <w:tcPr>
            <w:tcW w:w="4987" w:type="dxa"/>
            <w:vAlign w:val="bottom"/>
          </w:tcPr>
          <w:p w14:paraId="68D5D68D">
            <w:pPr>
              <w:widowControl/>
              <w:adjustRightInd/>
              <w:spacing w:line="240" w:lineRule="auto"/>
              <w:textAlignment w:val="auto"/>
              <w:rPr>
                <w:rFonts w:ascii="宋体" w:hAnsi="宋体" w:cs="宋体"/>
                <w:sz w:val="20"/>
              </w:rPr>
            </w:pPr>
            <w:r>
              <w:rPr>
                <w:rFonts w:hint="eastAsia" w:ascii="宋体" w:hAnsi="宋体" w:cs="宋体"/>
                <w:sz w:val="20"/>
              </w:rPr>
              <w:t>　</w:t>
            </w:r>
          </w:p>
        </w:tc>
      </w:tr>
      <w:tr w14:paraId="772B4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AA37172">
            <w:pPr>
              <w:widowControl/>
              <w:adjustRightInd/>
              <w:spacing w:line="240" w:lineRule="auto"/>
              <w:textAlignment w:val="auto"/>
              <w:rPr>
                <w:rFonts w:ascii="宋体" w:hAnsi="宋体" w:cs="宋体"/>
                <w:sz w:val="20"/>
              </w:rPr>
            </w:pPr>
            <w:r>
              <w:rPr>
                <w:rFonts w:hint="eastAsia" w:ascii="宋体" w:hAnsi="宋体" w:cs="宋体"/>
                <w:sz w:val="20"/>
              </w:rPr>
              <w:t>3_2_8</w:t>
            </w:r>
          </w:p>
        </w:tc>
        <w:tc>
          <w:tcPr>
            <w:tcW w:w="4723" w:type="dxa"/>
            <w:vAlign w:val="center"/>
          </w:tcPr>
          <w:p w14:paraId="665EF392">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284F0001">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197268A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43D0739">
            <w:pPr>
              <w:pStyle w:val="35"/>
              <w:widowControl/>
              <w:jc w:val="left"/>
              <w:rPr>
                <w:rFonts w:ascii="宋体" w:hAnsi="宋体" w:cs="宋体"/>
                <w:kern w:val="0"/>
                <w:sz w:val="20"/>
                <w:szCs w:val="20"/>
              </w:rPr>
            </w:pPr>
            <w:r>
              <w:rPr>
                <w:rFonts w:hint="eastAsia" w:ascii="宋体" w:hAnsi="宋体" w:cs="宋体"/>
                <w:kern w:val="0"/>
                <w:sz w:val="20"/>
                <w:szCs w:val="20"/>
              </w:rPr>
              <w:t>1</w:t>
            </w:r>
            <w:r>
              <w:rPr>
                <w:rFonts w:ascii="宋体" w:hAnsi="宋体" w:cs="宋体"/>
                <w:kern w:val="0"/>
                <w:sz w:val="20"/>
                <w:szCs w:val="20"/>
              </w:rPr>
              <w:t>7863.8</w:t>
            </w:r>
          </w:p>
        </w:tc>
        <w:tc>
          <w:tcPr>
            <w:tcW w:w="4987" w:type="dxa"/>
            <w:vAlign w:val="bottom"/>
          </w:tcPr>
          <w:p w14:paraId="2DFCFC38">
            <w:pPr>
              <w:widowControl/>
              <w:adjustRightInd/>
              <w:spacing w:line="240" w:lineRule="auto"/>
              <w:textAlignment w:val="auto"/>
              <w:rPr>
                <w:rFonts w:ascii="宋体" w:hAnsi="宋体" w:cs="宋体"/>
                <w:sz w:val="20"/>
              </w:rPr>
            </w:pPr>
            <w:r>
              <w:rPr>
                <w:rFonts w:hint="eastAsia" w:ascii="宋体" w:hAnsi="宋体" w:cs="宋体"/>
                <w:sz w:val="20"/>
              </w:rPr>
              <w:t>　</w:t>
            </w:r>
          </w:p>
        </w:tc>
      </w:tr>
      <w:tr w14:paraId="04728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7EEABAA5">
            <w:pPr>
              <w:widowControl/>
              <w:adjustRightInd/>
              <w:spacing w:line="240" w:lineRule="auto"/>
              <w:textAlignment w:val="auto"/>
              <w:rPr>
                <w:rFonts w:ascii="宋体" w:hAnsi="宋体" w:cs="宋体"/>
                <w:sz w:val="20"/>
              </w:rPr>
            </w:pPr>
            <w:r>
              <w:rPr>
                <w:rFonts w:hint="eastAsia" w:ascii="宋体" w:hAnsi="宋体" w:cs="宋体"/>
                <w:sz w:val="20"/>
              </w:rPr>
              <w:t>3_2_9</w:t>
            </w:r>
          </w:p>
        </w:tc>
        <w:tc>
          <w:tcPr>
            <w:tcW w:w="4723" w:type="dxa"/>
            <w:vAlign w:val="center"/>
          </w:tcPr>
          <w:p w14:paraId="5243F70C">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775000AF">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0FECF50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71A83EC">
            <w:pPr>
              <w:pStyle w:val="35"/>
              <w:widowControl/>
              <w:jc w:val="left"/>
              <w:rPr>
                <w:rFonts w:ascii="宋体" w:hAnsi="宋体" w:cs="宋体"/>
                <w:kern w:val="0"/>
                <w:sz w:val="20"/>
                <w:szCs w:val="20"/>
              </w:rPr>
            </w:pPr>
            <w:r>
              <w:rPr>
                <w:rFonts w:hint="eastAsia" w:ascii="宋体" w:hAnsi="宋体" w:cs="宋体"/>
                <w:kern w:val="0"/>
                <w:sz w:val="20"/>
                <w:szCs w:val="20"/>
              </w:rPr>
              <w:t>4</w:t>
            </w:r>
            <w:r>
              <w:rPr>
                <w:rFonts w:ascii="宋体" w:hAnsi="宋体" w:cs="宋体"/>
                <w:kern w:val="0"/>
                <w:sz w:val="20"/>
                <w:szCs w:val="20"/>
              </w:rPr>
              <w:t>.94</w:t>
            </w:r>
          </w:p>
        </w:tc>
        <w:tc>
          <w:tcPr>
            <w:tcW w:w="4987" w:type="dxa"/>
            <w:vAlign w:val="bottom"/>
          </w:tcPr>
          <w:p w14:paraId="5FE4E5D7">
            <w:pPr>
              <w:widowControl/>
              <w:adjustRightInd/>
              <w:spacing w:line="240" w:lineRule="auto"/>
              <w:textAlignment w:val="auto"/>
              <w:rPr>
                <w:rFonts w:ascii="宋体" w:hAnsi="宋体" w:cs="宋体"/>
                <w:sz w:val="20"/>
              </w:rPr>
            </w:pPr>
            <w:r>
              <w:rPr>
                <w:rFonts w:hint="eastAsia" w:ascii="宋体" w:hAnsi="宋体" w:cs="宋体"/>
                <w:sz w:val="20"/>
              </w:rPr>
              <w:t>　</w:t>
            </w:r>
          </w:p>
        </w:tc>
      </w:tr>
      <w:tr w14:paraId="28D45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4C32BEB">
            <w:pPr>
              <w:widowControl/>
              <w:adjustRightInd/>
              <w:spacing w:line="240" w:lineRule="auto"/>
              <w:textAlignment w:val="auto"/>
              <w:rPr>
                <w:rFonts w:ascii="宋体" w:hAnsi="宋体" w:cs="宋体"/>
                <w:sz w:val="20"/>
              </w:rPr>
            </w:pPr>
            <w:r>
              <w:rPr>
                <w:rFonts w:hint="eastAsia" w:ascii="宋体" w:hAnsi="宋体" w:cs="宋体"/>
                <w:sz w:val="20"/>
              </w:rPr>
              <w:t>3_2_10</w:t>
            </w:r>
          </w:p>
        </w:tc>
        <w:tc>
          <w:tcPr>
            <w:tcW w:w="4723" w:type="dxa"/>
            <w:vAlign w:val="center"/>
          </w:tcPr>
          <w:p w14:paraId="1CA0A6D0">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714C04BF">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4F5DAE2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BC6E6E2">
            <w:pPr>
              <w:pStyle w:val="35"/>
              <w:widowControl/>
              <w:jc w:val="left"/>
              <w:rPr>
                <w:rFonts w:ascii="宋体" w:hAnsi="宋体" w:cs="宋体"/>
                <w:kern w:val="0"/>
                <w:sz w:val="20"/>
                <w:szCs w:val="20"/>
              </w:rPr>
            </w:pPr>
            <w:r>
              <w:rPr>
                <w:rFonts w:hint="eastAsia" w:ascii="宋体" w:hAnsi="宋体" w:cs="宋体"/>
                <w:kern w:val="0"/>
                <w:sz w:val="20"/>
                <w:szCs w:val="20"/>
              </w:rPr>
              <w:t>8</w:t>
            </w:r>
            <w:r>
              <w:rPr>
                <w:rFonts w:ascii="宋体" w:hAnsi="宋体" w:cs="宋体"/>
                <w:kern w:val="0"/>
                <w:sz w:val="20"/>
                <w:szCs w:val="20"/>
              </w:rPr>
              <w:t>8.28</w:t>
            </w:r>
          </w:p>
        </w:tc>
        <w:tc>
          <w:tcPr>
            <w:tcW w:w="4987" w:type="dxa"/>
            <w:vAlign w:val="bottom"/>
          </w:tcPr>
          <w:p w14:paraId="32E41726">
            <w:pPr>
              <w:widowControl/>
              <w:adjustRightInd/>
              <w:spacing w:line="240" w:lineRule="auto"/>
              <w:textAlignment w:val="auto"/>
              <w:rPr>
                <w:rFonts w:ascii="宋体" w:hAnsi="宋体" w:cs="宋体"/>
                <w:sz w:val="20"/>
              </w:rPr>
            </w:pPr>
            <w:r>
              <w:rPr>
                <w:rFonts w:hint="eastAsia" w:ascii="宋体" w:hAnsi="宋体" w:cs="宋体"/>
                <w:sz w:val="20"/>
              </w:rPr>
              <w:t>　</w:t>
            </w:r>
          </w:p>
        </w:tc>
      </w:tr>
      <w:tr w14:paraId="080CE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AA9E69A">
            <w:pPr>
              <w:widowControl/>
              <w:adjustRightInd/>
              <w:spacing w:line="240" w:lineRule="auto"/>
              <w:textAlignment w:val="auto"/>
              <w:rPr>
                <w:rFonts w:ascii="宋体" w:hAnsi="宋体" w:cs="宋体"/>
                <w:sz w:val="20"/>
              </w:rPr>
            </w:pPr>
            <w:r>
              <w:rPr>
                <w:rFonts w:hint="eastAsia" w:ascii="宋体" w:hAnsi="宋体" w:cs="宋体"/>
                <w:sz w:val="20"/>
              </w:rPr>
              <w:t>3_2_11</w:t>
            </w:r>
          </w:p>
        </w:tc>
        <w:tc>
          <w:tcPr>
            <w:tcW w:w="4723" w:type="dxa"/>
            <w:vAlign w:val="center"/>
          </w:tcPr>
          <w:p w14:paraId="6E6576FF">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275BC34C">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2A1D5BA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1301B0D">
            <w:pPr>
              <w:pStyle w:val="35"/>
              <w:widowControl/>
              <w:jc w:val="left"/>
              <w:rPr>
                <w:rFonts w:ascii="宋体" w:hAnsi="宋体" w:cs="宋体"/>
                <w:kern w:val="0"/>
                <w:sz w:val="20"/>
                <w:szCs w:val="20"/>
              </w:rPr>
            </w:pPr>
            <w:r>
              <w:rPr>
                <w:rFonts w:ascii="宋体" w:hAnsi="宋体" w:cs="宋体"/>
                <w:kern w:val="0"/>
                <w:sz w:val="20"/>
                <w:szCs w:val="20"/>
              </w:rPr>
              <w:t>47.68</w:t>
            </w:r>
          </w:p>
        </w:tc>
        <w:tc>
          <w:tcPr>
            <w:tcW w:w="4987" w:type="dxa"/>
            <w:vAlign w:val="bottom"/>
          </w:tcPr>
          <w:p w14:paraId="619BDC62">
            <w:pPr>
              <w:widowControl/>
              <w:adjustRightInd/>
              <w:spacing w:line="240" w:lineRule="auto"/>
              <w:textAlignment w:val="auto"/>
              <w:rPr>
                <w:rFonts w:ascii="宋体" w:hAnsi="宋体" w:cs="宋体"/>
                <w:sz w:val="20"/>
              </w:rPr>
            </w:pPr>
            <w:r>
              <w:rPr>
                <w:rFonts w:hint="eastAsia" w:ascii="宋体" w:hAnsi="宋体" w:cs="宋体"/>
                <w:sz w:val="20"/>
              </w:rPr>
              <w:t>　</w:t>
            </w:r>
          </w:p>
        </w:tc>
      </w:tr>
      <w:tr w14:paraId="3973C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4838F58">
            <w:pPr>
              <w:widowControl/>
              <w:adjustRightInd/>
              <w:spacing w:line="240" w:lineRule="auto"/>
              <w:textAlignment w:val="auto"/>
              <w:rPr>
                <w:rFonts w:ascii="宋体" w:hAnsi="宋体" w:cs="宋体"/>
                <w:sz w:val="20"/>
              </w:rPr>
            </w:pPr>
            <w:r>
              <w:rPr>
                <w:rFonts w:hint="eastAsia" w:ascii="宋体" w:hAnsi="宋体" w:cs="宋体"/>
                <w:sz w:val="20"/>
              </w:rPr>
              <w:t>3_2_12</w:t>
            </w:r>
          </w:p>
        </w:tc>
        <w:tc>
          <w:tcPr>
            <w:tcW w:w="4723" w:type="dxa"/>
            <w:vAlign w:val="center"/>
          </w:tcPr>
          <w:p w14:paraId="38CDB9BD">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53DF988B">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4B9CF57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2D610A7">
            <w:pPr>
              <w:pStyle w:val="35"/>
              <w:widowControl/>
              <w:jc w:val="left"/>
              <w:rPr>
                <w:rFonts w:ascii="宋体" w:hAnsi="宋体" w:cs="宋体"/>
                <w:kern w:val="0"/>
                <w:sz w:val="20"/>
                <w:szCs w:val="20"/>
              </w:rPr>
            </w:pPr>
            <w:r>
              <w:rPr>
                <w:rFonts w:hint="eastAsia" w:ascii="宋体" w:hAnsi="宋体" w:cs="宋体"/>
                <w:kern w:val="0"/>
                <w:sz w:val="20"/>
                <w:szCs w:val="20"/>
              </w:rPr>
              <w:t>2</w:t>
            </w:r>
            <w:r>
              <w:rPr>
                <w:rFonts w:ascii="宋体" w:hAnsi="宋体" w:cs="宋体"/>
                <w:kern w:val="0"/>
                <w:sz w:val="20"/>
                <w:szCs w:val="20"/>
              </w:rPr>
              <w:t>460.68</w:t>
            </w:r>
          </w:p>
        </w:tc>
        <w:tc>
          <w:tcPr>
            <w:tcW w:w="4987" w:type="dxa"/>
            <w:vAlign w:val="bottom"/>
          </w:tcPr>
          <w:p w14:paraId="251CD106">
            <w:pPr>
              <w:widowControl/>
              <w:adjustRightInd/>
              <w:spacing w:line="240" w:lineRule="auto"/>
              <w:textAlignment w:val="auto"/>
              <w:rPr>
                <w:rFonts w:ascii="宋体" w:hAnsi="宋体" w:cs="宋体"/>
                <w:sz w:val="20"/>
              </w:rPr>
            </w:pPr>
            <w:r>
              <w:rPr>
                <w:rFonts w:hint="eastAsia" w:ascii="宋体" w:hAnsi="宋体" w:cs="宋体"/>
                <w:sz w:val="20"/>
              </w:rPr>
              <w:t>　</w:t>
            </w:r>
          </w:p>
        </w:tc>
      </w:tr>
      <w:tr w14:paraId="7CC5E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0DBE8B0">
            <w:pPr>
              <w:widowControl/>
              <w:adjustRightInd/>
              <w:spacing w:line="240" w:lineRule="auto"/>
              <w:textAlignment w:val="auto"/>
              <w:rPr>
                <w:rFonts w:ascii="宋体" w:hAnsi="宋体" w:cs="宋体"/>
                <w:sz w:val="20"/>
              </w:rPr>
            </w:pPr>
            <w:r>
              <w:rPr>
                <w:rFonts w:hint="eastAsia" w:ascii="宋体" w:hAnsi="宋体" w:cs="宋体"/>
                <w:sz w:val="20"/>
              </w:rPr>
              <w:t>3_3</w:t>
            </w:r>
          </w:p>
        </w:tc>
        <w:tc>
          <w:tcPr>
            <w:tcW w:w="4723" w:type="dxa"/>
            <w:vAlign w:val="center"/>
          </w:tcPr>
          <w:p w14:paraId="17498324">
            <w:pPr>
              <w:widowControl/>
              <w:adjustRightInd/>
              <w:spacing w:line="240" w:lineRule="auto"/>
              <w:jc w:val="both"/>
              <w:textAlignment w:val="auto"/>
              <w:rPr>
                <w:rFonts w:ascii="宋体" w:hAnsi="宋体" w:cs="宋体"/>
                <w:sz w:val="20"/>
              </w:rPr>
            </w:pPr>
            <w:r>
              <w:rPr>
                <w:rFonts w:ascii="宋体" w:hAnsi="宋体" w:cs="宋体"/>
                <w:sz w:val="20"/>
              </w:rPr>
              <w:t>TMCR工况</w:t>
            </w:r>
          </w:p>
        </w:tc>
        <w:tc>
          <w:tcPr>
            <w:tcW w:w="1034" w:type="dxa"/>
            <w:vAlign w:val="center"/>
          </w:tcPr>
          <w:p w14:paraId="49A912E2">
            <w:pPr>
              <w:widowControl/>
              <w:adjustRightInd/>
              <w:spacing w:line="240" w:lineRule="auto"/>
              <w:jc w:val="center"/>
              <w:textAlignment w:val="auto"/>
              <w:rPr>
                <w:sz w:val="20"/>
              </w:rPr>
            </w:pPr>
            <w:r>
              <w:rPr>
                <w:sz w:val="20"/>
              </w:rPr>
              <w:t>　</w:t>
            </w:r>
          </w:p>
        </w:tc>
        <w:tc>
          <w:tcPr>
            <w:tcW w:w="953" w:type="dxa"/>
            <w:vAlign w:val="bottom"/>
          </w:tcPr>
          <w:p w14:paraId="4C5EB71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940EFD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F83233C">
            <w:pPr>
              <w:widowControl/>
              <w:adjustRightInd/>
              <w:spacing w:line="240" w:lineRule="auto"/>
              <w:textAlignment w:val="auto"/>
              <w:rPr>
                <w:rFonts w:ascii="宋体" w:hAnsi="宋体" w:cs="宋体"/>
                <w:sz w:val="20"/>
              </w:rPr>
            </w:pPr>
            <w:r>
              <w:rPr>
                <w:rFonts w:hint="eastAsia" w:ascii="宋体" w:hAnsi="宋体" w:cs="宋体"/>
                <w:sz w:val="20"/>
              </w:rPr>
              <w:t>　</w:t>
            </w:r>
          </w:p>
        </w:tc>
      </w:tr>
      <w:tr w14:paraId="0B7A5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55CFC8C">
            <w:pPr>
              <w:widowControl/>
              <w:adjustRightInd/>
              <w:spacing w:line="240" w:lineRule="auto"/>
              <w:textAlignment w:val="auto"/>
              <w:rPr>
                <w:rFonts w:ascii="宋体" w:hAnsi="宋体" w:cs="宋体"/>
                <w:sz w:val="20"/>
              </w:rPr>
            </w:pPr>
            <w:r>
              <w:rPr>
                <w:rFonts w:hint="eastAsia" w:ascii="宋体" w:hAnsi="宋体" w:cs="宋体"/>
                <w:sz w:val="20"/>
              </w:rPr>
              <w:t>3_3_1</w:t>
            </w:r>
          </w:p>
        </w:tc>
        <w:tc>
          <w:tcPr>
            <w:tcW w:w="4723" w:type="dxa"/>
            <w:vAlign w:val="center"/>
          </w:tcPr>
          <w:p w14:paraId="6AE43619">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7FCA1641">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49B785B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C4739F7">
            <w:pPr>
              <w:pStyle w:val="35"/>
              <w:widowControl/>
              <w:jc w:val="left"/>
              <w:rPr>
                <w:rFonts w:ascii="宋体" w:hAnsi="宋体" w:cs="宋体"/>
                <w:kern w:val="0"/>
                <w:sz w:val="20"/>
                <w:szCs w:val="20"/>
              </w:rPr>
            </w:pPr>
            <w:r>
              <w:rPr>
                <w:rFonts w:hint="eastAsia" w:ascii="宋体" w:hAnsi="宋体" w:cs="宋体"/>
                <w:kern w:val="0"/>
                <w:sz w:val="20"/>
                <w:szCs w:val="20"/>
              </w:rPr>
              <w:t>1</w:t>
            </w:r>
            <w:r>
              <w:rPr>
                <w:rFonts w:ascii="宋体" w:hAnsi="宋体" w:cs="宋体"/>
                <w:kern w:val="0"/>
                <w:sz w:val="20"/>
                <w:szCs w:val="20"/>
              </w:rPr>
              <w:t>.046</w:t>
            </w:r>
          </w:p>
        </w:tc>
        <w:tc>
          <w:tcPr>
            <w:tcW w:w="4987" w:type="dxa"/>
            <w:vAlign w:val="bottom"/>
          </w:tcPr>
          <w:p w14:paraId="629F78CE">
            <w:pPr>
              <w:widowControl/>
              <w:adjustRightInd/>
              <w:spacing w:line="240" w:lineRule="auto"/>
              <w:textAlignment w:val="auto"/>
              <w:rPr>
                <w:rFonts w:ascii="宋体" w:hAnsi="宋体" w:cs="宋体"/>
                <w:sz w:val="20"/>
              </w:rPr>
            </w:pPr>
            <w:r>
              <w:rPr>
                <w:rFonts w:hint="eastAsia" w:ascii="宋体" w:hAnsi="宋体" w:cs="宋体"/>
                <w:sz w:val="20"/>
              </w:rPr>
              <w:t>　</w:t>
            </w:r>
          </w:p>
        </w:tc>
      </w:tr>
      <w:tr w14:paraId="67B51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88B989B">
            <w:pPr>
              <w:widowControl/>
              <w:adjustRightInd/>
              <w:spacing w:line="240" w:lineRule="auto"/>
              <w:textAlignment w:val="auto"/>
              <w:rPr>
                <w:rFonts w:ascii="宋体" w:hAnsi="宋体" w:cs="宋体"/>
                <w:sz w:val="20"/>
              </w:rPr>
            </w:pPr>
            <w:r>
              <w:rPr>
                <w:rFonts w:hint="eastAsia" w:ascii="宋体" w:hAnsi="宋体" w:cs="宋体"/>
                <w:sz w:val="20"/>
              </w:rPr>
              <w:t>3_3_2</w:t>
            </w:r>
          </w:p>
        </w:tc>
        <w:tc>
          <w:tcPr>
            <w:tcW w:w="4723" w:type="dxa"/>
            <w:vAlign w:val="center"/>
          </w:tcPr>
          <w:p w14:paraId="027BAC5B">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05DDBC65">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7178C3F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2FAA58F">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71.13</w:t>
            </w:r>
          </w:p>
        </w:tc>
        <w:tc>
          <w:tcPr>
            <w:tcW w:w="4987" w:type="dxa"/>
            <w:vAlign w:val="bottom"/>
          </w:tcPr>
          <w:p w14:paraId="1DE1EF47">
            <w:pPr>
              <w:widowControl/>
              <w:adjustRightInd/>
              <w:spacing w:line="240" w:lineRule="auto"/>
              <w:textAlignment w:val="auto"/>
              <w:rPr>
                <w:rFonts w:ascii="宋体" w:hAnsi="宋体" w:cs="宋体"/>
                <w:sz w:val="20"/>
              </w:rPr>
            </w:pPr>
            <w:r>
              <w:rPr>
                <w:rFonts w:hint="eastAsia" w:ascii="宋体" w:hAnsi="宋体" w:cs="宋体"/>
                <w:sz w:val="20"/>
              </w:rPr>
              <w:t>　</w:t>
            </w:r>
          </w:p>
        </w:tc>
      </w:tr>
      <w:tr w14:paraId="0B8EC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042939E">
            <w:pPr>
              <w:widowControl/>
              <w:adjustRightInd/>
              <w:spacing w:line="240" w:lineRule="auto"/>
              <w:textAlignment w:val="auto"/>
              <w:rPr>
                <w:rFonts w:ascii="宋体" w:hAnsi="宋体" w:cs="宋体"/>
                <w:sz w:val="20"/>
              </w:rPr>
            </w:pPr>
            <w:r>
              <w:rPr>
                <w:rFonts w:hint="eastAsia" w:ascii="宋体" w:hAnsi="宋体" w:cs="宋体"/>
                <w:sz w:val="20"/>
              </w:rPr>
              <w:t>3_3_3</w:t>
            </w:r>
          </w:p>
        </w:tc>
        <w:tc>
          <w:tcPr>
            <w:tcW w:w="4723" w:type="dxa"/>
            <w:vAlign w:val="center"/>
          </w:tcPr>
          <w:p w14:paraId="7191168F">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5E61079B">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1D3ED80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3B8139A">
            <w:pPr>
              <w:pStyle w:val="35"/>
              <w:widowControl/>
              <w:jc w:val="left"/>
              <w:rPr>
                <w:rFonts w:ascii="宋体" w:hAnsi="宋体" w:cs="宋体"/>
                <w:kern w:val="0"/>
                <w:sz w:val="20"/>
                <w:szCs w:val="20"/>
              </w:rPr>
            </w:pPr>
            <w:r>
              <w:rPr>
                <w:rFonts w:hint="eastAsia" w:ascii="宋体" w:hAnsi="宋体" w:cs="宋体"/>
                <w:kern w:val="0"/>
                <w:sz w:val="20"/>
                <w:szCs w:val="20"/>
              </w:rPr>
              <w:t>8</w:t>
            </w:r>
            <w:r>
              <w:rPr>
                <w:rFonts w:ascii="宋体" w:hAnsi="宋体" w:cs="宋体"/>
                <w:kern w:val="0"/>
                <w:sz w:val="20"/>
                <w:szCs w:val="20"/>
              </w:rPr>
              <w:t>0.46</w:t>
            </w:r>
          </w:p>
        </w:tc>
        <w:tc>
          <w:tcPr>
            <w:tcW w:w="4987" w:type="dxa"/>
            <w:vAlign w:val="bottom"/>
          </w:tcPr>
          <w:p w14:paraId="695C6172">
            <w:pPr>
              <w:widowControl/>
              <w:adjustRightInd/>
              <w:spacing w:line="240" w:lineRule="auto"/>
              <w:textAlignment w:val="auto"/>
              <w:rPr>
                <w:rFonts w:ascii="宋体" w:hAnsi="宋体" w:cs="宋体"/>
                <w:sz w:val="20"/>
              </w:rPr>
            </w:pPr>
            <w:r>
              <w:rPr>
                <w:rFonts w:hint="eastAsia" w:ascii="宋体" w:hAnsi="宋体" w:cs="宋体"/>
                <w:sz w:val="20"/>
              </w:rPr>
              <w:t>　</w:t>
            </w:r>
          </w:p>
        </w:tc>
      </w:tr>
      <w:tr w14:paraId="19CD7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7B88143">
            <w:pPr>
              <w:widowControl/>
              <w:adjustRightInd/>
              <w:spacing w:line="240" w:lineRule="auto"/>
              <w:textAlignment w:val="auto"/>
              <w:rPr>
                <w:rFonts w:ascii="宋体" w:hAnsi="宋体" w:cs="宋体"/>
                <w:sz w:val="20"/>
              </w:rPr>
            </w:pPr>
            <w:r>
              <w:rPr>
                <w:rFonts w:hint="eastAsia" w:ascii="宋体" w:hAnsi="宋体" w:cs="宋体"/>
                <w:sz w:val="20"/>
              </w:rPr>
              <w:t>3_3_4</w:t>
            </w:r>
          </w:p>
        </w:tc>
        <w:tc>
          <w:tcPr>
            <w:tcW w:w="4723" w:type="dxa"/>
            <w:vAlign w:val="center"/>
          </w:tcPr>
          <w:p w14:paraId="18834A8A">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6BD5BE6B">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787130C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326CB53">
            <w:pPr>
              <w:pStyle w:val="35"/>
              <w:widowControl/>
              <w:jc w:val="left"/>
              <w:rPr>
                <w:rFonts w:ascii="宋体" w:hAnsi="宋体" w:cs="宋体"/>
                <w:kern w:val="0"/>
                <w:sz w:val="20"/>
                <w:szCs w:val="20"/>
              </w:rPr>
            </w:pPr>
            <w:r>
              <w:rPr>
                <w:rFonts w:hint="eastAsia" w:ascii="宋体" w:hAnsi="宋体" w:cs="宋体"/>
                <w:kern w:val="0"/>
                <w:sz w:val="20"/>
                <w:szCs w:val="20"/>
              </w:rPr>
              <w:t>5</w:t>
            </w:r>
            <w:r>
              <w:rPr>
                <w:rFonts w:ascii="宋体" w:hAnsi="宋体" w:cs="宋体"/>
                <w:kern w:val="0"/>
                <w:sz w:val="20"/>
                <w:szCs w:val="20"/>
              </w:rPr>
              <w:t>.35</w:t>
            </w:r>
          </w:p>
        </w:tc>
        <w:tc>
          <w:tcPr>
            <w:tcW w:w="4987" w:type="dxa"/>
            <w:vAlign w:val="bottom"/>
          </w:tcPr>
          <w:p w14:paraId="703FFF68">
            <w:pPr>
              <w:widowControl/>
              <w:adjustRightInd/>
              <w:spacing w:line="240" w:lineRule="auto"/>
              <w:textAlignment w:val="auto"/>
              <w:rPr>
                <w:rFonts w:ascii="宋体" w:hAnsi="宋体" w:cs="宋体"/>
                <w:sz w:val="20"/>
              </w:rPr>
            </w:pPr>
            <w:r>
              <w:rPr>
                <w:rFonts w:hint="eastAsia" w:ascii="宋体" w:hAnsi="宋体" w:cs="宋体"/>
                <w:sz w:val="20"/>
              </w:rPr>
              <w:t>　</w:t>
            </w:r>
          </w:p>
        </w:tc>
      </w:tr>
      <w:tr w14:paraId="5732E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6FB4DA0">
            <w:pPr>
              <w:widowControl/>
              <w:adjustRightInd/>
              <w:spacing w:line="240" w:lineRule="auto"/>
              <w:textAlignment w:val="auto"/>
              <w:rPr>
                <w:rFonts w:ascii="宋体" w:hAnsi="宋体" w:cs="宋体"/>
                <w:sz w:val="20"/>
              </w:rPr>
            </w:pPr>
            <w:r>
              <w:rPr>
                <w:rFonts w:hint="eastAsia" w:ascii="宋体" w:hAnsi="宋体" w:cs="宋体"/>
                <w:sz w:val="20"/>
              </w:rPr>
              <w:t>3_3_5</w:t>
            </w:r>
          </w:p>
        </w:tc>
        <w:tc>
          <w:tcPr>
            <w:tcW w:w="4723" w:type="dxa"/>
            <w:vAlign w:val="center"/>
          </w:tcPr>
          <w:p w14:paraId="34EFF843">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3F1AA49E">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49F4222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8D568B5">
            <w:pPr>
              <w:pStyle w:val="35"/>
              <w:widowControl/>
              <w:jc w:val="left"/>
              <w:rPr>
                <w:rFonts w:ascii="宋体" w:hAnsi="宋体" w:cs="宋体"/>
                <w:kern w:val="0"/>
                <w:sz w:val="20"/>
                <w:szCs w:val="20"/>
              </w:rPr>
            </w:pPr>
            <w:r>
              <w:rPr>
                <w:rFonts w:hint="eastAsia" w:ascii="宋体" w:hAnsi="宋体" w:cs="宋体"/>
                <w:kern w:val="0"/>
                <w:sz w:val="20"/>
                <w:szCs w:val="20"/>
              </w:rPr>
              <w:t>5</w:t>
            </w:r>
            <w:r>
              <w:rPr>
                <w:rFonts w:ascii="宋体" w:hAnsi="宋体" w:cs="宋体"/>
                <w:kern w:val="0"/>
                <w:sz w:val="20"/>
                <w:szCs w:val="20"/>
              </w:rPr>
              <w:t>772</w:t>
            </w:r>
          </w:p>
        </w:tc>
        <w:tc>
          <w:tcPr>
            <w:tcW w:w="4987" w:type="dxa"/>
            <w:vAlign w:val="bottom"/>
          </w:tcPr>
          <w:p w14:paraId="525830CB">
            <w:pPr>
              <w:widowControl/>
              <w:adjustRightInd/>
              <w:spacing w:line="240" w:lineRule="auto"/>
              <w:textAlignment w:val="auto"/>
              <w:rPr>
                <w:rFonts w:ascii="宋体" w:hAnsi="宋体" w:cs="宋体"/>
                <w:sz w:val="20"/>
              </w:rPr>
            </w:pPr>
            <w:r>
              <w:rPr>
                <w:rFonts w:hint="eastAsia" w:ascii="宋体" w:hAnsi="宋体" w:cs="宋体"/>
                <w:sz w:val="20"/>
              </w:rPr>
              <w:t>　</w:t>
            </w:r>
          </w:p>
        </w:tc>
      </w:tr>
      <w:tr w14:paraId="1CEE0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4538B5C">
            <w:pPr>
              <w:widowControl/>
              <w:adjustRightInd/>
              <w:spacing w:line="240" w:lineRule="auto"/>
              <w:textAlignment w:val="auto"/>
              <w:rPr>
                <w:rFonts w:ascii="宋体" w:hAnsi="宋体" w:cs="宋体"/>
                <w:sz w:val="20"/>
              </w:rPr>
            </w:pPr>
            <w:r>
              <w:rPr>
                <w:rFonts w:hint="eastAsia" w:ascii="宋体" w:hAnsi="宋体" w:cs="宋体"/>
                <w:sz w:val="20"/>
              </w:rPr>
              <w:t>3_3_6</w:t>
            </w:r>
          </w:p>
        </w:tc>
        <w:tc>
          <w:tcPr>
            <w:tcW w:w="4723" w:type="dxa"/>
            <w:vAlign w:val="center"/>
          </w:tcPr>
          <w:p w14:paraId="7628EED4">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195338A2">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2BAE98B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6B26A92">
            <w:pPr>
              <w:pStyle w:val="35"/>
              <w:widowControl/>
              <w:jc w:val="left"/>
              <w:rPr>
                <w:rFonts w:ascii="宋体" w:hAnsi="宋体" w:cs="宋体"/>
                <w:kern w:val="0"/>
                <w:sz w:val="20"/>
                <w:szCs w:val="20"/>
              </w:rPr>
            </w:pPr>
            <w:r>
              <w:rPr>
                <w:rFonts w:hint="eastAsia" w:ascii="宋体" w:hAnsi="宋体" w:cs="宋体"/>
                <w:kern w:val="0"/>
                <w:sz w:val="20"/>
                <w:szCs w:val="20"/>
              </w:rPr>
              <w:t>8</w:t>
            </w:r>
            <w:r>
              <w:rPr>
                <w:rFonts w:ascii="宋体" w:hAnsi="宋体" w:cs="宋体"/>
                <w:kern w:val="0"/>
                <w:sz w:val="20"/>
                <w:szCs w:val="20"/>
              </w:rPr>
              <w:t>5.02</w:t>
            </w:r>
          </w:p>
        </w:tc>
        <w:tc>
          <w:tcPr>
            <w:tcW w:w="4987" w:type="dxa"/>
            <w:vAlign w:val="bottom"/>
          </w:tcPr>
          <w:p w14:paraId="143817E0">
            <w:pPr>
              <w:widowControl/>
              <w:adjustRightInd/>
              <w:spacing w:line="240" w:lineRule="auto"/>
              <w:textAlignment w:val="auto"/>
              <w:rPr>
                <w:rFonts w:ascii="宋体" w:hAnsi="宋体" w:cs="宋体"/>
                <w:sz w:val="20"/>
              </w:rPr>
            </w:pPr>
            <w:r>
              <w:rPr>
                <w:rFonts w:hint="eastAsia" w:ascii="宋体" w:hAnsi="宋体" w:cs="宋体"/>
                <w:sz w:val="20"/>
              </w:rPr>
              <w:t>　</w:t>
            </w:r>
          </w:p>
        </w:tc>
      </w:tr>
      <w:tr w14:paraId="3263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D6C8DD0">
            <w:pPr>
              <w:widowControl/>
              <w:adjustRightInd/>
              <w:spacing w:line="240" w:lineRule="auto"/>
              <w:textAlignment w:val="auto"/>
              <w:rPr>
                <w:rFonts w:ascii="宋体" w:hAnsi="宋体" w:cs="宋体"/>
                <w:sz w:val="20"/>
              </w:rPr>
            </w:pPr>
            <w:r>
              <w:rPr>
                <w:rFonts w:hint="eastAsia" w:ascii="宋体" w:hAnsi="宋体" w:cs="宋体"/>
                <w:sz w:val="20"/>
              </w:rPr>
              <w:t>3_3_7</w:t>
            </w:r>
          </w:p>
        </w:tc>
        <w:tc>
          <w:tcPr>
            <w:tcW w:w="4723" w:type="dxa"/>
            <w:vAlign w:val="center"/>
          </w:tcPr>
          <w:p w14:paraId="5B2DE104">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53172AB4">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769FD52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94E9877">
            <w:pPr>
              <w:pStyle w:val="35"/>
              <w:widowControl/>
              <w:jc w:val="left"/>
              <w:rPr>
                <w:rFonts w:ascii="宋体" w:hAnsi="宋体" w:cs="宋体"/>
                <w:kern w:val="0"/>
                <w:sz w:val="20"/>
                <w:szCs w:val="20"/>
              </w:rPr>
            </w:pPr>
            <w:r>
              <w:rPr>
                <w:rFonts w:hint="eastAsia" w:ascii="宋体" w:hAnsi="宋体" w:cs="宋体"/>
                <w:kern w:val="0"/>
                <w:sz w:val="20"/>
                <w:szCs w:val="20"/>
              </w:rPr>
              <w:t>1</w:t>
            </w:r>
          </w:p>
        </w:tc>
        <w:tc>
          <w:tcPr>
            <w:tcW w:w="4987" w:type="dxa"/>
            <w:vAlign w:val="bottom"/>
          </w:tcPr>
          <w:p w14:paraId="5A345524">
            <w:pPr>
              <w:widowControl/>
              <w:adjustRightInd/>
              <w:spacing w:line="240" w:lineRule="auto"/>
              <w:textAlignment w:val="auto"/>
              <w:rPr>
                <w:rFonts w:ascii="宋体" w:hAnsi="宋体" w:cs="宋体"/>
                <w:sz w:val="20"/>
              </w:rPr>
            </w:pPr>
            <w:r>
              <w:rPr>
                <w:rFonts w:hint="eastAsia" w:ascii="宋体" w:hAnsi="宋体" w:cs="宋体"/>
                <w:sz w:val="20"/>
              </w:rPr>
              <w:t>　</w:t>
            </w:r>
          </w:p>
        </w:tc>
      </w:tr>
      <w:tr w14:paraId="22064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F3AA056">
            <w:pPr>
              <w:widowControl/>
              <w:adjustRightInd/>
              <w:spacing w:line="240" w:lineRule="auto"/>
              <w:textAlignment w:val="auto"/>
              <w:rPr>
                <w:rFonts w:ascii="宋体" w:hAnsi="宋体" w:cs="宋体"/>
                <w:sz w:val="20"/>
              </w:rPr>
            </w:pPr>
            <w:r>
              <w:rPr>
                <w:rFonts w:hint="eastAsia" w:ascii="宋体" w:hAnsi="宋体" w:cs="宋体"/>
                <w:sz w:val="20"/>
              </w:rPr>
              <w:t>3_3_8</w:t>
            </w:r>
          </w:p>
        </w:tc>
        <w:tc>
          <w:tcPr>
            <w:tcW w:w="4723" w:type="dxa"/>
            <w:vAlign w:val="center"/>
          </w:tcPr>
          <w:p w14:paraId="137DDC00">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79F7CCE7">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705D143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4B421D1">
            <w:pPr>
              <w:pStyle w:val="35"/>
              <w:widowControl/>
              <w:jc w:val="left"/>
              <w:rPr>
                <w:rFonts w:ascii="宋体" w:hAnsi="宋体" w:cs="宋体"/>
                <w:kern w:val="0"/>
                <w:sz w:val="20"/>
                <w:szCs w:val="20"/>
              </w:rPr>
            </w:pPr>
            <w:r>
              <w:rPr>
                <w:rFonts w:hint="eastAsia" w:ascii="宋体" w:hAnsi="宋体" w:cs="宋体"/>
                <w:kern w:val="0"/>
                <w:sz w:val="20"/>
                <w:szCs w:val="20"/>
              </w:rPr>
              <w:t>1</w:t>
            </w:r>
            <w:r>
              <w:rPr>
                <w:rFonts w:ascii="宋体" w:hAnsi="宋体" w:cs="宋体"/>
                <w:kern w:val="0"/>
                <w:sz w:val="20"/>
                <w:szCs w:val="20"/>
              </w:rPr>
              <w:t>7871</w:t>
            </w:r>
          </w:p>
        </w:tc>
        <w:tc>
          <w:tcPr>
            <w:tcW w:w="4987" w:type="dxa"/>
            <w:vAlign w:val="bottom"/>
          </w:tcPr>
          <w:p w14:paraId="25BE7E99">
            <w:pPr>
              <w:widowControl/>
              <w:adjustRightInd/>
              <w:spacing w:line="240" w:lineRule="auto"/>
              <w:textAlignment w:val="auto"/>
              <w:rPr>
                <w:rFonts w:ascii="宋体" w:hAnsi="宋体" w:cs="宋体"/>
                <w:sz w:val="20"/>
              </w:rPr>
            </w:pPr>
            <w:r>
              <w:rPr>
                <w:rFonts w:hint="eastAsia" w:ascii="宋体" w:hAnsi="宋体" w:cs="宋体"/>
                <w:sz w:val="20"/>
              </w:rPr>
              <w:t>　</w:t>
            </w:r>
          </w:p>
        </w:tc>
      </w:tr>
      <w:tr w14:paraId="51C05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2E861AA7">
            <w:pPr>
              <w:widowControl/>
              <w:adjustRightInd/>
              <w:spacing w:line="240" w:lineRule="auto"/>
              <w:textAlignment w:val="auto"/>
              <w:rPr>
                <w:rFonts w:ascii="宋体" w:hAnsi="宋体" w:cs="宋体"/>
                <w:sz w:val="20"/>
              </w:rPr>
            </w:pPr>
            <w:r>
              <w:rPr>
                <w:rFonts w:hint="eastAsia" w:ascii="宋体" w:hAnsi="宋体" w:cs="宋体"/>
                <w:sz w:val="20"/>
              </w:rPr>
              <w:t>3_3_9</w:t>
            </w:r>
          </w:p>
        </w:tc>
        <w:tc>
          <w:tcPr>
            <w:tcW w:w="4723" w:type="dxa"/>
            <w:vAlign w:val="center"/>
          </w:tcPr>
          <w:p w14:paraId="0B91C56A">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2C7E65CA">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1396062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7DA2590">
            <w:pPr>
              <w:pStyle w:val="35"/>
              <w:widowControl/>
              <w:jc w:val="left"/>
              <w:rPr>
                <w:rFonts w:ascii="宋体" w:hAnsi="宋体" w:cs="宋体"/>
                <w:kern w:val="0"/>
                <w:sz w:val="20"/>
                <w:szCs w:val="20"/>
              </w:rPr>
            </w:pPr>
            <w:r>
              <w:rPr>
                <w:rFonts w:hint="eastAsia" w:ascii="宋体" w:hAnsi="宋体" w:cs="宋体"/>
                <w:kern w:val="0"/>
                <w:sz w:val="20"/>
                <w:szCs w:val="20"/>
              </w:rPr>
              <w:t>4</w:t>
            </w:r>
            <w:r>
              <w:rPr>
                <w:rFonts w:ascii="宋体" w:hAnsi="宋体" w:cs="宋体"/>
                <w:kern w:val="0"/>
                <w:sz w:val="20"/>
                <w:szCs w:val="20"/>
              </w:rPr>
              <w:t>.50</w:t>
            </w:r>
          </w:p>
        </w:tc>
        <w:tc>
          <w:tcPr>
            <w:tcW w:w="4987" w:type="dxa"/>
            <w:vAlign w:val="bottom"/>
          </w:tcPr>
          <w:p w14:paraId="7A09838A">
            <w:pPr>
              <w:widowControl/>
              <w:adjustRightInd/>
              <w:spacing w:line="240" w:lineRule="auto"/>
              <w:textAlignment w:val="auto"/>
              <w:rPr>
                <w:rFonts w:ascii="宋体" w:hAnsi="宋体" w:cs="宋体"/>
                <w:sz w:val="20"/>
              </w:rPr>
            </w:pPr>
            <w:r>
              <w:rPr>
                <w:rFonts w:hint="eastAsia" w:ascii="宋体" w:hAnsi="宋体" w:cs="宋体"/>
                <w:sz w:val="20"/>
              </w:rPr>
              <w:t>　</w:t>
            </w:r>
          </w:p>
        </w:tc>
      </w:tr>
      <w:tr w14:paraId="322D7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3433324">
            <w:pPr>
              <w:widowControl/>
              <w:adjustRightInd/>
              <w:spacing w:line="240" w:lineRule="auto"/>
              <w:textAlignment w:val="auto"/>
              <w:rPr>
                <w:rFonts w:ascii="宋体" w:hAnsi="宋体" w:cs="宋体"/>
                <w:sz w:val="20"/>
              </w:rPr>
            </w:pPr>
            <w:r>
              <w:rPr>
                <w:rFonts w:hint="eastAsia" w:ascii="宋体" w:hAnsi="宋体" w:cs="宋体"/>
                <w:sz w:val="20"/>
              </w:rPr>
              <w:t>3_3_10</w:t>
            </w:r>
          </w:p>
        </w:tc>
        <w:tc>
          <w:tcPr>
            <w:tcW w:w="4723" w:type="dxa"/>
            <w:vAlign w:val="center"/>
          </w:tcPr>
          <w:p w14:paraId="7E447BA9">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07D0D79B">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286F38B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3E8E54C">
            <w:pPr>
              <w:pStyle w:val="35"/>
              <w:widowControl/>
              <w:jc w:val="left"/>
              <w:rPr>
                <w:rFonts w:ascii="宋体" w:hAnsi="宋体" w:cs="宋体"/>
                <w:kern w:val="0"/>
                <w:sz w:val="20"/>
                <w:szCs w:val="20"/>
              </w:rPr>
            </w:pPr>
            <w:r>
              <w:rPr>
                <w:rFonts w:hint="eastAsia" w:ascii="宋体" w:hAnsi="宋体" w:cs="宋体"/>
                <w:kern w:val="0"/>
                <w:sz w:val="20"/>
                <w:szCs w:val="20"/>
              </w:rPr>
              <w:t>8</w:t>
            </w:r>
            <w:r>
              <w:rPr>
                <w:rFonts w:ascii="宋体" w:hAnsi="宋体" w:cs="宋体"/>
                <w:kern w:val="0"/>
                <w:sz w:val="20"/>
                <w:szCs w:val="20"/>
              </w:rPr>
              <w:t>0.46</w:t>
            </w:r>
          </w:p>
        </w:tc>
        <w:tc>
          <w:tcPr>
            <w:tcW w:w="4987" w:type="dxa"/>
            <w:vAlign w:val="bottom"/>
          </w:tcPr>
          <w:p w14:paraId="5406E5F2">
            <w:pPr>
              <w:widowControl/>
              <w:adjustRightInd/>
              <w:spacing w:line="240" w:lineRule="auto"/>
              <w:textAlignment w:val="auto"/>
              <w:rPr>
                <w:rFonts w:ascii="宋体" w:hAnsi="宋体" w:cs="宋体"/>
                <w:sz w:val="20"/>
              </w:rPr>
            </w:pPr>
            <w:r>
              <w:rPr>
                <w:rFonts w:hint="eastAsia" w:ascii="宋体" w:hAnsi="宋体" w:cs="宋体"/>
                <w:sz w:val="20"/>
              </w:rPr>
              <w:t>　</w:t>
            </w:r>
          </w:p>
        </w:tc>
      </w:tr>
      <w:tr w14:paraId="552C3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9822746">
            <w:pPr>
              <w:widowControl/>
              <w:adjustRightInd/>
              <w:spacing w:line="240" w:lineRule="auto"/>
              <w:textAlignment w:val="auto"/>
              <w:rPr>
                <w:rFonts w:ascii="宋体" w:hAnsi="宋体" w:cs="宋体"/>
                <w:sz w:val="20"/>
              </w:rPr>
            </w:pPr>
            <w:r>
              <w:rPr>
                <w:rFonts w:hint="eastAsia" w:ascii="宋体" w:hAnsi="宋体" w:cs="宋体"/>
                <w:sz w:val="20"/>
              </w:rPr>
              <w:t>3_3_11</w:t>
            </w:r>
          </w:p>
        </w:tc>
        <w:tc>
          <w:tcPr>
            <w:tcW w:w="4723" w:type="dxa"/>
            <w:vAlign w:val="center"/>
          </w:tcPr>
          <w:p w14:paraId="44431887">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0BBA01B7">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76FC656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8B880BE">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4.09</w:t>
            </w:r>
          </w:p>
        </w:tc>
        <w:tc>
          <w:tcPr>
            <w:tcW w:w="4987" w:type="dxa"/>
            <w:vAlign w:val="bottom"/>
          </w:tcPr>
          <w:p w14:paraId="5AE1957C">
            <w:pPr>
              <w:widowControl/>
              <w:adjustRightInd/>
              <w:spacing w:line="240" w:lineRule="auto"/>
              <w:textAlignment w:val="auto"/>
              <w:rPr>
                <w:rFonts w:ascii="宋体" w:hAnsi="宋体" w:cs="宋体"/>
                <w:sz w:val="20"/>
              </w:rPr>
            </w:pPr>
            <w:r>
              <w:rPr>
                <w:rFonts w:hint="eastAsia" w:ascii="宋体" w:hAnsi="宋体" w:cs="宋体"/>
                <w:sz w:val="20"/>
              </w:rPr>
              <w:t>　</w:t>
            </w:r>
          </w:p>
        </w:tc>
      </w:tr>
      <w:tr w14:paraId="2632D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538847A">
            <w:pPr>
              <w:widowControl/>
              <w:adjustRightInd/>
              <w:spacing w:line="240" w:lineRule="auto"/>
              <w:textAlignment w:val="auto"/>
              <w:rPr>
                <w:rFonts w:ascii="宋体" w:hAnsi="宋体" w:cs="宋体"/>
                <w:sz w:val="20"/>
              </w:rPr>
            </w:pPr>
            <w:r>
              <w:rPr>
                <w:rFonts w:hint="eastAsia" w:ascii="宋体" w:hAnsi="宋体" w:cs="宋体"/>
                <w:sz w:val="20"/>
              </w:rPr>
              <w:t>3_3_12</w:t>
            </w:r>
          </w:p>
        </w:tc>
        <w:tc>
          <w:tcPr>
            <w:tcW w:w="4723" w:type="dxa"/>
            <w:vAlign w:val="center"/>
          </w:tcPr>
          <w:p w14:paraId="32EFF11D">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0CECE317">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1FE6D70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0436436">
            <w:pPr>
              <w:pStyle w:val="35"/>
              <w:widowControl/>
              <w:jc w:val="left"/>
              <w:rPr>
                <w:rFonts w:ascii="宋体" w:hAnsi="宋体" w:cs="宋体"/>
                <w:kern w:val="0"/>
                <w:sz w:val="20"/>
                <w:szCs w:val="20"/>
              </w:rPr>
            </w:pPr>
            <w:r>
              <w:rPr>
                <w:rFonts w:hint="eastAsia" w:ascii="宋体" w:hAnsi="宋体" w:cs="宋体"/>
                <w:kern w:val="0"/>
                <w:sz w:val="20"/>
                <w:szCs w:val="20"/>
              </w:rPr>
              <w:t>2</w:t>
            </w:r>
            <w:r>
              <w:rPr>
                <w:rFonts w:ascii="宋体" w:hAnsi="宋体" w:cs="宋体"/>
                <w:kern w:val="0"/>
                <w:sz w:val="20"/>
                <w:szCs w:val="20"/>
              </w:rPr>
              <w:t>392.84</w:t>
            </w:r>
          </w:p>
        </w:tc>
        <w:tc>
          <w:tcPr>
            <w:tcW w:w="4987" w:type="dxa"/>
            <w:vAlign w:val="bottom"/>
          </w:tcPr>
          <w:p w14:paraId="1B7C9D12">
            <w:pPr>
              <w:widowControl/>
              <w:adjustRightInd/>
              <w:spacing w:line="240" w:lineRule="auto"/>
              <w:textAlignment w:val="auto"/>
              <w:rPr>
                <w:rFonts w:ascii="宋体" w:hAnsi="宋体" w:cs="宋体"/>
                <w:sz w:val="20"/>
              </w:rPr>
            </w:pPr>
            <w:r>
              <w:rPr>
                <w:rFonts w:hint="eastAsia" w:ascii="宋体" w:hAnsi="宋体" w:cs="宋体"/>
                <w:sz w:val="20"/>
              </w:rPr>
              <w:t>　</w:t>
            </w:r>
          </w:p>
        </w:tc>
      </w:tr>
      <w:tr w14:paraId="6D15C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754B232">
            <w:pPr>
              <w:widowControl/>
              <w:adjustRightInd/>
              <w:spacing w:line="240" w:lineRule="auto"/>
              <w:textAlignment w:val="auto"/>
              <w:rPr>
                <w:rFonts w:ascii="宋体" w:hAnsi="宋体" w:cs="宋体"/>
                <w:sz w:val="20"/>
              </w:rPr>
            </w:pPr>
            <w:r>
              <w:rPr>
                <w:rFonts w:hint="eastAsia" w:ascii="宋体" w:hAnsi="宋体" w:cs="宋体"/>
                <w:sz w:val="20"/>
              </w:rPr>
              <w:t>3_4</w:t>
            </w:r>
          </w:p>
        </w:tc>
        <w:tc>
          <w:tcPr>
            <w:tcW w:w="4723" w:type="dxa"/>
            <w:vAlign w:val="center"/>
          </w:tcPr>
          <w:p w14:paraId="1148F4B7">
            <w:pPr>
              <w:widowControl/>
              <w:adjustRightInd/>
              <w:spacing w:line="240" w:lineRule="auto"/>
              <w:jc w:val="both"/>
              <w:textAlignment w:val="auto"/>
              <w:rPr>
                <w:rFonts w:ascii="宋体" w:hAnsi="宋体" w:cs="宋体"/>
                <w:sz w:val="20"/>
              </w:rPr>
            </w:pPr>
            <w:r>
              <w:rPr>
                <w:rFonts w:ascii="宋体" w:hAnsi="宋体" w:cs="宋体"/>
                <w:sz w:val="20"/>
              </w:rPr>
              <w:t>THA工况</w:t>
            </w:r>
          </w:p>
        </w:tc>
        <w:tc>
          <w:tcPr>
            <w:tcW w:w="1034" w:type="dxa"/>
            <w:vAlign w:val="center"/>
          </w:tcPr>
          <w:p w14:paraId="690F22B5">
            <w:pPr>
              <w:widowControl/>
              <w:adjustRightInd/>
              <w:spacing w:line="240" w:lineRule="auto"/>
              <w:jc w:val="center"/>
              <w:textAlignment w:val="auto"/>
              <w:rPr>
                <w:sz w:val="20"/>
              </w:rPr>
            </w:pPr>
            <w:r>
              <w:rPr>
                <w:sz w:val="20"/>
              </w:rPr>
              <w:t>　</w:t>
            </w:r>
          </w:p>
        </w:tc>
        <w:tc>
          <w:tcPr>
            <w:tcW w:w="953" w:type="dxa"/>
            <w:vAlign w:val="bottom"/>
          </w:tcPr>
          <w:p w14:paraId="3D7E005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7B7854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B13ED74">
            <w:pPr>
              <w:widowControl/>
              <w:adjustRightInd/>
              <w:spacing w:line="240" w:lineRule="auto"/>
              <w:textAlignment w:val="auto"/>
              <w:rPr>
                <w:rFonts w:ascii="宋体" w:hAnsi="宋体" w:cs="宋体"/>
                <w:sz w:val="20"/>
              </w:rPr>
            </w:pPr>
            <w:r>
              <w:rPr>
                <w:rFonts w:hint="eastAsia" w:ascii="宋体" w:hAnsi="宋体" w:cs="宋体"/>
                <w:sz w:val="20"/>
              </w:rPr>
              <w:t>　</w:t>
            </w:r>
          </w:p>
        </w:tc>
      </w:tr>
      <w:tr w14:paraId="27963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8D665ED">
            <w:pPr>
              <w:widowControl/>
              <w:adjustRightInd/>
              <w:spacing w:line="240" w:lineRule="auto"/>
              <w:textAlignment w:val="auto"/>
              <w:rPr>
                <w:rFonts w:ascii="宋体" w:hAnsi="宋体" w:cs="宋体"/>
                <w:sz w:val="20"/>
              </w:rPr>
            </w:pPr>
            <w:r>
              <w:rPr>
                <w:rFonts w:hint="eastAsia" w:ascii="宋体" w:hAnsi="宋体" w:cs="宋体"/>
                <w:sz w:val="20"/>
              </w:rPr>
              <w:t>3_4_1</w:t>
            </w:r>
          </w:p>
        </w:tc>
        <w:tc>
          <w:tcPr>
            <w:tcW w:w="4723" w:type="dxa"/>
            <w:vAlign w:val="center"/>
          </w:tcPr>
          <w:p w14:paraId="3CA1B40E">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38BCAC39">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0B25C2F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9C2E5C1">
            <w:pPr>
              <w:pStyle w:val="35"/>
              <w:widowControl/>
              <w:jc w:val="left"/>
              <w:rPr>
                <w:rFonts w:ascii="宋体" w:hAnsi="宋体" w:cs="宋体"/>
                <w:kern w:val="0"/>
                <w:sz w:val="20"/>
                <w:szCs w:val="20"/>
              </w:rPr>
            </w:pPr>
            <w:r>
              <w:rPr>
                <w:rFonts w:hint="eastAsia" w:ascii="宋体" w:hAnsi="宋体" w:cs="宋体"/>
                <w:kern w:val="0"/>
                <w:sz w:val="20"/>
                <w:szCs w:val="20"/>
              </w:rPr>
              <w:t>0</w:t>
            </w:r>
            <w:r>
              <w:rPr>
                <w:rFonts w:ascii="宋体" w:hAnsi="宋体" w:cs="宋体"/>
                <w:kern w:val="0"/>
                <w:sz w:val="20"/>
                <w:szCs w:val="20"/>
              </w:rPr>
              <w:t>.992</w:t>
            </w:r>
          </w:p>
        </w:tc>
        <w:tc>
          <w:tcPr>
            <w:tcW w:w="4987" w:type="dxa"/>
            <w:vAlign w:val="bottom"/>
          </w:tcPr>
          <w:p w14:paraId="61B04BCD">
            <w:pPr>
              <w:widowControl/>
              <w:adjustRightInd/>
              <w:spacing w:line="240" w:lineRule="auto"/>
              <w:textAlignment w:val="auto"/>
              <w:rPr>
                <w:rFonts w:ascii="宋体" w:hAnsi="宋体" w:cs="宋体"/>
                <w:sz w:val="20"/>
              </w:rPr>
            </w:pPr>
            <w:r>
              <w:rPr>
                <w:rFonts w:hint="eastAsia" w:ascii="宋体" w:hAnsi="宋体" w:cs="宋体"/>
                <w:sz w:val="20"/>
              </w:rPr>
              <w:t>　</w:t>
            </w:r>
          </w:p>
        </w:tc>
      </w:tr>
      <w:tr w14:paraId="2A9A3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7F3EEAF2">
            <w:pPr>
              <w:widowControl/>
              <w:adjustRightInd/>
              <w:spacing w:line="240" w:lineRule="auto"/>
              <w:textAlignment w:val="auto"/>
              <w:rPr>
                <w:rFonts w:ascii="宋体" w:hAnsi="宋体" w:cs="宋体"/>
                <w:sz w:val="20"/>
              </w:rPr>
            </w:pPr>
            <w:r>
              <w:rPr>
                <w:rFonts w:hint="eastAsia" w:ascii="宋体" w:hAnsi="宋体" w:cs="宋体"/>
                <w:sz w:val="20"/>
              </w:rPr>
              <w:t>3_4_2</w:t>
            </w:r>
          </w:p>
        </w:tc>
        <w:tc>
          <w:tcPr>
            <w:tcW w:w="4723" w:type="dxa"/>
            <w:vAlign w:val="center"/>
          </w:tcPr>
          <w:p w14:paraId="6B87B529">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6F6AEB1A">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72ED803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1B84124">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72.16</w:t>
            </w:r>
          </w:p>
        </w:tc>
        <w:tc>
          <w:tcPr>
            <w:tcW w:w="4987" w:type="dxa"/>
            <w:vAlign w:val="bottom"/>
          </w:tcPr>
          <w:p w14:paraId="6FB7775D">
            <w:pPr>
              <w:widowControl/>
              <w:adjustRightInd/>
              <w:spacing w:line="240" w:lineRule="auto"/>
              <w:textAlignment w:val="auto"/>
              <w:rPr>
                <w:rFonts w:ascii="宋体" w:hAnsi="宋体" w:cs="宋体"/>
                <w:sz w:val="20"/>
              </w:rPr>
            </w:pPr>
            <w:r>
              <w:rPr>
                <w:rFonts w:hint="eastAsia" w:ascii="宋体" w:hAnsi="宋体" w:cs="宋体"/>
                <w:sz w:val="20"/>
              </w:rPr>
              <w:t>　</w:t>
            </w:r>
          </w:p>
        </w:tc>
      </w:tr>
      <w:tr w14:paraId="13079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C3E843C">
            <w:pPr>
              <w:widowControl/>
              <w:adjustRightInd/>
              <w:spacing w:line="240" w:lineRule="auto"/>
              <w:textAlignment w:val="auto"/>
              <w:rPr>
                <w:rFonts w:ascii="宋体" w:hAnsi="宋体" w:cs="宋体"/>
                <w:sz w:val="20"/>
              </w:rPr>
            </w:pPr>
            <w:r>
              <w:rPr>
                <w:rFonts w:hint="eastAsia" w:ascii="宋体" w:hAnsi="宋体" w:cs="宋体"/>
                <w:sz w:val="20"/>
              </w:rPr>
              <w:t>3_4_3</w:t>
            </w:r>
          </w:p>
        </w:tc>
        <w:tc>
          <w:tcPr>
            <w:tcW w:w="4723" w:type="dxa"/>
            <w:vAlign w:val="center"/>
          </w:tcPr>
          <w:p w14:paraId="1D7C50D4">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38105773">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5A02264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C4C359A">
            <w:pPr>
              <w:pStyle w:val="35"/>
              <w:widowControl/>
              <w:jc w:val="left"/>
              <w:rPr>
                <w:rFonts w:ascii="宋体" w:hAnsi="宋体" w:cs="宋体"/>
                <w:kern w:val="0"/>
                <w:sz w:val="20"/>
                <w:szCs w:val="20"/>
              </w:rPr>
            </w:pPr>
            <w:r>
              <w:rPr>
                <w:rFonts w:hint="eastAsia" w:ascii="宋体" w:hAnsi="宋体" w:cs="宋体"/>
                <w:kern w:val="0"/>
                <w:sz w:val="20"/>
                <w:szCs w:val="20"/>
              </w:rPr>
              <w:t>7</w:t>
            </w:r>
            <w:r>
              <w:rPr>
                <w:rFonts w:ascii="宋体" w:hAnsi="宋体" w:cs="宋体"/>
                <w:kern w:val="0"/>
                <w:sz w:val="20"/>
                <w:szCs w:val="20"/>
              </w:rPr>
              <w:t>6.83</w:t>
            </w:r>
          </w:p>
        </w:tc>
        <w:tc>
          <w:tcPr>
            <w:tcW w:w="4987" w:type="dxa"/>
            <w:vAlign w:val="bottom"/>
          </w:tcPr>
          <w:p w14:paraId="67DF3BF4">
            <w:pPr>
              <w:widowControl/>
              <w:adjustRightInd/>
              <w:spacing w:line="240" w:lineRule="auto"/>
              <w:textAlignment w:val="auto"/>
              <w:rPr>
                <w:rFonts w:ascii="宋体" w:hAnsi="宋体" w:cs="宋体"/>
                <w:sz w:val="20"/>
              </w:rPr>
            </w:pPr>
            <w:r>
              <w:rPr>
                <w:rFonts w:hint="eastAsia" w:ascii="宋体" w:hAnsi="宋体" w:cs="宋体"/>
                <w:sz w:val="20"/>
              </w:rPr>
              <w:t>　</w:t>
            </w:r>
          </w:p>
        </w:tc>
      </w:tr>
      <w:tr w14:paraId="102D1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D013238">
            <w:pPr>
              <w:widowControl/>
              <w:adjustRightInd/>
              <w:spacing w:line="240" w:lineRule="auto"/>
              <w:textAlignment w:val="auto"/>
              <w:rPr>
                <w:rFonts w:ascii="宋体" w:hAnsi="宋体" w:cs="宋体"/>
                <w:sz w:val="20"/>
              </w:rPr>
            </w:pPr>
            <w:r>
              <w:rPr>
                <w:rFonts w:hint="eastAsia" w:ascii="宋体" w:hAnsi="宋体" w:cs="宋体"/>
                <w:sz w:val="20"/>
              </w:rPr>
              <w:t>3_4_4</w:t>
            </w:r>
          </w:p>
        </w:tc>
        <w:tc>
          <w:tcPr>
            <w:tcW w:w="4723" w:type="dxa"/>
            <w:vAlign w:val="center"/>
          </w:tcPr>
          <w:p w14:paraId="0A888FB3">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09A61B10">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04F3BE4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45147FC">
            <w:pPr>
              <w:pStyle w:val="35"/>
              <w:widowControl/>
              <w:jc w:val="left"/>
              <w:rPr>
                <w:rFonts w:ascii="宋体" w:hAnsi="宋体" w:cs="宋体"/>
                <w:kern w:val="0"/>
                <w:sz w:val="20"/>
                <w:szCs w:val="20"/>
              </w:rPr>
            </w:pPr>
            <w:r>
              <w:rPr>
                <w:rFonts w:hint="eastAsia" w:ascii="宋体" w:hAnsi="宋体" w:cs="宋体"/>
                <w:kern w:val="0"/>
                <w:sz w:val="20"/>
                <w:szCs w:val="20"/>
              </w:rPr>
              <w:t>5</w:t>
            </w:r>
            <w:r>
              <w:rPr>
                <w:rFonts w:ascii="宋体" w:hAnsi="宋体" w:cs="宋体"/>
                <w:kern w:val="0"/>
                <w:sz w:val="20"/>
                <w:szCs w:val="20"/>
              </w:rPr>
              <w:t>.35</w:t>
            </w:r>
          </w:p>
        </w:tc>
        <w:tc>
          <w:tcPr>
            <w:tcW w:w="4987" w:type="dxa"/>
            <w:vAlign w:val="bottom"/>
          </w:tcPr>
          <w:p w14:paraId="151E7D92">
            <w:pPr>
              <w:widowControl/>
              <w:adjustRightInd/>
              <w:spacing w:line="240" w:lineRule="auto"/>
              <w:textAlignment w:val="auto"/>
              <w:rPr>
                <w:rFonts w:ascii="宋体" w:hAnsi="宋体" w:cs="宋体"/>
                <w:sz w:val="20"/>
              </w:rPr>
            </w:pPr>
            <w:r>
              <w:rPr>
                <w:rFonts w:hint="eastAsia" w:ascii="宋体" w:hAnsi="宋体" w:cs="宋体"/>
                <w:sz w:val="20"/>
              </w:rPr>
              <w:t>　</w:t>
            </w:r>
          </w:p>
        </w:tc>
      </w:tr>
      <w:tr w14:paraId="61D1C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BB01FB4">
            <w:pPr>
              <w:widowControl/>
              <w:adjustRightInd/>
              <w:spacing w:line="240" w:lineRule="auto"/>
              <w:textAlignment w:val="auto"/>
              <w:rPr>
                <w:rFonts w:ascii="宋体" w:hAnsi="宋体" w:cs="宋体"/>
                <w:sz w:val="20"/>
              </w:rPr>
            </w:pPr>
            <w:r>
              <w:rPr>
                <w:rFonts w:hint="eastAsia" w:ascii="宋体" w:hAnsi="宋体" w:cs="宋体"/>
                <w:sz w:val="20"/>
              </w:rPr>
              <w:t>3_4_5</w:t>
            </w:r>
          </w:p>
        </w:tc>
        <w:tc>
          <w:tcPr>
            <w:tcW w:w="4723" w:type="dxa"/>
            <w:vAlign w:val="center"/>
          </w:tcPr>
          <w:p w14:paraId="0E1E9CE3">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2ACF1B1C">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2AA3A56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779D33A">
            <w:pPr>
              <w:pStyle w:val="35"/>
              <w:widowControl/>
              <w:jc w:val="left"/>
              <w:rPr>
                <w:rFonts w:ascii="宋体" w:hAnsi="宋体" w:cs="宋体"/>
                <w:kern w:val="0"/>
                <w:sz w:val="20"/>
                <w:szCs w:val="20"/>
              </w:rPr>
            </w:pPr>
            <w:r>
              <w:rPr>
                <w:rFonts w:hint="eastAsia" w:ascii="宋体" w:hAnsi="宋体" w:cs="宋体"/>
                <w:kern w:val="0"/>
                <w:sz w:val="20"/>
                <w:szCs w:val="20"/>
              </w:rPr>
              <w:t>5</w:t>
            </w:r>
            <w:r>
              <w:rPr>
                <w:rFonts w:ascii="宋体" w:hAnsi="宋体" w:cs="宋体"/>
                <w:kern w:val="0"/>
                <w:sz w:val="20"/>
                <w:szCs w:val="20"/>
              </w:rPr>
              <w:t>670</w:t>
            </w:r>
          </w:p>
        </w:tc>
        <w:tc>
          <w:tcPr>
            <w:tcW w:w="4987" w:type="dxa"/>
            <w:vAlign w:val="bottom"/>
          </w:tcPr>
          <w:p w14:paraId="421B8F2C">
            <w:pPr>
              <w:widowControl/>
              <w:adjustRightInd/>
              <w:spacing w:line="240" w:lineRule="auto"/>
              <w:textAlignment w:val="auto"/>
              <w:rPr>
                <w:rFonts w:ascii="宋体" w:hAnsi="宋体" w:cs="宋体"/>
                <w:sz w:val="20"/>
              </w:rPr>
            </w:pPr>
            <w:r>
              <w:rPr>
                <w:rFonts w:hint="eastAsia" w:ascii="宋体" w:hAnsi="宋体" w:cs="宋体"/>
                <w:sz w:val="20"/>
              </w:rPr>
              <w:t>　</w:t>
            </w:r>
          </w:p>
        </w:tc>
      </w:tr>
      <w:tr w14:paraId="6DCAA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1B72A91">
            <w:pPr>
              <w:widowControl/>
              <w:adjustRightInd/>
              <w:spacing w:line="240" w:lineRule="auto"/>
              <w:textAlignment w:val="auto"/>
              <w:rPr>
                <w:rFonts w:ascii="宋体" w:hAnsi="宋体" w:cs="宋体"/>
                <w:sz w:val="20"/>
              </w:rPr>
            </w:pPr>
            <w:r>
              <w:rPr>
                <w:rFonts w:hint="eastAsia" w:ascii="宋体" w:hAnsi="宋体" w:cs="宋体"/>
                <w:sz w:val="20"/>
              </w:rPr>
              <w:t>3_4_6</w:t>
            </w:r>
          </w:p>
        </w:tc>
        <w:tc>
          <w:tcPr>
            <w:tcW w:w="4723" w:type="dxa"/>
            <w:vAlign w:val="center"/>
          </w:tcPr>
          <w:p w14:paraId="70A097D0">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14526C4A">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1187A4C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FE5D6DB">
            <w:pPr>
              <w:pStyle w:val="35"/>
              <w:widowControl/>
              <w:jc w:val="left"/>
              <w:rPr>
                <w:rFonts w:ascii="宋体" w:hAnsi="宋体" w:cs="宋体"/>
                <w:kern w:val="0"/>
                <w:sz w:val="20"/>
                <w:szCs w:val="20"/>
              </w:rPr>
            </w:pPr>
            <w:r>
              <w:rPr>
                <w:rFonts w:hint="eastAsia" w:ascii="宋体" w:hAnsi="宋体" w:cs="宋体"/>
                <w:kern w:val="0"/>
                <w:sz w:val="20"/>
                <w:szCs w:val="20"/>
              </w:rPr>
              <w:t>8</w:t>
            </w:r>
            <w:r>
              <w:rPr>
                <w:rFonts w:ascii="宋体" w:hAnsi="宋体" w:cs="宋体"/>
                <w:kern w:val="0"/>
                <w:sz w:val="20"/>
                <w:szCs w:val="20"/>
              </w:rPr>
              <w:t>5.27</w:t>
            </w:r>
          </w:p>
        </w:tc>
        <w:tc>
          <w:tcPr>
            <w:tcW w:w="4987" w:type="dxa"/>
            <w:vAlign w:val="bottom"/>
          </w:tcPr>
          <w:p w14:paraId="43CA0958">
            <w:pPr>
              <w:widowControl/>
              <w:adjustRightInd/>
              <w:spacing w:line="240" w:lineRule="auto"/>
              <w:textAlignment w:val="auto"/>
              <w:rPr>
                <w:rFonts w:ascii="宋体" w:hAnsi="宋体" w:cs="宋体"/>
                <w:sz w:val="20"/>
              </w:rPr>
            </w:pPr>
            <w:r>
              <w:rPr>
                <w:rFonts w:hint="eastAsia" w:ascii="宋体" w:hAnsi="宋体" w:cs="宋体"/>
                <w:sz w:val="20"/>
              </w:rPr>
              <w:t>　</w:t>
            </w:r>
          </w:p>
        </w:tc>
      </w:tr>
      <w:tr w14:paraId="621A5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C3AE7E1">
            <w:pPr>
              <w:widowControl/>
              <w:adjustRightInd/>
              <w:spacing w:line="240" w:lineRule="auto"/>
              <w:textAlignment w:val="auto"/>
              <w:rPr>
                <w:rFonts w:ascii="宋体" w:hAnsi="宋体" w:cs="宋体"/>
                <w:sz w:val="20"/>
              </w:rPr>
            </w:pPr>
            <w:r>
              <w:rPr>
                <w:rFonts w:hint="eastAsia" w:ascii="宋体" w:hAnsi="宋体" w:cs="宋体"/>
                <w:sz w:val="20"/>
              </w:rPr>
              <w:t>3_4_7</w:t>
            </w:r>
          </w:p>
        </w:tc>
        <w:tc>
          <w:tcPr>
            <w:tcW w:w="4723" w:type="dxa"/>
            <w:vAlign w:val="center"/>
          </w:tcPr>
          <w:p w14:paraId="4B2B439B">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74BD5B4A">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221FD39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C666614">
            <w:pPr>
              <w:pStyle w:val="35"/>
              <w:widowControl/>
              <w:jc w:val="left"/>
              <w:rPr>
                <w:rFonts w:ascii="宋体" w:hAnsi="宋体" w:cs="宋体"/>
                <w:kern w:val="0"/>
                <w:sz w:val="20"/>
                <w:szCs w:val="20"/>
              </w:rPr>
            </w:pPr>
            <w:r>
              <w:rPr>
                <w:rFonts w:hint="eastAsia" w:ascii="宋体" w:hAnsi="宋体" w:cs="宋体"/>
                <w:kern w:val="0"/>
                <w:sz w:val="20"/>
                <w:szCs w:val="20"/>
              </w:rPr>
              <w:t>1</w:t>
            </w:r>
          </w:p>
        </w:tc>
        <w:tc>
          <w:tcPr>
            <w:tcW w:w="4987" w:type="dxa"/>
            <w:vAlign w:val="bottom"/>
          </w:tcPr>
          <w:p w14:paraId="03F39749">
            <w:pPr>
              <w:widowControl/>
              <w:adjustRightInd/>
              <w:spacing w:line="240" w:lineRule="auto"/>
              <w:textAlignment w:val="auto"/>
              <w:rPr>
                <w:rFonts w:ascii="宋体" w:hAnsi="宋体" w:cs="宋体"/>
                <w:sz w:val="20"/>
              </w:rPr>
            </w:pPr>
            <w:r>
              <w:rPr>
                <w:rFonts w:hint="eastAsia" w:ascii="宋体" w:hAnsi="宋体" w:cs="宋体"/>
                <w:sz w:val="20"/>
              </w:rPr>
              <w:t>　</w:t>
            </w:r>
          </w:p>
        </w:tc>
      </w:tr>
      <w:tr w14:paraId="4A1BD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925BBEE">
            <w:pPr>
              <w:widowControl/>
              <w:adjustRightInd/>
              <w:spacing w:line="240" w:lineRule="auto"/>
              <w:textAlignment w:val="auto"/>
              <w:rPr>
                <w:rFonts w:ascii="宋体" w:hAnsi="宋体" w:cs="宋体"/>
                <w:sz w:val="20"/>
              </w:rPr>
            </w:pPr>
            <w:r>
              <w:rPr>
                <w:rFonts w:hint="eastAsia" w:ascii="宋体" w:hAnsi="宋体" w:cs="宋体"/>
                <w:sz w:val="20"/>
              </w:rPr>
              <w:t>3_4_8</w:t>
            </w:r>
          </w:p>
        </w:tc>
        <w:tc>
          <w:tcPr>
            <w:tcW w:w="4723" w:type="dxa"/>
            <w:vAlign w:val="center"/>
          </w:tcPr>
          <w:p w14:paraId="7CB03BF0">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7C13713D">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38B850D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F723DD2">
            <w:pPr>
              <w:pStyle w:val="35"/>
              <w:widowControl/>
              <w:jc w:val="left"/>
              <w:rPr>
                <w:rFonts w:ascii="宋体" w:hAnsi="宋体" w:cs="宋体"/>
                <w:kern w:val="0"/>
                <w:sz w:val="20"/>
                <w:szCs w:val="20"/>
              </w:rPr>
            </w:pPr>
            <w:r>
              <w:rPr>
                <w:rFonts w:hint="eastAsia" w:ascii="宋体" w:hAnsi="宋体" w:cs="宋体"/>
                <w:kern w:val="0"/>
                <w:sz w:val="20"/>
                <w:szCs w:val="20"/>
              </w:rPr>
              <w:t>1</w:t>
            </w:r>
            <w:r>
              <w:rPr>
                <w:rFonts w:ascii="宋体" w:hAnsi="宋体" w:cs="宋体"/>
                <w:kern w:val="0"/>
                <w:sz w:val="20"/>
                <w:szCs w:val="20"/>
              </w:rPr>
              <w:t>6997.5</w:t>
            </w:r>
          </w:p>
        </w:tc>
        <w:tc>
          <w:tcPr>
            <w:tcW w:w="4987" w:type="dxa"/>
            <w:vAlign w:val="bottom"/>
          </w:tcPr>
          <w:p w14:paraId="109615B2">
            <w:pPr>
              <w:widowControl/>
              <w:adjustRightInd/>
              <w:spacing w:line="240" w:lineRule="auto"/>
              <w:textAlignment w:val="auto"/>
              <w:rPr>
                <w:rFonts w:ascii="宋体" w:hAnsi="宋体" w:cs="宋体"/>
                <w:sz w:val="20"/>
              </w:rPr>
            </w:pPr>
            <w:r>
              <w:rPr>
                <w:rFonts w:hint="eastAsia" w:ascii="宋体" w:hAnsi="宋体" w:cs="宋体"/>
                <w:sz w:val="20"/>
              </w:rPr>
              <w:t>　</w:t>
            </w:r>
          </w:p>
        </w:tc>
      </w:tr>
      <w:tr w14:paraId="4845B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451D6E6C">
            <w:pPr>
              <w:widowControl/>
              <w:adjustRightInd/>
              <w:spacing w:line="240" w:lineRule="auto"/>
              <w:textAlignment w:val="auto"/>
              <w:rPr>
                <w:rFonts w:ascii="宋体" w:hAnsi="宋体" w:cs="宋体"/>
                <w:sz w:val="20"/>
              </w:rPr>
            </w:pPr>
            <w:r>
              <w:rPr>
                <w:rFonts w:hint="eastAsia" w:ascii="宋体" w:hAnsi="宋体" w:cs="宋体"/>
                <w:sz w:val="20"/>
              </w:rPr>
              <w:t>3_4_9</w:t>
            </w:r>
          </w:p>
        </w:tc>
        <w:tc>
          <w:tcPr>
            <w:tcW w:w="4723" w:type="dxa"/>
            <w:vAlign w:val="center"/>
          </w:tcPr>
          <w:p w14:paraId="4BEA2661">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0D7F5399">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2A0BBFE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932E973">
            <w:pPr>
              <w:pStyle w:val="35"/>
              <w:widowControl/>
              <w:jc w:val="left"/>
              <w:rPr>
                <w:rFonts w:ascii="宋体" w:hAnsi="宋体" w:cs="宋体"/>
                <w:kern w:val="0"/>
                <w:sz w:val="20"/>
                <w:szCs w:val="20"/>
              </w:rPr>
            </w:pPr>
            <w:r>
              <w:rPr>
                <w:rFonts w:hint="eastAsia" w:ascii="宋体" w:hAnsi="宋体" w:cs="宋体"/>
                <w:kern w:val="0"/>
                <w:sz w:val="20"/>
                <w:szCs w:val="20"/>
              </w:rPr>
              <w:t>4</w:t>
            </w:r>
            <w:r>
              <w:rPr>
                <w:rFonts w:ascii="宋体" w:hAnsi="宋体" w:cs="宋体"/>
                <w:kern w:val="0"/>
                <w:sz w:val="20"/>
                <w:szCs w:val="20"/>
              </w:rPr>
              <w:t>.52</w:t>
            </w:r>
          </w:p>
        </w:tc>
        <w:tc>
          <w:tcPr>
            <w:tcW w:w="4987" w:type="dxa"/>
            <w:vAlign w:val="bottom"/>
          </w:tcPr>
          <w:p w14:paraId="46DE30B2">
            <w:pPr>
              <w:widowControl/>
              <w:adjustRightInd/>
              <w:spacing w:line="240" w:lineRule="auto"/>
              <w:textAlignment w:val="auto"/>
              <w:rPr>
                <w:rFonts w:ascii="宋体" w:hAnsi="宋体" w:cs="宋体"/>
                <w:sz w:val="20"/>
              </w:rPr>
            </w:pPr>
            <w:r>
              <w:rPr>
                <w:rFonts w:hint="eastAsia" w:ascii="宋体" w:hAnsi="宋体" w:cs="宋体"/>
                <w:sz w:val="20"/>
              </w:rPr>
              <w:t>　</w:t>
            </w:r>
          </w:p>
        </w:tc>
      </w:tr>
      <w:tr w14:paraId="126F5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3EF328F">
            <w:pPr>
              <w:widowControl/>
              <w:adjustRightInd/>
              <w:spacing w:line="240" w:lineRule="auto"/>
              <w:textAlignment w:val="auto"/>
              <w:rPr>
                <w:rFonts w:ascii="宋体" w:hAnsi="宋体" w:cs="宋体"/>
                <w:sz w:val="20"/>
              </w:rPr>
            </w:pPr>
            <w:r>
              <w:rPr>
                <w:rFonts w:hint="eastAsia" w:ascii="宋体" w:hAnsi="宋体" w:cs="宋体"/>
                <w:sz w:val="20"/>
              </w:rPr>
              <w:t>3_4_10</w:t>
            </w:r>
          </w:p>
        </w:tc>
        <w:tc>
          <w:tcPr>
            <w:tcW w:w="4723" w:type="dxa"/>
            <w:vAlign w:val="center"/>
          </w:tcPr>
          <w:p w14:paraId="1EDC8B09">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574A4114">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2C22CFB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CD7FB21">
            <w:pPr>
              <w:pStyle w:val="35"/>
              <w:widowControl/>
              <w:jc w:val="left"/>
              <w:rPr>
                <w:rFonts w:ascii="宋体" w:hAnsi="宋体" w:cs="宋体"/>
                <w:kern w:val="0"/>
                <w:sz w:val="20"/>
                <w:szCs w:val="20"/>
              </w:rPr>
            </w:pPr>
            <w:r>
              <w:rPr>
                <w:rFonts w:hint="eastAsia" w:ascii="宋体" w:hAnsi="宋体" w:cs="宋体"/>
                <w:kern w:val="0"/>
                <w:sz w:val="20"/>
                <w:szCs w:val="20"/>
              </w:rPr>
              <w:t>7</w:t>
            </w:r>
            <w:r>
              <w:rPr>
                <w:rFonts w:ascii="宋体" w:hAnsi="宋体" w:cs="宋体"/>
                <w:kern w:val="0"/>
                <w:sz w:val="20"/>
                <w:szCs w:val="20"/>
              </w:rPr>
              <w:t>6.83</w:t>
            </w:r>
          </w:p>
        </w:tc>
        <w:tc>
          <w:tcPr>
            <w:tcW w:w="4987" w:type="dxa"/>
            <w:vAlign w:val="bottom"/>
          </w:tcPr>
          <w:p w14:paraId="394BB060">
            <w:pPr>
              <w:widowControl/>
              <w:adjustRightInd/>
              <w:spacing w:line="240" w:lineRule="auto"/>
              <w:textAlignment w:val="auto"/>
              <w:rPr>
                <w:rFonts w:ascii="宋体" w:hAnsi="宋体" w:cs="宋体"/>
                <w:sz w:val="20"/>
              </w:rPr>
            </w:pPr>
            <w:r>
              <w:rPr>
                <w:rFonts w:hint="eastAsia" w:ascii="宋体" w:hAnsi="宋体" w:cs="宋体"/>
                <w:sz w:val="20"/>
              </w:rPr>
              <w:t>　</w:t>
            </w:r>
          </w:p>
        </w:tc>
      </w:tr>
      <w:tr w14:paraId="7C300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42B045E">
            <w:pPr>
              <w:widowControl/>
              <w:adjustRightInd/>
              <w:spacing w:line="240" w:lineRule="auto"/>
              <w:textAlignment w:val="auto"/>
              <w:rPr>
                <w:rFonts w:ascii="宋体" w:hAnsi="宋体" w:cs="宋体"/>
                <w:sz w:val="20"/>
              </w:rPr>
            </w:pPr>
            <w:r>
              <w:rPr>
                <w:rFonts w:hint="eastAsia" w:ascii="宋体" w:hAnsi="宋体" w:cs="宋体"/>
                <w:sz w:val="20"/>
              </w:rPr>
              <w:t>3_4_11</w:t>
            </w:r>
          </w:p>
        </w:tc>
        <w:tc>
          <w:tcPr>
            <w:tcW w:w="4723" w:type="dxa"/>
            <w:vAlign w:val="center"/>
          </w:tcPr>
          <w:p w14:paraId="0D4F3D1C">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7964A161">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474FE32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5689F16">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4.09</w:t>
            </w:r>
          </w:p>
        </w:tc>
        <w:tc>
          <w:tcPr>
            <w:tcW w:w="4987" w:type="dxa"/>
            <w:vAlign w:val="bottom"/>
          </w:tcPr>
          <w:p w14:paraId="1889CFB7">
            <w:pPr>
              <w:widowControl/>
              <w:adjustRightInd/>
              <w:spacing w:line="240" w:lineRule="auto"/>
              <w:textAlignment w:val="auto"/>
              <w:rPr>
                <w:rFonts w:ascii="宋体" w:hAnsi="宋体" w:cs="宋体"/>
                <w:sz w:val="20"/>
              </w:rPr>
            </w:pPr>
            <w:r>
              <w:rPr>
                <w:rFonts w:hint="eastAsia" w:ascii="宋体" w:hAnsi="宋体" w:cs="宋体"/>
                <w:sz w:val="20"/>
              </w:rPr>
              <w:t>　</w:t>
            </w:r>
          </w:p>
        </w:tc>
      </w:tr>
      <w:tr w14:paraId="31830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9EFA97F">
            <w:pPr>
              <w:widowControl/>
              <w:adjustRightInd/>
              <w:spacing w:line="240" w:lineRule="auto"/>
              <w:textAlignment w:val="auto"/>
              <w:rPr>
                <w:rFonts w:ascii="宋体" w:hAnsi="宋体" w:cs="宋体"/>
                <w:sz w:val="20"/>
              </w:rPr>
            </w:pPr>
            <w:r>
              <w:rPr>
                <w:rFonts w:hint="eastAsia" w:ascii="宋体" w:hAnsi="宋体" w:cs="宋体"/>
                <w:sz w:val="20"/>
              </w:rPr>
              <w:t>3_4_12</w:t>
            </w:r>
          </w:p>
        </w:tc>
        <w:tc>
          <w:tcPr>
            <w:tcW w:w="4723" w:type="dxa"/>
            <w:vAlign w:val="center"/>
          </w:tcPr>
          <w:p w14:paraId="5C1AA14E">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6B26C9B0">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543A9BB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BF4BA28">
            <w:pPr>
              <w:pStyle w:val="35"/>
              <w:widowControl/>
              <w:jc w:val="left"/>
              <w:rPr>
                <w:rFonts w:ascii="宋体" w:hAnsi="宋体" w:cs="宋体"/>
                <w:kern w:val="0"/>
                <w:sz w:val="20"/>
                <w:szCs w:val="20"/>
              </w:rPr>
            </w:pPr>
            <w:r>
              <w:rPr>
                <w:rFonts w:hint="eastAsia" w:ascii="宋体" w:hAnsi="宋体" w:cs="宋体"/>
                <w:kern w:val="0"/>
                <w:sz w:val="20"/>
                <w:szCs w:val="20"/>
              </w:rPr>
              <w:t>2</w:t>
            </w:r>
            <w:r>
              <w:rPr>
                <w:rFonts w:ascii="宋体" w:hAnsi="宋体" w:cs="宋体"/>
                <w:kern w:val="0"/>
                <w:sz w:val="20"/>
                <w:szCs w:val="20"/>
              </w:rPr>
              <w:t>398.45</w:t>
            </w:r>
          </w:p>
        </w:tc>
        <w:tc>
          <w:tcPr>
            <w:tcW w:w="4987" w:type="dxa"/>
            <w:vAlign w:val="bottom"/>
          </w:tcPr>
          <w:p w14:paraId="5AC334A4">
            <w:pPr>
              <w:widowControl/>
              <w:adjustRightInd/>
              <w:spacing w:line="240" w:lineRule="auto"/>
              <w:textAlignment w:val="auto"/>
              <w:rPr>
                <w:rFonts w:ascii="宋体" w:hAnsi="宋体" w:cs="宋体"/>
                <w:sz w:val="20"/>
              </w:rPr>
            </w:pPr>
            <w:r>
              <w:rPr>
                <w:rFonts w:hint="eastAsia" w:ascii="宋体" w:hAnsi="宋体" w:cs="宋体"/>
                <w:sz w:val="20"/>
              </w:rPr>
              <w:t>　</w:t>
            </w:r>
          </w:p>
        </w:tc>
      </w:tr>
      <w:tr w14:paraId="053A9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05078A5">
            <w:pPr>
              <w:widowControl/>
              <w:adjustRightInd/>
              <w:spacing w:line="240" w:lineRule="auto"/>
              <w:textAlignment w:val="auto"/>
              <w:rPr>
                <w:rFonts w:ascii="宋体" w:hAnsi="宋体" w:cs="宋体"/>
                <w:sz w:val="20"/>
              </w:rPr>
            </w:pPr>
            <w:r>
              <w:rPr>
                <w:rFonts w:hint="eastAsia" w:ascii="宋体" w:hAnsi="宋体" w:cs="宋体"/>
                <w:sz w:val="20"/>
              </w:rPr>
              <w:t>3_5</w:t>
            </w:r>
          </w:p>
        </w:tc>
        <w:tc>
          <w:tcPr>
            <w:tcW w:w="4723" w:type="dxa"/>
            <w:vAlign w:val="center"/>
          </w:tcPr>
          <w:p w14:paraId="23C7274A">
            <w:pPr>
              <w:widowControl/>
              <w:adjustRightInd/>
              <w:spacing w:line="240" w:lineRule="auto"/>
              <w:jc w:val="both"/>
              <w:textAlignment w:val="auto"/>
              <w:rPr>
                <w:rFonts w:ascii="宋体" w:hAnsi="宋体" w:cs="宋体"/>
                <w:sz w:val="20"/>
              </w:rPr>
            </w:pPr>
            <w:r>
              <w:rPr>
                <w:rFonts w:ascii="宋体" w:hAnsi="宋体" w:cs="宋体"/>
                <w:sz w:val="20"/>
              </w:rPr>
              <w:t>75%工况</w:t>
            </w:r>
          </w:p>
        </w:tc>
        <w:tc>
          <w:tcPr>
            <w:tcW w:w="1034" w:type="dxa"/>
            <w:vAlign w:val="center"/>
          </w:tcPr>
          <w:p w14:paraId="185BCFA6">
            <w:pPr>
              <w:widowControl/>
              <w:adjustRightInd/>
              <w:spacing w:line="240" w:lineRule="auto"/>
              <w:jc w:val="center"/>
              <w:textAlignment w:val="auto"/>
              <w:rPr>
                <w:sz w:val="20"/>
              </w:rPr>
            </w:pPr>
            <w:r>
              <w:rPr>
                <w:sz w:val="20"/>
              </w:rPr>
              <w:t>　</w:t>
            </w:r>
          </w:p>
        </w:tc>
        <w:tc>
          <w:tcPr>
            <w:tcW w:w="953" w:type="dxa"/>
            <w:vAlign w:val="bottom"/>
          </w:tcPr>
          <w:p w14:paraId="77C2685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85CA84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3F25122">
            <w:pPr>
              <w:widowControl/>
              <w:adjustRightInd/>
              <w:spacing w:line="240" w:lineRule="auto"/>
              <w:textAlignment w:val="auto"/>
              <w:rPr>
                <w:rFonts w:ascii="宋体" w:hAnsi="宋体" w:cs="宋体"/>
                <w:sz w:val="20"/>
              </w:rPr>
            </w:pPr>
            <w:r>
              <w:rPr>
                <w:rFonts w:hint="eastAsia" w:ascii="宋体" w:hAnsi="宋体" w:cs="宋体"/>
                <w:sz w:val="20"/>
              </w:rPr>
              <w:t>　</w:t>
            </w:r>
          </w:p>
        </w:tc>
      </w:tr>
      <w:tr w14:paraId="4BBBD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84FBDAD">
            <w:pPr>
              <w:widowControl/>
              <w:adjustRightInd/>
              <w:spacing w:line="240" w:lineRule="auto"/>
              <w:textAlignment w:val="auto"/>
              <w:rPr>
                <w:rFonts w:ascii="宋体" w:hAnsi="宋体" w:cs="宋体"/>
                <w:sz w:val="20"/>
              </w:rPr>
            </w:pPr>
            <w:r>
              <w:rPr>
                <w:rFonts w:hint="eastAsia" w:ascii="宋体" w:hAnsi="宋体" w:cs="宋体"/>
                <w:sz w:val="20"/>
              </w:rPr>
              <w:t>3_5_1</w:t>
            </w:r>
          </w:p>
        </w:tc>
        <w:tc>
          <w:tcPr>
            <w:tcW w:w="4723" w:type="dxa"/>
            <w:vAlign w:val="center"/>
          </w:tcPr>
          <w:p w14:paraId="2089B79E">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0DF180C5">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2139158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A4F0D8B">
            <w:pPr>
              <w:pStyle w:val="35"/>
              <w:widowControl/>
              <w:jc w:val="left"/>
              <w:rPr>
                <w:rFonts w:ascii="宋体" w:hAnsi="宋体" w:cs="宋体"/>
                <w:kern w:val="0"/>
                <w:sz w:val="20"/>
                <w:szCs w:val="20"/>
              </w:rPr>
            </w:pPr>
            <w:r>
              <w:rPr>
                <w:rFonts w:hint="eastAsia" w:ascii="宋体" w:hAnsi="宋体" w:cs="宋体"/>
                <w:kern w:val="0"/>
                <w:sz w:val="20"/>
                <w:szCs w:val="20"/>
              </w:rPr>
              <w:t>0</w:t>
            </w:r>
            <w:r>
              <w:rPr>
                <w:rFonts w:ascii="宋体" w:hAnsi="宋体" w:cs="宋体"/>
                <w:kern w:val="0"/>
                <w:sz w:val="20"/>
                <w:szCs w:val="20"/>
              </w:rPr>
              <w:t>.773</w:t>
            </w:r>
          </w:p>
        </w:tc>
        <w:tc>
          <w:tcPr>
            <w:tcW w:w="4987" w:type="dxa"/>
            <w:vAlign w:val="bottom"/>
          </w:tcPr>
          <w:p w14:paraId="353E7DD0">
            <w:pPr>
              <w:widowControl/>
              <w:adjustRightInd/>
              <w:spacing w:line="240" w:lineRule="auto"/>
              <w:textAlignment w:val="auto"/>
              <w:rPr>
                <w:rFonts w:ascii="宋体" w:hAnsi="宋体" w:cs="宋体"/>
                <w:sz w:val="20"/>
              </w:rPr>
            </w:pPr>
            <w:r>
              <w:rPr>
                <w:rFonts w:hint="eastAsia" w:ascii="宋体" w:hAnsi="宋体" w:cs="宋体"/>
                <w:sz w:val="20"/>
              </w:rPr>
              <w:t>　</w:t>
            </w:r>
          </w:p>
        </w:tc>
      </w:tr>
      <w:tr w14:paraId="04406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15BAF96">
            <w:pPr>
              <w:widowControl/>
              <w:adjustRightInd/>
              <w:spacing w:line="240" w:lineRule="auto"/>
              <w:textAlignment w:val="auto"/>
              <w:rPr>
                <w:rFonts w:ascii="宋体" w:hAnsi="宋体" w:cs="宋体"/>
                <w:sz w:val="20"/>
              </w:rPr>
            </w:pPr>
            <w:r>
              <w:rPr>
                <w:rFonts w:hint="eastAsia" w:ascii="宋体" w:hAnsi="宋体" w:cs="宋体"/>
                <w:sz w:val="20"/>
              </w:rPr>
              <w:t>3_5_2</w:t>
            </w:r>
          </w:p>
        </w:tc>
        <w:tc>
          <w:tcPr>
            <w:tcW w:w="4723" w:type="dxa"/>
            <w:vAlign w:val="center"/>
          </w:tcPr>
          <w:p w14:paraId="1925F4CE">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3E4DD438">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0741C31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E267FF6">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79.17</w:t>
            </w:r>
          </w:p>
        </w:tc>
        <w:tc>
          <w:tcPr>
            <w:tcW w:w="4987" w:type="dxa"/>
            <w:vAlign w:val="bottom"/>
          </w:tcPr>
          <w:p w14:paraId="055B714E">
            <w:pPr>
              <w:widowControl/>
              <w:adjustRightInd/>
              <w:spacing w:line="240" w:lineRule="auto"/>
              <w:textAlignment w:val="auto"/>
              <w:rPr>
                <w:rFonts w:ascii="宋体" w:hAnsi="宋体" w:cs="宋体"/>
                <w:sz w:val="20"/>
              </w:rPr>
            </w:pPr>
            <w:r>
              <w:rPr>
                <w:rFonts w:hint="eastAsia" w:ascii="宋体" w:hAnsi="宋体" w:cs="宋体"/>
                <w:sz w:val="20"/>
              </w:rPr>
              <w:t>　</w:t>
            </w:r>
          </w:p>
        </w:tc>
      </w:tr>
      <w:tr w14:paraId="3A927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C9F1AEB">
            <w:pPr>
              <w:widowControl/>
              <w:adjustRightInd/>
              <w:spacing w:line="240" w:lineRule="auto"/>
              <w:textAlignment w:val="auto"/>
              <w:rPr>
                <w:rFonts w:ascii="宋体" w:hAnsi="宋体" w:cs="宋体"/>
                <w:sz w:val="20"/>
              </w:rPr>
            </w:pPr>
            <w:r>
              <w:rPr>
                <w:rFonts w:hint="eastAsia" w:ascii="宋体" w:hAnsi="宋体" w:cs="宋体"/>
                <w:sz w:val="20"/>
              </w:rPr>
              <w:t>3_5_3</w:t>
            </w:r>
          </w:p>
        </w:tc>
        <w:tc>
          <w:tcPr>
            <w:tcW w:w="4723" w:type="dxa"/>
            <w:vAlign w:val="center"/>
          </w:tcPr>
          <w:p w14:paraId="7032D948">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5D580127">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3FD0481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7A5C756">
            <w:pPr>
              <w:pStyle w:val="35"/>
              <w:widowControl/>
              <w:jc w:val="left"/>
              <w:rPr>
                <w:rFonts w:ascii="宋体" w:hAnsi="宋体" w:cs="宋体"/>
                <w:kern w:val="0"/>
                <w:sz w:val="20"/>
                <w:szCs w:val="20"/>
              </w:rPr>
            </w:pPr>
            <w:r>
              <w:rPr>
                <w:rFonts w:hint="eastAsia" w:ascii="宋体" w:hAnsi="宋体" w:cs="宋体"/>
                <w:kern w:val="0"/>
                <w:sz w:val="20"/>
                <w:szCs w:val="20"/>
              </w:rPr>
              <w:t>4</w:t>
            </w:r>
            <w:r>
              <w:rPr>
                <w:rFonts w:ascii="宋体" w:hAnsi="宋体" w:cs="宋体"/>
                <w:kern w:val="0"/>
                <w:sz w:val="20"/>
                <w:szCs w:val="20"/>
              </w:rPr>
              <w:t>2.89</w:t>
            </w:r>
          </w:p>
        </w:tc>
        <w:tc>
          <w:tcPr>
            <w:tcW w:w="4987" w:type="dxa"/>
            <w:vAlign w:val="bottom"/>
          </w:tcPr>
          <w:p w14:paraId="36DF06EC">
            <w:pPr>
              <w:widowControl/>
              <w:adjustRightInd/>
              <w:spacing w:line="240" w:lineRule="auto"/>
              <w:textAlignment w:val="auto"/>
              <w:rPr>
                <w:rFonts w:ascii="宋体" w:hAnsi="宋体" w:cs="宋体"/>
                <w:sz w:val="20"/>
              </w:rPr>
            </w:pPr>
            <w:r>
              <w:rPr>
                <w:rFonts w:hint="eastAsia" w:ascii="宋体" w:hAnsi="宋体" w:cs="宋体"/>
                <w:sz w:val="20"/>
              </w:rPr>
              <w:t>　</w:t>
            </w:r>
          </w:p>
        </w:tc>
      </w:tr>
      <w:tr w14:paraId="460C7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9DAE77D">
            <w:pPr>
              <w:widowControl/>
              <w:adjustRightInd/>
              <w:spacing w:line="240" w:lineRule="auto"/>
              <w:textAlignment w:val="auto"/>
              <w:rPr>
                <w:rFonts w:ascii="宋体" w:hAnsi="宋体" w:cs="宋体"/>
                <w:sz w:val="20"/>
              </w:rPr>
            </w:pPr>
            <w:r>
              <w:rPr>
                <w:rFonts w:hint="eastAsia" w:ascii="宋体" w:hAnsi="宋体" w:cs="宋体"/>
                <w:sz w:val="20"/>
              </w:rPr>
              <w:t>3_5_4</w:t>
            </w:r>
          </w:p>
        </w:tc>
        <w:tc>
          <w:tcPr>
            <w:tcW w:w="4723" w:type="dxa"/>
            <w:vAlign w:val="center"/>
          </w:tcPr>
          <w:p w14:paraId="42056CEE">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2C97CAF8">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0672BA6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DDF1F59">
            <w:pPr>
              <w:pStyle w:val="35"/>
              <w:widowControl/>
              <w:jc w:val="left"/>
              <w:rPr>
                <w:rFonts w:ascii="宋体" w:hAnsi="宋体" w:cs="宋体"/>
                <w:kern w:val="0"/>
                <w:sz w:val="20"/>
                <w:szCs w:val="20"/>
              </w:rPr>
            </w:pPr>
            <w:r>
              <w:rPr>
                <w:rFonts w:hint="eastAsia" w:ascii="宋体" w:hAnsi="宋体" w:cs="宋体"/>
                <w:kern w:val="0"/>
                <w:sz w:val="20"/>
                <w:szCs w:val="20"/>
              </w:rPr>
              <w:t>5</w:t>
            </w:r>
            <w:r>
              <w:rPr>
                <w:rFonts w:ascii="宋体" w:hAnsi="宋体" w:cs="宋体"/>
                <w:kern w:val="0"/>
                <w:sz w:val="20"/>
                <w:szCs w:val="20"/>
              </w:rPr>
              <w:t>.35</w:t>
            </w:r>
          </w:p>
        </w:tc>
        <w:tc>
          <w:tcPr>
            <w:tcW w:w="4987" w:type="dxa"/>
            <w:vAlign w:val="bottom"/>
          </w:tcPr>
          <w:p w14:paraId="69472607">
            <w:pPr>
              <w:widowControl/>
              <w:adjustRightInd/>
              <w:spacing w:line="240" w:lineRule="auto"/>
              <w:textAlignment w:val="auto"/>
              <w:rPr>
                <w:rFonts w:ascii="宋体" w:hAnsi="宋体" w:cs="宋体"/>
                <w:sz w:val="20"/>
              </w:rPr>
            </w:pPr>
            <w:r>
              <w:rPr>
                <w:rFonts w:hint="eastAsia" w:ascii="宋体" w:hAnsi="宋体" w:cs="宋体"/>
                <w:sz w:val="20"/>
              </w:rPr>
              <w:t>　</w:t>
            </w:r>
          </w:p>
        </w:tc>
      </w:tr>
      <w:tr w14:paraId="7C0ED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A876269">
            <w:pPr>
              <w:widowControl/>
              <w:adjustRightInd/>
              <w:spacing w:line="240" w:lineRule="auto"/>
              <w:textAlignment w:val="auto"/>
              <w:rPr>
                <w:rFonts w:ascii="宋体" w:hAnsi="宋体" w:cs="宋体"/>
                <w:sz w:val="20"/>
              </w:rPr>
            </w:pPr>
            <w:r>
              <w:rPr>
                <w:rFonts w:hint="eastAsia" w:ascii="宋体" w:hAnsi="宋体" w:cs="宋体"/>
                <w:sz w:val="20"/>
              </w:rPr>
              <w:t>3_5_5</w:t>
            </w:r>
          </w:p>
        </w:tc>
        <w:tc>
          <w:tcPr>
            <w:tcW w:w="4723" w:type="dxa"/>
            <w:vAlign w:val="center"/>
          </w:tcPr>
          <w:p w14:paraId="66D1E6CA">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1CBA9158">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43B33A5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7E0C11C">
            <w:pPr>
              <w:pStyle w:val="35"/>
              <w:widowControl/>
              <w:jc w:val="left"/>
              <w:rPr>
                <w:rFonts w:ascii="宋体" w:hAnsi="宋体" w:cs="宋体"/>
                <w:kern w:val="0"/>
                <w:sz w:val="20"/>
                <w:szCs w:val="20"/>
              </w:rPr>
            </w:pPr>
            <w:r>
              <w:rPr>
                <w:rFonts w:hint="eastAsia" w:ascii="宋体" w:hAnsi="宋体" w:cs="宋体"/>
                <w:kern w:val="0"/>
                <w:sz w:val="20"/>
                <w:szCs w:val="20"/>
              </w:rPr>
              <w:t>4</w:t>
            </w:r>
            <w:r>
              <w:rPr>
                <w:rFonts w:ascii="宋体" w:hAnsi="宋体" w:cs="宋体"/>
                <w:kern w:val="0"/>
                <w:sz w:val="20"/>
                <w:szCs w:val="20"/>
              </w:rPr>
              <w:t>655</w:t>
            </w:r>
          </w:p>
        </w:tc>
        <w:tc>
          <w:tcPr>
            <w:tcW w:w="4987" w:type="dxa"/>
            <w:vAlign w:val="bottom"/>
          </w:tcPr>
          <w:p w14:paraId="035D40BE">
            <w:pPr>
              <w:widowControl/>
              <w:adjustRightInd/>
              <w:spacing w:line="240" w:lineRule="auto"/>
              <w:textAlignment w:val="auto"/>
              <w:rPr>
                <w:rFonts w:ascii="宋体" w:hAnsi="宋体" w:cs="宋体"/>
                <w:sz w:val="20"/>
              </w:rPr>
            </w:pPr>
            <w:r>
              <w:rPr>
                <w:rFonts w:hint="eastAsia" w:ascii="宋体" w:hAnsi="宋体" w:cs="宋体"/>
                <w:sz w:val="20"/>
              </w:rPr>
              <w:t>　</w:t>
            </w:r>
          </w:p>
        </w:tc>
      </w:tr>
      <w:tr w14:paraId="6BCC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7BB83DF">
            <w:pPr>
              <w:widowControl/>
              <w:adjustRightInd/>
              <w:spacing w:line="240" w:lineRule="auto"/>
              <w:textAlignment w:val="auto"/>
              <w:rPr>
                <w:rFonts w:ascii="宋体" w:hAnsi="宋体" w:cs="宋体"/>
                <w:sz w:val="20"/>
              </w:rPr>
            </w:pPr>
            <w:r>
              <w:rPr>
                <w:rFonts w:hint="eastAsia" w:ascii="宋体" w:hAnsi="宋体" w:cs="宋体"/>
                <w:sz w:val="20"/>
              </w:rPr>
              <w:t>3_5_6</w:t>
            </w:r>
          </w:p>
        </w:tc>
        <w:tc>
          <w:tcPr>
            <w:tcW w:w="4723" w:type="dxa"/>
            <w:vAlign w:val="center"/>
          </w:tcPr>
          <w:p w14:paraId="053726FD">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5BB8BA44">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5136FC2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EFE0A10">
            <w:pPr>
              <w:pStyle w:val="35"/>
              <w:widowControl/>
              <w:jc w:val="left"/>
              <w:rPr>
                <w:rFonts w:ascii="宋体" w:hAnsi="宋体" w:cs="宋体"/>
                <w:kern w:val="0"/>
                <w:sz w:val="20"/>
                <w:szCs w:val="20"/>
              </w:rPr>
            </w:pPr>
            <w:r>
              <w:rPr>
                <w:rFonts w:hint="eastAsia" w:ascii="宋体" w:hAnsi="宋体" w:cs="宋体"/>
                <w:kern w:val="0"/>
                <w:sz w:val="20"/>
                <w:szCs w:val="20"/>
              </w:rPr>
              <w:t>8</w:t>
            </w:r>
            <w:r>
              <w:rPr>
                <w:rFonts w:ascii="宋体" w:hAnsi="宋体" w:cs="宋体"/>
                <w:kern w:val="0"/>
                <w:sz w:val="20"/>
                <w:szCs w:val="20"/>
              </w:rPr>
              <w:t>3.22</w:t>
            </w:r>
          </w:p>
        </w:tc>
        <w:tc>
          <w:tcPr>
            <w:tcW w:w="4987" w:type="dxa"/>
            <w:vAlign w:val="bottom"/>
          </w:tcPr>
          <w:p w14:paraId="5950CC8E">
            <w:pPr>
              <w:widowControl/>
              <w:adjustRightInd/>
              <w:spacing w:line="240" w:lineRule="auto"/>
              <w:textAlignment w:val="auto"/>
              <w:rPr>
                <w:rFonts w:ascii="宋体" w:hAnsi="宋体" w:cs="宋体"/>
                <w:sz w:val="20"/>
              </w:rPr>
            </w:pPr>
            <w:r>
              <w:rPr>
                <w:rFonts w:hint="eastAsia" w:ascii="宋体" w:hAnsi="宋体" w:cs="宋体"/>
                <w:sz w:val="20"/>
              </w:rPr>
              <w:t>　</w:t>
            </w:r>
          </w:p>
        </w:tc>
      </w:tr>
      <w:tr w14:paraId="02738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0EB9A3B">
            <w:pPr>
              <w:widowControl/>
              <w:adjustRightInd/>
              <w:spacing w:line="240" w:lineRule="auto"/>
              <w:textAlignment w:val="auto"/>
              <w:rPr>
                <w:rFonts w:ascii="宋体" w:hAnsi="宋体" w:cs="宋体"/>
                <w:sz w:val="20"/>
              </w:rPr>
            </w:pPr>
            <w:r>
              <w:rPr>
                <w:rFonts w:hint="eastAsia" w:ascii="宋体" w:hAnsi="宋体" w:cs="宋体"/>
                <w:sz w:val="20"/>
              </w:rPr>
              <w:t>3_5_7</w:t>
            </w:r>
          </w:p>
        </w:tc>
        <w:tc>
          <w:tcPr>
            <w:tcW w:w="4723" w:type="dxa"/>
            <w:vAlign w:val="center"/>
          </w:tcPr>
          <w:p w14:paraId="62B30190">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629D2D93">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0E887AD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9710911">
            <w:pPr>
              <w:pStyle w:val="35"/>
              <w:widowControl/>
              <w:jc w:val="left"/>
              <w:rPr>
                <w:rFonts w:ascii="宋体" w:hAnsi="宋体" w:cs="宋体"/>
                <w:kern w:val="0"/>
                <w:sz w:val="20"/>
                <w:szCs w:val="20"/>
              </w:rPr>
            </w:pPr>
            <w:r>
              <w:rPr>
                <w:rFonts w:hint="eastAsia" w:ascii="宋体" w:hAnsi="宋体" w:cs="宋体"/>
                <w:kern w:val="0"/>
                <w:sz w:val="20"/>
                <w:szCs w:val="20"/>
              </w:rPr>
              <w:t>1</w:t>
            </w:r>
          </w:p>
        </w:tc>
        <w:tc>
          <w:tcPr>
            <w:tcW w:w="4987" w:type="dxa"/>
            <w:vAlign w:val="bottom"/>
          </w:tcPr>
          <w:p w14:paraId="2B50E3A1">
            <w:pPr>
              <w:widowControl/>
              <w:adjustRightInd/>
              <w:spacing w:line="240" w:lineRule="auto"/>
              <w:textAlignment w:val="auto"/>
              <w:rPr>
                <w:rFonts w:ascii="宋体" w:hAnsi="宋体" w:cs="宋体"/>
                <w:sz w:val="20"/>
              </w:rPr>
            </w:pPr>
            <w:r>
              <w:rPr>
                <w:rFonts w:hint="eastAsia" w:ascii="宋体" w:hAnsi="宋体" w:cs="宋体"/>
                <w:sz w:val="20"/>
              </w:rPr>
              <w:t>　</w:t>
            </w:r>
          </w:p>
        </w:tc>
      </w:tr>
      <w:tr w14:paraId="4386E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B9D8840">
            <w:pPr>
              <w:widowControl/>
              <w:adjustRightInd/>
              <w:spacing w:line="240" w:lineRule="auto"/>
              <w:textAlignment w:val="auto"/>
              <w:rPr>
                <w:rFonts w:ascii="宋体" w:hAnsi="宋体" w:cs="宋体"/>
                <w:sz w:val="20"/>
              </w:rPr>
            </w:pPr>
            <w:r>
              <w:rPr>
                <w:rFonts w:hint="eastAsia" w:ascii="宋体" w:hAnsi="宋体" w:cs="宋体"/>
                <w:sz w:val="20"/>
              </w:rPr>
              <w:t>3_5_8</w:t>
            </w:r>
          </w:p>
        </w:tc>
        <w:tc>
          <w:tcPr>
            <w:tcW w:w="4723" w:type="dxa"/>
            <w:vAlign w:val="center"/>
          </w:tcPr>
          <w:p w14:paraId="6D07A330">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50FDA981">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4C308B1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161E6D9">
            <w:pPr>
              <w:pStyle w:val="35"/>
              <w:widowControl/>
              <w:jc w:val="left"/>
              <w:rPr>
                <w:rFonts w:ascii="宋体" w:hAnsi="宋体" w:cs="宋体"/>
                <w:kern w:val="0"/>
                <w:sz w:val="20"/>
                <w:szCs w:val="20"/>
              </w:rPr>
            </w:pPr>
            <w:r>
              <w:rPr>
                <w:rFonts w:hint="eastAsia" w:ascii="宋体" w:hAnsi="宋体" w:cs="宋体"/>
                <w:kern w:val="0"/>
                <w:sz w:val="20"/>
                <w:szCs w:val="20"/>
              </w:rPr>
              <w:t>9</w:t>
            </w:r>
            <w:r>
              <w:rPr>
                <w:rFonts w:ascii="宋体" w:hAnsi="宋体" w:cs="宋体"/>
                <w:kern w:val="0"/>
                <w:sz w:val="20"/>
                <w:szCs w:val="20"/>
              </w:rPr>
              <w:t>009.8</w:t>
            </w:r>
          </w:p>
        </w:tc>
        <w:tc>
          <w:tcPr>
            <w:tcW w:w="4987" w:type="dxa"/>
            <w:vAlign w:val="bottom"/>
          </w:tcPr>
          <w:p w14:paraId="08BCD913">
            <w:pPr>
              <w:widowControl/>
              <w:adjustRightInd/>
              <w:spacing w:line="240" w:lineRule="auto"/>
              <w:textAlignment w:val="auto"/>
              <w:rPr>
                <w:rFonts w:ascii="宋体" w:hAnsi="宋体" w:cs="宋体"/>
                <w:sz w:val="20"/>
              </w:rPr>
            </w:pPr>
            <w:r>
              <w:rPr>
                <w:rFonts w:hint="eastAsia" w:ascii="宋体" w:hAnsi="宋体" w:cs="宋体"/>
                <w:sz w:val="20"/>
              </w:rPr>
              <w:t>　</w:t>
            </w:r>
          </w:p>
        </w:tc>
      </w:tr>
      <w:tr w14:paraId="6D6C9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0430A63E">
            <w:pPr>
              <w:widowControl/>
              <w:adjustRightInd/>
              <w:spacing w:line="240" w:lineRule="auto"/>
              <w:textAlignment w:val="auto"/>
              <w:rPr>
                <w:rFonts w:ascii="宋体" w:hAnsi="宋体" w:cs="宋体"/>
                <w:sz w:val="20"/>
              </w:rPr>
            </w:pPr>
            <w:r>
              <w:rPr>
                <w:rFonts w:hint="eastAsia" w:ascii="宋体" w:hAnsi="宋体" w:cs="宋体"/>
                <w:sz w:val="20"/>
              </w:rPr>
              <w:t>3_5_9</w:t>
            </w:r>
          </w:p>
        </w:tc>
        <w:tc>
          <w:tcPr>
            <w:tcW w:w="4723" w:type="dxa"/>
            <w:vAlign w:val="center"/>
          </w:tcPr>
          <w:p w14:paraId="1F174EC1">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3C209189">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0692FED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8CCB2F7">
            <w:pPr>
              <w:pStyle w:val="35"/>
              <w:widowControl/>
              <w:jc w:val="left"/>
              <w:rPr>
                <w:rFonts w:ascii="宋体" w:hAnsi="宋体" w:cs="宋体"/>
                <w:kern w:val="0"/>
                <w:sz w:val="20"/>
                <w:szCs w:val="20"/>
              </w:rPr>
            </w:pPr>
            <w:r>
              <w:rPr>
                <w:rFonts w:hint="eastAsia" w:ascii="宋体" w:hAnsi="宋体" w:cs="宋体"/>
                <w:kern w:val="0"/>
                <w:sz w:val="20"/>
                <w:szCs w:val="20"/>
              </w:rPr>
              <w:t>4</w:t>
            </w:r>
            <w:r>
              <w:rPr>
                <w:rFonts w:ascii="宋体" w:hAnsi="宋体" w:cs="宋体"/>
                <w:kern w:val="0"/>
                <w:sz w:val="20"/>
                <w:szCs w:val="20"/>
              </w:rPr>
              <w:t>.76</w:t>
            </w:r>
          </w:p>
        </w:tc>
        <w:tc>
          <w:tcPr>
            <w:tcW w:w="4987" w:type="dxa"/>
            <w:vAlign w:val="bottom"/>
          </w:tcPr>
          <w:p w14:paraId="2184C412">
            <w:pPr>
              <w:widowControl/>
              <w:adjustRightInd/>
              <w:spacing w:line="240" w:lineRule="auto"/>
              <w:textAlignment w:val="auto"/>
              <w:rPr>
                <w:rFonts w:ascii="宋体" w:hAnsi="宋体" w:cs="宋体"/>
                <w:sz w:val="20"/>
              </w:rPr>
            </w:pPr>
            <w:r>
              <w:rPr>
                <w:rFonts w:hint="eastAsia" w:ascii="宋体" w:hAnsi="宋体" w:cs="宋体"/>
                <w:sz w:val="20"/>
              </w:rPr>
              <w:t>　</w:t>
            </w:r>
          </w:p>
        </w:tc>
      </w:tr>
      <w:tr w14:paraId="0577B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8E186EF">
            <w:pPr>
              <w:widowControl/>
              <w:adjustRightInd/>
              <w:spacing w:line="240" w:lineRule="auto"/>
              <w:textAlignment w:val="auto"/>
              <w:rPr>
                <w:rFonts w:ascii="宋体" w:hAnsi="宋体" w:cs="宋体"/>
                <w:sz w:val="20"/>
              </w:rPr>
            </w:pPr>
            <w:r>
              <w:rPr>
                <w:rFonts w:hint="eastAsia" w:ascii="宋体" w:hAnsi="宋体" w:cs="宋体"/>
                <w:sz w:val="20"/>
              </w:rPr>
              <w:t>3_5_10</w:t>
            </w:r>
          </w:p>
        </w:tc>
        <w:tc>
          <w:tcPr>
            <w:tcW w:w="4723" w:type="dxa"/>
            <w:vAlign w:val="center"/>
          </w:tcPr>
          <w:p w14:paraId="4C020196">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08F00DCE">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7FE1ED0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8E216A8">
            <w:pPr>
              <w:pStyle w:val="35"/>
              <w:widowControl/>
              <w:jc w:val="left"/>
              <w:rPr>
                <w:rFonts w:ascii="宋体" w:hAnsi="宋体" w:cs="宋体"/>
                <w:kern w:val="0"/>
                <w:sz w:val="20"/>
                <w:szCs w:val="20"/>
              </w:rPr>
            </w:pPr>
            <w:r>
              <w:rPr>
                <w:rFonts w:hint="eastAsia" w:ascii="宋体" w:hAnsi="宋体" w:cs="宋体"/>
                <w:kern w:val="0"/>
                <w:sz w:val="20"/>
                <w:szCs w:val="20"/>
              </w:rPr>
              <w:t>4</w:t>
            </w:r>
            <w:r>
              <w:rPr>
                <w:rFonts w:ascii="宋体" w:hAnsi="宋体" w:cs="宋体"/>
                <w:kern w:val="0"/>
                <w:sz w:val="20"/>
                <w:szCs w:val="20"/>
              </w:rPr>
              <w:t>2.89</w:t>
            </w:r>
          </w:p>
        </w:tc>
        <w:tc>
          <w:tcPr>
            <w:tcW w:w="4987" w:type="dxa"/>
            <w:vAlign w:val="bottom"/>
          </w:tcPr>
          <w:p w14:paraId="75184752">
            <w:pPr>
              <w:widowControl/>
              <w:adjustRightInd/>
              <w:spacing w:line="240" w:lineRule="auto"/>
              <w:textAlignment w:val="auto"/>
              <w:rPr>
                <w:rFonts w:ascii="宋体" w:hAnsi="宋体" w:cs="宋体"/>
                <w:sz w:val="20"/>
              </w:rPr>
            </w:pPr>
            <w:r>
              <w:rPr>
                <w:rFonts w:hint="eastAsia" w:ascii="宋体" w:hAnsi="宋体" w:cs="宋体"/>
                <w:sz w:val="20"/>
              </w:rPr>
              <w:t>　</w:t>
            </w:r>
          </w:p>
        </w:tc>
      </w:tr>
      <w:tr w14:paraId="35C67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3F05020">
            <w:pPr>
              <w:widowControl/>
              <w:adjustRightInd/>
              <w:spacing w:line="240" w:lineRule="auto"/>
              <w:textAlignment w:val="auto"/>
              <w:rPr>
                <w:rFonts w:ascii="宋体" w:hAnsi="宋体" w:cs="宋体"/>
                <w:sz w:val="20"/>
              </w:rPr>
            </w:pPr>
            <w:r>
              <w:rPr>
                <w:rFonts w:hint="eastAsia" w:ascii="宋体" w:hAnsi="宋体" w:cs="宋体"/>
                <w:sz w:val="20"/>
              </w:rPr>
              <w:t>3_5_11</w:t>
            </w:r>
          </w:p>
        </w:tc>
        <w:tc>
          <w:tcPr>
            <w:tcW w:w="4723" w:type="dxa"/>
            <w:vAlign w:val="center"/>
          </w:tcPr>
          <w:p w14:paraId="7DAC87CA">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24BBB6BC">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7A7FF3C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E686792">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4.09</w:t>
            </w:r>
          </w:p>
        </w:tc>
        <w:tc>
          <w:tcPr>
            <w:tcW w:w="4987" w:type="dxa"/>
            <w:vAlign w:val="bottom"/>
          </w:tcPr>
          <w:p w14:paraId="4E2B26C7">
            <w:pPr>
              <w:widowControl/>
              <w:adjustRightInd/>
              <w:spacing w:line="240" w:lineRule="auto"/>
              <w:textAlignment w:val="auto"/>
              <w:rPr>
                <w:rFonts w:ascii="宋体" w:hAnsi="宋体" w:cs="宋体"/>
                <w:sz w:val="20"/>
              </w:rPr>
            </w:pPr>
            <w:r>
              <w:rPr>
                <w:rFonts w:hint="eastAsia" w:ascii="宋体" w:hAnsi="宋体" w:cs="宋体"/>
                <w:sz w:val="20"/>
              </w:rPr>
              <w:t>　</w:t>
            </w:r>
          </w:p>
        </w:tc>
      </w:tr>
      <w:tr w14:paraId="1A4CA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58D6968">
            <w:pPr>
              <w:widowControl/>
              <w:adjustRightInd/>
              <w:spacing w:line="240" w:lineRule="auto"/>
              <w:textAlignment w:val="auto"/>
              <w:rPr>
                <w:rFonts w:ascii="宋体" w:hAnsi="宋体" w:cs="宋体"/>
                <w:sz w:val="20"/>
              </w:rPr>
            </w:pPr>
            <w:r>
              <w:rPr>
                <w:rFonts w:hint="eastAsia" w:ascii="宋体" w:hAnsi="宋体" w:cs="宋体"/>
                <w:sz w:val="20"/>
              </w:rPr>
              <w:t>3_5_12</w:t>
            </w:r>
          </w:p>
        </w:tc>
        <w:tc>
          <w:tcPr>
            <w:tcW w:w="4723" w:type="dxa"/>
            <w:vAlign w:val="center"/>
          </w:tcPr>
          <w:p w14:paraId="3D0F49DC">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4CA349B9">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23D27AE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56806BF">
            <w:pPr>
              <w:pStyle w:val="35"/>
              <w:widowControl/>
              <w:jc w:val="left"/>
              <w:rPr>
                <w:rFonts w:ascii="宋体" w:hAnsi="宋体" w:cs="宋体"/>
                <w:kern w:val="0"/>
                <w:sz w:val="20"/>
                <w:szCs w:val="20"/>
              </w:rPr>
            </w:pPr>
            <w:r>
              <w:rPr>
                <w:rFonts w:hint="eastAsia" w:ascii="宋体" w:hAnsi="宋体" w:cs="宋体"/>
                <w:kern w:val="0"/>
                <w:sz w:val="20"/>
                <w:szCs w:val="20"/>
              </w:rPr>
              <w:t>2</w:t>
            </w:r>
            <w:r>
              <w:rPr>
                <w:rFonts w:ascii="宋体" w:hAnsi="宋体" w:cs="宋体"/>
                <w:kern w:val="0"/>
                <w:sz w:val="20"/>
                <w:szCs w:val="20"/>
              </w:rPr>
              <w:t>457.41</w:t>
            </w:r>
          </w:p>
        </w:tc>
        <w:tc>
          <w:tcPr>
            <w:tcW w:w="4987" w:type="dxa"/>
            <w:vAlign w:val="bottom"/>
          </w:tcPr>
          <w:p w14:paraId="27D18118">
            <w:pPr>
              <w:widowControl/>
              <w:adjustRightInd/>
              <w:spacing w:line="240" w:lineRule="auto"/>
              <w:textAlignment w:val="auto"/>
              <w:rPr>
                <w:rFonts w:ascii="宋体" w:hAnsi="宋体" w:cs="宋体"/>
                <w:sz w:val="20"/>
              </w:rPr>
            </w:pPr>
            <w:r>
              <w:rPr>
                <w:rFonts w:hint="eastAsia" w:ascii="宋体" w:hAnsi="宋体" w:cs="宋体"/>
                <w:sz w:val="20"/>
              </w:rPr>
              <w:t>　</w:t>
            </w:r>
          </w:p>
        </w:tc>
      </w:tr>
      <w:tr w14:paraId="4A2E6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219AC82">
            <w:pPr>
              <w:widowControl/>
              <w:adjustRightInd/>
              <w:spacing w:line="240" w:lineRule="auto"/>
              <w:textAlignment w:val="auto"/>
              <w:rPr>
                <w:rFonts w:ascii="宋体" w:hAnsi="宋体" w:cs="宋体"/>
                <w:sz w:val="20"/>
              </w:rPr>
            </w:pPr>
            <w:r>
              <w:rPr>
                <w:rFonts w:hint="eastAsia" w:ascii="宋体" w:hAnsi="宋体" w:cs="宋体"/>
                <w:sz w:val="20"/>
              </w:rPr>
              <w:t>3_6</w:t>
            </w:r>
          </w:p>
        </w:tc>
        <w:tc>
          <w:tcPr>
            <w:tcW w:w="4723" w:type="dxa"/>
            <w:vAlign w:val="center"/>
          </w:tcPr>
          <w:p w14:paraId="219BC82C">
            <w:pPr>
              <w:widowControl/>
              <w:adjustRightInd/>
              <w:spacing w:line="240" w:lineRule="auto"/>
              <w:jc w:val="both"/>
              <w:textAlignment w:val="auto"/>
              <w:rPr>
                <w:rFonts w:ascii="宋体" w:hAnsi="宋体" w:cs="宋体"/>
                <w:sz w:val="20"/>
              </w:rPr>
            </w:pPr>
            <w:r>
              <w:rPr>
                <w:rFonts w:ascii="宋体" w:hAnsi="宋体" w:cs="宋体"/>
                <w:sz w:val="20"/>
              </w:rPr>
              <w:t>50%工况</w:t>
            </w:r>
          </w:p>
        </w:tc>
        <w:tc>
          <w:tcPr>
            <w:tcW w:w="1034" w:type="dxa"/>
            <w:vAlign w:val="center"/>
          </w:tcPr>
          <w:p w14:paraId="1C81D588">
            <w:pPr>
              <w:widowControl/>
              <w:adjustRightInd/>
              <w:spacing w:line="240" w:lineRule="auto"/>
              <w:jc w:val="center"/>
              <w:textAlignment w:val="auto"/>
              <w:rPr>
                <w:sz w:val="20"/>
              </w:rPr>
            </w:pPr>
            <w:r>
              <w:rPr>
                <w:sz w:val="20"/>
              </w:rPr>
              <w:t>　</w:t>
            </w:r>
          </w:p>
        </w:tc>
        <w:tc>
          <w:tcPr>
            <w:tcW w:w="953" w:type="dxa"/>
            <w:vAlign w:val="bottom"/>
          </w:tcPr>
          <w:p w14:paraId="5F37955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30AA069">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8FEED04">
            <w:pPr>
              <w:widowControl/>
              <w:adjustRightInd/>
              <w:spacing w:line="240" w:lineRule="auto"/>
              <w:textAlignment w:val="auto"/>
              <w:rPr>
                <w:rFonts w:ascii="宋体" w:hAnsi="宋体" w:cs="宋体"/>
                <w:sz w:val="20"/>
              </w:rPr>
            </w:pPr>
            <w:r>
              <w:rPr>
                <w:rFonts w:hint="eastAsia" w:ascii="宋体" w:hAnsi="宋体" w:cs="宋体"/>
                <w:sz w:val="20"/>
              </w:rPr>
              <w:t>　</w:t>
            </w:r>
          </w:p>
        </w:tc>
      </w:tr>
      <w:tr w14:paraId="12085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B79159D">
            <w:pPr>
              <w:widowControl/>
              <w:adjustRightInd/>
              <w:spacing w:line="240" w:lineRule="auto"/>
              <w:textAlignment w:val="auto"/>
              <w:rPr>
                <w:rFonts w:ascii="宋体" w:hAnsi="宋体" w:cs="宋体"/>
                <w:sz w:val="20"/>
              </w:rPr>
            </w:pPr>
            <w:r>
              <w:rPr>
                <w:rFonts w:hint="eastAsia" w:ascii="宋体" w:hAnsi="宋体" w:cs="宋体"/>
                <w:sz w:val="20"/>
              </w:rPr>
              <w:t>3_6_1</w:t>
            </w:r>
          </w:p>
        </w:tc>
        <w:tc>
          <w:tcPr>
            <w:tcW w:w="4723" w:type="dxa"/>
            <w:vAlign w:val="center"/>
          </w:tcPr>
          <w:p w14:paraId="3CD0EA77">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736E4EB8">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31C4ECB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C47D389">
            <w:pPr>
              <w:pStyle w:val="35"/>
              <w:widowControl/>
              <w:jc w:val="left"/>
              <w:rPr>
                <w:rFonts w:ascii="宋体" w:hAnsi="宋体" w:cs="宋体"/>
                <w:kern w:val="0"/>
                <w:sz w:val="20"/>
                <w:szCs w:val="20"/>
              </w:rPr>
            </w:pPr>
            <w:r>
              <w:rPr>
                <w:rFonts w:hint="eastAsia" w:ascii="宋体" w:hAnsi="宋体" w:cs="宋体"/>
                <w:kern w:val="0"/>
                <w:sz w:val="20"/>
                <w:szCs w:val="20"/>
              </w:rPr>
              <w:t>0</w:t>
            </w:r>
            <w:r>
              <w:rPr>
                <w:rFonts w:ascii="宋体" w:hAnsi="宋体" w:cs="宋体"/>
                <w:kern w:val="0"/>
                <w:sz w:val="20"/>
                <w:szCs w:val="20"/>
              </w:rPr>
              <w:t>.543</w:t>
            </w:r>
          </w:p>
        </w:tc>
        <w:tc>
          <w:tcPr>
            <w:tcW w:w="4987" w:type="dxa"/>
            <w:vAlign w:val="bottom"/>
          </w:tcPr>
          <w:p w14:paraId="71E48B91">
            <w:pPr>
              <w:widowControl/>
              <w:adjustRightInd/>
              <w:spacing w:line="240" w:lineRule="auto"/>
              <w:textAlignment w:val="auto"/>
              <w:rPr>
                <w:rFonts w:ascii="宋体" w:hAnsi="宋体" w:cs="宋体"/>
                <w:sz w:val="20"/>
              </w:rPr>
            </w:pPr>
            <w:r>
              <w:rPr>
                <w:rFonts w:hint="eastAsia" w:ascii="宋体" w:hAnsi="宋体" w:cs="宋体"/>
                <w:sz w:val="20"/>
              </w:rPr>
              <w:t>　</w:t>
            </w:r>
          </w:p>
        </w:tc>
      </w:tr>
      <w:tr w14:paraId="50A80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8124E7E">
            <w:pPr>
              <w:widowControl/>
              <w:adjustRightInd/>
              <w:spacing w:line="240" w:lineRule="auto"/>
              <w:textAlignment w:val="auto"/>
              <w:rPr>
                <w:rFonts w:ascii="宋体" w:hAnsi="宋体" w:cs="宋体"/>
                <w:sz w:val="20"/>
              </w:rPr>
            </w:pPr>
            <w:r>
              <w:rPr>
                <w:rFonts w:hint="eastAsia" w:ascii="宋体" w:hAnsi="宋体" w:cs="宋体"/>
                <w:sz w:val="20"/>
              </w:rPr>
              <w:t>3_6_2</w:t>
            </w:r>
          </w:p>
        </w:tc>
        <w:tc>
          <w:tcPr>
            <w:tcW w:w="4723" w:type="dxa"/>
            <w:vAlign w:val="center"/>
          </w:tcPr>
          <w:p w14:paraId="69797272">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7E390A42">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3FE0A9F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C1FD7F5">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85.97</w:t>
            </w:r>
          </w:p>
        </w:tc>
        <w:tc>
          <w:tcPr>
            <w:tcW w:w="4987" w:type="dxa"/>
            <w:vAlign w:val="bottom"/>
          </w:tcPr>
          <w:p w14:paraId="37CAAAFF">
            <w:pPr>
              <w:widowControl/>
              <w:adjustRightInd/>
              <w:spacing w:line="240" w:lineRule="auto"/>
              <w:textAlignment w:val="auto"/>
              <w:rPr>
                <w:rFonts w:ascii="宋体" w:hAnsi="宋体" w:cs="宋体"/>
                <w:sz w:val="20"/>
              </w:rPr>
            </w:pPr>
            <w:r>
              <w:rPr>
                <w:rFonts w:hint="eastAsia" w:ascii="宋体" w:hAnsi="宋体" w:cs="宋体"/>
                <w:sz w:val="20"/>
              </w:rPr>
              <w:t>　</w:t>
            </w:r>
          </w:p>
        </w:tc>
      </w:tr>
      <w:tr w14:paraId="53346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74F02C6">
            <w:pPr>
              <w:widowControl/>
              <w:adjustRightInd/>
              <w:spacing w:line="240" w:lineRule="auto"/>
              <w:textAlignment w:val="auto"/>
              <w:rPr>
                <w:rFonts w:ascii="宋体" w:hAnsi="宋体" w:cs="宋体"/>
                <w:sz w:val="20"/>
              </w:rPr>
            </w:pPr>
            <w:r>
              <w:rPr>
                <w:rFonts w:hint="eastAsia" w:ascii="宋体" w:hAnsi="宋体" w:cs="宋体"/>
                <w:sz w:val="20"/>
              </w:rPr>
              <w:t>3_6_3</w:t>
            </w:r>
          </w:p>
        </w:tc>
        <w:tc>
          <w:tcPr>
            <w:tcW w:w="4723" w:type="dxa"/>
            <w:vAlign w:val="center"/>
          </w:tcPr>
          <w:p w14:paraId="3F2A556C">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39A5504A">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64F7D45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C488E6F">
            <w:pPr>
              <w:pStyle w:val="35"/>
              <w:widowControl/>
              <w:jc w:val="left"/>
              <w:rPr>
                <w:rFonts w:ascii="宋体" w:hAnsi="宋体" w:cs="宋体"/>
                <w:kern w:val="0"/>
                <w:sz w:val="20"/>
                <w:szCs w:val="20"/>
              </w:rPr>
            </w:pPr>
            <w:r>
              <w:rPr>
                <w:rFonts w:hint="eastAsia" w:ascii="宋体" w:hAnsi="宋体" w:cs="宋体"/>
                <w:kern w:val="0"/>
                <w:sz w:val="20"/>
                <w:szCs w:val="20"/>
              </w:rPr>
              <w:t>2</w:t>
            </w:r>
            <w:r>
              <w:rPr>
                <w:rFonts w:ascii="宋体" w:hAnsi="宋体" w:cs="宋体"/>
                <w:kern w:val="0"/>
                <w:sz w:val="20"/>
                <w:szCs w:val="20"/>
              </w:rPr>
              <w:t>3.23</w:t>
            </w:r>
          </w:p>
        </w:tc>
        <w:tc>
          <w:tcPr>
            <w:tcW w:w="4987" w:type="dxa"/>
            <w:vAlign w:val="bottom"/>
          </w:tcPr>
          <w:p w14:paraId="7422E486">
            <w:pPr>
              <w:widowControl/>
              <w:adjustRightInd/>
              <w:spacing w:line="240" w:lineRule="auto"/>
              <w:textAlignment w:val="auto"/>
              <w:rPr>
                <w:rFonts w:ascii="宋体" w:hAnsi="宋体" w:cs="宋体"/>
                <w:sz w:val="20"/>
              </w:rPr>
            </w:pPr>
            <w:r>
              <w:rPr>
                <w:rFonts w:hint="eastAsia" w:ascii="宋体" w:hAnsi="宋体" w:cs="宋体"/>
                <w:sz w:val="20"/>
              </w:rPr>
              <w:t>　</w:t>
            </w:r>
          </w:p>
        </w:tc>
      </w:tr>
      <w:tr w14:paraId="7C7EF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BFE97E4">
            <w:pPr>
              <w:widowControl/>
              <w:adjustRightInd/>
              <w:spacing w:line="240" w:lineRule="auto"/>
              <w:textAlignment w:val="auto"/>
              <w:rPr>
                <w:rFonts w:ascii="宋体" w:hAnsi="宋体" w:cs="宋体"/>
                <w:sz w:val="20"/>
              </w:rPr>
            </w:pPr>
            <w:r>
              <w:rPr>
                <w:rFonts w:hint="eastAsia" w:ascii="宋体" w:hAnsi="宋体" w:cs="宋体"/>
                <w:sz w:val="20"/>
              </w:rPr>
              <w:t>3_6_4</w:t>
            </w:r>
          </w:p>
        </w:tc>
        <w:tc>
          <w:tcPr>
            <w:tcW w:w="4723" w:type="dxa"/>
            <w:vAlign w:val="center"/>
          </w:tcPr>
          <w:p w14:paraId="36F9ADBD">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31F6DFDC">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226C675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16424F6">
            <w:pPr>
              <w:pStyle w:val="35"/>
              <w:widowControl/>
              <w:jc w:val="left"/>
              <w:rPr>
                <w:rFonts w:ascii="宋体" w:hAnsi="宋体" w:cs="宋体"/>
                <w:kern w:val="0"/>
                <w:sz w:val="20"/>
                <w:szCs w:val="20"/>
              </w:rPr>
            </w:pPr>
            <w:r>
              <w:rPr>
                <w:rFonts w:hint="eastAsia" w:ascii="宋体" w:hAnsi="宋体" w:cs="宋体"/>
                <w:kern w:val="0"/>
                <w:sz w:val="20"/>
                <w:szCs w:val="20"/>
              </w:rPr>
              <w:t>5</w:t>
            </w:r>
            <w:r>
              <w:rPr>
                <w:rFonts w:ascii="宋体" w:hAnsi="宋体" w:cs="宋体"/>
                <w:kern w:val="0"/>
                <w:sz w:val="20"/>
                <w:szCs w:val="20"/>
              </w:rPr>
              <w:t>.35</w:t>
            </w:r>
          </w:p>
        </w:tc>
        <w:tc>
          <w:tcPr>
            <w:tcW w:w="4987" w:type="dxa"/>
            <w:vAlign w:val="bottom"/>
          </w:tcPr>
          <w:p w14:paraId="7065C4DE">
            <w:pPr>
              <w:widowControl/>
              <w:adjustRightInd/>
              <w:spacing w:line="240" w:lineRule="auto"/>
              <w:textAlignment w:val="auto"/>
              <w:rPr>
                <w:rFonts w:ascii="宋体" w:hAnsi="宋体" w:cs="宋体"/>
                <w:sz w:val="20"/>
              </w:rPr>
            </w:pPr>
            <w:r>
              <w:rPr>
                <w:rFonts w:hint="eastAsia" w:ascii="宋体" w:hAnsi="宋体" w:cs="宋体"/>
                <w:sz w:val="20"/>
              </w:rPr>
              <w:t>　</w:t>
            </w:r>
          </w:p>
        </w:tc>
      </w:tr>
      <w:tr w14:paraId="21B4E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2D5ECEE">
            <w:pPr>
              <w:widowControl/>
              <w:adjustRightInd/>
              <w:spacing w:line="240" w:lineRule="auto"/>
              <w:textAlignment w:val="auto"/>
              <w:rPr>
                <w:rFonts w:ascii="宋体" w:hAnsi="宋体" w:cs="宋体"/>
                <w:sz w:val="20"/>
              </w:rPr>
            </w:pPr>
            <w:r>
              <w:rPr>
                <w:rFonts w:hint="eastAsia" w:ascii="宋体" w:hAnsi="宋体" w:cs="宋体"/>
                <w:sz w:val="20"/>
              </w:rPr>
              <w:t>3_6_5</w:t>
            </w:r>
          </w:p>
        </w:tc>
        <w:tc>
          <w:tcPr>
            <w:tcW w:w="4723" w:type="dxa"/>
            <w:vAlign w:val="center"/>
          </w:tcPr>
          <w:p w14:paraId="368F45F9">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6B77FBD3">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1962AC8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EC07675">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638</w:t>
            </w:r>
          </w:p>
        </w:tc>
        <w:tc>
          <w:tcPr>
            <w:tcW w:w="4987" w:type="dxa"/>
            <w:vAlign w:val="bottom"/>
          </w:tcPr>
          <w:p w14:paraId="7A1E3CFD">
            <w:pPr>
              <w:widowControl/>
              <w:adjustRightInd/>
              <w:spacing w:line="240" w:lineRule="auto"/>
              <w:textAlignment w:val="auto"/>
              <w:rPr>
                <w:rFonts w:ascii="宋体" w:hAnsi="宋体" w:cs="宋体"/>
                <w:sz w:val="20"/>
              </w:rPr>
            </w:pPr>
            <w:r>
              <w:rPr>
                <w:rFonts w:hint="eastAsia" w:ascii="宋体" w:hAnsi="宋体" w:cs="宋体"/>
                <w:sz w:val="20"/>
              </w:rPr>
              <w:t>　</w:t>
            </w:r>
          </w:p>
        </w:tc>
      </w:tr>
      <w:tr w14:paraId="4A832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EB81D24">
            <w:pPr>
              <w:widowControl/>
              <w:adjustRightInd/>
              <w:spacing w:line="240" w:lineRule="auto"/>
              <w:textAlignment w:val="auto"/>
              <w:rPr>
                <w:rFonts w:ascii="宋体" w:hAnsi="宋体" w:cs="宋体"/>
                <w:sz w:val="20"/>
              </w:rPr>
            </w:pPr>
            <w:r>
              <w:rPr>
                <w:rFonts w:hint="eastAsia" w:ascii="宋体" w:hAnsi="宋体" w:cs="宋体"/>
                <w:sz w:val="20"/>
              </w:rPr>
              <w:t>3_6_6</w:t>
            </w:r>
          </w:p>
        </w:tc>
        <w:tc>
          <w:tcPr>
            <w:tcW w:w="4723" w:type="dxa"/>
            <w:vAlign w:val="center"/>
          </w:tcPr>
          <w:p w14:paraId="7D37EE0D">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06106E5B">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22A3AD9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7613513">
            <w:pPr>
              <w:pStyle w:val="35"/>
              <w:widowControl/>
              <w:jc w:val="left"/>
              <w:rPr>
                <w:rFonts w:ascii="宋体" w:hAnsi="宋体" w:cs="宋体"/>
                <w:kern w:val="0"/>
                <w:sz w:val="20"/>
                <w:szCs w:val="20"/>
              </w:rPr>
            </w:pPr>
            <w:r>
              <w:rPr>
                <w:rFonts w:hint="eastAsia" w:ascii="宋体" w:hAnsi="宋体" w:cs="宋体"/>
                <w:kern w:val="0"/>
                <w:sz w:val="20"/>
                <w:szCs w:val="20"/>
              </w:rPr>
              <w:t>7</w:t>
            </w:r>
            <w:r>
              <w:rPr>
                <w:rFonts w:ascii="宋体" w:hAnsi="宋体" w:cs="宋体"/>
                <w:kern w:val="0"/>
                <w:sz w:val="20"/>
                <w:szCs w:val="20"/>
              </w:rPr>
              <w:t>7.37</w:t>
            </w:r>
          </w:p>
        </w:tc>
        <w:tc>
          <w:tcPr>
            <w:tcW w:w="4987" w:type="dxa"/>
            <w:vAlign w:val="bottom"/>
          </w:tcPr>
          <w:p w14:paraId="566754A5">
            <w:pPr>
              <w:widowControl/>
              <w:adjustRightInd/>
              <w:spacing w:line="240" w:lineRule="auto"/>
              <w:textAlignment w:val="auto"/>
              <w:rPr>
                <w:rFonts w:ascii="宋体" w:hAnsi="宋体" w:cs="宋体"/>
                <w:sz w:val="20"/>
              </w:rPr>
            </w:pPr>
            <w:r>
              <w:rPr>
                <w:rFonts w:hint="eastAsia" w:ascii="宋体" w:hAnsi="宋体" w:cs="宋体"/>
                <w:sz w:val="20"/>
              </w:rPr>
              <w:t>　</w:t>
            </w:r>
          </w:p>
        </w:tc>
      </w:tr>
      <w:tr w14:paraId="51D31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3C4BF4B">
            <w:pPr>
              <w:widowControl/>
              <w:adjustRightInd/>
              <w:spacing w:line="240" w:lineRule="auto"/>
              <w:textAlignment w:val="auto"/>
              <w:rPr>
                <w:rFonts w:ascii="宋体" w:hAnsi="宋体" w:cs="宋体"/>
                <w:sz w:val="20"/>
              </w:rPr>
            </w:pPr>
            <w:r>
              <w:rPr>
                <w:rFonts w:hint="eastAsia" w:ascii="宋体" w:hAnsi="宋体" w:cs="宋体"/>
                <w:sz w:val="20"/>
              </w:rPr>
              <w:t>3_6_7</w:t>
            </w:r>
          </w:p>
        </w:tc>
        <w:tc>
          <w:tcPr>
            <w:tcW w:w="4723" w:type="dxa"/>
            <w:vAlign w:val="center"/>
          </w:tcPr>
          <w:p w14:paraId="7C36859E">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16FBBF7E">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616ECF5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09DCD17">
            <w:pPr>
              <w:pStyle w:val="35"/>
              <w:widowControl/>
              <w:jc w:val="left"/>
              <w:rPr>
                <w:rFonts w:ascii="宋体" w:hAnsi="宋体" w:cs="宋体"/>
                <w:kern w:val="0"/>
                <w:sz w:val="20"/>
                <w:szCs w:val="20"/>
              </w:rPr>
            </w:pPr>
            <w:r>
              <w:rPr>
                <w:rFonts w:hint="eastAsia" w:ascii="宋体" w:hAnsi="宋体" w:cs="宋体"/>
                <w:kern w:val="0"/>
                <w:sz w:val="20"/>
                <w:szCs w:val="20"/>
              </w:rPr>
              <w:t>1</w:t>
            </w:r>
          </w:p>
        </w:tc>
        <w:tc>
          <w:tcPr>
            <w:tcW w:w="4987" w:type="dxa"/>
            <w:vAlign w:val="bottom"/>
          </w:tcPr>
          <w:p w14:paraId="6FCB387C">
            <w:pPr>
              <w:widowControl/>
              <w:adjustRightInd/>
              <w:spacing w:line="240" w:lineRule="auto"/>
              <w:textAlignment w:val="auto"/>
              <w:rPr>
                <w:rFonts w:ascii="宋体" w:hAnsi="宋体" w:cs="宋体"/>
                <w:sz w:val="20"/>
              </w:rPr>
            </w:pPr>
            <w:r>
              <w:rPr>
                <w:rFonts w:hint="eastAsia" w:ascii="宋体" w:hAnsi="宋体" w:cs="宋体"/>
                <w:sz w:val="20"/>
              </w:rPr>
              <w:t>　</w:t>
            </w:r>
          </w:p>
        </w:tc>
      </w:tr>
      <w:tr w14:paraId="578CF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B501057">
            <w:pPr>
              <w:widowControl/>
              <w:adjustRightInd/>
              <w:spacing w:line="240" w:lineRule="auto"/>
              <w:textAlignment w:val="auto"/>
              <w:rPr>
                <w:rFonts w:ascii="宋体" w:hAnsi="宋体" w:cs="宋体"/>
                <w:sz w:val="20"/>
              </w:rPr>
            </w:pPr>
            <w:r>
              <w:rPr>
                <w:rFonts w:hint="eastAsia" w:ascii="宋体" w:hAnsi="宋体" w:cs="宋体"/>
                <w:sz w:val="20"/>
              </w:rPr>
              <w:t>3_6_8</w:t>
            </w:r>
          </w:p>
        </w:tc>
        <w:tc>
          <w:tcPr>
            <w:tcW w:w="4723" w:type="dxa"/>
            <w:vAlign w:val="center"/>
          </w:tcPr>
          <w:p w14:paraId="1A5D63F3">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4CF2396F">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5D98A64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90C3457">
            <w:pPr>
              <w:pStyle w:val="35"/>
              <w:widowControl/>
              <w:jc w:val="left"/>
              <w:rPr>
                <w:rFonts w:ascii="宋体" w:hAnsi="宋体" w:cs="宋体"/>
                <w:kern w:val="0"/>
                <w:sz w:val="20"/>
                <w:szCs w:val="20"/>
              </w:rPr>
            </w:pPr>
            <w:r>
              <w:rPr>
                <w:rFonts w:hint="eastAsia" w:ascii="宋体" w:hAnsi="宋体" w:cs="宋体"/>
                <w:kern w:val="0"/>
                <w:sz w:val="20"/>
                <w:szCs w:val="20"/>
              </w:rPr>
              <w:t>4</w:t>
            </w:r>
            <w:r>
              <w:rPr>
                <w:rFonts w:ascii="宋体" w:hAnsi="宋体" w:cs="宋体"/>
                <w:kern w:val="0"/>
                <w:sz w:val="20"/>
                <w:szCs w:val="20"/>
              </w:rPr>
              <w:t>244.5</w:t>
            </w:r>
          </w:p>
        </w:tc>
        <w:tc>
          <w:tcPr>
            <w:tcW w:w="4987" w:type="dxa"/>
            <w:vAlign w:val="bottom"/>
          </w:tcPr>
          <w:p w14:paraId="34DFDB24">
            <w:pPr>
              <w:widowControl/>
              <w:adjustRightInd/>
              <w:spacing w:line="240" w:lineRule="auto"/>
              <w:textAlignment w:val="auto"/>
              <w:rPr>
                <w:rFonts w:ascii="宋体" w:hAnsi="宋体" w:cs="宋体"/>
                <w:sz w:val="20"/>
              </w:rPr>
            </w:pPr>
            <w:r>
              <w:rPr>
                <w:rFonts w:hint="eastAsia" w:ascii="宋体" w:hAnsi="宋体" w:cs="宋体"/>
                <w:sz w:val="20"/>
              </w:rPr>
              <w:t>　</w:t>
            </w:r>
          </w:p>
        </w:tc>
      </w:tr>
      <w:tr w14:paraId="19E59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0179DA01">
            <w:pPr>
              <w:widowControl/>
              <w:adjustRightInd/>
              <w:spacing w:line="240" w:lineRule="auto"/>
              <w:textAlignment w:val="auto"/>
              <w:rPr>
                <w:rFonts w:ascii="宋体" w:hAnsi="宋体" w:cs="宋体"/>
                <w:sz w:val="20"/>
              </w:rPr>
            </w:pPr>
            <w:r>
              <w:rPr>
                <w:rFonts w:hint="eastAsia" w:ascii="宋体" w:hAnsi="宋体" w:cs="宋体"/>
                <w:sz w:val="20"/>
              </w:rPr>
              <w:t>3_6_9</w:t>
            </w:r>
          </w:p>
        </w:tc>
        <w:tc>
          <w:tcPr>
            <w:tcW w:w="4723" w:type="dxa"/>
            <w:vAlign w:val="center"/>
          </w:tcPr>
          <w:p w14:paraId="469F49EF">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0DE21FF4">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53CC6E2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0438093">
            <w:pPr>
              <w:pStyle w:val="35"/>
              <w:widowControl/>
              <w:jc w:val="left"/>
              <w:rPr>
                <w:rFonts w:ascii="宋体" w:hAnsi="宋体" w:cs="宋体"/>
                <w:kern w:val="0"/>
                <w:sz w:val="20"/>
                <w:szCs w:val="20"/>
              </w:rPr>
            </w:pPr>
            <w:r>
              <w:rPr>
                <w:rFonts w:hint="eastAsia" w:ascii="宋体" w:hAnsi="宋体" w:cs="宋体"/>
                <w:kern w:val="0"/>
                <w:sz w:val="20"/>
                <w:szCs w:val="20"/>
              </w:rPr>
              <w:t>5</w:t>
            </w:r>
            <w:r>
              <w:rPr>
                <w:rFonts w:ascii="宋体" w:hAnsi="宋体" w:cs="宋体"/>
                <w:kern w:val="0"/>
                <w:sz w:val="20"/>
                <w:szCs w:val="20"/>
              </w:rPr>
              <w:t>.47</w:t>
            </w:r>
          </w:p>
        </w:tc>
        <w:tc>
          <w:tcPr>
            <w:tcW w:w="4987" w:type="dxa"/>
            <w:vAlign w:val="bottom"/>
          </w:tcPr>
          <w:p w14:paraId="41148B25">
            <w:pPr>
              <w:widowControl/>
              <w:adjustRightInd/>
              <w:spacing w:line="240" w:lineRule="auto"/>
              <w:textAlignment w:val="auto"/>
              <w:rPr>
                <w:rFonts w:ascii="宋体" w:hAnsi="宋体" w:cs="宋体"/>
                <w:sz w:val="20"/>
              </w:rPr>
            </w:pPr>
            <w:r>
              <w:rPr>
                <w:rFonts w:hint="eastAsia" w:ascii="宋体" w:hAnsi="宋体" w:cs="宋体"/>
                <w:sz w:val="20"/>
              </w:rPr>
              <w:t>　</w:t>
            </w:r>
          </w:p>
        </w:tc>
      </w:tr>
      <w:tr w14:paraId="7C9D0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FB3197F">
            <w:pPr>
              <w:widowControl/>
              <w:adjustRightInd/>
              <w:spacing w:line="240" w:lineRule="auto"/>
              <w:textAlignment w:val="auto"/>
              <w:rPr>
                <w:rFonts w:ascii="宋体" w:hAnsi="宋体" w:cs="宋体"/>
                <w:sz w:val="20"/>
              </w:rPr>
            </w:pPr>
            <w:r>
              <w:rPr>
                <w:rFonts w:hint="eastAsia" w:ascii="宋体" w:hAnsi="宋体" w:cs="宋体"/>
                <w:sz w:val="20"/>
              </w:rPr>
              <w:t>3_6_10</w:t>
            </w:r>
          </w:p>
        </w:tc>
        <w:tc>
          <w:tcPr>
            <w:tcW w:w="4723" w:type="dxa"/>
            <w:vAlign w:val="center"/>
          </w:tcPr>
          <w:p w14:paraId="03AFB160">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13321FB0">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2001033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8A6E424">
            <w:pPr>
              <w:pStyle w:val="35"/>
              <w:widowControl/>
              <w:jc w:val="left"/>
              <w:rPr>
                <w:rFonts w:ascii="宋体" w:hAnsi="宋体" w:cs="宋体"/>
                <w:kern w:val="0"/>
                <w:sz w:val="20"/>
                <w:szCs w:val="20"/>
              </w:rPr>
            </w:pPr>
            <w:r>
              <w:rPr>
                <w:rFonts w:hint="eastAsia" w:ascii="宋体" w:hAnsi="宋体" w:cs="宋体"/>
                <w:kern w:val="0"/>
                <w:sz w:val="20"/>
                <w:szCs w:val="20"/>
              </w:rPr>
              <w:t>2</w:t>
            </w:r>
            <w:r>
              <w:rPr>
                <w:rFonts w:ascii="宋体" w:hAnsi="宋体" w:cs="宋体"/>
                <w:kern w:val="0"/>
                <w:sz w:val="20"/>
                <w:szCs w:val="20"/>
              </w:rPr>
              <w:t>3.23</w:t>
            </w:r>
          </w:p>
        </w:tc>
        <w:tc>
          <w:tcPr>
            <w:tcW w:w="4987" w:type="dxa"/>
            <w:vAlign w:val="bottom"/>
          </w:tcPr>
          <w:p w14:paraId="7E8BDCBC">
            <w:pPr>
              <w:widowControl/>
              <w:adjustRightInd/>
              <w:spacing w:line="240" w:lineRule="auto"/>
              <w:textAlignment w:val="auto"/>
              <w:rPr>
                <w:rFonts w:ascii="宋体" w:hAnsi="宋体" w:cs="宋体"/>
                <w:sz w:val="20"/>
              </w:rPr>
            </w:pPr>
            <w:r>
              <w:rPr>
                <w:rFonts w:hint="eastAsia" w:ascii="宋体" w:hAnsi="宋体" w:cs="宋体"/>
                <w:sz w:val="20"/>
              </w:rPr>
              <w:t>　</w:t>
            </w:r>
          </w:p>
        </w:tc>
      </w:tr>
      <w:tr w14:paraId="4417B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AF70997">
            <w:pPr>
              <w:widowControl/>
              <w:adjustRightInd/>
              <w:spacing w:line="240" w:lineRule="auto"/>
              <w:textAlignment w:val="auto"/>
              <w:rPr>
                <w:rFonts w:ascii="宋体" w:hAnsi="宋体" w:cs="宋体"/>
                <w:sz w:val="20"/>
              </w:rPr>
            </w:pPr>
            <w:r>
              <w:rPr>
                <w:rFonts w:hint="eastAsia" w:ascii="宋体" w:hAnsi="宋体" w:cs="宋体"/>
                <w:sz w:val="20"/>
              </w:rPr>
              <w:t>3_6_11</w:t>
            </w:r>
          </w:p>
        </w:tc>
        <w:tc>
          <w:tcPr>
            <w:tcW w:w="4723" w:type="dxa"/>
            <w:vAlign w:val="center"/>
          </w:tcPr>
          <w:p w14:paraId="50F69E04">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6A65154E">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2946AE8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99C9AA7">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4.09</w:t>
            </w:r>
          </w:p>
        </w:tc>
        <w:tc>
          <w:tcPr>
            <w:tcW w:w="4987" w:type="dxa"/>
            <w:vAlign w:val="bottom"/>
          </w:tcPr>
          <w:p w14:paraId="4E352776">
            <w:pPr>
              <w:widowControl/>
              <w:adjustRightInd/>
              <w:spacing w:line="240" w:lineRule="auto"/>
              <w:textAlignment w:val="auto"/>
              <w:rPr>
                <w:rFonts w:ascii="宋体" w:hAnsi="宋体" w:cs="宋体"/>
                <w:sz w:val="20"/>
              </w:rPr>
            </w:pPr>
            <w:r>
              <w:rPr>
                <w:rFonts w:hint="eastAsia" w:ascii="宋体" w:hAnsi="宋体" w:cs="宋体"/>
                <w:sz w:val="20"/>
              </w:rPr>
              <w:t>　</w:t>
            </w:r>
          </w:p>
        </w:tc>
      </w:tr>
      <w:tr w14:paraId="5D025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6E0ABCF">
            <w:pPr>
              <w:widowControl/>
              <w:adjustRightInd/>
              <w:spacing w:line="240" w:lineRule="auto"/>
              <w:textAlignment w:val="auto"/>
              <w:rPr>
                <w:rFonts w:ascii="宋体" w:hAnsi="宋体" w:cs="宋体"/>
                <w:sz w:val="20"/>
              </w:rPr>
            </w:pPr>
            <w:r>
              <w:rPr>
                <w:rFonts w:hint="eastAsia" w:ascii="宋体" w:hAnsi="宋体" w:cs="宋体"/>
                <w:sz w:val="20"/>
              </w:rPr>
              <w:t>3_6_12</w:t>
            </w:r>
          </w:p>
        </w:tc>
        <w:tc>
          <w:tcPr>
            <w:tcW w:w="4723" w:type="dxa"/>
            <w:vAlign w:val="center"/>
          </w:tcPr>
          <w:p w14:paraId="7F350937">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4C4CB80C">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6D61BD1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E2FB66D">
            <w:pPr>
              <w:pStyle w:val="35"/>
              <w:widowControl/>
              <w:jc w:val="left"/>
              <w:rPr>
                <w:rFonts w:ascii="宋体" w:hAnsi="宋体" w:cs="宋体"/>
                <w:kern w:val="0"/>
                <w:sz w:val="20"/>
                <w:szCs w:val="20"/>
              </w:rPr>
            </w:pPr>
            <w:r>
              <w:rPr>
                <w:rFonts w:hint="eastAsia" w:ascii="宋体" w:hAnsi="宋体" w:cs="宋体"/>
                <w:kern w:val="0"/>
                <w:sz w:val="20"/>
                <w:szCs w:val="20"/>
              </w:rPr>
              <w:t>2</w:t>
            </w:r>
            <w:r>
              <w:rPr>
                <w:rFonts w:ascii="宋体" w:hAnsi="宋体" w:cs="宋体"/>
                <w:kern w:val="0"/>
                <w:sz w:val="20"/>
                <w:szCs w:val="20"/>
              </w:rPr>
              <w:t>560.47</w:t>
            </w:r>
          </w:p>
        </w:tc>
        <w:tc>
          <w:tcPr>
            <w:tcW w:w="4987" w:type="dxa"/>
            <w:vAlign w:val="bottom"/>
          </w:tcPr>
          <w:p w14:paraId="7EDBE089">
            <w:pPr>
              <w:widowControl/>
              <w:adjustRightInd/>
              <w:spacing w:line="240" w:lineRule="auto"/>
              <w:textAlignment w:val="auto"/>
              <w:rPr>
                <w:rFonts w:ascii="宋体" w:hAnsi="宋体" w:cs="宋体"/>
                <w:sz w:val="20"/>
              </w:rPr>
            </w:pPr>
            <w:r>
              <w:rPr>
                <w:rFonts w:hint="eastAsia" w:ascii="宋体" w:hAnsi="宋体" w:cs="宋体"/>
                <w:sz w:val="20"/>
              </w:rPr>
              <w:t>　</w:t>
            </w:r>
          </w:p>
        </w:tc>
      </w:tr>
      <w:tr w14:paraId="03344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6E99879">
            <w:pPr>
              <w:widowControl/>
              <w:adjustRightInd/>
              <w:spacing w:line="240" w:lineRule="auto"/>
              <w:textAlignment w:val="auto"/>
              <w:rPr>
                <w:rFonts w:ascii="宋体" w:hAnsi="宋体" w:cs="宋体"/>
                <w:sz w:val="20"/>
              </w:rPr>
            </w:pPr>
            <w:r>
              <w:rPr>
                <w:rFonts w:hint="eastAsia" w:ascii="宋体" w:hAnsi="宋体" w:cs="宋体"/>
                <w:sz w:val="20"/>
              </w:rPr>
              <w:t>3_7</w:t>
            </w:r>
          </w:p>
        </w:tc>
        <w:tc>
          <w:tcPr>
            <w:tcW w:w="4723" w:type="dxa"/>
            <w:vAlign w:val="center"/>
          </w:tcPr>
          <w:p w14:paraId="266BF7E2">
            <w:pPr>
              <w:widowControl/>
              <w:adjustRightInd/>
              <w:spacing w:line="240" w:lineRule="auto"/>
              <w:jc w:val="both"/>
              <w:textAlignment w:val="auto"/>
              <w:rPr>
                <w:rFonts w:ascii="宋体" w:hAnsi="宋体" w:cs="宋体"/>
                <w:sz w:val="20"/>
              </w:rPr>
            </w:pPr>
            <w:r>
              <w:rPr>
                <w:rFonts w:ascii="宋体" w:hAnsi="宋体" w:cs="宋体"/>
                <w:sz w:val="20"/>
              </w:rPr>
              <w:t>40%工况</w:t>
            </w:r>
          </w:p>
        </w:tc>
        <w:tc>
          <w:tcPr>
            <w:tcW w:w="1034" w:type="dxa"/>
            <w:vAlign w:val="center"/>
          </w:tcPr>
          <w:p w14:paraId="05544D1A">
            <w:pPr>
              <w:widowControl/>
              <w:adjustRightInd/>
              <w:spacing w:line="240" w:lineRule="auto"/>
              <w:jc w:val="center"/>
              <w:textAlignment w:val="auto"/>
              <w:rPr>
                <w:sz w:val="20"/>
              </w:rPr>
            </w:pPr>
            <w:r>
              <w:rPr>
                <w:sz w:val="20"/>
              </w:rPr>
              <w:t>　</w:t>
            </w:r>
          </w:p>
        </w:tc>
        <w:tc>
          <w:tcPr>
            <w:tcW w:w="953" w:type="dxa"/>
            <w:vAlign w:val="bottom"/>
          </w:tcPr>
          <w:p w14:paraId="4633DE4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B6336A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A0DC099">
            <w:pPr>
              <w:widowControl/>
              <w:adjustRightInd/>
              <w:spacing w:line="240" w:lineRule="auto"/>
              <w:textAlignment w:val="auto"/>
              <w:rPr>
                <w:rFonts w:ascii="宋体" w:hAnsi="宋体" w:cs="宋体"/>
                <w:sz w:val="20"/>
              </w:rPr>
            </w:pPr>
            <w:r>
              <w:rPr>
                <w:rFonts w:hint="eastAsia" w:ascii="宋体" w:hAnsi="宋体" w:cs="宋体"/>
                <w:sz w:val="20"/>
              </w:rPr>
              <w:t>　</w:t>
            </w:r>
          </w:p>
        </w:tc>
      </w:tr>
      <w:tr w14:paraId="1B50A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C54B6AE">
            <w:pPr>
              <w:widowControl/>
              <w:adjustRightInd/>
              <w:spacing w:line="240" w:lineRule="auto"/>
              <w:textAlignment w:val="auto"/>
              <w:rPr>
                <w:rFonts w:ascii="宋体" w:hAnsi="宋体" w:cs="宋体"/>
                <w:sz w:val="20"/>
              </w:rPr>
            </w:pPr>
            <w:r>
              <w:rPr>
                <w:rFonts w:hint="eastAsia" w:ascii="宋体" w:hAnsi="宋体" w:cs="宋体"/>
                <w:sz w:val="20"/>
              </w:rPr>
              <w:t>3_7_1</w:t>
            </w:r>
          </w:p>
        </w:tc>
        <w:tc>
          <w:tcPr>
            <w:tcW w:w="4723" w:type="dxa"/>
            <w:vAlign w:val="center"/>
          </w:tcPr>
          <w:p w14:paraId="7C4E18E4">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1026C1EC">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1C8AA46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895B706">
            <w:pPr>
              <w:pStyle w:val="35"/>
              <w:widowControl/>
              <w:jc w:val="left"/>
              <w:rPr>
                <w:rFonts w:ascii="宋体" w:hAnsi="宋体" w:cs="宋体"/>
                <w:kern w:val="0"/>
                <w:sz w:val="20"/>
                <w:szCs w:val="20"/>
              </w:rPr>
            </w:pPr>
          </w:p>
        </w:tc>
        <w:tc>
          <w:tcPr>
            <w:tcW w:w="4987" w:type="dxa"/>
            <w:vAlign w:val="bottom"/>
          </w:tcPr>
          <w:p w14:paraId="52564FB7">
            <w:pPr>
              <w:widowControl/>
              <w:adjustRightInd/>
              <w:spacing w:line="240" w:lineRule="auto"/>
              <w:textAlignment w:val="auto"/>
              <w:rPr>
                <w:rFonts w:ascii="宋体" w:hAnsi="宋体" w:cs="宋体"/>
                <w:sz w:val="20"/>
              </w:rPr>
            </w:pPr>
            <w:r>
              <w:rPr>
                <w:rFonts w:hint="eastAsia" w:ascii="宋体" w:hAnsi="宋体" w:cs="宋体"/>
                <w:sz w:val="20"/>
              </w:rPr>
              <w:t>　</w:t>
            </w:r>
          </w:p>
        </w:tc>
      </w:tr>
      <w:tr w14:paraId="50D21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2872CAE">
            <w:pPr>
              <w:widowControl/>
              <w:adjustRightInd/>
              <w:spacing w:line="240" w:lineRule="auto"/>
              <w:textAlignment w:val="auto"/>
              <w:rPr>
                <w:rFonts w:ascii="宋体" w:hAnsi="宋体" w:cs="宋体"/>
                <w:sz w:val="20"/>
              </w:rPr>
            </w:pPr>
            <w:r>
              <w:rPr>
                <w:rFonts w:hint="eastAsia" w:ascii="宋体" w:hAnsi="宋体" w:cs="宋体"/>
                <w:sz w:val="20"/>
              </w:rPr>
              <w:t>3_7_2</w:t>
            </w:r>
          </w:p>
        </w:tc>
        <w:tc>
          <w:tcPr>
            <w:tcW w:w="4723" w:type="dxa"/>
            <w:vAlign w:val="center"/>
          </w:tcPr>
          <w:p w14:paraId="081ECE9D">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4927BB0E">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62522FB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327AA2A">
            <w:pPr>
              <w:pStyle w:val="35"/>
              <w:widowControl/>
              <w:jc w:val="left"/>
              <w:rPr>
                <w:rFonts w:ascii="宋体" w:hAnsi="宋体" w:cs="宋体"/>
                <w:kern w:val="0"/>
                <w:sz w:val="20"/>
                <w:szCs w:val="20"/>
              </w:rPr>
            </w:pPr>
          </w:p>
        </w:tc>
        <w:tc>
          <w:tcPr>
            <w:tcW w:w="4987" w:type="dxa"/>
            <w:vAlign w:val="bottom"/>
          </w:tcPr>
          <w:p w14:paraId="22542BB5">
            <w:pPr>
              <w:widowControl/>
              <w:adjustRightInd/>
              <w:spacing w:line="240" w:lineRule="auto"/>
              <w:textAlignment w:val="auto"/>
              <w:rPr>
                <w:rFonts w:ascii="宋体" w:hAnsi="宋体" w:cs="宋体"/>
                <w:sz w:val="20"/>
              </w:rPr>
            </w:pPr>
            <w:r>
              <w:rPr>
                <w:rFonts w:hint="eastAsia" w:ascii="宋体" w:hAnsi="宋体" w:cs="宋体"/>
                <w:sz w:val="20"/>
              </w:rPr>
              <w:t>　</w:t>
            </w:r>
          </w:p>
        </w:tc>
      </w:tr>
      <w:tr w14:paraId="54C72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176E0F6">
            <w:pPr>
              <w:widowControl/>
              <w:adjustRightInd/>
              <w:spacing w:line="240" w:lineRule="auto"/>
              <w:textAlignment w:val="auto"/>
              <w:rPr>
                <w:rFonts w:ascii="宋体" w:hAnsi="宋体" w:cs="宋体"/>
                <w:sz w:val="20"/>
              </w:rPr>
            </w:pPr>
            <w:r>
              <w:rPr>
                <w:rFonts w:hint="eastAsia" w:ascii="宋体" w:hAnsi="宋体" w:cs="宋体"/>
                <w:sz w:val="20"/>
              </w:rPr>
              <w:t>3_7_3</w:t>
            </w:r>
          </w:p>
        </w:tc>
        <w:tc>
          <w:tcPr>
            <w:tcW w:w="4723" w:type="dxa"/>
            <w:vAlign w:val="center"/>
          </w:tcPr>
          <w:p w14:paraId="47883029">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0585450C">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2CAB1E0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7837755">
            <w:pPr>
              <w:pStyle w:val="35"/>
              <w:widowControl/>
              <w:jc w:val="left"/>
              <w:rPr>
                <w:rFonts w:ascii="宋体" w:hAnsi="宋体" w:cs="宋体"/>
                <w:kern w:val="0"/>
                <w:sz w:val="20"/>
                <w:szCs w:val="20"/>
              </w:rPr>
            </w:pPr>
          </w:p>
        </w:tc>
        <w:tc>
          <w:tcPr>
            <w:tcW w:w="4987" w:type="dxa"/>
            <w:vAlign w:val="bottom"/>
          </w:tcPr>
          <w:p w14:paraId="006D0208">
            <w:pPr>
              <w:widowControl/>
              <w:adjustRightInd/>
              <w:spacing w:line="240" w:lineRule="auto"/>
              <w:textAlignment w:val="auto"/>
              <w:rPr>
                <w:rFonts w:ascii="宋体" w:hAnsi="宋体" w:cs="宋体"/>
                <w:sz w:val="20"/>
              </w:rPr>
            </w:pPr>
            <w:r>
              <w:rPr>
                <w:rFonts w:hint="eastAsia" w:ascii="宋体" w:hAnsi="宋体" w:cs="宋体"/>
                <w:sz w:val="20"/>
              </w:rPr>
              <w:t>　</w:t>
            </w:r>
          </w:p>
        </w:tc>
      </w:tr>
      <w:tr w14:paraId="3B187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52B6039">
            <w:pPr>
              <w:widowControl/>
              <w:adjustRightInd/>
              <w:spacing w:line="240" w:lineRule="auto"/>
              <w:textAlignment w:val="auto"/>
              <w:rPr>
                <w:rFonts w:ascii="宋体" w:hAnsi="宋体" w:cs="宋体"/>
                <w:sz w:val="20"/>
              </w:rPr>
            </w:pPr>
            <w:r>
              <w:rPr>
                <w:rFonts w:hint="eastAsia" w:ascii="宋体" w:hAnsi="宋体" w:cs="宋体"/>
                <w:sz w:val="20"/>
              </w:rPr>
              <w:t>3_7_4</w:t>
            </w:r>
          </w:p>
        </w:tc>
        <w:tc>
          <w:tcPr>
            <w:tcW w:w="4723" w:type="dxa"/>
            <w:vAlign w:val="center"/>
          </w:tcPr>
          <w:p w14:paraId="5D044404">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4E151F11">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3AD1500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CBD4295">
            <w:pPr>
              <w:pStyle w:val="35"/>
              <w:widowControl/>
              <w:jc w:val="left"/>
              <w:rPr>
                <w:rFonts w:ascii="宋体" w:hAnsi="宋体" w:cs="宋体"/>
                <w:kern w:val="0"/>
                <w:sz w:val="20"/>
                <w:szCs w:val="20"/>
              </w:rPr>
            </w:pPr>
          </w:p>
        </w:tc>
        <w:tc>
          <w:tcPr>
            <w:tcW w:w="4987" w:type="dxa"/>
            <w:vAlign w:val="bottom"/>
          </w:tcPr>
          <w:p w14:paraId="26968888">
            <w:pPr>
              <w:widowControl/>
              <w:adjustRightInd/>
              <w:spacing w:line="240" w:lineRule="auto"/>
              <w:textAlignment w:val="auto"/>
              <w:rPr>
                <w:rFonts w:ascii="宋体" w:hAnsi="宋体" w:cs="宋体"/>
                <w:sz w:val="20"/>
              </w:rPr>
            </w:pPr>
            <w:r>
              <w:rPr>
                <w:rFonts w:hint="eastAsia" w:ascii="宋体" w:hAnsi="宋体" w:cs="宋体"/>
                <w:sz w:val="20"/>
              </w:rPr>
              <w:t>　</w:t>
            </w:r>
          </w:p>
        </w:tc>
      </w:tr>
      <w:tr w14:paraId="793D3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55C0C62">
            <w:pPr>
              <w:widowControl/>
              <w:adjustRightInd/>
              <w:spacing w:line="240" w:lineRule="auto"/>
              <w:textAlignment w:val="auto"/>
              <w:rPr>
                <w:rFonts w:ascii="宋体" w:hAnsi="宋体" w:cs="宋体"/>
                <w:sz w:val="20"/>
              </w:rPr>
            </w:pPr>
            <w:r>
              <w:rPr>
                <w:rFonts w:hint="eastAsia" w:ascii="宋体" w:hAnsi="宋体" w:cs="宋体"/>
                <w:sz w:val="20"/>
              </w:rPr>
              <w:t>3_7_5</w:t>
            </w:r>
          </w:p>
        </w:tc>
        <w:tc>
          <w:tcPr>
            <w:tcW w:w="4723" w:type="dxa"/>
            <w:vAlign w:val="center"/>
          </w:tcPr>
          <w:p w14:paraId="3805A5A3">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7B3F70CF">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5216D5E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EE1D1A7">
            <w:pPr>
              <w:pStyle w:val="35"/>
              <w:widowControl/>
              <w:jc w:val="left"/>
              <w:rPr>
                <w:rFonts w:ascii="宋体" w:hAnsi="宋体" w:cs="宋体"/>
                <w:kern w:val="0"/>
                <w:sz w:val="20"/>
                <w:szCs w:val="20"/>
              </w:rPr>
            </w:pPr>
          </w:p>
        </w:tc>
        <w:tc>
          <w:tcPr>
            <w:tcW w:w="4987" w:type="dxa"/>
            <w:vAlign w:val="bottom"/>
          </w:tcPr>
          <w:p w14:paraId="3FF87B9C">
            <w:pPr>
              <w:widowControl/>
              <w:adjustRightInd/>
              <w:spacing w:line="240" w:lineRule="auto"/>
              <w:textAlignment w:val="auto"/>
              <w:rPr>
                <w:rFonts w:ascii="宋体" w:hAnsi="宋体" w:cs="宋体"/>
                <w:sz w:val="20"/>
              </w:rPr>
            </w:pPr>
            <w:r>
              <w:rPr>
                <w:rFonts w:hint="eastAsia" w:ascii="宋体" w:hAnsi="宋体" w:cs="宋体"/>
                <w:sz w:val="20"/>
              </w:rPr>
              <w:t>　</w:t>
            </w:r>
          </w:p>
        </w:tc>
      </w:tr>
      <w:tr w14:paraId="184FE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452FF6F">
            <w:pPr>
              <w:widowControl/>
              <w:adjustRightInd/>
              <w:spacing w:line="240" w:lineRule="auto"/>
              <w:textAlignment w:val="auto"/>
              <w:rPr>
                <w:rFonts w:ascii="宋体" w:hAnsi="宋体" w:cs="宋体"/>
                <w:sz w:val="20"/>
              </w:rPr>
            </w:pPr>
            <w:r>
              <w:rPr>
                <w:rFonts w:hint="eastAsia" w:ascii="宋体" w:hAnsi="宋体" w:cs="宋体"/>
                <w:sz w:val="20"/>
              </w:rPr>
              <w:t>3_7_6</w:t>
            </w:r>
          </w:p>
        </w:tc>
        <w:tc>
          <w:tcPr>
            <w:tcW w:w="4723" w:type="dxa"/>
            <w:vAlign w:val="center"/>
          </w:tcPr>
          <w:p w14:paraId="49043A70">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22684638">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1140A89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FB73971">
            <w:pPr>
              <w:pStyle w:val="35"/>
              <w:widowControl/>
              <w:jc w:val="left"/>
              <w:rPr>
                <w:rFonts w:ascii="宋体" w:hAnsi="宋体" w:cs="宋体"/>
                <w:kern w:val="0"/>
                <w:sz w:val="20"/>
                <w:szCs w:val="20"/>
              </w:rPr>
            </w:pPr>
          </w:p>
        </w:tc>
        <w:tc>
          <w:tcPr>
            <w:tcW w:w="4987" w:type="dxa"/>
            <w:vAlign w:val="bottom"/>
          </w:tcPr>
          <w:p w14:paraId="63BCBCA8">
            <w:pPr>
              <w:widowControl/>
              <w:adjustRightInd/>
              <w:spacing w:line="240" w:lineRule="auto"/>
              <w:textAlignment w:val="auto"/>
              <w:rPr>
                <w:rFonts w:ascii="宋体" w:hAnsi="宋体" w:cs="宋体"/>
                <w:sz w:val="20"/>
              </w:rPr>
            </w:pPr>
            <w:r>
              <w:rPr>
                <w:rFonts w:hint="eastAsia" w:ascii="宋体" w:hAnsi="宋体" w:cs="宋体"/>
                <w:sz w:val="20"/>
              </w:rPr>
              <w:t>　</w:t>
            </w:r>
          </w:p>
        </w:tc>
      </w:tr>
      <w:tr w14:paraId="3D383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224AECC">
            <w:pPr>
              <w:widowControl/>
              <w:adjustRightInd/>
              <w:spacing w:line="240" w:lineRule="auto"/>
              <w:textAlignment w:val="auto"/>
              <w:rPr>
                <w:rFonts w:ascii="宋体" w:hAnsi="宋体" w:cs="宋体"/>
                <w:sz w:val="20"/>
              </w:rPr>
            </w:pPr>
            <w:r>
              <w:rPr>
                <w:rFonts w:hint="eastAsia" w:ascii="宋体" w:hAnsi="宋体" w:cs="宋体"/>
                <w:sz w:val="20"/>
              </w:rPr>
              <w:t>3_7_7</w:t>
            </w:r>
          </w:p>
        </w:tc>
        <w:tc>
          <w:tcPr>
            <w:tcW w:w="4723" w:type="dxa"/>
            <w:vAlign w:val="center"/>
          </w:tcPr>
          <w:p w14:paraId="7380CD1B">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617B943F">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36A2390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87853FC">
            <w:pPr>
              <w:pStyle w:val="35"/>
              <w:widowControl/>
              <w:jc w:val="left"/>
              <w:rPr>
                <w:rFonts w:ascii="宋体" w:hAnsi="宋体" w:cs="宋体"/>
                <w:kern w:val="0"/>
                <w:sz w:val="20"/>
                <w:szCs w:val="20"/>
              </w:rPr>
            </w:pPr>
          </w:p>
        </w:tc>
        <w:tc>
          <w:tcPr>
            <w:tcW w:w="4987" w:type="dxa"/>
            <w:vAlign w:val="bottom"/>
          </w:tcPr>
          <w:p w14:paraId="6884538E">
            <w:pPr>
              <w:widowControl/>
              <w:adjustRightInd/>
              <w:spacing w:line="240" w:lineRule="auto"/>
              <w:textAlignment w:val="auto"/>
              <w:rPr>
                <w:rFonts w:ascii="宋体" w:hAnsi="宋体" w:cs="宋体"/>
                <w:sz w:val="20"/>
              </w:rPr>
            </w:pPr>
            <w:r>
              <w:rPr>
                <w:rFonts w:hint="eastAsia" w:ascii="宋体" w:hAnsi="宋体" w:cs="宋体"/>
                <w:sz w:val="20"/>
              </w:rPr>
              <w:t>　</w:t>
            </w:r>
          </w:p>
        </w:tc>
      </w:tr>
      <w:tr w14:paraId="778DF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7FBAD37">
            <w:pPr>
              <w:widowControl/>
              <w:adjustRightInd/>
              <w:spacing w:line="240" w:lineRule="auto"/>
              <w:textAlignment w:val="auto"/>
              <w:rPr>
                <w:rFonts w:ascii="宋体" w:hAnsi="宋体" w:cs="宋体"/>
                <w:sz w:val="20"/>
              </w:rPr>
            </w:pPr>
            <w:r>
              <w:rPr>
                <w:rFonts w:hint="eastAsia" w:ascii="宋体" w:hAnsi="宋体" w:cs="宋体"/>
                <w:sz w:val="20"/>
              </w:rPr>
              <w:t>3_7_8</w:t>
            </w:r>
          </w:p>
        </w:tc>
        <w:tc>
          <w:tcPr>
            <w:tcW w:w="4723" w:type="dxa"/>
            <w:vAlign w:val="center"/>
          </w:tcPr>
          <w:p w14:paraId="38AB81A2">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05E8A02F">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05B9436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22D7D35">
            <w:pPr>
              <w:pStyle w:val="35"/>
              <w:widowControl/>
              <w:jc w:val="left"/>
              <w:rPr>
                <w:rFonts w:ascii="宋体" w:hAnsi="宋体" w:cs="宋体"/>
                <w:kern w:val="0"/>
                <w:sz w:val="20"/>
                <w:szCs w:val="20"/>
              </w:rPr>
            </w:pPr>
          </w:p>
        </w:tc>
        <w:tc>
          <w:tcPr>
            <w:tcW w:w="4987" w:type="dxa"/>
            <w:vAlign w:val="bottom"/>
          </w:tcPr>
          <w:p w14:paraId="57840264">
            <w:pPr>
              <w:widowControl/>
              <w:adjustRightInd/>
              <w:spacing w:line="240" w:lineRule="auto"/>
              <w:textAlignment w:val="auto"/>
              <w:rPr>
                <w:rFonts w:ascii="宋体" w:hAnsi="宋体" w:cs="宋体"/>
                <w:sz w:val="20"/>
              </w:rPr>
            </w:pPr>
            <w:r>
              <w:rPr>
                <w:rFonts w:hint="eastAsia" w:ascii="宋体" w:hAnsi="宋体" w:cs="宋体"/>
                <w:sz w:val="20"/>
              </w:rPr>
              <w:t>　</w:t>
            </w:r>
          </w:p>
        </w:tc>
      </w:tr>
      <w:tr w14:paraId="25437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489720CC">
            <w:pPr>
              <w:widowControl/>
              <w:adjustRightInd/>
              <w:spacing w:line="240" w:lineRule="auto"/>
              <w:textAlignment w:val="auto"/>
              <w:rPr>
                <w:rFonts w:ascii="宋体" w:hAnsi="宋体" w:cs="宋体"/>
                <w:sz w:val="20"/>
              </w:rPr>
            </w:pPr>
            <w:r>
              <w:rPr>
                <w:rFonts w:hint="eastAsia" w:ascii="宋体" w:hAnsi="宋体" w:cs="宋体"/>
                <w:sz w:val="20"/>
              </w:rPr>
              <w:t>3_7_9</w:t>
            </w:r>
          </w:p>
        </w:tc>
        <w:tc>
          <w:tcPr>
            <w:tcW w:w="4723" w:type="dxa"/>
            <w:vAlign w:val="center"/>
          </w:tcPr>
          <w:p w14:paraId="4453C535">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47F5A184">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26D3576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FAAB4D1">
            <w:pPr>
              <w:pStyle w:val="35"/>
              <w:widowControl/>
              <w:jc w:val="left"/>
              <w:rPr>
                <w:rFonts w:ascii="宋体" w:hAnsi="宋体" w:cs="宋体"/>
                <w:kern w:val="0"/>
                <w:sz w:val="20"/>
                <w:szCs w:val="20"/>
              </w:rPr>
            </w:pPr>
          </w:p>
        </w:tc>
        <w:tc>
          <w:tcPr>
            <w:tcW w:w="4987" w:type="dxa"/>
            <w:vAlign w:val="bottom"/>
          </w:tcPr>
          <w:p w14:paraId="4CF92968">
            <w:pPr>
              <w:widowControl/>
              <w:adjustRightInd/>
              <w:spacing w:line="240" w:lineRule="auto"/>
              <w:textAlignment w:val="auto"/>
              <w:rPr>
                <w:rFonts w:ascii="宋体" w:hAnsi="宋体" w:cs="宋体"/>
                <w:sz w:val="20"/>
              </w:rPr>
            </w:pPr>
            <w:r>
              <w:rPr>
                <w:rFonts w:hint="eastAsia" w:ascii="宋体" w:hAnsi="宋体" w:cs="宋体"/>
                <w:sz w:val="20"/>
              </w:rPr>
              <w:t>　</w:t>
            </w:r>
          </w:p>
        </w:tc>
      </w:tr>
      <w:tr w14:paraId="06C3D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D25D723">
            <w:pPr>
              <w:widowControl/>
              <w:adjustRightInd/>
              <w:spacing w:line="240" w:lineRule="auto"/>
              <w:textAlignment w:val="auto"/>
              <w:rPr>
                <w:rFonts w:ascii="宋体" w:hAnsi="宋体" w:cs="宋体"/>
                <w:sz w:val="20"/>
              </w:rPr>
            </w:pPr>
            <w:r>
              <w:rPr>
                <w:rFonts w:hint="eastAsia" w:ascii="宋体" w:hAnsi="宋体" w:cs="宋体"/>
                <w:sz w:val="20"/>
              </w:rPr>
              <w:t>3_7_10</w:t>
            </w:r>
          </w:p>
        </w:tc>
        <w:tc>
          <w:tcPr>
            <w:tcW w:w="4723" w:type="dxa"/>
            <w:vAlign w:val="center"/>
          </w:tcPr>
          <w:p w14:paraId="272D38E7">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7E5B384C">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54D20DA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30506E7">
            <w:pPr>
              <w:pStyle w:val="35"/>
              <w:widowControl/>
              <w:jc w:val="left"/>
              <w:rPr>
                <w:rFonts w:ascii="宋体" w:hAnsi="宋体" w:cs="宋体"/>
                <w:kern w:val="0"/>
                <w:sz w:val="20"/>
                <w:szCs w:val="20"/>
              </w:rPr>
            </w:pPr>
          </w:p>
        </w:tc>
        <w:tc>
          <w:tcPr>
            <w:tcW w:w="4987" w:type="dxa"/>
            <w:vAlign w:val="bottom"/>
          </w:tcPr>
          <w:p w14:paraId="17A28446">
            <w:pPr>
              <w:widowControl/>
              <w:adjustRightInd/>
              <w:spacing w:line="240" w:lineRule="auto"/>
              <w:textAlignment w:val="auto"/>
              <w:rPr>
                <w:rFonts w:ascii="宋体" w:hAnsi="宋体" w:cs="宋体"/>
                <w:sz w:val="20"/>
              </w:rPr>
            </w:pPr>
            <w:r>
              <w:rPr>
                <w:rFonts w:hint="eastAsia" w:ascii="宋体" w:hAnsi="宋体" w:cs="宋体"/>
                <w:sz w:val="20"/>
              </w:rPr>
              <w:t>　</w:t>
            </w:r>
          </w:p>
        </w:tc>
      </w:tr>
      <w:tr w14:paraId="6FF56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B557797">
            <w:pPr>
              <w:widowControl/>
              <w:adjustRightInd/>
              <w:spacing w:line="240" w:lineRule="auto"/>
              <w:textAlignment w:val="auto"/>
              <w:rPr>
                <w:rFonts w:ascii="宋体" w:hAnsi="宋体" w:cs="宋体"/>
                <w:sz w:val="20"/>
              </w:rPr>
            </w:pPr>
            <w:r>
              <w:rPr>
                <w:rFonts w:hint="eastAsia" w:ascii="宋体" w:hAnsi="宋体" w:cs="宋体"/>
                <w:sz w:val="20"/>
              </w:rPr>
              <w:t>3_7_11</w:t>
            </w:r>
          </w:p>
        </w:tc>
        <w:tc>
          <w:tcPr>
            <w:tcW w:w="4723" w:type="dxa"/>
            <w:vAlign w:val="center"/>
          </w:tcPr>
          <w:p w14:paraId="095B5B06">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1385B3DF">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4998F20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41490C8">
            <w:pPr>
              <w:pStyle w:val="35"/>
              <w:widowControl/>
              <w:jc w:val="left"/>
              <w:rPr>
                <w:rFonts w:ascii="宋体" w:hAnsi="宋体" w:cs="宋体"/>
                <w:kern w:val="0"/>
                <w:sz w:val="20"/>
                <w:szCs w:val="20"/>
              </w:rPr>
            </w:pPr>
          </w:p>
        </w:tc>
        <w:tc>
          <w:tcPr>
            <w:tcW w:w="4987" w:type="dxa"/>
            <w:vAlign w:val="bottom"/>
          </w:tcPr>
          <w:p w14:paraId="3D86108F">
            <w:pPr>
              <w:widowControl/>
              <w:adjustRightInd/>
              <w:spacing w:line="240" w:lineRule="auto"/>
              <w:textAlignment w:val="auto"/>
              <w:rPr>
                <w:rFonts w:ascii="宋体" w:hAnsi="宋体" w:cs="宋体"/>
                <w:sz w:val="20"/>
              </w:rPr>
            </w:pPr>
            <w:r>
              <w:rPr>
                <w:rFonts w:hint="eastAsia" w:ascii="宋体" w:hAnsi="宋体" w:cs="宋体"/>
                <w:sz w:val="20"/>
              </w:rPr>
              <w:t>　</w:t>
            </w:r>
          </w:p>
        </w:tc>
      </w:tr>
      <w:tr w14:paraId="1C4FD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903D9F0">
            <w:pPr>
              <w:widowControl/>
              <w:adjustRightInd/>
              <w:spacing w:line="240" w:lineRule="auto"/>
              <w:textAlignment w:val="auto"/>
              <w:rPr>
                <w:rFonts w:ascii="宋体" w:hAnsi="宋体" w:cs="宋体"/>
                <w:sz w:val="20"/>
              </w:rPr>
            </w:pPr>
            <w:r>
              <w:rPr>
                <w:rFonts w:hint="eastAsia" w:ascii="宋体" w:hAnsi="宋体" w:cs="宋体"/>
                <w:sz w:val="20"/>
              </w:rPr>
              <w:t>3_7_12</w:t>
            </w:r>
          </w:p>
        </w:tc>
        <w:tc>
          <w:tcPr>
            <w:tcW w:w="4723" w:type="dxa"/>
            <w:vAlign w:val="center"/>
          </w:tcPr>
          <w:p w14:paraId="5A3C5F67">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7B7AE14C">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71C1405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7D5D604">
            <w:pPr>
              <w:pStyle w:val="35"/>
              <w:widowControl/>
              <w:jc w:val="left"/>
              <w:rPr>
                <w:rFonts w:ascii="宋体" w:hAnsi="宋体" w:cs="宋体"/>
                <w:kern w:val="0"/>
                <w:sz w:val="20"/>
                <w:szCs w:val="20"/>
              </w:rPr>
            </w:pPr>
          </w:p>
        </w:tc>
        <w:tc>
          <w:tcPr>
            <w:tcW w:w="4987" w:type="dxa"/>
            <w:vAlign w:val="bottom"/>
          </w:tcPr>
          <w:p w14:paraId="4E7CFDCB">
            <w:pPr>
              <w:widowControl/>
              <w:adjustRightInd/>
              <w:spacing w:line="240" w:lineRule="auto"/>
              <w:textAlignment w:val="auto"/>
              <w:rPr>
                <w:rFonts w:ascii="宋体" w:hAnsi="宋体" w:cs="宋体"/>
                <w:sz w:val="20"/>
              </w:rPr>
            </w:pPr>
            <w:r>
              <w:rPr>
                <w:rFonts w:hint="eastAsia" w:ascii="宋体" w:hAnsi="宋体" w:cs="宋体"/>
                <w:sz w:val="20"/>
              </w:rPr>
              <w:t>　</w:t>
            </w:r>
          </w:p>
        </w:tc>
      </w:tr>
      <w:tr w14:paraId="6B557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8D78CBF">
            <w:pPr>
              <w:widowControl/>
              <w:adjustRightInd/>
              <w:spacing w:line="240" w:lineRule="auto"/>
              <w:textAlignment w:val="auto"/>
              <w:rPr>
                <w:rFonts w:ascii="宋体" w:hAnsi="宋体" w:cs="宋体"/>
                <w:sz w:val="20"/>
              </w:rPr>
            </w:pPr>
            <w:r>
              <w:rPr>
                <w:rFonts w:hint="eastAsia" w:ascii="宋体" w:hAnsi="宋体" w:cs="宋体"/>
                <w:sz w:val="20"/>
              </w:rPr>
              <w:t>3_8</w:t>
            </w:r>
          </w:p>
        </w:tc>
        <w:tc>
          <w:tcPr>
            <w:tcW w:w="4723" w:type="dxa"/>
            <w:vAlign w:val="center"/>
          </w:tcPr>
          <w:p w14:paraId="0129EF17">
            <w:pPr>
              <w:widowControl/>
              <w:adjustRightInd/>
              <w:spacing w:line="240" w:lineRule="auto"/>
              <w:jc w:val="both"/>
              <w:textAlignment w:val="auto"/>
              <w:rPr>
                <w:rFonts w:ascii="宋体" w:hAnsi="宋体" w:cs="宋体"/>
                <w:sz w:val="20"/>
              </w:rPr>
            </w:pPr>
            <w:r>
              <w:rPr>
                <w:rFonts w:ascii="宋体" w:hAnsi="宋体" w:cs="宋体"/>
                <w:sz w:val="20"/>
              </w:rPr>
              <w:t>30%工况</w:t>
            </w:r>
          </w:p>
        </w:tc>
        <w:tc>
          <w:tcPr>
            <w:tcW w:w="1034" w:type="dxa"/>
            <w:vAlign w:val="center"/>
          </w:tcPr>
          <w:p w14:paraId="389ACA0B">
            <w:pPr>
              <w:widowControl/>
              <w:adjustRightInd/>
              <w:spacing w:line="240" w:lineRule="auto"/>
              <w:jc w:val="center"/>
              <w:textAlignment w:val="auto"/>
              <w:rPr>
                <w:sz w:val="20"/>
              </w:rPr>
            </w:pPr>
            <w:r>
              <w:rPr>
                <w:sz w:val="20"/>
              </w:rPr>
              <w:t>　</w:t>
            </w:r>
          </w:p>
        </w:tc>
        <w:tc>
          <w:tcPr>
            <w:tcW w:w="953" w:type="dxa"/>
            <w:vAlign w:val="bottom"/>
          </w:tcPr>
          <w:p w14:paraId="29CAB2C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56F088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A933E89">
            <w:pPr>
              <w:widowControl/>
              <w:adjustRightInd/>
              <w:spacing w:line="240" w:lineRule="auto"/>
              <w:textAlignment w:val="auto"/>
              <w:rPr>
                <w:rFonts w:ascii="宋体" w:hAnsi="宋体" w:cs="宋体"/>
                <w:sz w:val="20"/>
              </w:rPr>
            </w:pPr>
            <w:r>
              <w:rPr>
                <w:rFonts w:hint="eastAsia" w:ascii="宋体" w:hAnsi="宋体" w:cs="宋体"/>
                <w:sz w:val="20"/>
              </w:rPr>
              <w:t>　</w:t>
            </w:r>
          </w:p>
        </w:tc>
      </w:tr>
      <w:tr w14:paraId="26982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341B6052">
            <w:pPr>
              <w:widowControl/>
              <w:adjustRightInd/>
              <w:spacing w:line="240" w:lineRule="auto"/>
              <w:textAlignment w:val="auto"/>
              <w:rPr>
                <w:rFonts w:ascii="宋体" w:hAnsi="宋体" w:cs="宋体"/>
                <w:sz w:val="20"/>
              </w:rPr>
            </w:pPr>
            <w:r>
              <w:rPr>
                <w:rFonts w:hint="eastAsia" w:ascii="宋体" w:hAnsi="宋体" w:cs="宋体"/>
                <w:sz w:val="20"/>
              </w:rPr>
              <w:t>3_8_1</w:t>
            </w:r>
          </w:p>
        </w:tc>
        <w:tc>
          <w:tcPr>
            <w:tcW w:w="4723" w:type="dxa"/>
            <w:vAlign w:val="center"/>
          </w:tcPr>
          <w:p w14:paraId="1683C86F">
            <w:pPr>
              <w:widowControl/>
              <w:adjustRightInd/>
              <w:spacing w:line="240" w:lineRule="auto"/>
              <w:jc w:val="both"/>
              <w:textAlignment w:val="auto"/>
              <w:rPr>
                <w:rFonts w:ascii="宋体" w:hAnsi="宋体" w:cs="宋体"/>
                <w:sz w:val="20"/>
              </w:rPr>
            </w:pPr>
            <w:r>
              <w:rPr>
                <w:rFonts w:hint="eastAsia" w:ascii="宋体" w:hAnsi="宋体" w:cs="宋体"/>
                <w:sz w:val="20"/>
              </w:rPr>
              <w:t>压力</w:t>
            </w:r>
          </w:p>
        </w:tc>
        <w:tc>
          <w:tcPr>
            <w:tcW w:w="1034" w:type="dxa"/>
            <w:vAlign w:val="center"/>
          </w:tcPr>
          <w:p w14:paraId="6A3DCB3A">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140F8EB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C8F5B82">
            <w:pPr>
              <w:pStyle w:val="35"/>
              <w:widowControl/>
              <w:jc w:val="left"/>
              <w:rPr>
                <w:rFonts w:ascii="宋体" w:hAnsi="宋体" w:cs="宋体"/>
                <w:kern w:val="0"/>
                <w:sz w:val="20"/>
                <w:szCs w:val="20"/>
              </w:rPr>
            </w:pPr>
            <w:r>
              <w:rPr>
                <w:rFonts w:hint="eastAsia" w:ascii="宋体" w:hAnsi="宋体" w:cs="宋体"/>
                <w:kern w:val="0"/>
                <w:sz w:val="20"/>
                <w:szCs w:val="20"/>
              </w:rPr>
              <w:t>0</w:t>
            </w:r>
            <w:r>
              <w:rPr>
                <w:rFonts w:ascii="宋体" w:hAnsi="宋体" w:cs="宋体"/>
                <w:kern w:val="0"/>
                <w:sz w:val="20"/>
                <w:szCs w:val="20"/>
              </w:rPr>
              <w:t>.348</w:t>
            </w:r>
          </w:p>
        </w:tc>
        <w:tc>
          <w:tcPr>
            <w:tcW w:w="4987" w:type="dxa"/>
            <w:vAlign w:val="bottom"/>
          </w:tcPr>
          <w:p w14:paraId="6576D9EF">
            <w:pPr>
              <w:widowControl/>
              <w:adjustRightInd/>
              <w:spacing w:line="240" w:lineRule="auto"/>
              <w:textAlignment w:val="auto"/>
              <w:rPr>
                <w:rFonts w:ascii="宋体" w:hAnsi="宋体" w:cs="宋体"/>
                <w:sz w:val="20"/>
              </w:rPr>
            </w:pPr>
            <w:r>
              <w:rPr>
                <w:rFonts w:hint="eastAsia" w:ascii="宋体" w:hAnsi="宋体" w:cs="宋体"/>
                <w:sz w:val="20"/>
              </w:rPr>
              <w:t>　</w:t>
            </w:r>
          </w:p>
        </w:tc>
      </w:tr>
      <w:tr w14:paraId="46F7B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F898ACC">
            <w:pPr>
              <w:widowControl/>
              <w:adjustRightInd/>
              <w:spacing w:line="240" w:lineRule="auto"/>
              <w:textAlignment w:val="auto"/>
              <w:rPr>
                <w:rFonts w:ascii="宋体" w:hAnsi="宋体" w:cs="宋体"/>
                <w:sz w:val="20"/>
              </w:rPr>
            </w:pPr>
            <w:r>
              <w:rPr>
                <w:rFonts w:hint="eastAsia" w:ascii="宋体" w:hAnsi="宋体" w:cs="宋体"/>
                <w:sz w:val="20"/>
              </w:rPr>
              <w:t>3_8_2</w:t>
            </w:r>
          </w:p>
        </w:tc>
        <w:tc>
          <w:tcPr>
            <w:tcW w:w="4723" w:type="dxa"/>
            <w:vAlign w:val="center"/>
          </w:tcPr>
          <w:p w14:paraId="3E0E25E3">
            <w:pPr>
              <w:widowControl/>
              <w:adjustRightInd/>
              <w:spacing w:line="240" w:lineRule="auto"/>
              <w:jc w:val="both"/>
              <w:textAlignment w:val="auto"/>
              <w:rPr>
                <w:rFonts w:ascii="宋体" w:hAnsi="宋体" w:cs="宋体"/>
                <w:sz w:val="20"/>
              </w:rPr>
            </w:pPr>
            <w:r>
              <w:rPr>
                <w:rFonts w:hint="eastAsia" w:ascii="宋体" w:hAnsi="宋体" w:cs="宋体"/>
                <w:sz w:val="20"/>
              </w:rPr>
              <w:t>温度</w:t>
            </w:r>
          </w:p>
        </w:tc>
        <w:tc>
          <w:tcPr>
            <w:tcW w:w="1034" w:type="dxa"/>
            <w:vAlign w:val="center"/>
          </w:tcPr>
          <w:p w14:paraId="0DCDEB9F">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6F61B31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ACDDCA3">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66.44</w:t>
            </w:r>
          </w:p>
        </w:tc>
        <w:tc>
          <w:tcPr>
            <w:tcW w:w="4987" w:type="dxa"/>
            <w:vAlign w:val="bottom"/>
          </w:tcPr>
          <w:p w14:paraId="690EC318">
            <w:pPr>
              <w:widowControl/>
              <w:adjustRightInd/>
              <w:spacing w:line="240" w:lineRule="auto"/>
              <w:textAlignment w:val="auto"/>
              <w:rPr>
                <w:rFonts w:ascii="宋体" w:hAnsi="宋体" w:cs="宋体"/>
                <w:sz w:val="20"/>
              </w:rPr>
            </w:pPr>
            <w:r>
              <w:rPr>
                <w:rFonts w:hint="eastAsia" w:ascii="宋体" w:hAnsi="宋体" w:cs="宋体"/>
                <w:sz w:val="20"/>
              </w:rPr>
              <w:t>　</w:t>
            </w:r>
          </w:p>
        </w:tc>
      </w:tr>
      <w:tr w14:paraId="3FC7C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03F1C55">
            <w:pPr>
              <w:widowControl/>
              <w:adjustRightInd/>
              <w:spacing w:line="240" w:lineRule="auto"/>
              <w:textAlignment w:val="auto"/>
              <w:rPr>
                <w:rFonts w:ascii="宋体" w:hAnsi="宋体" w:cs="宋体"/>
                <w:sz w:val="20"/>
              </w:rPr>
            </w:pPr>
            <w:r>
              <w:rPr>
                <w:rFonts w:hint="eastAsia" w:ascii="宋体" w:hAnsi="宋体" w:cs="宋体"/>
                <w:sz w:val="20"/>
              </w:rPr>
              <w:t>3_8_3</w:t>
            </w:r>
          </w:p>
        </w:tc>
        <w:tc>
          <w:tcPr>
            <w:tcW w:w="4723" w:type="dxa"/>
            <w:vAlign w:val="center"/>
          </w:tcPr>
          <w:p w14:paraId="4B5D2451">
            <w:pPr>
              <w:widowControl/>
              <w:adjustRightInd/>
              <w:spacing w:line="240" w:lineRule="auto"/>
              <w:jc w:val="both"/>
              <w:textAlignment w:val="auto"/>
              <w:rPr>
                <w:rFonts w:ascii="宋体" w:hAnsi="宋体" w:cs="宋体"/>
                <w:sz w:val="20"/>
              </w:rPr>
            </w:pPr>
            <w:r>
              <w:rPr>
                <w:rFonts w:hint="eastAsia" w:ascii="宋体" w:hAnsi="宋体" w:cs="宋体"/>
                <w:sz w:val="20"/>
              </w:rPr>
              <w:t>流量</w:t>
            </w:r>
          </w:p>
        </w:tc>
        <w:tc>
          <w:tcPr>
            <w:tcW w:w="1034" w:type="dxa"/>
            <w:vAlign w:val="center"/>
          </w:tcPr>
          <w:p w14:paraId="115EE686">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20B7BA3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73FE939">
            <w:pPr>
              <w:pStyle w:val="35"/>
              <w:widowControl/>
              <w:jc w:val="left"/>
              <w:rPr>
                <w:rFonts w:ascii="宋体" w:hAnsi="宋体" w:cs="宋体"/>
                <w:kern w:val="0"/>
                <w:sz w:val="20"/>
                <w:szCs w:val="20"/>
              </w:rPr>
            </w:pPr>
            <w:r>
              <w:rPr>
                <w:rFonts w:hint="eastAsia" w:ascii="宋体" w:hAnsi="宋体" w:cs="宋体"/>
                <w:kern w:val="0"/>
                <w:sz w:val="20"/>
                <w:szCs w:val="20"/>
              </w:rPr>
              <w:t>1</w:t>
            </w:r>
            <w:r>
              <w:rPr>
                <w:rFonts w:ascii="宋体" w:hAnsi="宋体" w:cs="宋体"/>
                <w:kern w:val="0"/>
                <w:sz w:val="20"/>
                <w:szCs w:val="20"/>
              </w:rPr>
              <w:t>6.16</w:t>
            </w:r>
          </w:p>
        </w:tc>
        <w:tc>
          <w:tcPr>
            <w:tcW w:w="4987" w:type="dxa"/>
            <w:vAlign w:val="bottom"/>
          </w:tcPr>
          <w:p w14:paraId="3391F9A6">
            <w:pPr>
              <w:widowControl/>
              <w:adjustRightInd/>
              <w:spacing w:line="240" w:lineRule="auto"/>
              <w:textAlignment w:val="auto"/>
              <w:rPr>
                <w:rFonts w:ascii="宋体" w:hAnsi="宋体" w:cs="宋体"/>
                <w:sz w:val="20"/>
              </w:rPr>
            </w:pPr>
            <w:r>
              <w:rPr>
                <w:rFonts w:hint="eastAsia" w:ascii="宋体" w:hAnsi="宋体" w:cs="宋体"/>
                <w:sz w:val="20"/>
              </w:rPr>
              <w:t>　</w:t>
            </w:r>
          </w:p>
        </w:tc>
      </w:tr>
      <w:tr w14:paraId="0879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1813D17">
            <w:pPr>
              <w:widowControl/>
              <w:adjustRightInd/>
              <w:spacing w:line="240" w:lineRule="auto"/>
              <w:textAlignment w:val="auto"/>
              <w:rPr>
                <w:rFonts w:ascii="宋体" w:hAnsi="宋体" w:cs="宋体"/>
                <w:sz w:val="20"/>
              </w:rPr>
            </w:pPr>
            <w:r>
              <w:rPr>
                <w:rFonts w:hint="eastAsia" w:ascii="宋体" w:hAnsi="宋体" w:cs="宋体"/>
                <w:sz w:val="20"/>
              </w:rPr>
              <w:t>3_8_4</w:t>
            </w:r>
          </w:p>
        </w:tc>
        <w:tc>
          <w:tcPr>
            <w:tcW w:w="4723" w:type="dxa"/>
            <w:vAlign w:val="center"/>
          </w:tcPr>
          <w:p w14:paraId="4F136DC1">
            <w:pPr>
              <w:widowControl/>
              <w:adjustRightInd/>
              <w:spacing w:line="240" w:lineRule="auto"/>
              <w:jc w:val="both"/>
              <w:textAlignment w:val="auto"/>
              <w:rPr>
                <w:rFonts w:ascii="宋体" w:hAnsi="宋体" w:cs="宋体"/>
                <w:sz w:val="20"/>
              </w:rPr>
            </w:pPr>
            <w:r>
              <w:rPr>
                <w:rFonts w:hint="eastAsia" w:ascii="宋体" w:hAnsi="宋体" w:cs="宋体"/>
                <w:sz w:val="20"/>
              </w:rPr>
              <w:t>背  压</w:t>
            </w:r>
          </w:p>
        </w:tc>
        <w:tc>
          <w:tcPr>
            <w:tcW w:w="1034" w:type="dxa"/>
            <w:vAlign w:val="center"/>
          </w:tcPr>
          <w:p w14:paraId="3E117743">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2426004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0817B61">
            <w:pPr>
              <w:pStyle w:val="35"/>
              <w:widowControl/>
              <w:jc w:val="left"/>
              <w:rPr>
                <w:rFonts w:ascii="宋体" w:hAnsi="宋体" w:cs="宋体"/>
                <w:kern w:val="0"/>
                <w:sz w:val="20"/>
                <w:szCs w:val="20"/>
              </w:rPr>
            </w:pPr>
            <w:r>
              <w:rPr>
                <w:rFonts w:hint="eastAsia" w:ascii="宋体" w:hAnsi="宋体" w:cs="宋体"/>
                <w:kern w:val="0"/>
                <w:sz w:val="20"/>
                <w:szCs w:val="20"/>
              </w:rPr>
              <w:t>5</w:t>
            </w:r>
            <w:r>
              <w:rPr>
                <w:rFonts w:ascii="宋体" w:hAnsi="宋体" w:cs="宋体"/>
                <w:kern w:val="0"/>
                <w:sz w:val="20"/>
                <w:szCs w:val="20"/>
              </w:rPr>
              <w:t>.35</w:t>
            </w:r>
          </w:p>
        </w:tc>
        <w:tc>
          <w:tcPr>
            <w:tcW w:w="4987" w:type="dxa"/>
            <w:vAlign w:val="bottom"/>
          </w:tcPr>
          <w:p w14:paraId="24E2A7BB">
            <w:pPr>
              <w:widowControl/>
              <w:adjustRightInd/>
              <w:spacing w:line="240" w:lineRule="auto"/>
              <w:textAlignment w:val="auto"/>
              <w:rPr>
                <w:rFonts w:ascii="宋体" w:hAnsi="宋体" w:cs="宋体"/>
                <w:sz w:val="20"/>
              </w:rPr>
            </w:pPr>
            <w:r>
              <w:rPr>
                <w:rFonts w:hint="eastAsia" w:ascii="宋体" w:hAnsi="宋体" w:cs="宋体"/>
                <w:sz w:val="20"/>
              </w:rPr>
              <w:t>　</w:t>
            </w:r>
          </w:p>
        </w:tc>
      </w:tr>
      <w:tr w14:paraId="6EEFA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131C8DA">
            <w:pPr>
              <w:widowControl/>
              <w:adjustRightInd/>
              <w:spacing w:line="240" w:lineRule="auto"/>
              <w:textAlignment w:val="auto"/>
              <w:rPr>
                <w:rFonts w:ascii="宋体" w:hAnsi="宋体" w:cs="宋体"/>
                <w:sz w:val="20"/>
              </w:rPr>
            </w:pPr>
            <w:r>
              <w:rPr>
                <w:rFonts w:hint="eastAsia" w:ascii="宋体" w:hAnsi="宋体" w:cs="宋体"/>
                <w:sz w:val="20"/>
              </w:rPr>
              <w:t>3_8_5</w:t>
            </w:r>
          </w:p>
        </w:tc>
        <w:tc>
          <w:tcPr>
            <w:tcW w:w="4723" w:type="dxa"/>
            <w:vAlign w:val="center"/>
          </w:tcPr>
          <w:p w14:paraId="64B50007">
            <w:pPr>
              <w:widowControl/>
              <w:adjustRightInd/>
              <w:spacing w:line="240" w:lineRule="auto"/>
              <w:jc w:val="both"/>
              <w:textAlignment w:val="auto"/>
              <w:rPr>
                <w:rFonts w:ascii="宋体" w:hAnsi="宋体" w:cs="宋体"/>
                <w:sz w:val="20"/>
              </w:rPr>
            </w:pPr>
            <w:r>
              <w:rPr>
                <w:rFonts w:hint="eastAsia" w:ascii="宋体" w:hAnsi="宋体" w:cs="宋体"/>
                <w:sz w:val="20"/>
              </w:rPr>
              <w:t>转  速</w:t>
            </w:r>
          </w:p>
        </w:tc>
        <w:tc>
          <w:tcPr>
            <w:tcW w:w="1034" w:type="dxa"/>
            <w:vAlign w:val="center"/>
          </w:tcPr>
          <w:p w14:paraId="23F3BB14">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517952A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8948610">
            <w:pPr>
              <w:pStyle w:val="35"/>
              <w:widowControl/>
              <w:jc w:val="lef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081</w:t>
            </w:r>
          </w:p>
        </w:tc>
        <w:tc>
          <w:tcPr>
            <w:tcW w:w="4987" w:type="dxa"/>
            <w:vAlign w:val="bottom"/>
          </w:tcPr>
          <w:p w14:paraId="3D294B84">
            <w:pPr>
              <w:widowControl/>
              <w:adjustRightInd/>
              <w:spacing w:line="240" w:lineRule="auto"/>
              <w:textAlignment w:val="auto"/>
              <w:rPr>
                <w:rFonts w:ascii="宋体" w:hAnsi="宋体" w:cs="宋体"/>
                <w:sz w:val="20"/>
              </w:rPr>
            </w:pPr>
            <w:r>
              <w:rPr>
                <w:rFonts w:hint="eastAsia" w:ascii="宋体" w:hAnsi="宋体" w:cs="宋体"/>
                <w:sz w:val="20"/>
              </w:rPr>
              <w:t>　</w:t>
            </w:r>
          </w:p>
        </w:tc>
      </w:tr>
      <w:tr w14:paraId="19D6D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638C0AA">
            <w:pPr>
              <w:widowControl/>
              <w:adjustRightInd/>
              <w:spacing w:line="240" w:lineRule="auto"/>
              <w:textAlignment w:val="auto"/>
              <w:rPr>
                <w:rFonts w:ascii="宋体" w:hAnsi="宋体" w:cs="宋体"/>
                <w:sz w:val="20"/>
              </w:rPr>
            </w:pPr>
            <w:r>
              <w:rPr>
                <w:rFonts w:hint="eastAsia" w:ascii="宋体" w:hAnsi="宋体" w:cs="宋体"/>
                <w:sz w:val="20"/>
              </w:rPr>
              <w:t>3_8_6</w:t>
            </w:r>
          </w:p>
        </w:tc>
        <w:tc>
          <w:tcPr>
            <w:tcW w:w="4723" w:type="dxa"/>
            <w:vAlign w:val="center"/>
          </w:tcPr>
          <w:p w14:paraId="399BB372">
            <w:pPr>
              <w:widowControl/>
              <w:adjustRightInd/>
              <w:spacing w:line="240" w:lineRule="auto"/>
              <w:jc w:val="both"/>
              <w:textAlignment w:val="auto"/>
              <w:rPr>
                <w:rFonts w:ascii="宋体" w:hAnsi="宋体" w:cs="宋体"/>
                <w:sz w:val="20"/>
              </w:rPr>
            </w:pPr>
            <w:r>
              <w:rPr>
                <w:rFonts w:hint="eastAsia" w:ascii="宋体" w:hAnsi="宋体" w:cs="宋体"/>
                <w:sz w:val="20"/>
              </w:rPr>
              <w:t>相对内效率</w:t>
            </w:r>
          </w:p>
        </w:tc>
        <w:tc>
          <w:tcPr>
            <w:tcW w:w="1034" w:type="dxa"/>
            <w:vAlign w:val="center"/>
          </w:tcPr>
          <w:p w14:paraId="29D63662">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0D69E92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2DF47FD">
            <w:pPr>
              <w:pStyle w:val="35"/>
              <w:widowControl/>
              <w:jc w:val="left"/>
              <w:rPr>
                <w:rFonts w:ascii="宋体" w:hAnsi="宋体" w:cs="宋体"/>
                <w:kern w:val="0"/>
                <w:sz w:val="20"/>
                <w:szCs w:val="20"/>
              </w:rPr>
            </w:pPr>
            <w:r>
              <w:rPr>
                <w:rFonts w:hint="eastAsia" w:ascii="宋体" w:hAnsi="宋体" w:cs="宋体"/>
                <w:kern w:val="0"/>
                <w:sz w:val="20"/>
                <w:szCs w:val="20"/>
              </w:rPr>
              <w:t>7</w:t>
            </w:r>
            <w:r>
              <w:rPr>
                <w:rFonts w:ascii="宋体" w:hAnsi="宋体" w:cs="宋体"/>
                <w:kern w:val="0"/>
                <w:sz w:val="20"/>
                <w:szCs w:val="20"/>
              </w:rPr>
              <w:t>3.05</w:t>
            </w:r>
          </w:p>
        </w:tc>
        <w:tc>
          <w:tcPr>
            <w:tcW w:w="4987" w:type="dxa"/>
            <w:vAlign w:val="bottom"/>
          </w:tcPr>
          <w:p w14:paraId="374D3D6B">
            <w:pPr>
              <w:widowControl/>
              <w:adjustRightInd/>
              <w:spacing w:line="240" w:lineRule="auto"/>
              <w:textAlignment w:val="auto"/>
              <w:rPr>
                <w:rFonts w:ascii="宋体" w:hAnsi="宋体" w:cs="宋体"/>
                <w:sz w:val="20"/>
              </w:rPr>
            </w:pPr>
            <w:r>
              <w:rPr>
                <w:rFonts w:hint="eastAsia" w:ascii="宋体" w:hAnsi="宋体" w:cs="宋体"/>
                <w:sz w:val="20"/>
              </w:rPr>
              <w:t>　</w:t>
            </w:r>
          </w:p>
        </w:tc>
      </w:tr>
      <w:tr w14:paraId="35C9E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42C600B6">
            <w:pPr>
              <w:widowControl/>
              <w:adjustRightInd/>
              <w:spacing w:line="240" w:lineRule="auto"/>
              <w:textAlignment w:val="auto"/>
              <w:rPr>
                <w:rFonts w:ascii="宋体" w:hAnsi="宋体" w:cs="宋体"/>
                <w:sz w:val="20"/>
              </w:rPr>
            </w:pPr>
            <w:r>
              <w:rPr>
                <w:rFonts w:hint="eastAsia" w:ascii="宋体" w:hAnsi="宋体" w:cs="宋体"/>
                <w:sz w:val="20"/>
              </w:rPr>
              <w:t>3_8_7</w:t>
            </w:r>
          </w:p>
        </w:tc>
        <w:tc>
          <w:tcPr>
            <w:tcW w:w="4723" w:type="dxa"/>
            <w:vAlign w:val="center"/>
          </w:tcPr>
          <w:p w14:paraId="07279BA4">
            <w:pPr>
              <w:widowControl/>
              <w:adjustRightInd/>
              <w:spacing w:line="240" w:lineRule="auto"/>
              <w:jc w:val="both"/>
              <w:textAlignment w:val="auto"/>
              <w:rPr>
                <w:rFonts w:ascii="宋体" w:hAnsi="宋体" w:cs="宋体"/>
                <w:sz w:val="20"/>
              </w:rPr>
            </w:pPr>
            <w:r>
              <w:rPr>
                <w:rFonts w:hint="eastAsia" w:ascii="宋体" w:hAnsi="宋体" w:cs="宋体"/>
                <w:sz w:val="20"/>
              </w:rPr>
              <w:t>机械损失</w:t>
            </w:r>
          </w:p>
        </w:tc>
        <w:tc>
          <w:tcPr>
            <w:tcW w:w="1034" w:type="dxa"/>
            <w:vAlign w:val="center"/>
          </w:tcPr>
          <w:p w14:paraId="27B14FBB">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235BC35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54CC8A7">
            <w:pPr>
              <w:pStyle w:val="35"/>
              <w:widowControl/>
              <w:jc w:val="left"/>
              <w:rPr>
                <w:rFonts w:ascii="宋体" w:hAnsi="宋体" w:cs="宋体"/>
                <w:kern w:val="0"/>
                <w:sz w:val="20"/>
                <w:szCs w:val="20"/>
              </w:rPr>
            </w:pPr>
            <w:r>
              <w:rPr>
                <w:rFonts w:hint="eastAsia" w:ascii="宋体" w:hAnsi="宋体" w:cs="宋体"/>
                <w:kern w:val="0"/>
                <w:sz w:val="20"/>
                <w:szCs w:val="20"/>
              </w:rPr>
              <w:t>1</w:t>
            </w:r>
          </w:p>
        </w:tc>
        <w:tc>
          <w:tcPr>
            <w:tcW w:w="4987" w:type="dxa"/>
            <w:vAlign w:val="bottom"/>
          </w:tcPr>
          <w:p w14:paraId="63FC4CB3">
            <w:pPr>
              <w:widowControl/>
              <w:adjustRightInd/>
              <w:spacing w:line="240" w:lineRule="auto"/>
              <w:textAlignment w:val="auto"/>
              <w:rPr>
                <w:rFonts w:ascii="宋体" w:hAnsi="宋体" w:cs="宋体"/>
                <w:sz w:val="20"/>
              </w:rPr>
            </w:pPr>
            <w:r>
              <w:rPr>
                <w:rFonts w:hint="eastAsia" w:ascii="宋体" w:hAnsi="宋体" w:cs="宋体"/>
                <w:sz w:val="20"/>
              </w:rPr>
              <w:t>　</w:t>
            </w:r>
          </w:p>
        </w:tc>
      </w:tr>
      <w:tr w14:paraId="32D34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B4A96BB">
            <w:pPr>
              <w:widowControl/>
              <w:adjustRightInd/>
              <w:spacing w:line="240" w:lineRule="auto"/>
              <w:textAlignment w:val="auto"/>
              <w:rPr>
                <w:rFonts w:ascii="宋体" w:hAnsi="宋体" w:cs="宋体"/>
                <w:sz w:val="20"/>
              </w:rPr>
            </w:pPr>
            <w:r>
              <w:rPr>
                <w:rFonts w:hint="eastAsia" w:ascii="宋体" w:hAnsi="宋体" w:cs="宋体"/>
                <w:sz w:val="20"/>
              </w:rPr>
              <w:t>3_8_8</w:t>
            </w:r>
          </w:p>
        </w:tc>
        <w:tc>
          <w:tcPr>
            <w:tcW w:w="4723" w:type="dxa"/>
            <w:vAlign w:val="center"/>
          </w:tcPr>
          <w:p w14:paraId="5ED6E73D">
            <w:pPr>
              <w:widowControl/>
              <w:adjustRightInd/>
              <w:spacing w:line="240" w:lineRule="auto"/>
              <w:jc w:val="both"/>
              <w:textAlignment w:val="auto"/>
              <w:rPr>
                <w:rFonts w:ascii="宋体" w:hAnsi="宋体" w:cs="宋体"/>
                <w:sz w:val="20"/>
              </w:rPr>
            </w:pPr>
            <w:r>
              <w:rPr>
                <w:rFonts w:hint="eastAsia" w:ascii="宋体" w:hAnsi="宋体" w:cs="宋体"/>
                <w:sz w:val="20"/>
              </w:rPr>
              <w:t>输出功率</w:t>
            </w:r>
          </w:p>
        </w:tc>
        <w:tc>
          <w:tcPr>
            <w:tcW w:w="1034" w:type="dxa"/>
            <w:vAlign w:val="center"/>
          </w:tcPr>
          <w:p w14:paraId="1B7B2F70">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2A05518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A7776BC">
            <w:pPr>
              <w:pStyle w:val="35"/>
              <w:widowControl/>
              <w:jc w:val="left"/>
              <w:rPr>
                <w:rFonts w:ascii="宋体" w:hAnsi="宋体" w:cs="宋体"/>
                <w:kern w:val="0"/>
                <w:sz w:val="20"/>
                <w:szCs w:val="20"/>
              </w:rPr>
            </w:pPr>
            <w:r>
              <w:rPr>
                <w:rFonts w:hint="eastAsia" w:ascii="宋体" w:hAnsi="宋体" w:cs="宋体"/>
                <w:kern w:val="0"/>
                <w:sz w:val="20"/>
                <w:szCs w:val="20"/>
              </w:rPr>
              <w:t>2</w:t>
            </w:r>
            <w:r>
              <w:rPr>
                <w:rFonts w:ascii="宋体" w:hAnsi="宋体" w:cs="宋体"/>
                <w:kern w:val="0"/>
                <w:sz w:val="20"/>
                <w:szCs w:val="20"/>
              </w:rPr>
              <w:t>454.6</w:t>
            </w:r>
          </w:p>
        </w:tc>
        <w:tc>
          <w:tcPr>
            <w:tcW w:w="4987" w:type="dxa"/>
            <w:vAlign w:val="bottom"/>
          </w:tcPr>
          <w:p w14:paraId="7C5D385E">
            <w:pPr>
              <w:widowControl/>
              <w:adjustRightInd/>
              <w:spacing w:line="240" w:lineRule="auto"/>
              <w:textAlignment w:val="auto"/>
              <w:rPr>
                <w:rFonts w:ascii="宋体" w:hAnsi="宋体" w:cs="宋体"/>
                <w:sz w:val="20"/>
              </w:rPr>
            </w:pPr>
            <w:r>
              <w:rPr>
                <w:rFonts w:hint="eastAsia" w:ascii="宋体" w:hAnsi="宋体" w:cs="宋体"/>
                <w:sz w:val="20"/>
              </w:rPr>
              <w:t>　</w:t>
            </w:r>
          </w:p>
        </w:tc>
      </w:tr>
      <w:tr w14:paraId="3814E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center"/>
          </w:tcPr>
          <w:p w14:paraId="69088889">
            <w:pPr>
              <w:widowControl/>
              <w:adjustRightInd/>
              <w:spacing w:line="240" w:lineRule="auto"/>
              <w:textAlignment w:val="auto"/>
              <w:rPr>
                <w:rFonts w:ascii="宋体" w:hAnsi="宋体" w:cs="宋体"/>
                <w:sz w:val="20"/>
              </w:rPr>
            </w:pPr>
            <w:r>
              <w:rPr>
                <w:rFonts w:hint="eastAsia" w:ascii="宋体" w:hAnsi="宋体" w:cs="宋体"/>
                <w:sz w:val="20"/>
              </w:rPr>
              <w:t>3_8_9</w:t>
            </w:r>
          </w:p>
        </w:tc>
        <w:tc>
          <w:tcPr>
            <w:tcW w:w="4723" w:type="dxa"/>
            <w:vAlign w:val="center"/>
          </w:tcPr>
          <w:p w14:paraId="06AC344E">
            <w:pPr>
              <w:widowControl/>
              <w:adjustRightInd/>
              <w:spacing w:line="240" w:lineRule="auto"/>
              <w:jc w:val="both"/>
              <w:textAlignment w:val="auto"/>
              <w:rPr>
                <w:rFonts w:ascii="宋体" w:hAnsi="宋体" w:cs="宋体"/>
                <w:sz w:val="20"/>
              </w:rPr>
            </w:pPr>
            <w:r>
              <w:rPr>
                <w:rFonts w:hint="eastAsia" w:ascii="宋体" w:hAnsi="宋体" w:cs="宋体"/>
                <w:sz w:val="20"/>
              </w:rPr>
              <w:t>汽耗</w:t>
            </w:r>
          </w:p>
        </w:tc>
        <w:tc>
          <w:tcPr>
            <w:tcW w:w="1034" w:type="dxa"/>
            <w:vAlign w:val="center"/>
          </w:tcPr>
          <w:p w14:paraId="594E2D72">
            <w:pPr>
              <w:widowControl/>
              <w:adjustRightInd/>
              <w:spacing w:line="240" w:lineRule="auto"/>
              <w:jc w:val="center"/>
              <w:textAlignment w:val="auto"/>
              <w:rPr>
                <w:rFonts w:ascii="宋体" w:hAnsi="宋体" w:cs="宋体"/>
                <w:sz w:val="20"/>
              </w:rPr>
            </w:pPr>
            <w:r>
              <w:rPr>
                <w:rFonts w:hint="eastAsia" w:ascii="宋体" w:hAnsi="宋体" w:cs="宋体"/>
                <w:sz w:val="20"/>
              </w:rPr>
              <w:t>kg/kW·h</w:t>
            </w:r>
          </w:p>
        </w:tc>
        <w:tc>
          <w:tcPr>
            <w:tcW w:w="953" w:type="dxa"/>
            <w:vAlign w:val="bottom"/>
          </w:tcPr>
          <w:p w14:paraId="755E00A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0CDB8B6">
            <w:pPr>
              <w:pStyle w:val="35"/>
              <w:widowControl/>
              <w:jc w:val="left"/>
              <w:rPr>
                <w:rFonts w:ascii="宋体" w:hAnsi="宋体" w:cs="宋体"/>
                <w:kern w:val="0"/>
                <w:sz w:val="20"/>
                <w:szCs w:val="20"/>
              </w:rPr>
            </w:pPr>
            <w:r>
              <w:rPr>
                <w:rFonts w:hint="eastAsia" w:ascii="宋体" w:hAnsi="宋体" w:cs="宋体"/>
                <w:kern w:val="0"/>
                <w:sz w:val="20"/>
                <w:szCs w:val="20"/>
              </w:rPr>
              <w:t>6</w:t>
            </w:r>
            <w:r>
              <w:rPr>
                <w:rFonts w:ascii="宋体" w:hAnsi="宋体" w:cs="宋体"/>
                <w:kern w:val="0"/>
                <w:sz w:val="20"/>
                <w:szCs w:val="20"/>
              </w:rPr>
              <w:t>.58</w:t>
            </w:r>
          </w:p>
        </w:tc>
        <w:tc>
          <w:tcPr>
            <w:tcW w:w="4987" w:type="dxa"/>
            <w:vAlign w:val="bottom"/>
          </w:tcPr>
          <w:p w14:paraId="589DE766">
            <w:pPr>
              <w:widowControl/>
              <w:adjustRightInd/>
              <w:spacing w:line="240" w:lineRule="auto"/>
              <w:textAlignment w:val="auto"/>
              <w:rPr>
                <w:rFonts w:ascii="宋体" w:hAnsi="宋体" w:cs="宋体"/>
                <w:sz w:val="20"/>
              </w:rPr>
            </w:pPr>
            <w:r>
              <w:rPr>
                <w:rFonts w:hint="eastAsia" w:ascii="宋体" w:hAnsi="宋体" w:cs="宋体"/>
                <w:sz w:val="20"/>
              </w:rPr>
              <w:t>　</w:t>
            </w:r>
          </w:p>
        </w:tc>
      </w:tr>
      <w:tr w14:paraId="10A5D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AF1F598">
            <w:pPr>
              <w:widowControl/>
              <w:adjustRightInd/>
              <w:spacing w:line="240" w:lineRule="auto"/>
              <w:textAlignment w:val="auto"/>
              <w:rPr>
                <w:rFonts w:ascii="宋体" w:hAnsi="宋体" w:cs="宋体"/>
                <w:sz w:val="20"/>
              </w:rPr>
            </w:pPr>
            <w:r>
              <w:rPr>
                <w:rFonts w:hint="eastAsia" w:ascii="宋体" w:hAnsi="宋体" w:cs="宋体"/>
                <w:sz w:val="20"/>
              </w:rPr>
              <w:t>3_8_10</w:t>
            </w:r>
          </w:p>
        </w:tc>
        <w:tc>
          <w:tcPr>
            <w:tcW w:w="4723" w:type="dxa"/>
            <w:vAlign w:val="center"/>
          </w:tcPr>
          <w:p w14:paraId="56C05F62">
            <w:pPr>
              <w:widowControl/>
              <w:adjustRightInd/>
              <w:spacing w:line="240" w:lineRule="auto"/>
              <w:jc w:val="both"/>
              <w:textAlignment w:val="auto"/>
              <w:rPr>
                <w:rFonts w:ascii="宋体" w:hAnsi="宋体" w:cs="宋体"/>
                <w:sz w:val="20"/>
              </w:rPr>
            </w:pPr>
            <w:r>
              <w:rPr>
                <w:rFonts w:hint="eastAsia" w:ascii="宋体" w:hAnsi="宋体" w:cs="宋体"/>
                <w:sz w:val="20"/>
              </w:rPr>
              <w:t>排汽量</w:t>
            </w:r>
          </w:p>
        </w:tc>
        <w:tc>
          <w:tcPr>
            <w:tcW w:w="1034" w:type="dxa"/>
            <w:vAlign w:val="center"/>
          </w:tcPr>
          <w:p w14:paraId="47AB3EE7">
            <w:pPr>
              <w:widowControl/>
              <w:adjustRightInd/>
              <w:spacing w:line="240" w:lineRule="auto"/>
              <w:jc w:val="center"/>
              <w:textAlignment w:val="auto"/>
              <w:rPr>
                <w:rFonts w:ascii="宋体" w:hAnsi="宋体" w:cs="宋体"/>
                <w:sz w:val="20"/>
              </w:rPr>
            </w:pPr>
            <w:r>
              <w:rPr>
                <w:rFonts w:hint="eastAsia" w:ascii="宋体" w:hAnsi="宋体" w:cs="宋体"/>
                <w:sz w:val="20"/>
              </w:rPr>
              <w:t>t/h</w:t>
            </w:r>
          </w:p>
        </w:tc>
        <w:tc>
          <w:tcPr>
            <w:tcW w:w="953" w:type="dxa"/>
            <w:vAlign w:val="bottom"/>
          </w:tcPr>
          <w:p w14:paraId="2F3B418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5808D32">
            <w:pPr>
              <w:pStyle w:val="35"/>
              <w:widowControl/>
              <w:jc w:val="left"/>
              <w:rPr>
                <w:rFonts w:ascii="宋体" w:hAnsi="宋体" w:cs="宋体"/>
                <w:kern w:val="0"/>
                <w:sz w:val="20"/>
                <w:szCs w:val="20"/>
              </w:rPr>
            </w:pPr>
            <w:r>
              <w:rPr>
                <w:rFonts w:hint="eastAsia" w:ascii="宋体" w:hAnsi="宋体" w:cs="宋体"/>
                <w:kern w:val="0"/>
                <w:sz w:val="20"/>
                <w:szCs w:val="20"/>
              </w:rPr>
              <w:t>1</w:t>
            </w:r>
            <w:r>
              <w:rPr>
                <w:rFonts w:ascii="宋体" w:hAnsi="宋体" w:cs="宋体"/>
                <w:kern w:val="0"/>
                <w:sz w:val="20"/>
                <w:szCs w:val="20"/>
              </w:rPr>
              <w:t>6.16</w:t>
            </w:r>
          </w:p>
        </w:tc>
        <w:tc>
          <w:tcPr>
            <w:tcW w:w="4987" w:type="dxa"/>
            <w:vAlign w:val="bottom"/>
          </w:tcPr>
          <w:p w14:paraId="51184573">
            <w:pPr>
              <w:widowControl/>
              <w:adjustRightInd/>
              <w:spacing w:line="240" w:lineRule="auto"/>
              <w:textAlignment w:val="auto"/>
              <w:rPr>
                <w:rFonts w:ascii="宋体" w:hAnsi="宋体" w:cs="宋体"/>
                <w:sz w:val="20"/>
              </w:rPr>
            </w:pPr>
            <w:r>
              <w:rPr>
                <w:rFonts w:hint="eastAsia" w:ascii="宋体" w:hAnsi="宋体" w:cs="宋体"/>
                <w:sz w:val="20"/>
              </w:rPr>
              <w:t>　</w:t>
            </w:r>
          </w:p>
        </w:tc>
      </w:tr>
      <w:tr w14:paraId="3C150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0D48AB3B">
            <w:pPr>
              <w:widowControl/>
              <w:adjustRightInd/>
              <w:spacing w:line="240" w:lineRule="auto"/>
              <w:textAlignment w:val="auto"/>
              <w:rPr>
                <w:rFonts w:ascii="宋体" w:hAnsi="宋体" w:cs="宋体"/>
                <w:sz w:val="20"/>
              </w:rPr>
            </w:pPr>
            <w:r>
              <w:rPr>
                <w:rFonts w:hint="eastAsia" w:ascii="宋体" w:hAnsi="宋体" w:cs="宋体"/>
                <w:sz w:val="20"/>
              </w:rPr>
              <w:t>3_8_11</w:t>
            </w:r>
          </w:p>
        </w:tc>
        <w:tc>
          <w:tcPr>
            <w:tcW w:w="4723" w:type="dxa"/>
            <w:vAlign w:val="center"/>
          </w:tcPr>
          <w:p w14:paraId="462C4ECE">
            <w:pPr>
              <w:widowControl/>
              <w:adjustRightInd/>
              <w:spacing w:line="240" w:lineRule="auto"/>
              <w:textAlignment w:val="auto"/>
              <w:rPr>
                <w:rFonts w:ascii="宋体" w:hAnsi="宋体" w:cs="宋体"/>
                <w:sz w:val="20"/>
              </w:rPr>
            </w:pPr>
            <w:r>
              <w:rPr>
                <w:rFonts w:hint="eastAsia" w:ascii="宋体" w:hAnsi="宋体" w:cs="宋体"/>
                <w:sz w:val="20"/>
              </w:rPr>
              <w:t>排汽温度</w:t>
            </w:r>
          </w:p>
        </w:tc>
        <w:tc>
          <w:tcPr>
            <w:tcW w:w="1034" w:type="dxa"/>
            <w:vAlign w:val="center"/>
          </w:tcPr>
          <w:p w14:paraId="5DAB7F6A">
            <w:pPr>
              <w:widowControl/>
              <w:adjustRightInd/>
              <w:spacing w:line="240" w:lineRule="auto"/>
              <w:jc w:val="center"/>
              <w:textAlignment w:val="auto"/>
              <w:rPr>
                <w:sz w:val="20"/>
              </w:rPr>
            </w:pPr>
            <w:r>
              <w:rPr>
                <w:rFonts w:ascii="宋体" w:hAnsi="宋体" w:cs="宋体"/>
                <w:sz w:val="20"/>
              </w:rPr>
              <w:t>℃</w:t>
            </w:r>
          </w:p>
        </w:tc>
        <w:tc>
          <w:tcPr>
            <w:tcW w:w="953" w:type="dxa"/>
            <w:vAlign w:val="bottom"/>
          </w:tcPr>
          <w:p w14:paraId="65881F4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14FAC65">
            <w:pPr>
              <w:pStyle w:val="35"/>
              <w:widowControl/>
              <w:jc w:val="left"/>
              <w:rPr>
                <w:rFonts w:ascii="宋体" w:hAnsi="宋体" w:cs="宋体"/>
                <w:kern w:val="0"/>
                <w:sz w:val="20"/>
                <w:szCs w:val="20"/>
              </w:rPr>
            </w:pPr>
            <w:r>
              <w:rPr>
                <w:rFonts w:hint="eastAsia" w:ascii="宋体" w:hAnsi="宋体" w:cs="宋体"/>
                <w:kern w:val="0"/>
                <w:sz w:val="20"/>
                <w:szCs w:val="20"/>
              </w:rPr>
              <w:t>6</w:t>
            </w:r>
            <w:r>
              <w:rPr>
                <w:rFonts w:ascii="宋体" w:hAnsi="宋体" w:cs="宋体"/>
                <w:kern w:val="0"/>
                <w:sz w:val="20"/>
                <w:szCs w:val="20"/>
              </w:rPr>
              <w:t>4.90</w:t>
            </w:r>
          </w:p>
        </w:tc>
        <w:tc>
          <w:tcPr>
            <w:tcW w:w="4987" w:type="dxa"/>
            <w:vAlign w:val="bottom"/>
          </w:tcPr>
          <w:p w14:paraId="09EA39AD">
            <w:pPr>
              <w:widowControl/>
              <w:adjustRightInd/>
              <w:spacing w:line="240" w:lineRule="auto"/>
              <w:textAlignment w:val="auto"/>
              <w:rPr>
                <w:rFonts w:ascii="宋体" w:hAnsi="宋体" w:cs="宋体"/>
                <w:sz w:val="20"/>
              </w:rPr>
            </w:pPr>
            <w:r>
              <w:rPr>
                <w:rFonts w:hint="eastAsia" w:ascii="宋体" w:hAnsi="宋体" w:cs="宋体"/>
                <w:sz w:val="20"/>
              </w:rPr>
              <w:t>　</w:t>
            </w:r>
          </w:p>
        </w:tc>
      </w:tr>
      <w:tr w14:paraId="2A968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426665D">
            <w:pPr>
              <w:widowControl/>
              <w:adjustRightInd/>
              <w:spacing w:line="240" w:lineRule="auto"/>
              <w:textAlignment w:val="auto"/>
              <w:rPr>
                <w:rFonts w:ascii="宋体" w:hAnsi="宋体" w:cs="宋体"/>
                <w:sz w:val="20"/>
              </w:rPr>
            </w:pPr>
            <w:r>
              <w:rPr>
                <w:rFonts w:hint="eastAsia" w:ascii="宋体" w:hAnsi="宋体" w:cs="宋体"/>
                <w:sz w:val="20"/>
              </w:rPr>
              <w:t>3_8_12</w:t>
            </w:r>
          </w:p>
        </w:tc>
        <w:tc>
          <w:tcPr>
            <w:tcW w:w="4723" w:type="dxa"/>
            <w:vAlign w:val="center"/>
          </w:tcPr>
          <w:p w14:paraId="3CFDAE9E">
            <w:pPr>
              <w:widowControl/>
              <w:adjustRightInd/>
              <w:spacing w:line="240" w:lineRule="auto"/>
              <w:jc w:val="both"/>
              <w:textAlignment w:val="auto"/>
              <w:rPr>
                <w:rFonts w:ascii="宋体" w:hAnsi="宋体" w:cs="宋体"/>
                <w:sz w:val="20"/>
              </w:rPr>
            </w:pPr>
            <w:r>
              <w:rPr>
                <w:rFonts w:hint="eastAsia" w:ascii="宋体" w:hAnsi="宋体" w:cs="宋体"/>
                <w:sz w:val="20"/>
              </w:rPr>
              <w:t>排汽焓</w:t>
            </w:r>
          </w:p>
        </w:tc>
        <w:tc>
          <w:tcPr>
            <w:tcW w:w="1034" w:type="dxa"/>
            <w:vAlign w:val="center"/>
          </w:tcPr>
          <w:p w14:paraId="3BB6AB70">
            <w:pPr>
              <w:widowControl/>
              <w:adjustRightInd/>
              <w:spacing w:line="240" w:lineRule="auto"/>
              <w:jc w:val="center"/>
              <w:textAlignment w:val="auto"/>
              <w:rPr>
                <w:rFonts w:ascii="宋体" w:hAnsi="宋体" w:cs="宋体"/>
                <w:sz w:val="20"/>
              </w:rPr>
            </w:pPr>
            <w:r>
              <w:rPr>
                <w:rFonts w:hint="eastAsia" w:ascii="宋体" w:hAnsi="宋体" w:cs="宋体"/>
                <w:sz w:val="20"/>
              </w:rPr>
              <w:t>kJ/kg</w:t>
            </w:r>
          </w:p>
        </w:tc>
        <w:tc>
          <w:tcPr>
            <w:tcW w:w="953" w:type="dxa"/>
            <w:vAlign w:val="bottom"/>
          </w:tcPr>
          <w:p w14:paraId="1E91280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D9A5D84">
            <w:pPr>
              <w:pStyle w:val="35"/>
              <w:widowControl/>
              <w:jc w:val="left"/>
              <w:rPr>
                <w:rFonts w:ascii="宋体" w:hAnsi="宋体" w:cs="宋体"/>
                <w:kern w:val="0"/>
                <w:sz w:val="20"/>
                <w:szCs w:val="20"/>
              </w:rPr>
            </w:pPr>
            <w:r>
              <w:rPr>
                <w:rFonts w:hint="eastAsia" w:ascii="宋体" w:hAnsi="宋体" w:cs="宋体"/>
                <w:kern w:val="0"/>
                <w:sz w:val="20"/>
                <w:szCs w:val="20"/>
              </w:rPr>
              <w:t>2</w:t>
            </w:r>
            <w:r>
              <w:rPr>
                <w:rFonts w:ascii="宋体" w:hAnsi="宋体" w:cs="宋体"/>
                <w:kern w:val="0"/>
                <w:sz w:val="20"/>
                <w:szCs w:val="20"/>
              </w:rPr>
              <w:t>621.49</w:t>
            </w:r>
          </w:p>
        </w:tc>
        <w:tc>
          <w:tcPr>
            <w:tcW w:w="4987" w:type="dxa"/>
            <w:vAlign w:val="bottom"/>
          </w:tcPr>
          <w:p w14:paraId="33A9CF2A">
            <w:pPr>
              <w:widowControl/>
              <w:adjustRightInd/>
              <w:spacing w:line="240" w:lineRule="auto"/>
              <w:textAlignment w:val="auto"/>
              <w:rPr>
                <w:rFonts w:ascii="宋体" w:hAnsi="宋体" w:cs="宋体"/>
                <w:sz w:val="20"/>
              </w:rPr>
            </w:pPr>
            <w:r>
              <w:rPr>
                <w:rFonts w:hint="eastAsia" w:ascii="宋体" w:hAnsi="宋体" w:cs="宋体"/>
                <w:sz w:val="20"/>
              </w:rPr>
              <w:t>　</w:t>
            </w:r>
          </w:p>
        </w:tc>
      </w:tr>
      <w:tr w14:paraId="50D5B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1396065">
            <w:pPr>
              <w:widowControl/>
              <w:adjustRightInd/>
              <w:spacing w:line="240" w:lineRule="auto"/>
              <w:textAlignment w:val="auto"/>
              <w:rPr>
                <w:rFonts w:ascii="宋体" w:hAnsi="宋体" w:cs="宋体"/>
                <w:sz w:val="20"/>
              </w:rPr>
            </w:pPr>
            <w:r>
              <w:rPr>
                <w:rFonts w:hint="eastAsia" w:ascii="宋体" w:hAnsi="宋体" w:cs="宋体"/>
                <w:sz w:val="20"/>
              </w:rPr>
              <w:t>4</w:t>
            </w:r>
          </w:p>
        </w:tc>
        <w:tc>
          <w:tcPr>
            <w:tcW w:w="4723" w:type="dxa"/>
            <w:vAlign w:val="center"/>
          </w:tcPr>
          <w:p w14:paraId="46261142">
            <w:pPr>
              <w:widowControl/>
              <w:adjustRightInd/>
              <w:spacing w:line="240" w:lineRule="auto"/>
              <w:jc w:val="both"/>
              <w:textAlignment w:val="auto"/>
              <w:rPr>
                <w:rFonts w:ascii="宋体" w:hAnsi="宋体" w:cs="宋体"/>
                <w:sz w:val="20"/>
              </w:rPr>
            </w:pPr>
            <w:r>
              <w:rPr>
                <w:rFonts w:hint="eastAsia" w:ascii="宋体" w:hAnsi="宋体" w:cs="宋体"/>
                <w:sz w:val="20"/>
              </w:rPr>
              <w:t>转子轴颈振动双振幅值</w:t>
            </w:r>
          </w:p>
        </w:tc>
        <w:tc>
          <w:tcPr>
            <w:tcW w:w="1034" w:type="dxa"/>
            <w:vAlign w:val="center"/>
          </w:tcPr>
          <w:p w14:paraId="31F6A18C">
            <w:pPr>
              <w:widowControl/>
              <w:adjustRightInd/>
              <w:spacing w:line="240" w:lineRule="auto"/>
              <w:jc w:val="center"/>
              <w:textAlignment w:val="auto"/>
              <w:rPr>
                <w:rFonts w:ascii="宋体" w:hAnsi="宋体" w:cs="宋体"/>
                <w:sz w:val="20"/>
              </w:rPr>
            </w:pPr>
            <w:r>
              <w:rPr>
                <w:rFonts w:hint="eastAsia" w:ascii="宋体" w:hAnsi="宋体" w:cs="宋体"/>
                <w:sz w:val="20"/>
              </w:rPr>
              <w:t>μm</w:t>
            </w:r>
          </w:p>
        </w:tc>
        <w:tc>
          <w:tcPr>
            <w:tcW w:w="953" w:type="dxa"/>
            <w:vAlign w:val="center"/>
          </w:tcPr>
          <w:p w14:paraId="6389217C">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5F1A01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375CA23">
            <w:pPr>
              <w:widowControl/>
              <w:adjustRightInd/>
              <w:spacing w:line="240" w:lineRule="auto"/>
              <w:textAlignment w:val="auto"/>
              <w:rPr>
                <w:rFonts w:ascii="宋体" w:hAnsi="宋体" w:cs="宋体"/>
                <w:sz w:val="20"/>
              </w:rPr>
            </w:pPr>
            <w:r>
              <w:rPr>
                <w:rFonts w:hint="eastAsia" w:ascii="宋体" w:hAnsi="宋体" w:cs="宋体"/>
                <w:sz w:val="20"/>
              </w:rPr>
              <w:t>　</w:t>
            </w:r>
          </w:p>
        </w:tc>
      </w:tr>
      <w:tr w14:paraId="5B053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17427D36">
            <w:pPr>
              <w:widowControl/>
              <w:adjustRightInd/>
              <w:spacing w:line="240" w:lineRule="auto"/>
              <w:textAlignment w:val="auto"/>
              <w:rPr>
                <w:rFonts w:ascii="宋体" w:hAnsi="宋体" w:cs="宋体"/>
                <w:sz w:val="20"/>
              </w:rPr>
            </w:pPr>
            <w:r>
              <w:rPr>
                <w:rFonts w:hint="eastAsia" w:ascii="宋体" w:hAnsi="宋体" w:cs="宋体"/>
                <w:sz w:val="20"/>
              </w:rPr>
              <w:t>4_1</w:t>
            </w:r>
          </w:p>
        </w:tc>
        <w:tc>
          <w:tcPr>
            <w:tcW w:w="4723" w:type="dxa"/>
            <w:vAlign w:val="center"/>
          </w:tcPr>
          <w:p w14:paraId="7531B669">
            <w:pPr>
              <w:widowControl/>
              <w:adjustRightInd/>
              <w:spacing w:line="240" w:lineRule="auto"/>
              <w:textAlignment w:val="auto"/>
              <w:rPr>
                <w:rFonts w:ascii="宋体" w:hAnsi="宋体" w:cs="宋体"/>
                <w:sz w:val="20"/>
              </w:rPr>
            </w:pPr>
            <w:r>
              <w:rPr>
                <w:rFonts w:hint="eastAsia" w:ascii="宋体" w:hAnsi="宋体" w:cs="宋体"/>
                <w:sz w:val="20"/>
              </w:rPr>
              <w:t>第一临界转速振幅值</w:t>
            </w:r>
          </w:p>
        </w:tc>
        <w:tc>
          <w:tcPr>
            <w:tcW w:w="1034" w:type="dxa"/>
            <w:vAlign w:val="center"/>
          </w:tcPr>
          <w:p w14:paraId="213F7C42">
            <w:pPr>
              <w:widowControl/>
              <w:adjustRightInd/>
              <w:spacing w:line="240" w:lineRule="auto"/>
              <w:jc w:val="center"/>
              <w:textAlignment w:val="auto"/>
              <w:rPr>
                <w:rFonts w:ascii="宋体" w:hAnsi="宋体" w:cs="宋体"/>
                <w:sz w:val="20"/>
              </w:rPr>
            </w:pPr>
            <w:r>
              <w:rPr>
                <w:rFonts w:hint="eastAsia" w:ascii="宋体" w:hAnsi="宋体" w:cs="宋体"/>
                <w:sz w:val="20"/>
              </w:rPr>
              <w:t>μm</w:t>
            </w:r>
          </w:p>
        </w:tc>
        <w:tc>
          <w:tcPr>
            <w:tcW w:w="953" w:type="dxa"/>
            <w:vAlign w:val="center"/>
          </w:tcPr>
          <w:p w14:paraId="4CD17A71">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0269F3E">
            <w:pPr>
              <w:pStyle w:val="35"/>
              <w:widowControl/>
              <w:jc w:val="left"/>
              <w:rPr>
                <w:rFonts w:ascii="宋体" w:hAnsi="宋体" w:cs="宋体"/>
                <w:kern w:val="0"/>
                <w:sz w:val="20"/>
                <w:szCs w:val="20"/>
              </w:rPr>
            </w:pPr>
            <w:r>
              <w:rPr>
                <w:rFonts w:hint="eastAsia" w:ascii="宋体" w:hAnsi="宋体" w:cs="宋体"/>
                <w:kern w:val="0"/>
                <w:sz w:val="20"/>
                <w:szCs w:val="20"/>
              </w:rPr>
              <w:t>　1</w:t>
            </w:r>
            <w:r>
              <w:rPr>
                <w:rFonts w:ascii="宋体" w:hAnsi="宋体" w:cs="宋体"/>
                <w:kern w:val="0"/>
                <w:sz w:val="20"/>
                <w:szCs w:val="20"/>
              </w:rPr>
              <w:t>25</w:t>
            </w:r>
          </w:p>
        </w:tc>
        <w:tc>
          <w:tcPr>
            <w:tcW w:w="4987" w:type="dxa"/>
            <w:vAlign w:val="bottom"/>
          </w:tcPr>
          <w:p w14:paraId="001ABA99">
            <w:pPr>
              <w:widowControl/>
              <w:adjustRightInd/>
              <w:spacing w:line="240" w:lineRule="auto"/>
              <w:textAlignment w:val="auto"/>
              <w:rPr>
                <w:rFonts w:ascii="宋体" w:hAnsi="宋体" w:cs="宋体"/>
                <w:sz w:val="20"/>
              </w:rPr>
            </w:pPr>
            <w:r>
              <w:rPr>
                <w:rFonts w:hint="eastAsia" w:ascii="宋体" w:hAnsi="宋体" w:cs="宋体"/>
                <w:sz w:val="20"/>
              </w:rPr>
              <w:t>　</w:t>
            </w:r>
          </w:p>
        </w:tc>
      </w:tr>
      <w:tr w14:paraId="2D587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2875B41">
            <w:pPr>
              <w:widowControl/>
              <w:adjustRightInd/>
              <w:spacing w:line="240" w:lineRule="auto"/>
              <w:textAlignment w:val="auto"/>
              <w:rPr>
                <w:rFonts w:ascii="宋体" w:hAnsi="宋体" w:cs="宋体"/>
                <w:sz w:val="20"/>
              </w:rPr>
            </w:pPr>
            <w:r>
              <w:rPr>
                <w:rFonts w:hint="eastAsia" w:ascii="宋体" w:hAnsi="宋体" w:cs="宋体"/>
                <w:sz w:val="20"/>
              </w:rPr>
              <w:t>4_2</w:t>
            </w:r>
          </w:p>
        </w:tc>
        <w:tc>
          <w:tcPr>
            <w:tcW w:w="4723" w:type="dxa"/>
            <w:vAlign w:val="center"/>
          </w:tcPr>
          <w:p w14:paraId="5B92C8AE">
            <w:pPr>
              <w:widowControl/>
              <w:adjustRightInd/>
              <w:spacing w:line="240" w:lineRule="auto"/>
              <w:jc w:val="both"/>
              <w:textAlignment w:val="auto"/>
              <w:rPr>
                <w:rFonts w:ascii="宋体" w:hAnsi="宋体" w:cs="宋体"/>
                <w:sz w:val="20"/>
              </w:rPr>
            </w:pPr>
            <w:r>
              <w:rPr>
                <w:rFonts w:hint="eastAsia" w:ascii="宋体" w:hAnsi="宋体" w:cs="宋体"/>
                <w:sz w:val="20"/>
              </w:rPr>
              <w:t>额 定 转 速 时 振 幅 值：</w:t>
            </w:r>
          </w:p>
        </w:tc>
        <w:tc>
          <w:tcPr>
            <w:tcW w:w="1034" w:type="dxa"/>
            <w:vAlign w:val="center"/>
          </w:tcPr>
          <w:p w14:paraId="224BF763">
            <w:pPr>
              <w:widowControl/>
              <w:adjustRightInd/>
              <w:spacing w:line="240" w:lineRule="auto"/>
              <w:jc w:val="center"/>
              <w:textAlignment w:val="auto"/>
              <w:rPr>
                <w:rFonts w:ascii="宋体" w:hAnsi="宋体" w:cs="宋体"/>
                <w:sz w:val="20"/>
              </w:rPr>
            </w:pPr>
            <w:r>
              <w:rPr>
                <w:rFonts w:hint="eastAsia" w:ascii="宋体" w:hAnsi="宋体" w:cs="宋体"/>
                <w:sz w:val="20"/>
              </w:rPr>
              <w:t>μm</w:t>
            </w:r>
          </w:p>
        </w:tc>
        <w:tc>
          <w:tcPr>
            <w:tcW w:w="953" w:type="dxa"/>
            <w:vAlign w:val="center"/>
          </w:tcPr>
          <w:p w14:paraId="7D8C929D">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9B083A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45CDDDB">
            <w:pPr>
              <w:widowControl/>
              <w:adjustRightInd/>
              <w:spacing w:line="240" w:lineRule="auto"/>
              <w:textAlignment w:val="auto"/>
              <w:rPr>
                <w:rFonts w:ascii="宋体" w:hAnsi="宋体" w:cs="宋体"/>
                <w:sz w:val="20"/>
              </w:rPr>
            </w:pPr>
            <w:r>
              <w:rPr>
                <w:rFonts w:hint="eastAsia" w:ascii="宋体" w:hAnsi="宋体" w:cs="宋体"/>
                <w:sz w:val="20"/>
              </w:rPr>
              <w:t>　</w:t>
            </w:r>
          </w:p>
        </w:tc>
      </w:tr>
      <w:tr w14:paraId="1A03B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2B8DE6BB">
            <w:pPr>
              <w:widowControl/>
              <w:adjustRightInd/>
              <w:spacing w:line="240" w:lineRule="auto"/>
              <w:textAlignment w:val="auto"/>
              <w:rPr>
                <w:rFonts w:ascii="宋体" w:hAnsi="宋体" w:cs="宋体"/>
                <w:sz w:val="20"/>
              </w:rPr>
            </w:pPr>
            <w:r>
              <w:rPr>
                <w:rFonts w:hint="eastAsia" w:ascii="宋体" w:hAnsi="宋体" w:cs="宋体"/>
                <w:sz w:val="20"/>
              </w:rPr>
              <w:t>4_2_1</w:t>
            </w:r>
          </w:p>
        </w:tc>
        <w:tc>
          <w:tcPr>
            <w:tcW w:w="4723" w:type="dxa"/>
            <w:vAlign w:val="center"/>
          </w:tcPr>
          <w:p w14:paraId="49E59929">
            <w:pPr>
              <w:widowControl/>
              <w:adjustRightInd/>
              <w:spacing w:line="240" w:lineRule="auto"/>
              <w:jc w:val="both"/>
              <w:textAlignment w:val="auto"/>
              <w:rPr>
                <w:rFonts w:ascii="宋体" w:hAnsi="宋体" w:cs="宋体"/>
                <w:sz w:val="20"/>
              </w:rPr>
            </w:pPr>
            <w:r>
              <w:rPr>
                <w:rFonts w:hint="eastAsia" w:ascii="宋体" w:hAnsi="宋体" w:cs="宋体"/>
                <w:sz w:val="20"/>
              </w:rPr>
              <w:t>正常值</w:t>
            </w:r>
          </w:p>
        </w:tc>
        <w:tc>
          <w:tcPr>
            <w:tcW w:w="1034" w:type="dxa"/>
            <w:vAlign w:val="center"/>
          </w:tcPr>
          <w:p w14:paraId="1E954392">
            <w:pPr>
              <w:widowControl/>
              <w:adjustRightInd/>
              <w:spacing w:line="240" w:lineRule="auto"/>
              <w:jc w:val="center"/>
              <w:textAlignment w:val="auto"/>
              <w:rPr>
                <w:rFonts w:ascii="宋体" w:hAnsi="宋体" w:cs="宋体"/>
                <w:sz w:val="20"/>
              </w:rPr>
            </w:pPr>
            <w:r>
              <w:rPr>
                <w:rFonts w:hint="eastAsia" w:ascii="宋体" w:hAnsi="宋体" w:cs="宋体"/>
                <w:sz w:val="20"/>
              </w:rPr>
              <w:t>μm</w:t>
            </w:r>
          </w:p>
        </w:tc>
        <w:tc>
          <w:tcPr>
            <w:tcW w:w="953" w:type="dxa"/>
            <w:vAlign w:val="center"/>
          </w:tcPr>
          <w:p w14:paraId="3AC7D941">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DDB7A9D">
            <w:pPr>
              <w:pStyle w:val="35"/>
              <w:widowControl/>
              <w:jc w:val="left"/>
              <w:rPr>
                <w:rFonts w:ascii="宋体" w:hAnsi="宋体" w:cs="宋体"/>
                <w:kern w:val="0"/>
                <w:sz w:val="20"/>
                <w:szCs w:val="20"/>
              </w:rPr>
            </w:pPr>
            <w:r>
              <w:rPr>
                <w:rFonts w:hint="eastAsia" w:ascii="宋体" w:hAnsi="宋体" w:cs="宋体"/>
                <w:kern w:val="0"/>
                <w:sz w:val="20"/>
                <w:szCs w:val="20"/>
              </w:rPr>
              <w:t>　5</w:t>
            </w:r>
            <w:r>
              <w:rPr>
                <w:rFonts w:ascii="宋体" w:hAnsi="宋体" w:cs="宋体"/>
                <w:kern w:val="0"/>
                <w:sz w:val="20"/>
                <w:szCs w:val="20"/>
              </w:rPr>
              <w:t>0</w:t>
            </w:r>
          </w:p>
        </w:tc>
        <w:tc>
          <w:tcPr>
            <w:tcW w:w="4987" w:type="dxa"/>
            <w:vAlign w:val="bottom"/>
          </w:tcPr>
          <w:p w14:paraId="1ABDA31D">
            <w:pPr>
              <w:widowControl/>
              <w:adjustRightInd/>
              <w:spacing w:line="240" w:lineRule="auto"/>
              <w:textAlignment w:val="auto"/>
              <w:rPr>
                <w:rFonts w:ascii="宋体" w:hAnsi="宋体" w:cs="宋体"/>
                <w:sz w:val="20"/>
              </w:rPr>
            </w:pPr>
            <w:r>
              <w:rPr>
                <w:rFonts w:hint="eastAsia" w:ascii="宋体" w:hAnsi="宋体" w:cs="宋体"/>
                <w:sz w:val="20"/>
              </w:rPr>
              <w:t>　</w:t>
            </w:r>
          </w:p>
        </w:tc>
      </w:tr>
      <w:tr w14:paraId="24D57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5CF283D3">
            <w:pPr>
              <w:widowControl/>
              <w:adjustRightInd/>
              <w:spacing w:line="240" w:lineRule="auto"/>
              <w:textAlignment w:val="auto"/>
              <w:rPr>
                <w:rFonts w:ascii="宋体" w:hAnsi="宋体" w:cs="宋体"/>
                <w:sz w:val="20"/>
              </w:rPr>
            </w:pPr>
            <w:r>
              <w:rPr>
                <w:rFonts w:hint="eastAsia" w:ascii="宋体" w:hAnsi="宋体" w:cs="宋体"/>
                <w:sz w:val="20"/>
              </w:rPr>
              <w:t>4_2_2</w:t>
            </w:r>
          </w:p>
        </w:tc>
        <w:tc>
          <w:tcPr>
            <w:tcW w:w="4723" w:type="dxa"/>
            <w:vAlign w:val="center"/>
          </w:tcPr>
          <w:p w14:paraId="7B5E85DF">
            <w:pPr>
              <w:widowControl/>
              <w:adjustRightInd/>
              <w:spacing w:line="240" w:lineRule="auto"/>
              <w:jc w:val="both"/>
              <w:textAlignment w:val="auto"/>
              <w:rPr>
                <w:rFonts w:ascii="宋体" w:hAnsi="宋体" w:cs="宋体"/>
                <w:sz w:val="20"/>
              </w:rPr>
            </w:pPr>
            <w:r>
              <w:rPr>
                <w:rFonts w:hint="eastAsia" w:ascii="宋体" w:hAnsi="宋体" w:cs="宋体"/>
                <w:sz w:val="20"/>
              </w:rPr>
              <w:t>报警值</w:t>
            </w:r>
          </w:p>
        </w:tc>
        <w:tc>
          <w:tcPr>
            <w:tcW w:w="1034" w:type="dxa"/>
            <w:vAlign w:val="center"/>
          </w:tcPr>
          <w:p w14:paraId="7AFBCDEC">
            <w:pPr>
              <w:widowControl/>
              <w:adjustRightInd/>
              <w:spacing w:line="240" w:lineRule="auto"/>
              <w:jc w:val="center"/>
              <w:textAlignment w:val="auto"/>
              <w:rPr>
                <w:rFonts w:ascii="宋体" w:hAnsi="宋体" w:cs="宋体"/>
                <w:sz w:val="20"/>
              </w:rPr>
            </w:pPr>
            <w:r>
              <w:rPr>
                <w:rFonts w:hint="eastAsia" w:ascii="宋体" w:hAnsi="宋体" w:cs="宋体"/>
                <w:sz w:val="20"/>
              </w:rPr>
              <w:t>μm</w:t>
            </w:r>
          </w:p>
        </w:tc>
        <w:tc>
          <w:tcPr>
            <w:tcW w:w="953" w:type="dxa"/>
            <w:vAlign w:val="bottom"/>
          </w:tcPr>
          <w:p w14:paraId="1F76EE1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C74F5C0">
            <w:pPr>
              <w:pStyle w:val="35"/>
              <w:widowControl/>
              <w:jc w:val="left"/>
              <w:rPr>
                <w:rFonts w:ascii="宋体" w:hAnsi="宋体" w:cs="宋体"/>
                <w:kern w:val="0"/>
                <w:sz w:val="20"/>
                <w:szCs w:val="20"/>
              </w:rPr>
            </w:pPr>
            <w:r>
              <w:rPr>
                <w:rFonts w:hint="eastAsia" w:ascii="宋体" w:hAnsi="宋体" w:cs="宋体"/>
                <w:kern w:val="0"/>
                <w:sz w:val="20"/>
                <w:szCs w:val="20"/>
              </w:rPr>
              <w:t>　7</w:t>
            </w:r>
            <w:r>
              <w:rPr>
                <w:rFonts w:ascii="宋体" w:hAnsi="宋体" w:cs="宋体"/>
                <w:kern w:val="0"/>
                <w:sz w:val="20"/>
                <w:szCs w:val="20"/>
              </w:rPr>
              <w:t>6</w:t>
            </w:r>
          </w:p>
        </w:tc>
        <w:tc>
          <w:tcPr>
            <w:tcW w:w="4987" w:type="dxa"/>
            <w:vAlign w:val="bottom"/>
          </w:tcPr>
          <w:p w14:paraId="682FDF9D">
            <w:pPr>
              <w:widowControl/>
              <w:adjustRightInd/>
              <w:spacing w:line="240" w:lineRule="auto"/>
              <w:textAlignment w:val="auto"/>
              <w:rPr>
                <w:rFonts w:ascii="宋体" w:hAnsi="宋体" w:cs="宋体"/>
                <w:sz w:val="20"/>
              </w:rPr>
            </w:pPr>
            <w:r>
              <w:rPr>
                <w:rFonts w:hint="eastAsia" w:ascii="宋体" w:hAnsi="宋体" w:cs="宋体"/>
                <w:sz w:val="20"/>
              </w:rPr>
              <w:t>　</w:t>
            </w:r>
          </w:p>
        </w:tc>
      </w:tr>
      <w:tr w14:paraId="68096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center"/>
          </w:tcPr>
          <w:p w14:paraId="6714FBE4">
            <w:pPr>
              <w:widowControl/>
              <w:adjustRightInd/>
              <w:spacing w:line="240" w:lineRule="auto"/>
              <w:textAlignment w:val="auto"/>
              <w:rPr>
                <w:rFonts w:ascii="宋体" w:hAnsi="宋体" w:cs="宋体"/>
                <w:sz w:val="20"/>
              </w:rPr>
            </w:pPr>
            <w:r>
              <w:rPr>
                <w:rFonts w:hint="eastAsia" w:ascii="宋体" w:hAnsi="宋体" w:cs="宋体"/>
                <w:sz w:val="20"/>
              </w:rPr>
              <w:t>4_2_3</w:t>
            </w:r>
          </w:p>
        </w:tc>
        <w:tc>
          <w:tcPr>
            <w:tcW w:w="4723" w:type="dxa"/>
            <w:vAlign w:val="center"/>
          </w:tcPr>
          <w:p w14:paraId="4D60DDE5">
            <w:pPr>
              <w:widowControl/>
              <w:adjustRightInd/>
              <w:spacing w:line="240" w:lineRule="auto"/>
              <w:jc w:val="both"/>
              <w:textAlignment w:val="auto"/>
              <w:rPr>
                <w:rFonts w:ascii="宋体" w:hAnsi="宋体" w:cs="宋体"/>
                <w:sz w:val="20"/>
              </w:rPr>
            </w:pPr>
            <w:r>
              <w:rPr>
                <w:rFonts w:hint="eastAsia" w:ascii="宋体" w:hAnsi="宋体" w:cs="宋体"/>
                <w:sz w:val="20"/>
              </w:rPr>
              <w:t>跳闸值</w:t>
            </w:r>
          </w:p>
        </w:tc>
        <w:tc>
          <w:tcPr>
            <w:tcW w:w="1034" w:type="dxa"/>
            <w:vAlign w:val="center"/>
          </w:tcPr>
          <w:p w14:paraId="40F2DB21">
            <w:pPr>
              <w:widowControl/>
              <w:adjustRightInd/>
              <w:spacing w:line="240" w:lineRule="auto"/>
              <w:jc w:val="center"/>
              <w:textAlignment w:val="auto"/>
              <w:rPr>
                <w:rFonts w:ascii="宋体" w:hAnsi="宋体" w:cs="宋体"/>
                <w:sz w:val="20"/>
              </w:rPr>
            </w:pPr>
            <w:r>
              <w:rPr>
                <w:rFonts w:hint="eastAsia" w:ascii="宋体" w:hAnsi="宋体" w:cs="宋体"/>
                <w:sz w:val="20"/>
              </w:rPr>
              <w:t>μm</w:t>
            </w:r>
          </w:p>
        </w:tc>
        <w:tc>
          <w:tcPr>
            <w:tcW w:w="953" w:type="dxa"/>
            <w:vAlign w:val="bottom"/>
          </w:tcPr>
          <w:p w14:paraId="16BCE7B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968A1CC">
            <w:pPr>
              <w:pStyle w:val="35"/>
              <w:widowControl/>
              <w:jc w:val="left"/>
              <w:rPr>
                <w:rFonts w:ascii="宋体" w:hAnsi="宋体" w:cs="宋体"/>
                <w:kern w:val="0"/>
                <w:sz w:val="20"/>
                <w:szCs w:val="20"/>
              </w:rPr>
            </w:pPr>
            <w:r>
              <w:rPr>
                <w:rFonts w:hint="eastAsia" w:ascii="宋体" w:hAnsi="宋体" w:cs="宋体"/>
                <w:kern w:val="0"/>
                <w:sz w:val="20"/>
                <w:szCs w:val="20"/>
              </w:rPr>
              <w:t>　1</w:t>
            </w:r>
            <w:r>
              <w:rPr>
                <w:rFonts w:ascii="宋体" w:hAnsi="宋体" w:cs="宋体"/>
                <w:kern w:val="0"/>
                <w:sz w:val="20"/>
                <w:szCs w:val="20"/>
              </w:rPr>
              <w:t>25</w:t>
            </w:r>
          </w:p>
        </w:tc>
        <w:tc>
          <w:tcPr>
            <w:tcW w:w="4987" w:type="dxa"/>
            <w:vAlign w:val="bottom"/>
          </w:tcPr>
          <w:p w14:paraId="20522323">
            <w:pPr>
              <w:widowControl/>
              <w:adjustRightInd/>
              <w:spacing w:line="240" w:lineRule="auto"/>
              <w:textAlignment w:val="auto"/>
              <w:rPr>
                <w:rFonts w:ascii="宋体" w:hAnsi="宋体" w:cs="宋体"/>
                <w:sz w:val="20"/>
              </w:rPr>
            </w:pPr>
            <w:r>
              <w:rPr>
                <w:rFonts w:hint="eastAsia" w:ascii="宋体" w:hAnsi="宋体" w:cs="宋体"/>
                <w:sz w:val="20"/>
              </w:rPr>
              <w:t>　</w:t>
            </w:r>
          </w:p>
        </w:tc>
      </w:tr>
      <w:tr w14:paraId="5D0A2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center"/>
          </w:tcPr>
          <w:p w14:paraId="1159EFF7">
            <w:pPr>
              <w:widowControl/>
              <w:adjustRightInd/>
              <w:spacing w:line="240" w:lineRule="auto"/>
              <w:textAlignment w:val="auto"/>
              <w:rPr>
                <w:rFonts w:ascii="宋体" w:hAnsi="宋体" w:cs="宋体"/>
                <w:sz w:val="20"/>
              </w:rPr>
            </w:pPr>
            <w:r>
              <w:rPr>
                <w:rFonts w:hint="eastAsia" w:ascii="宋体" w:hAnsi="宋体" w:cs="宋体"/>
                <w:sz w:val="20"/>
              </w:rPr>
              <w:t>5</w:t>
            </w:r>
          </w:p>
        </w:tc>
        <w:tc>
          <w:tcPr>
            <w:tcW w:w="4723" w:type="dxa"/>
            <w:vAlign w:val="center"/>
          </w:tcPr>
          <w:p w14:paraId="26E0DDC3">
            <w:pPr>
              <w:widowControl/>
              <w:adjustRightInd/>
              <w:spacing w:line="240" w:lineRule="auto"/>
              <w:jc w:val="both"/>
              <w:textAlignment w:val="auto"/>
              <w:rPr>
                <w:rFonts w:ascii="宋体" w:hAnsi="宋体" w:cs="宋体"/>
                <w:sz w:val="20"/>
              </w:rPr>
            </w:pPr>
            <w:r>
              <w:rPr>
                <w:rFonts w:hint="eastAsia" w:ascii="宋体" w:hAnsi="宋体" w:cs="宋体"/>
                <w:sz w:val="20"/>
              </w:rPr>
              <w:t>给水泵汽轮机各阀门关闭时间</w:t>
            </w:r>
          </w:p>
        </w:tc>
        <w:tc>
          <w:tcPr>
            <w:tcW w:w="1034" w:type="dxa"/>
            <w:vAlign w:val="bottom"/>
          </w:tcPr>
          <w:p w14:paraId="501B8880">
            <w:pPr>
              <w:widowControl/>
              <w:adjustRightInd/>
              <w:spacing w:line="240" w:lineRule="auto"/>
              <w:jc w:val="center"/>
              <w:textAlignment w:val="auto"/>
              <w:rPr>
                <w:szCs w:val="24"/>
              </w:rPr>
            </w:pPr>
            <w:r>
              <w:rPr>
                <w:szCs w:val="24"/>
              </w:rPr>
              <w:t>s</w:t>
            </w:r>
          </w:p>
        </w:tc>
        <w:tc>
          <w:tcPr>
            <w:tcW w:w="953" w:type="dxa"/>
            <w:vAlign w:val="center"/>
          </w:tcPr>
          <w:p w14:paraId="7FDE6BB8">
            <w:pPr>
              <w:widowControl/>
              <w:adjustRightInd/>
              <w:spacing w:line="240" w:lineRule="auto"/>
              <w:jc w:val="both"/>
              <w:textAlignment w:val="auto"/>
              <w:rPr>
                <w:sz w:val="20"/>
              </w:rPr>
            </w:pPr>
            <w:r>
              <w:rPr>
                <w:sz w:val="20"/>
              </w:rPr>
              <w:t>　</w:t>
            </w:r>
          </w:p>
        </w:tc>
        <w:tc>
          <w:tcPr>
            <w:tcW w:w="1201" w:type="dxa"/>
            <w:shd w:val="clear" w:color="auto" w:fill="auto"/>
            <w:vAlign w:val="bottom"/>
          </w:tcPr>
          <w:p w14:paraId="3D81B78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F56DDCC">
            <w:pPr>
              <w:widowControl/>
              <w:adjustRightInd/>
              <w:spacing w:line="240" w:lineRule="auto"/>
              <w:textAlignment w:val="auto"/>
              <w:rPr>
                <w:rFonts w:ascii="宋体" w:hAnsi="宋体" w:cs="宋体"/>
                <w:sz w:val="20"/>
              </w:rPr>
            </w:pPr>
            <w:r>
              <w:rPr>
                <w:rFonts w:hint="eastAsia" w:ascii="宋体" w:hAnsi="宋体" w:cs="宋体"/>
                <w:sz w:val="20"/>
              </w:rPr>
              <w:t>　</w:t>
            </w:r>
          </w:p>
        </w:tc>
      </w:tr>
      <w:tr w14:paraId="7731A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center"/>
          </w:tcPr>
          <w:p w14:paraId="2EF91160">
            <w:pPr>
              <w:widowControl/>
              <w:adjustRightInd/>
              <w:spacing w:line="240" w:lineRule="auto"/>
              <w:textAlignment w:val="auto"/>
              <w:rPr>
                <w:rFonts w:ascii="宋体" w:hAnsi="宋体" w:cs="宋体"/>
                <w:sz w:val="20"/>
              </w:rPr>
            </w:pPr>
            <w:r>
              <w:rPr>
                <w:rFonts w:hint="eastAsia" w:ascii="宋体" w:hAnsi="宋体" w:cs="宋体"/>
                <w:sz w:val="20"/>
              </w:rPr>
              <w:t>5_1</w:t>
            </w:r>
          </w:p>
        </w:tc>
        <w:tc>
          <w:tcPr>
            <w:tcW w:w="4723" w:type="dxa"/>
            <w:vAlign w:val="center"/>
          </w:tcPr>
          <w:p w14:paraId="0CAFC86B">
            <w:pPr>
              <w:widowControl/>
              <w:adjustRightInd/>
              <w:spacing w:line="240" w:lineRule="auto"/>
              <w:jc w:val="both"/>
              <w:textAlignment w:val="auto"/>
              <w:rPr>
                <w:rFonts w:ascii="宋体" w:hAnsi="宋体" w:cs="宋体"/>
                <w:sz w:val="20"/>
              </w:rPr>
            </w:pPr>
            <w:r>
              <w:rPr>
                <w:rFonts w:hint="eastAsia" w:ascii="宋体" w:hAnsi="宋体" w:cs="宋体"/>
                <w:sz w:val="20"/>
              </w:rPr>
              <w:t>关闭时间</w:t>
            </w:r>
          </w:p>
        </w:tc>
        <w:tc>
          <w:tcPr>
            <w:tcW w:w="1034" w:type="dxa"/>
            <w:vAlign w:val="bottom"/>
          </w:tcPr>
          <w:p w14:paraId="5CCE2847">
            <w:pPr>
              <w:widowControl/>
              <w:adjustRightInd/>
              <w:spacing w:line="240" w:lineRule="auto"/>
              <w:jc w:val="center"/>
              <w:textAlignment w:val="auto"/>
              <w:rPr>
                <w:szCs w:val="24"/>
              </w:rPr>
            </w:pPr>
            <w:r>
              <w:rPr>
                <w:szCs w:val="24"/>
              </w:rPr>
              <w:t>s</w:t>
            </w:r>
          </w:p>
        </w:tc>
        <w:tc>
          <w:tcPr>
            <w:tcW w:w="953" w:type="dxa"/>
            <w:vAlign w:val="center"/>
          </w:tcPr>
          <w:p w14:paraId="4B4F1D6A">
            <w:pPr>
              <w:widowControl/>
              <w:adjustRightInd/>
              <w:spacing w:line="240" w:lineRule="auto"/>
              <w:jc w:val="both"/>
              <w:textAlignment w:val="auto"/>
              <w:rPr>
                <w:sz w:val="20"/>
              </w:rPr>
            </w:pPr>
            <w:r>
              <w:rPr>
                <w:sz w:val="20"/>
              </w:rPr>
              <w:t>　</w:t>
            </w:r>
          </w:p>
        </w:tc>
        <w:tc>
          <w:tcPr>
            <w:tcW w:w="1201" w:type="dxa"/>
            <w:shd w:val="clear" w:color="auto" w:fill="auto"/>
            <w:vAlign w:val="bottom"/>
          </w:tcPr>
          <w:p w14:paraId="2033824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19A3ED6">
            <w:pPr>
              <w:widowControl/>
              <w:adjustRightInd/>
              <w:spacing w:line="240" w:lineRule="auto"/>
              <w:textAlignment w:val="auto"/>
              <w:rPr>
                <w:rFonts w:ascii="宋体" w:hAnsi="宋体" w:cs="宋体"/>
                <w:sz w:val="20"/>
              </w:rPr>
            </w:pPr>
            <w:r>
              <w:rPr>
                <w:rFonts w:hint="eastAsia" w:ascii="宋体" w:hAnsi="宋体" w:cs="宋体"/>
                <w:sz w:val="20"/>
              </w:rPr>
              <w:t>　</w:t>
            </w:r>
          </w:p>
        </w:tc>
      </w:tr>
      <w:tr w14:paraId="09677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3" w:type="dxa"/>
            <w:vAlign w:val="center"/>
          </w:tcPr>
          <w:p w14:paraId="224599EC">
            <w:pPr>
              <w:widowControl/>
              <w:adjustRightInd/>
              <w:spacing w:line="240" w:lineRule="auto"/>
              <w:textAlignment w:val="auto"/>
              <w:rPr>
                <w:rFonts w:ascii="宋体" w:hAnsi="宋体" w:cs="宋体"/>
                <w:sz w:val="20"/>
              </w:rPr>
            </w:pPr>
            <w:r>
              <w:rPr>
                <w:rFonts w:hint="eastAsia" w:ascii="宋体" w:hAnsi="宋体" w:cs="宋体"/>
                <w:sz w:val="20"/>
              </w:rPr>
              <w:t>5_1_1</w:t>
            </w:r>
          </w:p>
        </w:tc>
        <w:tc>
          <w:tcPr>
            <w:tcW w:w="4723" w:type="dxa"/>
            <w:vAlign w:val="center"/>
          </w:tcPr>
          <w:p w14:paraId="59395CF6">
            <w:pPr>
              <w:widowControl/>
              <w:adjustRightInd/>
              <w:spacing w:line="240" w:lineRule="auto"/>
              <w:jc w:val="both"/>
              <w:textAlignment w:val="auto"/>
              <w:rPr>
                <w:rFonts w:ascii="宋体" w:hAnsi="宋体" w:cs="宋体"/>
                <w:sz w:val="20"/>
              </w:rPr>
            </w:pPr>
            <w:r>
              <w:rPr>
                <w:rFonts w:hint="eastAsia" w:ascii="宋体" w:hAnsi="宋体" w:cs="宋体"/>
                <w:sz w:val="20"/>
              </w:rPr>
              <w:t>进汽阀</w:t>
            </w:r>
          </w:p>
        </w:tc>
        <w:tc>
          <w:tcPr>
            <w:tcW w:w="1034" w:type="dxa"/>
            <w:vAlign w:val="bottom"/>
          </w:tcPr>
          <w:p w14:paraId="248A88A0">
            <w:pPr>
              <w:widowControl/>
              <w:adjustRightInd/>
              <w:spacing w:line="240" w:lineRule="auto"/>
              <w:jc w:val="center"/>
              <w:textAlignment w:val="auto"/>
              <w:rPr>
                <w:szCs w:val="24"/>
              </w:rPr>
            </w:pPr>
            <w:r>
              <w:rPr>
                <w:szCs w:val="24"/>
              </w:rPr>
              <w:t>s</w:t>
            </w:r>
          </w:p>
        </w:tc>
        <w:tc>
          <w:tcPr>
            <w:tcW w:w="953" w:type="dxa"/>
            <w:vAlign w:val="bottom"/>
          </w:tcPr>
          <w:p w14:paraId="6173F1B4">
            <w:pPr>
              <w:widowControl/>
              <w:adjustRightInd/>
              <w:spacing w:line="240" w:lineRule="auto"/>
              <w:textAlignment w:val="auto"/>
              <w:rPr>
                <w:rFonts w:ascii="宋体" w:hAnsi="宋体" w:cs="宋体"/>
                <w:szCs w:val="24"/>
              </w:rPr>
            </w:pPr>
            <w:r>
              <w:rPr>
                <w:rFonts w:hint="eastAsia" w:ascii="宋体" w:hAnsi="宋体" w:cs="宋体"/>
                <w:szCs w:val="24"/>
              </w:rPr>
              <w:t>≤</w:t>
            </w:r>
            <w:r>
              <w:rPr>
                <w:szCs w:val="24"/>
              </w:rPr>
              <w:t>0.5s</w:t>
            </w:r>
          </w:p>
        </w:tc>
        <w:tc>
          <w:tcPr>
            <w:tcW w:w="1201" w:type="dxa"/>
            <w:shd w:val="clear" w:color="auto" w:fill="auto"/>
            <w:vAlign w:val="bottom"/>
          </w:tcPr>
          <w:p w14:paraId="13AC4D1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D2FFC8B">
            <w:pPr>
              <w:widowControl/>
              <w:adjustRightInd/>
              <w:spacing w:line="240" w:lineRule="auto"/>
              <w:textAlignment w:val="auto"/>
              <w:rPr>
                <w:rFonts w:ascii="宋体" w:hAnsi="宋体" w:cs="宋体"/>
                <w:sz w:val="20"/>
              </w:rPr>
            </w:pPr>
            <w:r>
              <w:rPr>
                <w:rFonts w:hint="eastAsia" w:ascii="宋体" w:hAnsi="宋体" w:cs="宋体"/>
                <w:sz w:val="20"/>
              </w:rPr>
              <w:t>　</w:t>
            </w:r>
          </w:p>
        </w:tc>
      </w:tr>
      <w:tr w14:paraId="07584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3" w:type="dxa"/>
            <w:vAlign w:val="center"/>
          </w:tcPr>
          <w:p w14:paraId="79BE5B2D">
            <w:pPr>
              <w:widowControl/>
              <w:adjustRightInd/>
              <w:spacing w:line="240" w:lineRule="auto"/>
              <w:textAlignment w:val="auto"/>
              <w:rPr>
                <w:rFonts w:ascii="宋体" w:hAnsi="宋体" w:cs="宋体"/>
                <w:sz w:val="20"/>
              </w:rPr>
            </w:pPr>
            <w:r>
              <w:rPr>
                <w:rFonts w:hint="eastAsia" w:ascii="宋体" w:hAnsi="宋体" w:cs="宋体"/>
                <w:sz w:val="20"/>
              </w:rPr>
              <w:t>5_1_2</w:t>
            </w:r>
          </w:p>
        </w:tc>
        <w:tc>
          <w:tcPr>
            <w:tcW w:w="4723" w:type="dxa"/>
            <w:vAlign w:val="center"/>
          </w:tcPr>
          <w:p w14:paraId="2AAD17D8">
            <w:pPr>
              <w:widowControl/>
              <w:adjustRightInd/>
              <w:spacing w:line="240" w:lineRule="auto"/>
              <w:jc w:val="both"/>
              <w:textAlignment w:val="auto"/>
              <w:rPr>
                <w:rFonts w:ascii="宋体" w:hAnsi="宋体" w:cs="宋体"/>
                <w:sz w:val="20"/>
              </w:rPr>
            </w:pPr>
            <w:r>
              <w:rPr>
                <w:rFonts w:hint="eastAsia" w:ascii="宋体" w:hAnsi="宋体" w:cs="宋体"/>
                <w:sz w:val="20"/>
              </w:rPr>
              <w:t>进汽调节阀</w:t>
            </w:r>
          </w:p>
        </w:tc>
        <w:tc>
          <w:tcPr>
            <w:tcW w:w="1034" w:type="dxa"/>
            <w:vAlign w:val="bottom"/>
          </w:tcPr>
          <w:p w14:paraId="3B96E9B0">
            <w:pPr>
              <w:widowControl/>
              <w:adjustRightInd/>
              <w:spacing w:line="240" w:lineRule="auto"/>
              <w:jc w:val="center"/>
              <w:textAlignment w:val="auto"/>
              <w:rPr>
                <w:szCs w:val="24"/>
              </w:rPr>
            </w:pPr>
            <w:r>
              <w:rPr>
                <w:szCs w:val="24"/>
              </w:rPr>
              <w:t>s</w:t>
            </w:r>
          </w:p>
        </w:tc>
        <w:tc>
          <w:tcPr>
            <w:tcW w:w="953" w:type="dxa"/>
            <w:vAlign w:val="bottom"/>
          </w:tcPr>
          <w:p w14:paraId="1F929323">
            <w:pPr>
              <w:widowControl/>
              <w:adjustRightInd/>
              <w:spacing w:line="240" w:lineRule="auto"/>
              <w:textAlignment w:val="auto"/>
              <w:rPr>
                <w:rFonts w:ascii="宋体" w:hAnsi="宋体" w:cs="宋体"/>
                <w:szCs w:val="24"/>
              </w:rPr>
            </w:pPr>
            <w:r>
              <w:rPr>
                <w:rFonts w:hint="eastAsia" w:ascii="宋体" w:hAnsi="宋体" w:cs="宋体"/>
                <w:szCs w:val="24"/>
              </w:rPr>
              <w:t>≤</w:t>
            </w:r>
            <w:r>
              <w:rPr>
                <w:szCs w:val="24"/>
              </w:rPr>
              <w:t>0.5s</w:t>
            </w:r>
          </w:p>
        </w:tc>
        <w:tc>
          <w:tcPr>
            <w:tcW w:w="1201" w:type="dxa"/>
            <w:shd w:val="clear" w:color="auto" w:fill="auto"/>
            <w:vAlign w:val="bottom"/>
          </w:tcPr>
          <w:p w14:paraId="3455D85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80995C7">
            <w:pPr>
              <w:widowControl/>
              <w:adjustRightInd/>
              <w:spacing w:line="240" w:lineRule="auto"/>
              <w:textAlignment w:val="auto"/>
              <w:rPr>
                <w:rFonts w:ascii="宋体" w:hAnsi="宋体" w:cs="宋体"/>
                <w:sz w:val="20"/>
              </w:rPr>
            </w:pPr>
            <w:r>
              <w:rPr>
                <w:rFonts w:hint="eastAsia" w:ascii="宋体" w:hAnsi="宋体" w:cs="宋体"/>
                <w:sz w:val="20"/>
              </w:rPr>
              <w:t>　</w:t>
            </w:r>
          </w:p>
        </w:tc>
      </w:tr>
      <w:tr w14:paraId="1BF89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center"/>
          </w:tcPr>
          <w:p w14:paraId="3217BFAF">
            <w:pPr>
              <w:widowControl/>
              <w:adjustRightInd/>
              <w:spacing w:line="240" w:lineRule="auto"/>
              <w:textAlignment w:val="auto"/>
              <w:rPr>
                <w:rFonts w:ascii="宋体" w:hAnsi="宋体" w:cs="宋体"/>
                <w:sz w:val="20"/>
              </w:rPr>
            </w:pPr>
            <w:r>
              <w:rPr>
                <w:rFonts w:hint="eastAsia" w:ascii="宋体" w:hAnsi="宋体" w:cs="宋体"/>
                <w:sz w:val="20"/>
              </w:rPr>
              <w:t>5_1_3</w:t>
            </w:r>
          </w:p>
        </w:tc>
        <w:tc>
          <w:tcPr>
            <w:tcW w:w="4723" w:type="dxa"/>
            <w:vAlign w:val="center"/>
          </w:tcPr>
          <w:p w14:paraId="4FDC248F">
            <w:pPr>
              <w:widowControl/>
              <w:adjustRightInd/>
              <w:spacing w:line="240" w:lineRule="auto"/>
              <w:jc w:val="both"/>
              <w:textAlignment w:val="auto"/>
              <w:rPr>
                <w:rFonts w:ascii="宋体" w:hAnsi="宋体" w:cs="宋体"/>
                <w:sz w:val="20"/>
              </w:rPr>
            </w:pPr>
            <w:r>
              <w:rPr>
                <w:rFonts w:hint="eastAsia" w:ascii="宋体" w:hAnsi="宋体" w:cs="宋体"/>
                <w:sz w:val="20"/>
              </w:rPr>
              <w:t>真空蝶阀</w:t>
            </w:r>
          </w:p>
        </w:tc>
        <w:tc>
          <w:tcPr>
            <w:tcW w:w="1034" w:type="dxa"/>
            <w:vAlign w:val="bottom"/>
          </w:tcPr>
          <w:p w14:paraId="2E080381">
            <w:pPr>
              <w:widowControl/>
              <w:adjustRightInd/>
              <w:spacing w:line="240" w:lineRule="auto"/>
              <w:jc w:val="center"/>
              <w:textAlignment w:val="auto"/>
              <w:rPr>
                <w:szCs w:val="24"/>
              </w:rPr>
            </w:pPr>
            <w:r>
              <w:rPr>
                <w:szCs w:val="24"/>
              </w:rPr>
              <w:t>s</w:t>
            </w:r>
          </w:p>
        </w:tc>
        <w:tc>
          <w:tcPr>
            <w:tcW w:w="953" w:type="dxa"/>
            <w:vAlign w:val="center"/>
          </w:tcPr>
          <w:p w14:paraId="2DC896EE">
            <w:pPr>
              <w:widowControl/>
              <w:adjustRightInd/>
              <w:spacing w:line="240" w:lineRule="auto"/>
              <w:jc w:val="both"/>
              <w:textAlignment w:val="auto"/>
              <w:rPr>
                <w:sz w:val="20"/>
              </w:rPr>
            </w:pPr>
            <w:r>
              <w:rPr>
                <w:sz w:val="20"/>
              </w:rPr>
              <w:t>　</w:t>
            </w:r>
          </w:p>
        </w:tc>
        <w:tc>
          <w:tcPr>
            <w:tcW w:w="1201" w:type="dxa"/>
            <w:shd w:val="clear" w:color="auto" w:fill="auto"/>
            <w:vAlign w:val="bottom"/>
          </w:tcPr>
          <w:p w14:paraId="1C827D5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B8F6A3B">
            <w:pPr>
              <w:widowControl/>
              <w:adjustRightInd/>
              <w:spacing w:line="240" w:lineRule="auto"/>
              <w:textAlignment w:val="auto"/>
              <w:rPr>
                <w:rFonts w:ascii="宋体" w:hAnsi="宋体" w:cs="宋体"/>
                <w:sz w:val="20"/>
              </w:rPr>
            </w:pPr>
            <w:r>
              <w:rPr>
                <w:rFonts w:hint="eastAsia" w:ascii="宋体" w:hAnsi="宋体" w:cs="宋体"/>
                <w:sz w:val="20"/>
              </w:rPr>
              <w:t>　</w:t>
            </w:r>
          </w:p>
        </w:tc>
      </w:tr>
      <w:tr w14:paraId="679A5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center"/>
          </w:tcPr>
          <w:p w14:paraId="2D53FA3C">
            <w:pPr>
              <w:widowControl/>
              <w:adjustRightInd/>
              <w:spacing w:line="240" w:lineRule="auto"/>
              <w:textAlignment w:val="auto"/>
              <w:rPr>
                <w:rFonts w:ascii="宋体" w:hAnsi="宋体" w:cs="宋体"/>
                <w:sz w:val="20"/>
              </w:rPr>
            </w:pPr>
            <w:r>
              <w:rPr>
                <w:rFonts w:hint="eastAsia" w:ascii="宋体" w:hAnsi="宋体" w:cs="宋体"/>
                <w:sz w:val="20"/>
              </w:rPr>
              <w:t>5_1_4</w:t>
            </w:r>
          </w:p>
        </w:tc>
        <w:tc>
          <w:tcPr>
            <w:tcW w:w="4723" w:type="dxa"/>
            <w:vAlign w:val="center"/>
          </w:tcPr>
          <w:p w14:paraId="0B79948E">
            <w:pPr>
              <w:widowControl/>
              <w:adjustRightInd/>
              <w:spacing w:line="240" w:lineRule="auto"/>
              <w:jc w:val="both"/>
              <w:textAlignment w:val="auto"/>
              <w:rPr>
                <w:rFonts w:ascii="宋体" w:hAnsi="宋体" w:cs="宋体"/>
                <w:sz w:val="20"/>
              </w:rPr>
            </w:pPr>
            <w:r>
              <w:rPr>
                <w:rFonts w:hint="eastAsia" w:ascii="宋体" w:hAnsi="宋体" w:cs="宋体"/>
                <w:sz w:val="20"/>
              </w:rPr>
              <w:t>辅汽进汽调节阀和关断阀</w:t>
            </w:r>
          </w:p>
        </w:tc>
        <w:tc>
          <w:tcPr>
            <w:tcW w:w="1034" w:type="dxa"/>
            <w:vAlign w:val="bottom"/>
          </w:tcPr>
          <w:p w14:paraId="3D7FDC43">
            <w:pPr>
              <w:widowControl/>
              <w:adjustRightInd/>
              <w:spacing w:line="240" w:lineRule="auto"/>
              <w:jc w:val="center"/>
              <w:textAlignment w:val="auto"/>
              <w:rPr>
                <w:szCs w:val="24"/>
              </w:rPr>
            </w:pPr>
            <w:r>
              <w:rPr>
                <w:szCs w:val="24"/>
              </w:rPr>
              <w:t>s</w:t>
            </w:r>
          </w:p>
        </w:tc>
        <w:tc>
          <w:tcPr>
            <w:tcW w:w="953" w:type="dxa"/>
            <w:vAlign w:val="bottom"/>
          </w:tcPr>
          <w:p w14:paraId="37C9132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C8BC7F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5D12BC8">
            <w:pPr>
              <w:widowControl/>
              <w:adjustRightInd/>
              <w:spacing w:line="240" w:lineRule="auto"/>
              <w:textAlignment w:val="auto"/>
              <w:rPr>
                <w:rFonts w:ascii="宋体" w:hAnsi="宋体" w:cs="宋体"/>
                <w:sz w:val="20"/>
              </w:rPr>
            </w:pPr>
            <w:r>
              <w:rPr>
                <w:rFonts w:hint="eastAsia" w:ascii="宋体" w:hAnsi="宋体" w:cs="宋体"/>
                <w:sz w:val="20"/>
              </w:rPr>
              <w:t>　</w:t>
            </w:r>
          </w:p>
        </w:tc>
      </w:tr>
      <w:tr w14:paraId="1BD5E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center"/>
          </w:tcPr>
          <w:p w14:paraId="181B3850">
            <w:pPr>
              <w:widowControl/>
              <w:adjustRightInd/>
              <w:spacing w:line="240" w:lineRule="auto"/>
              <w:textAlignment w:val="auto"/>
              <w:rPr>
                <w:rFonts w:ascii="宋体" w:hAnsi="宋体" w:cs="宋体"/>
                <w:sz w:val="20"/>
              </w:rPr>
            </w:pPr>
            <w:r>
              <w:rPr>
                <w:rFonts w:hint="eastAsia" w:ascii="宋体" w:hAnsi="宋体" w:cs="宋体"/>
                <w:sz w:val="20"/>
              </w:rPr>
              <w:t>5_1_5</w:t>
            </w:r>
          </w:p>
        </w:tc>
        <w:tc>
          <w:tcPr>
            <w:tcW w:w="4723" w:type="dxa"/>
            <w:vAlign w:val="center"/>
          </w:tcPr>
          <w:p w14:paraId="1CE1495F">
            <w:pPr>
              <w:widowControl/>
              <w:adjustRightInd/>
              <w:spacing w:line="240" w:lineRule="auto"/>
              <w:jc w:val="both"/>
              <w:textAlignment w:val="auto"/>
              <w:rPr>
                <w:rFonts w:ascii="宋体" w:hAnsi="宋体" w:cs="宋体"/>
                <w:sz w:val="20"/>
              </w:rPr>
            </w:pPr>
            <w:r>
              <w:rPr>
                <w:rFonts w:hint="eastAsia" w:ascii="宋体" w:hAnsi="宋体" w:cs="宋体"/>
                <w:sz w:val="20"/>
              </w:rPr>
              <w:t>冷段进汽调节阀和关断阀</w:t>
            </w:r>
          </w:p>
        </w:tc>
        <w:tc>
          <w:tcPr>
            <w:tcW w:w="1034" w:type="dxa"/>
            <w:vAlign w:val="bottom"/>
          </w:tcPr>
          <w:p w14:paraId="03B780F4">
            <w:pPr>
              <w:widowControl/>
              <w:adjustRightInd/>
              <w:spacing w:line="240" w:lineRule="auto"/>
              <w:jc w:val="center"/>
              <w:textAlignment w:val="auto"/>
              <w:rPr>
                <w:szCs w:val="24"/>
              </w:rPr>
            </w:pPr>
            <w:r>
              <w:rPr>
                <w:szCs w:val="24"/>
              </w:rPr>
              <w:t>s</w:t>
            </w:r>
          </w:p>
        </w:tc>
        <w:tc>
          <w:tcPr>
            <w:tcW w:w="953" w:type="dxa"/>
            <w:vAlign w:val="center"/>
          </w:tcPr>
          <w:p w14:paraId="132F9915">
            <w:pPr>
              <w:widowControl/>
              <w:adjustRightInd/>
              <w:spacing w:line="240" w:lineRule="auto"/>
              <w:jc w:val="both"/>
              <w:textAlignment w:val="auto"/>
              <w:rPr>
                <w:sz w:val="20"/>
              </w:rPr>
            </w:pPr>
            <w:r>
              <w:rPr>
                <w:sz w:val="20"/>
              </w:rPr>
              <w:t>　</w:t>
            </w:r>
          </w:p>
        </w:tc>
        <w:tc>
          <w:tcPr>
            <w:tcW w:w="1201" w:type="dxa"/>
            <w:shd w:val="clear" w:color="auto" w:fill="auto"/>
            <w:vAlign w:val="bottom"/>
          </w:tcPr>
          <w:p w14:paraId="4977C3B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1A9293E">
            <w:pPr>
              <w:widowControl/>
              <w:adjustRightInd/>
              <w:spacing w:line="240" w:lineRule="auto"/>
              <w:textAlignment w:val="auto"/>
              <w:rPr>
                <w:rFonts w:ascii="宋体" w:hAnsi="宋体" w:cs="宋体"/>
                <w:sz w:val="20"/>
              </w:rPr>
            </w:pPr>
            <w:r>
              <w:rPr>
                <w:rFonts w:hint="eastAsia" w:ascii="宋体" w:hAnsi="宋体" w:cs="宋体"/>
                <w:sz w:val="20"/>
              </w:rPr>
              <w:t>　</w:t>
            </w:r>
          </w:p>
        </w:tc>
      </w:tr>
      <w:tr w14:paraId="13C9D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center"/>
          </w:tcPr>
          <w:p w14:paraId="0F905DAC">
            <w:pPr>
              <w:widowControl/>
              <w:adjustRightInd/>
              <w:spacing w:line="240" w:lineRule="auto"/>
              <w:textAlignment w:val="auto"/>
              <w:rPr>
                <w:rFonts w:ascii="宋体" w:hAnsi="宋体" w:cs="宋体"/>
                <w:sz w:val="20"/>
              </w:rPr>
            </w:pPr>
            <w:r>
              <w:rPr>
                <w:rFonts w:hint="eastAsia" w:ascii="宋体" w:hAnsi="宋体" w:cs="宋体"/>
                <w:sz w:val="20"/>
              </w:rPr>
              <w:t>5_2</w:t>
            </w:r>
          </w:p>
        </w:tc>
        <w:tc>
          <w:tcPr>
            <w:tcW w:w="4723" w:type="dxa"/>
            <w:vAlign w:val="center"/>
          </w:tcPr>
          <w:p w14:paraId="150345A4">
            <w:pPr>
              <w:widowControl/>
              <w:adjustRightInd/>
              <w:spacing w:line="240" w:lineRule="auto"/>
              <w:jc w:val="both"/>
              <w:textAlignment w:val="auto"/>
              <w:rPr>
                <w:rFonts w:ascii="宋体" w:hAnsi="宋体" w:cs="宋体"/>
                <w:sz w:val="20"/>
              </w:rPr>
            </w:pPr>
            <w:r>
              <w:rPr>
                <w:rFonts w:hint="eastAsia" w:ascii="宋体" w:hAnsi="宋体" w:cs="宋体"/>
                <w:sz w:val="20"/>
              </w:rPr>
              <w:t>延迟时间</w:t>
            </w:r>
          </w:p>
        </w:tc>
        <w:tc>
          <w:tcPr>
            <w:tcW w:w="1034" w:type="dxa"/>
            <w:vAlign w:val="bottom"/>
          </w:tcPr>
          <w:p w14:paraId="1ADE1D4C">
            <w:pPr>
              <w:widowControl/>
              <w:adjustRightInd/>
              <w:spacing w:line="240" w:lineRule="auto"/>
              <w:jc w:val="center"/>
              <w:textAlignment w:val="auto"/>
              <w:rPr>
                <w:szCs w:val="24"/>
              </w:rPr>
            </w:pPr>
            <w:r>
              <w:rPr>
                <w:szCs w:val="24"/>
              </w:rPr>
              <w:t>s</w:t>
            </w:r>
          </w:p>
        </w:tc>
        <w:tc>
          <w:tcPr>
            <w:tcW w:w="953" w:type="dxa"/>
            <w:vAlign w:val="center"/>
          </w:tcPr>
          <w:p w14:paraId="49ECFB84">
            <w:pPr>
              <w:widowControl/>
              <w:adjustRightInd/>
              <w:spacing w:line="240" w:lineRule="auto"/>
              <w:jc w:val="both"/>
              <w:textAlignment w:val="auto"/>
              <w:rPr>
                <w:sz w:val="20"/>
              </w:rPr>
            </w:pPr>
            <w:r>
              <w:rPr>
                <w:sz w:val="20"/>
              </w:rPr>
              <w:t>　</w:t>
            </w:r>
          </w:p>
        </w:tc>
        <w:tc>
          <w:tcPr>
            <w:tcW w:w="1201" w:type="dxa"/>
            <w:shd w:val="clear" w:color="auto" w:fill="auto"/>
            <w:vAlign w:val="bottom"/>
          </w:tcPr>
          <w:p w14:paraId="6882E6A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190F30E">
            <w:pPr>
              <w:widowControl/>
              <w:adjustRightInd/>
              <w:spacing w:line="240" w:lineRule="auto"/>
              <w:textAlignment w:val="auto"/>
              <w:rPr>
                <w:rFonts w:ascii="宋体" w:hAnsi="宋体" w:cs="宋体"/>
                <w:sz w:val="20"/>
              </w:rPr>
            </w:pPr>
            <w:r>
              <w:rPr>
                <w:rFonts w:hint="eastAsia" w:ascii="宋体" w:hAnsi="宋体" w:cs="宋体"/>
                <w:sz w:val="20"/>
              </w:rPr>
              <w:t>　</w:t>
            </w:r>
          </w:p>
        </w:tc>
      </w:tr>
      <w:tr w14:paraId="7D4C4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center"/>
          </w:tcPr>
          <w:p w14:paraId="70960970">
            <w:pPr>
              <w:widowControl/>
              <w:adjustRightInd/>
              <w:spacing w:line="240" w:lineRule="auto"/>
              <w:textAlignment w:val="auto"/>
              <w:rPr>
                <w:rFonts w:ascii="宋体" w:hAnsi="宋体" w:cs="宋体"/>
                <w:sz w:val="20"/>
              </w:rPr>
            </w:pPr>
            <w:r>
              <w:rPr>
                <w:rFonts w:hint="eastAsia" w:ascii="宋体" w:hAnsi="宋体" w:cs="宋体"/>
                <w:sz w:val="20"/>
              </w:rPr>
              <w:t>5_2_1</w:t>
            </w:r>
          </w:p>
        </w:tc>
        <w:tc>
          <w:tcPr>
            <w:tcW w:w="4723" w:type="dxa"/>
            <w:vAlign w:val="center"/>
          </w:tcPr>
          <w:p w14:paraId="2FD6C900">
            <w:pPr>
              <w:widowControl/>
              <w:adjustRightInd/>
              <w:spacing w:line="240" w:lineRule="auto"/>
              <w:jc w:val="both"/>
              <w:textAlignment w:val="auto"/>
              <w:rPr>
                <w:rFonts w:ascii="宋体" w:hAnsi="宋体" w:cs="宋体"/>
                <w:sz w:val="20"/>
              </w:rPr>
            </w:pPr>
            <w:r>
              <w:rPr>
                <w:rFonts w:hint="eastAsia" w:ascii="宋体" w:hAnsi="宋体" w:cs="宋体"/>
                <w:sz w:val="20"/>
              </w:rPr>
              <w:t>进汽阀</w:t>
            </w:r>
          </w:p>
        </w:tc>
        <w:tc>
          <w:tcPr>
            <w:tcW w:w="1034" w:type="dxa"/>
            <w:vAlign w:val="bottom"/>
          </w:tcPr>
          <w:p w14:paraId="67B1D0DF">
            <w:pPr>
              <w:widowControl/>
              <w:adjustRightInd/>
              <w:spacing w:line="240" w:lineRule="auto"/>
              <w:jc w:val="center"/>
              <w:textAlignment w:val="auto"/>
              <w:rPr>
                <w:szCs w:val="24"/>
              </w:rPr>
            </w:pPr>
            <w:r>
              <w:rPr>
                <w:szCs w:val="24"/>
              </w:rPr>
              <w:t>s</w:t>
            </w:r>
          </w:p>
        </w:tc>
        <w:tc>
          <w:tcPr>
            <w:tcW w:w="953" w:type="dxa"/>
            <w:vAlign w:val="center"/>
          </w:tcPr>
          <w:p w14:paraId="450CE9FE">
            <w:pPr>
              <w:widowControl/>
              <w:adjustRightInd/>
              <w:spacing w:line="240" w:lineRule="auto"/>
              <w:jc w:val="both"/>
              <w:textAlignment w:val="auto"/>
              <w:rPr>
                <w:sz w:val="20"/>
              </w:rPr>
            </w:pPr>
            <w:r>
              <w:rPr>
                <w:sz w:val="20"/>
              </w:rPr>
              <w:t>　</w:t>
            </w:r>
          </w:p>
        </w:tc>
        <w:tc>
          <w:tcPr>
            <w:tcW w:w="1201" w:type="dxa"/>
            <w:shd w:val="clear" w:color="auto" w:fill="auto"/>
            <w:vAlign w:val="bottom"/>
          </w:tcPr>
          <w:p w14:paraId="1BF3ACD6">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363CAD8">
            <w:pPr>
              <w:widowControl/>
              <w:adjustRightInd/>
              <w:spacing w:line="240" w:lineRule="auto"/>
              <w:textAlignment w:val="auto"/>
              <w:rPr>
                <w:rFonts w:ascii="宋体" w:hAnsi="宋体" w:cs="宋体"/>
                <w:sz w:val="20"/>
              </w:rPr>
            </w:pPr>
            <w:r>
              <w:rPr>
                <w:rFonts w:hint="eastAsia" w:ascii="宋体" w:hAnsi="宋体" w:cs="宋体"/>
                <w:sz w:val="20"/>
              </w:rPr>
              <w:t>　</w:t>
            </w:r>
          </w:p>
        </w:tc>
      </w:tr>
      <w:tr w14:paraId="762B4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center"/>
          </w:tcPr>
          <w:p w14:paraId="4AB38FF5">
            <w:pPr>
              <w:widowControl/>
              <w:adjustRightInd/>
              <w:spacing w:line="240" w:lineRule="auto"/>
              <w:textAlignment w:val="auto"/>
              <w:rPr>
                <w:rFonts w:ascii="宋体" w:hAnsi="宋体" w:cs="宋体"/>
                <w:sz w:val="20"/>
              </w:rPr>
            </w:pPr>
            <w:r>
              <w:rPr>
                <w:rFonts w:hint="eastAsia" w:ascii="宋体" w:hAnsi="宋体" w:cs="宋体"/>
                <w:sz w:val="20"/>
              </w:rPr>
              <w:t>5_2_2</w:t>
            </w:r>
          </w:p>
        </w:tc>
        <w:tc>
          <w:tcPr>
            <w:tcW w:w="4723" w:type="dxa"/>
            <w:vAlign w:val="center"/>
          </w:tcPr>
          <w:p w14:paraId="121EAB18">
            <w:pPr>
              <w:widowControl/>
              <w:adjustRightInd/>
              <w:spacing w:line="240" w:lineRule="auto"/>
              <w:jc w:val="both"/>
              <w:textAlignment w:val="auto"/>
              <w:rPr>
                <w:rFonts w:ascii="宋体" w:hAnsi="宋体" w:cs="宋体"/>
                <w:sz w:val="20"/>
              </w:rPr>
            </w:pPr>
            <w:r>
              <w:rPr>
                <w:rFonts w:hint="eastAsia" w:ascii="宋体" w:hAnsi="宋体" w:cs="宋体"/>
                <w:sz w:val="20"/>
              </w:rPr>
              <w:t>进汽调节阀</w:t>
            </w:r>
          </w:p>
        </w:tc>
        <w:tc>
          <w:tcPr>
            <w:tcW w:w="1034" w:type="dxa"/>
            <w:vAlign w:val="bottom"/>
          </w:tcPr>
          <w:p w14:paraId="26BD9C1E">
            <w:pPr>
              <w:widowControl/>
              <w:adjustRightInd/>
              <w:spacing w:line="240" w:lineRule="auto"/>
              <w:jc w:val="center"/>
              <w:textAlignment w:val="auto"/>
              <w:rPr>
                <w:szCs w:val="24"/>
              </w:rPr>
            </w:pPr>
            <w:r>
              <w:rPr>
                <w:szCs w:val="24"/>
              </w:rPr>
              <w:t>s</w:t>
            </w:r>
          </w:p>
        </w:tc>
        <w:tc>
          <w:tcPr>
            <w:tcW w:w="953" w:type="dxa"/>
            <w:vAlign w:val="center"/>
          </w:tcPr>
          <w:p w14:paraId="0BB72A86">
            <w:pPr>
              <w:widowControl/>
              <w:adjustRightInd/>
              <w:spacing w:line="240" w:lineRule="auto"/>
              <w:jc w:val="both"/>
              <w:textAlignment w:val="auto"/>
              <w:rPr>
                <w:sz w:val="20"/>
              </w:rPr>
            </w:pPr>
            <w:r>
              <w:rPr>
                <w:sz w:val="20"/>
              </w:rPr>
              <w:t>　</w:t>
            </w:r>
          </w:p>
        </w:tc>
        <w:tc>
          <w:tcPr>
            <w:tcW w:w="1201" w:type="dxa"/>
            <w:shd w:val="clear" w:color="auto" w:fill="auto"/>
            <w:vAlign w:val="bottom"/>
          </w:tcPr>
          <w:p w14:paraId="0E7CBF9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EA5AFE4">
            <w:pPr>
              <w:widowControl/>
              <w:adjustRightInd/>
              <w:spacing w:line="240" w:lineRule="auto"/>
              <w:textAlignment w:val="auto"/>
              <w:rPr>
                <w:rFonts w:ascii="宋体" w:hAnsi="宋体" w:cs="宋体"/>
                <w:sz w:val="20"/>
              </w:rPr>
            </w:pPr>
            <w:r>
              <w:rPr>
                <w:rFonts w:hint="eastAsia" w:ascii="宋体" w:hAnsi="宋体" w:cs="宋体"/>
                <w:sz w:val="20"/>
              </w:rPr>
              <w:t>　</w:t>
            </w:r>
          </w:p>
        </w:tc>
      </w:tr>
      <w:tr w14:paraId="41C95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center"/>
          </w:tcPr>
          <w:p w14:paraId="272C994D">
            <w:pPr>
              <w:widowControl/>
              <w:adjustRightInd/>
              <w:spacing w:line="240" w:lineRule="auto"/>
              <w:textAlignment w:val="auto"/>
              <w:rPr>
                <w:rFonts w:ascii="宋体" w:hAnsi="宋体" w:cs="宋体"/>
                <w:sz w:val="20"/>
              </w:rPr>
            </w:pPr>
            <w:r>
              <w:rPr>
                <w:rFonts w:hint="eastAsia" w:ascii="宋体" w:hAnsi="宋体" w:cs="宋体"/>
                <w:sz w:val="20"/>
              </w:rPr>
              <w:t>5_2_3</w:t>
            </w:r>
          </w:p>
        </w:tc>
        <w:tc>
          <w:tcPr>
            <w:tcW w:w="4723" w:type="dxa"/>
            <w:vAlign w:val="center"/>
          </w:tcPr>
          <w:p w14:paraId="265C02D6">
            <w:pPr>
              <w:widowControl/>
              <w:adjustRightInd/>
              <w:spacing w:line="240" w:lineRule="auto"/>
              <w:jc w:val="both"/>
              <w:textAlignment w:val="auto"/>
              <w:rPr>
                <w:rFonts w:ascii="宋体" w:hAnsi="宋体" w:cs="宋体"/>
                <w:sz w:val="20"/>
              </w:rPr>
            </w:pPr>
            <w:r>
              <w:rPr>
                <w:rFonts w:hint="eastAsia" w:ascii="宋体" w:hAnsi="宋体" w:cs="宋体"/>
                <w:sz w:val="20"/>
              </w:rPr>
              <w:t>真空蝶阀</w:t>
            </w:r>
          </w:p>
        </w:tc>
        <w:tc>
          <w:tcPr>
            <w:tcW w:w="1034" w:type="dxa"/>
            <w:vAlign w:val="bottom"/>
          </w:tcPr>
          <w:p w14:paraId="4F927A65">
            <w:pPr>
              <w:widowControl/>
              <w:adjustRightInd/>
              <w:spacing w:line="240" w:lineRule="auto"/>
              <w:jc w:val="center"/>
              <w:textAlignment w:val="auto"/>
              <w:rPr>
                <w:szCs w:val="24"/>
              </w:rPr>
            </w:pPr>
            <w:r>
              <w:rPr>
                <w:szCs w:val="24"/>
              </w:rPr>
              <w:t>s</w:t>
            </w:r>
          </w:p>
        </w:tc>
        <w:tc>
          <w:tcPr>
            <w:tcW w:w="953" w:type="dxa"/>
            <w:vAlign w:val="center"/>
          </w:tcPr>
          <w:p w14:paraId="16B81E9D">
            <w:pPr>
              <w:widowControl/>
              <w:adjustRightInd/>
              <w:spacing w:line="240" w:lineRule="auto"/>
              <w:jc w:val="both"/>
              <w:textAlignment w:val="auto"/>
              <w:rPr>
                <w:sz w:val="20"/>
              </w:rPr>
            </w:pPr>
            <w:r>
              <w:rPr>
                <w:sz w:val="20"/>
              </w:rPr>
              <w:t>　</w:t>
            </w:r>
          </w:p>
        </w:tc>
        <w:tc>
          <w:tcPr>
            <w:tcW w:w="1201" w:type="dxa"/>
            <w:shd w:val="clear" w:color="auto" w:fill="auto"/>
            <w:vAlign w:val="bottom"/>
          </w:tcPr>
          <w:p w14:paraId="4BD30D7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190DA41">
            <w:pPr>
              <w:widowControl/>
              <w:adjustRightInd/>
              <w:spacing w:line="240" w:lineRule="auto"/>
              <w:textAlignment w:val="auto"/>
              <w:rPr>
                <w:rFonts w:ascii="宋体" w:hAnsi="宋体" w:cs="宋体"/>
                <w:sz w:val="20"/>
              </w:rPr>
            </w:pPr>
            <w:r>
              <w:rPr>
                <w:rFonts w:hint="eastAsia" w:ascii="宋体" w:hAnsi="宋体" w:cs="宋体"/>
                <w:sz w:val="20"/>
              </w:rPr>
              <w:t>　</w:t>
            </w:r>
          </w:p>
        </w:tc>
      </w:tr>
      <w:tr w14:paraId="71E94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center"/>
          </w:tcPr>
          <w:p w14:paraId="01D1ACD1">
            <w:pPr>
              <w:widowControl/>
              <w:adjustRightInd/>
              <w:spacing w:line="240" w:lineRule="auto"/>
              <w:textAlignment w:val="auto"/>
              <w:rPr>
                <w:rFonts w:ascii="宋体" w:hAnsi="宋体" w:cs="宋体"/>
                <w:sz w:val="20"/>
              </w:rPr>
            </w:pPr>
            <w:r>
              <w:rPr>
                <w:rFonts w:hint="eastAsia" w:ascii="宋体" w:hAnsi="宋体" w:cs="宋体"/>
                <w:sz w:val="20"/>
              </w:rPr>
              <w:t>5_2_4</w:t>
            </w:r>
          </w:p>
        </w:tc>
        <w:tc>
          <w:tcPr>
            <w:tcW w:w="4723" w:type="dxa"/>
            <w:vAlign w:val="center"/>
          </w:tcPr>
          <w:p w14:paraId="04716C04">
            <w:pPr>
              <w:widowControl/>
              <w:adjustRightInd/>
              <w:spacing w:line="240" w:lineRule="auto"/>
              <w:jc w:val="both"/>
              <w:textAlignment w:val="auto"/>
              <w:rPr>
                <w:rFonts w:ascii="宋体" w:hAnsi="宋体" w:cs="宋体"/>
                <w:sz w:val="20"/>
              </w:rPr>
            </w:pPr>
            <w:r>
              <w:rPr>
                <w:rFonts w:hint="eastAsia" w:ascii="宋体" w:hAnsi="宋体" w:cs="宋体"/>
                <w:sz w:val="20"/>
              </w:rPr>
              <w:t>辅汽进汽调节阀和关断阀</w:t>
            </w:r>
          </w:p>
        </w:tc>
        <w:tc>
          <w:tcPr>
            <w:tcW w:w="1034" w:type="dxa"/>
            <w:vAlign w:val="bottom"/>
          </w:tcPr>
          <w:p w14:paraId="63C685EE">
            <w:pPr>
              <w:widowControl/>
              <w:adjustRightInd/>
              <w:spacing w:line="240" w:lineRule="auto"/>
              <w:jc w:val="center"/>
              <w:textAlignment w:val="auto"/>
              <w:rPr>
                <w:szCs w:val="24"/>
              </w:rPr>
            </w:pPr>
            <w:r>
              <w:rPr>
                <w:szCs w:val="24"/>
              </w:rPr>
              <w:t>s</w:t>
            </w:r>
          </w:p>
        </w:tc>
        <w:tc>
          <w:tcPr>
            <w:tcW w:w="953" w:type="dxa"/>
            <w:vAlign w:val="center"/>
          </w:tcPr>
          <w:p w14:paraId="6CDEDB05">
            <w:pPr>
              <w:widowControl/>
              <w:adjustRightInd/>
              <w:spacing w:line="240" w:lineRule="auto"/>
              <w:jc w:val="both"/>
              <w:textAlignment w:val="auto"/>
              <w:rPr>
                <w:sz w:val="20"/>
              </w:rPr>
            </w:pPr>
            <w:r>
              <w:rPr>
                <w:sz w:val="20"/>
              </w:rPr>
              <w:t>　</w:t>
            </w:r>
          </w:p>
        </w:tc>
        <w:tc>
          <w:tcPr>
            <w:tcW w:w="1201" w:type="dxa"/>
            <w:shd w:val="clear" w:color="auto" w:fill="auto"/>
            <w:vAlign w:val="bottom"/>
          </w:tcPr>
          <w:p w14:paraId="23FAD33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0EAFFFE">
            <w:pPr>
              <w:widowControl/>
              <w:adjustRightInd/>
              <w:spacing w:line="240" w:lineRule="auto"/>
              <w:textAlignment w:val="auto"/>
              <w:rPr>
                <w:rFonts w:ascii="宋体" w:hAnsi="宋体" w:cs="宋体"/>
                <w:sz w:val="20"/>
              </w:rPr>
            </w:pPr>
            <w:r>
              <w:rPr>
                <w:rFonts w:hint="eastAsia" w:ascii="宋体" w:hAnsi="宋体" w:cs="宋体"/>
                <w:sz w:val="20"/>
              </w:rPr>
              <w:t>　</w:t>
            </w:r>
          </w:p>
        </w:tc>
      </w:tr>
      <w:tr w14:paraId="4BAEB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center"/>
          </w:tcPr>
          <w:p w14:paraId="512F7A2E">
            <w:pPr>
              <w:widowControl/>
              <w:adjustRightInd/>
              <w:spacing w:line="240" w:lineRule="auto"/>
              <w:textAlignment w:val="auto"/>
              <w:rPr>
                <w:rFonts w:ascii="宋体" w:hAnsi="宋体" w:cs="宋体"/>
                <w:sz w:val="20"/>
              </w:rPr>
            </w:pPr>
            <w:r>
              <w:rPr>
                <w:rFonts w:hint="eastAsia" w:ascii="宋体" w:hAnsi="宋体" w:cs="宋体"/>
                <w:sz w:val="20"/>
              </w:rPr>
              <w:t>5_2_5</w:t>
            </w:r>
          </w:p>
        </w:tc>
        <w:tc>
          <w:tcPr>
            <w:tcW w:w="4723" w:type="dxa"/>
            <w:vAlign w:val="center"/>
          </w:tcPr>
          <w:p w14:paraId="2228C02B">
            <w:pPr>
              <w:widowControl/>
              <w:adjustRightInd/>
              <w:spacing w:line="240" w:lineRule="auto"/>
              <w:jc w:val="both"/>
              <w:textAlignment w:val="auto"/>
              <w:rPr>
                <w:rFonts w:ascii="宋体" w:hAnsi="宋体" w:cs="宋体"/>
                <w:sz w:val="20"/>
              </w:rPr>
            </w:pPr>
            <w:r>
              <w:rPr>
                <w:rFonts w:hint="eastAsia" w:ascii="宋体" w:hAnsi="宋体" w:cs="宋体"/>
                <w:sz w:val="20"/>
              </w:rPr>
              <w:t>冷段进汽调节阀和关断阀</w:t>
            </w:r>
          </w:p>
        </w:tc>
        <w:tc>
          <w:tcPr>
            <w:tcW w:w="1034" w:type="dxa"/>
            <w:vAlign w:val="bottom"/>
          </w:tcPr>
          <w:p w14:paraId="4E696169">
            <w:pPr>
              <w:widowControl/>
              <w:adjustRightInd/>
              <w:spacing w:line="240" w:lineRule="auto"/>
              <w:jc w:val="center"/>
              <w:textAlignment w:val="auto"/>
              <w:rPr>
                <w:szCs w:val="24"/>
              </w:rPr>
            </w:pPr>
            <w:r>
              <w:rPr>
                <w:szCs w:val="24"/>
              </w:rPr>
              <w:t>s</w:t>
            </w:r>
          </w:p>
        </w:tc>
        <w:tc>
          <w:tcPr>
            <w:tcW w:w="953" w:type="dxa"/>
            <w:vAlign w:val="center"/>
          </w:tcPr>
          <w:p w14:paraId="316C50F8">
            <w:pPr>
              <w:widowControl/>
              <w:adjustRightInd/>
              <w:spacing w:line="240" w:lineRule="auto"/>
              <w:jc w:val="both"/>
              <w:textAlignment w:val="auto"/>
              <w:rPr>
                <w:sz w:val="20"/>
              </w:rPr>
            </w:pPr>
            <w:r>
              <w:rPr>
                <w:sz w:val="20"/>
              </w:rPr>
              <w:t>　</w:t>
            </w:r>
          </w:p>
        </w:tc>
        <w:tc>
          <w:tcPr>
            <w:tcW w:w="1201" w:type="dxa"/>
            <w:shd w:val="clear" w:color="auto" w:fill="auto"/>
            <w:vAlign w:val="bottom"/>
          </w:tcPr>
          <w:p w14:paraId="7F31623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762A322">
            <w:pPr>
              <w:widowControl/>
              <w:adjustRightInd/>
              <w:spacing w:line="240" w:lineRule="auto"/>
              <w:textAlignment w:val="auto"/>
              <w:rPr>
                <w:rFonts w:ascii="宋体" w:hAnsi="宋体" w:cs="宋体"/>
                <w:sz w:val="20"/>
              </w:rPr>
            </w:pPr>
            <w:r>
              <w:rPr>
                <w:rFonts w:hint="eastAsia" w:ascii="宋体" w:hAnsi="宋体" w:cs="宋体"/>
                <w:sz w:val="20"/>
              </w:rPr>
              <w:t>　</w:t>
            </w:r>
          </w:p>
        </w:tc>
      </w:tr>
      <w:tr w14:paraId="473F8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49E24BD">
            <w:pPr>
              <w:widowControl/>
              <w:adjustRightInd/>
              <w:spacing w:line="240" w:lineRule="auto"/>
              <w:textAlignment w:val="auto"/>
              <w:rPr>
                <w:rFonts w:ascii="宋体" w:hAnsi="宋体" w:cs="宋体"/>
                <w:sz w:val="20"/>
              </w:rPr>
            </w:pPr>
            <w:r>
              <w:rPr>
                <w:rFonts w:hint="eastAsia" w:ascii="宋体" w:hAnsi="宋体" w:cs="宋体"/>
                <w:sz w:val="20"/>
              </w:rPr>
              <w:t>6</w:t>
            </w:r>
          </w:p>
        </w:tc>
        <w:tc>
          <w:tcPr>
            <w:tcW w:w="4723" w:type="dxa"/>
            <w:vAlign w:val="center"/>
          </w:tcPr>
          <w:p w14:paraId="2C54FF47">
            <w:pPr>
              <w:widowControl/>
              <w:adjustRightInd/>
              <w:spacing w:line="240" w:lineRule="auto"/>
              <w:jc w:val="both"/>
              <w:textAlignment w:val="auto"/>
              <w:rPr>
                <w:rFonts w:ascii="宋体" w:hAnsi="宋体" w:cs="宋体"/>
                <w:sz w:val="20"/>
              </w:rPr>
            </w:pPr>
            <w:r>
              <w:rPr>
                <w:rFonts w:hint="eastAsia" w:ascii="宋体" w:hAnsi="宋体" w:cs="宋体"/>
                <w:sz w:val="20"/>
              </w:rPr>
              <w:t>运行参数表</w:t>
            </w:r>
          </w:p>
        </w:tc>
        <w:tc>
          <w:tcPr>
            <w:tcW w:w="1034" w:type="dxa"/>
            <w:vAlign w:val="center"/>
          </w:tcPr>
          <w:p w14:paraId="35BD6D6F">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center"/>
          </w:tcPr>
          <w:p w14:paraId="4AC12920">
            <w:pPr>
              <w:widowControl/>
              <w:adjustRightInd/>
              <w:spacing w:line="240" w:lineRule="auto"/>
              <w:jc w:val="both"/>
              <w:textAlignment w:val="auto"/>
              <w:rPr>
                <w:sz w:val="20"/>
              </w:rPr>
            </w:pPr>
            <w:r>
              <w:rPr>
                <w:sz w:val="20"/>
              </w:rPr>
              <w:t>　</w:t>
            </w:r>
          </w:p>
        </w:tc>
        <w:tc>
          <w:tcPr>
            <w:tcW w:w="1201" w:type="dxa"/>
            <w:shd w:val="clear" w:color="auto" w:fill="auto"/>
            <w:vAlign w:val="bottom"/>
          </w:tcPr>
          <w:p w14:paraId="6139A93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26968EB">
            <w:pPr>
              <w:widowControl/>
              <w:adjustRightInd/>
              <w:spacing w:line="240" w:lineRule="auto"/>
              <w:textAlignment w:val="auto"/>
              <w:rPr>
                <w:rFonts w:ascii="宋体" w:hAnsi="宋体" w:cs="宋体"/>
                <w:sz w:val="20"/>
              </w:rPr>
            </w:pPr>
            <w:r>
              <w:rPr>
                <w:rFonts w:hint="eastAsia" w:ascii="宋体" w:hAnsi="宋体" w:cs="宋体"/>
                <w:sz w:val="20"/>
              </w:rPr>
              <w:t>　</w:t>
            </w:r>
          </w:p>
        </w:tc>
      </w:tr>
      <w:tr w14:paraId="270AF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2CDADB3">
            <w:pPr>
              <w:widowControl/>
              <w:adjustRightInd/>
              <w:spacing w:line="240" w:lineRule="auto"/>
              <w:textAlignment w:val="auto"/>
              <w:rPr>
                <w:rFonts w:ascii="宋体" w:hAnsi="宋体" w:cs="宋体"/>
                <w:sz w:val="20"/>
              </w:rPr>
            </w:pPr>
            <w:r>
              <w:rPr>
                <w:rFonts w:hint="eastAsia" w:ascii="宋体" w:hAnsi="宋体" w:cs="宋体"/>
                <w:sz w:val="20"/>
              </w:rPr>
              <w:t>6_1</w:t>
            </w:r>
          </w:p>
        </w:tc>
        <w:tc>
          <w:tcPr>
            <w:tcW w:w="4723" w:type="dxa"/>
            <w:vAlign w:val="center"/>
          </w:tcPr>
          <w:p w14:paraId="5A48CD80">
            <w:pPr>
              <w:widowControl/>
              <w:adjustRightInd/>
              <w:spacing w:line="240" w:lineRule="auto"/>
              <w:jc w:val="both"/>
              <w:textAlignment w:val="auto"/>
              <w:rPr>
                <w:rFonts w:ascii="宋体" w:hAnsi="宋体" w:cs="宋体"/>
                <w:sz w:val="20"/>
              </w:rPr>
            </w:pPr>
            <w:r>
              <w:rPr>
                <w:rFonts w:hint="eastAsia" w:ascii="宋体" w:hAnsi="宋体" w:cs="宋体"/>
                <w:sz w:val="20"/>
              </w:rPr>
              <w:t>全真空惰走时间</w:t>
            </w:r>
          </w:p>
        </w:tc>
        <w:tc>
          <w:tcPr>
            <w:tcW w:w="1034" w:type="dxa"/>
            <w:vAlign w:val="center"/>
          </w:tcPr>
          <w:p w14:paraId="1AE13136">
            <w:pPr>
              <w:widowControl/>
              <w:adjustRightInd/>
              <w:spacing w:line="240" w:lineRule="auto"/>
              <w:jc w:val="center"/>
              <w:textAlignment w:val="auto"/>
              <w:rPr>
                <w:sz w:val="20"/>
              </w:rPr>
            </w:pPr>
            <w:r>
              <w:rPr>
                <w:sz w:val="20"/>
              </w:rPr>
              <w:t>min</w:t>
            </w:r>
          </w:p>
        </w:tc>
        <w:tc>
          <w:tcPr>
            <w:tcW w:w="953" w:type="dxa"/>
            <w:vAlign w:val="center"/>
          </w:tcPr>
          <w:p w14:paraId="1C4AB990">
            <w:pPr>
              <w:widowControl/>
              <w:adjustRightInd/>
              <w:spacing w:line="240" w:lineRule="auto"/>
              <w:jc w:val="both"/>
              <w:textAlignment w:val="auto"/>
              <w:rPr>
                <w:sz w:val="20"/>
              </w:rPr>
            </w:pPr>
            <w:r>
              <w:rPr>
                <w:sz w:val="20"/>
              </w:rPr>
              <w:t>　</w:t>
            </w:r>
          </w:p>
        </w:tc>
        <w:tc>
          <w:tcPr>
            <w:tcW w:w="1201" w:type="dxa"/>
            <w:shd w:val="clear" w:color="auto" w:fill="auto"/>
            <w:vAlign w:val="bottom"/>
          </w:tcPr>
          <w:p w14:paraId="7FC42D5D">
            <w:pPr>
              <w:pStyle w:val="35"/>
              <w:widowControl/>
              <w:jc w:val="left"/>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15</w:t>
            </w:r>
          </w:p>
        </w:tc>
        <w:tc>
          <w:tcPr>
            <w:tcW w:w="4987" w:type="dxa"/>
            <w:vAlign w:val="bottom"/>
          </w:tcPr>
          <w:p w14:paraId="439F6574">
            <w:pPr>
              <w:widowControl/>
              <w:adjustRightInd/>
              <w:spacing w:line="240" w:lineRule="auto"/>
              <w:textAlignment w:val="auto"/>
              <w:rPr>
                <w:rFonts w:ascii="宋体" w:hAnsi="宋体" w:cs="宋体"/>
                <w:sz w:val="20"/>
              </w:rPr>
            </w:pPr>
            <w:r>
              <w:rPr>
                <w:rFonts w:hint="eastAsia" w:ascii="宋体" w:hAnsi="宋体" w:cs="宋体"/>
                <w:sz w:val="20"/>
              </w:rPr>
              <w:t>　</w:t>
            </w:r>
          </w:p>
        </w:tc>
      </w:tr>
      <w:tr w14:paraId="23746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4638B67">
            <w:pPr>
              <w:widowControl/>
              <w:adjustRightInd/>
              <w:spacing w:line="240" w:lineRule="auto"/>
              <w:textAlignment w:val="auto"/>
              <w:rPr>
                <w:rFonts w:ascii="宋体" w:hAnsi="宋体" w:cs="宋体"/>
                <w:sz w:val="20"/>
              </w:rPr>
            </w:pPr>
            <w:r>
              <w:rPr>
                <w:rFonts w:hint="eastAsia" w:ascii="宋体" w:hAnsi="宋体" w:cs="宋体"/>
                <w:sz w:val="20"/>
              </w:rPr>
              <w:t>6_2</w:t>
            </w:r>
          </w:p>
        </w:tc>
        <w:tc>
          <w:tcPr>
            <w:tcW w:w="4723" w:type="dxa"/>
            <w:vAlign w:val="center"/>
          </w:tcPr>
          <w:p w14:paraId="361198FF">
            <w:pPr>
              <w:widowControl/>
              <w:adjustRightInd/>
              <w:spacing w:line="240" w:lineRule="auto"/>
              <w:jc w:val="both"/>
              <w:textAlignment w:val="auto"/>
              <w:rPr>
                <w:rFonts w:ascii="宋体" w:hAnsi="宋体" w:cs="宋体"/>
                <w:sz w:val="20"/>
              </w:rPr>
            </w:pPr>
            <w:r>
              <w:rPr>
                <w:rFonts w:hint="eastAsia" w:ascii="宋体" w:hAnsi="宋体" w:cs="宋体"/>
                <w:sz w:val="20"/>
              </w:rPr>
              <w:t>无真空惰走时间</w:t>
            </w:r>
          </w:p>
        </w:tc>
        <w:tc>
          <w:tcPr>
            <w:tcW w:w="1034" w:type="dxa"/>
            <w:vAlign w:val="center"/>
          </w:tcPr>
          <w:p w14:paraId="49BAC5E6">
            <w:pPr>
              <w:widowControl/>
              <w:adjustRightInd/>
              <w:spacing w:line="240" w:lineRule="auto"/>
              <w:jc w:val="center"/>
              <w:textAlignment w:val="auto"/>
              <w:rPr>
                <w:rFonts w:ascii="宋体" w:hAnsi="宋体" w:cs="宋体"/>
                <w:sz w:val="20"/>
              </w:rPr>
            </w:pPr>
            <w:r>
              <w:rPr>
                <w:rFonts w:hint="eastAsia" w:ascii="宋体" w:hAnsi="宋体" w:cs="宋体"/>
                <w:sz w:val="20"/>
              </w:rPr>
              <w:t>min</w:t>
            </w:r>
          </w:p>
        </w:tc>
        <w:tc>
          <w:tcPr>
            <w:tcW w:w="953" w:type="dxa"/>
            <w:vAlign w:val="center"/>
          </w:tcPr>
          <w:p w14:paraId="6ECE19D2">
            <w:pPr>
              <w:widowControl/>
              <w:adjustRightInd/>
              <w:spacing w:line="240" w:lineRule="auto"/>
              <w:jc w:val="both"/>
              <w:textAlignment w:val="auto"/>
              <w:rPr>
                <w:sz w:val="20"/>
              </w:rPr>
            </w:pPr>
            <w:r>
              <w:rPr>
                <w:sz w:val="20"/>
              </w:rPr>
              <w:t>　</w:t>
            </w:r>
          </w:p>
        </w:tc>
        <w:tc>
          <w:tcPr>
            <w:tcW w:w="1201" w:type="dxa"/>
            <w:shd w:val="clear" w:color="auto" w:fill="auto"/>
            <w:vAlign w:val="bottom"/>
          </w:tcPr>
          <w:p w14:paraId="517BFA5C">
            <w:pPr>
              <w:pStyle w:val="35"/>
              <w:widowControl/>
              <w:jc w:val="left"/>
              <w:rPr>
                <w:rFonts w:ascii="宋体" w:hAnsi="宋体" w:cs="宋体"/>
                <w:kern w:val="0"/>
                <w:sz w:val="20"/>
                <w:szCs w:val="20"/>
              </w:rPr>
            </w:pPr>
            <w:r>
              <w:rPr>
                <w:rFonts w:hint="eastAsia" w:ascii="宋体" w:hAnsi="宋体" w:cs="宋体"/>
                <w:kern w:val="0"/>
                <w:sz w:val="20"/>
                <w:szCs w:val="20"/>
              </w:rPr>
              <w:t>　1</w:t>
            </w:r>
            <w:r>
              <w:rPr>
                <w:rFonts w:ascii="宋体" w:hAnsi="宋体" w:cs="宋体"/>
                <w:kern w:val="0"/>
                <w:sz w:val="20"/>
                <w:szCs w:val="20"/>
              </w:rPr>
              <w:t>1</w:t>
            </w:r>
          </w:p>
        </w:tc>
        <w:tc>
          <w:tcPr>
            <w:tcW w:w="4987" w:type="dxa"/>
            <w:vAlign w:val="bottom"/>
          </w:tcPr>
          <w:p w14:paraId="4A39B6EC">
            <w:pPr>
              <w:widowControl/>
              <w:adjustRightInd/>
              <w:spacing w:line="240" w:lineRule="auto"/>
              <w:textAlignment w:val="auto"/>
              <w:rPr>
                <w:rFonts w:ascii="宋体" w:hAnsi="宋体" w:cs="宋体"/>
                <w:sz w:val="20"/>
              </w:rPr>
            </w:pPr>
            <w:r>
              <w:rPr>
                <w:rFonts w:hint="eastAsia" w:ascii="宋体" w:hAnsi="宋体" w:cs="宋体"/>
                <w:sz w:val="20"/>
              </w:rPr>
              <w:t>　</w:t>
            </w:r>
          </w:p>
        </w:tc>
      </w:tr>
      <w:tr w14:paraId="7C6A6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033" w:type="dxa"/>
            <w:vAlign w:val="bottom"/>
          </w:tcPr>
          <w:p w14:paraId="03696340">
            <w:pPr>
              <w:widowControl/>
              <w:adjustRightInd/>
              <w:spacing w:line="240" w:lineRule="auto"/>
              <w:textAlignment w:val="auto"/>
              <w:rPr>
                <w:rFonts w:ascii="宋体" w:hAnsi="宋体" w:cs="宋体"/>
                <w:sz w:val="20"/>
              </w:rPr>
            </w:pPr>
            <w:r>
              <w:rPr>
                <w:rFonts w:hint="eastAsia" w:ascii="宋体" w:hAnsi="宋体" w:cs="宋体"/>
                <w:sz w:val="20"/>
              </w:rPr>
              <w:t>6_3</w:t>
            </w:r>
          </w:p>
        </w:tc>
        <w:tc>
          <w:tcPr>
            <w:tcW w:w="4723" w:type="dxa"/>
            <w:vAlign w:val="center"/>
          </w:tcPr>
          <w:p w14:paraId="79485D5B">
            <w:pPr>
              <w:widowControl/>
              <w:adjustRightInd/>
              <w:spacing w:line="240" w:lineRule="auto"/>
              <w:jc w:val="both"/>
              <w:textAlignment w:val="auto"/>
              <w:rPr>
                <w:rFonts w:ascii="宋体" w:hAnsi="宋体" w:cs="宋体"/>
                <w:sz w:val="20"/>
              </w:rPr>
            </w:pPr>
            <w:r>
              <w:rPr>
                <w:rFonts w:hint="eastAsia" w:ascii="宋体" w:hAnsi="宋体" w:cs="宋体"/>
                <w:sz w:val="20"/>
              </w:rPr>
              <w:t>最大运行背压</w:t>
            </w:r>
          </w:p>
        </w:tc>
        <w:tc>
          <w:tcPr>
            <w:tcW w:w="1034" w:type="dxa"/>
            <w:vAlign w:val="center"/>
          </w:tcPr>
          <w:p w14:paraId="49CAEE66">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449F07F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2F6E736">
            <w:pPr>
              <w:pStyle w:val="35"/>
              <w:widowControl/>
              <w:jc w:val="left"/>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24.7</w:t>
            </w:r>
          </w:p>
        </w:tc>
        <w:tc>
          <w:tcPr>
            <w:tcW w:w="4987" w:type="dxa"/>
            <w:vAlign w:val="bottom"/>
          </w:tcPr>
          <w:p w14:paraId="379D0E87">
            <w:pPr>
              <w:widowControl/>
              <w:adjustRightInd/>
              <w:spacing w:line="240" w:lineRule="auto"/>
              <w:textAlignment w:val="auto"/>
              <w:rPr>
                <w:rFonts w:ascii="宋体" w:hAnsi="宋体" w:cs="宋体"/>
                <w:sz w:val="20"/>
              </w:rPr>
            </w:pPr>
            <w:r>
              <w:rPr>
                <w:rFonts w:hint="eastAsia" w:ascii="宋体" w:hAnsi="宋体" w:cs="宋体"/>
                <w:sz w:val="20"/>
              </w:rPr>
              <w:t>　</w:t>
            </w:r>
          </w:p>
        </w:tc>
      </w:tr>
      <w:tr w14:paraId="3FE2E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033" w:type="dxa"/>
            <w:vAlign w:val="bottom"/>
          </w:tcPr>
          <w:p w14:paraId="7A1C4289">
            <w:pPr>
              <w:widowControl/>
              <w:adjustRightInd/>
              <w:spacing w:line="240" w:lineRule="auto"/>
              <w:textAlignment w:val="auto"/>
              <w:rPr>
                <w:rFonts w:ascii="宋体" w:hAnsi="宋体" w:cs="宋体"/>
                <w:sz w:val="20"/>
              </w:rPr>
            </w:pPr>
            <w:r>
              <w:rPr>
                <w:rFonts w:hint="eastAsia" w:ascii="宋体" w:hAnsi="宋体" w:cs="宋体"/>
                <w:sz w:val="20"/>
              </w:rPr>
              <w:t>6_4</w:t>
            </w:r>
          </w:p>
        </w:tc>
        <w:tc>
          <w:tcPr>
            <w:tcW w:w="4723" w:type="dxa"/>
            <w:vAlign w:val="center"/>
          </w:tcPr>
          <w:p w14:paraId="5B48FD11">
            <w:pPr>
              <w:widowControl/>
              <w:adjustRightInd/>
              <w:spacing w:line="240" w:lineRule="auto"/>
              <w:jc w:val="both"/>
              <w:textAlignment w:val="auto"/>
              <w:rPr>
                <w:rFonts w:ascii="宋体" w:hAnsi="宋体" w:cs="宋体"/>
                <w:sz w:val="20"/>
              </w:rPr>
            </w:pPr>
            <w:r>
              <w:rPr>
                <w:rFonts w:hint="eastAsia" w:ascii="宋体" w:hAnsi="宋体" w:cs="宋体"/>
                <w:sz w:val="20"/>
              </w:rPr>
              <w:t>给水泵汽轮机报警背压</w:t>
            </w:r>
          </w:p>
        </w:tc>
        <w:tc>
          <w:tcPr>
            <w:tcW w:w="1034" w:type="dxa"/>
            <w:vAlign w:val="center"/>
          </w:tcPr>
          <w:p w14:paraId="0EA8656E">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526033C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5EBE2CA">
            <w:pPr>
              <w:pStyle w:val="35"/>
              <w:widowControl/>
              <w:jc w:val="left"/>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24.7</w:t>
            </w:r>
          </w:p>
        </w:tc>
        <w:tc>
          <w:tcPr>
            <w:tcW w:w="4987" w:type="dxa"/>
            <w:vAlign w:val="bottom"/>
          </w:tcPr>
          <w:p w14:paraId="29822A72">
            <w:pPr>
              <w:widowControl/>
              <w:adjustRightInd/>
              <w:spacing w:line="240" w:lineRule="auto"/>
              <w:textAlignment w:val="auto"/>
              <w:rPr>
                <w:rFonts w:ascii="宋体" w:hAnsi="宋体" w:cs="宋体"/>
                <w:sz w:val="20"/>
              </w:rPr>
            </w:pPr>
            <w:r>
              <w:rPr>
                <w:rFonts w:hint="eastAsia" w:ascii="宋体" w:hAnsi="宋体" w:cs="宋体"/>
                <w:sz w:val="20"/>
              </w:rPr>
              <w:t>　</w:t>
            </w:r>
          </w:p>
        </w:tc>
      </w:tr>
      <w:tr w14:paraId="3F197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5EB78219">
            <w:pPr>
              <w:widowControl/>
              <w:adjustRightInd/>
              <w:spacing w:line="240" w:lineRule="auto"/>
              <w:textAlignment w:val="auto"/>
              <w:rPr>
                <w:rFonts w:ascii="宋体" w:hAnsi="宋体" w:cs="宋体"/>
                <w:sz w:val="20"/>
              </w:rPr>
            </w:pPr>
            <w:r>
              <w:rPr>
                <w:rFonts w:hint="eastAsia" w:ascii="宋体" w:hAnsi="宋体" w:cs="宋体"/>
                <w:sz w:val="20"/>
              </w:rPr>
              <w:t>6_5</w:t>
            </w:r>
          </w:p>
        </w:tc>
        <w:tc>
          <w:tcPr>
            <w:tcW w:w="4723" w:type="dxa"/>
            <w:vAlign w:val="center"/>
          </w:tcPr>
          <w:p w14:paraId="1F8668B3">
            <w:pPr>
              <w:widowControl/>
              <w:adjustRightInd/>
              <w:spacing w:line="240" w:lineRule="auto"/>
              <w:jc w:val="both"/>
              <w:textAlignment w:val="auto"/>
              <w:rPr>
                <w:rFonts w:ascii="宋体" w:hAnsi="宋体" w:cs="宋体"/>
                <w:sz w:val="20"/>
              </w:rPr>
            </w:pPr>
            <w:r>
              <w:rPr>
                <w:rFonts w:hint="eastAsia" w:ascii="宋体" w:hAnsi="宋体" w:cs="宋体"/>
                <w:sz w:val="20"/>
              </w:rPr>
              <w:t>给水泵汽轮机脱扣背压</w:t>
            </w:r>
          </w:p>
        </w:tc>
        <w:tc>
          <w:tcPr>
            <w:tcW w:w="1034" w:type="dxa"/>
            <w:vAlign w:val="center"/>
          </w:tcPr>
          <w:p w14:paraId="59A90DF7">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38B50E5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49C062A">
            <w:pPr>
              <w:pStyle w:val="35"/>
              <w:widowControl/>
              <w:jc w:val="left"/>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28</w:t>
            </w:r>
          </w:p>
        </w:tc>
        <w:tc>
          <w:tcPr>
            <w:tcW w:w="4987" w:type="dxa"/>
            <w:vAlign w:val="bottom"/>
          </w:tcPr>
          <w:p w14:paraId="17D2B82C">
            <w:pPr>
              <w:widowControl/>
              <w:adjustRightInd/>
              <w:spacing w:line="240" w:lineRule="auto"/>
              <w:textAlignment w:val="auto"/>
              <w:rPr>
                <w:rFonts w:ascii="宋体" w:hAnsi="宋体" w:cs="宋体"/>
                <w:sz w:val="20"/>
              </w:rPr>
            </w:pPr>
            <w:r>
              <w:rPr>
                <w:rFonts w:hint="eastAsia" w:ascii="宋体" w:hAnsi="宋体" w:cs="宋体"/>
                <w:sz w:val="20"/>
              </w:rPr>
              <w:t>　</w:t>
            </w:r>
          </w:p>
        </w:tc>
      </w:tr>
      <w:tr w14:paraId="5D315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8375FBD">
            <w:pPr>
              <w:widowControl/>
              <w:adjustRightInd/>
              <w:spacing w:line="240" w:lineRule="auto"/>
              <w:textAlignment w:val="auto"/>
              <w:rPr>
                <w:rFonts w:ascii="宋体" w:hAnsi="宋体" w:cs="宋体"/>
                <w:sz w:val="20"/>
              </w:rPr>
            </w:pPr>
            <w:r>
              <w:rPr>
                <w:rFonts w:hint="eastAsia" w:ascii="宋体" w:hAnsi="宋体" w:cs="宋体"/>
                <w:sz w:val="20"/>
              </w:rPr>
              <w:t>6_6</w:t>
            </w:r>
          </w:p>
        </w:tc>
        <w:tc>
          <w:tcPr>
            <w:tcW w:w="4723" w:type="dxa"/>
            <w:vAlign w:val="center"/>
          </w:tcPr>
          <w:p w14:paraId="5ADEB035">
            <w:pPr>
              <w:widowControl/>
              <w:adjustRightInd/>
              <w:spacing w:line="240" w:lineRule="auto"/>
              <w:jc w:val="both"/>
              <w:textAlignment w:val="auto"/>
              <w:rPr>
                <w:rFonts w:ascii="宋体" w:hAnsi="宋体" w:cs="宋体"/>
                <w:sz w:val="20"/>
              </w:rPr>
            </w:pPr>
            <w:r>
              <w:rPr>
                <w:rFonts w:hint="eastAsia" w:ascii="宋体" w:hAnsi="宋体" w:cs="宋体"/>
                <w:sz w:val="20"/>
              </w:rPr>
              <w:t>最小持续允许负荷</w:t>
            </w:r>
          </w:p>
        </w:tc>
        <w:tc>
          <w:tcPr>
            <w:tcW w:w="1034" w:type="dxa"/>
            <w:vAlign w:val="center"/>
          </w:tcPr>
          <w:p w14:paraId="294800DF">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0D17268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CD58C1E">
            <w:pPr>
              <w:pStyle w:val="35"/>
              <w:widowControl/>
              <w:jc w:val="left"/>
              <w:rPr>
                <w:rFonts w:ascii="宋体" w:hAnsi="宋体" w:cs="宋体"/>
                <w:kern w:val="0"/>
                <w:sz w:val="20"/>
                <w:szCs w:val="20"/>
              </w:rPr>
            </w:pPr>
            <w:r>
              <w:rPr>
                <w:rFonts w:hint="eastAsia" w:ascii="宋体" w:hAnsi="宋体" w:cs="宋体"/>
                <w:kern w:val="0"/>
                <w:sz w:val="20"/>
                <w:szCs w:val="20"/>
              </w:rPr>
              <w:t>　满足锅炉稳燃要求</w:t>
            </w:r>
          </w:p>
        </w:tc>
        <w:tc>
          <w:tcPr>
            <w:tcW w:w="4987" w:type="dxa"/>
            <w:vAlign w:val="bottom"/>
          </w:tcPr>
          <w:p w14:paraId="07A47302">
            <w:pPr>
              <w:widowControl/>
              <w:adjustRightInd/>
              <w:spacing w:line="240" w:lineRule="auto"/>
              <w:textAlignment w:val="auto"/>
              <w:rPr>
                <w:rFonts w:ascii="宋体" w:hAnsi="宋体" w:cs="宋体"/>
                <w:sz w:val="20"/>
              </w:rPr>
            </w:pPr>
            <w:r>
              <w:rPr>
                <w:rFonts w:hint="eastAsia" w:ascii="宋体" w:hAnsi="宋体" w:cs="宋体"/>
                <w:sz w:val="20"/>
              </w:rPr>
              <w:t>　</w:t>
            </w:r>
          </w:p>
        </w:tc>
      </w:tr>
      <w:tr w14:paraId="49679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06CF3BA">
            <w:pPr>
              <w:widowControl/>
              <w:adjustRightInd/>
              <w:spacing w:line="240" w:lineRule="auto"/>
              <w:textAlignment w:val="auto"/>
              <w:rPr>
                <w:rFonts w:ascii="宋体" w:hAnsi="宋体" w:cs="宋体"/>
                <w:sz w:val="20"/>
              </w:rPr>
            </w:pPr>
            <w:r>
              <w:rPr>
                <w:rFonts w:hint="eastAsia" w:ascii="宋体" w:hAnsi="宋体" w:cs="宋体"/>
                <w:sz w:val="20"/>
              </w:rPr>
              <w:t>6_7</w:t>
            </w:r>
          </w:p>
        </w:tc>
        <w:tc>
          <w:tcPr>
            <w:tcW w:w="4723" w:type="dxa"/>
            <w:vAlign w:val="center"/>
          </w:tcPr>
          <w:p w14:paraId="1572964B">
            <w:pPr>
              <w:widowControl/>
              <w:adjustRightInd/>
              <w:spacing w:line="240" w:lineRule="auto"/>
              <w:jc w:val="both"/>
              <w:textAlignment w:val="auto"/>
              <w:rPr>
                <w:rFonts w:ascii="宋体" w:hAnsi="宋体" w:cs="宋体"/>
                <w:sz w:val="20"/>
              </w:rPr>
            </w:pPr>
            <w:r>
              <w:rPr>
                <w:rFonts w:hint="eastAsia" w:ascii="宋体" w:hAnsi="宋体" w:cs="宋体"/>
                <w:sz w:val="20"/>
              </w:rPr>
              <w:t>最低持续转速</w:t>
            </w:r>
          </w:p>
        </w:tc>
        <w:tc>
          <w:tcPr>
            <w:tcW w:w="1034" w:type="dxa"/>
            <w:vAlign w:val="center"/>
          </w:tcPr>
          <w:p w14:paraId="010D90C1">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354A211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8C5030B">
            <w:pPr>
              <w:pStyle w:val="35"/>
              <w:widowControl/>
              <w:jc w:val="left"/>
              <w:rPr>
                <w:rFonts w:ascii="宋体" w:hAnsi="宋体" w:cs="宋体"/>
                <w:kern w:val="0"/>
                <w:sz w:val="20"/>
                <w:szCs w:val="20"/>
              </w:rPr>
            </w:pPr>
            <w:r>
              <w:rPr>
                <w:rFonts w:hint="eastAsia" w:ascii="宋体" w:hAnsi="宋体" w:cs="宋体"/>
                <w:kern w:val="0"/>
                <w:sz w:val="20"/>
                <w:szCs w:val="20"/>
              </w:rPr>
              <w:t>　2800</w:t>
            </w:r>
          </w:p>
        </w:tc>
        <w:tc>
          <w:tcPr>
            <w:tcW w:w="4987" w:type="dxa"/>
            <w:vAlign w:val="bottom"/>
          </w:tcPr>
          <w:p w14:paraId="5CC4B7E0">
            <w:pPr>
              <w:widowControl/>
              <w:adjustRightInd/>
              <w:spacing w:line="240" w:lineRule="auto"/>
              <w:textAlignment w:val="auto"/>
              <w:rPr>
                <w:rFonts w:ascii="宋体" w:hAnsi="宋体" w:cs="宋体"/>
                <w:sz w:val="20"/>
              </w:rPr>
            </w:pPr>
            <w:r>
              <w:rPr>
                <w:rFonts w:hint="eastAsia" w:ascii="宋体" w:hAnsi="宋体" w:cs="宋体"/>
                <w:sz w:val="20"/>
              </w:rPr>
              <w:t>　</w:t>
            </w:r>
          </w:p>
        </w:tc>
      </w:tr>
      <w:tr w14:paraId="5B4F7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48EEEE67">
            <w:pPr>
              <w:widowControl/>
              <w:adjustRightInd/>
              <w:spacing w:line="240" w:lineRule="auto"/>
              <w:textAlignment w:val="auto"/>
              <w:rPr>
                <w:rFonts w:ascii="宋体" w:hAnsi="宋体" w:cs="宋体"/>
                <w:sz w:val="20"/>
              </w:rPr>
            </w:pPr>
            <w:r>
              <w:rPr>
                <w:rFonts w:hint="eastAsia" w:ascii="宋体" w:hAnsi="宋体" w:cs="宋体"/>
                <w:sz w:val="20"/>
              </w:rPr>
              <w:t>6_8</w:t>
            </w:r>
          </w:p>
        </w:tc>
        <w:tc>
          <w:tcPr>
            <w:tcW w:w="4723" w:type="dxa"/>
            <w:vAlign w:val="center"/>
          </w:tcPr>
          <w:p w14:paraId="6BC4E3F3">
            <w:pPr>
              <w:widowControl/>
              <w:adjustRightInd/>
              <w:spacing w:line="240" w:lineRule="auto"/>
              <w:jc w:val="both"/>
              <w:textAlignment w:val="auto"/>
              <w:rPr>
                <w:rFonts w:ascii="宋体" w:hAnsi="宋体" w:cs="宋体"/>
                <w:sz w:val="20"/>
              </w:rPr>
            </w:pPr>
            <w:r>
              <w:rPr>
                <w:rFonts w:hint="eastAsia" w:ascii="宋体" w:hAnsi="宋体" w:cs="宋体"/>
                <w:sz w:val="20"/>
              </w:rPr>
              <w:t>最小持续允许排汽压力</w:t>
            </w:r>
          </w:p>
        </w:tc>
        <w:tc>
          <w:tcPr>
            <w:tcW w:w="1034" w:type="dxa"/>
            <w:vAlign w:val="center"/>
          </w:tcPr>
          <w:p w14:paraId="2FF2538F">
            <w:pPr>
              <w:widowControl/>
              <w:adjustRightInd/>
              <w:spacing w:line="240" w:lineRule="auto"/>
              <w:jc w:val="center"/>
              <w:textAlignment w:val="auto"/>
              <w:rPr>
                <w:rFonts w:ascii="宋体" w:hAnsi="宋体" w:cs="宋体"/>
                <w:sz w:val="20"/>
              </w:rPr>
            </w:pPr>
            <w:r>
              <w:rPr>
                <w:rFonts w:hint="eastAsia" w:ascii="宋体" w:hAnsi="宋体" w:cs="宋体"/>
                <w:sz w:val="20"/>
              </w:rPr>
              <w:t>kPa（a）</w:t>
            </w:r>
          </w:p>
        </w:tc>
        <w:tc>
          <w:tcPr>
            <w:tcW w:w="953" w:type="dxa"/>
            <w:vAlign w:val="bottom"/>
          </w:tcPr>
          <w:p w14:paraId="44C9517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D2F72EC">
            <w:pPr>
              <w:pStyle w:val="35"/>
              <w:widowControl/>
              <w:jc w:val="left"/>
              <w:rPr>
                <w:rFonts w:ascii="宋体" w:hAnsi="宋体" w:cs="宋体"/>
                <w:kern w:val="0"/>
                <w:sz w:val="20"/>
                <w:szCs w:val="20"/>
              </w:rPr>
            </w:pPr>
            <w:r>
              <w:rPr>
                <w:rFonts w:hint="eastAsia" w:ascii="宋体" w:hAnsi="宋体" w:cs="宋体"/>
                <w:kern w:val="0"/>
                <w:sz w:val="20"/>
                <w:szCs w:val="20"/>
              </w:rPr>
              <w:t>　低于阻塞背压</w:t>
            </w:r>
          </w:p>
        </w:tc>
        <w:tc>
          <w:tcPr>
            <w:tcW w:w="4987" w:type="dxa"/>
            <w:vAlign w:val="bottom"/>
          </w:tcPr>
          <w:p w14:paraId="61C2632B">
            <w:pPr>
              <w:widowControl/>
              <w:adjustRightInd/>
              <w:spacing w:line="240" w:lineRule="auto"/>
              <w:textAlignment w:val="auto"/>
              <w:rPr>
                <w:rFonts w:ascii="宋体" w:hAnsi="宋体" w:cs="宋体"/>
                <w:sz w:val="20"/>
              </w:rPr>
            </w:pPr>
            <w:r>
              <w:rPr>
                <w:rFonts w:hint="eastAsia" w:ascii="宋体" w:hAnsi="宋体" w:cs="宋体"/>
                <w:sz w:val="20"/>
              </w:rPr>
              <w:t>　</w:t>
            </w:r>
          </w:p>
        </w:tc>
      </w:tr>
      <w:tr w14:paraId="319FD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3A64ED4">
            <w:pPr>
              <w:widowControl/>
              <w:adjustRightInd/>
              <w:spacing w:line="240" w:lineRule="auto"/>
              <w:textAlignment w:val="auto"/>
              <w:rPr>
                <w:rFonts w:ascii="宋体" w:hAnsi="宋体" w:cs="宋体"/>
                <w:sz w:val="20"/>
              </w:rPr>
            </w:pPr>
            <w:r>
              <w:rPr>
                <w:rFonts w:hint="eastAsia" w:ascii="宋体" w:hAnsi="宋体" w:cs="宋体"/>
                <w:sz w:val="20"/>
              </w:rPr>
              <w:t>6_9</w:t>
            </w:r>
          </w:p>
        </w:tc>
        <w:tc>
          <w:tcPr>
            <w:tcW w:w="4723" w:type="dxa"/>
            <w:vAlign w:val="center"/>
          </w:tcPr>
          <w:p w14:paraId="12B0BA22">
            <w:pPr>
              <w:widowControl/>
              <w:adjustRightInd/>
              <w:spacing w:line="240" w:lineRule="auto"/>
              <w:jc w:val="both"/>
              <w:textAlignment w:val="auto"/>
              <w:rPr>
                <w:rFonts w:ascii="宋体" w:hAnsi="宋体" w:cs="宋体"/>
                <w:sz w:val="20"/>
              </w:rPr>
            </w:pPr>
            <w:r>
              <w:rPr>
                <w:rFonts w:hint="eastAsia" w:ascii="宋体" w:hAnsi="宋体" w:cs="宋体"/>
                <w:sz w:val="20"/>
              </w:rPr>
              <w:t>盘车转速</w:t>
            </w:r>
          </w:p>
        </w:tc>
        <w:tc>
          <w:tcPr>
            <w:tcW w:w="1034" w:type="dxa"/>
            <w:vAlign w:val="center"/>
          </w:tcPr>
          <w:p w14:paraId="0419C276">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5362F25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CA52BE2">
            <w:pPr>
              <w:pStyle w:val="35"/>
              <w:widowControl/>
              <w:jc w:val="left"/>
              <w:rPr>
                <w:rFonts w:ascii="宋体" w:hAnsi="宋体" w:cs="宋体"/>
                <w:kern w:val="0"/>
                <w:sz w:val="20"/>
                <w:szCs w:val="20"/>
              </w:rPr>
            </w:pPr>
            <w:r>
              <w:rPr>
                <w:rFonts w:hint="eastAsia" w:ascii="宋体" w:hAnsi="宋体" w:cs="宋体"/>
                <w:kern w:val="0"/>
                <w:sz w:val="20"/>
                <w:szCs w:val="20"/>
              </w:rPr>
              <w:t>　1</w:t>
            </w:r>
            <w:r>
              <w:rPr>
                <w:rFonts w:ascii="宋体" w:hAnsi="宋体" w:cs="宋体"/>
                <w:kern w:val="0"/>
                <w:sz w:val="20"/>
                <w:szCs w:val="20"/>
              </w:rPr>
              <w:t>00</w:t>
            </w:r>
          </w:p>
        </w:tc>
        <w:tc>
          <w:tcPr>
            <w:tcW w:w="4987" w:type="dxa"/>
            <w:vAlign w:val="bottom"/>
          </w:tcPr>
          <w:p w14:paraId="6BDEED60">
            <w:pPr>
              <w:widowControl/>
              <w:adjustRightInd/>
              <w:spacing w:line="240" w:lineRule="auto"/>
              <w:textAlignment w:val="auto"/>
              <w:rPr>
                <w:rFonts w:ascii="宋体" w:hAnsi="宋体" w:cs="宋体"/>
                <w:sz w:val="20"/>
              </w:rPr>
            </w:pPr>
            <w:r>
              <w:rPr>
                <w:rFonts w:hint="eastAsia" w:ascii="宋体" w:hAnsi="宋体" w:cs="宋体"/>
                <w:sz w:val="20"/>
              </w:rPr>
              <w:t>　</w:t>
            </w:r>
          </w:p>
        </w:tc>
      </w:tr>
      <w:tr w14:paraId="53D33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2E8E58A">
            <w:pPr>
              <w:widowControl/>
              <w:adjustRightInd/>
              <w:spacing w:line="240" w:lineRule="auto"/>
              <w:textAlignment w:val="auto"/>
              <w:rPr>
                <w:rFonts w:ascii="宋体" w:hAnsi="宋体" w:cs="宋体"/>
                <w:sz w:val="20"/>
              </w:rPr>
            </w:pPr>
            <w:r>
              <w:rPr>
                <w:rFonts w:hint="eastAsia" w:ascii="宋体" w:hAnsi="宋体" w:cs="宋体"/>
                <w:sz w:val="20"/>
              </w:rPr>
              <w:t>6_10</w:t>
            </w:r>
          </w:p>
        </w:tc>
        <w:tc>
          <w:tcPr>
            <w:tcW w:w="4723" w:type="dxa"/>
            <w:vAlign w:val="center"/>
          </w:tcPr>
          <w:p w14:paraId="40B8FB45">
            <w:pPr>
              <w:widowControl/>
              <w:adjustRightInd/>
              <w:spacing w:line="240" w:lineRule="auto"/>
              <w:jc w:val="both"/>
              <w:textAlignment w:val="auto"/>
              <w:rPr>
                <w:rFonts w:ascii="宋体" w:hAnsi="宋体" w:cs="宋体"/>
                <w:sz w:val="20"/>
              </w:rPr>
            </w:pPr>
            <w:r>
              <w:rPr>
                <w:rFonts w:hint="eastAsia" w:ascii="宋体" w:hAnsi="宋体" w:cs="宋体"/>
                <w:sz w:val="20"/>
              </w:rPr>
              <w:t>盘车停止时汽缸最高温度</w:t>
            </w:r>
          </w:p>
        </w:tc>
        <w:tc>
          <w:tcPr>
            <w:tcW w:w="1034" w:type="dxa"/>
            <w:vAlign w:val="center"/>
          </w:tcPr>
          <w:p w14:paraId="1EB7B51B">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5AC90F1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3959885">
            <w:pPr>
              <w:pStyle w:val="35"/>
              <w:widowControl/>
              <w:jc w:val="left"/>
              <w:rPr>
                <w:rFonts w:ascii="宋体" w:hAnsi="宋体" w:cs="宋体"/>
                <w:kern w:val="0"/>
                <w:sz w:val="20"/>
                <w:szCs w:val="20"/>
              </w:rPr>
            </w:pPr>
            <w:r>
              <w:rPr>
                <w:rFonts w:hint="eastAsia" w:ascii="宋体" w:hAnsi="宋体" w:cs="宋体"/>
                <w:kern w:val="0"/>
                <w:sz w:val="20"/>
                <w:szCs w:val="20"/>
              </w:rPr>
              <w:t>　1</w:t>
            </w:r>
            <w:r>
              <w:rPr>
                <w:rFonts w:ascii="宋体" w:hAnsi="宋体" w:cs="宋体"/>
                <w:kern w:val="0"/>
                <w:sz w:val="20"/>
                <w:szCs w:val="20"/>
              </w:rPr>
              <w:t>20</w:t>
            </w:r>
          </w:p>
        </w:tc>
        <w:tc>
          <w:tcPr>
            <w:tcW w:w="4987" w:type="dxa"/>
            <w:vAlign w:val="bottom"/>
          </w:tcPr>
          <w:p w14:paraId="705D208F">
            <w:pPr>
              <w:widowControl/>
              <w:adjustRightInd/>
              <w:spacing w:line="240" w:lineRule="auto"/>
              <w:textAlignment w:val="auto"/>
              <w:rPr>
                <w:rFonts w:ascii="宋体" w:hAnsi="宋体" w:cs="宋体"/>
                <w:sz w:val="20"/>
              </w:rPr>
            </w:pPr>
            <w:r>
              <w:rPr>
                <w:rFonts w:hint="eastAsia" w:ascii="宋体" w:hAnsi="宋体" w:cs="宋体"/>
                <w:sz w:val="20"/>
              </w:rPr>
              <w:t>　</w:t>
            </w:r>
          </w:p>
        </w:tc>
      </w:tr>
      <w:tr w14:paraId="4E454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43A1DAF">
            <w:pPr>
              <w:widowControl/>
              <w:adjustRightInd/>
              <w:spacing w:line="240" w:lineRule="auto"/>
              <w:textAlignment w:val="auto"/>
              <w:rPr>
                <w:rFonts w:ascii="宋体" w:hAnsi="宋体" w:cs="宋体"/>
                <w:sz w:val="20"/>
              </w:rPr>
            </w:pPr>
            <w:r>
              <w:rPr>
                <w:rFonts w:hint="eastAsia" w:ascii="宋体" w:hAnsi="宋体" w:cs="宋体"/>
                <w:sz w:val="20"/>
              </w:rPr>
              <w:t>6_11</w:t>
            </w:r>
          </w:p>
        </w:tc>
        <w:tc>
          <w:tcPr>
            <w:tcW w:w="4723" w:type="dxa"/>
            <w:vAlign w:val="center"/>
          </w:tcPr>
          <w:p w14:paraId="11B0B0A3">
            <w:pPr>
              <w:widowControl/>
              <w:adjustRightInd/>
              <w:spacing w:line="240" w:lineRule="auto"/>
              <w:jc w:val="both"/>
              <w:textAlignment w:val="auto"/>
              <w:rPr>
                <w:rFonts w:ascii="宋体" w:hAnsi="宋体" w:cs="宋体"/>
                <w:sz w:val="20"/>
              </w:rPr>
            </w:pPr>
            <w:r>
              <w:rPr>
                <w:rFonts w:hint="eastAsia" w:ascii="宋体" w:hAnsi="宋体" w:cs="宋体"/>
                <w:sz w:val="20"/>
              </w:rPr>
              <w:t>盘车停止时转子最高温度</w:t>
            </w:r>
          </w:p>
        </w:tc>
        <w:tc>
          <w:tcPr>
            <w:tcW w:w="1034" w:type="dxa"/>
            <w:vAlign w:val="center"/>
          </w:tcPr>
          <w:p w14:paraId="2553420A">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07E8F08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5778FFB">
            <w:pPr>
              <w:pStyle w:val="35"/>
              <w:widowControl/>
              <w:jc w:val="left"/>
              <w:rPr>
                <w:rFonts w:ascii="宋体" w:hAnsi="宋体" w:cs="宋体"/>
                <w:kern w:val="0"/>
                <w:sz w:val="20"/>
                <w:szCs w:val="20"/>
              </w:rPr>
            </w:pPr>
            <w:r>
              <w:rPr>
                <w:rFonts w:hint="eastAsia" w:ascii="宋体" w:hAnsi="宋体" w:cs="宋体"/>
                <w:kern w:val="0"/>
                <w:sz w:val="20"/>
                <w:szCs w:val="20"/>
              </w:rPr>
              <w:t>　1</w:t>
            </w:r>
            <w:r>
              <w:rPr>
                <w:rFonts w:ascii="宋体" w:hAnsi="宋体" w:cs="宋体"/>
                <w:kern w:val="0"/>
                <w:sz w:val="20"/>
                <w:szCs w:val="20"/>
              </w:rPr>
              <w:t>50</w:t>
            </w:r>
          </w:p>
        </w:tc>
        <w:tc>
          <w:tcPr>
            <w:tcW w:w="4987" w:type="dxa"/>
            <w:vAlign w:val="bottom"/>
          </w:tcPr>
          <w:p w14:paraId="4D945E06">
            <w:pPr>
              <w:widowControl/>
              <w:adjustRightInd/>
              <w:spacing w:line="240" w:lineRule="auto"/>
              <w:textAlignment w:val="auto"/>
              <w:rPr>
                <w:rFonts w:ascii="宋体" w:hAnsi="宋体" w:cs="宋体"/>
                <w:sz w:val="20"/>
              </w:rPr>
            </w:pPr>
            <w:r>
              <w:rPr>
                <w:rFonts w:hint="eastAsia" w:ascii="宋体" w:hAnsi="宋体" w:cs="宋体"/>
                <w:sz w:val="20"/>
              </w:rPr>
              <w:t>　</w:t>
            </w:r>
          </w:p>
        </w:tc>
      </w:tr>
      <w:tr w14:paraId="066F0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3AA3D9E7">
            <w:pPr>
              <w:widowControl/>
              <w:adjustRightInd/>
              <w:spacing w:line="240" w:lineRule="auto"/>
              <w:textAlignment w:val="auto"/>
              <w:rPr>
                <w:rFonts w:ascii="宋体" w:hAnsi="宋体" w:cs="宋体"/>
                <w:sz w:val="20"/>
              </w:rPr>
            </w:pPr>
            <w:r>
              <w:rPr>
                <w:rFonts w:hint="eastAsia" w:ascii="宋体" w:hAnsi="宋体" w:cs="宋体"/>
                <w:sz w:val="20"/>
              </w:rPr>
              <w:t>6_12</w:t>
            </w:r>
          </w:p>
        </w:tc>
        <w:tc>
          <w:tcPr>
            <w:tcW w:w="4723" w:type="dxa"/>
            <w:vAlign w:val="center"/>
          </w:tcPr>
          <w:p w14:paraId="1596C8AB">
            <w:pPr>
              <w:widowControl/>
              <w:adjustRightInd/>
              <w:spacing w:line="240" w:lineRule="auto"/>
              <w:jc w:val="both"/>
              <w:textAlignment w:val="auto"/>
              <w:rPr>
                <w:rFonts w:ascii="宋体" w:hAnsi="宋体" w:cs="宋体"/>
                <w:sz w:val="20"/>
              </w:rPr>
            </w:pPr>
            <w:r>
              <w:rPr>
                <w:rFonts w:hint="eastAsia" w:ascii="宋体" w:hAnsi="宋体" w:cs="宋体"/>
                <w:sz w:val="20"/>
              </w:rPr>
              <w:t>轴封供汽参数</w:t>
            </w:r>
          </w:p>
        </w:tc>
        <w:tc>
          <w:tcPr>
            <w:tcW w:w="1034" w:type="dxa"/>
            <w:vAlign w:val="center"/>
          </w:tcPr>
          <w:p w14:paraId="64353F90">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4567F33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3743BF0">
            <w:pPr>
              <w:pStyle w:val="35"/>
              <w:widowControl/>
              <w:jc w:val="left"/>
              <w:rPr>
                <w:rFonts w:ascii="宋体" w:hAnsi="宋体" w:cs="宋体"/>
                <w:kern w:val="0"/>
                <w:sz w:val="20"/>
                <w:szCs w:val="20"/>
              </w:rPr>
            </w:pPr>
            <w:r>
              <w:rPr>
                <w:rFonts w:hint="eastAsia" w:ascii="宋体" w:hAnsi="宋体" w:cs="宋体"/>
                <w:kern w:val="0"/>
                <w:sz w:val="20"/>
                <w:szCs w:val="20"/>
              </w:rPr>
              <w:t>　0.3~0.8</w:t>
            </w:r>
            <w:r>
              <w:rPr>
                <w:rFonts w:ascii="宋体" w:hAnsi="宋体" w:cs="宋体"/>
                <w:kern w:val="0"/>
                <w:sz w:val="20"/>
                <w:szCs w:val="20"/>
              </w:rPr>
              <w:t>MP</w:t>
            </w:r>
            <w:r>
              <w:rPr>
                <w:rFonts w:hint="eastAsia" w:ascii="宋体" w:hAnsi="宋体" w:cs="宋体"/>
                <w:kern w:val="0"/>
                <w:sz w:val="20"/>
                <w:szCs w:val="20"/>
              </w:rPr>
              <w:t>a/80~320℃</w:t>
            </w:r>
          </w:p>
        </w:tc>
        <w:tc>
          <w:tcPr>
            <w:tcW w:w="4987" w:type="dxa"/>
            <w:vAlign w:val="bottom"/>
          </w:tcPr>
          <w:p w14:paraId="5C3121F8">
            <w:pPr>
              <w:widowControl/>
              <w:adjustRightInd/>
              <w:spacing w:line="240" w:lineRule="auto"/>
              <w:textAlignment w:val="auto"/>
              <w:rPr>
                <w:rFonts w:ascii="宋体" w:hAnsi="宋体" w:cs="宋体"/>
                <w:sz w:val="20"/>
              </w:rPr>
            </w:pPr>
            <w:r>
              <w:rPr>
                <w:rFonts w:hint="eastAsia" w:ascii="宋体" w:hAnsi="宋体" w:cs="宋体"/>
                <w:sz w:val="20"/>
              </w:rPr>
              <w:t>　</w:t>
            </w:r>
          </w:p>
        </w:tc>
      </w:tr>
      <w:tr w14:paraId="6822C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6691C25">
            <w:pPr>
              <w:widowControl/>
              <w:adjustRightInd/>
              <w:spacing w:line="240" w:lineRule="auto"/>
              <w:textAlignment w:val="auto"/>
              <w:rPr>
                <w:rFonts w:ascii="宋体" w:hAnsi="宋体" w:cs="宋体"/>
                <w:sz w:val="20"/>
              </w:rPr>
            </w:pPr>
            <w:r>
              <w:rPr>
                <w:rFonts w:hint="eastAsia" w:ascii="宋体" w:hAnsi="宋体" w:cs="宋体"/>
                <w:sz w:val="20"/>
              </w:rPr>
              <w:t>6_13</w:t>
            </w:r>
          </w:p>
        </w:tc>
        <w:tc>
          <w:tcPr>
            <w:tcW w:w="4723" w:type="dxa"/>
            <w:vAlign w:val="center"/>
          </w:tcPr>
          <w:p w14:paraId="746F6BBE">
            <w:pPr>
              <w:widowControl/>
              <w:adjustRightInd/>
              <w:spacing w:line="240" w:lineRule="auto"/>
              <w:jc w:val="both"/>
              <w:textAlignment w:val="auto"/>
              <w:rPr>
                <w:rFonts w:ascii="宋体" w:hAnsi="宋体" w:cs="宋体"/>
                <w:sz w:val="20"/>
              </w:rPr>
            </w:pPr>
            <w:r>
              <w:rPr>
                <w:rFonts w:hint="eastAsia" w:ascii="宋体" w:hAnsi="宋体" w:cs="宋体"/>
                <w:sz w:val="20"/>
              </w:rPr>
              <w:t>轴封量</w:t>
            </w:r>
          </w:p>
        </w:tc>
        <w:tc>
          <w:tcPr>
            <w:tcW w:w="1034" w:type="dxa"/>
            <w:vAlign w:val="center"/>
          </w:tcPr>
          <w:p w14:paraId="5DFF32F9">
            <w:pPr>
              <w:widowControl/>
              <w:adjustRightInd/>
              <w:spacing w:line="240" w:lineRule="auto"/>
              <w:jc w:val="center"/>
              <w:textAlignment w:val="auto"/>
              <w:rPr>
                <w:rFonts w:ascii="宋体" w:hAnsi="宋体" w:cs="宋体"/>
                <w:sz w:val="20"/>
              </w:rPr>
            </w:pPr>
            <w:r>
              <w:rPr>
                <w:rFonts w:hint="eastAsia" w:ascii="宋体" w:hAnsi="宋体" w:cs="宋体"/>
                <w:sz w:val="20"/>
              </w:rPr>
              <w:t>kg/h</w:t>
            </w:r>
          </w:p>
        </w:tc>
        <w:tc>
          <w:tcPr>
            <w:tcW w:w="953" w:type="dxa"/>
            <w:vAlign w:val="bottom"/>
          </w:tcPr>
          <w:p w14:paraId="6C477B8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23A1A71">
            <w:pPr>
              <w:pStyle w:val="35"/>
              <w:widowControl/>
              <w:jc w:val="left"/>
              <w:rPr>
                <w:rFonts w:ascii="宋体" w:hAnsi="宋体" w:cs="宋体"/>
                <w:kern w:val="0"/>
                <w:sz w:val="20"/>
                <w:szCs w:val="20"/>
              </w:rPr>
            </w:pPr>
            <w:r>
              <w:rPr>
                <w:rFonts w:hint="eastAsia" w:ascii="宋体" w:hAnsi="宋体" w:cs="宋体"/>
                <w:kern w:val="0"/>
                <w:sz w:val="20"/>
                <w:szCs w:val="20"/>
              </w:rPr>
              <w:t>　详细设计阶段提供</w:t>
            </w:r>
          </w:p>
        </w:tc>
        <w:tc>
          <w:tcPr>
            <w:tcW w:w="4987" w:type="dxa"/>
            <w:vAlign w:val="bottom"/>
          </w:tcPr>
          <w:p w14:paraId="24652A00">
            <w:pPr>
              <w:widowControl/>
              <w:adjustRightInd/>
              <w:spacing w:line="240" w:lineRule="auto"/>
              <w:textAlignment w:val="auto"/>
              <w:rPr>
                <w:rFonts w:ascii="宋体" w:hAnsi="宋体" w:cs="宋体"/>
                <w:sz w:val="20"/>
              </w:rPr>
            </w:pPr>
            <w:r>
              <w:rPr>
                <w:rFonts w:hint="eastAsia" w:ascii="宋体" w:hAnsi="宋体" w:cs="宋体"/>
                <w:sz w:val="20"/>
              </w:rPr>
              <w:t>　</w:t>
            </w:r>
          </w:p>
        </w:tc>
      </w:tr>
      <w:tr w14:paraId="5E335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4FCE7F87">
            <w:pPr>
              <w:widowControl/>
              <w:adjustRightInd/>
              <w:spacing w:line="240" w:lineRule="auto"/>
              <w:textAlignment w:val="auto"/>
              <w:rPr>
                <w:rFonts w:ascii="宋体" w:hAnsi="宋体" w:cs="宋体"/>
                <w:sz w:val="20"/>
              </w:rPr>
            </w:pPr>
            <w:r>
              <w:rPr>
                <w:rFonts w:hint="eastAsia" w:ascii="宋体" w:hAnsi="宋体" w:cs="宋体"/>
                <w:sz w:val="20"/>
              </w:rPr>
              <w:t>6_14</w:t>
            </w:r>
          </w:p>
        </w:tc>
        <w:tc>
          <w:tcPr>
            <w:tcW w:w="4723" w:type="dxa"/>
            <w:vAlign w:val="center"/>
          </w:tcPr>
          <w:p w14:paraId="28E86C7F">
            <w:pPr>
              <w:widowControl/>
              <w:adjustRightInd/>
              <w:spacing w:line="240" w:lineRule="auto"/>
              <w:jc w:val="both"/>
              <w:textAlignment w:val="auto"/>
              <w:rPr>
                <w:rFonts w:ascii="宋体" w:hAnsi="宋体" w:cs="宋体"/>
                <w:sz w:val="20"/>
              </w:rPr>
            </w:pPr>
            <w:r>
              <w:rPr>
                <w:rFonts w:hint="eastAsia" w:ascii="宋体" w:hAnsi="宋体" w:cs="宋体"/>
                <w:sz w:val="20"/>
              </w:rPr>
              <w:t>轴封漏汽参数</w:t>
            </w:r>
          </w:p>
        </w:tc>
        <w:tc>
          <w:tcPr>
            <w:tcW w:w="1034" w:type="dxa"/>
            <w:vAlign w:val="center"/>
          </w:tcPr>
          <w:p w14:paraId="169E8C61">
            <w:pPr>
              <w:widowControl/>
              <w:adjustRightInd/>
              <w:spacing w:line="240" w:lineRule="auto"/>
              <w:jc w:val="center"/>
              <w:textAlignment w:val="auto"/>
              <w:rPr>
                <w:rFonts w:ascii="宋体" w:hAnsi="宋体" w:cs="宋体"/>
                <w:sz w:val="20"/>
              </w:rPr>
            </w:pPr>
            <w:r>
              <w:rPr>
                <w:rFonts w:hint="eastAsia" w:ascii="宋体" w:hAnsi="宋体" w:cs="宋体"/>
                <w:sz w:val="20"/>
              </w:rPr>
              <w:t>Mpa(a)/℃</w:t>
            </w:r>
          </w:p>
        </w:tc>
        <w:tc>
          <w:tcPr>
            <w:tcW w:w="953" w:type="dxa"/>
            <w:vAlign w:val="bottom"/>
          </w:tcPr>
          <w:p w14:paraId="26EA1DD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9A2E61F">
            <w:pPr>
              <w:pStyle w:val="35"/>
              <w:widowControl/>
              <w:jc w:val="left"/>
              <w:rPr>
                <w:rFonts w:ascii="宋体" w:hAnsi="宋体" w:cs="宋体"/>
                <w:kern w:val="0"/>
                <w:sz w:val="20"/>
                <w:szCs w:val="20"/>
              </w:rPr>
            </w:pPr>
            <w:r>
              <w:rPr>
                <w:rFonts w:hint="eastAsia" w:ascii="宋体" w:hAnsi="宋体" w:cs="宋体"/>
                <w:kern w:val="0"/>
                <w:sz w:val="20"/>
                <w:szCs w:val="20"/>
              </w:rPr>
              <w:t>　详细设计阶段提供</w:t>
            </w:r>
          </w:p>
        </w:tc>
        <w:tc>
          <w:tcPr>
            <w:tcW w:w="4987" w:type="dxa"/>
            <w:vAlign w:val="bottom"/>
          </w:tcPr>
          <w:p w14:paraId="03179B0A">
            <w:pPr>
              <w:widowControl/>
              <w:adjustRightInd/>
              <w:spacing w:line="240" w:lineRule="auto"/>
              <w:textAlignment w:val="auto"/>
              <w:rPr>
                <w:rFonts w:ascii="宋体" w:hAnsi="宋体" w:cs="宋体"/>
                <w:sz w:val="20"/>
              </w:rPr>
            </w:pPr>
            <w:r>
              <w:rPr>
                <w:rFonts w:hint="eastAsia" w:ascii="宋体" w:hAnsi="宋体" w:cs="宋体"/>
                <w:sz w:val="20"/>
              </w:rPr>
              <w:t>　</w:t>
            </w:r>
          </w:p>
        </w:tc>
      </w:tr>
      <w:tr w14:paraId="57913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4" w:hRule="atLeast"/>
          <w:jc w:val="center"/>
        </w:trPr>
        <w:tc>
          <w:tcPr>
            <w:tcW w:w="1033" w:type="dxa"/>
            <w:vAlign w:val="center"/>
          </w:tcPr>
          <w:p w14:paraId="74232B60">
            <w:pPr>
              <w:widowControl/>
              <w:adjustRightInd/>
              <w:spacing w:line="240" w:lineRule="auto"/>
              <w:jc w:val="both"/>
              <w:textAlignment w:val="auto"/>
              <w:rPr>
                <w:rFonts w:ascii="宋体" w:hAnsi="宋体" w:cs="宋体"/>
                <w:sz w:val="20"/>
              </w:rPr>
            </w:pPr>
            <w:r>
              <w:rPr>
                <w:rFonts w:hint="eastAsia" w:ascii="宋体" w:hAnsi="宋体" w:cs="宋体"/>
                <w:sz w:val="20"/>
              </w:rPr>
              <w:t>7</w:t>
            </w:r>
          </w:p>
        </w:tc>
        <w:tc>
          <w:tcPr>
            <w:tcW w:w="4723" w:type="dxa"/>
            <w:vAlign w:val="center"/>
          </w:tcPr>
          <w:p w14:paraId="42672EF7">
            <w:pPr>
              <w:widowControl/>
              <w:adjustRightInd/>
              <w:spacing w:line="240" w:lineRule="auto"/>
              <w:jc w:val="both"/>
              <w:textAlignment w:val="auto"/>
              <w:rPr>
                <w:rFonts w:ascii="宋体" w:hAnsi="宋体" w:cs="宋体"/>
                <w:sz w:val="20"/>
              </w:rPr>
            </w:pPr>
            <w:r>
              <w:rPr>
                <w:rFonts w:hint="eastAsia" w:ascii="宋体" w:hAnsi="宋体" w:cs="宋体"/>
                <w:sz w:val="20"/>
              </w:rPr>
              <w:t>允许受到的外力和力矩</w:t>
            </w:r>
          </w:p>
        </w:tc>
        <w:tc>
          <w:tcPr>
            <w:tcW w:w="1034" w:type="dxa"/>
            <w:vAlign w:val="center"/>
          </w:tcPr>
          <w:p w14:paraId="4762BD01">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B48368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0614B65">
            <w:pPr>
              <w:pStyle w:val="35"/>
              <w:widowControl/>
              <w:jc w:val="left"/>
              <w:rPr>
                <w:rFonts w:ascii="宋体" w:hAnsi="宋体" w:cs="宋体"/>
                <w:kern w:val="0"/>
                <w:sz w:val="20"/>
                <w:szCs w:val="20"/>
              </w:rPr>
            </w:pPr>
            <w:r>
              <w:rPr>
                <w:rFonts w:hint="eastAsia" w:ascii="宋体" w:hAnsi="宋体" w:cs="宋体"/>
                <w:kern w:val="0"/>
                <w:sz w:val="20"/>
                <w:szCs w:val="20"/>
              </w:rPr>
              <w:t>　执行阶段提供</w:t>
            </w:r>
          </w:p>
        </w:tc>
        <w:tc>
          <w:tcPr>
            <w:tcW w:w="4987" w:type="dxa"/>
            <w:vAlign w:val="bottom"/>
          </w:tcPr>
          <w:p w14:paraId="4CBD9F77">
            <w:pPr>
              <w:widowControl/>
              <w:adjustRightInd/>
              <w:spacing w:line="240" w:lineRule="auto"/>
              <w:textAlignment w:val="auto"/>
              <w:rPr>
                <w:rFonts w:ascii="宋体" w:hAnsi="宋体" w:cs="宋体"/>
                <w:sz w:val="20"/>
              </w:rPr>
            </w:pPr>
            <w:r>
              <w:rPr>
                <w:rFonts w:hint="eastAsia" w:ascii="宋体" w:hAnsi="宋体" w:cs="宋体"/>
                <w:sz w:val="20"/>
              </w:rPr>
              <w:t>系统管道接口应满足——要求（选填）</w:t>
            </w:r>
            <w:r>
              <w:rPr>
                <w:rFonts w:hint="eastAsia" w:ascii="宋体" w:hAnsi="宋体" w:cs="宋体"/>
                <w:sz w:val="20"/>
              </w:rPr>
              <w:br w:type="textWrapping"/>
            </w:r>
            <w:r>
              <w:rPr>
                <w:rFonts w:hint="eastAsia" w:ascii="宋体" w:hAnsi="宋体" w:cs="宋体"/>
                <w:sz w:val="20"/>
              </w:rPr>
              <w:t>1、 各方向上允许推力</w:t>
            </w:r>
            <w:r>
              <w:rPr>
                <w:rFonts w:hint="eastAsia" w:ascii="宋体" w:hAnsi="宋体" w:cs="宋体"/>
                <w:sz w:val="20"/>
              </w:rPr>
              <w:br w:type="textWrapping"/>
            </w:r>
            <w:r>
              <w:rPr>
                <w:rFonts w:hint="eastAsia" w:ascii="宋体" w:hAnsi="宋体" w:cs="宋体"/>
                <w:sz w:val="20"/>
              </w:rPr>
              <w:t>②  各方向上允许力矩</w:t>
            </w:r>
            <w:r>
              <w:rPr>
                <w:rFonts w:hint="eastAsia" w:ascii="宋体" w:hAnsi="宋体" w:cs="宋体"/>
                <w:sz w:val="20"/>
              </w:rPr>
              <w:br w:type="textWrapping"/>
            </w:r>
            <w:r>
              <w:rPr>
                <w:rFonts w:hint="eastAsia" w:ascii="宋体" w:hAnsi="宋体" w:cs="宋体"/>
                <w:sz w:val="20"/>
              </w:rPr>
              <w:t>③  各方向上允许推力与力矩</w:t>
            </w:r>
            <w:r>
              <w:rPr>
                <w:rFonts w:hint="eastAsia" w:ascii="宋体" w:hAnsi="宋体" w:cs="宋体"/>
                <w:sz w:val="20"/>
              </w:rPr>
              <w:br w:type="textWrapping"/>
            </w:r>
            <w:r>
              <w:rPr>
                <w:rFonts w:hint="eastAsia" w:ascii="宋体" w:hAnsi="宋体" w:cs="宋体"/>
                <w:sz w:val="20"/>
              </w:rPr>
              <w:t>④  合成力矩</w:t>
            </w:r>
            <w:r>
              <w:rPr>
                <w:rFonts w:hint="eastAsia" w:ascii="宋体" w:hAnsi="宋体" w:cs="宋体"/>
                <w:sz w:val="20"/>
              </w:rPr>
              <w:br w:type="textWrapping"/>
            </w:r>
            <w:r>
              <w:rPr>
                <w:rFonts w:hint="eastAsia" w:ascii="宋体" w:hAnsi="宋体" w:cs="宋体"/>
                <w:sz w:val="20"/>
              </w:rPr>
              <w:t>⑤  各方向上允许推力与力矩外，还应满足合成力与力矩值的要求</w:t>
            </w:r>
            <w:r>
              <w:rPr>
                <w:rFonts w:hint="eastAsia" w:ascii="宋体" w:hAnsi="宋体" w:cs="宋体"/>
                <w:sz w:val="20"/>
              </w:rPr>
              <w:br w:type="textWrapping"/>
            </w:r>
            <w:r>
              <w:rPr>
                <w:rFonts w:hint="eastAsia" w:ascii="宋体" w:hAnsi="宋体" w:cs="宋体"/>
                <w:sz w:val="20"/>
              </w:rPr>
              <w:t>X向正值指向为从固定端至扩建端是正值</w:t>
            </w:r>
            <w:r>
              <w:rPr>
                <w:rFonts w:hint="eastAsia" w:ascii="宋体" w:hAnsi="宋体" w:cs="宋体"/>
                <w:sz w:val="20"/>
              </w:rPr>
              <w:br w:type="textWrapping"/>
            </w:r>
            <w:r>
              <w:rPr>
                <w:rFonts w:hint="eastAsia" w:ascii="宋体" w:hAnsi="宋体" w:cs="宋体"/>
                <w:sz w:val="20"/>
              </w:rPr>
              <w:t>Y向正值指向       （按右手定则）</w:t>
            </w:r>
            <w:r>
              <w:rPr>
                <w:rFonts w:hint="eastAsia" w:ascii="宋体" w:hAnsi="宋体" w:cs="宋体"/>
                <w:sz w:val="20"/>
              </w:rPr>
              <w:br w:type="textWrapping"/>
            </w:r>
            <w:r>
              <w:rPr>
                <w:rFonts w:hint="eastAsia" w:ascii="宋体" w:hAnsi="宋体" w:cs="宋体"/>
                <w:sz w:val="20"/>
              </w:rPr>
              <w:t>Z向正值垂直向上</w:t>
            </w:r>
          </w:p>
        </w:tc>
      </w:tr>
      <w:tr w14:paraId="02B3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bottom"/>
          </w:tcPr>
          <w:p w14:paraId="1AD9B5D3">
            <w:pPr>
              <w:widowControl/>
              <w:adjustRightInd/>
              <w:spacing w:line="240" w:lineRule="auto"/>
              <w:textAlignment w:val="auto"/>
              <w:rPr>
                <w:rFonts w:ascii="宋体" w:hAnsi="宋体" w:cs="宋体"/>
                <w:sz w:val="20"/>
              </w:rPr>
            </w:pPr>
            <w:r>
              <w:rPr>
                <w:rFonts w:hint="eastAsia" w:ascii="宋体" w:hAnsi="宋体" w:cs="宋体"/>
                <w:sz w:val="20"/>
              </w:rPr>
              <w:t>7_1</w:t>
            </w:r>
          </w:p>
        </w:tc>
        <w:tc>
          <w:tcPr>
            <w:tcW w:w="4723" w:type="dxa"/>
            <w:vAlign w:val="center"/>
          </w:tcPr>
          <w:p w14:paraId="0386D79A">
            <w:pPr>
              <w:widowControl/>
              <w:adjustRightInd/>
              <w:spacing w:line="240" w:lineRule="auto"/>
              <w:jc w:val="both"/>
              <w:textAlignment w:val="auto"/>
              <w:rPr>
                <w:rFonts w:ascii="宋体" w:hAnsi="宋体" w:cs="宋体"/>
                <w:sz w:val="20"/>
              </w:rPr>
            </w:pPr>
            <w:r>
              <w:rPr>
                <w:rFonts w:hint="eastAsia" w:ascii="宋体" w:hAnsi="宋体" w:cs="宋体"/>
                <w:sz w:val="20"/>
              </w:rPr>
              <w:t>接口热位移</w:t>
            </w:r>
          </w:p>
        </w:tc>
        <w:tc>
          <w:tcPr>
            <w:tcW w:w="1034" w:type="dxa"/>
            <w:vAlign w:val="bottom"/>
          </w:tcPr>
          <w:p w14:paraId="0995A504">
            <w:pPr>
              <w:widowControl/>
              <w:adjustRightInd/>
              <w:spacing w:line="240" w:lineRule="auto"/>
              <w:jc w:val="center"/>
              <w:textAlignment w:val="auto"/>
              <w:rPr>
                <w:rFonts w:ascii="宋体" w:hAnsi="宋体" w:cs="宋体"/>
                <w:szCs w:val="24"/>
              </w:rPr>
            </w:pPr>
            <w:r>
              <w:rPr>
                <w:rFonts w:hint="eastAsia" w:ascii="宋体" w:hAnsi="宋体" w:cs="宋体"/>
                <w:szCs w:val="24"/>
              </w:rPr>
              <w:t>mm</w:t>
            </w:r>
          </w:p>
        </w:tc>
        <w:tc>
          <w:tcPr>
            <w:tcW w:w="953" w:type="dxa"/>
            <w:vAlign w:val="bottom"/>
          </w:tcPr>
          <w:p w14:paraId="20D5AF9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13C436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A353B1B">
            <w:pPr>
              <w:widowControl/>
              <w:adjustRightInd/>
              <w:spacing w:line="240" w:lineRule="auto"/>
              <w:textAlignment w:val="auto"/>
              <w:rPr>
                <w:rFonts w:ascii="宋体" w:hAnsi="宋体" w:cs="宋体"/>
                <w:sz w:val="20"/>
              </w:rPr>
            </w:pPr>
            <w:r>
              <w:rPr>
                <w:rFonts w:hint="eastAsia" w:ascii="宋体" w:hAnsi="宋体" w:cs="宋体"/>
                <w:sz w:val="20"/>
              </w:rPr>
              <w:t>　</w:t>
            </w:r>
          </w:p>
        </w:tc>
      </w:tr>
      <w:tr w14:paraId="2FC8B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033" w:type="dxa"/>
            <w:vAlign w:val="bottom"/>
          </w:tcPr>
          <w:p w14:paraId="3347C948">
            <w:pPr>
              <w:widowControl/>
              <w:adjustRightInd/>
              <w:spacing w:line="240" w:lineRule="auto"/>
              <w:textAlignment w:val="auto"/>
              <w:rPr>
                <w:rFonts w:ascii="宋体" w:hAnsi="宋体" w:cs="宋体"/>
                <w:sz w:val="20"/>
              </w:rPr>
            </w:pPr>
            <w:r>
              <w:rPr>
                <w:rFonts w:hint="eastAsia" w:ascii="宋体" w:hAnsi="宋体" w:cs="宋体"/>
                <w:sz w:val="20"/>
              </w:rPr>
              <w:t>7_1_1</w:t>
            </w:r>
          </w:p>
        </w:tc>
        <w:tc>
          <w:tcPr>
            <w:tcW w:w="4723" w:type="dxa"/>
            <w:vAlign w:val="center"/>
          </w:tcPr>
          <w:p w14:paraId="6CB7616B">
            <w:pPr>
              <w:widowControl/>
              <w:adjustRightInd/>
              <w:spacing w:line="240" w:lineRule="auto"/>
              <w:jc w:val="both"/>
              <w:textAlignment w:val="auto"/>
              <w:rPr>
                <w:rFonts w:ascii="宋体" w:hAnsi="宋体" w:cs="宋体"/>
                <w:sz w:val="20"/>
              </w:rPr>
            </w:pPr>
            <w:r>
              <w:rPr>
                <w:rFonts w:hint="eastAsia" w:ascii="宋体" w:hAnsi="宋体" w:cs="宋体"/>
                <w:sz w:val="20"/>
              </w:rPr>
              <w:t>高压蒸汽管道接口X\Y\Z\合成</w:t>
            </w:r>
          </w:p>
        </w:tc>
        <w:tc>
          <w:tcPr>
            <w:tcW w:w="1034" w:type="dxa"/>
            <w:vAlign w:val="bottom"/>
          </w:tcPr>
          <w:p w14:paraId="649C557E">
            <w:pPr>
              <w:widowControl/>
              <w:adjustRightInd/>
              <w:spacing w:line="240" w:lineRule="auto"/>
              <w:jc w:val="center"/>
              <w:textAlignment w:val="auto"/>
              <w:rPr>
                <w:rFonts w:ascii="宋体" w:hAnsi="宋体" w:cs="宋体"/>
                <w:szCs w:val="24"/>
              </w:rPr>
            </w:pPr>
            <w:r>
              <w:rPr>
                <w:rFonts w:hint="eastAsia" w:ascii="宋体" w:hAnsi="宋体" w:cs="宋体"/>
                <w:szCs w:val="24"/>
              </w:rPr>
              <w:t>mm</w:t>
            </w:r>
          </w:p>
        </w:tc>
        <w:tc>
          <w:tcPr>
            <w:tcW w:w="953" w:type="dxa"/>
            <w:vAlign w:val="bottom"/>
          </w:tcPr>
          <w:p w14:paraId="263C719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AB38D5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69B469F">
            <w:pPr>
              <w:widowControl/>
              <w:adjustRightInd/>
              <w:spacing w:line="240" w:lineRule="auto"/>
              <w:textAlignment w:val="auto"/>
              <w:rPr>
                <w:rFonts w:ascii="宋体" w:hAnsi="宋体" w:cs="宋体"/>
                <w:sz w:val="20"/>
              </w:rPr>
            </w:pPr>
            <w:r>
              <w:rPr>
                <w:rFonts w:hint="eastAsia" w:ascii="宋体" w:hAnsi="宋体" w:cs="宋体"/>
                <w:sz w:val="20"/>
              </w:rPr>
              <w:t>　</w:t>
            </w:r>
          </w:p>
        </w:tc>
      </w:tr>
      <w:tr w14:paraId="151E1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bottom"/>
          </w:tcPr>
          <w:p w14:paraId="15AC57F5">
            <w:pPr>
              <w:widowControl/>
              <w:adjustRightInd/>
              <w:spacing w:line="240" w:lineRule="auto"/>
              <w:textAlignment w:val="auto"/>
              <w:rPr>
                <w:rFonts w:ascii="宋体" w:hAnsi="宋体" w:cs="宋体"/>
                <w:sz w:val="20"/>
              </w:rPr>
            </w:pPr>
            <w:r>
              <w:rPr>
                <w:rFonts w:hint="eastAsia" w:ascii="宋体" w:hAnsi="宋体" w:cs="宋体"/>
                <w:sz w:val="20"/>
              </w:rPr>
              <w:t>7_1_2</w:t>
            </w:r>
          </w:p>
        </w:tc>
        <w:tc>
          <w:tcPr>
            <w:tcW w:w="4723" w:type="dxa"/>
            <w:vAlign w:val="center"/>
          </w:tcPr>
          <w:p w14:paraId="33E6D075">
            <w:pPr>
              <w:widowControl/>
              <w:adjustRightInd/>
              <w:spacing w:line="240" w:lineRule="auto"/>
              <w:jc w:val="both"/>
              <w:textAlignment w:val="auto"/>
              <w:rPr>
                <w:rFonts w:ascii="宋体" w:hAnsi="宋体" w:cs="宋体"/>
                <w:sz w:val="20"/>
              </w:rPr>
            </w:pPr>
            <w:r>
              <w:rPr>
                <w:rFonts w:hint="eastAsia" w:ascii="宋体" w:hAnsi="宋体" w:cs="宋体"/>
                <w:sz w:val="20"/>
              </w:rPr>
              <w:t>低压蒸汽管道接口X\Y\Z\合成</w:t>
            </w:r>
          </w:p>
        </w:tc>
        <w:tc>
          <w:tcPr>
            <w:tcW w:w="1034" w:type="dxa"/>
            <w:vAlign w:val="bottom"/>
          </w:tcPr>
          <w:p w14:paraId="32C56A4D">
            <w:pPr>
              <w:widowControl/>
              <w:adjustRightInd/>
              <w:spacing w:line="240" w:lineRule="auto"/>
              <w:jc w:val="center"/>
              <w:textAlignment w:val="auto"/>
              <w:rPr>
                <w:rFonts w:ascii="宋体" w:hAnsi="宋体" w:cs="宋体"/>
                <w:szCs w:val="24"/>
              </w:rPr>
            </w:pPr>
            <w:r>
              <w:rPr>
                <w:rFonts w:hint="eastAsia" w:ascii="宋体" w:hAnsi="宋体" w:cs="宋体"/>
                <w:szCs w:val="24"/>
              </w:rPr>
              <w:t>mm</w:t>
            </w:r>
          </w:p>
        </w:tc>
        <w:tc>
          <w:tcPr>
            <w:tcW w:w="953" w:type="dxa"/>
            <w:vAlign w:val="bottom"/>
          </w:tcPr>
          <w:p w14:paraId="41A25BA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97FFCE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71F0736">
            <w:pPr>
              <w:widowControl/>
              <w:adjustRightInd/>
              <w:spacing w:line="240" w:lineRule="auto"/>
              <w:textAlignment w:val="auto"/>
              <w:rPr>
                <w:rFonts w:ascii="宋体" w:hAnsi="宋体" w:cs="宋体"/>
                <w:sz w:val="20"/>
              </w:rPr>
            </w:pPr>
            <w:r>
              <w:rPr>
                <w:rFonts w:hint="eastAsia" w:ascii="宋体" w:hAnsi="宋体" w:cs="宋体"/>
                <w:sz w:val="20"/>
              </w:rPr>
              <w:t>　</w:t>
            </w:r>
          </w:p>
        </w:tc>
      </w:tr>
      <w:tr w14:paraId="21644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bottom"/>
          </w:tcPr>
          <w:p w14:paraId="744EBF8B">
            <w:pPr>
              <w:widowControl/>
              <w:adjustRightInd/>
              <w:spacing w:line="240" w:lineRule="auto"/>
              <w:textAlignment w:val="auto"/>
              <w:rPr>
                <w:rFonts w:ascii="宋体" w:hAnsi="宋体" w:cs="宋体"/>
                <w:sz w:val="20"/>
              </w:rPr>
            </w:pPr>
            <w:r>
              <w:rPr>
                <w:rFonts w:hint="eastAsia" w:ascii="宋体" w:hAnsi="宋体" w:cs="宋体"/>
                <w:sz w:val="20"/>
              </w:rPr>
              <w:t>7_2</w:t>
            </w:r>
          </w:p>
        </w:tc>
        <w:tc>
          <w:tcPr>
            <w:tcW w:w="4723" w:type="dxa"/>
            <w:vAlign w:val="center"/>
          </w:tcPr>
          <w:p w14:paraId="5E5D5063">
            <w:pPr>
              <w:widowControl/>
              <w:adjustRightInd/>
              <w:spacing w:line="240" w:lineRule="auto"/>
              <w:jc w:val="both"/>
              <w:textAlignment w:val="auto"/>
              <w:rPr>
                <w:rFonts w:ascii="宋体" w:hAnsi="宋体" w:cs="宋体"/>
                <w:sz w:val="20"/>
              </w:rPr>
            </w:pPr>
            <w:r>
              <w:rPr>
                <w:rFonts w:hint="eastAsia" w:ascii="宋体" w:hAnsi="宋体" w:cs="宋体"/>
                <w:sz w:val="20"/>
              </w:rPr>
              <w:t>允许推力</w:t>
            </w:r>
          </w:p>
        </w:tc>
        <w:tc>
          <w:tcPr>
            <w:tcW w:w="1034" w:type="dxa"/>
            <w:vAlign w:val="bottom"/>
          </w:tcPr>
          <w:p w14:paraId="150F6EF0">
            <w:pPr>
              <w:widowControl/>
              <w:adjustRightInd/>
              <w:spacing w:line="240" w:lineRule="auto"/>
              <w:jc w:val="center"/>
              <w:textAlignment w:val="auto"/>
              <w:rPr>
                <w:rFonts w:ascii="宋体" w:hAnsi="宋体" w:cs="宋体"/>
                <w:szCs w:val="24"/>
              </w:rPr>
            </w:pPr>
            <w:r>
              <w:rPr>
                <w:rFonts w:hint="eastAsia" w:ascii="宋体" w:hAnsi="宋体" w:cs="宋体"/>
                <w:szCs w:val="24"/>
              </w:rPr>
              <w:t>kN</w:t>
            </w:r>
          </w:p>
        </w:tc>
        <w:tc>
          <w:tcPr>
            <w:tcW w:w="953" w:type="dxa"/>
            <w:vAlign w:val="bottom"/>
          </w:tcPr>
          <w:p w14:paraId="0949D9C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6A22666">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7DDB196">
            <w:pPr>
              <w:widowControl/>
              <w:adjustRightInd/>
              <w:spacing w:line="240" w:lineRule="auto"/>
              <w:textAlignment w:val="auto"/>
              <w:rPr>
                <w:rFonts w:ascii="宋体" w:hAnsi="宋体" w:cs="宋体"/>
                <w:sz w:val="20"/>
              </w:rPr>
            </w:pPr>
            <w:r>
              <w:rPr>
                <w:rFonts w:hint="eastAsia" w:ascii="宋体" w:hAnsi="宋体" w:cs="宋体"/>
                <w:sz w:val="20"/>
              </w:rPr>
              <w:t>　</w:t>
            </w:r>
          </w:p>
        </w:tc>
      </w:tr>
      <w:tr w14:paraId="1FDAE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033" w:type="dxa"/>
            <w:vAlign w:val="bottom"/>
          </w:tcPr>
          <w:p w14:paraId="2055D878">
            <w:pPr>
              <w:widowControl/>
              <w:adjustRightInd/>
              <w:spacing w:line="240" w:lineRule="auto"/>
              <w:textAlignment w:val="auto"/>
              <w:rPr>
                <w:rFonts w:ascii="宋体" w:hAnsi="宋体" w:cs="宋体"/>
                <w:sz w:val="20"/>
              </w:rPr>
            </w:pPr>
            <w:r>
              <w:rPr>
                <w:rFonts w:hint="eastAsia" w:ascii="宋体" w:hAnsi="宋体" w:cs="宋体"/>
                <w:sz w:val="20"/>
              </w:rPr>
              <w:t>7_2_1</w:t>
            </w:r>
          </w:p>
        </w:tc>
        <w:tc>
          <w:tcPr>
            <w:tcW w:w="4723" w:type="dxa"/>
            <w:vAlign w:val="center"/>
          </w:tcPr>
          <w:p w14:paraId="0943A682">
            <w:pPr>
              <w:widowControl/>
              <w:adjustRightInd/>
              <w:spacing w:line="240" w:lineRule="auto"/>
              <w:jc w:val="both"/>
              <w:textAlignment w:val="auto"/>
              <w:rPr>
                <w:rFonts w:ascii="宋体" w:hAnsi="宋体" w:cs="宋体"/>
                <w:sz w:val="20"/>
              </w:rPr>
            </w:pPr>
            <w:r>
              <w:rPr>
                <w:rFonts w:hint="eastAsia" w:ascii="宋体" w:hAnsi="宋体" w:cs="宋体"/>
                <w:sz w:val="20"/>
              </w:rPr>
              <w:t>高压蒸汽管道接口X\Y\Z\合成</w:t>
            </w:r>
          </w:p>
        </w:tc>
        <w:tc>
          <w:tcPr>
            <w:tcW w:w="1034" w:type="dxa"/>
            <w:vAlign w:val="bottom"/>
          </w:tcPr>
          <w:p w14:paraId="2497A680">
            <w:pPr>
              <w:widowControl/>
              <w:adjustRightInd/>
              <w:spacing w:line="240" w:lineRule="auto"/>
              <w:jc w:val="center"/>
              <w:textAlignment w:val="auto"/>
              <w:rPr>
                <w:rFonts w:ascii="宋体" w:hAnsi="宋体" w:cs="宋体"/>
                <w:szCs w:val="24"/>
              </w:rPr>
            </w:pPr>
            <w:r>
              <w:rPr>
                <w:rFonts w:hint="eastAsia" w:ascii="宋体" w:hAnsi="宋体" w:cs="宋体"/>
                <w:szCs w:val="24"/>
              </w:rPr>
              <w:t>kN</w:t>
            </w:r>
          </w:p>
        </w:tc>
        <w:tc>
          <w:tcPr>
            <w:tcW w:w="953" w:type="dxa"/>
            <w:vAlign w:val="bottom"/>
          </w:tcPr>
          <w:p w14:paraId="3653D6A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EE5CA8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DACD0B0">
            <w:pPr>
              <w:widowControl/>
              <w:adjustRightInd/>
              <w:spacing w:line="240" w:lineRule="auto"/>
              <w:textAlignment w:val="auto"/>
              <w:rPr>
                <w:rFonts w:ascii="宋体" w:hAnsi="宋体" w:cs="宋体"/>
                <w:sz w:val="20"/>
              </w:rPr>
            </w:pPr>
            <w:r>
              <w:rPr>
                <w:rFonts w:hint="eastAsia" w:ascii="宋体" w:hAnsi="宋体" w:cs="宋体"/>
                <w:sz w:val="20"/>
              </w:rPr>
              <w:t>　</w:t>
            </w:r>
          </w:p>
        </w:tc>
      </w:tr>
      <w:tr w14:paraId="07097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bottom"/>
          </w:tcPr>
          <w:p w14:paraId="3BFEDEA2">
            <w:pPr>
              <w:widowControl/>
              <w:adjustRightInd/>
              <w:spacing w:line="240" w:lineRule="auto"/>
              <w:textAlignment w:val="auto"/>
              <w:rPr>
                <w:rFonts w:ascii="宋体" w:hAnsi="宋体" w:cs="宋体"/>
                <w:sz w:val="20"/>
              </w:rPr>
            </w:pPr>
            <w:r>
              <w:rPr>
                <w:rFonts w:hint="eastAsia" w:ascii="宋体" w:hAnsi="宋体" w:cs="宋体"/>
                <w:sz w:val="20"/>
              </w:rPr>
              <w:t>7_2_2</w:t>
            </w:r>
          </w:p>
        </w:tc>
        <w:tc>
          <w:tcPr>
            <w:tcW w:w="4723" w:type="dxa"/>
            <w:vAlign w:val="center"/>
          </w:tcPr>
          <w:p w14:paraId="59993B1C">
            <w:pPr>
              <w:widowControl/>
              <w:adjustRightInd/>
              <w:spacing w:line="240" w:lineRule="auto"/>
              <w:jc w:val="both"/>
              <w:textAlignment w:val="auto"/>
              <w:rPr>
                <w:rFonts w:ascii="宋体" w:hAnsi="宋体" w:cs="宋体"/>
                <w:sz w:val="20"/>
              </w:rPr>
            </w:pPr>
            <w:r>
              <w:rPr>
                <w:rFonts w:hint="eastAsia" w:ascii="宋体" w:hAnsi="宋体" w:cs="宋体"/>
                <w:sz w:val="20"/>
              </w:rPr>
              <w:t>低压蒸汽管道接口X\Y\Z\合成</w:t>
            </w:r>
          </w:p>
        </w:tc>
        <w:tc>
          <w:tcPr>
            <w:tcW w:w="1034" w:type="dxa"/>
            <w:vAlign w:val="bottom"/>
          </w:tcPr>
          <w:p w14:paraId="2B0EE90A">
            <w:pPr>
              <w:widowControl/>
              <w:adjustRightInd/>
              <w:spacing w:line="240" w:lineRule="auto"/>
              <w:jc w:val="center"/>
              <w:textAlignment w:val="auto"/>
              <w:rPr>
                <w:rFonts w:ascii="宋体" w:hAnsi="宋体" w:cs="宋体"/>
                <w:szCs w:val="24"/>
              </w:rPr>
            </w:pPr>
            <w:r>
              <w:rPr>
                <w:rFonts w:hint="eastAsia" w:ascii="宋体" w:hAnsi="宋体" w:cs="宋体"/>
                <w:szCs w:val="24"/>
              </w:rPr>
              <w:t>kN</w:t>
            </w:r>
          </w:p>
        </w:tc>
        <w:tc>
          <w:tcPr>
            <w:tcW w:w="953" w:type="dxa"/>
            <w:vAlign w:val="bottom"/>
          </w:tcPr>
          <w:p w14:paraId="4787C91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46A0141">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F177CAA">
            <w:pPr>
              <w:widowControl/>
              <w:adjustRightInd/>
              <w:spacing w:line="240" w:lineRule="auto"/>
              <w:textAlignment w:val="auto"/>
              <w:rPr>
                <w:rFonts w:ascii="宋体" w:hAnsi="宋体" w:cs="宋体"/>
                <w:sz w:val="20"/>
              </w:rPr>
            </w:pPr>
            <w:r>
              <w:rPr>
                <w:rFonts w:hint="eastAsia" w:ascii="宋体" w:hAnsi="宋体" w:cs="宋体"/>
                <w:sz w:val="20"/>
              </w:rPr>
              <w:t>　</w:t>
            </w:r>
          </w:p>
        </w:tc>
      </w:tr>
      <w:tr w14:paraId="3B6FC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bottom"/>
          </w:tcPr>
          <w:p w14:paraId="114457EB">
            <w:pPr>
              <w:widowControl/>
              <w:adjustRightInd/>
              <w:spacing w:line="240" w:lineRule="auto"/>
              <w:textAlignment w:val="auto"/>
              <w:rPr>
                <w:rFonts w:ascii="宋体" w:hAnsi="宋体" w:cs="宋体"/>
                <w:sz w:val="20"/>
              </w:rPr>
            </w:pPr>
            <w:r>
              <w:rPr>
                <w:rFonts w:hint="eastAsia" w:ascii="宋体" w:hAnsi="宋体" w:cs="宋体"/>
                <w:sz w:val="20"/>
              </w:rPr>
              <w:t>7_3</w:t>
            </w:r>
          </w:p>
        </w:tc>
        <w:tc>
          <w:tcPr>
            <w:tcW w:w="4723" w:type="dxa"/>
            <w:vAlign w:val="center"/>
          </w:tcPr>
          <w:p w14:paraId="37CBED71">
            <w:pPr>
              <w:widowControl/>
              <w:adjustRightInd/>
              <w:spacing w:line="240" w:lineRule="auto"/>
              <w:jc w:val="both"/>
              <w:textAlignment w:val="auto"/>
              <w:rPr>
                <w:rFonts w:ascii="宋体" w:hAnsi="宋体" w:cs="宋体"/>
                <w:sz w:val="20"/>
              </w:rPr>
            </w:pPr>
            <w:r>
              <w:rPr>
                <w:rFonts w:hint="eastAsia" w:ascii="宋体" w:hAnsi="宋体" w:cs="宋体"/>
                <w:sz w:val="20"/>
              </w:rPr>
              <w:t>允许力矩</w:t>
            </w:r>
          </w:p>
        </w:tc>
        <w:tc>
          <w:tcPr>
            <w:tcW w:w="1034" w:type="dxa"/>
            <w:vAlign w:val="bottom"/>
          </w:tcPr>
          <w:p w14:paraId="1123AB6A">
            <w:pPr>
              <w:widowControl/>
              <w:adjustRightInd/>
              <w:spacing w:line="240" w:lineRule="auto"/>
              <w:jc w:val="center"/>
              <w:textAlignment w:val="auto"/>
              <w:rPr>
                <w:rFonts w:ascii="宋体" w:hAnsi="宋体" w:cs="宋体"/>
                <w:szCs w:val="24"/>
              </w:rPr>
            </w:pPr>
            <w:r>
              <w:rPr>
                <w:rFonts w:hint="eastAsia" w:ascii="宋体" w:hAnsi="宋体" w:cs="宋体"/>
                <w:szCs w:val="24"/>
              </w:rPr>
              <w:t>kN-m</w:t>
            </w:r>
          </w:p>
        </w:tc>
        <w:tc>
          <w:tcPr>
            <w:tcW w:w="953" w:type="dxa"/>
            <w:vAlign w:val="bottom"/>
          </w:tcPr>
          <w:p w14:paraId="79C1A54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C18D54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71774A1">
            <w:pPr>
              <w:widowControl/>
              <w:adjustRightInd/>
              <w:spacing w:line="240" w:lineRule="auto"/>
              <w:textAlignment w:val="auto"/>
              <w:rPr>
                <w:rFonts w:ascii="宋体" w:hAnsi="宋体" w:cs="宋体"/>
                <w:sz w:val="20"/>
              </w:rPr>
            </w:pPr>
            <w:r>
              <w:rPr>
                <w:rFonts w:hint="eastAsia" w:ascii="宋体" w:hAnsi="宋体" w:cs="宋体"/>
                <w:sz w:val="20"/>
              </w:rPr>
              <w:t>　</w:t>
            </w:r>
          </w:p>
        </w:tc>
      </w:tr>
      <w:tr w14:paraId="05FC4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033" w:type="dxa"/>
            <w:vAlign w:val="bottom"/>
          </w:tcPr>
          <w:p w14:paraId="7EE6A131">
            <w:pPr>
              <w:widowControl/>
              <w:adjustRightInd/>
              <w:spacing w:line="240" w:lineRule="auto"/>
              <w:textAlignment w:val="auto"/>
              <w:rPr>
                <w:rFonts w:ascii="宋体" w:hAnsi="宋体" w:cs="宋体"/>
                <w:sz w:val="20"/>
              </w:rPr>
            </w:pPr>
            <w:r>
              <w:rPr>
                <w:rFonts w:hint="eastAsia" w:ascii="宋体" w:hAnsi="宋体" w:cs="宋体"/>
                <w:sz w:val="20"/>
              </w:rPr>
              <w:t>7_2_1</w:t>
            </w:r>
          </w:p>
        </w:tc>
        <w:tc>
          <w:tcPr>
            <w:tcW w:w="4723" w:type="dxa"/>
            <w:vAlign w:val="center"/>
          </w:tcPr>
          <w:p w14:paraId="794BBA9F">
            <w:pPr>
              <w:widowControl/>
              <w:adjustRightInd/>
              <w:spacing w:line="240" w:lineRule="auto"/>
              <w:jc w:val="both"/>
              <w:textAlignment w:val="auto"/>
              <w:rPr>
                <w:rFonts w:ascii="宋体" w:hAnsi="宋体" w:cs="宋体"/>
                <w:sz w:val="20"/>
              </w:rPr>
            </w:pPr>
            <w:r>
              <w:rPr>
                <w:rFonts w:hint="eastAsia" w:ascii="宋体" w:hAnsi="宋体" w:cs="宋体"/>
                <w:sz w:val="20"/>
              </w:rPr>
              <w:t>高压蒸汽管道接口X\Y\Z\合成</w:t>
            </w:r>
          </w:p>
        </w:tc>
        <w:tc>
          <w:tcPr>
            <w:tcW w:w="1034" w:type="dxa"/>
            <w:vAlign w:val="bottom"/>
          </w:tcPr>
          <w:p w14:paraId="786518EC">
            <w:pPr>
              <w:widowControl/>
              <w:adjustRightInd/>
              <w:spacing w:line="240" w:lineRule="auto"/>
              <w:jc w:val="center"/>
              <w:textAlignment w:val="auto"/>
              <w:rPr>
                <w:rFonts w:ascii="宋体" w:hAnsi="宋体" w:cs="宋体"/>
                <w:szCs w:val="24"/>
              </w:rPr>
            </w:pPr>
            <w:r>
              <w:rPr>
                <w:rFonts w:hint="eastAsia" w:ascii="宋体" w:hAnsi="宋体" w:cs="宋体"/>
                <w:szCs w:val="24"/>
              </w:rPr>
              <w:t>kN-m</w:t>
            </w:r>
          </w:p>
        </w:tc>
        <w:tc>
          <w:tcPr>
            <w:tcW w:w="953" w:type="dxa"/>
            <w:vAlign w:val="bottom"/>
          </w:tcPr>
          <w:p w14:paraId="45EBD49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2649E9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23BE385">
            <w:pPr>
              <w:widowControl/>
              <w:adjustRightInd/>
              <w:spacing w:line="240" w:lineRule="auto"/>
              <w:textAlignment w:val="auto"/>
              <w:rPr>
                <w:rFonts w:ascii="宋体" w:hAnsi="宋体" w:cs="宋体"/>
                <w:sz w:val="20"/>
              </w:rPr>
            </w:pPr>
            <w:r>
              <w:rPr>
                <w:rFonts w:hint="eastAsia" w:ascii="宋体" w:hAnsi="宋体" w:cs="宋体"/>
                <w:sz w:val="20"/>
              </w:rPr>
              <w:t>　</w:t>
            </w:r>
          </w:p>
        </w:tc>
      </w:tr>
      <w:tr w14:paraId="5728C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33" w:type="dxa"/>
            <w:vAlign w:val="bottom"/>
          </w:tcPr>
          <w:p w14:paraId="3BC56E1B">
            <w:pPr>
              <w:widowControl/>
              <w:adjustRightInd/>
              <w:spacing w:line="240" w:lineRule="auto"/>
              <w:textAlignment w:val="auto"/>
              <w:rPr>
                <w:rFonts w:ascii="宋体" w:hAnsi="宋体" w:cs="宋体"/>
                <w:sz w:val="20"/>
              </w:rPr>
            </w:pPr>
            <w:r>
              <w:rPr>
                <w:rFonts w:hint="eastAsia" w:ascii="宋体" w:hAnsi="宋体" w:cs="宋体"/>
                <w:sz w:val="20"/>
              </w:rPr>
              <w:t>7_2_2</w:t>
            </w:r>
          </w:p>
        </w:tc>
        <w:tc>
          <w:tcPr>
            <w:tcW w:w="4723" w:type="dxa"/>
            <w:vAlign w:val="center"/>
          </w:tcPr>
          <w:p w14:paraId="7888EAB0">
            <w:pPr>
              <w:widowControl/>
              <w:adjustRightInd/>
              <w:spacing w:line="240" w:lineRule="auto"/>
              <w:jc w:val="both"/>
              <w:textAlignment w:val="auto"/>
              <w:rPr>
                <w:rFonts w:ascii="宋体" w:hAnsi="宋体" w:cs="宋体"/>
                <w:sz w:val="20"/>
              </w:rPr>
            </w:pPr>
            <w:r>
              <w:rPr>
                <w:rFonts w:hint="eastAsia" w:ascii="宋体" w:hAnsi="宋体" w:cs="宋体"/>
                <w:sz w:val="20"/>
              </w:rPr>
              <w:t>低压蒸汽管道接口X\Y\Z\合成</w:t>
            </w:r>
          </w:p>
        </w:tc>
        <w:tc>
          <w:tcPr>
            <w:tcW w:w="1034" w:type="dxa"/>
            <w:vAlign w:val="bottom"/>
          </w:tcPr>
          <w:p w14:paraId="2008BD62">
            <w:pPr>
              <w:widowControl/>
              <w:adjustRightInd/>
              <w:spacing w:line="240" w:lineRule="auto"/>
              <w:jc w:val="center"/>
              <w:textAlignment w:val="auto"/>
              <w:rPr>
                <w:rFonts w:ascii="宋体" w:hAnsi="宋体" w:cs="宋体"/>
                <w:szCs w:val="24"/>
              </w:rPr>
            </w:pPr>
            <w:r>
              <w:rPr>
                <w:rFonts w:hint="eastAsia" w:ascii="宋体" w:hAnsi="宋体" w:cs="宋体"/>
                <w:szCs w:val="24"/>
              </w:rPr>
              <w:t>kN-m</w:t>
            </w:r>
          </w:p>
        </w:tc>
        <w:tc>
          <w:tcPr>
            <w:tcW w:w="953" w:type="dxa"/>
            <w:vAlign w:val="bottom"/>
          </w:tcPr>
          <w:p w14:paraId="0A704EC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8DC349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E983AB8">
            <w:pPr>
              <w:widowControl/>
              <w:adjustRightInd/>
              <w:spacing w:line="240" w:lineRule="auto"/>
              <w:textAlignment w:val="auto"/>
              <w:rPr>
                <w:rFonts w:ascii="宋体" w:hAnsi="宋体" w:cs="宋体"/>
                <w:sz w:val="20"/>
              </w:rPr>
            </w:pPr>
            <w:r>
              <w:rPr>
                <w:rFonts w:hint="eastAsia" w:ascii="宋体" w:hAnsi="宋体" w:cs="宋体"/>
                <w:sz w:val="20"/>
              </w:rPr>
              <w:t>　</w:t>
            </w:r>
          </w:p>
        </w:tc>
      </w:tr>
      <w:tr w14:paraId="12EC6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47FFEF9">
            <w:pPr>
              <w:widowControl/>
              <w:adjustRightInd/>
              <w:spacing w:line="240" w:lineRule="auto"/>
              <w:textAlignment w:val="auto"/>
              <w:rPr>
                <w:rFonts w:ascii="宋体" w:hAnsi="宋体" w:cs="宋体"/>
                <w:sz w:val="20"/>
              </w:rPr>
            </w:pPr>
            <w:r>
              <w:rPr>
                <w:rFonts w:hint="eastAsia" w:ascii="宋体" w:hAnsi="宋体" w:cs="宋体"/>
                <w:sz w:val="20"/>
              </w:rPr>
              <w:t>8</w:t>
            </w:r>
          </w:p>
        </w:tc>
        <w:tc>
          <w:tcPr>
            <w:tcW w:w="4723" w:type="dxa"/>
            <w:vAlign w:val="center"/>
          </w:tcPr>
          <w:p w14:paraId="15F82052">
            <w:pPr>
              <w:widowControl/>
              <w:adjustRightInd/>
              <w:spacing w:line="240" w:lineRule="auto"/>
              <w:jc w:val="both"/>
              <w:textAlignment w:val="auto"/>
              <w:rPr>
                <w:rFonts w:ascii="宋体" w:hAnsi="宋体" w:cs="宋体"/>
                <w:sz w:val="20"/>
              </w:rPr>
            </w:pPr>
            <w:r>
              <w:rPr>
                <w:rFonts w:hint="eastAsia" w:ascii="宋体" w:hAnsi="宋体" w:cs="宋体"/>
                <w:sz w:val="20"/>
              </w:rPr>
              <w:t>调节和保护系统表</w:t>
            </w:r>
          </w:p>
        </w:tc>
        <w:tc>
          <w:tcPr>
            <w:tcW w:w="1034" w:type="dxa"/>
            <w:vAlign w:val="center"/>
          </w:tcPr>
          <w:p w14:paraId="263D8C89">
            <w:pPr>
              <w:widowControl/>
              <w:adjustRightInd/>
              <w:spacing w:line="240" w:lineRule="auto"/>
              <w:jc w:val="center"/>
              <w:textAlignment w:val="auto"/>
              <w:rPr>
                <w:rFonts w:ascii="宋体" w:hAnsi="宋体" w:cs="宋体"/>
                <w:sz w:val="20"/>
              </w:rPr>
            </w:pPr>
            <w:r>
              <w:rPr>
                <w:rFonts w:hint="eastAsia" w:ascii="宋体" w:hAnsi="宋体" w:cs="宋体"/>
                <w:sz w:val="20"/>
              </w:rPr>
              <w:t>m</w:t>
            </w:r>
          </w:p>
        </w:tc>
        <w:tc>
          <w:tcPr>
            <w:tcW w:w="953" w:type="dxa"/>
            <w:vAlign w:val="bottom"/>
          </w:tcPr>
          <w:p w14:paraId="5A7B073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74AAB8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3853656">
            <w:pPr>
              <w:widowControl/>
              <w:adjustRightInd/>
              <w:spacing w:line="240" w:lineRule="auto"/>
              <w:textAlignment w:val="auto"/>
              <w:rPr>
                <w:rFonts w:ascii="宋体" w:hAnsi="宋体" w:cs="宋体"/>
                <w:sz w:val="20"/>
              </w:rPr>
            </w:pPr>
            <w:r>
              <w:rPr>
                <w:rFonts w:hint="eastAsia" w:ascii="宋体" w:hAnsi="宋体" w:cs="宋体"/>
                <w:sz w:val="20"/>
              </w:rPr>
              <w:t>　</w:t>
            </w:r>
          </w:p>
        </w:tc>
      </w:tr>
      <w:tr w14:paraId="7BF78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D993B54">
            <w:pPr>
              <w:widowControl/>
              <w:adjustRightInd/>
              <w:spacing w:line="240" w:lineRule="auto"/>
              <w:textAlignment w:val="auto"/>
              <w:rPr>
                <w:rFonts w:ascii="宋体" w:hAnsi="宋体" w:cs="宋体"/>
                <w:sz w:val="20"/>
              </w:rPr>
            </w:pPr>
            <w:r>
              <w:rPr>
                <w:rFonts w:hint="eastAsia" w:ascii="宋体" w:hAnsi="宋体" w:cs="宋体"/>
                <w:sz w:val="20"/>
              </w:rPr>
              <w:t>8_1</w:t>
            </w:r>
          </w:p>
        </w:tc>
        <w:tc>
          <w:tcPr>
            <w:tcW w:w="4723" w:type="dxa"/>
            <w:vAlign w:val="center"/>
          </w:tcPr>
          <w:p w14:paraId="7960F269">
            <w:pPr>
              <w:widowControl/>
              <w:adjustRightInd/>
              <w:spacing w:line="240" w:lineRule="auto"/>
              <w:jc w:val="both"/>
              <w:textAlignment w:val="auto"/>
              <w:rPr>
                <w:rFonts w:ascii="宋体" w:hAnsi="宋体" w:cs="宋体"/>
                <w:sz w:val="20"/>
              </w:rPr>
            </w:pPr>
            <w:r>
              <w:rPr>
                <w:rFonts w:hint="eastAsia" w:ascii="宋体" w:hAnsi="宋体" w:cs="宋体"/>
                <w:sz w:val="20"/>
              </w:rPr>
              <w:t>调节系统型式</w:t>
            </w:r>
          </w:p>
        </w:tc>
        <w:tc>
          <w:tcPr>
            <w:tcW w:w="1034" w:type="dxa"/>
            <w:vAlign w:val="center"/>
          </w:tcPr>
          <w:p w14:paraId="0D03A529">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C75DF3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9832FA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B4AD254">
            <w:pPr>
              <w:widowControl/>
              <w:adjustRightInd/>
              <w:spacing w:line="240" w:lineRule="auto"/>
              <w:textAlignment w:val="auto"/>
              <w:rPr>
                <w:rFonts w:ascii="宋体" w:hAnsi="宋体" w:cs="宋体"/>
                <w:sz w:val="20"/>
              </w:rPr>
            </w:pPr>
            <w:r>
              <w:rPr>
                <w:rFonts w:hint="eastAsia" w:ascii="宋体" w:hAnsi="宋体" w:cs="宋体"/>
                <w:sz w:val="20"/>
              </w:rPr>
              <w:t>　</w:t>
            </w:r>
          </w:p>
        </w:tc>
      </w:tr>
      <w:tr w14:paraId="1741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AAD14F4">
            <w:pPr>
              <w:widowControl/>
              <w:adjustRightInd/>
              <w:spacing w:line="240" w:lineRule="auto"/>
              <w:textAlignment w:val="auto"/>
              <w:rPr>
                <w:rFonts w:ascii="宋体" w:hAnsi="宋体" w:cs="宋体"/>
                <w:sz w:val="20"/>
              </w:rPr>
            </w:pPr>
            <w:r>
              <w:rPr>
                <w:rFonts w:hint="eastAsia" w:ascii="宋体" w:hAnsi="宋体" w:cs="宋体"/>
                <w:sz w:val="20"/>
              </w:rPr>
              <w:t>8_2</w:t>
            </w:r>
          </w:p>
        </w:tc>
        <w:tc>
          <w:tcPr>
            <w:tcW w:w="4723" w:type="dxa"/>
            <w:vAlign w:val="center"/>
          </w:tcPr>
          <w:p w14:paraId="64FB68B1">
            <w:pPr>
              <w:widowControl/>
              <w:adjustRightInd/>
              <w:spacing w:line="240" w:lineRule="auto"/>
              <w:jc w:val="both"/>
              <w:textAlignment w:val="auto"/>
              <w:rPr>
                <w:rFonts w:ascii="宋体" w:hAnsi="宋体" w:cs="宋体"/>
                <w:sz w:val="20"/>
              </w:rPr>
            </w:pPr>
            <w:r>
              <w:rPr>
                <w:rFonts w:hint="eastAsia" w:ascii="宋体" w:hAnsi="宋体" w:cs="宋体"/>
                <w:sz w:val="20"/>
              </w:rPr>
              <w:t>蒸汽阀</w:t>
            </w:r>
          </w:p>
        </w:tc>
        <w:tc>
          <w:tcPr>
            <w:tcW w:w="1034" w:type="dxa"/>
            <w:vAlign w:val="center"/>
          </w:tcPr>
          <w:p w14:paraId="1372369B">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B8EAAC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25BD9A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82BD83C">
            <w:pPr>
              <w:widowControl/>
              <w:adjustRightInd/>
              <w:spacing w:line="240" w:lineRule="auto"/>
              <w:textAlignment w:val="auto"/>
              <w:rPr>
                <w:rFonts w:ascii="宋体" w:hAnsi="宋体" w:cs="宋体"/>
                <w:sz w:val="20"/>
              </w:rPr>
            </w:pPr>
            <w:r>
              <w:rPr>
                <w:rFonts w:hint="eastAsia" w:ascii="宋体" w:hAnsi="宋体" w:cs="宋体"/>
                <w:sz w:val="20"/>
              </w:rPr>
              <w:t>　</w:t>
            </w:r>
          </w:p>
        </w:tc>
      </w:tr>
      <w:tr w14:paraId="00C5A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CCC90CE">
            <w:pPr>
              <w:widowControl/>
              <w:adjustRightInd/>
              <w:spacing w:line="240" w:lineRule="auto"/>
              <w:textAlignment w:val="auto"/>
              <w:rPr>
                <w:rFonts w:ascii="宋体" w:hAnsi="宋体" w:cs="宋体"/>
                <w:sz w:val="20"/>
              </w:rPr>
            </w:pPr>
            <w:r>
              <w:rPr>
                <w:rFonts w:hint="eastAsia" w:ascii="宋体" w:hAnsi="宋体" w:cs="宋体"/>
                <w:sz w:val="20"/>
              </w:rPr>
              <w:t>8_2_1</w:t>
            </w:r>
          </w:p>
        </w:tc>
        <w:tc>
          <w:tcPr>
            <w:tcW w:w="4723" w:type="dxa"/>
            <w:vAlign w:val="center"/>
          </w:tcPr>
          <w:p w14:paraId="159F0644">
            <w:pPr>
              <w:widowControl/>
              <w:adjustRightInd/>
              <w:spacing w:line="240" w:lineRule="auto"/>
              <w:jc w:val="both"/>
              <w:textAlignment w:val="auto"/>
              <w:rPr>
                <w:rFonts w:ascii="宋体" w:hAnsi="宋体" w:cs="宋体"/>
                <w:sz w:val="20"/>
              </w:rPr>
            </w:pPr>
            <w:r>
              <w:rPr>
                <w:rFonts w:hint="eastAsia" w:ascii="宋体" w:hAnsi="宋体" w:cs="宋体"/>
                <w:sz w:val="20"/>
              </w:rPr>
              <w:t>数量</w:t>
            </w:r>
          </w:p>
        </w:tc>
        <w:tc>
          <w:tcPr>
            <w:tcW w:w="1034" w:type="dxa"/>
            <w:vAlign w:val="center"/>
          </w:tcPr>
          <w:p w14:paraId="17139F18">
            <w:pPr>
              <w:widowControl/>
              <w:adjustRightInd/>
              <w:spacing w:line="240" w:lineRule="auto"/>
              <w:jc w:val="center"/>
              <w:textAlignment w:val="auto"/>
              <w:rPr>
                <w:rFonts w:ascii="宋体" w:hAnsi="宋体" w:cs="宋体"/>
                <w:sz w:val="20"/>
              </w:rPr>
            </w:pPr>
            <w:r>
              <w:rPr>
                <w:rFonts w:hint="eastAsia" w:ascii="宋体" w:hAnsi="宋体" w:cs="宋体"/>
                <w:sz w:val="20"/>
              </w:rPr>
              <w:t>只</w:t>
            </w:r>
          </w:p>
        </w:tc>
        <w:tc>
          <w:tcPr>
            <w:tcW w:w="953" w:type="dxa"/>
            <w:vAlign w:val="bottom"/>
          </w:tcPr>
          <w:p w14:paraId="36CE276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739324F">
            <w:pPr>
              <w:pStyle w:val="35"/>
              <w:widowControl/>
              <w:jc w:val="left"/>
              <w:rPr>
                <w:rFonts w:ascii="宋体" w:hAnsi="宋体" w:cs="宋体"/>
                <w:kern w:val="0"/>
                <w:sz w:val="20"/>
                <w:szCs w:val="20"/>
              </w:rPr>
            </w:pPr>
            <w:r>
              <w:rPr>
                <w:rFonts w:hint="eastAsia" w:ascii="宋体" w:hAnsi="宋体" w:cs="宋体"/>
                <w:kern w:val="0"/>
                <w:sz w:val="20"/>
                <w:szCs w:val="20"/>
              </w:rPr>
              <w:t>　1</w:t>
            </w:r>
          </w:p>
        </w:tc>
        <w:tc>
          <w:tcPr>
            <w:tcW w:w="4987" w:type="dxa"/>
            <w:vAlign w:val="bottom"/>
          </w:tcPr>
          <w:p w14:paraId="6140C2FC">
            <w:pPr>
              <w:widowControl/>
              <w:adjustRightInd/>
              <w:spacing w:line="240" w:lineRule="auto"/>
              <w:textAlignment w:val="auto"/>
              <w:rPr>
                <w:rFonts w:ascii="宋体" w:hAnsi="宋体" w:cs="宋体"/>
                <w:sz w:val="20"/>
              </w:rPr>
            </w:pPr>
            <w:r>
              <w:rPr>
                <w:rFonts w:hint="eastAsia" w:ascii="宋体" w:hAnsi="宋体" w:cs="宋体"/>
                <w:sz w:val="20"/>
              </w:rPr>
              <w:t>　</w:t>
            </w:r>
          </w:p>
        </w:tc>
      </w:tr>
      <w:tr w14:paraId="1E04D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DA9E65F">
            <w:pPr>
              <w:widowControl/>
              <w:adjustRightInd/>
              <w:spacing w:line="240" w:lineRule="auto"/>
              <w:textAlignment w:val="auto"/>
              <w:rPr>
                <w:rFonts w:ascii="宋体" w:hAnsi="宋体" w:cs="宋体"/>
                <w:sz w:val="20"/>
              </w:rPr>
            </w:pPr>
            <w:r>
              <w:rPr>
                <w:rFonts w:hint="eastAsia" w:ascii="宋体" w:hAnsi="宋体" w:cs="宋体"/>
                <w:sz w:val="20"/>
              </w:rPr>
              <w:t>8_2_2</w:t>
            </w:r>
          </w:p>
        </w:tc>
        <w:tc>
          <w:tcPr>
            <w:tcW w:w="4723" w:type="dxa"/>
            <w:vAlign w:val="center"/>
          </w:tcPr>
          <w:p w14:paraId="5147969B">
            <w:pPr>
              <w:widowControl/>
              <w:adjustRightInd/>
              <w:spacing w:line="240" w:lineRule="auto"/>
              <w:jc w:val="both"/>
              <w:textAlignment w:val="auto"/>
              <w:rPr>
                <w:rFonts w:ascii="宋体" w:hAnsi="宋体" w:cs="宋体"/>
                <w:sz w:val="20"/>
              </w:rPr>
            </w:pPr>
            <w:r>
              <w:rPr>
                <w:rFonts w:hint="eastAsia" w:ascii="宋体" w:hAnsi="宋体" w:cs="宋体"/>
                <w:sz w:val="20"/>
              </w:rPr>
              <w:t>内径</w:t>
            </w:r>
          </w:p>
        </w:tc>
        <w:tc>
          <w:tcPr>
            <w:tcW w:w="1034" w:type="dxa"/>
            <w:vAlign w:val="center"/>
          </w:tcPr>
          <w:p w14:paraId="48A74F8C">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bottom"/>
          </w:tcPr>
          <w:p w14:paraId="2F2DD56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11B5C6E">
            <w:pPr>
              <w:pStyle w:val="35"/>
              <w:widowControl/>
              <w:jc w:val="left"/>
              <w:rPr>
                <w:rFonts w:ascii="宋体" w:hAnsi="宋体" w:cs="宋体"/>
                <w:kern w:val="0"/>
                <w:sz w:val="20"/>
                <w:szCs w:val="20"/>
              </w:rPr>
            </w:pPr>
            <w:r>
              <w:rPr>
                <w:rFonts w:hint="eastAsia" w:ascii="宋体" w:hAnsi="宋体" w:cs="宋体"/>
                <w:kern w:val="0"/>
                <w:sz w:val="20"/>
                <w:szCs w:val="20"/>
              </w:rPr>
              <w:t>　</w:t>
            </w:r>
            <w:r>
              <w:rPr>
                <w:rFonts w:hint="eastAsia" w:ascii="MS Gothic" w:hAnsi="MS Gothic" w:eastAsia="MS Gothic" w:cs="MS Gothic"/>
                <w:kern w:val="0"/>
                <w:sz w:val="20"/>
                <w:szCs w:val="20"/>
              </w:rPr>
              <w:t>∅</w:t>
            </w:r>
            <w:r>
              <w:rPr>
                <w:rFonts w:hint="eastAsia" w:ascii="宋体" w:hAnsi="宋体" w:cs="宋体"/>
                <w:kern w:val="0"/>
                <w:sz w:val="20"/>
                <w:szCs w:val="20"/>
              </w:rPr>
              <w:t>3</w:t>
            </w:r>
            <w:r>
              <w:rPr>
                <w:rFonts w:ascii="宋体" w:hAnsi="宋体" w:cs="宋体"/>
                <w:kern w:val="0"/>
                <w:sz w:val="20"/>
                <w:szCs w:val="20"/>
              </w:rPr>
              <w:t>20</w:t>
            </w:r>
          </w:p>
        </w:tc>
        <w:tc>
          <w:tcPr>
            <w:tcW w:w="4987" w:type="dxa"/>
            <w:vAlign w:val="bottom"/>
          </w:tcPr>
          <w:p w14:paraId="638AD5E4">
            <w:pPr>
              <w:widowControl/>
              <w:adjustRightInd/>
              <w:spacing w:line="240" w:lineRule="auto"/>
              <w:textAlignment w:val="auto"/>
              <w:rPr>
                <w:rFonts w:ascii="宋体" w:hAnsi="宋体" w:cs="宋体"/>
                <w:sz w:val="20"/>
              </w:rPr>
            </w:pPr>
            <w:r>
              <w:rPr>
                <w:rFonts w:hint="eastAsia" w:ascii="宋体" w:hAnsi="宋体" w:cs="宋体"/>
                <w:sz w:val="20"/>
              </w:rPr>
              <w:t>　</w:t>
            </w:r>
          </w:p>
        </w:tc>
      </w:tr>
      <w:tr w14:paraId="63385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0A9DD2B">
            <w:pPr>
              <w:widowControl/>
              <w:adjustRightInd/>
              <w:spacing w:line="240" w:lineRule="auto"/>
              <w:textAlignment w:val="auto"/>
              <w:rPr>
                <w:rFonts w:ascii="宋体" w:hAnsi="宋体" w:cs="宋体"/>
                <w:sz w:val="20"/>
              </w:rPr>
            </w:pPr>
            <w:r>
              <w:rPr>
                <w:rFonts w:hint="eastAsia" w:ascii="宋体" w:hAnsi="宋体" w:cs="宋体"/>
                <w:sz w:val="20"/>
              </w:rPr>
              <w:t>8_2_3</w:t>
            </w:r>
          </w:p>
        </w:tc>
        <w:tc>
          <w:tcPr>
            <w:tcW w:w="4723" w:type="dxa"/>
            <w:vAlign w:val="center"/>
          </w:tcPr>
          <w:p w14:paraId="1F98DE63">
            <w:pPr>
              <w:widowControl/>
              <w:adjustRightInd/>
              <w:spacing w:line="240" w:lineRule="auto"/>
              <w:jc w:val="both"/>
              <w:textAlignment w:val="auto"/>
              <w:rPr>
                <w:rFonts w:ascii="宋体" w:hAnsi="宋体" w:cs="宋体"/>
                <w:sz w:val="20"/>
              </w:rPr>
            </w:pPr>
            <w:r>
              <w:rPr>
                <w:rFonts w:hint="eastAsia" w:ascii="宋体" w:hAnsi="宋体" w:cs="宋体"/>
                <w:sz w:val="20"/>
              </w:rPr>
              <w:t>阀体、阀杆材料</w:t>
            </w:r>
          </w:p>
        </w:tc>
        <w:tc>
          <w:tcPr>
            <w:tcW w:w="1034" w:type="dxa"/>
            <w:vAlign w:val="center"/>
          </w:tcPr>
          <w:p w14:paraId="42E17FEF">
            <w:pPr>
              <w:widowControl/>
              <w:adjustRightInd/>
              <w:spacing w:line="240" w:lineRule="auto"/>
              <w:jc w:val="center"/>
              <w:textAlignment w:val="auto"/>
              <w:rPr>
                <w:rFonts w:ascii="宋体" w:hAnsi="宋体" w:cs="宋体"/>
                <w:sz w:val="20"/>
              </w:rPr>
            </w:pPr>
          </w:p>
        </w:tc>
        <w:tc>
          <w:tcPr>
            <w:tcW w:w="953" w:type="dxa"/>
            <w:vAlign w:val="bottom"/>
          </w:tcPr>
          <w:p w14:paraId="7B5F599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3517A3C">
            <w:pPr>
              <w:pStyle w:val="35"/>
              <w:widowControl/>
              <w:jc w:val="left"/>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2Cr12NiMo1W1V</w:t>
            </w:r>
            <w:r>
              <w:rPr>
                <w:rFonts w:hint="eastAsia" w:ascii="宋体" w:hAnsi="宋体" w:cs="宋体"/>
                <w:kern w:val="0"/>
                <w:sz w:val="20"/>
                <w:szCs w:val="20"/>
              </w:rPr>
              <w:t>、</w:t>
            </w:r>
            <w:r>
              <w:rPr>
                <w:rFonts w:ascii="宋体" w:hAnsi="宋体" w:cs="宋体"/>
                <w:kern w:val="0"/>
                <w:sz w:val="20"/>
                <w:szCs w:val="20"/>
              </w:rPr>
              <w:t>22Cr12NiWMoV</w:t>
            </w:r>
          </w:p>
        </w:tc>
        <w:tc>
          <w:tcPr>
            <w:tcW w:w="4987" w:type="dxa"/>
            <w:vAlign w:val="bottom"/>
          </w:tcPr>
          <w:p w14:paraId="4E7757D0">
            <w:pPr>
              <w:widowControl/>
              <w:adjustRightInd/>
              <w:spacing w:line="240" w:lineRule="auto"/>
              <w:textAlignment w:val="auto"/>
              <w:rPr>
                <w:rFonts w:ascii="宋体" w:hAnsi="宋体" w:cs="宋体"/>
                <w:sz w:val="20"/>
              </w:rPr>
            </w:pPr>
            <w:r>
              <w:rPr>
                <w:rFonts w:hint="eastAsia" w:ascii="宋体" w:hAnsi="宋体" w:cs="宋体"/>
                <w:sz w:val="20"/>
              </w:rPr>
              <w:t>　</w:t>
            </w:r>
          </w:p>
        </w:tc>
      </w:tr>
      <w:tr w14:paraId="2348A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B5E78AE">
            <w:pPr>
              <w:widowControl/>
              <w:adjustRightInd/>
              <w:spacing w:line="240" w:lineRule="auto"/>
              <w:textAlignment w:val="auto"/>
              <w:rPr>
                <w:rFonts w:ascii="宋体" w:hAnsi="宋体" w:cs="宋体"/>
                <w:sz w:val="20"/>
              </w:rPr>
            </w:pPr>
            <w:r>
              <w:rPr>
                <w:rFonts w:hint="eastAsia" w:ascii="宋体" w:hAnsi="宋体" w:cs="宋体"/>
                <w:sz w:val="20"/>
              </w:rPr>
              <w:t>8_3</w:t>
            </w:r>
          </w:p>
        </w:tc>
        <w:tc>
          <w:tcPr>
            <w:tcW w:w="4723" w:type="dxa"/>
            <w:vAlign w:val="center"/>
          </w:tcPr>
          <w:p w14:paraId="77ADB6E5">
            <w:pPr>
              <w:widowControl/>
              <w:adjustRightInd/>
              <w:spacing w:line="240" w:lineRule="auto"/>
              <w:jc w:val="both"/>
              <w:textAlignment w:val="auto"/>
              <w:rPr>
                <w:rFonts w:ascii="宋体" w:hAnsi="宋体" w:cs="宋体"/>
                <w:sz w:val="20"/>
              </w:rPr>
            </w:pPr>
            <w:r>
              <w:rPr>
                <w:rFonts w:hint="eastAsia" w:ascii="宋体" w:hAnsi="宋体" w:cs="宋体"/>
                <w:sz w:val="20"/>
              </w:rPr>
              <w:t>蒸汽调节阀</w:t>
            </w:r>
          </w:p>
        </w:tc>
        <w:tc>
          <w:tcPr>
            <w:tcW w:w="1034" w:type="dxa"/>
            <w:vAlign w:val="center"/>
          </w:tcPr>
          <w:p w14:paraId="0B74FC68">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AC49A8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15FA451">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EC9246F">
            <w:pPr>
              <w:widowControl/>
              <w:adjustRightInd/>
              <w:spacing w:line="240" w:lineRule="auto"/>
              <w:textAlignment w:val="auto"/>
              <w:rPr>
                <w:rFonts w:ascii="宋体" w:hAnsi="宋体" w:cs="宋体"/>
                <w:sz w:val="20"/>
              </w:rPr>
            </w:pPr>
            <w:r>
              <w:rPr>
                <w:rFonts w:hint="eastAsia" w:ascii="宋体" w:hAnsi="宋体" w:cs="宋体"/>
                <w:sz w:val="20"/>
              </w:rPr>
              <w:t>　</w:t>
            </w:r>
          </w:p>
        </w:tc>
      </w:tr>
      <w:tr w14:paraId="4E5EC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ACB73F3">
            <w:pPr>
              <w:widowControl/>
              <w:adjustRightInd/>
              <w:spacing w:line="240" w:lineRule="auto"/>
              <w:textAlignment w:val="auto"/>
              <w:rPr>
                <w:rFonts w:ascii="宋体" w:hAnsi="宋体" w:cs="宋体"/>
                <w:sz w:val="20"/>
              </w:rPr>
            </w:pPr>
            <w:r>
              <w:rPr>
                <w:rFonts w:hint="eastAsia" w:ascii="宋体" w:hAnsi="宋体" w:cs="宋体"/>
                <w:sz w:val="20"/>
              </w:rPr>
              <w:t>8_3_1</w:t>
            </w:r>
          </w:p>
        </w:tc>
        <w:tc>
          <w:tcPr>
            <w:tcW w:w="4723" w:type="dxa"/>
            <w:vAlign w:val="center"/>
          </w:tcPr>
          <w:p w14:paraId="1A6DC000">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477CE39E">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FEAD9D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158F9C8">
            <w:pPr>
              <w:pStyle w:val="35"/>
              <w:widowControl/>
              <w:jc w:val="left"/>
              <w:rPr>
                <w:rFonts w:ascii="宋体" w:hAnsi="宋体" w:cs="宋体"/>
                <w:kern w:val="0"/>
                <w:sz w:val="20"/>
                <w:szCs w:val="20"/>
              </w:rPr>
            </w:pPr>
            <w:r>
              <w:rPr>
                <w:rFonts w:hint="eastAsia" w:ascii="宋体" w:hAnsi="宋体" w:cs="宋体"/>
                <w:kern w:val="0"/>
                <w:sz w:val="20"/>
                <w:szCs w:val="20"/>
              </w:rPr>
              <w:t>　提板式油动</w:t>
            </w:r>
          </w:p>
        </w:tc>
        <w:tc>
          <w:tcPr>
            <w:tcW w:w="4987" w:type="dxa"/>
            <w:vAlign w:val="bottom"/>
          </w:tcPr>
          <w:p w14:paraId="27F4133D">
            <w:pPr>
              <w:widowControl/>
              <w:adjustRightInd/>
              <w:spacing w:line="240" w:lineRule="auto"/>
              <w:textAlignment w:val="auto"/>
              <w:rPr>
                <w:rFonts w:ascii="宋体" w:hAnsi="宋体" w:cs="宋体"/>
                <w:sz w:val="20"/>
              </w:rPr>
            </w:pPr>
            <w:r>
              <w:rPr>
                <w:rFonts w:hint="eastAsia" w:ascii="宋体" w:hAnsi="宋体" w:cs="宋体"/>
                <w:sz w:val="20"/>
              </w:rPr>
              <w:t>　</w:t>
            </w:r>
          </w:p>
        </w:tc>
      </w:tr>
      <w:tr w14:paraId="5F61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4D8708C">
            <w:pPr>
              <w:widowControl/>
              <w:adjustRightInd/>
              <w:spacing w:line="240" w:lineRule="auto"/>
              <w:textAlignment w:val="auto"/>
              <w:rPr>
                <w:rFonts w:ascii="宋体" w:hAnsi="宋体" w:cs="宋体"/>
                <w:sz w:val="20"/>
              </w:rPr>
            </w:pPr>
            <w:r>
              <w:rPr>
                <w:rFonts w:hint="eastAsia" w:ascii="宋体" w:hAnsi="宋体" w:cs="宋体"/>
                <w:sz w:val="20"/>
              </w:rPr>
              <w:t>8_3_2</w:t>
            </w:r>
          </w:p>
        </w:tc>
        <w:tc>
          <w:tcPr>
            <w:tcW w:w="4723" w:type="dxa"/>
            <w:vAlign w:val="center"/>
          </w:tcPr>
          <w:p w14:paraId="32B64498">
            <w:pPr>
              <w:widowControl/>
              <w:adjustRightInd/>
              <w:spacing w:line="240" w:lineRule="auto"/>
              <w:jc w:val="both"/>
              <w:textAlignment w:val="auto"/>
              <w:rPr>
                <w:rFonts w:ascii="宋体" w:hAnsi="宋体" w:cs="宋体"/>
                <w:sz w:val="20"/>
              </w:rPr>
            </w:pPr>
            <w:r>
              <w:rPr>
                <w:rFonts w:hint="eastAsia" w:ascii="宋体" w:hAnsi="宋体" w:cs="宋体"/>
                <w:sz w:val="20"/>
              </w:rPr>
              <w:t>数量</w:t>
            </w:r>
          </w:p>
        </w:tc>
        <w:tc>
          <w:tcPr>
            <w:tcW w:w="1034" w:type="dxa"/>
            <w:vAlign w:val="center"/>
          </w:tcPr>
          <w:p w14:paraId="340F71BE">
            <w:pPr>
              <w:widowControl/>
              <w:adjustRightInd/>
              <w:spacing w:line="240" w:lineRule="auto"/>
              <w:jc w:val="center"/>
              <w:textAlignment w:val="auto"/>
              <w:rPr>
                <w:rFonts w:ascii="宋体" w:hAnsi="宋体" w:cs="宋体"/>
                <w:sz w:val="20"/>
              </w:rPr>
            </w:pPr>
            <w:r>
              <w:rPr>
                <w:rFonts w:hint="eastAsia" w:ascii="宋体" w:hAnsi="宋体" w:cs="宋体"/>
                <w:sz w:val="20"/>
              </w:rPr>
              <w:t>只</w:t>
            </w:r>
          </w:p>
        </w:tc>
        <w:tc>
          <w:tcPr>
            <w:tcW w:w="953" w:type="dxa"/>
            <w:vAlign w:val="bottom"/>
          </w:tcPr>
          <w:p w14:paraId="25A529F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EAEFBED">
            <w:pPr>
              <w:pStyle w:val="35"/>
              <w:widowControl/>
              <w:jc w:val="left"/>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1</w:t>
            </w:r>
          </w:p>
        </w:tc>
        <w:tc>
          <w:tcPr>
            <w:tcW w:w="4987" w:type="dxa"/>
            <w:vAlign w:val="bottom"/>
          </w:tcPr>
          <w:p w14:paraId="2814FF11">
            <w:pPr>
              <w:widowControl/>
              <w:adjustRightInd/>
              <w:spacing w:line="240" w:lineRule="auto"/>
              <w:textAlignment w:val="auto"/>
              <w:rPr>
                <w:rFonts w:ascii="宋体" w:hAnsi="宋体" w:cs="宋体"/>
                <w:sz w:val="20"/>
              </w:rPr>
            </w:pPr>
            <w:r>
              <w:rPr>
                <w:rFonts w:hint="eastAsia" w:ascii="宋体" w:hAnsi="宋体" w:cs="宋体"/>
                <w:sz w:val="20"/>
              </w:rPr>
              <w:t>　</w:t>
            </w:r>
          </w:p>
        </w:tc>
      </w:tr>
      <w:tr w14:paraId="3F72B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2723772">
            <w:pPr>
              <w:widowControl/>
              <w:adjustRightInd/>
              <w:spacing w:line="240" w:lineRule="auto"/>
              <w:textAlignment w:val="auto"/>
              <w:rPr>
                <w:rFonts w:ascii="宋体" w:hAnsi="宋体" w:cs="宋体"/>
                <w:sz w:val="20"/>
              </w:rPr>
            </w:pPr>
            <w:r>
              <w:rPr>
                <w:rFonts w:hint="eastAsia" w:ascii="宋体" w:hAnsi="宋体" w:cs="宋体"/>
                <w:sz w:val="20"/>
              </w:rPr>
              <w:t>8_3_3</w:t>
            </w:r>
          </w:p>
        </w:tc>
        <w:tc>
          <w:tcPr>
            <w:tcW w:w="4723" w:type="dxa"/>
            <w:vAlign w:val="center"/>
          </w:tcPr>
          <w:p w14:paraId="3A35BF3C">
            <w:pPr>
              <w:widowControl/>
              <w:adjustRightInd/>
              <w:spacing w:line="240" w:lineRule="auto"/>
              <w:jc w:val="both"/>
              <w:textAlignment w:val="auto"/>
              <w:rPr>
                <w:rFonts w:ascii="宋体" w:hAnsi="宋体" w:cs="宋体"/>
                <w:sz w:val="20"/>
              </w:rPr>
            </w:pPr>
            <w:r>
              <w:rPr>
                <w:rFonts w:hint="eastAsia" w:ascii="宋体" w:hAnsi="宋体" w:cs="宋体"/>
                <w:sz w:val="20"/>
              </w:rPr>
              <w:t>内径</w:t>
            </w:r>
          </w:p>
        </w:tc>
        <w:tc>
          <w:tcPr>
            <w:tcW w:w="1034" w:type="dxa"/>
            <w:vAlign w:val="center"/>
          </w:tcPr>
          <w:p w14:paraId="2261665B">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bottom"/>
          </w:tcPr>
          <w:p w14:paraId="26A1E83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1729646">
            <w:pPr>
              <w:pStyle w:val="35"/>
              <w:widowControl/>
              <w:spacing w:before="60" w:after="60"/>
              <w:jc w:val="left"/>
              <w:rPr>
                <w:rFonts w:ascii="宋体" w:hAnsi="宋体" w:cs="宋体"/>
                <w:kern w:val="0"/>
                <w:sz w:val="20"/>
                <w:szCs w:val="20"/>
              </w:rPr>
            </w:pPr>
            <w:r>
              <w:rPr>
                <w:rFonts w:ascii="宋体" w:hAnsi="宋体" w:cs="宋体"/>
                <w:kern w:val="0"/>
                <w:sz w:val="20"/>
                <w:szCs w:val="20"/>
              </w:rPr>
              <w:t>2-3_3</w:t>
            </w:r>
          </w:p>
          <w:p w14:paraId="216FCCA3">
            <w:pPr>
              <w:pStyle w:val="35"/>
              <w:widowControl/>
              <w:spacing w:before="60" w:after="60"/>
              <w:jc w:val="left"/>
              <w:rPr>
                <w:rFonts w:hint="eastAsia" w:ascii="宋体" w:hAnsi="宋体" w:cs="宋体"/>
                <w:kern w:val="0"/>
                <w:sz w:val="20"/>
                <w:szCs w:val="20"/>
              </w:rPr>
            </w:pPr>
            <w:r>
              <w:rPr>
                <w:rFonts w:ascii="宋体" w:hAnsi="宋体" w:cs="宋体"/>
                <w:kern w:val="0"/>
                <w:sz w:val="20"/>
                <w:szCs w:val="20"/>
              </w:rPr>
              <w:t>4-3_32</w:t>
            </w:r>
          </w:p>
          <w:p w14:paraId="49F68416">
            <w:pPr>
              <w:pStyle w:val="35"/>
              <w:widowControl/>
              <w:jc w:val="left"/>
              <w:rPr>
                <w:rFonts w:ascii="宋体" w:hAnsi="宋体" w:cs="宋体"/>
                <w:kern w:val="0"/>
                <w:sz w:val="20"/>
                <w:szCs w:val="20"/>
              </w:rPr>
            </w:pPr>
            <w:r>
              <w:rPr>
                <w:rFonts w:ascii="宋体" w:hAnsi="宋体" w:cs="宋体"/>
                <w:kern w:val="0"/>
                <w:sz w:val="20"/>
                <w:szCs w:val="20"/>
              </w:rPr>
              <w:t>2-∅120</w:t>
            </w:r>
          </w:p>
        </w:tc>
        <w:tc>
          <w:tcPr>
            <w:tcW w:w="4987" w:type="dxa"/>
            <w:vAlign w:val="bottom"/>
          </w:tcPr>
          <w:p w14:paraId="34CB865A">
            <w:pPr>
              <w:widowControl/>
              <w:adjustRightInd/>
              <w:spacing w:line="240" w:lineRule="auto"/>
              <w:textAlignment w:val="auto"/>
              <w:rPr>
                <w:rFonts w:ascii="宋体" w:hAnsi="宋体" w:cs="宋体"/>
                <w:sz w:val="20"/>
              </w:rPr>
            </w:pPr>
            <w:r>
              <w:rPr>
                <w:rFonts w:hint="eastAsia" w:ascii="宋体" w:hAnsi="宋体" w:cs="宋体"/>
                <w:sz w:val="20"/>
              </w:rPr>
              <w:t>　</w:t>
            </w:r>
          </w:p>
        </w:tc>
      </w:tr>
      <w:tr w14:paraId="3AA85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9EF333C">
            <w:pPr>
              <w:widowControl/>
              <w:adjustRightInd/>
              <w:spacing w:line="240" w:lineRule="auto"/>
              <w:textAlignment w:val="auto"/>
              <w:rPr>
                <w:rFonts w:ascii="宋体" w:hAnsi="宋体" w:cs="宋体"/>
                <w:sz w:val="20"/>
              </w:rPr>
            </w:pPr>
            <w:r>
              <w:rPr>
                <w:rFonts w:hint="eastAsia" w:ascii="宋体" w:hAnsi="宋体" w:cs="宋体"/>
                <w:sz w:val="20"/>
              </w:rPr>
              <w:t>8_3_4</w:t>
            </w:r>
          </w:p>
        </w:tc>
        <w:tc>
          <w:tcPr>
            <w:tcW w:w="4723" w:type="dxa"/>
            <w:vAlign w:val="center"/>
          </w:tcPr>
          <w:p w14:paraId="7F3D3A90">
            <w:pPr>
              <w:widowControl/>
              <w:adjustRightInd/>
              <w:spacing w:line="240" w:lineRule="auto"/>
              <w:jc w:val="both"/>
              <w:textAlignment w:val="auto"/>
              <w:rPr>
                <w:rFonts w:ascii="宋体" w:hAnsi="宋体" w:cs="宋体"/>
                <w:sz w:val="20"/>
              </w:rPr>
            </w:pPr>
            <w:r>
              <w:rPr>
                <w:rFonts w:hint="eastAsia" w:ascii="宋体" w:hAnsi="宋体" w:cs="宋体"/>
                <w:sz w:val="20"/>
              </w:rPr>
              <w:t>阀体、阀杆材料</w:t>
            </w:r>
          </w:p>
        </w:tc>
        <w:tc>
          <w:tcPr>
            <w:tcW w:w="1034" w:type="dxa"/>
            <w:vAlign w:val="center"/>
          </w:tcPr>
          <w:p w14:paraId="610F726D">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4AEDEF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CADF13E">
            <w:pPr>
              <w:pStyle w:val="35"/>
              <w:widowControl/>
              <w:jc w:val="left"/>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35CrMoA</w:t>
            </w:r>
            <w:r>
              <w:rPr>
                <w:rFonts w:hint="eastAsia" w:ascii="宋体" w:hAnsi="宋体" w:cs="宋体"/>
                <w:kern w:val="0"/>
                <w:sz w:val="20"/>
                <w:szCs w:val="20"/>
              </w:rPr>
              <w:t>、</w:t>
            </w:r>
            <w:r>
              <w:rPr>
                <w:rFonts w:ascii="宋体" w:hAnsi="宋体" w:cs="宋体"/>
                <w:kern w:val="0"/>
                <w:sz w:val="20"/>
                <w:szCs w:val="20"/>
              </w:rPr>
              <w:t>25Cr2MoVA</w:t>
            </w:r>
          </w:p>
        </w:tc>
        <w:tc>
          <w:tcPr>
            <w:tcW w:w="4987" w:type="dxa"/>
            <w:vAlign w:val="bottom"/>
          </w:tcPr>
          <w:p w14:paraId="5430190B">
            <w:pPr>
              <w:widowControl/>
              <w:adjustRightInd/>
              <w:spacing w:line="240" w:lineRule="auto"/>
              <w:textAlignment w:val="auto"/>
              <w:rPr>
                <w:rFonts w:ascii="宋体" w:hAnsi="宋体" w:cs="宋体"/>
                <w:sz w:val="20"/>
              </w:rPr>
            </w:pPr>
            <w:r>
              <w:rPr>
                <w:rFonts w:hint="eastAsia" w:ascii="宋体" w:hAnsi="宋体" w:cs="宋体"/>
                <w:sz w:val="20"/>
              </w:rPr>
              <w:t>　</w:t>
            </w:r>
          </w:p>
        </w:tc>
      </w:tr>
      <w:tr w14:paraId="3F980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3A2BECD">
            <w:pPr>
              <w:widowControl/>
              <w:adjustRightInd/>
              <w:spacing w:line="240" w:lineRule="auto"/>
              <w:textAlignment w:val="auto"/>
              <w:rPr>
                <w:rFonts w:ascii="宋体" w:hAnsi="宋体" w:cs="宋体"/>
                <w:sz w:val="20"/>
              </w:rPr>
            </w:pPr>
            <w:r>
              <w:rPr>
                <w:rFonts w:hint="eastAsia" w:ascii="宋体" w:hAnsi="宋体" w:cs="宋体"/>
                <w:sz w:val="20"/>
              </w:rPr>
              <w:t>8_4</w:t>
            </w:r>
          </w:p>
        </w:tc>
        <w:tc>
          <w:tcPr>
            <w:tcW w:w="4723" w:type="dxa"/>
            <w:vAlign w:val="center"/>
          </w:tcPr>
          <w:p w14:paraId="57423518">
            <w:pPr>
              <w:widowControl/>
              <w:adjustRightInd/>
              <w:spacing w:line="240" w:lineRule="auto"/>
              <w:jc w:val="both"/>
              <w:textAlignment w:val="auto"/>
              <w:rPr>
                <w:rFonts w:ascii="宋体" w:hAnsi="宋体" w:cs="宋体"/>
                <w:sz w:val="20"/>
              </w:rPr>
            </w:pPr>
            <w:r>
              <w:rPr>
                <w:rFonts w:hint="eastAsia" w:ascii="宋体" w:hAnsi="宋体" w:cs="宋体"/>
                <w:sz w:val="20"/>
              </w:rPr>
              <w:t>跳闸装置</w:t>
            </w:r>
          </w:p>
        </w:tc>
        <w:tc>
          <w:tcPr>
            <w:tcW w:w="1034" w:type="dxa"/>
            <w:vAlign w:val="center"/>
          </w:tcPr>
          <w:p w14:paraId="6192AE5E">
            <w:pPr>
              <w:widowControl/>
              <w:adjustRightInd/>
              <w:spacing w:line="240" w:lineRule="auto"/>
              <w:jc w:val="center"/>
              <w:textAlignment w:val="auto"/>
              <w:rPr>
                <w:rFonts w:ascii="宋体" w:hAnsi="宋体" w:cs="宋体"/>
                <w:sz w:val="20"/>
              </w:rPr>
            </w:pPr>
            <w:r>
              <w:rPr>
                <w:rFonts w:hint="eastAsia" w:ascii="宋体" w:hAnsi="宋体" w:cs="宋体"/>
                <w:sz w:val="20"/>
              </w:rPr>
              <w:t>套</w:t>
            </w:r>
          </w:p>
        </w:tc>
        <w:tc>
          <w:tcPr>
            <w:tcW w:w="953" w:type="dxa"/>
            <w:vAlign w:val="bottom"/>
          </w:tcPr>
          <w:p w14:paraId="0C5F8FA9">
            <w:pPr>
              <w:widowControl/>
              <w:adjustRightInd/>
              <w:spacing w:line="240" w:lineRule="auto"/>
              <w:textAlignment w:val="auto"/>
              <w:rPr>
                <w:rFonts w:ascii="宋体" w:hAnsi="宋体" w:cs="宋体"/>
                <w:sz w:val="20"/>
              </w:rPr>
            </w:pPr>
            <w:r>
              <w:rPr>
                <w:rFonts w:hint="eastAsia" w:ascii="宋体" w:hAnsi="宋体" w:cs="宋体"/>
                <w:sz w:val="20"/>
              </w:rPr>
              <w:t>　1</w:t>
            </w:r>
          </w:p>
        </w:tc>
        <w:tc>
          <w:tcPr>
            <w:tcW w:w="1201" w:type="dxa"/>
            <w:shd w:val="clear" w:color="auto" w:fill="auto"/>
            <w:vAlign w:val="bottom"/>
          </w:tcPr>
          <w:p w14:paraId="774EF35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E457075">
            <w:pPr>
              <w:widowControl/>
              <w:adjustRightInd/>
              <w:spacing w:line="240" w:lineRule="auto"/>
              <w:textAlignment w:val="auto"/>
              <w:rPr>
                <w:rFonts w:ascii="宋体" w:hAnsi="宋体" w:cs="宋体"/>
                <w:sz w:val="20"/>
              </w:rPr>
            </w:pPr>
            <w:r>
              <w:rPr>
                <w:rFonts w:hint="eastAsia" w:ascii="宋体" w:hAnsi="宋体" w:cs="宋体"/>
                <w:sz w:val="20"/>
              </w:rPr>
              <w:t>　</w:t>
            </w:r>
          </w:p>
        </w:tc>
      </w:tr>
      <w:tr w14:paraId="46322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D40EED0">
            <w:pPr>
              <w:widowControl/>
              <w:adjustRightInd/>
              <w:spacing w:line="240" w:lineRule="auto"/>
              <w:textAlignment w:val="auto"/>
              <w:rPr>
                <w:rFonts w:ascii="宋体" w:hAnsi="宋体" w:cs="宋体"/>
                <w:sz w:val="20"/>
              </w:rPr>
            </w:pPr>
            <w:r>
              <w:rPr>
                <w:rFonts w:hint="eastAsia" w:ascii="宋体" w:hAnsi="宋体" w:cs="宋体"/>
                <w:sz w:val="20"/>
              </w:rPr>
              <w:t>8_4_1</w:t>
            </w:r>
          </w:p>
        </w:tc>
        <w:tc>
          <w:tcPr>
            <w:tcW w:w="4723" w:type="dxa"/>
            <w:vAlign w:val="center"/>
          </w:tcPr>
          <w:p w14:paraId="57F5476F">
            <w:pPr>
              <w:widowControl/>
              <w:adjustRightInd/>
              <w:spacing w:line="240" w:lineRule="auto"/>
              <w:textAlignment w:val="auto"/>
              <w:rPr>
                <w:rFonts w:ascii="宋体" w:hAnsi="宋体" w:cs="宋体"/>
                <w:sz w:val="20"/>
              </w:rPr>
            </w:pPr>
            <w:r>
              <w:rPr>
                <w:rFonts w:hint="eastAsia" w:ascii="宋体" w:hAnsi="宋体" w:cs="宋体"/>
                <w:sz w:val="20"/>
              </w:rPr>
              <w:t>轴向位移大跳闸</w:t>
            </w:r>
          </w:p>
        </w:tc>
        <w:tc>
          <w:tcPr>
            <w:tcW w:w="1034" w:type="dxa"/>
            <w:vAlign w:val="bottom"/>
          </w:tcPr>
          <w:p w14:paraId="7E45FE4C">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A87B17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56A42FC">
            <w:pPr>
              <w:pStyle w:val="35"/>
              <w:widowControl/>
              <w:jc w:val="left"/>
              <w:rPr>
                <w:rFonts w:ascii="宋体" w:hAnsi="宋体" w:cs="宋体"/>
                <w:kern w:val="0"/>
                <w:sz w:val="20"/>
                <w:szCs w:val="20"/>
              </w:rPr>
            </w:pPr>
            <w:r>
              <w:rPr>
                <w:rFonts w:hint="eastAsia" w:ascii="宋体" w:hAnsi="宋体" w:cs="宋体"/>
                <w:kern w:val="0"/>
                <w:sz w:val="20"/>
                <w:szCs w:val="20"/>
              </w:rPr>
              <w:t>　3</w:t>
            </w:r>
            <w:r>
              <w:rPr>
                <w:rFonts w:ascii="宋体" w:hAnsi="宋体" w:cs="宋体"/>
                <w:kern w:val="0"/>
                <w:sz w:val="20"/>
                <w:szCs w:val="20"/>
              </w:rPr>
              <w:t>取</w:t>
            </w:r>
            <w:r>
              <w:rPr>
                <w:rFonts w:hint="eastAsia" w:ascii="宋体" w:hAnsi="宋体" w:cs="宋体"/>
                <w:kern w:val="0"/>
                <w:sz w:val="20"/>
                <w:szCs w:val="20"/>
              </w:rPr>
              <w:t>2</w:t>
            </w:r>
          </w:p>
        </w:tc>
        <w:tc>
          <w:tcPr>
            <w:tcW w:w="4987" w:type="dxa"/>
            <w:vAlign w:val="bottom"/>
          </w:tcPr>
          <w:p w14:paraId="646C2DE5">
            <w:pPr>
              <w:widowControl/>
              <w:adjustRightInd/>
              <w:spacing w:line="240" w:lineRule="auto"/>
              <w:textAlignment w:val="auto"/>
              <w:rPr>
                <w:rFonts w:ascii="宋体" w:hAnsi="宋体" w:cs="宋体"/>
                <w:sz w:val="20"/>
              </w:rPr>
            </w:pPr>
            <w:r>
              <w:rPr>
                <w:rFonts w:hint="eastAsia" w:ascii="宋体" w:hAnsi="宋体" w:cs="宋体"/>
                <w:sz w:val="20"/>
              </w:rPr>
              <w:t>　</w:t>
            </w:r>
          </w:p>
        </w:tc>
      </w:tr>
      <w:tr w14:paraId="056AB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C8D75C3">
            <w:pPr>
              <w:widowControl/>
              <w:adjustRightInd/>
              <w:spacing w:line="240" w:lineRule="auto"/>
              <w:textAlignment w:val="auto"/>
              <w:rPr>
                <w:rFonts w:ascii="宋体" w:hAnsi="宋体" w:cs="宋体"/>
                <w:sz w:val="20"/>
              </w:rPr>
            </w:pPr>
            <w:r>
              <w:rPr>
                <w:rFonts w:hint="eastAsia" w:ascii="宋体" w:hAnsi="宋体" w:cs="宋体"/>
                <w:sz w:val="20"/>
              </w:rPr>
              <w:t>8_4_2</w:t>
            </w:r>
          </w:p>
        </w:tc>
        <w:tc>
          <w:tcPr>
            <w:tcW w:w="4723" w:type="dxa"/>
            <w:vAlign w:val="center"/>
          </w:tcPr>
          <w:p w14:paraId="26C0220C">
            <w:pPr>
              <w:widowControl/>
              <w:adjustRightInd/>
              <w:spacing w:line="240" w:lineRule="auto"/>
              <w:jc w:val="both"/>
              <w:textAlignment w:val="auto"/>
              <w:rPr>
                <w:rFonts w:ascii="宋体" w:hAnsi="宋体" w:cs="宋体"/>
                <w:sz w:val="20"/>
              </w:rPr>
            </w:pPr>
            <w:r>
              <w:rPr>
                <w:rFonts w:hint="eastAsia" w:ascii="宋体" w:hAnsi="宋体" w:cs="宋体"/>
                <w:sz w:val="20"/>
              </w:rPr>
              <w:t>真空低跳闸</w:t>
            </w:r>
          </w:p>
        </w:tc>
        <w:tc>
          <w:tcPr>
            <w:tcW w:w="1034" w:type="dxa"/>
            <w:vAlign w:val="center"/>
          </w:tcPr>
          <w:p w14:paraId="2655B1EE">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9AE092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37A8845">
            <w:pPr>
              <w:pStyle w:val="35"/>
              <w:widowControl/>
              <w:jc w:val="left"/>
              <w:rPr>
                <w:rFonts w:ascii="宋体" w:hAnsi="宋体" w:cs="宋体"/>
                <w:kern w:val="0"/>
                <w:sz w:val="20"/>
                <w:szCs w:val="20"/>
              </w:rPr>
            </w:pPr>
            <w:r>
              <w:rPr>
                <w:rFonts w:hint="eastAsia" w:ascii="宋体" w:hAnsi="宋体" w:cs="宋体"/>
                <w:kern w:val="0"/>
                <w:sz w:val="20"/>
                <w:szCs w:val="20"/>
              </w:rPr>
              <w:t>　3</w:t>
            </w:r>
            <w:r>
              <w:rPr>
                <w:rFonts w:ascii="宋体" w:hAnsi="宋体" w:cs="宋体"/>
                <w:kern w:val="0"/>
                <w:sz w:val="20"/>
                <w:szCs w:val="20"/>
              </w:rPr>
              <w:t>取</w:t>
            </w:r>
            <w:r>
              <w:rPr>
                <w:rFonts w:hint="eastAsia" w:ascii="宋体" w:hAnsi="宋体" w:cs="宋体"/>
                <w:kern w:val="0"/>
                <w:sz w:val="20"/>
                <w:szCs w:val="20"/>
              </w:rPr>
              <w:t>2</w:t>
            </w:r>
          </w:p>
        </w:tc>
        <w:tc>
          <w:tcPr>
            <w:tcW w:w="4987" w:type="dxa"/>
            <w:vAlign w:val="bottom"/>
          </w:tcPr>
          <w:p w14:paraId="1E489334">
            <w:pPr>
              <w:widowControl/>
              <w:adjustRightInd/>
              <w:spacing w:line="240" w:lineRule="auto"/>
              <w:textAlignment w:val="auto"/>
              <w:rPr>
                <w:rFonts w:ascii="宋体" w:hAnsi="宋体" w:cs="宋体"/>
                <w:sz w:val="20"/>
              </w:rPr>
            </w:pPr>
            <w:r>
              <w:rPr>
                <w:rFonts w:hint="eastAsia" w:ascii="宋体" w:hAnsi="宋体" w:cs="宋体"/>
                <w:sz w:val="20"/>
              </w:rPr>
              <w:t>　</w:t>
            </w:r>
          </w:p>
        </w:tc>
      </w:tr>
      <w:tr w14:paraId="2396C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9EF915F">
            <w:pPr>
              <w:widowControl/>
              <w:adjustRightInd/>
              <w:spacing w:line="240" w:lineRule="auto"/>
              <w:textAlignment w:val="auto"/>
              <w:rPr>
                <w:rFonts w:ascii="宋体" w:hAnsi="宋体" w:cs="宋体"/>
                <w:sz w:val="20"/>
              </w:rPr>
            </w:pPr>
            <w:r>
              <w:rPr>
                <w:rFonts w:hint="eastAsia" w:ascii="宋体" w:hAnsi="宋体" w:cs="宋体"/>
                <w:sz w:val="20"/>
              </w:rPr>
              <w:t>8_4_3</w:t>
            </w:r>
          </w:p>
        </w:tc>
        <w:tc>
          <w:tcPr>
            <w:tcW w:w="4723" w:type="dxa"/>
            <w:vAlign w:val="center"/>
          </w:tcPr>
          <w:p w14:paraId="76CB0C69">
            <w:pPr>
              <w:widowControl/>
              <w:adjustRightInd/>
              <w:spacing w:line="240" w:lineRule="auto"/>
              <w:jc w:val="both"/>
              <w:textAlignment w:val="auto"/>
              <w:rPr>
                <w:rFonts w:ascii="宋体" w:hAnsi="宋体" w:cs="宋体"/>
                <w:sz w:val="20"/>
              </w:rPr>
            </w:pPr>
            <w:r>
              <w:rPr>
                <w:rFonts w:hint="eastAsia" w:ascii="宋体" w:hAnsi="宋体" w:cs="宋体"/>
                <w:sz w:val="20"/>
              </w:rPr>
              <w:t>润滑油压低跳闸</w:t>
            </w:r>
          </w:p>
        </w:tc>
        <w:tc>
          <w:tcPr>
            <w:tcW w:w="1034" w:type="dxa"/>
            <w:vAlign w:val="center"/>
          </w:tcPr>
          <w:p w14:paraId="2EE1A28B">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48B731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E9E42C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76A414D">
            <w:pPr>
              <w:widowControl/>
              <w:adjustRightInd/>
              <w:spacing w:line="240" w:lineRule="auto"/>
              <w:textAlignment w:val="auto"/>
              <w:rPr>
                <w:rFonts w:ascii="宋体" w:hAnsi="宋体" w:cs="宋体"/>
                <w:sz w:val="20"/>
              </w:rPr>
            </w:pPr>
            <w:r>
              <w:rPr>
                <w:rFonts w:hint="eastAsia" w:ascii="宋体" w:hAnsi="宋体" w:cs="宋体"/>
                <w:sz w:val="20"/>
              </w:rPr>
              <w:t>　</w:t>
            </w:r>
          </w:p>
        </w:tc>
      </w:tr>
      <w:tr w14:paraId="3ACA4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3822F9C">
            <w:pPr>
              <w:widowControl/>
              <w:adjustRightInd/>
              <w:spacing w:line="240" w:lineRule="auto"/>
              <w:textAlignment w:val="auto"/>
              <w:rPr>
                <w:rFonts w:ascii="宋体" w:hAnsi="宋体" w:cs="宋体"/>
                <w:sz w:val="20"/>
              </w:rPr>
            </w:pPr>
            <w:r>
              <w:rPr>
                <w:rFonts w:hint="eastAsia" w:ascii="宋体" w:hAnsi="宋体" w:cs="宋体"/>
                <w:sz w:val="20"/>
              </w:rPr>
              <w:t>8_4_4</w:t>
            </w:r>
          </w:p>
        </w:tc>
        <w:tc>
          <w:tcPr>
            <w:tcW w:w="4723" w:type="dxa"/>
            <w:vAlign w:val="center"/>
          </w:tcPr>
          <w:p w14:paraId="49F0D546">
            <w:pPr>
              <w:widowControl/>
              <w:adjustRightInd/>
              <w:spacing w:line="240" w:lineRule="auto"/>
              <w:jc w:val="both"/>
              <w:textAlignment w:val="auto"/>
              <w:rPr>
                <w:rFonts w:ascii="宋体" w:hAnsi="宋体" w:cs="宋体"/>
                <w:sz w:val="20"/>
              </w:rPr>
            </w:pPr>
            <w:r>
              <w:rPr>
                <w:rFonts w:hint="eastAsia" w:ascii="宋体" w:hAnsi="宋体" w:cs="宋体"/>
                <w:sz w:val="20"/>
              </w:rPr>
              <w:t>其它</w:t>
            </w:r>
          </w:p>
        </w:tc>
        <w:tc>
          <w:tcPr>
            <w:tcW w:w="1034" w:type="dxa"/>
            <w:vAlign w:val="center"/>
          </w:tcPr>
          <w:p w14:paraId="6503A925">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7A4D74A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BDFB866">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0C0BD7D">
            <w:pPr>
              <w:widowControl/>
              <w:adjustRightInd/>
              <w:spacing w:line="240" w:lineRule="auto"/>
              <w:textAlignment w:val="auto"/>
              <w:rPr>
                <w:rFonts w:ascii="宋体" w:hAnsi="宋体" w:cs="宋体"/>
                <w:sz w:val="20"/>
              </w:rPr>
            </w:pPr>
            <w:r>
              <w:rPr>
                <w:rFonts w:hint="eastAsia" w:ascii="宋体" w:hAnsi="宋体" w:cs="宋体"/>
                <w:sz w:val="20"/>
              </w:rPr>
              <w:t>　</w:t>
            </w:r>
          </w:p>
        </w:tc>
      </w:tr>
      <w:tr w14:paraId="4C486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0E833AC">
            <w:pPr>
              <w:widowControl/>
              <w:adjustRightInd/>
              <w:spacing w:line="240" w:lineRule="auto"/>
              <w:textAlignment w:val="auto"/>
              <w:rPr>
                <w:rFonts w:ascii="宋体" w:hAnsi="宋体" w:cs="宋体"/>
                <w:sz w:val="20"/>
              </w:rPr>
            </w:pPr>
            <w:r>
              <w:rPr>
                <w:rFonts w:hint="eastAsia" w:ascii="宋体" w:hAnsi="宋体" w:cs="宋体"/>
                <w:sz w:val="20"/>
              </w:rPr>
              <w:t>8_5</w:t>
            </w:r>
          </w:p>
        </w:tc>
        <w:tc>
          <w:tcPr>
            <w:tcW w:w="4723" w:type="dxa"/>
            <w:vAlign w:val="center"/>
          </w:tcPr>
          <w:p w14:paraId="6F6AEB59">
            <w:pPr>
              <w:widowControl/>
              <w:adjustRightInd/>
              <w:spacing w:line="240" w:lineRule="auto"/>
              <w:jc w:val="both"/>
              <w:textAlignment w:val="auto"/>
              <w:rPr>
                <w:rFonts w:ascii="宋体" w:hAnsi="宋体" w:cs="宋体"/>
                <w:sz w:val="20"/>
              </w:rPr>
            </w:pPr>
            <w:r>
              <w:rPr>
                <w:rFonts w:hint="eastAsia" w:ascii="宋体" w:hAnsi="宋体" w:cs="宋体"/>
                <w:sz w:val="20"/>
              </w:rPr>
              <w:t>真空破坏装置</w:t>
            </w:r>
          </w:p>
        </w:tc>
        <w:tc>
          <w:tcPr>
            <w:tcW w:w="1034" w:type="dxa"/>
            <w:vAlign w:val="center"/>
          </w:tcPr>
          <w:p w14:paraId="65722604">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5E86A0B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5EBB23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5CC41D0">
            <w:pPr>
              <w:widowControl/>
              <w:adjustRightInd/>
              <w:spacing w:line="240" w:lineRule="auto"/>
              <w:textAlignment w:val="auto"/>
              <w:rPr>
                <w:rFonts w:ascii="宋体" w:hAnsi="宋体" w:cs="宋体"/>
                <w:sz w:val="20"/>
              </w:rPr>
            </w:pPr>
            <w:r>
              <w:rPr>
                <w:rFonts w:hint="eastAsia" w:ascii="宋体" w:hAnsi="宋体" w:cs="宋体"/>
                <w:sz w:val="20"/>
              </w:rPr>
              <w:t>　</w:t>
            </w:r>
          </w:p>
        </w:tc>
      </w:tr>
      <w:tr w14:paraId="35CF3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9F388AE">
            <w:pPr>
              <w:widowControl/>
              <w:adjustRightInd/>
              <w:spacing w:line="240" w:lineRule="auto"/>
              <w:textAlignment w:val="auto"/>
              <w:rPr>
                <w:rFonts w:ascii="宋体" w:hAnsi="宋体" w:cs="宋体"/>
                <w:sz w:val="20"/>
              </w:rPr>
            </w:pPr>
            <w:r>
              <w:rPr>
                <w:rFonts w:hint="eastAsia" w:ascii="宋体" w:hAnsi="宋体" w:cs="宋体"/>
                <w:sz w:val="20"/>
              </w:rPr>
              <w:t>8_5_1</w:t>
            </w:r>
          </w:p>
        </w:tc>
        <w:tc>
          <w:tcPr>
            <w:tcW w:w="4723" w:type="dxa"/>
            <w:vAlign w:val="center"/>
          </w:tcPr>
          <w:p w14:paraId="58345A62">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0FE18F0D">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7D72A4E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DA462A1">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8CA9422">
            <w:pPr>
              <w:widowControl/>
              <w:adjustRightInd/>
              <w:spacing w:line="240" w:lineRule="auto"/>
              <w:textAlignment w:val="auto"/>
              <w:rPr>
                <w:rFonts w:ascii="宋体" w:hAnsi="宋体" w:cs="宋体"/>
                <w:sz w:val="20"/>
              </w:rPr>
            </w:pPr>
            <w:r>
              <w:rPr>
                <w:rFonts w:hint="eastAsia" w:ascii="宋体" w:hAnsi="宋体" w:cs="宋体"/>
                <w:sz w:val="20"/>
              </w:rPr>
              <w:t>　</w:t>
            </w:r>
          </w:p>
        </w:tc>
      </w:tr>
      <w:tr w14:paraId="4E79C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14466DE">
            <w:pPr>
              <w:widowControl/>
              <w:adjustRightInd/>
              <w:spacing w:line="240" w:lineRule="auto"/>
              <w:textAlignment w:val="auto"/>
              <w:rPr>
                <w:rFonts w:ascii="宋体" w:hAnsi="宋体" w:cs="宋体"/>
                <w:sz w:val="20"/>
              </w:rPr>
            </w:pPr>
            <w:r>
              <w:rPr>
                <w:rFonts w:hint="eastAsia" w:ascii="宋体" w:hAnsi="宋体" w:cs="宋体"/>
                <w:sz w:val="20"/>
              </w:rPr>
              <w:t>8_5_1</w:t>
            </w:r>
          </w:p>
        </w:tc>
        <w:tc>
          <w:tcPr>
            <w:tcW w:w="4723" w:type="dxa"/>
            <w:vAlign w:val="center"/>
          </w:tcPr>
          <w:p w14:paraId="2F068ED4">
            <w:pPr>
              <w:widowControl/>
              <w:adjustRightInd/>
              <w:spacing w:line="240" w:lineRule="auto"/>
              <w:jc w:val="both"/>
              <w:textAlignment w:val="auto"/>
              <w:rPr>
                <w:rFonts w:ascii="宋体" w:hAnsi="宋体" w:cs="宋体"/>
                <w:sz w:val="20"/>
              </w:rPr>
            </w:pPr>
            <w:r>
              <w:rPr>
                <w:rFonts w:hint="eastAsia" w:ascii="宋体" w:hAnsi="宋体" w:cs="宋体"/>
                <w:sz w:val="20"/>
              </w:rPr>
              <w:t>内径</w:t>
            </w:r>
          </w:p>
        </w:tc>
        <w:tc>
          <w:tcPr>
            <w:tcW w:w="1034" w:type="dxa"/>
            <w:vAlign w:val="center"/>
          </w:tcPr>
          <w:p w14:paraId="3C87E9CC">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bottom"/>
          </w:tcPr>
          <w:p w14:paraId="5BF3063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C72B691">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4A788DE">
            <w:pPr>
              <w:widowControl/>
              <w:adjustRightInd/>
              <w:spacing w:line="240" w:lineRule="auto"/>
              <w:textAlignment w:val="auto"/>
              <w:rPr>
                <w:rFonts w:ascii="宋体" w:hAnsi="宋体" w:cs="宋体"/>
                <w:sz w:val="20"/>
              </w:rPr>
            </w:pPr>
            <w:r>
              <w:rPr>
                <w:rFonts w:hint="eastAsia" w:ascii="宋体" w:hAnsi="宋体" w:cs="宋体"/>
                <w:sz w:val="20"/>
              </w:rPr>
              <w:t>　</w:t>
            </w:r>
          </w:p>
        </w:tc>
      </w:tr>
      <w:tr w14:paraId="2274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9282DFE">
            <w:pPr>
              <w:widowControl/>
              <w:adjustRightInd/>
              <w:spacing w:line="240" w:lineRule="auto"/>
              <w:textAlignment w:val="auto"/>
              <w:rPr>
                <w:rFonts w:ascii="宋体" w:hAnsi="宋体" w:cs="宋体"/>
                <w:sz w:val="20"/>
              </w:rPr>
            </w:pPr>
            <w:r>
              <w:rPr>
                <w:rFonts w:hint="eastAsia" w:ascii="宋体" w:hAnsi="宋体" w:cs="宋体"/>
                <w:sz w:val="20"/>
              </w:rPr>
              <w:t>8_6</w:t>
            </w:r>
          </w:p>
        </w:tc>
        <w:tc>
          <w:tcPr>
            <w:tcW w:w="4723" w:type="dxa"/>
            <w:vAlign w:val="center"/>
          </w:tcPr>
          <w:p w14:paraId="283DC4E2">
            <w:pPr>
              <w:widowControl/>
              <w:adjustRightInd/>
              <w:spacing w:line="240" w:lineRule="auto"/>
              <w:jc w:val="both"/>
              <w:textAlignment w:val="auto"/>
              <w:rPr>
                <w:rFonts w:ascii="宋体" w:hAnsi="宋体" w:cs="宋体"/>
                <w:sz w:val="20"/>
              </w:rPr>
            </w:pPr>
            <w:r>
              <w:rPr>
                <w:rFonts w:hint="eastAsia" w:ascii="宋体" w:hAnsi="宋体" w:cs="宋体"/>
                <w:sz w:val="20"/>
              </w:rPr>
              <w:t>汽封材质</w:t>
            </w:r>
          </w:p>
        </w:tc>
        <w:tc>
          <w:tcPr>
            <w:tcW w:w="1034" w:type="dxa"/>
            <w:vAlign w:val="center"/>
          </w:tcPr>
          <w:p w14:paraId="13FEF0BA">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AF6B5F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4173D7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E237F38">
            <w:pPr>
              <w:widowControl/>
              <w:adjustRightInd/>
              <w:spacing w:line="240" w:lineRule="auto"/>
              <w:textAlignment w:val="auto"/>
              <w:rPr>
                <w:rFonts w:ascii="宋体" w:hAnsi="宋体" w:cs="宋体"/>
                <w:sz w:val="20"/>
              </w:rPr>
            </w:pPr>
            <w:r>
              <w:rPr>
                <w:rFonts w:hint="eastAsia" w:ascii="宋体" w:hAnsi="宋体" w:cs="宋体"/>
                <w:sz w:val="20"/>
              </w:rPr>
              <w:t>　</w:t>
            </w:r>
          </w:p>
        </w:tc>
      </w:tr>
      <w:tr w14:paraId="3E280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00BD00E">
            <w:pPr>
              <w:widowControl/>
              <w:adjustRightInd/>
              <w:spacing w:line="240" w:lineRule="auto"/>
              <w:textAlignment w:val="auto"/>
              <w:rPr>
                <w:rFonts w:ascii="宋体" w:hAnsi="宋体" w:cs="宋体"/>
                <w:sz w:val="20"/>
              </w:rPr>
            </w:pPr>
            <w:r>
              <w:rPr>
                <w:rFonts w:hint="eastAsia" w:ascii="宋体" w:hAnsi="宋体" w:cs="宋体"/>
                <w:sz w:val="20"/>
              </w:rPr>
              <w:t>8_7</w:t>
            </w:r>
          </w:p>
        </w:tc>
        <w:tc>
          <w:tcPr>
            <w:tcW w:w="4723" w:type="dxa"/>
            <w:vAlign w:val="center"/>
          </w:tcPr>
          <w:p w14:paraId="0E64CB5F">
            <w:pPr>
              <w:widowControl/>
              <w:adjustRightInd/>
              <w:spacing w:line="240" w:lineRule="auto"/>
              <w:jc w:val="both"/>
              <w:textAlignment w:val="auto"/>
              <w:rPr>
                <w:rFonts w:ascii="宋体" w:hAnsi="宋体" w:cs="宋体"/>
                <w:sz w:val="20"/>
              </w:rPr>
            </w:pPr>
            <w:r>
              <w:rPr>
                <w:rFonts w:hint="eastAsia" w:ascii="宋体" w:hAnsi="宋体" w:cs="宋体"/>
                <w:sz w:val="20"/>
              </w:rPr>
              <w:t>真空蝶阀</w:t>
            </w:r>
          </w:p>
        </w:tc>
        <w:tc>
          <w:tcPr>
            <w:tcW w:w="1034" w:type="dxa"/>
            <w:vAlign w:val="center"/>
          </w:tcPr>
          <w:p w14:paraId="52FC393C">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7C2DBE8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E065CD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C37D3F3">
            <w:pPr>
              <w:widowControl/>
              <w:adjustRightInd/>
              <w:spacing w:line="240" w:lineRule="auto"/>
              <w:textAlignment w:val="auto"/>
              <w:rPr>
                <w:rFonts w:ascii="宋体" w:hAnsi="宋体" w:cs="宋体"/>
                <w:sz w:val="20"/>
              </w:rPr>
            </w:pPr>
            <w:r>
              <w:rPr>
                <w:rFonts w:hint="eastAsia" w:ascii="宋体" w:hAnsi="宋体" w:cs="宋体"/>
                <w:sz w:val="20"/>
              </w:rPr>
              <w:t>　</w:t>
            </w:r>
          </w:p>
        </w:tc>
      </w:tr>
      <w:tr w14:paraId="03579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320706D">
            <w:pPr>
              <w:widowControl/>
              <w:adjustRightInd/>
              <w:spacing w:line="240" w:lineRule="auto"/>
              <w:textAlignment w:val="auto"/>
              <w:rPr>
                <w:rFonts w:ascii="宋体" w:hAnsi="宋体" w:cs="宋体"/>
                <w:sz w:val="20"/>
              </w:rPr>
            </w:pPr>
            <w:r>
              <w:rPr>
                <w:rFonts w:hint="eastAsia" w:ascii="宋体" w:hAnsi="宋体" w:cs="宋体"/>
                <w:sz w:val="20"/>
              </w:rPr>
              <w:t>8_7_1</w:t>
            </w:r>
          </w:p>
        </w:tc>
        <w:tc>
          <w:tcPr>
            <w:tcW w:w="4723" w:type="dxa"/>
            <w:vAlign w:val="center"/>
          </w:tcPr>
          <w:p w14:paraId="150EBE0E">
            <w:pPr>
              <w:widowControl/>
              <w:adjustRightInd/>
              <w:spacing w:line="240" w:lineRule="auto"/>
              <w:jc w:val="both"/>
              <w:textAlignment w:val="auto"/>
              <w:rPr>
                <w:rFonts w:ascii="宋体" w:hAnsi="宋体" w:cs="宋体"/>
                <w:sz w:val="20"/>
              </w:rPr>
            </w:pPr>
            <w:r>
              <w:rPr>
                <w:rFonts w:hint="eastAsia" w:ascii="宋体" w:hAnsi="宋体" w:cs="宋体"/>
                <w:sz w:val="20"/>
              </w:rPr>
              <w:t>数量</w:t>
            </w:r>
          </w:p>
        </w:tc>
        <w:tc>
          <w:tcPr>
            <w:tcW w:w="1034" w:type="dxa"/>
            <w:vAlign w:val="center"/>
          </w:tcPr>
          <w:p w14:paraId="482D1B80">
            <w:pPr>
              <w:widowControl/>
              <w:adjustRightInd/>
              <w:spacing w:line="240" w:lineRule="auto"/>
              <w:jc w:val="center"/>
              <w:textAlignment w:val="auto"/>
              <w:rPr>
                <w:rFonts w:ascii="宋体" w:hAnsi="宋体" w:cs="宋体"/>
                <w:sz w:val="20"/>
              </w:rPr>
            </w:pPr>
            <w:r>
              <w:rPr>
                <w:rFonts w:hint="eastAsia" w:ascii="宋体" w:hAnsi="宋体" w:cs="宋体"/>
                <w:sz w:val="20"/>
              </w:rPr>
              <w:t>只</w:t>
            </w:r>
          </w:p>
        </w:tc>
        <w:tc>
          <w:tcPr>
            <w:tcW w:w="953" w:type="dxa"/>
            <w:vAlign w:val="bottom"/>
          </w:tcPr>
          <w:p w14:paraId="037699D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E671A99">
            <w:pPr>
              <w:pStyle w:val="35"/>
              <w:widowControl/>
              <w:jc w:val="left"/>
              <w:rPr>
                <w:rFonts w:ascii="宋体" w:hAnsi="宋体" w:cs="宋体"/>
                <w:kern w:val="0"/>
                <w:sz w:val="20"/>
                <w:szCs w:val="20"/>
              </w:rPr>
            </w:pPr>
            <w:r>
              <w:rPr>
                <w:rFonts w:hint="eastAsia" w:ascii="宋体" w:hAnsi="宋体" w:cs="宋体"/>
                <w:kern w:val="0"/>
                <w:sz w:val="20"/>
                <w:szCs w:val="20"/>
              </w:rPr>
              <w:t>　1</w:t>
            </w:r>
          </w:p>
        </w:tc>
        <w:tc>
          <w:tcPr>
            <w:tcW w:w="4987" w:type="dxa"/>
            <w:vAlign w:val="bottom"/>
          </w:tcPr>
          <w:p w14:paraId="21595BF9">
            <w:pPr>
              <w:widowControl/>
              <w:adjustRightInd/>
              <w:spacing w:line="240" w:lineRule="auto"/>
              <w:textAlignment w:val="auto"/>
              <w:rPr>
                <w:rFonts w:ascii="宋体" w:hAnsi="宋体" w:cs="宋体"/>
                <w:sz w:val="20"/>
              </w:rPr>
            </w:pPr>
            <w:r>
              <w:rPr>
                <w:rFonts w:hint="eastAsia" w:ascii="宋体" w:hAnsi="宋体" w:cs="宋体"/>
                <w:sz w:val="20"/>
              </w:rPr>
              <w:t>　</w:t>
            </w:r>
          </w:p>
        </w:tc>
      </w:tr>
      <w:tr w14:paraId="34253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EDCF20E">
            <w:pPr>
              <w:widowControl/>
              <w:adjustRightInd/>
              <w:spacing w:line="240" w:lineRule="auto"/>
              <w:textAlignment w:val="auto"/>
              <w:rPr>
                <w:rFonts w:ascii="宋体" w:hAnsi="宋体" w:cs="宋体"/>
                <w:sz w:val="20"/>
              </w:rPr>
            </w:pPr>
            <w:r>
              <w:rPr>
                <w:rFonts w:hint="eastAsia" w:ascii="宋体" w:hAnsi="宋体" w:cs="宋体"/>
                <w:sz w:val="20"/>
              </w:rPr>
              <w:t>8_7_2</w:t>
            </w:r>
          </w:p>
        </w:tc>
        <w:tc>
          <w:tcPr>
            <w:tcW w:w="4723" w:type="dxa"/>
            <w:vAlign w:val="center"/>
          </w:tcPr>
          <w:p w14:paraId="4533EB60">
            <w:pPr>
              <w:widowControl/>
              <w:adjustRightInd/>
              <w:spacing w:line="240" w:lineRule="auto"/>
              <w:jc w:val="both"/>
              <w:textAlignment w:val="auto"/>
              <w:rPr>
                <w:rFonts w:ascii="宋体" w:hAnsi="宋体" w:cs="宋体"/>
                <w:sz w:val="20"/>
              </w:rPr>
            </w:pPr>
            <w:r>
              <w:rPr>
                <w:rFonts w:hint="eastAsia" w:ascii="宋体" w:hAnsi="宋体" w:cs="宋体"/>
                <w:sz w:val="20"/>
              </w:rPr>
              <w:t>内径</w:t>
            </w:r>
          </w:p>
        </w:tc>
        <w:tc>
          <w:tcPr>
            <w:tcW w:w="1034" w:type="dxa"/>
            <w:vAlign w:val="center"/>
          </w:tcPr>
          <w:p w14:paraId="4AE173C5">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bottom"/>
          </w:tcPr>
          <w:p w14:paraId="1C1F341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FEE9A7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1F765EC">
            <w:pPr>
              <w:widowControl/>
              <w:adjustRightInd/>
              <w:spacing w:line="240" w:lineRule="auto"/>
              <w:textAlignment w:val="auto"/>
              <w:rPr>
                <w:rFonts w:ascii="宋体" w:hAnsi="宋体" w:cs="宋体"/>
                <w:sz w:val="20"/>
              </w:rPr>
            </w:pPr>
            <w:r>
              <w:rPr>
                <w:rFonts w:hint="eastAsia" w:ascii="宋体" w:hAnsi="宋体" w:cs="宋体"/>
                <w:sz w:val="20"/>
              </w:rPr>
              <w:t>　</w:t>
            </w:r>
          </w:p>
        </w:tc>
      </w:tr>
      <w:tr w14:paraId="4E2C8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F9C6AAA">
            <w:pPr>
              <w:widowControl/>
              <w:adjustRightInd/>
              <w:spacing w:line="240" w:lineRule="auto"/>
              <w:textAlignment w:val="auto"/>
              <w:rPr>
                <w:rFonts w:ascii="宋体" w:hAnsi="宋体" w:cs="宋体"/>
                <w:sz w:val="20"/>
              </w:rPr>
            </w:pPr>
            <w:r>
              <w:rPr>
                <w:rFonts w:hint="eastAsia" w:ascii="宋体" w:hAnsi="宋体" w:cs="宋体"/>
                <w:sz w:val="20"/>
              </w:rPr>
              <w:t>8_7_3</w:t>
            </w:r>
          </w:p>
        </w:tc>
        <w:tc>
          <w:tcPr>
            <w:tcW w:w="4723" w:type="dxa"/>
            <w:vAlign w:val="center"/>
          </w:tcPr>
          <w:p w14:paraId="23718E79">
            <w:pPr>
              <w:widowControl/>
              <w:adjustRightInd/>
              <w:spacing w:line="240" w:lineRule="auto"/>
              <w:jc w:val="both"/>
              <w:textAlignment w:val="auto"/>
              <w:rPr>
                <w:rFonts w:ascii="宋体" w:hAnsi="宋体" w:cs="宋体"/>
                <w:sz w:val="20"/>
              </w:rPr>
            </w:pPr>
            <w:r>
              <w:rPr>
                <w:rFonts w:hint="eastAsia" w:ascii="宋体" w:hAnsi="宋体" w:cs="宋体"/>
                <w:sz w:val="20"/>
              </w:rPr>
              <w:t>阻力</w:t>
            </w:r>
          </w:p>
        </w:tc>
        <w:tc>
          <w:tcPr>
            <w:tcW w:w="1034" w:type="dxa"/>
            <w:vAlign w:val="center"/>
          </w:tcPr>
          <w:p w14:paraId="177824E9">
            <w:pPr>
              <w:widowControl/>
              <w:adjustRightInd/>
              <w:spacing w:line="240" w:lineRule="auto"/>
              <w:jc w:val="center"/>
              <w:textAlignment w:val="auto"/>
              <w:rPr>
                <w:rFonts w:ascii="宋体" w:hAnsi="宋体" w:cs="宋体"/>
                <w:sz w:val="20"/>
              </w:rPr>
            </w:pPr>
            <w:r>
              <w:rPr>
                <w:rFonts w:hint="eastAsia" w:ascii="宋体" w:hAnsi="宋体" w:cs="宋体"/>
                <w:sz w:val="20"/>
              </w:rPr>
              <w:t>Pa</w:t>
            </w:r>
          </w:p>
        </w:tc>
        <w:tc>
          <w:tcPr>
            <w:tcW w:w="953" w:type="dxa"/>
            <w:vAlign w:val="bottom"/>
          </w:tcPr>
          <w:p w14:paraId="69E5044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86B8C1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6C8AA1C">
            <w:pPr>
              <w:widowControl/>
              <w:adjustRightInd/>
              <w:spacing w:line="240" w:lineRule="auto"/>
              <w:textAlignment w:val="auto"/>
              <w:rPr>
                <w:rFonts w:ascii="宋体" w:hAnsi="宋体" w:cs="宋体"/>
                <w:sz w:val="20"/>
              </w:rPr>
            </w:pPr>
            <w:r>
              <w:rPr>
                <w:rFonts w:hint="eastAsia" w:ascii="宋体" w:hAnsi="宋体" w:cs="宋体"/>
                <w:sz w:val="20"/>
              </w:rPr>
              <w:t>　</w:t>
            </w:r>
          </w:p>
        </w:tc>
      </w:tr>
      <w:tr w14:paraId="0B38B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F6C514A">
            <w:pPr>
              <w:widowControl/>
              <w:adjustRightInd/>
              <w:spacing w:line="240" w:lineRule="auto"/>
              <w:textAlignment w:val="auto"/>
              <w:rPr>
                <w:rFonts w:ascii="宋体" w:hAnsi="宋体" w:cs="宋体"/>
                <w:sz w:val="20"/>
              </w:rPr>
            </w:pPr>
            <w:r>
              <w:rPr>
                <w:rFonts w:hint="eastAsia" w:ascii="宋体" w:hAnsi="宋体" w:cs="宋体"/>
                <w:sz w:val="20"/>
              </w:rPr>
              <w:t>8_7_4</w:t>
            </w:r>
          </w:p>
        </w:tc>
        <w:tc>
          <w:tcPr>
            <w:tcW w:w="4723" w:type="dxa"/>
            <w:vAlign w:val="center"/>
          </w:tcPr>
          <w:p w14:paraId="25300493">
            <w:pPr>
              <w:widowControl/>
              <w:adjustRightInd/>
              <w:spacing w:line="240" w:lineRule="auto"/>
              <w:jc w:val="both"/>
              <w:textAlignment w:val="auto"/>
              <w:rPr>
                <w:rFonts w:ascii="宋体" w:hAnsi="宋体" w:cs="宋体"/>
                <w:sz w:val="20"/>
              </w:rPr>
            </w:pPr>
            <w:r>
              <w:rPr>
                <w:rFonts w:hint="eastAsia" w:ascii="宋体" w:hAnsi="宋体" w:cs="宋体"/>
                <w:sz w:val="20"/>
              </w:rPr>
              <w:t>阀体、阀杆材料</w:t>
            </w:r>
          </w:p>
        </w:tc>
        <w:tc>
          <w:tcPr>
            <w:tcW w:w="1034" w:type="dxa"/>
            <w:vAlign w:val="center"/>
          </w:tcPr>
          <w:p w14:paraId="7C08D4C0">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3933CC2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1C81C3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16A8C3B">
            <w:pPr>
              <w:widowControl/>
              <w:adjustRightInd/>
              <w:spacing w:line="240" w:lineRule="auto"/>
              <w:textAlignment w:val="auto"/>
              <w:rPr>
                <w:rFonts w:ascii="宋体" w:hAnsi="宋体" w:cs="宋体"/>
                <w:sz w:val="20"/>
              </w:rPr>
            </w:pPr>
            <w:r>
              <w:rPr>
                <w:rFonts w:hint="eastAsia" w:ascii="宋体" w:hAnsi="宋体" w:cs="宋体"/>
                <w:sz w:val="20"/>
              </w:rPr>
              <w:t>　</w:t>
            </w:r>
          </w:p>
        </w:tc>
      </w:tr>
      <w:tr w14:paraId="3173F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2E78BA3">
            <w:pPr>
              <w:widowControl/>
              <w:adjustRightInd/>
              <w:spacing w:line="240" w:lineRule="auto"/>
              <w:textAlignment w:val="auto"/>
              <w:rPr>
                <w:rFonts w:ascii="宋体" w:hAnsi="宋体" w:cs="宋体"/>
                <w:sz w:val="20"/>
              </w:rPr>
            </w:pPr>
            <w:r>
              <w:rPr>
                <w:rFonts w:hint="eastAsia" w:ascii="宋体" w:hAnsi="宋体" w:cs="宋体"/>
                <w:sz w:val="20"/>
              </w:rPr>
              <w:t>9</w:t>
            </w:r>
          </w:p>
        </w:tc>
        <w:tc>
          <w:tcPr>
            <w:tcW w:w="4723" w:type="dxa"/>
            <w:vAlign w:val="center"/>
          </w:tcPr>
          <w:p w14:paraId="53713C4A">
            <w:pPr>
              <w:widowControl/>
              <w:adjustRightInd/>
              <w:spacing w:line="240" w:lineRule="auto"/>
              <w:jc w:val="both"/>
              <w:textAlignment w:val="auto"/>
              <w:rPr>
                <w:rFonts w:ascii="宋体" w:hAnsi="宋体" w:cs="宋体"/>
                <w:sz w:val="20"/>
              </w:rPr>
            </w:pPr>
            <w:r>
              <w:rPr>
                <w:rFonts w:hint="eastAsia" w:ascii="宋体" w:hAnsi="宋体" w:cs="宋体"/>
                <w:sz w:val="20"/>
              </w:rPr>
              <w:t>润滑油系统表</w:t>
            </w:r>
          </w:p>
        </w:tc>
        <w:tc>
          <w:tcPr>
            <w:tcW w:w="1034" w:type="dxa"/>
            <w:vAlign w:val="center"/>
          </w:tcPr>
          <w:p w14:paraId="33252992">
            <w:pPr>
              <w:widowControl/>
              <w:adjustRightInd/>
              <w:spacing w:line="240" w:lineRule="auto"/>
              <w:jc w:val="center"/>
              <w:textAlignment w:val="auto"/>
              <w:rPr>
                <w:rFonts w:ascii="宋体" w:hAnsi="宋体" w:cs="宋体"/>
                <w:sz w:val="20"/>
              </w:rPr>
            </w:pPr>
            <w:r>
              <w:rPr>
                <w:rFonts w:hint="eastAsia" w:ascii="宋体" w:hAnsi="宋体" w:cs="宋体"/>
                <w:sz w:val="20"/>
              </w:rPr>
              <w:t>t</w:t>
            </w:r>
          </w:p>
        </w:tc>
        <w:tc>
          <w:tcPr>
            <w:tcW w:w="953" w:type="dxa"/>
            <w:vAlign w:val="bottom"/>
          </w:tcPr>
          <w:p w14:paraId="7177336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30796D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D7CBF3A">
            <w:pPr>
              <w:widowControl/>
              <w:adjustRightInd/>
              <w:spacing w:line="240" w:lineRule="auto"/>
              <w:textAlignment w:val="auto"/>
              <w:rPr>
                <w:rFonts w:ascii="宋体" w:hAnsi="宋体" w:cs="宋体"/>
                <w:sz w:val="20"/>
              </w:rPr>
            </w:pPr>
            <w:r>
              <w:rPr>
                <w:rFonts w:hint="eastAsia" w:ascii="宋体" w:hAnsi="宋体" w:cs="宋体"/>
                <w:sz w:val="20"/>
              </w:rPr>
              <w:t>　</w:t>
            </w:r>
          </w:p>
        </w:tc>
      </w:tr>
      <w:tr w14:paraId="7E48A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77E1D92">
            <w:pPr>
              <w:widowControl/>
              <w:adjustRightInd/>
              <w:spacing w:line="240" w:lineRule="auto"/>
              <w:textAlignment w:val="auto"/>
              <w:rPr>
                <w:rFonts w:ascii="宋体" w:hAnsi="宋体" w:cs="宋体"/>
                <w:sz w:val="20"/>
              </w:rPr>
            </w:pPr>
            <w:r>
              <w:rPr>
                <w:rFonts w:hint="eastAsia" w:ascii="宋体" w:hAnsi="宋体" w:cs="宋体"/>
                <w:sz w:val="20"/>
              </w:rPr>
              <w:t>9_1</w:t>
            </w:r>
          </w:p>
        </w:tc>
        <w:tc>
          <w:tcPr>
            <w:tcW w:w="4723" w:type="dxa"/>
            <w:vAlign w:val="center"/>
          </w:tcPr>
          <w:p w14:paraId="5A336B4D">
            <w:pPr>
              <w:widowControl/>
              <w:adjustRightInd/>
              <w:spacing w:line="240" w:lineRule="auto"/>
              <w:jc w:val="both"/>
              <w:textAlignment w:val="auto"/>
              <w:rPr>
                <w:rFonts w:ascii="宋体" w:hAnsi="宋体" w:cs="宋体"/>
                <w:sz w:val="20"/>
              </w:rPr>
            </w:pPr>
            <w:r>
              <w:rPr>
                <w:rFonts w:hint="eastAsia" w:ascii="宋体" w:hAnsi="宋体" w:cs="宋体"/>
                <w:sz w:val="20"/>
              </w:rPr>
              <w:t>采用的油牌号、油质标准</w:t>
            </w:r>
          </w:p>
        </w:tc>
        <w:tc>
          <w:tcPr>
            <w:tcW w:w="1034" w:type="dxa"/>
            <w:vAlign w:val="center"/>
          </w:tcPr>
          <w:p w14:paraId="75712959">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A51FE2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4CBC11C">
            <w:pPr>
              <w:pStyle w:val="35"/>
              <w:widowControl/>
              <w:jc w:val="left"/>
              <w:rPr>
                <w:rFonts w:ascii="宋体" w:hAnsi="宋体" w:cs="宋体"/>
                <w:kern w:val="0"/>
                <w:sz w:val="20"/>
                <w:szCs w:val="20"/>
              </w:rPr>
            </w:pPr>
            <w:r>
              <w:rPr>
                <w:rFonts w:hint="eastAsia" w:ascii="宋体" w:hAnsi="宋体" w:cs="宋体"/>
                <w:kern w:val="0"/>
                <w:sz w:val="20"/>
                <w:szCs w:val="20"/>
              </w:rPr>
              <w:t>　I</w:t>
            </w:r>
            <w:r>
              <w:rPr>
                <w:rFonts w:ascii="宋体" w:hAnsi="宋体" w:cs="宋体"/>
                <w:kern w:val="0"/>
                <w:sz w:val="20"/>
                <w:szCs w:val="20"/>
              </w:rPr>
              <w:t>SO VG 46</w:t>
            </w:r>
            <w:r>
              <w:rPr>
                <w:rFonts w:hint="eastAsia" w:ascii="宋体" w:hAnsi="宋体" w:cs="宋体"/>
                <w:kern w:val="0"/>
                <w:sz w:val="20"/>
                <w:szCs w:val="20"/>
              </w:rPr>
              <w:t>号透平油</w:t>
            </w:r>
          </w:p>
        </w:tc>
        <w:tc>
          <w:tcPr>
            <w:tcW w:w="4987" w:type="dxa"/>
            <w:vAlign w:val="bottom"/>
          </w:tcPr>
          <w:p w14:paraId="70D6B565">
            <w:pPr>
              <w:widowControl/>
              <w:adjustRightInd/>
              <w:spacing w:line="240" w:lineRule="auto"/>
              <w:textAlignment w:val="auto"/>
              <w:rPr>
                <w:rFonts w:ascii="宋体" w:hAnsi="宋体" w:cs="宋体"/>
                <w:sz w:val="20"/>
              </w:rPr>
            </w:pPr>
            <w:r>
              <w:rPr>
                <w:rFonts w:hint="eastAsia" w:ascii="宋体" w:hAnsi="宋体" w:cs="宋体"/>
                <w:sz w:val="20"/>
              </w:rPr>
              <w:t>　</w:t>
            </w:r>
          </w:p>
        </w:tc>
      </w:tr>
      <w:tr w14:paraId="60B0F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8AF415B">
            <w:pPr>
              <w:widowControl/>
              <w:adjustRightInd/>
              <w:spacing w:line="240" w:lineRule="auto"/>
              <w:textAlignment w:val="auto"/>
              <w:rPr>
                <w:rFonts w:ascii="宋体" w:hAnsi="宋体" w:cs="宋体"/>
                <w:sz w:val="20"/>
              </w:rPr>
            </w:pPr>
            <w:r>
              <w:rPr>
                <w:rFonts w:hint="eastAsia" w:ascii="宋体" w:hAnsi="宋体" w:cs="宋体"/>
                <w:sz w:val="20"/>
              </w:rPr>
              <w:t>9_2</w:t>
            </w:r>
          </w:p>
        </w:tc>
        <w:tc>
          <w:tcPr>
            <w:tcW w:w="4723" w:type="dxa"/>
            <w:vAlign w:val="center"/>
          </w:tcPr>
          <w:p w14:paraId="272737D4">
            <w:pPr>
              <w:widowControl/>
              <w:adjustRightInd/>
              <w:spacing w:line="240" w:lineRule="auto"/>
              <w:jc w:val="both"/>
              <w:textAlignment w:val="auto"/>
              <w:rPr>
                <w:rFonts w:ascii="宋体" w:hAnsi="宋体" w:cs="宋体"/>
                <w:sz w:val="20"/>
              </w:rPr>
            </w:pPr>
            <w:r>
              <w:rPr>
                <w:rFonts w:hint="eastAsia" w:ascii="宋体" w:hAnsi="宋体" w:cs="宋体"/>
                <w:sz w:val="20"/>
              </w:rPr>
              <w:t>油系统需油量</w:t>
            </w:r>
          </w:p>
        </w:tc>
        <w:tc>
          <w:tcPr>
            <w:tcW w:w="1034" w:type="dxa"/>
            <w:vAlign w:val="center"/>
          </w:tcPr>
          <w:p w14:paraId="6488FDF1">
            <w:pPr>
              <w:widowControl/>
              <w:adjustRightInd/>
              <w:spacing w:line="240" w:lineRule="auto"/>
              <w:jc w:val="center"/>
              <w:textAlignment w:val="auto"/>
              <w:rPr>
                <w:rFonts w:ascii="宋体" w:hAnsi="宋体" w:cs="宋体"/>
                <w:sz w:val="20"/>
              </w:rPr>
            </w:pPr>
            <w:r>
              <w:rPr>
                <w:rFonts w:hint="eastAsia" w:ascii="宋体" w:hAnsi="宋体" w:cs="宋体"/>
                <w:sz w:val="20"/>
              </w:rPr>
              <w:t>kg</w:t>
            </w:r>
          </w:p>
        </w:tc>
        <w:tc>
          <w:tcPr>
            <w:tcW w:w="953" w:type="dxa"/>
            <w:vAlign w:val="bottom"/>
          </w:tcPr>
          <w:p w14:paraId="7809498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30171F2">
            <w:pPr>
              <w:pStyle w:val="35"/>
              <w:widowControl/>
              <w:jc w:val="left"/>
              <w:rPr>
                <w:rFonts w:ascii="宋体" w:hAnsi="宋体" w:cs="宋体"/>
                <w:kern w:val="0"/>
                <w:sz w:val="20"/>
                <w:szCs w:val="20"/>
              </w:rPr>
            </w:pPr>
            <w:r>
              <w:rPr>
                <w:rFonts w:hint="eastAsia" w:ascii="宋体" w:hAnsi="宋体" w:cs="宋体"/>
                <w:kern w:val="0"/>
                <w:sz w:val="20"/>
                <w:szCs w:val="20"/>
              </w:rPr>
              <w:t>　8600</w:t>
            </w:r>
          </w:p>
        </w:tc>
        <w:tc>
          <w:tcPr>
            <w:tcW w:w="4987" w:type="dxa"/>
            <w:vAlign w:val="bottom"/>
          </w:tcPr>
          <w:p w14:paraId="64DA1E62">
            <w:pPr>
              <w:widowControl/>
              <w:adjustRightInd/>
              <w:spacing w:line="240" w:lineRule="auto"/>
              <w:textAlignment w:val="auto"/>
              <w:rPr>
                <w:rFonts w:ascii="宋体" w:hAnsi="宋体" w:cs="宋体"/>
                <w:sz w:val="20"/>
              </w:rPr>
            </w:pPr>
            <w:r>
              <w:rPr>
                <w:rFonts w:hint="eastAsia" w:ascii="宋体" w:hAnsi="宋体" w:cs="宋体"/>
                <w:sz w:val="20"/>
              </w:rPr>
              <w:t>　</w:t>
            </w:r>
          </w:p>
        </w:tc>
      </w:tr>
      <w:tr w14:paraId="1C1EE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964266B">
            <w:pPr>
              <w:widowControl/>
              <w:adjustRightInd/>
              <w:spacing w:line="240" w:lineRule="auto"/>
              <w:textAlignment w:val="auto"/>
              <w:rPr>
                <w:rFonts w:ascii="宋体" w:hAnsi="宋体" w:cs="宋体"/>
                <w:sz w:val="20"/>
              </w:rPr>
            </w:pPr>
            <w:r>
              <w:rPr>
                <w:rFonts w:hint="eastAsia" w:ascii="宋体" w:hAnsi="宋体" w:cs="宋体"/>
                <w:sz w:val="20"/>
              </w:rPr>
              <w:t>9_3</w:t>
            </w:r>
          </w:p>
        </w:tc>
        <w:tc>
          <w:tcPr>
            <w:tcW w:w="4723" w:type="dxa"/>
            <w:vAlign w:val="center"/>
          </w:tcPr>
          <w:p w14:paraId="5BEBFAE5">
            <w:pPr>
              <w:widowControl/>
              <w:adjustRightInd/>
              <w:spacing w:line="240" w:lineRule="auto"/>
              <w:jc w:val="both"/>
              <w:textAlignment w:val="auto"/>
              <w:rPr>
                <w:rFonts w:ascii="宋体" w:hAnsi="宋体" w:cs="宋体"/>
                <w:sz w:val="20"/>
              </w:rPr>
            </w:pPr>
            <w:r>
              <w:rPr>
                <w:rFonts w:hint="eastAsia" w:ascii="宋体" w:hAnsi="宋体" w:cs="宋体"/>
                <w:sz w:val="20"/>
              </w:rPr>
              <w:t>轴承油循环率</w:t>
            </w:r>
          </w:p>
        </w:tc>
        <w:tc>
          <w:tcPr>
            <w:tcW w:w="1034" w:type="dxa"/>
            <w:vAlign w:val="center"/>
          </w:tcPr>
          <w:p w14:paraId="3B4DFB2A">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ED7D0B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83E38EF">
            <w:pPr>
              <w:pStyle w:val="35"/>
              <w:widowControl/>
              <w:jc w:val="left"/>
              <w:rPr>
                <w:rFonts w:ascii="宋体" w:hAnsi="宋体" w:cs="宋体"/>
                <w:kern w:val="0"/>
                <w:sz w:val="20"/>
                <w:szCs w:val="20"/>
              </w:rPr>
            </w:pPr>
            <w:r>
              <w:rPr>
                <w:rFonts w:hint="eastAsia" w:ascii="宋体" w:hAnsi="宋体" w:cs="宋体"/>
                <w:kern w:val="0"/>
                <w:sz w:val="20"/>
                <w:szCs w:val="20"/>
              </w:rPr>
              <w:t>　8~12</w:t>
            </w:r>
          </w:p>
        </w:tc>
        <w:tc>
          <w:tcPr>
            <w:tcW w:w="4987" w:type="dxa"/>
            <w:vAlign w:val="bottom"/>
          </w:tcPr>
          <w:p w14:paraId="3E1A6898">
            <w:pPr>
              <w:widowControl/>
              <w:adjustRightInd/>
              <w:spacing w:line="240" w:lineRule="auto"/>
              <w:textAlignment w:val="auto"/>
              <w:rPr>
                <w:rFonts w:ascii="宋体" w:hAnsi="宋体" w:cs="宋体"/>
                <w:sz w:val="20"/>
              </w:rPr>
            </w:pPr>
            <w:r>
              <w:rPr>
                <w:rFonts w:hint="eastAsia" w:ascii="宋体" w:hAnsi="宋体" w:cs="宋体"/>
                <w:sz w:val="20"/>
              </w:rPr>
              <w:t>　</w:t>
            </w:r>
          </w:p>
        </w:tc>
      </w:tr>
      <w:tr w14:paraId="74E08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066FD555">
            <w:pPr>
              <w:widowControl/>
              <w:adjustRightInd/>
              <w:spacing w:line="240" w:lineRule="auto"/>
              <w:textAlignment w:val="auto"/>
              <w:rPr>
                <w:rFonts w:ascii="宋体" w:hAnsi="宋体" w:cs="宋体"/>
                <w:sz w:val="20"/>
              </w:rPr>
            </w:pPr>
            <w:r>
              <w:rPr>
                <w:rFonts w:hint="eastAsia" w:ascii="宋体" w:hAnsi="宋体" w:cs="宋体"/>
                <w:sz w:val="20"/>
              </w:rPr>
              <w:t>9_4</w:t>
            </w:r>
          </w:p>
        </w:tc>
        <w:tc>
          <w:tcPr>
            <w:tcW w:w="4723" w:type="dxa"/>
            <w:vAlign w:val="center"/>
          </w:tcPr>
          <w:p w14:paraId="1C503BAB">
            <w:pPr>
              <w:widowControl/>
              <w:adjustRightInd/>
              <w:spacing w:line="240" w:lineRule="auto"/>
              <w:jc w:val="both"/>
              <w:textAlignment w:val="auto"/>
              <w:rPr>
                <w:rFonts w:ascii="宋体" w:hAnsi="宋体" w:cs="宋体"/>
                <w:sz w:val="20"/>
              </w:rPr>
            </w:pPr>
            <w:r>
              <w:rPr>
                <w:rFonts w:hint="eastAsia" w:ascii="宋体" w:hAnsi="宋体" w:cs="宋体"/>
                <w:sz w:val="20"/>
              </w:rPr>
              <w:t>轴承油压</w:t>
            </w:r>
          </w:p>
        </w:tc>
        <w:tc>
          <w:tcPr>
            <w:tcW w:w="1034" w:type="dxa"/>
            <w:vAlign w:val="center"/>
          </w:tcPr>
          <w:p w14:paraId="2D14E9FC">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6C99C80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08FAF3F">
            <w:pPr>
              <w:pStyle w:val="35"/>
              <w:widowControl/>
              <w:jc w:val="left"/>
              <w:rPr>
                <w:rFonts w:ascii="宋体" w:hAnsi="宋体" w:cs="宋体"/>
                <w:kern w:val="0"/>
                <w:sz w:val="20"/>
                <w:szCs w:val="20"/>
              </w:rPr>
            </w:pPr>
            <w:r>
              <w:rPr>
                <w:rFonts w:hint="eastAsia" w:ascii="宋体" w:hAnsi="宋体" w:cs="宋体"/>
                <w:kern w:val="0"/>
                <w:sz w:val="20"/>
                <w:szCs w:val="20"/>
              </w:rPr>
              <w:t>　0.1~0.2</w:t>
            </w:r>
          </w:p>
        </w:tc>
        <w:tc>
          <w:tcPr>
            <w:tcW w:w="4987" w:type="dxa"/>
            <w:vAlign w:val="bottom"/>
          </w:tcPr>
          <w:p w14:paraId="3EEFF6B9">
            <w:pPr>
              <w:widowControl/>
              <w:adjustRightInd/>
              <w:spacing w:line="240" w:lineRule="auto"/>
              <w:textAlignment w:val="auto"/>
              <w:rPr>
                <w:rFonts w:ascii="宋体" w:hAnsi="宋体" w:cs="宋体"/>
                <w:sz w:val="20"/>
              </w:rPr>
            </w:pPr>
            <w:r>
              <w:rPr>
                <w:rFonts w:hint="eastAsia" w:ascii="宋体" w:hAnsi="宋体" w:cs="宋体"/>
                <w:sz w:val="20"/>
              </w:rPr>
              <w:t>　</w:t>
            </w:r>
          </w:p>
        </w:tc>
      </w:tr>
      <w:tr w14:paraId="7BC79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44CED11">
            <w:pPr>
              <w:widowControl/>
              <w:adjustRightInd/>
              <w:spacing w:line="240" w:lineRule="auto"/>
              <w:textAlignment w:val="auto"/>
              <w:rPr>
                <w:rFonts w:ascii="宋体" w:hAnsi="宋体" w:cs="宋体"/>
                <w:sz w:val="20"/>
              </w:rPr>
            </w:pPr>
            <w:r>
              <w:rPr>
                <w:rFonts w:hint="eastAsia" w:ascii="宋体" w:hAnsi="宋体" w:cs="宋体"/>
                <w:sz w:val="20"/>
              </w:rPr>
              <w:t>9_5</w:t>
            </w:r>
          </w:p>
        </w:tc>
        <w:tc>
          <w:tcPr>
            <w:tcW w:w="4723" w:type="dxa"/>
            <w:vAlign w:val="center"/>
          </w:tcPr>
          <w:p w14:paraId="74028F35">
            <w:pPr>
              <w:widowControl/>
              <w:adjustRightInd/>
              <w:spacing w:line="240" w:lineRule="auto"/>
              <w:jc w:val="both"/>
              <w:textAlignment w:val="auto"/>
              <w:rPr>
                <w:rFonts w:ascii="宋体" w:hAnsi="宋体" w:cs="宋体"/>
                <w:sz w:val="20"/>
              </w:rPr>
            </w:pPr>
            <w:r>
              <w:rPr>
                <w:rFonts w:hint="eastAsia" w:ascii="宋体" w:hAnsi="宋体" w:cs="宋体"/>
                <w:sz w:val="20"/>
              </w:rPr>
              <w:t>主油箱</w:t>
            </w:r>
          </w:p>
        </w:tc>
        <w:tc>
          <w:tcPr>
            <w:tcW w:w="1034" w:type="dxa"/>
            <w:vAlign w:val="center"/>
          </w:tcPr>
          <w:p w14:paraId="6EC59831">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5AEF434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E1A73FD">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C9FB528">
            <w:pPr>
              <w:widowControl/>
              <w:adjustRightInd/>
              <w:spacing w:line="240" w:lineRule="auto"/>
              <w:textAlignment w:val="auto"/>
              <w:rPr>
                <w:rFonts w:ascii="宋体" w:hAnsi="宋体" w:cs="宋体"/>
                <w:sz w:val="20"/>
              </w:rPr>
            </w:pPr>
            <w:r>
              <w:rPr>
                <w:rFonts w:hint="eastAsia" w:ascii="宋体" w:hAnsi="宋体" w:cs="宋体"/>
                <w:sz w:val="20"/>
              </w:rPr>
              <w:t>　</w:t>
            </w:r>
          </w:p>
        </w:tc>
      </w:tr>
      <w:tr w14:paraId="533FE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B5531AF">
            <w:pPr>
              <w:widowControl/>
              <w:adjustRightInd/>
              <w:spacing w:line="240" w:lineRule="auto"/>
              <w:textAlignment w:val="auto"/>
              <w:rPr>
                <w:rFonts w:ascii="宋体" w:hAnsi="宋体" w:cs="宋体"/>
                <w:sz w:val="20"/>
              </w:rPr>
            </w:pPr>
            <w:r>
              <w:rPr>
                <w:rFonts w:hint="eastAsia" w:ascii="宋体" w:hAnsi="宋体" w:cs="宋体"/>
                <w:sz w:val="20"/>
              </w:rPr>
              <w:t>9_5_1</w:t>
            </w:r>
          </w:p>
        </w:tc>
        <w:tc>
          <w:tcPr>
            <w:tcW w:w="4723" w:type="dxa"/>
            <w:vAlign w:val="center"/>
          </w:tcPr>
          <w:p w14:paraId="2768CC5B">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6A5EC8C8">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55C2004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E2FB906">
            <w:pPr>
              <w:pStyle w:val="35"/>
              <w:widowControl/>
              <w:jc w:val="left"/>
              <w:rPr>
                <w:rFonts w:ascii="宋体" w:hAnsi="宋体" w:cs="宋体"/>
                <w:kern w:val="0"/>
                <w:sz w:val="20"/>
                <w:szCs w:val="20"/>
              </w:rPr>
            </w:pPr>
            <w:r>
              <w:rPr>
                <w:rFonts w:hint="eastAsia" w:ascii="宋体" w:hAnsi="宋体" w:cs="宋体"/>
                <w:kern w:val="0"/>
                <w:sz w:val="20"/>
                <w:szCs w:val="20"/>
              </w:rPr>
              <w:t>　方形 集装式</w:t>
            </w:r>
          </w:p>
        </w:tc>
        <w:tc>
          <w:tcPr>
            <w:tcW w:w="4987" w:type="dxa"/>
            <w:vAlign w:val="bottom"/>
          </w:tcPr>
          <w:p w14:paraId="62B6A5E6">
            <w:pPr>
              <w:widowControl/>
              <w:adjustRightInd/>
              <w:spacing w:line="240" w:lineRule="auto"/>
              <w:textAlignment w:val="auto"/>
              <w:rPr>
                <w:rFonts w:ascii="宋体" w:hAnsi="宋体" w:cs="宋体"/>
                <w:sz w:val="20"/>
              </w:rPr>
            </w:pPr>
            <w:r>
              <w:rPr>
                <w:rFonts w:hint="eastAsia" w:ascii="宋体" w:hAnsi="宋体" w:cs="宋体"/>
                <w:sz w:val="20"/>
              </w:rPr>
              <w:t>　</w:t>
            </w:r>
          </w:p>
        </w:tc>
      </w:tr>
      <w:tr w14:paraId="69332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08856DE">
            <w:pPr>
              <w:widowControl/>
              <w:adjustRightInd/>
              <w:spacing w:line="240" w:lineRule="auto"/>
              <w:textAlignment w:val="auto"/>
              <w:rPr>
                <w:rFonts w:ascii="宋体" w:hAnsi="宋体" w:cs="宋体"/>
                <w:sz w:val="20"/>
              </w:rPr>
            </w:pPr>
            <w:r>
              <w:rPr>
                <w:rFonts w:hint="eastAsia" w:ascii="宋体" w:hAnsi="宋体" w:cs="宋体"/>
                <w:sz w:val="20"/>
              </w:rPr>
              <w:t>9_5_2</w:t>
            </w:r>
          </w:p>
        </w:tc>
        <w:tc>
          <w:tcPr>
            <w:tcW w:w="4723" w:type="dxa"/>
            <w:vAlign w:val="center"/>
          </w:tcPr>
          <w:p w14:paraId="7D88440E">
            <w:pPr>
              <w:widowControl/>
              <w:adjustRightInd/>
              <w:spacing w:line="240" w:lineRule="auto"/>
              <w:jc w:val="both"/>
              <w:textAlignment w:val="auto"/>
              <w:rPr>
                <w:rFonts w:ascii="宋体" w:hAnsi="宋体" w:cs="宋体"/>
                <w:sz w:val="20"/>
              </w:rPr>
            </w:pPr>
            <w:r>
              <w:rPr>
                <w:rFonts w:hint="eastAsia" w:ascii="宋体" w:hAnsi="宋体" w:cs="宋体"/>
                <w:sz w:val="20"/>
              </w:rPr>
              <w:t>容量</w:t>
            </w:r>
          </w:p>
        </w:tc>
        <w:tc>
          <w:tcPr>
            <w:tcW w:w="1034" w:type="dxa"/>
            <w:vAlign w:val="center"/>
          </w:tcPr>
          <w:p w14:paraId="0B33E534">
            <w:pPr>
              <w:widowControl/>
              <w:adjustRightInd/>
              <w:spacing w:line="240" w:lineRule="auto"/>
              <w:jc w:val="center"/>
              <w:textAlignment w:val="auto"/>
              <w:rPr>
                <w:rFonts w:ascii="宋体" w:hAnsi="宋体" w:cs="宋体"/>
                <w:sz w:val="20"/>
              </w:rPr>
            </w:pPr>
            <w:r>
              <w:rPr>
                <w:rFonts w:hint="eastAsia" w:ascii="宋体" w:hAnsi="宋体" w:cs="宋体"/>
                <w:sz w:val="20"/>
              </w:rPr>
              <w:t>m3</w:t>
            </w:r>
          </w:p>
        </w:tc>
        <w:tc>
          <w:tcPr>
            <w:tcW w:w="953" w:type="dxa"/>
            <w:vAlign w:val="bottom"/>
          </w:tcPr>
          <w:p w14:paraId="4701CA6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62EEF0D">
            <w:pPr>
              <w:pStyle w:val="35"/>
              <w:widowControl/>
              <w:jc w:val="left"/>
              <w:rPr>
                <w:rFonts w:ascii="宋体" w:hAnsi="宋体" w:cs="宋体"/>
                <w:kern w:val="0"/>
                <w:sz w:val="20"/>
                <w:szCs w:val="20"/>
              </w:rPr>
            </w:pPr>
            <w:r>
              <w:rPr>
                <w:rFonts w:hint="eastAsia" w:ascii="宋体" w:hAnsi="宋体" w:cs="宋体"/>
                <w:kern w:val="0"/>
                <w:sz w:val="20"/>
                <w:szCs w:val="20"/>
              </w:rPr>
              <w:t>　6/10</w:t>
            </w:r>
          </w:p>
        </w:tc>
        <w:tc>
          <w:tcPr>
            <w:tcW w:w="4987" w:type="dxa"/>
            <w:vAlign w:val="bottom"/>
          </w:tcPr>
          <w:p w14:paraId="63A6E5BE">
            <w:pPr>
              <w:widowControl/>
              <w:adjustRightInd/>
              <w:spacing w:line="240" w:lineRule="auto"/>
              <w:textAlignment w:val="auto"/>
              <w:rPr>
                <w:rFonts w:ascii="宋体" w:hAnsi="宋体" w:cs="宋体"/>
                <w:sz w:val="20"/>
              </w:rPr>
            </w:pPr>
            <w:r>
              <w:rPr>
                <w:rFonts w:hint="eastAsia" w:ascii="宋体" w:hAnsi="宋体" w:cs="宋体"/>
                <w:sz w:val="20"/>
              </w:rPr>
              <w:t>　</w:t>
            </w:r>
          </w:p>
        </w:tc>
      </w:tr>
      <w:tr w14:paraId="37569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5A3A8CEE">
            <w:pPr>
              <w:widowControl/>
              <w:adjustRightInd/>
              <w:spacing w:line="240" w:lineRule="auto"/>
              <w:textAlignment w:val="auto"/>
              <w:rPr>
                <w:rFonts w:ascii="宋体" w:hAnsi="宋体" w:cs="宋体"/>
                <w:sz w:val="20"/>
              </w:rPr>
            </w:pPr>
            <w:r>
              <w:rPr>
                <w:rFonts w:hint="eastAsia" w:ascii="宋体" w:hAnsi="宋体" w:cs="宋体"/>
                <w:sz w:val="20"/>
              </w:rPr>
              <w:t>9_5_3</w:t>
            </w:r>
          </w:p>
        </w:tc>
        <w:tc>
          <w:tcPr>
            <w:tcW w:w="4723" w:type="dxa"/>
            <w:vAlign w:val="center"/>
          </w:tcPr>
          <w:p w14:paraId="4CF49FE1">
            <w:pPr>
              <w:widowControl/>
              <w:adjustRightInd/>
              <w:spacing w:line="240" w:lineRule="auto"/>
              <w:jc w:val="both"/>
              <w:textAlignment w:val="auto"/>
              <w:rPr>
                <w:rFonts w:ascii="宋体" w:hAnsi="宋体" w:cs="宋体"/>
                <w:sz w:val="20"/>
              </w:rPr>
            </w:pPr>
            <w:r>
              <w:rPr>
                <w:rFonts w:hint="eastAsia" w:ascii="宋体" w:hAnsi="宋体" w:cs="宋体"/>
                <w:sz w:val="20"/>
              </w:rPr>
              <w:t>尺寸</w:t>
            </w:r>
          </w:p>
        </w:tc>
        <w:tc>
          <w:tcPr>
            <w:tcW w:w="1034" w:type="dxa"/>
            <w:vAlign w:val="center"/>
          </w:tcPr>
          <w:p w14:paraId="3F87A669">
            <w:pPr>
              <w:widowControl/>
              <w:adjustRightInd/>
              <w:spacing w:line="240" w:lineRule="auto"/>
              <w:jc w:val="center"/>
              <w:textAlignment w:val="auto"/>
              <w:rPr>
                <w:rFonts w:ascii="宋体" w:hAnsi="宋体" w:cs="宋体"/>
                <w:sz w:val="20"/>
              </w:rPr>
            </w:pPr>
            <w:r>
              <w:rPr>
                <w:rFonts w:hint="eastAsia" w:ascii="宋体" w:hAnsi="宋体" w:cs="宋体"/>
                <w:sz w:val="20"/>
              </w:rPr>
              <w:t>mm×mm×mm</w:t>
            </w:r>
          </w:p>
        </w:tc>
        <w:tc>
          <w:tcPr>
            <w:tcW w:w="953" w:type="dxa"/>
            <w:vAlign w:val="bottom"/>
          </w:tcPr>
          <w:p w14:paraId="4E85543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23ECBDF">
            <w:pPr>
              <w:pStyle w:val="35"/>
              <w:widowControl/>
              <w:jc w:val="left"/>
              <w:rPr>
                <w:rFonts w:ascii="宋体" w:hAnsi="宋体" w:cs="宋体"/>
                <w:kern w:val="0"/>
                <w:sz w:val="20"/>
                <w:szCs w:val="20"/>
              </w:rPr>
            </w:pPr>
            <w:r>
              <w:rPr>
                <w:rFonts w:hint="eastAsia" w:ascii="宋体" w:hAnsi="宋体" w:cs="宋体"/>
                <w:kern w:val="0"/>
                <w:sz w:val="20"/>
                <w:szCs w:val="20"/>
              </w:rPr>
              <w:t>　4630</w:t>
            </w:r>
            <w:r>
              <w:rPr>
                <w:rFonts w:ascii="宋体" w:hAnsi="宋体" w:cs="宋体"/>
                <w:kern w:val="0"/>
                <w:sz w:val="20"/>
                <w:szCs w:val="20"/>
              </w:rPr>
              <w:t>X3200X3050</w:t>
            </w:r>
          </w:p>
        </w:tc>
        <w:tc>
          <w:tcPr>
            <w:tcW w:w="4987" w:type="dxa"/>
            <w:vAlign w:val="bottom"/>
          </w:tcPr>
          <w:p w14:paraId="6D67183B">
            <w:pPr>
              <w:widowControl/>
              <w:adjustRightInd/>
              <w:spacing w:line="240" w:lineRule="auto"/>
              <w:textAlignment w:val="auto"/>
              <w:rPr>
                <w:rFonts w:ascii="宋体" w:hAnsi="宋体" w:cs="宋体"/>
                <w:sz w:val="20"/>
              </w:rPr>
            </w:pPr>
            <w:r>
              <w:rPr>
                <w:rFonts w:hint="eastAsia" w:ascii="宋体" w:hAnsi="宋体" w:cs="宋体"/>
                <w:sz w:val="20"/>
              </w:rPr>
              <w:t>　</w:t>
            </w:r>
          </w:p>
        </w:tc>
      </w:tr>
      <w:tr w14:paraId="0D0DE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0E818BC4">
            <w:pPr>
              <w:widowControl/>
              <w:adjustRightInd/>
              <w:spacing w:line="240" w:lineRule="auto"/>
              <w:textAlignment w:val="auto"/>
              <w:rPr>
                <w:rFonts w:ascii="宋体" w:hAnsi="宋体" w:cs="宋体"/>
                <w:sz w:val="20"/>
              </w:rPr>
            </w:pPr>
            <w:r>
              <w:rPr>
                <w:rFonts w:hint="eastAsia" w:ascii="宋体" w:hAnsi="宋体" w:cs="宋体"/>
                <w:sz w:val="20"/>
              </w:rPr>
              <w:t>9_5_4</w:t>
            </w:r>
          </w:p>
        </w:tc>
        <w:tc>
          <w:tcPr>
            <w:tcW w:w="4723" w:type="dxa"/>
            <w:vAlign w:val="center"/>
          </w:tcPr>
          <w:p w14:paraId="4713DA81">
            <w:pPr>
              <w:widowControl/>
              <w:adjustRightInd/>
              <w:spacing w:line="240" w:lineRule="auto"/>
              <w:jc w:val="both"/>
              <w:textAlignment w:val="auto"/>
              <w:rPr>
                <w:rFonts w:ascii="宋体" w:hAnsi="宋体" w:cs="宋体"/>
                <w:sz w:val="20"/>
              </w:rPr>
            </w:pPr>
            <w:r>
              <w:rPr>
                <w:rFonts w:hint="eastAsia" w:ascii="宋体" w:hAnsi="宋体" w:cs="宋体"/>
                <w:sz w:val="20"/>
              </w:rPr>
              <w:t>设计压力</w:t>
            </w:r>
          </w:p>
        </w:tc>
        <w:tc>
          <w:tcPr>
            <w:tcW w:w="1034" w:type="dxa"/>
            <w:vAlign w:val="center"/>
          </w:tcPr>
          <w:p w14:paraId="12FFC873">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590E9F8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A80D934">
            <w:pPr>
              <w:pStyle w:val="35"/>
              <w:widowControl/>
              <w:jc w:val="left"/>
              <w:rPr>
                <w:rFonts w:ascii="宋体" w:hAnsi="宋体" w:cs="宋体"/>
                <w:kern w:val="0"/>
                <w:sz w:val="20"/>
                <w:szCs w:val="20"/>
              </w:rPr>
            </w:pPr>
            <w:r>
              <w:rPr>
                <w:rFonts w:hint="eastAsia" w:ascii="宋体" w:hAnsi="宋体" w:cs="宋体"/>
                <w:kern w:val="0"/>
                <w:sz w:val="20"/>
                <w:szCs w:val="20"/>
              </w:rPr>
              <w:t>　0.1</w:t>
            </w:r>
          </w:p>
        </w:tc>
        <w:tc>
          <w:tcPr>
            <w:tcW w:w="4987" w:type="dxa"/>
            <w:vAlign w:val="bottom"/>
          </w:tcPr>
          <w:p w14:paraId="3548425A">
            <w:pPr>
              <w:widowControl/>
              <w:adjustRightInd/>
              <w:spacing w:line="240" w:lineRule="auto"/>
              <w:textAlignment w:val="auto"/>
              <w:rPr>
                <w:rFonts w:ascii="宋体" w:hAnsi="宋体" w:cs="宋体"/>
                <w:sz w:val="20"/>
              </w:rPr>
            </w:pPr>
            <w:r>
              <w:rPr>
                <w:rFonts w:hint="eastAsia" w:ascii="宋体" w:hAnsi="宋体" w:cs="宋体"/>
                <w:sz w:val="20"/>
              </w:rPr>
              <w:t>　</w:t>
            </w:r>
          </w:p>
        </w:tc>
      </w:tr>
      <w:tr w14:paraId="3E84A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4A2635E">
            <w:pPr>
              <w:widowControl/>
              <w:adjustRightInd/>
              <w:spacing w:line="240" w:lineRule="auto"/>
              <w:textAlignment w:val="auto"/>
              <w:rPr>
                <w:rFonts w:ascii="宋体" w:hAnsi="宋体" w:cs="宋体"/>
                <w:sz w:val="20"/>
              </w:rPr>
            </w:pPr>
            <w:r>
              <w:rPr>
                <w:rFonts w:hint="eastAsia" w:ascii="宋体" w:hAnsi="宋体" w:cs="宋体"/>
                <w:sz w:val="20"/>
              </w:rPr>
              <w:t>9_5_5</w:t>
            </w:r>
          </w:p>
        </w:tc>
        <w:tc>
          <w:tcPr>
            <w:tcW w:w="4723" w:type="dxa"/>
            <w:vAlign w:val="center"/>
          </w:tcPr>
          <w:p w14:paraId="2D46B239">
            <w:pPr>
              <w:widowControl/>
              <w:adjustRightInd/>
              <w:spacing w:line="240" w:lineRule="auto"/>
              <w:jc w:val="both"/>
              <w:textAlignment w:val="auto"/>
              <w:rPr>
                <w:rFonts w:ascii="宋体" w:hAnsi="宋体" w:cs="宋体"/>
                <w:sz w:val="20"/>
              </w:rPr>
            </w:pPr>
            <w:r>
              <w:rPr>
                <w:rFonts w:hint="eastAsia" w:ascii="宋体" w:hAnsi="宋体" w:cs="宋体"/>
                <w:sz w:val="20"/>
              </w:rPr>
              <w:t>材料</w:t>
            </w:r>
          </w:p>
        </w:tc>
        <w:tc>
          <w:tcPr>
            <w:tcW w:w="1034" w:type="dxa"/>
            <w:vAlign w:val="center"/>
          </w:tcPr>
          <w:p w14:paraId="5C1F4E84">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7A2C7D7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88D11F9">
            <w:pPr>
              <w:pStyle w:val="35"/>
              <w:widowControl/>
              <w:jc w:val="left"/>
              <w:rPr>
                <w:rFonts w:ascii="宋体" w:hAnsi="宋体" w:cs="宋体"/>
                <w:kern w:val="0"/>
                <w:sz w:val="20"/>
                <w:szCs w:val="20"/>
              </w:rPr>
            </w:pPr>
            <w:r>
              <w:rPr>
                <w:rFonts w:hint="eastAsia" w:ascii="宋体" w:hAnsi="宋体" w:cs="宋体"/>
                <w:kern w:val="0"/>
                <w:sz w:val="20"/>
                <w:szCs w:val="20"/>
              </w:rPr>
              <w:t>　不锈钢</w:t>
            </w:r>
          </w:p>
        </w:tc>
        <w:tc>
          <w:tcPr>
            <w:tcW w:w="4987" w:type="dxa"/>
            <w:vAlign w:val="bottom"/>
          </w:tcPr>
          <w:p w14:paraId="1CC830F0">
            <w:pPr>
              <w:widowControl/>
              <w:adjustRightInd/>
              <w:spacing w:line="240" w:lineRule="auto"/>
              <w:textAlignment w:val="auto"/>
              <w:rPr>
                <w:rFonts w:ascii="宋体" w:hAnsi="宋体" w:cs="宋体"/>
                <w:sz w:val="20"/>
              </w:rPr>
            </w:pPr>
            <w:r>
              <w:rPr>
                <w:rFonts w:hint="eastAsia" w:ascii="宋体" w:hAnsi="宋体" w:cs="宋体"/>
                <w:sz w:val="20"/>
              </w:rPr>
              <w:t>　</w:t>
            </w:r>
          </w:p>
        </w:tc>
      </w:tr>
      <w:tr w14:paraId="16E97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60C2A72">
            <w:pPr>
              <w:widowControl/>
              <w:adjustRightInd/>
              <w:spacing w:line="240" w:lineRule="auto"/>
              <w:textAlignment w:val="auto"/>
              <w:rPr>
                <w:rFonts w:ascii="宋体" w:hAnsi="宋体" w:cs="宋体"/>
                <w:sz w:val="20"/>
              </w:rPr>
            </w:pPr>
            <w:r>
              <w:rPr>
                <w:rFonts w:hint="eastAsia" w:ascii="宋体" w:hAnsi="宋体" w:cs="宋体"/>
                <w:sz w:val="20"/>
              </w:rPr>
              <w:t>9_5_6</w:t>
            </w:r>
          </w:p>
        </w:tc>
        <w:tc>
          <w:tcPr>
            <w:tcW w:w="4723" w:type="dxa"/>
            <w:vAlign w:val="center"/>
          </w:tcPr>
          <w:p w14:paraId="19FB59FE">
            <w:pPr>
              <w:widowControl/>
              <w:adjustRightInd/>
              <w:spacing w:line="240" w:lineRule="auto"/>
              <w:jc w:val="both"/>
              <w:textAlignment w:val="auto"/>
              <w:rPr>
                <w:rFonts w:ascii="宋体" w:hAnsi="宋体" w:cs="宋体"/>
                <w:sz w:val="20"/>
              </w:rPr>
            </w:pPr>
            <w:r>
              <w:rPr>
                <w:rFonts w:hint="eastAsia" w:ascii="宋体" w:hAnsi="宋体" w:cs="宋体"/>
                <w:sz w:val="20"/>
              </w:rPr>
              <w:t>油箱重量</w:t>
            </w:r>
          </w:p>
        </w:tc>
        <w:tc>
          <w:tcPr>
            <w:tcW w:w="1034" w:type="dxa"/>
            <w:vAlign w:val="center"/>
          </w:tcPr>
          <w:p w14:paraId="77FE690F">
            <w:pPr>
              <w:widowControl/>
              <w:adjustRightInd/>
              <w:spacing w:line="240" w:lineRule="auto"/>
              <w:jc w:val="center"/>
              <w:textAlignment w:val="auto"/>
              <w:rPr>
                <w:rFonts w:ascii="宋体" w:hAnsi="宋体" w:cs="宋体"/>
                <w:sz w:val="20"/>
              </w:rPr>
            </w:pPr>
            <w:r>
              <w:rPr>
                <w:rFonts w:hint="eastAsia" w:ascii="宋体" w:hAnsi="宋体" w:cs="宋体"/>
                <w:sz w:val="20"/>
              </w:rPr>
              <w:t>kg</w:t>
            </w:r>
          </w:p>
        </w:tc>
        <w:tc>
          <w:tcPr>
            <w:tcW w:w="953" w:type="dxa"/>
            <w:vAlign w:val="bottom"/>
          </w:tcPr>
          <w:p w14:paraId="4AC4C35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D91F11C">
            <w:pPr>
              <w:pStyle w:val="35"/>
              <w:widowControl/>
              <w:jc w:val="left"/>
              <w:rPr>
                <w:rFonts w:ascii="宋体" w:hAnsi="宋体" w:cs="宋体"/>
                <w:kern w:val="0"/>
                <w:sz w:val="20"/>
                <w:szCs w:val="20"/>
              </w:rPr>
            </w:pPr>
            <w:r>
              <w:rPr>
                <w:rFonts w:hint="eastAsia" w:ascii="宋体" w:hAnsi="宋体" w:cs="宋体"/>
                <w:kern w:val="0"/>
                <w:sz w:val="20"/>
                <w:szCs w:val="20"/>
              </w:rPr>
              <w:t>　11000</w:t>
            </w:r>
          </w:p>
        </w:tc>
        <w:tc>
          <w:tcPr>
            <w:tcW w:w="4987" w:type="dxa"/>
            <w:vAlign w:val="bottom"/>
          </w:tcPr>
          <w:p w14:paraId="161A039B">
            <w:pPr>
              <w:widowControl/>
              <w:adjustRightInd/>
              <w:spacing w:line="240" w:lineRule="auto"/>
              <w:textAlignment w:val="auto"/>
              <w:rPr>
                <w:rFonts w:ascii="宋体" w:hAnsi="宋体" w:cs="宋体"/>
                <w:sz w:val="20"/>
              </w:rPr>
            </w:pPr>
            <w:r>
              <w:rPr>
                <w:rFonts w:hint="eastAsia" w:ascii="宋体" w:hAnsi="宋体" w:cs="宋体"/>
                <w:sz w:val="20"/>
              </w:rPr>
              <w:t>　</w:t>
            </w:r>
          </w:p>
        </w:tc>
      </w:tr>
      <w:tr w14:paraId="71120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BE6410A">
            <w:pPr>
              <w:widowControl/>
              <w:adjustRightInd/>
              <w:spacing w:line="240" w:lineRule="auto"/>
              <w:textAlignment w:val="auto"/>
              <w:rPr>
                <w:rFonts w:ascii="宋体" w:hAnsi="宋体" w:cs="宋体"/>
                <w:sz w:val="20"/>
              </w:rPr>
            </w:pPr>
            <w:r>
              <w:rPr>
                <w:rFonts w:hint="eastAsia" w:ascii="宋体" w:hAnsi="宋体" w:cs="宋体"/>
                <w:sz w:val="20"/>
              </w:rPr>
              <w:t>9_5_7</w:t>
            </w:r>
          </w:p>
        </w:tc>
        <w:tc>
          <w:tcPr>
            <w:tcW w:w="4723" w:type="dxa"/>
            <w:vAlign w:val="center"/>
          </w:tcPr>
          <w:p w14:paraId="6A9DEEBC">
            <w:pPr>
              <w:widowControl/>
              <w:adjustRightInd/>
              <w:spacing w:line="240" w:lineRule="auto"/>
              <w:jc w:val="both"/>
              <w:textAlignment w:val="auto"/>
              <w:rPr>
                <w:rFonts w:ascii="宋体" w:hAnsi="宋体" w:cs="宋体"/>
                <w:sz w:val="20"/>
              </w:rPr>
            </w:pPr>
            <w:r>
              <w:rPr>
                <w:rFonts w:hint="eastAsia" w:ascii="宋体" w:hAnsi="宋体" w:cs="宋体"/>
                <w:sz w:val="20"/>
              </w:rPr>
              <w:t>回油流量</w:t>
            </w:r>
          </w:p>
        </w:tc>
        <w:tc>
          <w:tcPr>
            <w:tcW w:w="1034" w:type="dxa"/>
            <w:vAlign w:val="center"/>
          </w:tcPr>
          <w:p w14:paraId="2D985BDA">
            <w:pPr>
              <w:widowControl/>
              <w:adjustRightInd/>
              <w:spacing w:line="240" w:lineRule="auto"/>
              <w:jc w:val="center"/>
              <w:textAlignment w:val="auto"/>
              <w:rPr>
                <w:rFonts w:ascii="宋体" w:hAnsi="宋体" w:cs="宋体"/>
                <w:sz w:val="20"/>
              </w:rPr>
            </w:pPr>
            <w:r>
              <w:rPr>
                <w:rFonts w:hint="eastAsia" w:ascii="宋体" w:hAnsi="宋体" w:cs="宋体"/>
                <w:sz w:val="20"/>
              </w:rPr>
              <w:t>kg</w:t>
            </w:r>
          </w:p>
        </w:tc>
        <w:tc>
          <w:tcPr>
            <w:tcW w:w="953" w:type="dxa"/>
            <w:vAlign w:val="bottom"/>
          </w:tcPr>
          <w:p w14:paraId="1B8210C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F3DE6B1">
            <w:pPr>
              <w:pStyle w:val="35"/>
              <w:widowControl/>
              <w:jc w:val="left"/>
              <w:rPr>
                <w:rFonts w:ascii="宋体" w:hAnsi="宋体" w:cs="宋体"/>
                <w:kern w:val="0"/>
                <w:sz w:val="20"/>
                <w:szCs w:val="20"/>
              </w:rPr>
            </w:pPr>
            <w:r>
              <w:rPr>
                <w:rFonts w:hint="eastAsia" w:ascii="宋体" w:hAnsi="宋体" w:cs="宋体"/>
                <w:kern w:val="0"/>
                <w:sz w:val="20"/>
                <w:szCs w:val="20"/>
              </w:rPr>
              <w:t>　18000</w:t>
            </w:r>
          </w:p>
        </w:tc>
        <w:tc>
          <w:tcPr>
            <w:tcW w:w="4987" w:type="dxa"/>
            <w:vAlign w:val="bottom"/>
          </w:tcPr>
          <w:p w14:paraId="496619EF">
            <w:pPr>
              <w:widowControl/>
              <w:adjustRightInd/>
              <w:spacing w:line="240" w:lineRule="auto"/>
              <w:textAlignment w:val="auto"/>
              <w:rPr>
                <w:rFonts w:ascii="宋体" w:hAnsi="宋体" w:cs="宋体"/>
                <w:sz w:val="20"/>
              </w:rPr>
            </w:pPr>
            <w:r>
              <w:rPr>
                <w:rFonts w:hint="eastAsia" w:ascii="宋体" w:hAnsi="宋体" w:cs="宋体"/>
                <w:sz w:val="20"/>
              </w:rPr>
              <w:t>　</w:t>
            </w:r>
          </w:p>
        </w:tc>
      </w:tr>
      <w:tr w14:paraId="254B1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1FB798E">
            <w:pPr>
              <w:widowControl/>
              <w:adjustRightInd/>
              <w:spacing w:line="240" w:lineRule="auto"/>
              <w:textAlignment w:val="auto"/>
              <w:rPr>
                <w:rFonts w:ascii="宋体" w:hAnsi="宋体" w:cs="宋体"/>
                <w:sz w:val="20"/>
              </w:rPr>
            </w:pPr>
            <w:r>
              <w:rPr>
                <w:rFonts w:hint="eastAsia" w:ascii="宋体" w:hAnsi="宋体" w:cs="宋体"/>
                <w:sz w:val="20"/>
              </w:rPr>
              <w:t>9_6</w:t>
            </w:r>
          </w:p>
        </w:tc>
        <w:tc>
          <w:tcPr>
            <w:tcW w:w="4723" w:type="dxa"/>
            <w:vAlign w:val="center"/>
          </w:tcPr>
          <w:p w14:paraId="094FB23D">
            <w:pPr>
              <w:widowControl/>
              <w:adjustRightInd/>
              <w:spacing w:line="240" w:lineRule="auto"/>
              <w:jc w:val="both"/>
              <w:textAlignment w:val="auto"/>
              <w:rPr>
                <w:rFonts w:ascii="宋体" w:hAnsi="宋体" w:cs="宋体"/>
                <w:sz w:val="20"/>
              </w:rPr>
            </w:pPr>
            <w:r>
              <w:rPr>
                <w:rFonts w:hint="eastAsia" w:ascii="宋体" w:hAnsi="宋体" w:cs="宋体"/>
                <w:sz w:val="20"/>
              </w:rPr>
              <w:t>主油泵</w:t>
            </w:r>
          </w:p>
        </w:tc>
        <w:tc>
          <w:tcPr>
            <w:tcW w:w="1034" w:type="dxa"/>
            <w:vAlign w:val="center"/>
          </w:tcPr>
          <w:p w14:paraId="3D3CA961">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6752BB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BFE7724">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8C91BF6">
            <w:pPr>
              <w:widowControl/>
              <w:adjustRightInd/>
              <w:spacing w:line="240" w:lineRule="auto"/>
              <w:textAlignment w:val="auto"/>
              <w:rPr>
                <w:rFonts w:ascii="宋体" w:hAnsi="宋体" w:cs="宋体"/>
                <w:sz w:val="20"/>
              </w:rPr>
            </w:pPr>
            <w:r>
              <w:rPr>
                <w:rFonts w:hint="eastAsia" w:ascii="宋体" w:hAnsi="宋体" w:cs="宋体"/>
                <w:sz w:val="20"/>
              </w:rPr>
              <w:t>　</w:t>
            </w:r>
          </w:p>
        </w:tc>
      </w:tr>
      <w:tr w14:paraId="014AF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CF22954">
            <w:pPr>
              <w:widowControl/>
              <w:adjustRightInd/>
              <w:spacing w:line="240" w:lineRule="auto"/>
              <w:textAlignment w:val="auto"/>
              <w:rPr>
                <w:rFonts w:ascii="宋体" w:hAnsi="宋体" w:cs="宋体"/>
                <w:sz w:val="20"/>
              </w:rPr>
            </w:pPr>
            <w:r>
              <w:rPr>
                <w:rFonts w:hint="eastAsia" w:ascii="宋体" w:hAnsi="宋体" w:cs="宋体"/>
                <w:sz w:val="20"/>
              </w:rPr>
              <w:t>9_6_1</w:t>
            </w:r>
          </w:p>
        </w:tc>
        <w:tc>
          <w:tcPr>
            <w:tcW w:w="4723" w:type="dxa"/>
            <w:vAlign w:val="center"/>
          </w:tcPr>
          <w:p w14:paraId="2CC84544">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23C058AE">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29AB0C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1CF098E">
            <w:pPr>
              <w:pStyle w:val="35"/>
              <w:widowControl/>
              <w:jc w:val="left"/>
              <w:rPr>
                <w:rFonts w:ascii="宋体" w:hAnsi="宋体" w:cs="宋体"/>
                <w:kern w:val="0"/>
                <w:sz w:val="20"/>
                <w:szCs w:val="20"/>
              </w:rPr>
            </w:pPr>
            <w:r>
              <w:rPr>
                <w:rFonts w:hint="eastAsia" w:ascii="宋体" w:hAnsi="宋体" w:cs="宋体"/>
                <w:kern w:val="0"/>
                <w:sz w:val="20"/>
                <w:szCs w:val="20"/>
              </w:rPr>
              <w:t>　立式离心</w:t>
            </w:r>
          </w:p>
        </w:tc>
        <w:tc>
          <w:tcPr>
            <w:tcW w:w="4987" w:type="dxa"/>
            <w:vAlign w:val="bottom"/>
          </w:tcPr>
          <w:p w14:paraId="41EAB36C">
            <w:pPr>
              <w:widowControl/>
              <w:adjustRightInd/>
              <w:spacing w:line="240" w:lineRule="auto"/>
              <w:textAlignment w:val="auto"/>
              <w:rPr>
                <w:rFonts w:ascii="宋体" w:hAnsi="宋体" w:cs="宋体"/>
                <w:sz w:val="20"/>
              </w:rPr>
            </w:pPr>
            <w:r>
              <w:rPr>
                <w:rFonts w:hint="eastAsia" w:ascii="宋体" w:hAnsi="宋体" w:cs="宋体"/>
                <w:sz w:val="20"/>
              </w:rPr>
              <w:t>　</w:t>
            </w:r>
          </w:p>
        </w:tc>
      </w:tr>
      <w:tr w14:paraId="3F583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AC97749">
            <w:pPr>
              <w:widowControl/>
              <w:adjustRightInd/>
              <w:spacing w:line="240" w:lineRule="auto"/>
              <w:textAlignment w:val="auto"/>
              <w:rPr>
                <w:rFonts w:ascii="宋体" w:hAnsi="宋体" w:cs="宋体"/>
                <w:sz w:val="20"/>
              </w:rPr>
            </w:pPr>
            <w:r>
              <w:rPr>
                <w:rFonts w:hint="eastAsia" w:ascii="宋体" w:hAnsi="宋体" w:cs="宋体"/>
                <w:sz w:val="20"/>
              </w:rPr>
              <w:t>9_6_2</w:t>
            </w:r>
          </w:p>
        </w:tc>
        <w:tc>
          <w:tcPr>
            <w:tcW w:w="4723" w:type="dxa"/>
            <w:vAlign w:val="center"/>
          </w:tcPr>
          <w:p w14:paraId="6A69E48C">
            <w:pPr>
              <w:widowControl/>
              <w:adjustRightInd/>
              <w:spacing w:line="240" w:lineRule="auto"/>
              <w:jc w:val="both"/>
              <w:textAlignment w:val="auto"/>
              <w:rPr>
                <w:rFonts w:ascii="宋体" w:hAnsi="宋体" w:cs="宋体"/>
                <w:sz w:val="20"/>
              </w:rPr>
            </w:pPr>
            <w:r>
              <w:rPr>
                <w:rFonts w:hint="eastAsia" w:ascii="宋体" w:hAnsi="宋体" w:cs="宋体"/>
                <w:sz w:val="20"/>
              </w:rPr>
              <w:t>制造厂</w:t>
            </w:r>
          </w:p>
        </w:tc>
        <w:tc>
          <w:tcPr>
            <w:tcW w:w="1034" w:type="dxa"/>
            <w:vAlign w:val="center"/>
          </w:tcPr>
          <w:p w14:paraId="0FB69206">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697AE0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C6E63E4">
            <w:pPr>
              <w:pStyle w:val="35"/>
              <w:widowControl/>
              <w:jc w:val="left"/>
              <w:rPr>
                <w:rFonts w:ascii="宋体" w:hAnsi="宋体" w:cs="宋体"/>
                <w:kern w:val="0"/>
                <w:sz w:val="20"/>
                <w:szCs w:val="20"/>
              </w:rPr>
            </w:pPr>
            <w:r>
              <w:rPr>
                <w:rFonts w:hint="eastAsia" w:ascii="宋体" w:hAnsi="宋体" w:cs="宋体"/>
                <w:kern w:val="0"/>
                <w:sz w:val="20"/>
                <w:szCs w:val="20"/>
              </w:rPr>
              <w:t>　风雷、涿州水泵厂</w:t>
            </w:r>
          </w:p>
        </w:tc>
        <w:tc>
          <w:tcPr>
            <w:tcW w:w="4987" w:type="dxa"/>
            <w:vAlign w:val="bottom"/>
          </w:tcPr>
          <w:p w14:paraId="0F175ECF">
            <w:pPr>
              <w:widowControl/>
              <w:adjustRightInd/>
              <w:spacing w:line="240" w:lineRule="auto"/>
              <w:textAlignment w:val="auto"/>
              <w:rPr>
                <w:rFonts w:ascii="宋体" w:hAnsi="宋体" w:cs="宋体"/>
                <w:sz w:val="20"/>
              </w:rPr>
            </w:pPr>
            <w:r>
              <w:rPr>
                <w:rFonts w:hint="eastAsia" w:ascii="宋体" w:hAnsi="宋体" w:cs="宋体"/>
                <w:sz w:val="20"/>
              </w:rPr>
              <w:t>　</w:t>
            </w:r>
          </w:p>
        </w:tc>
      </w:tr>
      <w:tr w14:paraId="2F500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603E0F4">
            <w:pPr>
              <w:widowControl/>
              <w:adjustRightInd/>
              <w:spacing w:line="240" w:lineRule="auto"/>
              <w:textAlignment w:val="auto"/>
              <w:rPr>
                <w:rFonts w:ascii="宋体" w:hAnsi="宋体" w:cs="宋体"/>
                <w:sz w:val="20"/>
              </w:rPr>
            </w:pPr>
            <w:r>
              <w:rPr>
                <w:rFonts w:hint="eastAsia" w:ascii="宋体" w:hAnsi="宋体" w:cs="宋体"/>
                <w:sz w:val="20"/>
              </w:rPr>
              <w:t>9_6_3</w:t>
            </w:r>
          </w:p>
        </w:tc>
        <w:tc>
          <w:tcPr>
            <w:tcW w:w="4723" w:type="dxa"/>
            <w:vAlign w:val="center"/>
          </w:tcPr>
          <w:p w14:paraId="2421630A">
            <w:pPr>
              <w:widowControl/>
              <w:adjustRightInd/>
              <w:spacing w:line="240" w:lineRule="auto"/>
              <w:jc w:val="both"/>
              <w:textAlignment w:val="auto"/>
              <w:rPr>
                <w:rFonts w:ascii="宋体" w:hAnsi="宋体" w:cs="宋体"/>
                <w:sz w:val="20"/>
              </w:rPr>
            </w:pPr>
            <w:r>
              <w:rPr>
                <w:rFonts w:hint="eastAsia" w:ascii="宋体" w:hAnsi="宋体" w:cs="宋体"/>
                <w:sz w:val="20"/>
              </w:rPr>
              <w:t>容量</w:t>
            </w:r>
          </w:p>
        </w:tc>
        <w:tc>
          <w:tcPr>
            <w:tcW w:w="1034" w:type="dxa"/>
            <w:vAlign w:val="center"/>
          </w:tcPr>
          <w:p w14:paraId="77FA0FF2">
            <w:pPr>
              <w:widowControl/>
              <w:adjustRightInd/>
              <w:spacing w:line="240" w:lineRule="auto"/>
              <w:jc w:val="center"/>
              <w:textAlignment w:val="auto"/>
              <w:rPr>
                <w:rFonts w:ascii="宋体" w:hAnsi="宋体" w:cs="宋体"/>
                <w:sz w:val="20"/>
              </w:rPr>
            </w:pPr>
            <w:r>
              <w:rPr>
                <w:rFonts w:hint="eastAsia" w:ascii="宋体" w:hAnsi="宋体" w:cs="宋体"/>
                <w:sz w:val="20"/>
              </w:rPr>
              <w:t>m3/h</w:t>
            </w:r>
          </w:p>
        </w:tc>
        <w:tc>
          <w:tcPr>
            <w:tcW w:w="953" w:type="dxa"/>
            <w:vAlign w:val="bottom"/>
          </w:tcPr>
          <w:p w14:paraId="228B31B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1D139AD">
            <w:pPr>
              <w:pStyle w:val="35"/>
              <w:widowControl/>
              <w:jc w:val="left"/>
              <w:rPr>
                <w:rFonts w:ascii="宋体" w:hAnsi="宋体" w:cs="宋体"/>
                <w:kern w:val="0"/>
                <w:sz w:val="20"/>
                <w:szCs w:val="20"/>
              </w:rPr>
            </w:pPr>
            <w:r>
              <w:rPr>
                <w:rFonts w:hint="eastAsia" w:ascii="宋体" w:hAnsi="宋体" w:cs="宋体"/>
                <w:kern w:val="0"/>
                <w:sz w:val="20"/>
                <w:szCs w:val="20"/>
              </w:rPr>
              <w:t>　50</w:t>
            </w:r>
          </w:p>
        </w:tc>
        <w:tc>
          <w:tcPr>
            <w:tcW w:w="4987" w:type="dxa"/>
            <w:vAlign w:val="bottom"/>
          </w:tcPr>
          <w:p w14:paraId="0133BE6A">
            <w:pPr>
              <w:widowControl/>
              <w:adjustRightInd/>
              <w:spacing w:line="240" w:lineRule="auto"/>
              <w:textAlignment w:val="auto"/>
              <w:rPr>
                <w:rFonts w:ascii="宋体" w:hAnsi="宋体" w:cs="宋体"/>
                <w:sz w:val="20"/>
              </w:rPr>
            </w:pPr>
            <w:r>
              <w:rPr>
                <w:rFonts w:hint="eastAsia" w:ascii="宋体" w:hAnsi="宋体" w:cs="宋体"/>
                <w:sz w:val="20"/>
              </w:rPr>
              <w:t>　</w:t>
            </w:r>
          </w:p>
        </w:tc>
      </w:tr>
      <w:tr w14:paraId="40FF8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46ABD1E1">
            <w:pPr>
              <w:widowControl/>
              <w:adjustRightInd/>
              <w:spacing w:line="240" w:lineRule="auto"/>
              <w:textAlignment w:val="auto"/>
              <w:rPr>
                <w:rFonts w:ascii="宋体" w:hAnsi="宋体" w:cs="宋体"/>
                <w:sz w:val="20"/>
              </w:rPr>
            </w:pPr>
            <w:r>
              <w:rPr>
                <w:rFonts w:hint="eastAsia" w:ascii="宋体" w:hAnsi="宋体" w:cs="宋体"/>
                <w:sz w:val="20"/>
              </w:rPr>
              <w:t>9_6_4</w:t>
            </w:r>
          </w:p>
        </w:tc>
        <w:tc>
          <w:tcPr>
            <w:tcW w:w="4723" w:type="dxa"/>
            <w:vAlign w:val="center"/>
          </w:tcPr>
          <w:p w14:paraId="2D09A445">
            <w:pPr>
              <w:widowControl/>
              <w:adjustRightInd/>
              <w:spacing w:line="240" w:lineRule="auto"/>
              <w:jc w:val="both"/>
              <w:textAlignment w:val="auto"/>
              <w:rPr>
                <w:rFonts w:ascii="宋体" w:hAnsi="宋体" w:cs="宋体"/>
                <w:sz w:val="20"/>
              </w:rPr>
            </w:pPr>
            <w:r>
              <w:rPr>
                <w:rFonts w:hint="eastAsia" w:ascii="宋体" w:hAnsi="宋体" w:cs="宋体"/>
                <w:sz w:val="20"/>
              </w:rPr>
              <w:t>出口压力</w:t>
            </w:r>
          </w:p>
        </w:tc>
        <w:tc>
          <w:tcPr>
            <w:tcW w:w="1034" w:type="dxa"/>
            <w:vAlign w:val="center"/>
          </w:tcPr>
          <w:p w14:paraId="00CBDF51">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7101832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84CE50D">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C782459">
            <w:pPr>
              <w:widowControl/>
              <w:adjustRightInd/>
              <w:spacing w:line="240" w:lineRule="auto"/>
              <w:textAlignment w:val="auto"/>
              <w:rPr>
                <w:rFonts w:ascii="宋体" w:hAnsi="宋体" w:cs="宋体"/>
                <w:sz w:val="20"/>
              </w:rPr>
            </w:pPr>
            <w:r>
              <w:rPr>
                <w:rFonts w:hint="eastAsia" w:ascii="宋体" w:hAnsi="宋体" w:cs="宋体"/>
                <w:sz w:val="20"/>
              </w:rPr>
              <w:t>　</w:t>
            </w:r>
          </w:p>
        </w:tc>
      </w:tr>
      <w:tr w14:paraId="33C31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39C88311">
            <w:pPr>
              <w:widowControl/>
              <w:adjustRightInd/>
              <w:spacing w:line="240" w:lineRule="auto"/>
              <w:textAlignment w:val="auto"/>
              <w:rPr>
                <w:rFonts w:ascii="宋体" w:hAnsi="宋体" w:cs="宋体"/>
                <w:sz w:val="20"/>
              </w:rPr>
            </w:pPr>
            <w:r>
              <w:rPr>
                <w:rFonts w:hint="eastAsia" w:ascii="宋体" w:hAnsi="宋体" w:cs="宋体"/>
                <w:sz w:val="20"/>
              </w:rPr>
              <w:t>9_6_5</w:t>
            </w:r>
          </w:p>
        </w:tc>
        <w:tc>
          <w:tcPr>
            <w:tcW w:w="4723" w:type="dxa"/>
            <w:vAlign w:val="center"/>
          </w:tcPr>
          <w:p w14:paraId="367C2F74">
            <w:pPr>
              <w:widowControl/>
              <w:adjustRightInd/>
              <w:spacing w:line="240" w:lineRule="auto"/>
              <w:jc w:val="both"/>
              <w:textAlignment w:val="auto"/>
              <w:rPr>
                <w:rFonts w:ascii="宋体" w:hAnsi="宋体" w:cs="宋体"/>
                <w:sz w:val="20"/>
              </w:rPr>
            </w:pPr>
            <w:r>
              <w:rPr>
                <w:rFonts w:hint="eastAsia" w:ascii="宋体" w:hAnsi="宋体" w:cs="宋体"/>
                <w:sz w:val="20"/>
              </w:rPr>
              <w:t>入口压力</w:t>
            </w:r>
          </w:p>
        </w:tc>
        <w:tc>
          <w:tcPr>
            <w:tcW w:w="1034" w:type="dxa"/>
            <w:vAlign w:val="center"/>
          </w:tcPr>
          <w:p w14:paraId="2CBB3BA3">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21413B7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02BBE21">
            <w:pPr>
              <w:pStyle w:val="35"/>
              <w:widowControl/>
              <w:jc w:val="left"/>
              <w:rPr>
                <w:rFonts w:ascii="宋体" w:hAnsi="宋体" w:cs="宋体"/>
                <w:kern w:val="0"/>
                <w:sz w:val="20"/>
                <w:szCs w:val="20"/>
              </w:rPr>
            </w:pPr>
            <w:r>
              <w:rPr>
                <w:rFonts w:hint="eastAsia" w:ascii="宋体" w:hAnsi="宋体" w:cs="宋体"/>
                <w:kern w:val="0"/>
                <w:sz w:val="20"/>
                <w:szCs w:val="20"/>
              </w:rPr>
              <w:t>　设计阶段配合</w:t>
            </w:r>
          </w:p>
        </w:tc>
        <w:tc>
          <w:tcPr>
            <w:tcW w:w="4987" w:type="dxa"/>
            <w:vAlign w:val="bottom"/>
          </w:tcPr>
          <w:p w14:paraId="3B20D1A7">
            <w:pPr>
              <w:widowControl/>
              <w:adjustRightInd/>
              <w:spacing w:line="240" w:lineRule="auto"/>
              <w:textAlignment w:val="auto"/>
              <w:rPr>
                <w:rFonts w:ascii="宋体" w:hAnsi="宋体" w:cs="宋体"/>
                <w:sz w:val="20"/>
              </w:rPr>
            </w:pPr>
            <w:r>
              <w:rPr>
                <w:rFonts w:hint="eastAsia" w:ascii="宋体" w:hAnsi="宋体" w:cs="宋体"/>
                <w:sz w:val="20"/>
              </w:rPr>
              <w:t>　</w:t>
            </w:r>
          </w:p>
        </w:tc>
      </w:tr>
      <w:tr w14:paraId="2A69D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F1EDF10">
            <w:pPr>
              <w:widowControl/>
              <w:adjustRightInd/>
              <w:spacing w:line="240" w:lineRule="auto"/>
              <w:textAlignment w:val="auto"/>
              <w:rPr>
                <w:rFonts w:ascii="宋体" w:hAnsi="宋体" w:cs="宋体"/>
                <w:sz w:val="20"/>
              </w:rPr>
            </w:pPr>
            <w:r>
              <w:rPr>
                <w:rFonts w:hint="eastAsia" w:ascii="宋体" w:hAnsi="宋体" w:cs="宋体"/>
                <w:sz w:val="20"/>
              </w:rPr>
              <w:t>9_6_6</w:t>
            </w:r>
          </w:p>
        </w:tc>
        <w:tc>
          <w:tcPr>
            <w:tcW w:w="4723" w:type="dxa"/>
            <w:vAlign w:val="center"/>
          </w:tcPr>
          <w:p w14:paraId="77B1D2F3">
            <w:pPr>
              <w:widowControl/>
              <w:adjustRightInd/>
              <w:spacing w:line="240" w:lineRule="auto"/>
              <w:jc w:val="both"/>
              <w:textAlignment w:val="auto"/>
              <w:rPr>
                <w:rFonts w:ascii="宋体" w:hAnsi="宋体" w:cs="宋体"/>
                <w:sz w:val="20"/>
              </w:rPr>
            </w:pPr>
            <w:r>
              <w:rPr>
                <w:rFonts w:hint="eastAsia" w:ascii="宋体" w:hAnsi="宋体" w:cs="宋体"/>
                <w:sz w:val="20"/>
              </w:rPr>
              <w:t>材料</w:t>
            </w:r>
          </w:p>
        </w:tc>
        <w:tc>
          <w:tcPr>
            <w:tcW w:w="1034" w:type="dxa"/>
            <w:vAlign w:val="center"/>
          </w:tcPr>
          <w:p w14:paraId="014E9A73">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E54494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1811EC4">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25AA022">
            <w:pPr>
              <w:widowControl/>
              <w:adjustRightInd/>
              <w:spacing w:line="240" w:lineRule="auto"/>
              <w:textAlignment w:val="auto"/>
              <w:rPr>
                <w:rFonts w:ascii="宋体" w:hAnsi="宋体" w:cs="宋体"/>
                <w:sz w:val="20"/>
              </w:rPr>
            </w:pPr>
            <w:r>
              <w:rPr>
                <w:rFonts w:hint="eastAsia" w:ascii="宋体" w:hAnsi="宋体" w:cs="宋体"/>
                <w:sz w:val="20"/>
              </w:rPr>
              <w:t>　</w:t>
            </w:r>
          </w:p>
        </w:tc>
      </w:tr>
      <w:tr w14:paraId="1EA19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669A684">
            <w:pPr>
              <w:widowControl/>
              <w:adjustRightInd/>
              <w:spacing w:line="240" w:lineRule="auto"/>
              <w:textAlignment w:val="auto"/>
              <w:rPr>
                <w:rFonts w:ascii="宋体" w:hAnsi="宋体" w:cs="宋体"/>
                <w:sz w:val="20"/>
              </w:rPr>
            </w:pPr>
            <w:r>
              <w:rPr>
                <w:rFonts w:hint="eastAsia" w:ascii="宋体" w:hAnsi="宋体" w:cs="宋体"/>
                <w:sz w:val="20"/>
              </w:rPr>
              <w:t>9_6_7</w:t>
            </w:r>
          </w:p>
        </w:tc>
        <w:tc>
          <w:tcPr>
            <w:tcW w:w="4723" w:type="dxa"/>
            <w:vAlign w:val="center"/>
          </w:tcPr>
          <w:p w14:paraId="16C2C207">
            <w:pPr>
              <w:widowControl/>
              <w:adjustRightInd/>
              <w:spacing w:line="240" w:lineRule="auto"/>
              <w:jc w:val="both"/>
              <w:textAlignment w:val="auto"/>
              <w:rPr>
                <w:rFonts w:ascii="宋体" w:hAnsi="宋体" w:cs="宋体"/>
                <w:sz w:val="20"/>
              </w:rPr>
            </w:pPr>
            <w:r>
              <w:rPr>
                <w:rFonts w:hint="eastAsia" w:ascii="宋体" w:hAnsi="宋体" w:cs="宋体"/>
                <w:sz w:val="20"/>
              </w:rPr>
              <w:t>壳体</w:t>
            </w:r>
          </w:p>
        </w:tc>
        <w:tc>
          <w:tcPr>
            <w:tcW w:w="1034" w:type="dxa"/>
            <w:vAlign w:val="center"/>
          </w:tcPr>
          <w:p w14:paraId="1C9A7BBE">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38059D9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D5AE52F">
            <w:pPr>
              <w:pStyle w:val="35"/>
              <w:widowControl/>
              <w:jc w:val="left"/>
              <w:rPr>
                <w:rFonts w:ascii="宋体" w:hAnsi="宋体" w:cs="宋体"/>
                <w:kern w:val="0"/>
                <w:sz w:val="20"/>
                <w:szCs w:val="20"/>
              </w:rPr>
            </w:pPr>
            <w:r>
              <w:rPr>
                <w:rFonts w:hint="eastAsia" w:ascii="宋体" w:hAnsi="宋体" w:cs="宋体"/>
                <w:kern w:val="0"/>
                <w:sz w:val="20"/>
                <w:szCs w:val="20"/>
              </w:rPr>
              <w:t>　Z</w:t>
            </w:r>
            <w:r>
              <w:rPr>
                <w:rFonts w:ascii="宋体" w:hAnsi="宋体" w:cs="宋体"/>
                <w:kern w:val="0"/>
                <w:sz w:val="20"/>
                <w:szCs w:val="20"/>
              </w:rPr>
              <w:t>G230-450</w:t>
            </w:r>
          </w:p>
        </w:tc>
        <w:tc>
          <w:tcPr>
            <w:tcW w:w="4987" w:type="dxa"/>
            <w:vAlign w:val="bottom"/>
          </w:tcPr>
          <w:p w14:paraId="6405DD6C">
            <w:pPr>
              <w:widowControl/>
              <w:adjustRightInd/>
              <w:spacing w:line="240" w:lineRule="auto"/>
              <w:textAlignment w:val="auto"/>
              <w:rPr>
                <w:rFonts w:ascii="宋体" w:hAnsi="宋体" w:cs="宋体"/>
                <w:sz w:val="20"/>
              </w:rPr>
            </w:pPr>
            <w:r>
              <w:rPr>
                <w:rFonts w:hint="eastAsia" w:ascii="宋体" w:hAnsi="宋体" w:cs="宋体"/>
                <w:sz w:val="20"/>
              </w:rPr>
              <w:t>　</w:t>
            </w:r>
          </w:p>
        </w:tc>
      </w:tr>
      <w:tr w14:paraId="4058D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49D3C5B">
            <w:pPr>
              <w:widowControl/>
              <w:adjustRightInd/>
              <w:spacing w:line="240" w:lineRule="auto"/>
              <w:textAlignment w:val="auto"/>
              <w:rPr>
                <w:rFonts w:ascii="宋体" w:hAnsi="宋体" w:cs="宋体"/>
                <w:sz w:val="20"/>
              </w:rPr>
            </w:pPr>
            <w:r>
              <w:rPr>
                <w:rFonts w:hint="eastAsia" w:ascii="宋体" w:hAnsi="宋体" w:cs="宋体"/>
                <w:sz w:val="20"/>
              </w:rPr>
              <w:t>9_6_8</w:t>
            </w:r>
          </w:p>
        </w:tc>
        <w:tc>
          <w:tcPr>
            <w:tcW w:w="4723" w:type="dxa"/>
            <w:vAlign w:val="center"/>
          </w:tcPr>
          <w:p w14:paraId="4CDE23F1">
            <w:pPr>
              <w:widowControl/>
              <w:adjustRightInd/>
              <w:spacing w:line="240" w:lineRule="auto"/>
              <w:jc w:val="both"/>
              <w:textAlignment w:val="auto"/>
              <w:rPr>
                <w:rFonts w:ascii="宋体" w:hAnsi="宋体" w:cs="宋体"/>
                <w:sz w:val="20"/>
              </w:rPr>
            </w:pPr>
            <w:r>
              <w:rPr>
                <w:rFonts w:hint="eastAsia" w:ascii="宋体" w:hAnsi="宋体" w:cs="宋体"/>
                <w:sz w:val="20"/>
              </w:rPr>
              <w:t>轴</w:t>
            </w:r>
          </w:p>
        </w:tc>
        <w:tc>
          <w:tcPr>
            <w:tcW w:w="1034" w:type="dxa"/>
            <w:vAlign w:val="center"/>
          </w:tcPr>
          <w:p w14:paraId="406FD555">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37631EF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7430702">
            <w:pPr>
              <w:pStyle w:val="35"/>
              <w:widowControl/>
              <w:jc w:val="left"/>
              <w:rPr>
                <w:rFonts w:ascii="宋体" w:hAnsi="宋体" w:cs="宋体"/>
                <w:kern w:val="0"/>
                <w:sz w:val="20"/>
                <w:szCs w:val="20"/>
              </w:rPr>
            </w:pPr>
            <w:r>
              <w:rPr>
                <w:rFonts w:hint="eastAsia" w:ascii="宋体" w:hAnsi="宋体" w:cs="宋体"/>
                <w:kern w:val="0"/>
                <w:sz w:val="20"/>
                <w:szCs w:val="20"/>
              </w:rPr>
              <w:t>4</w:t>
            </w:r>
            <w:r>
              <w:rPr>
                <w:rFonts w:ascii="宋体" w:hAnsi="宋体" w:cs="宋体"/>
                <w:kern w:val="0"/>
                <w:sz w:val="20"/>
                <w:szCs w:val="20"/>
              </w:rPr>
              <w:t>5</w:t>
            </w:r>
            <w:r>
              <w:rPr>
                <w:rFonts w:hint="eastAsia" w:ascii="宋体" w:hAnsi="宋体" w:cs="宋体"/>
                <w:kern w:val="0"/>
                <w:sz w:val="20"/>
                <w:szCs w:val="20"/>
              </w:rPr>
              <w:t>　</w:t>
            </w:r>
          </w:p>
        </w:tc>
        <w:tc>
          <w:tcPr>
            <w:tcW w:w="4987" w:type="dxa"/>
            <w:vAlign w:val="bottom"/>
          </w:tcPr>
          <w:p w14:paraId="5D58B4E0">
            <w:pPr>
              <w:widowControl/>
              <w:adjustRightInd/>
              <w:spacing w:line="240" w:lineRule="auto"/>
              <w:textAlignment w:val="auto"/>
              <w:rPr>
                <w:rFonts w:ascii="宋体" w:hAnsi="宋体" w:cs="宋体"/>
                <w:sz w:val="20"/>
              </w:rPr>
            </w:pPr>
            <w:r>
              <w:rPr>
                <w:rFonts w:hint="eastAsia" w:ascii="宋体" w:hAnsi="宋体" w:cs="宋体"/>
                <w:sz w:val="20"/>
              </w:rPr>
              <w:t>　</w:t>
            </w:r>
          </w:p>
        </w:tc>
      </w:tr>
      <w:tr w14:paraId="2BBD2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0CF9C8D">
            <w:pPr>
              <w:widowControl/>
              <w:adjustRightInd/>
              <w:spacing w:line="240" w:lineRule="auto"/>
              <w:textAlignment w:val="auto"/>
              <w:rPr>
                <w:rFonts w:ascii="宋体" w:hAnsi="宋体" w:cs="宋体"/>
                <w:sz w:val="20"/>
              </w:rPr>
            </w:pPr>
            <w:r>
              <w:rPr>
                <w:rFonts w:hint="eastAsia" w:ascii="宋体" w:hAnsi="宋体" w:cs="宋体"/>
                <w:sz w:val="20"/>
              </w:rPr>
              <w:t>9_6_9</w:t>
            </w:r>
          </w:p>
        </w:tc>
        <w:tc>
          <w:tcPr>
            <w:tcW w:w="4723" w:type="dxa"/>
            <w:vAlign w:val="center"/>
          </w:tcPr>
          <w:p w14:paraId="473690D2">
            <w:pPr>
              <w:widowControl/>
              <w:adjustRightInd/>
              <w:spacing w:line="240" w:lineRule="auto"/>
              <w:jc w:val="both"/>
              <w:textAlignment w:val="auto"/>
              <w:rPr>
                <w:rFonts w:ascii="宋体" w:hAnsi="宋体" w:cs="宋体"/>
                <w:sz w:val="20"/>
              </w:rPr>
            </w:pPr>
            <w:r>
              <w:rPr>
                <w:rFonts w:hint="eastAsia" w:ascii="宋体" w:hAnsi="宋体" w:cs="宋体"/>
                <w:sz w:val="20"/>
              </w:rPr>
              <w:t>叶轮</w:t>
            </w:r>
          </w:p>
        </w:tc>
        <w:tc>
          <w:tcPr>
            <w:tcW w:w="1034" w:type="dxa"/>
            <w:vAlign w:val="center"/>
          </w:tcPr>
          <w:p w14:paraId="53805380">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3659E9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6F1AA98">
            <w:pPr>
              <w:pStyle w:val="35"/>
              <w:widowControl/>
              <w:jc w:val="left"/>
              <w:rPr>
                <w:rFonts w:ascii="宋体" w:hAnsi="宋体" w:cs="宋体"/>
                <w:kern w:val="0"/>
                <w:sz w:val="20"/>
                <w:szCs w:val="20"/>
              </w:rPr>
            </w:pPr>
            <w:r>
              <w:rPr>
                <w:rFonts w:hint="eastAsia" w:ascii="宋体" w:hAnsi="宋体" w:cs="宋体"/>
                <w:kern w:val="0"/>
                <w:sz w:val="20"/>
                <w:szCs w:val="20"/>
              </w:rPr>
              <w:t>　铜</w:t>
            </w:r>
          </w:p>
        </w:tc>
        <w:tc>
          <w:tcPr>
            <w:tcW w:w="4987" w:type="dxa"/>
            <w:vAlign w:val="bottom"/>
          </w:tcPr>
          <w:p w14:paraId="4CD72E0F">
            <w:pPr>
              <w:widowControl/>
              <w:adjustRightInd/>
              <w:spacing w:line="240" w:lineRule="auto"/>
              <w:textAlignment w:val="auto"/>
              <w:rPr>
                <w:rFonts w:ascii="宋体" w:hAnsi="宋体" w:cs="宋体"/>
                <w:sz w:val="20"/>
              </w:rPr>
            </w:pPr>
            <w:r>
              <w:rPr>
                <w:rFonts w:hint="eastAsia" w:ascii="宋体" w:hAnsi="宋体" w:cs="宋体"/>
                <w:sz w:val="20"/>
              </w:rPr>
              <w:t>　</w:t>
            </w:r>
          </w:p>
        </w:tc>
      </w:tr>
      <w:tr w14:paraId="1DD71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AEA3A78">
            <w:pPr>
              <w:widowControl/>
              <w:adjustRightInd/>
              <w:spacing w:line="240" w:lineRule="auto"/>
              <w:textAlignment w:val="auto"/>
              <w:rPr>
                <w:rFonts w:ascii="宋体" w:hAnsi="宋体" w:cs="宋体"/>
                <w:sz w:val="20"/>
              </w:rPr>
            </w:pPr>
            <w:r>
              <w:rPr>
                <w:rFonts w:hint="eastAsia" w:ascii="宋体" w:hAnsi="宋体" w:cs="宋体"/>
                <w:sz w:val="20"/>
              </w:rPr>
              <w:t>9_6_10</w:t>
            </w:r>
          </w:p>
        </w:tc>
        <w:tc>
          <w:tcPr>
            <w:tcW w:w="4723" w:type="dxa"/>
            <w:vAlign w:val="center"/>
          </w:tcPr>
          <w:p w14:paraId="411D23A3">
            <w:pPr>
              <w:widowControl/>
              <w:adjustRightInd/>
              <w:spacing w:line="240" w:lineRule="auto"/>
              <w:jc w:val="both"/>
              <w:textAlignment w:val="auto"/>
              <w:rPr>
                <w:rFonts w:ascii="宋体" w:hAnsi="宋体" w:cs="宋体"/>
                <w:sz w:val="20"/>
              </w:rPr>
            </w:pPr>
            <w:r>
              <w:rPr>
                <w:rFonts w:hint="eastAsia" w:ascii="宋体" w:hAnsi="宋体" w:cs="宋体"/>
                <w:sz w:val="20"/>
              </w:rPr>
              <w:t>电动机</w:t>
            </w:r>
          </w:p>
        </w:tc>
        <w:tc>
          <w:tcPr>
            <w:tcW w:w="1034" w:type="dxa"/>
            <w:vAlign w:val="center"/>
          </w:tcPr>
          <w:p w14:paraId="186B2D08">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C6A081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BFC327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FA84AD2">
            <w:pPr>
              <w:widowControl/>
              <w:adjustRightInd/>
              <w:spacing w:line="240" w:lineRule="auto"/>
              <w:textAlignment w:val="auto"/>
              <w:rPr>
                <w:rFonts w:ascii="宋体" w:hAnsi="宋体" w:cs="宋体"/>
                <w:sz w:val="20"/>
              </w:rPr>
            </w:pPr>
            <w:r>
              <w:rPr>
                <w:rFonts w:hint="eastAsia" w:ascii="宋体" w:hAnsi="宋体" w:cs="宋体"/>
                <w:sz w:val="20"/>
              </w:rPr>
              <w:t>　</w:t>
            </w:r>
          </w:p>
        </w:tc>
      </w:tr>
      <w:tr w14:paraId="3904A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B44D72E">
            <w:pPr>
              <w:widowControl/>
              <w:adjustRightInd/>
              <w:spacing w:line="240" w:lineRule="auto"/>
              <w:textAlignment w:val="auto"/>
              <w:rPr>
                <w:rFonts w:ascii="宋体" w:hAnsi="宋体" w:cs="宋体"/>
                <w:sz w:val="20"/>
              </w:rPr>
            </w:pPr>
            <w:r>
              <w:rPr>
                <w:rFonts w:hint="eastAsia" w:ascii="宋体" w:hAnsi="宋体" w:cs="宋体"/>
                <w:sz w:val="20"/>
              </w:rPr>
              <w:t>9_6_11</w:t>
            </w:r>
          </w:p>
        </w:tc>
        <w:tc>
          <w:tcPr>
            <w:tcW w:w="4723" w:type="dxa"/>
            <w:vAlign w:val="center"/>
          </w:tcPr>
          <w:p w14:paraId="413EAB90">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0DD449BF">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5440C3E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76B4EF3">
            <w:pPr>
              <w:pStyle w:val="35"/>
              <w:widowControl/>
              <w:jc w:val="left"/>
              <w:rPr>
                <w:rFonts w:ascii="宋体" w:hAnsi="宋体" w:cs="宋体"/>
                <w:kern w:val="0"/>
                <w:sz w:val="20"/>
                <w:szCs w:val="20"/>
              </w:rPr>
            </w:pPr>
            <w:r>
              <w:rPr>
                <w:rFonts w:hint="eastAsia" w:ascii="宋体" w:hAnsi="宋体" w:cs="宋体"/>
                <w:kern w:val="0"/>
                <w:sz w:val="20"/>
                <w:szCs w:val="20"/>
              </w:rPr>
              <w:t>　鼠笼式</w:t>
            </w:r>
          </w:p>
        </w:tc>
        <w:tc>
          <w:tcPr>
            <w:tcW w:w="4987" w:type="dxa"/>
            <w:vAlign w:val="bottom"/>
          </w:tcPr>
          <w:p w14:paraId="40B6849B">
            <w:pPr>
              <w:widowControl/>
              <w:adjustRightInd/>
              <w:spacing w:line="240" w:lineRule="auto"/>
              <w:textAlignment w:val="auto"/>
              <w:rPr>
                <w:rFonts w:ascii="宋体" w:hAnsi="宋体" w:cs="宋体"/>
                <w:sz w:val="20"/>
              </w:rPr>
            </w:pPr>
            <w:r>
              <w:rPr>
                <w:rFonts w:hint="eastAsia" w:ascii="宋体" w:hAnsi="宋体" w:cs="宋体"/>
                <w:sz w:val="20"/>
              </w:rPr>
              <w:t>　</w:t>
            </w:r>
          </w:p>
        </w:tc>
      </w:tr>
      <w:tr w14:paraId="319BB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973EE1E">
            <w:pPr>
              <w:widowControl/>
              <w:adjustRightInd/>
              <w:spacing w:line="240" w:lineRule="auto"/>
              <w:textAlignment w:val="auto"/>
              <w:rPr>
                <w:rFonts w:ascii="宋体" w:hAnsi="宋体" w:cs="宋体"/>
                <w:sz w:val="20"/>
              </w:rPr>
            </w:pPr>
            <w:r>
              <w:rPr>
                <w:rFonts w:hint="eastAsia" w:ascii="宋体" w:hAnsi="宋体" w:cs="宋体"/>
                <w:sz w:val="20"/>
              </w:rPr>
              <w:t>9_6_12</w:t>
            </w:r>
          </w:p>
        </w:tc>
        <w:tc>
          <w:tcPr>
            <w:tcW w:w="4723" w:type="dxa"/>
            <w:vAlign w:val="center"/>
          </w:tcPr>
          <w:p w14:paraId="4CB82C4E">
            <w:pPr>
              <w:widowControl/>
              <w:adjustRightInd/>
              <w:spacing w:line="240" w:lineRule="auto"/>
              <w:jc w:val="both"/>
              <w:textAlignment w:val="auto"/>
              <w:rPr>
                <w:rFonts w:ascii="宋体" w:hAnsi="宋体" w:cs="宋体"/>
                <w:sz w:val="20"/>
              </w:rPr>
            </w:pPr>
            <w:r>
              <w:rPr>
                <w:rFonts w:hint="eastAsia" w:ascii="宋体" w:hAnsi="宋体" w:cs="宋体"/>
                <w:sz w:val="20"/>
              </w:rPr>
              <w:t>容量</w:t>
            </w:r>
          </w:p>
        </w:tc>
        <w:tc>
          <w:tcPr>
            <w:tcW w:w="1034" w:type="dxa"/>
            <w:vAlign w:val="center"/>
          </w:tcPr>
          <w:p w14:paraId="63D3CE65">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391667E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B9F4152">
            <w:pPr>
              <w:pStyle w:val="35"/>
              <w:widowControl/>
              <w:jc w:val="left"/>
              <w:rPr>
                <w:rFonts w:ascii="宋体" w:hAnsi="宋体" w:cs="宋体"/>
                <w:kern w:val="0"/>
                <w:sz w:val="20"/>
                <w:szCs w:val="20"/>
              </w:rPr>
            </w:pPr>
            <w:r>
              <w:rPr>
                <w:rFonts w:hint="eastAsia" w:ascii="宋体" w:hAnsi="宋体" w:cs="宋体"/>
                <w:kern w:val="0"/>
                <w:sz w:val="20"/>
                <w:szCs w:val="20"/>
              </w:rPr>
              <w:t>　37</w:t>
            </w:r>
          </w:p>
        </w:tc>
        <w:tc>
          <w:tcPr>
            <w:tcW w:w="4987" w:type="dxa"/>
            <w:vAlign w:val="bottom"/>
          </w:tcPr>
          <w:p w14:paraId="6918156F">
            <w:pPr>
              <w:widowControl/>
              <w:adjustRightInd/>
              <w:spacing w:line="240" w:lineRule="auto"/>
              <w:textAlignment w:val="auto"/>
              <w:rPr>
                <w:rFonts w:ascii="宋体" w:hAnsi="宋体" w:cs="宋体"/>
                <w:sz w:val="20"/>
              </w:rPr>
            </w:pPr>
            <w:r>
              <w:rPr>
                <w:rFonts w:hint="eastAsia" w:ascii="宋体" w:hAnsi="宋体" w:cs="宋体"/>
                <w:sz w:val="20"/>
              </w:rPr>
              <w:t>　</w:t>
            </w:r>
          </w:p>
        </w:tc>
      </w:tr>
      <w:tr w14:paraId="26FBA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EE5CE47">
            <w:pPr>
              <w:widowControl/>
              <w:adjustRightInd/>
              <w:spacing w:line="240" w:lineRule="auto"/>
              <w:textAlignment w:val="auto"/>
              <w:rPr>
                <w:rFonts w:ascii="宋体" w:hAnsi="宋体" w:cs="宋体"/>
                <w:sz w:val="20"/>
              </w:rPr>
            </w:pPr>
            <w:r>
              <w:rPr>
                <w:rFonts w:hint="eastAsia" w:ascii="宋体" w:hAnsi="宋体" w:cs="宋体"/>
                <w:sz w:val="20"/>
              </w:rPr>
              <w:t>9_6_13</w:t>
            </w:r>
          </w:p>
        </w:tc>
        <w:tc>
          <w:tcPr>
            <w:tcW w:w="4723" w:type="dxa"/>
            <w:vAlign w:val="center"/>
          </w:tcPr>
          <w:p w14:paraId="6B4652A0">
            <w:pPr>
              <w:widowControl/>
              <w:adjustRightInd/>
              <w:spacing w:line="240" w:lineRule="auto"/>
              <w:jc w:val="both"/>
              <w:textAlignment w:val="auto"/>
              <w:rPr>
                <w:rFonts w:ascii="宋体" w:hAnsi="宋体" w:cs="宋体"/>
                <w:sz w:val="20"/>
              </w:rPr>
            </w:pPr>
            <w:r>
              <w:rPr>
                <w:rFonts w:hint="eastAsia" w:ascii="宋体" w:hAnsi="宋体" w:cs="宋体"/>
                <w:sz w:val="20"/>
              </w:rPr>
              <w:t>电压</w:t>
            </w:r>
          </w:p>
        </w:tc>
        <w:tc>
          <w:tcPr>
            <w:tcW w:w="1034" w:type="dxa"/>
            <w:vAlign w:val="center"/>
          </w:tcPr>
          <w:p w14:paraId="64F20626">
            <w:pPr>
              <w:widowControl/>
              <w:adjustRightInd/>
              <w:spacing w:line="240" w:lineRule="auto"/>
              <w:jc w:val="center"/>
              <w:textAlignment w:val="auto"/>
              <w:rPr>
                <w:rFonts w:ascii="宋体" w:hAnsi="宋体" w:cs="宋体"/>
                <w:sz w:val="20"/>
              </w:rPr>
            </w:pPr>
            <w:r>
              <w:rPr>
                <w:rFonts w:hint="eastAsia" w:ascii="宋体" w:hAnsi="宋体" w:cs="宋体"/>
                <w:sz w:val="20"/>
              </w:rPr>
              <w:t>V</w:t>
            </w:r>
          </w:p>
        </w:tc>
        <w:tc>
          <w:tcPr>
            <w:tcW w:w="953" w:type="dxa"/>
            <w:vAlign w:val="bottom"/>
          </w:tcPr>
          <w:p w14:paraId="5EE37B0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036B65A">
            <w:pPr>
              <w:pStyle w:val="35"/>
              <w:widowControl/>
              <w:jc w:val="left"/>
              <w:rPr>
                <w:rFonts w:ascii="宋体" w:hAnsi="宋体" w:cs="宋体"/>
                <w:kern w:val="0"/>
                <w:sz w:val="20"/>
                <w:szCs w:val="20"/>
              </w:rPr>
            </w:pPr>
            <w:r>
              <w:rPr>
                <w:rFonts w:hint="eastAsia" w:ascii="宋体" w:hAnsi="宋体" w:cs="宋体"/>
                <w:kern w:val="0"/>
                <w:sz w:val="20"/>
                <w:szCs w:val="20"/>
              </w:rPr>
              <w:t>　380</w:t>
            </w:r>
          </w:p>
        </w:tc>
        <w:tc>
          <w:tcPr>
            <w:tcW w:w="4987" w:type="dxa"/>
            <w:vAlign w:val="bottom"/>
          </w:tcPr>
          <w:p w14:paraId="1ECC3E25">
            <w:pPr>
              <w:widowControl/>
              <w:adjustRightInd/>
              <w:spacing w:line="240" w:lineRule="auto"/>
              <w:textAlignment w:val="auto"/>
              <w:rPr>
                <w:rFonts w:ascii="宋体" w:hAnsi="宋体" w:cs="宋体"/>
                <w:sz w:val="20"/>
              </w:rPr>
            </w:pPr>
            <w:r>
              <w:rPr>
                <w:rFonts w:hint="eastAsia" w:ascii="宋体" w:hAnsi="宋体" w:cs="宋体"/>
                <w:sz w:val="20"/>
              </w:rPr>
              <w:t>　</w:t>
            </w:r>
          </w:p>
        </w:tc>
      </w:tr>
      <w:tr w14:paraId="169B1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0DE7E1E">
            <w:pPr>
              <w:widowControl/>
              <w:adjustRightInd/>
              <w:spacing w:line="240" w:lineRule="auto"/>
              <w:textAlignment w:val="auto"/>
              <w:rPr>
                <w:rFonts w:ascii="宋体" w:hAnsi="宋体" w:cs="宋体"/>
                <w:sz w:val="20"/>
              </w:rPr>
            </w:pPr>
            <w:r>
              <w:rPr>
                <w:rFonts w:hint="eastAsia" w:ascii="宋体" w:hAnsi="宋体" w:cs="宋体"/>
                <w:sz w:val="20"/>
              </w:rPr>
              <w:t>9_6_14</w:t>
            </w:r>
          </w:p>
        </w:tc>
        <w:tc>
          <w:tcPr>
            <w:tcW w:w="4723" w:type="dxa"/>
            <w:vAlign w:val="center"/>
          </w:tcPr>
          <w:p w14:paraId="1BBD4037">
            <w:pPr>
              <w:widowControl/>
              <w:adjustRightInd/>
              <w:spacing w:line="240" w:lineRule="auto"/>
              <w:jc w:val="both"/>
              <w:textAlignment w:val="auto"/>
              <w:rPr>
                <w:rFonts w:ascii="宋体" w:hAnsi="宋体" w:cs="宋体"/>
                <w:sz w:val="20"/>
              </w:rPr>
            </w:pPr>
            <w:r>
              <w:rPr>
                <w:rFonts w:hint="eastAsia" w:ascii="宋体" w:hAnsi="宋体" w:cs="宋体"/>
                <w:sz w:val="20"/>
              </w:rPr>
              <w:t>转速</w:t>
            </w:r>
          </w:p>
        </w:tc>
        <w:tc>
          <w:tcPr>
            <w:tcW w:w="1034" w:type="dxa"/>
            <w:vAlign w:val="center"/>
          </w:tcPr>
          <w:p w14:paraId="7A75F3DF">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3C2C964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4C307A7">
            <w:pPr>
              <w:pStyle w:val="35"/>
              <w:widowControl/>
              <w:jc w:val="left"/>
              <w:rPr>
                <w:rFonts w:ascii="宋体" w:hAnsi="宋体" w:cs="宋体"/>
                <w:kern w:val="0"/>
                <w:sz w:val="20"/>
                <w:szCs w:val="20"/>
              </w:rPr>
            </w:pPr>
            <w:r>
              <w:rPr>
                <w:rFonts w:hint="eastAsia" w:ascii="宋体" w:hAnsi="宋体" w:cs="宋体"/>
                <w:kern w:val="0"/>
                <w:sz w:val="20"/>
                <w:szCs w:val="20"/>
              </w:rPr>
              <w:t>　2950</w:t>
            </w:r>
          </w:p>
        </w:tc>
        <w:tc>
          <w:tcPr>
            <w:tcW w:w="4987" w:type="dxa"/>
            <w:vAlign w:val="bottom"/>
          </w:tcPr>
          <w:p w14:paraId="64647D6E">
            <w:pPr>
              <w:widowControl/>
              <w:adjustRightInd/>
              <w:spacing w:line="240" w:lineRule="auto"/>
              <w:textAlignment w:val="auto"/>
              <w:rPr>
                <w:rFonts w:ascii="宋体" w:hAnsi="宋体" w:cs="宋体"/>
                <w:sz w:val="20"/>
              </w:rPr>
            </w:pPr>
            <w:r>
              <w:rPr>
                <w:rFonts w:hint="eastAsia" w:ascii="宋体" w:hAnsi="宋体" w:cs="宋体"/>
                <w:sz w:val="20"/>
              </w:rPr>
              <w:t>　</w:t>
            </w:r>
          </w:p>
        </w:tc>
      </w:tr>
      <w:tr w14:paraId="47746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7628942">
            <w:pPr>
              <w:widowControl/>
              <w:adjustRightInd/>
              <w:spacing w:line="240" w:lineRule="auto"/>
              <w:textAlignment w:val="auto"/>
              <w:rPr>
                <w:rFonts w:ascii="宋体" w:hAnsi="宋体" w:cs="宋体"/>
                <w:sz w:val="20"/>
              </w:rPr>
            </w:pPr>
            <w:r>
              <w:rPr>
                <w:rFonts w:hint="eastAsia" w:ascii="宋体" w:hAnsi="宋体" w:cs="宋体"/>
                <w:sz w:val="20"/>
              </w:rPr>
              <w:t>9_6_15</w:t>
            </w:r>
          </w:p>
        </w:tc>
        <w:tc>
          <w:tcPr>
            <w:tcW w:w="4723" w:type="dxa"/>
            <w:vAlign w:val="center"/>
          </w:tcPr>
          <w:p w14:paraId="7E1AC330">
            <w:pPr>
              <w:widowControl/>
              <w:adjustRightInd/>
              <w:spacing w:line="240" w:lineRule="auto"/>
              <w:jc w:val="both"/>
              <w:textAlignment w:val="auto"/>
              <w:rPr>
                <w:rFonts w:ascii="宋体" w:hAnsi="宋体" w:cs="宋体"/>
                <w:sz w:val="20"/>
              </w:rPr>
            </w:pPr>
            <w:r>
              <w:rPr>
                <w:rFonts w:hint="eastAsia" w:ascii="宋体" w:hAnsi="宋体" w:cs="宋体"/>
                <w:sz w:val="20"/>
              </w:rPr>
              <w:t>总重</w:t>
            </w:r>
          </w:p>
        </w:tc>
        <w:tc>
          <w:tcPr>
            <w:tcW w:w="1034" w:type="dxa"/>
            <w:vAlign w:val="center"/>
          </w:tcPr>
          <w:p w14:paraId="16423371">
            <w:pPr>
              <w:widowControl/>
              <w:adjustRightInd/>
              <w:spacing w:line="240" w:lineRule="auto"/>
              <w:jc w:val="center"/>
              <w:textAlignment w:val="auto"/>
              <w:rPr>
                <w:rFonts w:ascii="宋体" w:hAnsi="宋体" w:cs="宋体"/>
                <w:sz w:val="20"/>
              </w:rPr>
            </w:pPr>
            <w:r>
              <w:rPr>
                <w:rFonts w:hint="eastAsia" w:ascii="宋体" w:hAnsi="宋体" w:cs="宋体"/>
                <w:sz w:val="20"/>
              </w:rPr>
              <w:t>kg</w:t>
            </w:r>
          </w:p>
        </w:tc>
        <w:tc>
          <w:tcPr>
            <w:tcW w:w="953" w:type="dxa"/>
            <w:vAlign w:val="bottom"/>
          </w:tcPr>
          <w:p w14:paraId="242815F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1D04543">
            <w:pPr>
              <w:pStyle w:val="35"/>
              <w:widowControl/>
              <w:jc w:val="left"/>
              <w:rPr>
                <w:rFonts w:ascii="宋体" w:hAnsi="宋体" w:cs="宋体"/>
                <w:kern w:val="0"/>
                <w:sz w:val="20"/>
                <w:szCs w:val="20"/>
              </w:rPr>
            </w:pPr>
            <w:r>
              <w:rPr>
                <w:rFonts w:hint="eastAsia" w:ascii="宋体" w:hAnsi="宋体" w:cs="宋体"/>
                <w:kern w:val="0"/>
                <w:sz w:val="20"/>
                <w:szCs w:val="20"/>
              </w:rPr>
              <w:t>　850</w:t>
            </w:r>
          </w:p>
        </w:tc>
        <w:tc>
          <w:tcPr>
            <w:tcW w:w="4987" w:type="dxa"/>
            <w:vAlign w:val="bottom"/>
          </w:tcPr>
          <w:p w14:paraId="66F5A304">
            <w:pPr>
              <w:widowControl/>
              <w:adjustRightInd/>
              <w:spacing w:line="240" w:lineRule="auto"/>
              <w:textAlignment w:val="auto"/>
              <w:rPr>
                <w:rFonts w:ascii="宋体" w:hAnsi="宋体" w:cs="宋体"/>
                <w:sz w:val="20"/>
              </w:rPr>
            </w:pPr>
            <w:r>
              <w:rPr>
                <w:rFonts w:hint="eastAsia" w:ascii="宋体" w:hAnsi="宋体" w:cs="宋体"/>
                <w:sz w:val="20"/>
              </w:rPr>
              <w:t>　</w:t>
            </w:r>
          </w:p>
        </w:tc>
      </w:tr>
      <w:tr w14:paraId="20F5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3FF0CE9">
            <w:pPr>
              <w:widowControl/>
              <w:adjustRightInd/>
              <w:spacing w:line="240" w:lineRule="auto"/>
              <w:textAlignment w:val="auto"/>
              <w:rPr>
                <w:rFonts w:ascii="宋体" w:hAnsi="宋体" w:cs="宋体"/>
                <w:sz w:val="20"/>
              </w:rPr>
            </w:pPr>
            <w:r>
              <w:rPr>
                <w:rFonts w:hint="eastAsia" w:ascii="宋体" w:hAnsi="宋体" w:cs="宋体"/>
                <w:sz w:val="20"/>
              </w:rPr>
              <w:t>9_7</w:t>
            </w:r>
          </w:p>
        </w:tc>
        <w:tc>
          <w:tcPr>
            <w:tcW w:w="4723" w:type="dxa"/>
            <w:vAlign w:val="center"/>
          </w:tcPr>
          <w:p w14:paraId="29B3BBA4">
            <w:pPr>
              <w:widowControl/>
              <w:adjustRightInd/>
              <w:spacing w:line="240" w:lineRule="auto"/>
              <w:jc w:val="both"/>
              <w:textAlignment w:val="auto"/>
              <w:rPr>
                <w:rFonts w:ascii="宋体" w:hAnsi="宋体" w:cs="宋体"/>
                <w:sz w:val="20"/>
              </w:rPr>
            </w:pPr>
            <w:r>
              <w:rPr>
                <w:rFonts w:hint="eastAsia" w:ascii="宋体" w:hAnsi="宋体" w:cs="宋体"/>
                <w:sz w:val="20"/>
              </w:rPr>
              <w:t>继电器控制阀</w:t>
            </w:r>
          </w:p>
        </w:tc>
        <w:tc>
          <w:tcPr>
            <w:tcW w:w="1034" w:type="dxa"/>
            <w:vAlign w:val="center"/>
          </w:tcPr>
          <w:p w14:paraId="7D630406">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B994BF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11DF4C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059C62A">
            <w:pPr>
              <w:widowControl/>
              <w:adjustRightInd/>
              <w:spacing w:line="240" w:lineRule="auto"/>
              <w:textAlignment w:val="auto"/>
              <w:rPr>
                <w:rFonts w:ascii="宋体" w:hAnsi="宋体" w:cs="宋体"/>
                <w:sz w:val="20"/>
              </w:rPr>
            </w:pPr>
            <w:r>
              <w:rPr>
                <w:rFonts w:hint="eastAsia" w:ascii="宋体" w:hAnsi="宋体" w:cs="宋体"/>
                <w:sz w:val="20"/>
              </w:rPr>
              <w:t>　</w:t>
            </w:r>
          </w:p>
        </w:tc>
      </w:tr>
      <w:tr w14:paraId="3CB6D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4434AAB">
            <w:pPr>
              <w:widowControl/>
              <w:adjustRightInd/>
              <w:spacing w:line="240" w:lineRule="auto"/>
              <w:textAlignment w:val="auto"/>
              <w:rPr>
                <w:rFonts w:ascii="宋体" w:hAnsi="宋体" w:cs="宋体"/>
                <w:sz w:val="20"/>
              </w:rPr>
            </w:pPr>
            <w:r>
              <w:rPr>
                <w:rFonts w:hint="eastAsia" w:ascii="宋体" w:hAnsi="宋体" w:cs="宋体"/>
                <w:sz w:val="20"/>
              </w:rPr>
              <w:t>9_7_1</w:t>
            </w:r>
          </w:p>
        </w:tc>
        <w:tc>
          <w:tcPr>
            <w:tcW w:w="4723" w:type="dxa"/>
            <w:vAlign w:val="center"/>
          </w:tcPr>
          <w:p w14:paraId="0EBA2223">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0445C220">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3E2ACD3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D3A9EC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F22A94D">
            <w:pPr>
              <w:widowControl/>
              <w:adjustRightInd/>
              <w:spacing w:line="240" w:lineRule="auto"/>
              <w:textAlignment w:val="auto"/>
              <w:rPr>
                <w:rFonts w:ascii="宋体" w:hAnsi="宋体" w:cs="宋体"/>
                <w:sz w:val="20"/>
              </w:rPr>
            </w:pPr>
            <w:r>
              <w:rPr>
                <w:rFonts w:hint="eastAsia" w:ascii="宋体" w:hAnsi="宋体" w:cs="宋体"/>
                <w:sz w:val="20"/>
              </w:rPr>
              <w:t>　</w:t>
            </w:r>
          </w:p>
        </w:tc>
      </w:tr>
      <w:tr w14:paraId="7EB0B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206A750">
            <w:pPr>
              <w:widowControl/>
              <w:adjustRightInd/>
              <w:spacing w:line="240" w:lineRule="auto"/>
              <w:textAlignment w:val="auto"/>
              <w:rPr>
                <w:rFonts w:ascii="宋体" w:hAnsi="宋体" w:cs="宋体"/>
                <w:sz w:val="20"/>
              </w:rPr>
            </w:pPr>
            <w:r>
              <w:rPr>
                <w:rFonts w:hint="eastAsia" w:ascii="宋体" w:hAnsi="宋体" w:cs="宋体"/>
                <w:sz w:val="20"/>
              </w:rPr>
              <w:t>9_7_2</w:t>
            </w:r>
          </w:p>
        </w:tc>
        <w:tc>
          <w:tcPr>
            <w:tcW w:w="4723" w:type="dxa"/>
            <w:vAlign w:val="center"/>
          </w:tcPr>
          <w:p w14:paraId="1A56D0EB">
            <w:pPr>
              <w:widowControl/>
              <w:adjustRightInd/>
              <w:spacing w:line="240" w:lineRule="auto"/>
              <w:jc w:val="both"/>
              <w:textAlignment w:val="auto"/>
              <w:rPr>
                <w:rFonts w:ascii="宋体" w:hAnsi="宋体" w:cs="宋体"/>
                <w:sz w:val="20"/>
              </w:rPr>
            </w:pPr>
            <w:r>
              <w:rPr>
                <w:rFonts w:hint="eastAsia" w:ascii="宋体" w:hAnsi="宋体" w:cs="宋体"/>
                <w:sz w:val="20"/>
              </w:rPr>
              <w:t>内径</w:t>
            </w:r>
          </w:p>
        </w:tc>
        <w:tc>
          <w:tcPr>
            <w:tcW w:w="1034" w:type="dxa"/>
            <w:vAlign w:val="center"/>
          </w:tcPr>
          <w:p w14:paraId="18A13B80">
            <w:pPr>
              <w:widowControl/>
              <w:adjustRightInd/>
              <w:spacing w:line="240" w:lineRule="auto"/>
              <w:jc w:val="center"/>
              <w:textAlignment w:val="auto"/>
              <w:rPr>
                <w:rFonts w:ascii="宋体" w:hAnsi="宋体" w:cs="宋体"/>
                <w:sz w:val="20"/>
              </w:rPr>
            </w:pPr>
            <w:r>
              <w:rPr>
                <w:rFonts w:hint="eastAsia" w:ascii="宋体" w:hAnsi="宋体" w:cs="宋体"/>
                <w:sz w:val="20"/>
              </w:rPr>
              <w:t>Φmm</w:t>
            </w:r>
          </w:p>
        </w:tc>
        <w:tc>
          <w:tcPr>
            <w:tcW w:w="953" w:type="dxa"/>
            <w:vAlign w:val="bottom"/>
          </w:tcPr>
          <w:p w14:paraId="36DE3A1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CE1D49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7926646">
            <w:pPr>
              <w:widowControl/>
              <w:adjustRightInd/>
              <w:spacing w:line="240" w:lineRule="auto"/>
              <w:textAlignment w:val="auto"/>
              <w:rPr>
                <w:rFonts w:ascii="宋体" w:hAnsi="宋体" w:cs="宋体"/>
                <w:sz w:val="20"/>
              </w:rPr>
            </w:pPr>
            <w:r>
              <w:rPr>
                <w:rFonts w:hint="eastAsia" w:ascii="宋体" w:hAnsi="宋体" w:cs="宋体"/>
                <w:sz w:val="20"/>
              </w:rPr>
              <w:t>　</w:t>
            </w:r>
          </w:p>
        </w:tc>
      </w:tr>
      <w:tr w14:paraId="46C00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D4250BF">
            <w:pPr>
              <w:widowControl/>
              <w:adjustRightInd/>
              <w:spacing w:line="240" w:lineRule="auto"/>
              <w:textAlignment w:val="auto"/>
              <w:rPr>
                <w:rFonts w:ascii="宋体" w:hAnsi="宋体" w:cs="宋体"/>
                <w:sz w:val="20"/>
              </w:rPr>
            </w:pPr>
            <w:r>
              <w:rPr>
                <w:rFonts w:hint="eastAsia" w:ascii="宋体" w:hAnsi="宋体" w:cs="宋体"/>
                <w:sz w:val="20"/>
              </w:rPr>
              <w:t>9_8</w:t>
            </w:r>
          </w:p>
        </w:tc>
        <w:tc>
          <w:tcPr>
            <w:tcW w:w="4723" w:type="dxa"/>
            <w:vAlign w:val="center"/>
          </w:tcPr>
          <w:p w14:paraId="53720477">
            <w:pPr>
              <w:widowControl/>
              <w:adjustRightInd/>
              <w:spacing w:line="240" w:lineRule="auto"/>
              <w:jc w:val="both"/>
              <w:textAlignment w:val="auto"/>
              <w:rPr>
                <w:rFonts w:ascii="宋体" w:hAnsi="宋体" w:cs="宋体"/>
                <w:sz w:val="20"/>
              </w:rPr>
            </w:pPr>
            <w:r>
              <w:rPr>
                <w:rFonts w:hint="eastAsia" w:ascii="宋体" w:hAnsi="宋体" w:cs="宋体"/>
                <w:sz w:val="20"/>
              </w:rPr>
              <w:t>冷油器</w:t>
            </w:r>
          </w:p>
        </w:tc>
        <w:tc>
          <w:tcPr>
            <w:tcW w:w="1034" w:type="dxa"/>
            <w:vAlign w:val="center"/>
          </w:tcPr>
          <w:p w14:paraId="0509032D">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D181F6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81BD45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F166975">
            <w:pPr>
              <w:widowControl/>
              <w:adjustRightInd/>
              <w:spacing w:line="240" w:lineRule="auto"/>
              <w:textAlignment w:val="auto"/>
              <w:rPr>
                <w:rFonts w:ascii="宋体" w:hAnsi="宋体" w:cs="宋体"/>
                <w:sz w:val="20"/>
              </w:rPr>
            </w:pPr>
            <w:r>
              <w:rPr>
                <w:rFonts w:hint="eastAsia" w:ascii="宋体" w:hAnsi="宋体" w:cs="宋体"/>
                <w:sz w:val="20"/>
              </w:rPr>
              <w:t>　</w:t>
            </w:r>
          </w:p>
        </w:tc>
      </w:tr>
      <w:tr w14:paraId="18266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42F715D">
            <w:pPr>
              <w:widowControl/>
              <w:adjustRightInd/>
              <w:spacing w:line="240" w:lineRule="auto"/>
              <w:textAlignment w:val="auto"/>
              <w:rPr>
                <w:rFonts w:ascii="宋体" w:hAnsi="宋体" w:cs="宋体"/>
                <w:sz w:val="20"/>
              </w:rPr>
            </w:pPr>
            <w:r>
              <w:rPr>
                <w:rFonts w:hint="eastAsia" w:ascii="宋体" w:hAnsi="宋体" w:cs="宋体"/>
                <w:sz w:val="20"/>
              </w:rPr>
              <w:t>9_8_1</w:t>
            </w:r>
          </w:p>
        </w:tc>
        <w:tc>
          <w:tcPr>
            <w:tcW w:w="4723" w:type="dxa"/>
            <w:vAlign w:val="center"/>
          </w:tcPr>
          <w:p w14:paraId="5E565484">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67001EAA">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72CACC5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E14B3F8">
            <w:pPr>
              <w:pStyle w:val="35"/>
              <w:widowControl/>
              <w:jc w:val="left"/>
              <w:rPr>
                <w:rFonts w:ascii="宋体" w:hAnsi="宋体" w:cs="宋体"/>
                <w:kern w:val="0"/>
                <w:sz w:val="20"/>
                <w:szCs w:val="20"/>
              </w:rPr>
            </w:pPr>
            <w:r>
              <w:rPr>
                <w:rFonts w:hint="eastAsia" w:ascii="宋体" w:hAnsi="宋体" w:cs="宋体"/>
                <w:kern w:val="0"/>
                <w:sz w:val="20"/>
                <w:szCs w:val="20"/>
              </w:rPr>
              <w:t>　板式</w:t>
            </w:r>
          </w:p>
        </w:tc>
        <w:tc>
          <w:tcPr>
            <w:tcW w:w="4987" w:type="dxa"/>
            <w:vAlign w:val="bottom"/>
          </w:tcPr>
          <w:p w14:paraId="177CCE7F">
            <w:pPr>
              <w:widowControl/>
              <w:adjustRightInd/>
              <w:spacing w:line="240" w:lineRule="auto"/>
              <w:textAlignment w:val="auto"/>
              <w:rPr>
                <w:rFonts w:ascii="宋体" w:hAnsi="宋体" w:cs="宋体"/>
                <w:sz w:val="20"/>
              </w:rPr>
            </w:pPr>
            <w:r>
              <w:rPr>
                <w:rFonts w:hint="eastAsia" w:ascii="宋体" w:hAnsi="宋体" w:cs="宋体"/>
                <w:sz w:val="20"/>
              </w:rPr>
              <w:t>　</w:t>
            </w:r>
          </w:p>
        </w:tc>
      </w:tr>
      <w:tr w14:paraId="6663F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F0AD69F">
            <w:pPr>
              <w:widowControl/>
              <w:adjustRightInd/>
              <w:spacing w:line="240" w:lineRule="auto"/>
              <w:textAlignment w:val="auto"/>
              <w:rPr>
                <w:rFonts w:ascii="宋体" w:hAnsi="宋体" w:cs="宋体"/>
                <w:sz w:val="20"/>
              </w:rPr>
            </w:pPr>
            <w:r>
              <w:rPr>
                <w:rFonts w:hint="eastAsia" w:ascii="宋体" w:hAnsi="宋体" w:cs="宋体"/>
                <w:sz w:val="20"/>
              </w:rPr>
              <w:t>9_8_2</w:t>
            </w:r>
          </w:p>
        </w:tc>
        <w:tc>
          <w:tcPr>
            <w:tcW w:w="4723" w:type="dxa"/>
            <w:vAlign w:val="center"/>
          </w:tcPr>
          <w:p w14:paraId="5D028BA0">
            <w:pPr>
              <w:widowControl/>
              <w:adjustRightInd/>
              <w:spacing w:line="240" w:lineRule="auto"/>
              <w:jc w:val="both"/>
              <w:textAlignment w:val="auto"/>
              <w:rPr>
                <w:rFonts w:ascii="宋体" w:hAnsi="宋体" w:cs="宋体"/>
                <w:sz w:val="20"/>
              </w:rPr>
            </w:pPr>
            <w:r>
              <w:rPr>
                <w:rFonts w:hint="eastAsia" w:ascii="宋体" w:hAnsi="宋体" w:cs="宋体"/>
                <w:sz w:val="20"/>
              </w:rPr>
              <w:t>制造厂</w:t>
            </w:r>
          </w:p>
        </w:tc>
        <w:tc>
          <w:tcPr>
            <w:tcW w:w="1034" w:type="dxa"/>
            <w:vAlign w:val="center"/>
          </w:tcPr>
          <w:p w14:paraId="54863117">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5003988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3F36CFF">
            <w:pPr>
              <w:pStyle w:val="35"/>
              <w:widowControl/>
              <w:jc w:val="left"/>
              <w:rPr>
                <w:rFonts w:ascii="宋体" w:hAnsi="宋体" w:cs="宋体"/>
                <w:kern w:val="0"/>
                <w:sz w:val="20"/>
                <w:szCs w:val="20"/>
              </w:rPr>
            </w:pPr>
            <w:r>
              <w:rPr>
                <w:rFonts w:hint="eastAsia" w:ascii="宋体" w:hAnsi="宋体" w:cs="宋体"/>
                <w:kern w:val="0"/>
                <w:sz w:val="20"/>
                <w:szCs w:val="20"/>
              </w:rPr>
              <w:t>　A</w:t>
            </w:r>
            <w:r>
              <w:rPr>
                <w:rFonts w:ascii="宋体" w:hAnsi="宋体" w:cs="宋体"/>
                <w:kern w:val="0"/>
                <w:sz w:val="20"/>
                <w:szCs w:val="20"/>
              </w:rPr>
              <w:t>LFA LAVAL</w:t>
            </w:r>
            <w:r>
              <w:rPr>
                <w:rFonts w:hint="eastAsia" w:ascii="宋体" w:hAnsi="宋体" w:cs="宋体"/>
                <w:kern w:val="0"/>
                <w:sz w:val="20"/>
                <w:szCs w:val="20"/>
              </w:rPr>
              <w:t>、</w:t>
            </w:r>
            <w:r>
              <w:rPr>
                <w:rFonts w:ascii="宋体" w:hAnsi="宋体" w:cs="宋体"/>
                <w:kern w:val="0"/>
                <w:sz w:val="20"/>
                <w:szCs w:val="20"/>
              </w:rPr>
              <w:t>APV</w:t>
            </w:r>
            <w:r>
              <w:rPr>
                <w:rFonts w:hint="eastAsia" w:ascii="宋体" w:hAnsi="宋体" w:cs="宋体"/>
                <w:kern w:val="0"/>
                <w:sz w:val="20"/>
                <w:szCs w:val="20"/>
              </w:rPr>
              <w:t>、G</w:t>
            </w:r>
            <w:r>
              <w:rPr>
                <w:rFonts w:ascii="宋体" w:hAnsi="宋体" w:cs="宋体"/>
                <w:kern w:val="0"/>
                <w:sz w:val="20"/>
                <w:szCs w:val="20"/>
              </w:rPr>
              <w:t>EA</w:t>
            </w:r>
            <w:r>
              <w:rPr>
                <w:rFonts w:hint="eastAsia" w:ascii="宋体" w:hAnsi="宋体" w:cs="宋体"/>
                <w:kern w:val="0"/>
                <w:sz w:val="20"/>
                <w:szCs w:val="20"/>
              </w:rPr>
              <w:t>品牌产品</w:t>
            </w:r>
          </w:p>
        </w:tc>
        <w:tc>
          <w:tcPr>
            <w:tcW w:w="4987" w:type="dxa"/>
            <w:vAlign w:val="bottom"/>
          </w:tcPr>
          <w:p w14:paraId="322B671A">
            <w:pPr>
              <w:widowControl/>
              <w:adjustRightInd/>
              <w:spacing w:line="240" w:lineRule="auto"/>
              <w:textAlignment w:val="auto"/>
              <w:rPr>
                <w:rFonts w:ascii="宋体" w:hAnsi="宋体" w:cs="宋体"/>
                <w:sz w:val="20"/>
              </w:rPr>
            </w:pPr>
            <w:r>
              <w:rPr>
                <w:rFonts w:hint="eastAsia" w:ascii="宋体" w:hAnsi="宋体" w:cs="宋体"/>
                <w:sz w:val="20"/>
              </w:rPr>
              <w:t>　</w:t>
            </w:r>
          </w:p>
        </w:tc>
      </w:tr>
      <w:tr w14:paraId="328C6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9CC949D">
            <w:pPr>
              <w:widowControl/>
              <w:adjustRightInd/>
              <w:spacing w:line="240" w:lineRule="auto"/>
              <w:textAlignment w:val="auto"/>
              <w:rPr>
                <w:rFonts w:ascii="宋体" w:hAnsi="宋体" w:cs="宋体"/>
                <w:sz w:val="20"/>
              </w:rPr>
            </w:pPr>
            <w:r>
              <w:rPr>
                <w:rFonts w:hint="eastAsia" w:ascii="宋体" w:hAnsi="宋体" w:cs="宋体"/>
                <w:sz w:val="20"/>
              </w:rPr>
              <w:t>9_8_3</w:t>
            </w:r>
          </w:p>
        </w:tc>
        <w:tc>
          <w:tcPr>
            <w:tcW w:w="4723" w:type="dxa"/>
            <w:vAlign w:val="center"/>
          </w:tcPr>
          <w:p w14:paraId="1F2ABF9A">
            <w:pPr>
              <w:widowControl/>
              <w:adjustRightInd/>
              <w:spacing w:line="240" w:lineRule="auto"/>
              <w:jc w:val="both"/>
              <w:textAlignment w:val="auto"/>
              <w:rPr>
                <w:rFonts w:ascii="宋体" w:hAnsi="宋体" w:cs="宋体"/>
                <w:sz w:val="20"/>
              </w:rPr>
            </w:pPr>
            <w:r>
              <w:rPr>
                <w:rFonts w:hint="eastAsia" w:ascii="宋体" w:hAnsi="宋体" w:cs="宋体"/>
                <w:sz w:val="20"/>
              </w:rPr>
              <w:t>数量</w:t>
            </w:r>
          </w:p>
        </w:tc>
        <w:tc>
          <w:tcPr>
            <w:tcW w:w="1034" w:type="dxa"/>
            <w:vAlign w:val="center"/>
          </w:tcPr>
          <w:p w14:paraId="3669B366">
            <w:pPr>
              <w:widowControl/>
              <w:adjustRightInd/>
              <w:spacing w:line="240" w:lineRule="auto"/>
              <w:jc w:val="center"/>
              <w:textAlignment w:val="auto"/>
              <w:rPr>
                <w:rFonts w:ascii="宋体" w:hAnsi="宋体" w:cs="宋体"/>
                <w:sz w:val="20"/>
              </w:rPr>
            </w:pPr>
            <w:r>
              <w:rPr>
                <w:rFonts w:hint="eastAsia" w:ascii="宋体" w:hAnsi="宋体" w:cs="宋体"/>
                <w:sz w:val="20"/>
              </w:rPr>
              <w:t>台</w:t>
            </w:r>
          </w:p>
        </w:tc>
        <w:tc>
          <w:tcPr>
            <w:tcW w:w="953" w:type="dxa"/>
            <w:vAlign w:val="bottom"/>
          </w:tcPr>
          <w:p w14:paraId="74AB316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E2496E3">
            <w:pPr>
              <w:pStyle w:val="35"/>
              <w:widowControl/>
              <w:jc w:val="left"/>
              <w:rPr>
                <w:rFonts w:ascii="宋体" w:hAnsi="宋体" w:cs="宋体"/>
                <w:kern w:val="0"/>
                <w:sz w:val="20"/>
                <w:szCs w:val="20"/>
              </w:rPr>
            </w:pPr>
            <w:r>
              <w:rPr>
                <w:rFonts w:hint="eastAsia" w:ascii="宋体" w:hAnsi="宋体" w:cs="宋体"/>
                <w:kern w:val="0"/>
                <w:sz w:val="20"/>
                <w:szCs w:val="20"/>
              </w:rPr>
              <w:t>　2</w:t>
            </w:r>
          </w:p>
        </w:tc>
        <w:tc>
          <w:tcPr>
            <w:tcW w:w="4987" w:type="dxa"/>
            <w:vAlign w:val="bottom"/>
          </w:tcPr>
          <w:p w14:paraId="02ED9900">
            <w:pPr>
              <w:widowControl/>
              <w:adjustRightInd/>
              <w:spacing w:line="240" w:lineRule="auto"/>
              <w:textAlignment w:val="auto"/>
              <w:rPr>
                <w:rFonts w:ascii="宋体" w:hAnsi="宋体" w:cs="宋体"/>
                <w:sz w:val="20"/>
              </w:rPr>
            </w:pPr>
            <w:r>
              <w:rPr>
                <w:rFonts w:hint="eastAsia" w:ascii="宋体" w:hAnsi="宋体" w:cs="宋体"/>
                <w:sz w:val="20"/>
              </w:rPr>
              <w:t>　</w:t>
            </w:r>
          </w:p>
        </w:tc>
      </w:tr>
      <w:tr w14:paraId="4EEB3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78FCBBD">
            <w:pPr>
              <w:widowControl/>
              <w:adjustRightInd/>
              <w:spacing w:line="240" w:lineRule="auto"/>
              <w:textAlignment w:val="auto"/>
              <w:rPr>
                <w:rFonts w:ascii="宋体" w:hAnsi="宋体" w:cs="宋体"/>
                <w:sz w:val="20"/>
              </w:rPr>
            </w:pPr>
            <w:r>
              <w:rPr>
                <w:rFonts w:hint="eastAsia" w:ascii="宋体" w:hAnsi="宋体" w:cs="宋体"/>
                <w:sz w:val="20"/>
              </w:rPr>
              <w:t>9_8_4</w:t>
            </w:r>
          </w:p>
        </w:tc>
        <w:tc>
          <w:tcPr>
            <w:tcW w:w="4723" w:type="dxa"/>
            <w:vAlign w:val="center"/>
          </w:tcPr>
          <w:p w14:paraId="159356E1">
            <w:pPr>
              <w:widowControl/>
              <w:adjustRightInd/>
              <w:spacing w:line="240" w:lineRule="auto"/>
              <w:jc w:val="both"/>
              <w:textAlignment w:val="auto"/>
              <w:rPr>
                <w:rFonts w:ascii="宋体" w:hAnsi="宋体" w:cs="宋体"/>
                <w:sz w:val="20"/>
              </w:rPr>
            </w:pPr>
            <w:r>
              <w:rPr>
                <w:rFonts w:hint="eastAsia" w:ascii="宋体" w:hAnsi="宋体" w:cs="宋体"/>
                <w:sz w:val="20"/>
              </w:rPr>
              <w:t>冷却面积</w:t>
            </w:r>
          </w:p>
        </w:tc>
        <w:tc>
          <w:tcPr>
            <w:tcW w:w="1034" w:type="dxa"/>
            <w:vAlign w:val="center"/>
          </w:tcPr>
          <w:p w14:paraId="732189BD">
            <w:pPr>
              <w:widowControl/>
              <w:adjustRightInd/>
              <w:spacing w:line="240" w:lineRule="auto"/>
              <w:jc w:val="center"/>
              <w:textAlignment w:val="auto"/>
              <w:rPr>
                <w:rFonts w:ascii="宋体" w:hAnsi="宋体" w:cs="宋体"/>
                <w:sz w:val="20"/>
              </w:rPr>
            </w:pPr>
            <w:r>
              <w:rPr>
                <w:rFonts w:hint="eastAsia" w:ascii="宋体" w:hAnsi="宋体" w:cs="宋体"/>
                <w:sz w:val="20"/>
              </w:rPr>
              <w:t>m2</w:t>
            </w:r>
          </w:p>
        </w:tc>
        <w:tc>
          <w:tcPr>
            <w:tcW w:w="953" w:type="dxa"/>
            <w:vAlign w:val="bottom"/>
          </w:tcPr>
          <w:p w14:paraId="6E1EE15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44466A2">
            <w:pPr>
              <w:pStyle w:val="35"/>
              <w:widowControl/>
              <w:jc w:val="left"/>
              <w:rPr>
                <w:rFonts w:ascii="宋体" w:hAnsi="宋体" w:cs="宋体"/>
                <w:kern w:val="0"/>
                <w:sz w:val="20"/>
                <w:szCs w:val="20"/>
              </w:rPr>
            </w:pPr>
            <w:r>
              <w:rPr>
                <w:rFonts w:hint="eastAsia" w:ascii="宋体" w:hAnsi="宋体" w:cs="宋体"/>
                <w:kern w:val="0"/>
                <w:sz w:val="20"/>
                <w:szCs w:val="20"/>
              </w:rPr>
              <w:t>　~50</w:t>
            </w:r>
          </w:p>
        </w:tc>
        <w:tc>
          <w:tcPr>
            <w:tcW w:w="4987" w:type="dxa"/>
            <w:vAlign w:val="bottom"/>
          </w:tcPr>
          <w:p w14:paraId="7489520E">
            <w:pPr>
              <w:widowControl/>
              <w:adjustRightInd/>
              <w:spacing w:line="240" w:lineRule="auto"/>
              <w:textAlignment w:val="auto"/>
              <w:rPr>
                <w:rFonts w:ascii="宋体" w:hAnsi="宋体" w:cs="宋体"/>
                <w:sz w:val="20"/>
              </w:rPr>
            </w:pPr>
            <w:r>
              <w:rPr>
                <w:rFonts w:hint="eastAsia" w:ascii="宋体" w:hAnsi="宋体" w:cs="宋体"/>
                <w:sz w:val="20"/>
              </w:rPr>
              <w:t>　</w:t>
            </w:r>
          </w:p>
        </w:tc>
      </w:tr>
      <w:tr w14:paraId="34518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7D3F70C">
            <w:pPr>
              <w:widowControl/>
              <w:adjustRightInd/>
              <w:spacing w:line="240" w:lineRule="auto"/>
              <w:textAlignment w:val="auto"/>
              <w:rPr>
                <w:rFonts w:ascii="宋体" w:hAnsi="宋体" w:cs="宋体"/>
                <w:sz w:val="20"/>
              </w:rPr>
            </w:pPr>
            <w:r>
              <w:rPr>
                <w:rFonts w:hint="eastAsia" w:ascii="宋体" w:hAnsi="宋体" w:cs="宋体"/>
                <w:sz w:val="20"/>
              </w:rPr>
              <w:t>9_8_5</w:t>
            </w:r>
          </w:p>
        </w:tc>
        <w:tc>
          <w:tcPr>
            <w:tcW w:w="4723" w:type="dxa"/>
            <w:vAlign w:val="center"/>
          </w:tcPr>
          <w:p w14:paraId="37E7F028">
            <w:pPr>
              <w:widowControl/>
              <w:adjustRightInd/>
              <w:spacing w:line="240" w:lineRule="auto"/>
              <w:jc w:val="both"/>
              <w:textAlignment w:val="auto"/>
              <w:rPr>
                <w:rFonts w:ascii="宋体" w:hAnsi="宋体" w:cs="宋体"/>
                <w:sz w:val="20"/>
              </w:rPr>
            </w:pPr>
            <w:r>
              <w:rPr>
                <w:rFonts w:hint="eastAsia" w:ascii="宋体" w:hAnsi="宋体" w:cs="宋体"/>
                <w:sz w:val="20"/>
              </w:rPr>
              <w:t>冷却水入口设计温度</w:t>
            </w:r>
          </w:p>
        </w:tc>
        <w:tc>
          <w:tcPr>
            <w:tcW w:w="1034" w:type="dxa"/>
            <w:vAlign w:val="center"/>
          </w:tcPr>
          <w:p w14:paraId="17FF2F2C">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7E9E640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20B7DA5">
            <w:pPr>
              <w:pStyle w:val="35"/>
              <w:widowControl/>
              <w:jc w:val="left"/>
              <w:rPr>
                <w:rFonts w:ascii="宋体" w:hAnsi="宋体" w:cs="宋体"/>
                <w:kern w:val="0"/>
                <w:sz w:val="20"/>
                <w:szCs w:val="20"/>
              </w:rPr>
            </w:pPr>
            <w:r>
              <w:rPr>
                <w:rFonts w:hint="eastAsia" w:ascii="宋体" w:hAnsi="宋体" w:cs="宋体"/>
                <w:kern w:val="0"/>
                <w:sz w:val="20"/>
                <w:szCs w:val="20"/>
              </w:rPr>
              <w:t>　38</w:t>
            </w:r>
          </w:p>
        </w:tc>
        <w:tc>
          <w:tcPr>
            <w:tcW w:w="4987" w:type="dxa"/>
            <w:vAlign w:val="bottom"/>
          </w:tcPr>
          <w:p w14:paraId="2C5C2D41">
            <w:pPr>
              <w:widowControl/>
              <w:adjustRightInd/>
              <w:spacing w:line="240" w:lineRule="auto"/>
              <w:textAlignment w:val="auto"/>
              <w:rPr>
                <w:rFonts w:ascii="宋体" w:hAnsi="宋体" w:cs="宋体"/>
                <w:sz w:val="20"/>
              </w:rPr>
            </w:pPr>
            <w:r>
              <w:rPr>
                <w:rFonts w:hint="eastAsia" w:ascii="宋体" w:hAnsi="宋体" w:cs="宋体"/>
                <w:sz w:val="20"/>
              </w:rPr>
              <w:t>　</w:t>
            </w:r>
          </w:p>
        </w:tc>
      </w:tr>
      <w:tr w14:paraId="28D71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4166CE8">
            <w:pPr>
              <w:widowControl/>
              <w:adjustRightInd/>
              <w:spacing w:line="240" w:lineRule="auto"/>
              <w:textAlignment w:val="auto"/>
              <w:rPr>
                <w:rFonts w:ascii="宋体" w:hAnsi="宋体" w:cs="宋体"/>
                <w:sz w:val="20"/>
              </w:rPr>
            </w:pPr>
            <w:r>
              <w:rPr>
                <w:rFonts w:hint="eastAsia" w:ascii="宋体" w:hAnsi="宋体" w:cs="宋体"/>
                <w:sz w:val="20"/>
              </w:rPr>
              <w:t>9_8_6</w:t>
            </w:r>
          </w:p>
        </w:tc>
        <w:tc>
          <w:tcPr>
            <w:tcW w:w="4723" w:type="dxa"/>
            <w:vAlign w:val="center"/>
          </w:tcPr>
          <w:p w14:paraId="3AB980D8">
            <w:pPr>
              <w:widowControl/>
              <w:adjustRightInd/>
              <w:spacing w:line="240" w:lineRule="auto"/>
              <w:jc w:val="both"/>
              <w:textAlignment w:val="auto"/>
              <w:rPr>
                <w:rFonts w:ascii="宋体" w:hAnsi="宋体" w:cs="宋体"/>
                <w:sz w:val="20"/>
              </w:rPr>
            </w:pPr>
            <w:r>
              <w:rPr>
                <w:rFonts w:hint="eastAsia" w:ascii="宋体" w:hAnsi="宋体" w:cs="宋体"/>
                <w:sz w:val="20"/>
              </w:rPr>
              <w:t>出口油温</w:t>
            </w:r>
          </w:p>
        </w:tc>
        <w:tc>
          <w:tcPr>
            <w:tcW w:w="1034" w:type="dxa"/>
            <w:vAlign w:val="center"/>
          </w:tcPr>
          <w:p w14:paraId="7F834F3E">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0FF16D7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01D6C13">
            <w:pPr>
              <w:pStyle w:val="35"/>
              <w:widowControl/>
              <w:jc w:val="left"/>
              <w:rPr>
                <w:rFonts w:ascii="宋体" w:hAnsi="宋体" w:cs="宋体"/>
                <w:kern w:val="0"/>
                <w:sz w:val="20"/>
                <w:szCs w:val="20"/>
              </w:rPr>
            </w:pPr>
            <w:r>
              <w:rPr>
                <w:rFonts w:hint="eastAsia" w:ascii="宋体" w:hAnsi="宋体" w:cs="宋体"/>
                <w:kern w:val="0"/>
                <w:sz w:val="20"/>
                <w:szCs w:val="20"/>
              </w:rPr>
              <w:t>　50</w:t>
            </w:r>
          </w:p>
        </w:tc>
        <w:tc>
          <w:tcPr>
            <w:tcW w:w="4987" w:type="dxa"/>
            <w:vAlign w:val="bottom"/>
          </w:tcPr>
          <w:p w14:paraId="0624390F">
            <w:pPr>
              <w:widowControl/>
              <w:adjustRightInd/>
              <w:spacing w:line="240" w:lineRule="auto"/>
              <w:textAlignment w:val="auto"/>
              <w:rPr>
                <w:rFonts w:ascii="宋体" w:hAnsi="宋体" w:cs="宋体"/>
                <w:sz w:val="20"/>
              </w:rPr>
            </w:pPr>
            <w:r>
              <w:rPr>
                <w:rFonts w:hint="eastAsia" w:ascii="宋体" w:hAnsi="宋体" w:cs="宋体"/>
                <w:sz w:val="20"/>
              </w:rPr>
              <w:t>　</w:t>
            </w:r>
          </w:p>
        </w:tc>
      </w:tr>
      <w:tr w14:paraId="6175A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3A0816E">
            <w:pPr>
              <w:widowControl/>
              <w:adjustRightInd/>
              <w:spacing w:line="240" w:lineRule="auto"/>
              <w:textAlignment w:val="auto"/>
              <w:rPr>
                <w:rFonts w:ascii="宋体" w:hAnsi="宋体" w:cs="宋体"/>
                <w:sz w:val="20"/>
              </w:rPr>
            </w:pPr>
            <w:r>
              <w:rPr>
                <w:rFonts w:hint="eastAsia" w:ascii="宋体" w:hAnsi="宋体" w:cs="宋体"/>
                <w:sz w:val="20"/>
              </w:rPr>
              <w:t>9_8_7</w:t>
            </w:r>
          </w:p>
        </w:tc>
        <w:tc>
          <w:tcPr>
            <w:tcW w:w="4723" w:type="dxa"/>
            <w:vAlign w:val="center"/>
          </w:tcPr>
          <w:p w14:paraId="7EE028E7">
            <w:pPr>
              <w:widowControl/>
              <w:adjustRightInd/>
              <w:spacing w:line="240" w:lineRule="auto"/>
              <w:jc w:val="both"/>
              <w:textAlignment w:val="auto"/>
              <w:rPr>
                <w:rFonts w:ascii="宋体" w:hAnsi="宋体" w:cs="宋体"/>
                <w:sz w:val="20"/>
              </w:rPr>
            </w:pPr>
            <w:r>
              <w:rPr>
                <w:rFonts w:hint="eastAsia" w:ascii="宋体" w:hAnsi="宋体" w:cs="宋体"/>
                <w:sz w:val="20"/>
              </w:rPr>
              <w:t>冷却水流量</w:t>
            </w:r>
          </w:p>
        </w:tc>
        <w:tc>
          <w:tcPr>
            <w:tcW w:w="1034" w:type="dxa"/>
            <w:vAlign w:val="center"/>
          </w:tcPr>
          <w:p w14:paraId="0B324453">
            <w:pPr>
              <w:widowControl/>
              <w:adjustRightInd/>
              <w:spacing w:line="240" w:lineRule="auto"/>
              <w:jc w:val="center"/>
              <w:textAlignment w:val="auto"/>
              <w:rPr>
                <w:rFonts w:ascii="宋体" w:hAnsi="宋体" w:cs="宋体"/>
                <w:sz w:val="20"/>
              </w:rPr>
            </w:pPr>
            <w:r>
              <w:rPr>
                <w:rFonts w:hint="eastAsia" w:ascii="宋体" w:hAnsi="宋体" w:cs="宋体"/>
                <w:sz w:val="20"/>
              </w:rPr>
              <w:t>kg/h</w:t>
            </w:r>
          </w:p>
        </w:tc>
        <w:tc>
          <w:tcPr>
            <w:tcW w:w="953" w:type="dxa"/>
            <w:vAlign w:val="bottom"/>
          </w:tcPr>
          <w:p w14:paraId="1D2DFB2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6AEF94E">
            <w:pPr>
              <w:pStyle w:val="35"/>
              <w:widowControl/>
              <w:jc w:val="left"/>
              <w:rPr>
                <w:rFonts w:ascii="宋体" w:hAnsi="宋体" w:cs="宋体"/>
                <w:kern w:val="0"/>
                <w:sz w:val="20"/>
                <w:szCs w:val="20"/>
              </w:rPr>
            </w:pPr>
            <w:r>
              <w:rPr>
                <w:rFonts w:hint="eastAsia" w:ascii="宋体" w:hAnsi="宋体" w:cs="宋体"/>
                <w:kern w:val="0"/>
                <w:sz w:val="20"/>
                <w:szCs w:val="20"/>
              </w:rPr>
              <w:t>　~75000</w:t>
            </w:r>
          </w:p>
        </w:tc>
        <w:tc>
          <w:tcPr>
            <w:tcW w:w="4987" w:type="dxa"/>
            <w:vAlign w:val="bottom"/>
          </w:tcPr>
          <w:p w14:paraId="39F4AFC1">
            <w:pPr>
              <w:widowControl/>
              <w:adjustRightInd/>
              <w:spacing w:line="240" w:lineRule="auto"/>
              <w:textAlignment w:val="auto"/>
              <w:rPr>
                <w:rFonts w:ascii="宋体" w:hAnsi="宋体" w:cs="宋体"/>
                <w:sz w:val="20"/>
              </w:rPr>
            </w:pPr>
            <w:r>
              <w:rPr>
                <w:rFonts w:hint="eastAsia" w:ascii="宋体" w:hAnsi="宋体" w:cs="宋体"/>
                <w:sz w:val="20"/>
              </w:rPr>
              <w:t>　</w:t>
            </w:r>
          </w:p>
        </w:tc>
      </w:tr>
      <w:tr w14:paraId="7040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56BC8A8">
            <w:pPr>
              <w:widowControl/>
              <w:adjustRightInd/>
              <w:spacing w:line="240" w:lineRule="auto"/>
              <w:textAlignment w:val="auto"/>
              <w:rPr>
                <w:rFonts w:ascii="宋体" w:hAnsi="宋体" w:cs="宋体"/>
                <w:sz w:val="20"/>
              </w:rPr>
            </w:pPr>
            <w:r>
              <w:rPr>
                <w:rFonts w:hint="eastAsia" w:ascii="宋体" w:hAnsi="宋体" w:cs="宋体"/>
                <w:sz w:val="20"/>
              </w:rPr>
              <w:t>9_8_8</w:t>
            </w:r>
          </w:p>
        </w:tc>
        <w:tc>
          <w:tcPr>
            <w:tcW w:w="4723" w:type="dxa"/>
            <w:vAlign w:val="center"/>
          </w:tcPr>
          <w:p w14:paraId="02A2867D">
            <w:pPr>
              <w:widowControl/>
              <w:adjustRightInd/>
              <w:spacing w:line="240" w:lineRule="auto"/>
              <w:jc w:val="both"/>
              <w:textAlignment w:val="auto"/>
              <w:rPr>
                <w:rFonts w:ascii="宋体" w:hAnsi="宋体" w:cs="宋体"/>
                <w:sz w:val="20"/>
              </w:rPr>
            </w:pPr>
            <w:r>
              <w:rPr>
                <w:rFonts w:hint="eastAsia" w:ascii="宋体" w:hAnsi="宋体" w:cs="宋体"/>
                <w:sz w:val="20"/>
              </w:rPr>
              <w:t>油量</w:t>
            </w:r>
          </w:p>
        </w:tc>
        <w:tc>
          <w:tcPr>
            <w:tcW w:w="1034" w:type="dxa"/>
            <w:vAlign w:val="center"/>
          </w:tcPr>
          <w:p w14:paraId="5E6D0F75">
            <w:pPr>
              <w:widowControl/>
              <w:adjustRightInd/>
              <w:spacing w:line="240" w:lineRule="auto"/>
              <w:jc w:val="center"/>
              <w:textAlignment w:val="auto"/>
              <w:rPr>
                <w:rFonts w:ascii="宋体" w:hAnsi="宋体" w:cs="宋体"/>
                <w:sz w:val="20"/>
              </w:rPr>
            </w:pPr>
            <w:r>
              <w:rPr>
                <w:rFonts w:hint="eastAsia" w:ascii="宋体" w:hAnsi="宋体" w:cs="宋体"/>
                <w:sz w:val="20"/>
              </w:rPr>
              <w:t>kg/h</w:t>
            </w:r>
          </w:p>
        </w:tc>
        <w:tc>
          <w:tcPr>
            <w:tcW w:w="953" w:type="dxa"/>
            <w:vAlign w:val="bottom"/>
          </w:tcPr>
          <w:p w14:paraId="4EC5100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44BB01C">
            <w:pPr>
              <w:pStyle w:val="35"/>
              <w:widowControl/>
              <w:jc w:val="left"/>
              <w:rPr>
                <w:rFonts w:ascii="宋体" w:hAnsi="宋体" w:cs="宋体"/>
                <w:kern w:val="0"/>
                <w:sz w:val="20"/>
                <w:szCs w:val="20"/>
              </w:rPr>
            </w:pPr>
            <w:r>
              <w:rPr>
                <w:rFonts w:hint="eastAsia" w:ascii="宋体" w:hAnsi="宋体" w:cs="宋体"/>
                <w:kern w:val="0"/>
                <w:sz w:val="20"/>
                <w:szCs w:val="20"/>
              </w:rPr>
              <w:t>　~38700</w:t>
            </w:r>
          </w:p>
        </w:tc>
        <w:tc>
          <w:tcPr>
            <w:tcW w:w="4987" w:type="dxa"/>
            <w:vAlign w:val="bottom"/>
          </w:tcPr>
          <w:p w14:paraId="777C291A">
            <w:pPr>
              <w:widowControl/>
              <w:adjustRightInd/>
              <w:spacing w:line="240" w:lineRule="auto"/>
              <w:textAlignment w:val="auto"/>
              <w:rPr>
                <w:rFonts w:ascii="宋体" w:hAnsi="宋体" w:cs="宋体"/>
                <w:sz w:val="20"/>
              </w:rPr>
            </w:pPr>
            <w:r>
              <w:rPr>
                <w:rFonts w:hint="eastAsia" w:ascii="宋体" w:hAnsi="宋体" w:cs="宋体"/>
                <w:sz w:val="20"/>
              </w:rPr>
              <w:t>　</w:t>
            </w:r>
          </w:p>
        </w:tc>
      </w:tr>
      <w:tr w14:paraId="72D37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5B0CD310">
            <w:pPr>
              <w:widowControl/>
              <w:adjustRightInd/>
              <w:spacing w:line="240" w:lineRule="auto"/>
              <w:textAlignment w:val="auto"/>
              <w:rPr>
                <w:rFonts w:ascii="宋体" w:hAnsi="宋体" w:cs="宋体"/>
                <w:sz w:val="20"/>
              </w:rPr>
            </w:pPr>
            <w:r>
              <w:rPr>
                <w:rFonts w:hint="eastAsia" w:ascii="宋体" w:hAnsi="宋体" w:cs="宋体"/>
                <w:sz w:val="20"/>
              </w:rPr>
              <w:t>9_8_9</w:t>
            </w:r>
          </w:p>
        </w:tc>
        <w:tc>
          <w:tcPr>
            <w:tcW w:w="4723" w:type="dxa"/>
            <w:vAlign w:val="center"/>
          </w:tcPr>
          <w:p w14:paraId="57369399">
            <w:pPr>
              <w:widowControl/>
              <w:adjustRightInd/>
              <w:spacing w:line="240" w:lineRule="auto"/>
              <w:jc w:val="both"/>
              <w:textAlignment w:val="auto"/>
              <w:rPr>
                <w:rFonts w:ascii="宋体" w:hAnsi="宋体" w:cs="宋体"/>
                <w:sz w:val="20"/>
              </w:rPr>
            </w:pPr>
            <w:r>
              <w:rPr>
                <w:rFonts w:hint="eastAsia" w:ascii="宋体" w:hAnsi="宋体" w:cs="宋体"/>
                <w:sz w:val="20"/>
              </w:rPr>
              <w:t>尺寸（长×宽×高）</w:t>
            </w:r>
          </w:p>
        </w:tc>
        <w:tc>
          <w:tcPr>
            <w:tcW w:w="1034" w:type="dxa"/>
            <w:vAlign w:val="center"/>
          </w:tcPr>
          <w:p w14:paraId="18A56C96">
            <w:pPr>
              <w:widowControl/>
              <w:adjustRightInd/>
              <w:spacing w:line="240" w:lineRule="auto"/>
              <w:jc w:val="center"/>
              <w:textAlignment w:val="auto"/>
              <w:rPr>
                <w:rFonts w:ascii="宋体" w:hAnsi="宋体" w:cs="宋体"/>
                <w:sz w:val="20"/>
              </w:rPr>
            </w:pPr>
            <w:r>
              <w:rPr>
                <w:rFonts w:hint="eastAsia" w:ascii="宋体" w:hAnsi="宋体" w:cs="宋体"/>
                <w:sz w:val="20"/>
              </w:rPr>
              <w:t>m×m×m</w:t>
            </w:r>
          </w:p>
        </w:tc>
        <w:tc>
          <w:tcPr>
            <w:tcW w:w="953" w:type="dxa"/>
            <w:vAlign w:val="bottom"/>
          </w:tcPr>
          <w:p w14:paraId="219FF53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8FD3820">
            <w:pPr>
              <w:pStyle w:val="35"/>
              <w:widowControl/>
              <w:jc w:val="left"/>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1.1X0.61X1.815</w:t>
            </w:r>
          </w:p>
        </w:tc>
        <w:tc>
          <w:tcPr>
            <w:tcW w:w="4987" w:type="dxa"/>
            <w:vAlign w:val="bottom"/>
          </w:tcPr>
          <w:p w14:paraId="01C6B863">
            <w:pPr>
              <w:widowControl/>
              <w:adjustRightInd/>
              <w:spacing w:line="240" w:lineRule="auto"/>
              <w:textAlignment w:val="auto"/>
              <w:rPr>
                <w:rFonts w:ascii="宋体" w:hAnsi="宋体" w:cs="宋体"/>
                <w:sz w:val="20"/>
              </w:rPr>
            </w:pPr>
            <w:r>
              <w:rPr>
                <w:rFonts w:hint="eastAsia" w:ascii="宋体" w:hAnsi="宋体" w:cs="宋体"/>
                <w:sz w:val="20"/>
              </w:rPr>
              <w:t>　</w:t>
            </w:r>
          </w:p>
        </w:tc>
      </w:tr>
      <w:tr w14:paraId="0BB7C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8572F20">
            <w:pPr>
              <w:widowControl/>
              <w:adjustRightInd/>
              <w:spacing w:line="240" w:lineRule="auto"/>
              <w:textAlignment w:val="auto"/>
              <w:rPr>
                <w:rFonts w:ascii="宋体" w:hAnsi="宋体" w:cs="宋体"/>
                <w:sz w:val="20"/>
              </w:rPr>
            </w:pPr>
            <w:r>
              <w:rPr>
                <w:rFonts w:hint="eastAsia" w:ascii="宋体" w:hAnsi="宋体" w:cs="宋体"/>
                <w:sz w:val="20"/>
              </w:rPr>
              <w:t>9_8_10</w:t>
            </w:r>
          </w:p>
        </w:tc>
        <w:tc>
          <w:tcPr>
            <w:tcW w:w="4723" w:type="dxa"/>
            <w:vAlign w:val="center"/>
          </w:tcPr>
          <w:p w14:paraId="09B1578D">
            <w:pPr>
              <w:widowControl/>
              <w:adjustRightInd/>
              <w:spacing w:line="240" w:lineRule="auto"/>
              <w:jc w:val="both"/>
              <w:textAlignment w:val="auto"/>
              <w:rPr>
                <w:rFonts w:ascii="宋体" w:hAnsi="宋体" w:cs="宋体"/>
                <w:sz w:val="20"/>
              </w:rPr>
            </w:pPr>
            <w:r>
              <w:rPr>
                <w:rFonts w:hint="eastAsia" w:ascii="宋体" w:hAnsi="宋体" w:cs="宋体"/>
                <w:sz w:val="20"/>
              </w:rPr>
              <w:t>设计压力</w:t>
            </w:r>
          </w:p>
        </w:tc>
        <w:tc>
          <w:tcPr>
            <w:tcW w:w="1034" w:type="dxa"/>
            <w:vAlign w:val="center"/>
          </w:tcPr>
          <w:p w14:paraId="5C8FC155">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E67D49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F07B851">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994643C">
            <w:pPr>
              <w:widowControl/>
              <w:adjustRightInd/>
              <w:spacing w:line="240" w:lineRule="auto"/>
              <w:textAlignment w:val="auto"/>
              <w:rPr>
                <w:rFonts w:ascii="宋体" w:hAnsi="宋体" w:cs="宋体"/>
                <w:sz w:val="20"/>
              </w:rPr>
            </w:pPr>
            <w:r>
              <w:rPr>
                <w:rFonts w:hint="eastAsia" w:ascii="宋体" w:hAnsi="宋体" w:cs="宋体"/>
                <w:sz w:val="20"/>
              </w:rPr>
              <w:t>　</w:t>
            </w:r>
          </w:p>
        </w:tc>
      </w:tr>
      <w:tr w14:paraId="78830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47FBCC88">
            <w:pPr>
              <w:widowControl/>
              <w:adjustRightInd/>
              <w:spacing w:line="240" w:lineRule="auto"/>
              <w:textAlignment w:val="auto"/>
              <w:rPr>
                <w:rFonts w:ascii="宋体" w:hAnsi="宋体" w:cs="宋体"/>
                <w:sz w:val="20"/>
              </w:rPr>
            </w:pPr>
            <w:r>
              <w:rPr>
                <w:rFonts w:hint="eastAsia" w:ascii="宋体" w:hAnsi="宋体" w:cs="宋体"/>
                <w:sz w:val="20"/>
              </w:rPr>
              <w:t>9_8_11</w:t>
            </w:r>
          </w:p>
        </w:tc>
        <w:tc>
          <w:tcPr>
            <w:tcW w:w="4723" w:type="dxa"/>
            <w:vAlign w:val="center"/>
          </w:tcPr>
          <w:p w14:paraId="54CEC306">
            <w:pPr>
              <w:widowControl/>
              <w:adjustRightInd/>
              <w:spacing w:line="240" w:lineRule="auto"/>
              <w:jc w:val="both"/>
              <w:textAlignment w:val="auto"/>
              <w:rPr>
                <w:rFonts w:ascii="宋体" w:hAnsi="宋体" w:cs="宋体"/>
                <w:sz w:val="20"/>
              </w:rPr>
            </w:pPr>
            <w:r>
              <w:rPr>
                <w:rFonts w:hint="eastAsia" w:ascii="宋体" w:hAnsi="宋体" w:cs="宋体"/>
                <w:sz w:val="20"/>
              </w:rPr>
              <w:t>水侧</w:t>
            </w:r>
          </w:p>
        </w:tc>
        <w:tc>
          <w:tcPr>
            <w:tcW w:w="1034" w:type="dxa"/>
            <w:vAlign w:val="center"/>
          </w:tcPr>
          <w:p w14:paraId="66182A97">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0BA4D02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8F8A885">
            <w:pPr>
              <w:pStyle w:val="35"/>
              <w:widowControl/>
              <w:jc w:val="left"/>
              <w:rPr>
                <w:rFonts w:ascii="宋体" w:hAnsi="宋体" w:cs="宋体"/>
                <w:kern w:val="0"/>
                <w:sz w:val="20"/>
                <w:szCs w:val="20"/>
              </w:rPr>
            </w:pPr>
            <w:r>
              <w:rPr>
                <w:rFonts w:hint="eastAsia" w:ascii="宋体" w:hAnsi="宋体" w:cs="宋体"/>
                <w:kern w:val="0"/>
                <w:sz w:val="20"/>
                <w:szCs w:val="20"/>
              </w:rPr>
              <w:t>　1</w:t>
            </w:r>
          </w:p>
        </w:tc>
        <w:tc>
          <w:tcPr>
            <w:tcW w:w="4987" w:type="dxa"/>
            <w:vAlign w:val="bottom"/>
          </w:tcPr>
          <w:p w14:paraId="237C4C94">
            <w:pPr>
              <w:widowControl/>
              <w:adjustRightInd/>
              <w:spacing w:line="240" w:lineRule="auto"/>
              <w:textAlignment w:val="auto"/>
              <w:rPr>
                <w:rFonts w:ascii="宋体" w:hAnsi="宋体" w:cs="宋体"/>
                <w:sz w:val="20"/>
              </w:rPr>
            </w:pPr>
            <w:r>
              <w:rPr>
                <w:rFonts w:hint="eastAsia" w:ascii="宋体" w:hAnsi="宋体" w:cs="宋体"/>
                <w:sz w:val="20"/>
              </w:rPr>
              <w:t>　</w:t>
            </w:r>
          </w:p>
        </w:tc>
      </w:tr>
      <w:tr w14:paraId="31D4E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7CB793B2">
            <w:pPr>
              <w:widowControl/>
              <w:adjustRightInd/>
              <w:spacing w:line="240" w:lineRule="auto"/>
              <w:textAlignment w:val="auto"/>
              <w:rPr>
                <w:rFonts w:ascii="宋体" w:hAnsi="宋体" w:cs="宋体"/>
                <w:sz w:val="20"/>
              </w:rPr>
            </w:pPr>
            <w:r>
              <w:rPr>
                <w:rFonts w:hint="eastAsia" w:ascii="宋体" w:hAnsi="宋体" w:cs="宋体"/>
                <w:sz w:val="20"/>
              </w:rPr>
              <w:t>9_8_12</w:t>
            </w:r>
          </w:p>
        </w:tc>
        <w:tc>
          <w:tcPr>
            <w:tcW w:w="4723" w:type="dxa"/>
            <w:vAlign w:val="center"/>
          </w:tcPr>
          <w:p w14:paraId="6C44D11C">
            <w:pPr>
              <w:widowControl/>
              <w:adjustRightInd/>
              <w:spacing w:line="240" w:lineRule="auto"/>
              <w:jc w:val="both"/>
              <w:textAlignment w:val="auto"/>
              <w:rPr>
                <w:rFonts w:ascii="宋体" w:hAnsi="宋体" w:cs="宋体"/>
                <w:sz w:val="20"/>
              </w:rPr>
            </w:pPr>
            <w:r>
              <w:rPr>
                <w:rFonts w:hint="eastAsia" w:ascii="宋体" w:hAnsi="宋体" w:cs="宋体"/>
                <w:sz w:val="20"/>
              </w:rPr>
              <w:t>油侧</w:t>
            </w:r>
          </w:p>
        </w:tc>
        <w:tc>
          <w:tcPr>
            <w:tcW w:w="1034" w:type="dxa"/>
            <w:vAlign w:val="center"/>
          </w:tcPr>
          <w:p w14:paraId="4441A585">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14B72D1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3675622">
            <w:pPr>
              <w:pStyle w:val="35"/>
              <w:widowControl/>
              <w:jc w:val="left"/>
              <w:rPr>
                <w:rFonts w:ascii="宋体" w:hAnsi="宋体" w:cs="宋体"/>
                <w:kern w:val="0"/>
                <w:sz w:val="20"/>
                <w:szCs w:val="20"/>
              </w:rPr>
            </w:pPr>
            <w:r>
              <w:rPr>
                <w:rFonts w:hint="eastAsia" w:ascii="宋体" w:hAnsi="宋体" w:cs="宋体"/>
                <w:kern w:val="0"/>
                <w:sz w:val="20"/>
                <w:szCs w:val="20"/>
              </w:rPr>
              <w:t>　1</w:t>
            </w:r>
          </w:p>
        </w:tc>
        <w:tc>
          <w:tcPr>
            <w:tcW w:w="4987" w:type="dxa"/>
            <w:vAlign w:val="bottom"/>
          </w:tcPr>
          <w:p w14:paraId="77965AF2">
            <w:pPr>
              <w:widowControl/>
              <w:adjustRightInd/>
              <w:spacing w:line="240" w:lineRule="auto"/>
              <w:textAlignment w:val="auto"/>
              <w:rPr>
                <w:rFonts w:ascii="宋体" w:hAnsi="宋体" w:cs="宋体"/>
                <w:sz w:val="20"/>
              </w:rPr>
            </w:pPr>
            <w:r>
              <w:rPr>
                <w:rFonts w:hint="eastAsia" w:ascii="宋体" w:hAnsi="宋体" w:cs="宋体"/>
                <w:sz w:val="20"/>
              </w:rPr>
              <w:t>　</w:t>
            </w:r>
          </w:p>
        </w:tc>
      </w:tr>
      <w:tr w14:paraId="23AF1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0F2FCFA">
            <w:pPr>
              <w:widowControl/>
              <w:adjustRightInd/>
              <w:spacing w:line="240" w:lineRule="auto"/>
              <w:textAlignment w:val="auto"/>
              <w:rPr>
                <w:rFonts w:ascii="宋体" w:hAnsi="宋体" w:cs="宋体"/>
                <w:sz w:val="20"/>
              </w:rPr>
            </w:pPr>
            <w:r>
              <w:rPr>
                <w:rFonts w:hint="eastAsia" w:ascii="宋体" w:hAnsi="宋体" w:cs="宋体"/>
                <w:sz w:val="20"/>
              </w:rPr>
              <w:t>9_8_13</w:t>
            </w:r>
          </w:p>
        </w:tc>
        <w:tc>
          <w:tcPr>
            <w:tcW w:w="4723" w:type="dxa"/>
            <w:vAlign w:val="center"/>
          </w:tcPr>
          <w:p w14:paraId="24EDE76C">
            <w:pPr>
              <w:widowControl/>
              <w:adjustRightInd/>
              <w:spacing w:line="240" w:lineRule="auto"/>
              <w:jc w:val="both"/>
              <w:textAlignment w:val="auto"/>
              <w:rPr>
                <w:rFonts w:ascii="宋体" w:hAnsi="宋体" w:cs="宋体"/>
                <w:sz w:val="20"/>
              </w:rPr>
            </w:pPr>
            <w:r>
              <w:rPr>
                <w:rFonts w:hint="eastAsia" w:ascii="宋体" w:hAnsi="宋体" w:cs="宋体"/>
                <w:sz w:val="20"/>
              </w:rPr>
              <w:t>设计温度：</w:t>
            </w:r>
          </w:p>
        </w:tc>
        <w:tc>
          <w:tcPr>
            <w:tcW w:w="1034" w:type="dxa"/>
            <w:vAlign w:val="center"/>
          </w:tcPr>
          <w:p w14:paraId="354A9B35">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0433A8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015D37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31E2566">
            <w:pPr>
              <w:widowControl/>
              <w:adjustRightInd/>
              <w:spacing w:line="240" w:lineRule="auto"/>
              <w:textAlignment w:val="auto"/>
              <w:rPr>
                <w:rFonts w:ascii="宋体" w:hAnsi="宋体" w:cs="宋体"/>
                <w:sz w:val="20"/>
              </w:rPr>
            </w:pPr>
            <w:r>
              <w:rPr>
                <w:rFonts w:hint="eastAsia" w:ascii="宋体" w:hAnsi="宋体" w:cs="宋体"/>
                <w:sz w:val="20"/>
              </w:rPr>
              <w:t>　</w:t>
            </w:r>
          </w:p>
        </w:tc>
      </w:tr>
      <w:tr w14:paraId="2DDCD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B7D540B">
            <w:pPr>
              <w:widowControl/>
              <w:adjustRightInd/>
              <w:spacing w:line="240" w:lineRule="auto"/>
              <w:textAlignment w:val="auto"/>
              <w:rPr>
                <w:rFonts w:ascii="宋体" w:hAnsi="宋体" w:cs="宋体"/>
                <w:sz w:val="20"/>
              </w:rPr>
            </w:pPr>
            <w:r>
              <w:rPr>
                <w:rFonts w:hint="eastAsia" w:ascii="宋体" w:hAnsi="宋体" w:cs="宋体"/>
                <w:sz w:val="20"/>
              </w:rPr>
              <w:t>9_8_14</w:t>
            </w:r>
          </w:p>
        </w:tc>
        <w:tc>
          <w:tcPr>
            <w:tcW w:w="4723" w:type="dxa"/>
            <w:vAlign w:val="center"/>
          </w:tcPr>
          <w:p w14:paraId="734D6C4C">
            <w:pPr>
              <w:widowControl/>
              <w:adjustRightInd/>
              <w:spacing w:line="240" w:lineRule="auto"/>
              <w:jc w:val="both"/>
              <w:textAlignment w:val="auto"/>
              <w:rPr>
                <w:rFonts w:ascii="宋体" w:hAnsi="宋体" w:cs="宋体"/>
                <w:sz w:val="20"/>
              </w:rPr>
            </w:pPr>
            <w:r>
              <w:rPr>
                <w:rFonts w:hint="eastAsia" w:ascii="宋体" w:hAnsi="宋体" w:cs="宋体"/>
                <w:sz w:val="20"/>
              </w:rPr>
              <w:t>水侧</w:t>
            </w:r>
          </w:p>
        </w:tc>
        <w:tc>
          <w:tcPr>
            <w:tcW w:w="1034" w:type="dxa"/>
            <w:vAlign w:val="center"/>
          </w:tcPr>
          <w:p w14:paraId="692F8417">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2DFDA44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B63BE6C">
            <w:pPr>
              <w:pStyle w:val="35"/>
              <w:widowControl/>
              <w:jc w:val="left"/>
              <w:rPr>
                <w:rFonts w:ascii="宋体" w:hAnsi="宋体" w:cs="宋体"/>
                <w:kern w:val="0"/>
                <w:sz w:val="20"/>
                <w:szCs w:val="20"/>
              </w:rPr>
            </w:pPr>
            <w:r>
              <w:rPr>
                <w:rFonts w:hint="eastAsia" w:ascii="宋体" w:hAnsi="宋体" w:cs="宋体"/>
                <w:kern w:val="0"/>
                <w:sz w:val="20"/>
                <w:szCs w:val="20"/>
              </w:rPr>
              <w:t>　100</w:t>
            </w:r>
          </w:p>
        </w:tc>
        <w:tc>
          <w:tcPr>
            <w:tcW w:w="4987" w:type="dxa"/>
            <w:vAlign w:val="bottom"/>
          </w:tcPr>
          <w:p w14:paraId="43BAEE85">
            <w:pPr>
              <w:widowControl/>
              <w:adjustRightInd/>
              <w:spacing w:line="240" w:lineRule="auto"/>
              <w:textAlignment w:val="auto"/>
              <w:rPr>
                <w:rFonts w:ascii="宋体" w:hAnsi="宋体" w:cs="宋体"/>
                <w:sz w:val="20"/>
              </w:rPr>
            </w:pPr>
            <w:r>
              <w:rPr>
                <w:rFonts w:hint="eastAsia" w:ascii="宋体" w:hAnsi="宋体" w:cs="宋体"/>
                <w:sz w:val="20"/>
              </w:rPr>
              <w:t>　</w:t>
            </w:r>
          </w:p>
        </w:tc>
      </w:tr>
      <w:tr w14:paraId="6406B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F6AEBF2">
            <w:pPr>
              <w:widowControl/>
              <w:adjustRightInd/>
              <w:spacing w:line="240" w:lineRule="auto"/>
              <w:textAlignment w:val="auto"/>
              <w:rPr>
                <w:rFonts w:ascii="宋体" w:hAnsi="宋体" w:cs="宋体"/>
                <w:sz w:val="20"/>
              </w:rPr>
            </w:pPr>
            <w:r>
              <w:rPr>
                <w:rFonts w:hint="eastAsia" w:ascii="宋体" w:hAnsi="宋体" w:cs="宋体"/>
                <w:sz w:val="20"/>
              </w:rPr>
              <w:t>9_8_15</w:t>
            </w:r>
          </w:p>
        </w:tc>
        <w:tc>
          <w:tcPr>
            <w:tcW w:w="4723" w:type="dxa"/>
            <w:vAlign w:val="center"/>
          </w:tcPr>
          <w:p w14:paraId="2854940B">
            <w:pPr>
              <w:widowControl/>
              <w:adjustRightInd/>
              <w:spacing w:line="240" w:lineRule="auto"/>
              <w:jc w:val="both"/>
              <w:textAlignment w:val="auto"/>
              <w:rPr>
                <w:rFonts w:ascii="宋体" w:hAnsi="宋体" w:cs="宋体"/>
                <w:sz w:val="20"/>
              </w:rPr>
            </w:pPr>
            <w:r>
              <w:rPr>
                <w:rFonts w:hint="eastAsia" w:ascii="宋体" w:hAnsi="宋体" w:cs="宋体"/>
                <w:sz w:val="20"/>
              </w:rPr>
              <w:t>油侧</w:t>
            </w:r>
          </w:p>
        </w:tc>
        <w:tc>
          <w:tcPr>
            <w:tcW w:w="1034" w:type="dxa"/>
            <w:vAlign w:val="center"/>
          </w:tcPr>
          <w:p w14:paraId="2DC61780">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26FB83D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CCB250C">
            <w:pPr>
              <w:pStyle w:val="35"/>
              <w:widowControl/>
              <w:jc w:val="left"/>
              <w:rPr>
                <w:rFonts w:ascii="宋体" w:hAnsi="宋体" w:cs="宋体"/>
                <w:kern w:val="0"/>
                <w:sz w:val="20"/>
                <w:szCs w:val="20"/>
              </w:rPr>
            </w:pPr>
            <w:r>
              <w:rPr>
                <w:rFonts w:hint="eastAsia" w:ascii="宋体" w:hAnsi="宋体" w:cs="宋体"/>
                <w:kern w:val="0"/>
                <w:sz w:val="20"/>
                <w:szCs w:val="20"/>
              </w:rPr>
              <w:t>　100</w:t>
            </w:r>
          </w:p>
        </w:tc>
        <w:tc>
          <w:tcPr>
            <w:tcW w:w="4987" w:type="dxa"/>
            <w:vAlign w:val="bottom"/>
          </w:tcPr>
          <w:p w14:paraId="2CFD66E6">
            <w:pPr>
              <w:widowControl/>
              <w:adjustRightInd/>
              <w:spacing w:line="240" w:lineRule="auto"/>
              <w:textAlignment w:val="auto"/>
              <w:rPr>
                <w:rFonts w:ascii="宋体" w:hAnsi="宋体" w:cs="宋体"/>
                <w:sz w:val="20"/>
              </w:rPr>
            </w:pPr>
            <w:r>
              <w:rPr>
                <w:rFonts w:hint="eastAsia" w:ascii="宋体" w:hAnsi="宋体" w:cs="宋体"/>
                <w:sz w:val="20"/>
              </w:rPr>
              <w:t>　</w:t>
            </w:r>
          </w:p>
        </w:tc>
      </w:tr>
      <w:tr w14:paraId="5638F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396E767">
            <w:pPr>
              <w:widowControl/>
              <w:adjustRightInd/>
              <w:spacing w:line="240" w:lineRule="auto"/>
              <w:textAlignment w:val="auto"/>
              <w:rPr>
                <w:rFonts w:ascii="宋体" w:hAnsi="宋体" w:cs="宋体"/>
                <w:sz w:val="20"/>
              </w:rPr>
            </w:pPr>
            <w:r>
              <w:rPr>
                <w:rFonts w:hint="eastAsia" w:ascii="宋体" w:hAnsi="宋体" w:cs="宋体"/>
                <w:sz w:val="20"/>
              </w:rPr>
              <w:t>9_8_16</w:t>
            </w:r>
          </w:p>
        </w:tc>
        <w:tc>
          <w:tcPr>
            <w:tcW w:w="4723" w:type="dxa"/>
            <w:vAlign w:val="center"/>
          </w:tcPr>
          <w:p w14:paraId="71708105">
            <w:pPr>
              <w:widowControl/>
              <w:adjustRightInd/>
              <w:spacing w:line="240" w:lineRule="auto"/>
              <w:jc w:val="both"/>
              <w:textAlignment w:val="auto"/>
              <w:rPr>
                <w:rFonts w:ascii="宋体" w:hAnsi="宋体" w:cs="宋体"/>
                <w:sz w:val="20"/>
              </w:rPr>
            </w:pPr>
            <w:r>
              <w:rPr>
                <w:rFonts w:hint="eastAsia" w:ascii="宋体" w:hAnsi="宋体" w:cs="宋体"/>
                <w:sz w:val="20"/>
              </w:rPr>
              <w:t>材料：</w:t>
            </w:r>
          </w:p>
        </w:tc>
        <w:tc>
          <w:tcPr>
            <w:tcW w:w="1034" w:type="dxa"/>
            <w:vAlign w:val="center"/>
          </w:tcPr>
          <w:p w14:paraId="13892BBC">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842F90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8CE214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D32E627">
            <w:pPr>
              <w:widowControl/>
              <w:adjustRightInd/>
              <w:spacing w:line="240" w:lineRule="auto"/>
              <w:textAlignment w:val="auto"/>
              <w:rPr>
                <w:rFonts w:ascii="宋体" w:hAnsi="宋体" w:cs="宋体"/>
                <w:sz w:val="20"/>
              </w:rPr>
            </w:pPr>
            <w:r>
              <w:rPr>
                <w:rFonts w:hint="eastAsia" w:ascii="宋体" w:hAnsi="宋体" w:cs="宋体"/>
                <w:sz w:val="20"/>
              </w:rPr>
              <w:t>　</w:t>
            </w:r>
          </w:p>
        </w:tc>
      </w:tr>
      <w:tr w14:paraId="3AB80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4C8096A">
            <w:pPr>
              <w:widowControl/>
              <w:adjustRightInd/>
              <w:spacing w:line="240" w:lineRule="auto"/>
              <w:textAlignment w:val="auto"/>
              <w:rPr>
                <w:rFonts w:ascii="宋体" w:hAnsi="宋体" w:cs="宋体"/>
                <w:sz w:val="20"/>
              </w:rPr>
            </w:pPr>
            <w:r>
              <w:rPr>
                <w:rFonts w:hint="eastAsia" w:ascii="宋体" w:hAnsi="宋体" w:cs="宋体"/>
                <w:sz w:val="20"/>
              </w:rPr>
              <w:t>9_8_17</w:t>
            </w:r>
          </w:p>
        </w:tc>
        <w:tc>
          <w:tcPr>
            <w:tcW w:w="4723" w:type="dxa"/>
            <w:vAlign w:val="center"/>
          </w:tcPr>
          <w:p w14:paraId="0A72A16D">
            <w:pPr>
              <w:widowControl/>
              <w:adjustRightInd/>
              <w:spacing w:line="240" w:lineRule="auto"/>
              <w:jc w:val="both"/>
              <w:textAlignment w:val="auto"/>
              <w:rPr>
                <w:rFonts w:ascii="宋体" w:hAnsi="宋体" w:cs="宋体"/>
                <w:sz w:val="20"/>
              </w:rPr>
            </w:pPr>
            <w:r>
              <w:rPr>
                <w:rFonts w:hint="eastAsia" w:ascii="宋体" w:hAnsi="宋体" w:cs="宋体"/>
                <w:sz w:val="20"/>
              </w:rPr>
              <w:t>换热板</w:t>
            </w:r>
          </w:p>
        </w:tc>
        <w:tc>
          <w:tcPr>
            <w:tcW w:w="1034" w:type="dxa"/>
            <w:vAlign w:val="center"/>
          </w:tcPr>
          <w:p w14:paraId="55A6E9EA">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BE4BE4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7DF0E68">
            <w:pPr>
              <w:pStyle w:val="35"/>
              <w:widowControl/>
              <w:jc w:val="left"/>
              <w:rPr>
                <w:rFonts w:ascii="宋体" w:hAnsi="宋体" w:cs="宋体"/>
                <w:kern w:val="0"/>
                <w:sz w:val="20"/>
                <w:szCs w:val="20"/>
              </w:rPr>
            </w:pPr>
            <w:r>
              <w:rPr>
                <w:rFonts w:hint="eastAsia" w:ascii="宋体" w:hAnsi="宋体" w:cs="宋体"/>
                <w:kern w:val="0"/>
                <w:sz w:val="20"/>
                <w:szCs w:val="20"/>
              </w:rPr>
              <w:t>　不锈钢</w:t>
            </w:r>
          </w:p>
        </w:tc>
        <w:tc>
          <w:tcPr>
            <w:tcW w:w="4987" w:type="dxa"/>
            <w:vAlign w:val="bottom"/>
          </w:tcPr>
          <w:p w14:paraId="4F7D9664">
            <w:pPr>
              <w:widowControl/>
              <w:adjustRightInd/>
              <w:spacing w:line="240" w:lineRule="auto"/>
              <w:textAlignment w:val="auto"/>
              <w:rPr>
                <w:rFonts w:ascii="宋体" w:hAnsi="宋体" w:cs="宋体"/>
                <w:sz w:val="20"/>
              </w:rPr>
            </w:pPr>
            <w:r>
              <w:rPr>
                <w:rFonts w:hint="eastAsia" w:ascii="宋体" w:hAnsi="宋体" w:cs="宋体"/>
                <w:sz w:val="20"/>
              </w:rPr>
              <w:t>　</w:t>
            </w:r>
          </w:p>
        </w:tc>
      </w:tr>
      <w:tr w14:paraId="70D48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D1B819A">
            <w:pPr>
              <w:widowControl/>
              <w:adjustRightInd/>
              <w:spacing w:line="240" w:lineRule="auto"/>
              <w:textAlignment w:val="auto"/>
              <w:rPr>
                <w:rFonts w:ascii="宋体" w:hAnsi="宋体" w:cs="宋体"/>
                <w:sz w:val="20"/>
              </w:rPr>
            </w:pPr>
            <w:r>
              <w:rPr>
                <w:rFonts w:hint="eastAsia" w:ascii="宋体" w:hAnsi="宋体" w:cs="宋体"/>
                <w:sz w:val="20"/>
              </w:rPr>
              <w:t>9_8_18</w:t>
            </w:r>
          </w:p>
        </w:tc>
        <w:tc>
          <w:tcPr>
            <w:tcW w:w="4723" w:type="dxa"/>
            <w:vAlign w:val="center"/>
          </w:tcPr>
          <w:p w14:paraId="34DDAB75">
            <w:pPr>
              <w:widowControl/>
              <w:adjustRightInd/>
              <w:spacing w:line="240" w:lineRule="auto"/>
              <w:jc w:val="both"/>
              <w:textAlignment w:val="auto"/>
              <w:rPr>
                <w:rFonts w:ascii="宋体" w:hAnsi="宋体" w:cs="宋体"/>
                <w:sz w:val="20"/>
              </w:rPr>
            </w:pPr>
            <w:r>
              <w:rPr>
                <w:rFonts w:hint="eastAsia" w:ascii="宋体" w:hAnsi="宋体" w:cs="宋体"/>
                <w:sz w:val="20"/>
              </w:rPr>
              <w:t>框架</w:t>
            </w:r>
          </w:p>
        </w:tc>
        <w:tc>
          <w:tcPr>
            <w:tcW w:w="1034" w:type="dxa"/>
            <w:vAlign w:val="center"/>
          </w:tcPr>
          <w:p w14:paraId="42C08A40">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DE479F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05F9431">
            <w:pPr>
              <w:pStyle w:val="35"/>
              <w:widowControl/>
              <w:jc w:val="left"/>
              <w:rPr>
                <w:rFonts w:ascii="宋体" w:hAnsi="宋体" w:cs="宋体"/>
                <w:kern w:val="0"/>
                <w:sz w:val="20"/>
                <w:szCs w:val="20"/>
              </w:rPr>
            </w:pPr>
            <w:r>
              <w:rPr>
                <w:rFonts w:hint="eastAsia" w:ascii="宋体" w:hAnsi="宋体" w:cs="宋体"/>
                <w:kern w:val="0"/>
                <w:sz w:val="20"/>
                <w:szCs w:val="20"/>
              </w:rPr>
              <w:t>　碳钢</w:t>
            </w:r>
          </w:p>
        </w:tc>
        <w:tc>
          <w:tcPr>
            <w:tcW w:w="4987" w:type="dxa"/>
            <w:vAlign w:val="bottom"/>
          </w:tcPr>
          <w:p w14:paraId="33DBCD46">
            <w:pPr>
              <w:widowControl/>
              <w:adjustRightInd/>
              <w:spacing w:line="240" w:lineRule="auto"/>
              <w:textAlignment w:val="auto"/>
              <w:rPr>
                <w:rFonts w:ascii="宋体" w:hAnsi="宋体" w:cs="宋体"/>
                <w:sz w:val="20"/>
              </w:rPr>
            </w:pPr>
            <w:r>
              <w:rPr>
                <w:rFonts w:hint="eastAsia" w:ascii="宋体" w:hAnsi="宋体" w:cs="宋体"/>
                <w:sz w:val="20"/>
              </w:rPr>
              <w:t>　</w:t>
            </w:r>
          </w:p>
        </w:tc>
      </w:tr>
      <w:tr w14:paraId="31EAC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217E43DA">
            <w:pPr>
              <w:widowControl/>
              <w:adjustRightInd/>
              <w:spacing w:line="240" w:lineRule="auto"/>
              <w:textAlignment w:val="auto"/>
              <w:rPr>
                <w:rFonts w:ascii="宋体" w:hAnsi="宋体" w:cs="宋体"/>
                <w:sz w:val="20"/>
              </w:rPr>
            </w:pPr>
            <w:r>
              <w:rPr>
                <w:rFonts w:hint="eastAsia" w:ascii="宋体" w:hAnsi="宋体" w:cs="宋体"/>
                <w:sz w:val="20"/>
              </w:rPr>
              <w:t>9_8_19</w:t>
            </w:r>
          </w:p>
        </w:tc>
        <w:tc>
          <w:tcPr>
            <w:tcW w:w="4723" w:type="dxa"/>
            <w:vAlign w:val="center"/>
          </w:tcPr>
          <w:p w14:paraId="12D57935">
            <w:pPr>
              <w:widowControl/>
              <w:adjustRightInd/>
              <w:spacing w:line="240" w:lineRule="auto"/>
              <w:jc w:val="both"/>
              <w:textAlignment w:val="auto"/>
              <w:rPr>
                <w:rFonts w:ascii="宋体" w:hAnsi="宋体" w:cs="宋体"/>
                <w:sz w:val="20"/>
              </w:rPr>
            </w:pPr>
            <w:r>
              <w:rPr>
                <w:rFonts w:hint="eastAsia" w:ascii="宋体" w:hAnsi="宋体" w:cs="宋体"/>
                <w:sz w:val="20"/>
              </w:rPr>
              <w:t>油接口（外径×壁厚）</w:t>
            </w:r>
          </w:p>
        </w:tc>
        <w:tc>
          <w:tcPr>
            <w:tcW w:w="1034" w:type="dxa"/>
            <w:vAlign w:val="center"/>
          </w:tcPr>
          <w:p w14:paraId="448E5BAB">
            <w:pPr>
              <w:widowControl/>
              <w:adjustRightInd/>
              <w:spacing w:line="240" w:lineRule="auto"/>
              <w:jc w:val="center"/>
              <w:textAlignment w:val="auto"/>
              <w:rPr>
                <w:rFonts w:ascii="宋体" w:hAnsi="宋体" w:cs="宋体"/>
                <w:sz w:val="20"/>
              </w:rPr>
            </w:pPr>
            <w:r>
              <w:rPr>
                <w:rFonts w:hint="eastAsia" w:ascii="宋体" w:hAnsi="宋体" w:cs="宋体"/>
                <w:sz w:val="20"/>
              </w:rPr>
              <w:t>Φmm×mm</w:t>
            </w:r>
          </w:p>
        </w:tc>
        <w:tc>
          <w:tcPr>
            <w:tcW w:w="953" w:type="dxa"/>
            <w:vAlign w:val="bottom"/>
          </w:tcPr>
          <w:p w14:paraId="338510F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29BDE7F">
            <w:pPr>
              <w:pStyle w:val="35"/>
              <w:widowControl/>
              <w:jc w:val="left"/>
              <w:rPr>
                <w:rFonts w:ascii="宋体" w:hAnsi="宋体" w:cs="宋体"/>
                <w:kern w:val="0"/>
                <w:sz w:val="20"/>
                <w:szCs w:val="20"/>
              </w:rPr>
            </w:pPr>
            <w:r>
              <w:rPr>
                <w:rFonts w:hint="eastAsia" w:ascii="宋体" w:hAnsi="宋体" w:cs="宋体"/>
                <w:kern w:val="0"/>
                <w:sz w:val="20"/>
                <w:szCs w:val="20"/>
              </w:rPr>
              <w:t>　114X</w:t>
            </w:r>
            <w:r>
              <w:rPr>
                <w:rFonts w:ascii="宋体" w:hAnsi="宋体" w:cs="宋体"/>
                <w:kern w:val="0"/>
                <w:sz w:val="20"/>
                <w:szCs w:val="20"/>
              </w:rPr>
              <w:t>6</w:t>
            </w:r>
          </w:p>
        </w:tc>
        <w:tc>
          <w:tcPr>
            <w:tcW w:w="4987" w:type="dxa"/>
            <w:vAlign w:val="bottom"/>
          </w:tcPr>
          <w:p w14:paraId="20611ADF">
            <w:pPr>
              <w:widowControl/>
              <w:adjustRightInd/>
              <w:spacing w:line="240" w:lineRule="auto"/>
              <w:textAlignment w:val="auto"/>
              <w:rPr>
                <w:rFonts w:ascii="宋体" w:hAnsi="宋体" w:cs="宋体"/>
                <w:sz w:val="20"/>
              </w:rPr>
            </w:pPr>
            <w:r>
              <w:rPr>
                <w:rFonts w:hint="eastAsia" w:ascii="宋体" w:hAnsi="宋体" w:cs="宋体"/>
                <w:sz w:val="20"/>
              </w:rPr>
              <w:t>　</w:t>
            </w:r>
          </w:p>
        </w:tc>
      </w:tr>
      <w:tr w14:paraId="341C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37E1789B">
            <w:pPr>
              <w:widowControl/>
              <w:adjustRightInd/>
              <w:spacing w:line="240" w:lineRule="auto"/>
              <w:textAlignment w:val="auto"/>
              <w:rPr>
                <w:rFonts w:ascii="宋体" w:hAnsi="宋体" w:cs="宋体"/>
                <w:sz w:val="20"/>
              </w:rPr>
            </w:pPr>
            <w:r>
              <w:rPr>
                <w:rFonts w:hint="eastAsia" w:ascii="宋体" w:hAnsi="宋体" w:cs="宋体"/>
                <w:sz w:val="20"/>
              </w:rPr>
              <w:t>9_8_20</w:t>
            </w:r>
          </w:p>
        </w:tc>
        <w:tc>
          <w:tcPr>
            <w:tcW w:w="4723" w:type="dxa"/>
            <w:vAlign w:val="center"/>
          </w:tcPr>
          <w:p w14:paraId="01AB0019">
            <w:pPr>
              <w:widowControl/>
              <w:adjustRightInd/>
              <w:spacing w:line="240" w:lineRule="auto"/>
              <w:jc w:val="both"/>
              <w:textAlignment w:val="auto"/>
              <w:rPr>
                <w:rFonts w:ascii="宋体" w:hAnsi="宋体" w:cs="宋体"/>
                <w:sz w:val="20"/>
              </w:rPr>
            </w:pPr>
            <w:r>
              <w:rPr>
                <w:rFonts w:hint="eastAsia" w:ascii="宋体" w:hAnsi="宋体" w:cs="宋体"/>
                <w:sz w:val="20"/>
              </w:rPr>
              <w:t>水接口（外径×壁厚）</w:t>
            </w:r>
          </w:p>
        </w:tc>
        <w:tc>
          <w:tcPr>
            <w:tcW w:w="1034" w:type="dxa"/>
            <w:vAlign w:val="center"/>
          </w:tcPr>
          <w:p w14:paraId="1223AD1C">
            <w:pPr>
              <w:widowControl/>
              <w:adjustRightInd/>
              <w:spacing w:line="240" w:lineRule="auto"/>
              <w:jc w:val="center"/>
              <w:textAlignment w:val="auto"/>
              <w:rPr>
                <w:rFonts w:ascii="宋体" w:hAnsi="宋体" w:cs="宋体"/>
                <w:sz w:val="20"/>
              </w:rPr>
            </w:pPr>
            <w:r>
              <w:rPr>
                <w:rFonts w:hint="eastAsia" w:ascii="宋体" w:hAnsi="宋体" w:cs="宋体"/>
                <w:sz w:val="20"/>
              </w:rPr>
              <w:t>Φmm×mm</w:t>
            </w:r>
          </w:p>
        </w:tc>
        <w:tc>
          <w:tcPr>
            <w:tcW w:w="953" w:type="dxa"/>
            <w:vAlign w:val="bottom"/>
          </w:tcPr>
          <w:p w14:paraId="4453B73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E9BBEB1">
            <w:pPr>
              <w:pStyle w:val="35"/>
              <w:widowControl/>
              <w:jc w:val="left"/>
              <w:rPr>
                <w:rFonts w:ascii="宋体" w:hAnsi="宋体" w:cs="宋体"/>
                <w:kern w:val="0"/>
                <w:sz w:val="20"/>
                <w:szCs w:val="20"/>
              </w:rPr>
            </w:pPr>
            <w:r>
              <w:rPr>
                <w:rFonts w:hint="eastAsia" w:ascii="宋体" w:hAnsi="宋体" w:cs="宋体"/>
                <w:kern w:val="0"/>
                <w:sz w:val="20"/>
                <w:szCs w:val="20"/>
              </w:rPr>
              <w:t>　1</w:t>
            </w:r>
            <w:r>
              <w:rPr>
                <w:rFonts w:ascii="宋体" w:hAnsi="宋体" w:cs="宋体"/>
                <w:kern w:val="0"/>
                <w:sz w:val="20"/>
                <w:szCs w:val="20"/>
              </w:rPr>
              <w:t>14X6</w:t>
            </w:r>
          </w:p>
        </w:tc>
        <w:tc>
          <w:tcPr>
            <w:tcW w:w="4987" w:type="dxa"/>
            <w:vAlign w:val="bottom"/>
          </w:tcPr>
          <w:p w14:paraId="297996BA">
            <w:pPr>
              <w:widowControl/>
              <w:adjustRightInd/>
              <w:spacing w:line="240" w:lineRule="auto"/>
              <w:textAlignment w:val="auto"/>
              <w:rPr>
                <w:rFonts w:ascii="宋体" w:hAnsi="宋体" w:cs="宋体"/>
                <w:sz w:val="20"/>
              </w:rPr>
            </w:pPr>
            <w:r>
              <w:rPr>
                <w:rFonts w:hint="eastAsia" w:ascii="宋体" w:hAnsi="宋体" w:cs="宋体"/>
                <w:sz w:val="20"/>
              </w:rPr>
              <w:t>　</w:t>
            </w:r>
          </w:p>
        </w:tc>
      </w:tr>
      <w:tr w14:paraId="7ACA7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48593F9">
            <w:pPr>
              <w:widowControl/>
              <w:adjustRightInd/>
              <w:spacing w:line="240" w:lineRule="auto"/>
              <w:textAlignment w:val="auto"/>
              <w:rPr>
                <w:rFonts w:ascii="宋体" w:hAnsi="宋体" w:cs="宋体"/>
                <w:sz w:val="20"/>
              </w:rPr>
            </w:pPr>
            <w:r>
              <w:rPr>
                <w:rFonts w:hint="eastAsia" w:ascii="宋体" w:hAnsi="宋体" w:cs="宋体"/>
                <w:sz w:val="20"/>
              </w:rPr>
              <w:t>9_8_21</w:t>
            </w:r>
          </w:p>
        </w:tc>
        <w:tc>
          <w:tcPr>
            <w:tcW w:w="4723" w:type="dxa"/>
            <w:vAlign w:val="center"/>
          </w:tcPr>
          <w:p w14:paraId="5D74C791">
            <w:pPr>
              <w:widowControl/>
              <w:adjustRightInd/>
              <w:spacing w:line="240" w:lineRule="auto"/>
              <w:jc w:val="both"/>
              <w:textAlignment w:val="auto"/>
              <w:rPr>
                <w:rFonts w:ascii="宋体" w:hAnsi="宋体" w:cs="宋体"/>
                <w:sz w:val="20"/>
              </w:rPr>
            </w:pPr>
            <w:r>
              <w:rPr>
                <w:rFonts w:hint="eastAsia" w:ascii="宋体" w:hAnsi="宋体" w:cs="宋体"/>
                <w:sz w:val="20"/>
              </w:rPr>
              <w:t>每台总重</w:t>
            </w:r>
          </w:p>
        </w:tc>
        <w:tc>
          <w:tcPr>
            <w:tcW w:w="1034" w:type="dxa"/>
            <w:vAlign w:val="center"/>
          </w:tcPr>
          <w:p w14:paraId="08390277">
            <w:pPr>
              <w:widowControl/>
              <w:adjustRightInd/>
              <w:spacing w:line="240" w:lineRule="auto"/>
              <w:jc w:val="center"/>
              <w:textAlignment w:val="auto"/>
              <w:rPr>
                <w:rFonts w:ascii="宋体" w:hAnsi="宋体" w:cs="宋体"/>
                <w:sz w:val="20"/>
              </w:rPr>
            </w:pPr>
            <w:r>
              <w:rPr>
                <w:rFonts w:hint="eastAsia" w:ascii="宋体" w:hAnsi="宋体" w:cs="宋体"/>
                <w:sz w:val="20"/>
              </w:rPr>
              <w:t>kg</w:t>
            </w:r>
          </w:p>
        </w:tc>
        <w:tc>
          <w:tcPr>
            <w:tcW w:w="953" w:type="dxa"/>
            <w:vAlign w:val="bottom"/>
          </w:tcPr>
          <w:p w14:paraId="3463BED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46A93E5">
            <w:pPr>
              <w:pStyle w:val="35"/>
              <w:widowControl/>
              <w:jc w:val="left"/>
              <w:rPr>
                <w:rFonts w:ascii="宋体" w:hAnsi="宋体" w:cs="宋体"/>
                <w:kern w:val="0"/>
                <w:sz w:val="20"/>
                <w:szCs w:val="20"/>
              </w:rPr>
            </w:pPr>
            <w:r>
              <w:rPr>
                <w:rFonts w:hint="eastAsia" w:ascii="宋体" w:hAnsi="宋体" w:cs="宋体"/>
                <w:kern w:val="0"/>
                <w:sz w:val="20"/>
                <w:szCs w:val="20"/>
              </w:rPr>
              <w:t>　1</w:t>
            </w:r>
            <w:r>
              <w:rPr>
                <w:rFonts w:ascii="宋体" w:hAnsi="宋体" w:cs="宋体"/>
                <w:kern w:val="0"/>
                <w:sz w:val="20"/>
                <w:szCs w:val="20"/>
              </w:rPr>
              <w:t>000</w:t>
            </w:r>
          </w:p>
        </w:tc>
        <w:tc>
          <w:tcPr>
            <w:tcW w:w="4987" w:type="dxa"/>
            <w:vAlign w:val="bottom"/>
          </w:tcPr>
          <w:p w14:paraId="3F3581F7">
            <w:pPr>
              <w:widowControl/>
              <w:adjustRightInd/>
              <w:spacing w:line="240" w:lineRule="auto"/>
              <w:textAlignment w:val="auto"/>
              <w:rPr>
                <w:rFonts w:ascii="宋体" w:hAnsi="宋体" w:cs="宋体"/>
                <w:sz w:val="20"/>
              </w:rPr>
            </w:pPr>
            <w:r>
              <w:rPr>
                <w:rFonts w:hint="eastAsia" w:ascii="宋体" w:hAnsi="宋体" w:cs="宋体"/>
                <w:sz w:val="20"/>
              </w:rPr>
              <w:t>　</w:t>
            </w:r>
          </w:p>
        </w:tc>
      </w:tr>
      <w:tr w14:paraId="3C2A8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212A1BA">
            <w:pPr>
              <w:widowControl/>
              <w:adjustRightInd/>
              <w:spacing w:line="240" w:lineRule="auto"/>
              <w:textAlignment w:val="auto"/>
              <w:rPr>
                <w:rFonts w:ascii="宋体" w:hAnsi="宋体" w:cs="宋体"/>
                <w:sz w:val="20"/>
              </w:rPr>
            </w:pPr>
            <w:r>
              <w:rPr>
                <w:rFonts w:hint="eastAsia" w:ascii="宋体" w:hAnsi="宋体" w:cs="宋体"/>
                <w:sz w:val="20"/>
              </w:rPr>
              <w:t>9_9</w:t>
            </w:r>
          </w:p>
        </w:tc>
        <w:tc>
          <w:tcPr>
            <w:tcW w:w="4723" w:type="dxa"/>
            <w:vAlign w:val="center"/>
          </w:tcPr>
          <w:p w14:paraId="102A0E65">
            <w:pPr>
              <w:widowControl/>
              <w:adjustRightInd/>
              <w:spacing w:line="240" w:lineRule="auto"/>
              <w:jc w:val="both"/>
              <w:textAlignment w:val="auto"/>
              <w:rPr>
                <w:rFonts w:ascii="宋体" w:hAnsi="宋体" w:cs="宋体"/>
                <w:sz w:val="20"/>
              </w:rPr>
            </w:pPr>
            <w:r>
              <w:rPr>
                <w:rFonts w:hint="eastAsia" w:ascii="宋体" w:hAnsi="宋体" w:cs="宋体"/>
                <w:sz w:val="20"/>
              </w:rPr>
              <w:t>辅助油泵</w:t>
            </w:r>
          </w:p>
        </w:tc>
        <w:tc>
          <w:tcPr>
            <w:tcW w:w="1034" w:type="dxa"/>
            <w:vAlign w:val="center"/>
          </w:tcPr>
          <w:p w14:paraId="0168EFAE">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AD53F1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B44978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C2E20D9">
            <w:pPr>
              <w:widowControl/>
              <w:adjustRightInd/>
              <w:spacing w:line="240" w:lineRule="auto"/>
              <w:textAlignment w:val="auto"/>
              <w:rPr>
                <w:rFonts w:ascii="宋体" w:hAnsi="宋体" w:cs="宋体"/>
                <w:sz w:val="20"/>
              </w:rPr>
            </w:pPr>
            <w:r>
              <w:rPr>
                <w:rFonts w:hint="eastAsia" w:ascii="宋体" w:hAnsi="宋体" w:cs="宋体"/>
                <w:sz w:val="20"/>
              </w:rPr>
              <w:t>　</w:t>
            </w:r>
          </w:p>
        </w:tc>
      </w:tr>
      <w:tr w14:paraId="355B9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01A1865">
            <w:pPr>
              <w:widowControl/>
              <w:adjustRightInd/>
              <w:spacing w:line="240" w:lineRule="auto"/>
              <w:textAlignment w:val="auto"/>
              <w:rPr>
                <w:rFonts w:ascii="宋体" w:hAnsi="宋体" w:cs="宋体"/>
                <w:sz w:val="20"/>
              </w:rPr>
            </w:pPr>
            <w:r>
              <w:rPr>
                <w:rFonts w:hint="eastAsia" w:ascii="宋体" w:hAnsi="宋体" w:cs="宋体"/>
                <w:sz w:val="20"/>
              </w:rPr>
              <w:t>9_9_1</w:t>
            </w:r>
          </w:p>
        </w:tc>
        <w:tc>
          <w:tcPr>
            <w:tcW w:w="4723" w:type="dxa"/>
            <w:vAlign w:val="center"/>
          </w:tcPr>
          <w:p w14:paraId="46BEA504">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58708988">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025618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25B1A16">
            <w:pPr>
              <w:pStyle w:val="35"/>
              <w:widowControl/>
              <w:jc w:val="left"/>
              <w:rPr>
                <w:rFonts w:ascii="宋体" w:hAnsi="宋体" w:cs="宋体"/>
                <w:kern w:val="0"/>
                <w:sz w:val="20"/>
                <w:szCs w:val="20"/>
              </w:rPr>
            </w:pPr>
            <w:r>
              <w:rPr>
                <w:rFonts w:hint="eastAsia" w:ascii="宋体" w:hAnsi="宋体" w:cs="宋体"/>
                <w:kern w:val="0"/>
                <w:sz w:val="20"/>
                <w:szCs w:val="20"/>
              </w:rPr>
              <w:t>　立式离心泵</w:t>
            </w:r>
          </w:p>
        </w:tc>
        <w:tc>
          <w:tcPr>
            <w:tcW w:w="4987" w:type="dxa"/>
            <w:vAlign w:val="bottom"/>
          </w:tcPr>
          <w:p w14:paraId="06956B86">
            <w:pPr>
              <w:widowControl/>
              <w:adjustRightInd/>
              <w:spacing w:line="240" w:lineRule="auto"/>
              <w:textAlignment w:val="auto"/>
              <w:rPr>
                <w:rFonts w:ascii="宋体" w:hAnsi="宋体" w:cs="宋体"/>
                <w:sz w:val="20"/>
              </w:rPr>
            </w:pPr>
            <w:r>
              <w:rPr>
                <w:rFonts w:hint="eastAsia" w:ascii="宋体" w:hAnsi="宋体" w:cs="宋体"/>
                <w:sz w:val="20"/>
              </w:rPr>
              <w:t>　</w:t>
            </w:r>
          </w:p>
        </w:tc>
      </w:tr>
      <w:tr w14:paraId="638CF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316E3B9">
            <w:pPr>
              <w:widowControl/>
              <w:adjustRightInd/>
              <w:spacing w:line="240" w:lineRule="auto"/>
              <w:textAlignment w:val="auto"/>
              <w:rPr>
                <w:rFonts w:ascii="宋体" w:hAnsi="宋体" w:cs="宋体"/>
                <w:sz w:val="20"/>
              </w:rPr>
            </w:pPr>
            <w:r>
              <w:rPr>
                <w:rFonts w:hint="eastAsia" w:ascii="宋体" w:hAnsi="宋体" w:cs="宋体"/>
                <w:sz w:val="20"/>
              </w:rPr>
              <w:t>9_9_2</w:t>
            </w:r>
          </w:p>
        </w:tc>
        <w:tc>
          <w:tcPr>
            <w:tcW w:w="4723" w:type="dxa"/>
            <w:vAlign w:val="center"/>
          </w:tcPr>
          <w:p w14:paraId="1CFF2CF4">
            <w:pPr>
              <w:widowControl/>
              <w:adjustRightInd/>
              <w:spacing w:line="240" w:lineRule="auto"/>
              <w:jc w:val="both"/>
              <w:textAlignment w:val="auto"/>
              <w:rPr>
                <w:rFonts w:ascii="宋体" w:hAnsi="宋体" w:cs="宋体"/>
                <w:sz w:val="20"/>
              </w:rPr>
            </w:pPr>
            <w:r>
              <w:rPr>
                <w:rFonts w:hint="eastAsia" w:ascii="宋体" w:hAnsi="宋体" w:cs="宋体"/>
                <w:sz w:val="20"/>
              </w:rPr>
              <w:t>制造厂</w:t>
            </w:r>
          </w:p>
        </w:tc>
        <w:tc>
          <w:tcPr>
            <w:tcW w:w="1034" w:type="dxa"/>
            <w:vAlign w:val="bottom"/>
          </w:tcPr>
          <w:p w14:paraId="5CAB71F3">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8DB5AD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38B80B8">
            <w:pPr>
              <w:pStyle w:val="35"/>
              <w:widowControl/>
              <w:jc w:val="left"/>
              <w:rPr>
                <w:rFonts w:ascii="宋体" w:hAnsi="宋体" w:cs="宋体"/>
                <w:kern w:val="0"/>
                <w:sz w:val="20"/>
                <w:szCs w:val="20"/>
              </w:rPr>
            </w:pPr>
            <w:r>
              <w:rPr>
                <w:rFonts w:hint="eastAsia" w:ascii="宋体" w:hAnsi="宋体" w:cs="宋体"/>
                <w:kern w:val="0"/>
                <w:sz w:val="20"/>
                <w:szCs w:val="20"/>
              </w:rPr>
              <w:t>　风雷、涿州水泵厂</w:t>
            </w:r>
          </w:p>
        </w:tc>
        <w:tc>
          <w:tcPr>
            <w:tcW w:w="4987" w:type="dxa"/>
            <w:vAlign w:val="bottom"/>
          </w:tcPr>
          <w:p w14:paraId="01E3664E">
            <w:pPr>
              <w:widowControl/>
              <w:adjustRightInd/>
              <w:spacing w:line="240" w:lineRule="auto"/>
              <w:textAlignment w:val="auto"/>
              <w:rPr>
                <w:rFonts w:ascii="宋体" w:hAnsi="宋体" w:cs="宋体"/>
                <w:sz w:val="20"/>
              </w:rPr>
            </w:pPr>
            <w:r>
              <w:rPr>
                <w:rFonts w:hint="eastAsia" w:ascii="宋体" w:hAnsi="宋体" w:cs="宋体"/>
                <w:sz w:val="20"/>
              </w:rPr>
              <w:t>　</w:t>
            </w:r>
          </w:p>
        </w:tc>
      </w:tr>
      <w:tr w14:paraId="5F15F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7280FA0">
            <w:pPr>
              <w:widowControl/>
              <w:adjustRightInd/>
              <w:spacing w:line="240" w:lineRule="auto"/>
              <w:textAlignment w:val="auto"/>
              <w:rPr>
                <w:rFonts w:ascii="宋体" w:hAnsi="宋体" w:cs="宋体"/>
                <w:sz w:val="20"/>
              </w:rPr>
            </w:pPr>
            <w:r>
              <w:rPr>
                <w:rFonts w:hint="eastAsia" w:ascii="宋体" w:hAnsi="宋体" w:cs="宋体"/>
                <w:sz w:val="20"/>
              </w:rPr>
              <w:t>9_9_3</w:t>
            </w:r>
          </w:p>
        </w:tc>
        <w:tc>
          <w:tcPr>
            <w:tcW w:w="4723" w:type="dxa"/>
            <w:vAlign w:val="center"/>
          </w:tcPr>
          <w:p w14:paraId="6FFA9585">
            <w:pPr>
              <w:widowControl/>
              <w:adjustRightInd/>
              <w:spacing w:line="240" w:lineRule="auto"/>
              <w:jc w:val="both"/>
              <w:textAlignment w:val="auto"/>
              <w:rPr>
                <w:rFonts w:ascii="宋体" w:hAnsi="宋体" w:cs="宋体"/>
                <w:sz w:val="20"/>
              </w:rPr>
            </w:pPr>
            <w:r>
              <w:rPr>
                <w:rFonts w:hint="eastAsia" w:ascii="宋体" w:hAnsi="宋体" w:cs="宋体"/>
                <w:sz w:val="20"/>
              </w:rPr>
              <w:t>数量</w:t>
            </w:r>
          </w:p>
        </w:tc>
        <w:tc>
          <w:tcPr>
            <w:tcW w:w="1034" w:type="dxa"/>
            <w:vAlign w:val="bottom"/>
          </w:tcPr>
          <w:p w14:paraId="68B1A8D8">
            <w:pPr>
              <w:widowControl/>
              <w:adjustRightInd/>
              <w:spacing w:line="240" w:lineRule="auto"/>
              <w:jc w:val="center"/>
              <w:textAlignment w:val="auto"/>
              <w:rPr>
                <w:rFonts w:ascii="宋体" w:hAnsi="宋体" w:cs="宋体"/>
                <w:sz w:val="20"/>
              </w:rPr>
            </w:pPr>
            <w:r>
              <w:rPr>
                <w:rFonts w:hint="eastAsia" w:ascii="宋体" w:hAnsi="宋体" w:cs="宋体"/>
                <w:sz w:val="20"/>
              </w:rPr>
              <w:t>台</w:t>
            </w:r>
          </w:p>
        </w:tc>
        <w:tc>
          <w:tcPr>
            <w:tcW w:w="953" w:type="dxa"/>
            <w:vAlign w:val="bottom"/>
          </w:tcPr>
          <w:p w14:paraId="74A6939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47C15CD">
            <w:pPr>
              <w:pStyle w:val="35"/>
              <w:widowControl/>
              <w:jc w:val="left"/>
              <w:rPr>
                <w:rFonts w:ascii="宋体" w:hAnsi="宋体" w:cs="宋体"/>
                <w:kern w:val="0"/>
                <w:sz w:val="20"/>
                <w:szCs w:val="20"/>
              </w:rPr>
            </w:pPr>
            <w:r>
              <w:rPr>
                <w:rFonts w:hint="eastAsia" w:ascii="宋体" w:hAnsi="宋体" w:cs="宋体"/>
                <w:kern w:val="0"/>
                <w:sz w:val="20"/>
                <w:szCs w:val="20"/>
              </w:rPr>
              <w:t>　1</w:t>
            </w:r>
          </w:p>
        </w:tc>
        <w:tc>
          <w:tcPr>
            <w:tcW w:w="4987" w:type="dxa"/>
            <w:vAlign w:val="bottom"/>
          </w:tcPr>
          <w:p w14:paraId="58E5AFE8">
            <w:pPr>
              <w:widowControl/>
              <w:adjustRightInd/>
              <w:spacing w:line="240" w:lineRule="auto"/>
              <w:textAlignment w:val="auto"/>
              <w:rPr>
                <w:rFonts w:ascii="宋体" w:hAnsi="宋体" w:cs="宋体"/>
                <w:sz w:val="20"/>
              </w:rPr>
            </w:pPr>
            <w:r>
              <w:rPr>
                <w:rFonts w:hint="eastAsia" w:ascii="宋体" w:hAnsi="宋体" w:cs="宋体"/>
                <w:sz w:val="20"/>
              </w:rPr>
              <w:t>　</w:t>
            </w:r>
          </w:p>
        </w:tc>
      </w:tr>
      <w:tr w14:paraId="2D37D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C7A9495">
            <w:pPr>
              <w:widowControl/>
              <w:adjustRightInd/>
              <w:spacing w:line="240" w:lineRule="auto"/>
              <w:textAlignment w:val="auto"/>
              <w:rPr>
                <w:rFonts w:ascii="宋体" w:hAnsi="宋体" w:cs="宋体"/>
                <w:sz w:val="20"/>
              </w:rPr>
            </w:pPr>
            <w:r>
              <w:rPr>
                <w:rFonts w:hint="eastAsia" w:ascii="宋体" w:hAnsi="宋体" w:cs="宋体"/>
                <w:sz w:val="20"/>
              </w:rPr>
              <w:t>9_9_4</w:t>
            </w:r>
          </w:p>
        </w:tc>
        <w:tc>
          <w:tcPr>
            <w:tcW w:w="4723" w:type="dxa"/>
            <w:vAlign w:val="center"/>
          </w:tcPr>
          <w:p w14:paraId="2E5C66DB">
            <w:pPr>
              <w:widowControl/>
              <w:adjustRightInd/>
              <w:spacing w:line="240" w:lineRule="auto"/>
              <w:jc w:val="both"/>
              <w:textAlignment w:val="auto"/>
              <w:rPr>
                <w:rFonts w:ascii="宋体" w:hAnsi="宋体" w:cs="宋体"/>
                <w:sz w:val="20"/>
              </w:rPr>
            </w:pPr>
            <w:r>
              <w:rPr>
                <w:rFonts w:hint="eastAsia" w:ascii="宋体" w:hAnsi="宋体" w:cs="宋体"/>
                <w:sz w:val="20"/>
              </w:rPr>
              <w:t>容量</w:t>
            </w:r>
          </w:p>
        </w:tc>
        <w:tc>
          <w:tcPr>
            <w:tcW w:w="1034" w:type="dxa"/>
            <w:vAlign w:val="bottom"/>
          </w:tcPr>
          <w:p w14:paraId="7839DAFE">
            <w:pPr>
              <w:widowControl/>
              <w:adjustRightInd/>
              <w:spacing w:line="240" w:lineRule="auto"/>
              <w:jc w:val="center"/>
              <w:textAlignment w:val="auto"/>
              <w:rPr>
                <w:rFonts w:ascii="宋体" w:hAnsi="宋体" w:cs="宋体"/>
                <w:sz w:val="20"/>
              </w:rPr>
            </w:pPr>
            <w:r>
              <w:rPr>
                <w:rFonts w:hint="eastAsia" w:ascii="宋体" w:hAnsi="宋体" w:cs="宋体"/>
                <w:sz w:val="20"/>
              </w:rPr>
              <w:t>m3/h</w:t>
            </w:r>
          </w:p>
        </w:tc>
        <w:tc>
          <w:tcPr>
            <w:tcW w:w="953" w:type="dxa"/>
            <w:vAlign w:val="bottom"/>
          </w:tcPr>
          <w:p w14:paraId="24EA225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9D4CF5B">
            <w:pPr>
              <w:pStyle w:val="35"/>
              <w:widowControl/>
              <w:jc w:val="left"/>
              <w:rPr>
                <w:rFonts w:ascii="宋体" w:hAnsi="宋体" w:cs="宋体"/>
                <w:kern w:val="0"/>
                <w:sz w:val="20"/>
                <w:szCs w:val="20"/>
              </w:rPr>
            </w:pPr>
            <w:r>
              <w:rPr>
                <w:rFonts w:hint="eastAsia" w:ascii="宋体" w:hAnsi="宋体" w:cs="宋体"/>
                <w:kern w:val="0"/>
                <w:sz w:val="20"/>
                <w:szCs w:val="20"/>
              </w:rPr>
              <w:t>　50</w:t>
            </w:r>
          </w:p>
        </w:tc>
        <w:tc>
          <w:tcPr>
            <w:tcW w:w="4987" w:type="dxa"/>
            <w:vAlign w:val="bottom"/>
          </w:tcPr>
          <w:p w14:paraId="14B68107">
            <w:pPr>
              <w:widowControl/>
              <w:adjustRightInd/>
              <w:spacing w:line="240" w:lineRule="auto"/>
              <w:textAlignment w:val="auto"/>
              <w:rPr>
                <w:rFonts w:ascii="宋体" w:hAnsi="宋体" w:cs="宋体"/>
                <w:sz w:val="20"/>
              </w:rPr>
            </w:pPr>
            <w:r>
              <w:rPr>
                <w:rFonts w:hint="eastAsia" w:ascii="宋体" w:hAnsi="宋体" w:cs="宋体"/>
                <w:sz w:val="20"/>
              </w:rPr>
              <w:t>　</w:t>
            </w:r>
          </w:p>
        </w:tc>
      </w:tr>
      <w:tr w14:paraId="09B0F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FC9CFCA">
            <w:pPr>
              <w:widowControl/>
              <w:adjustRightInd/>
              <w:spacing w:line="240" w:lineRule="auto"/>
              <w:textAlignment w:val="auto"/>
              <w:rPr>
                <w:rFonts w:ascii="宋体" w:hAnsi="宋体" w:cs="宋体"/>
                <w:sz w:val="20"/>
              </w:rPr>
            </w:pPr>
            <w:r>
              <w:rPr>
                <w:rFonts w:hint="eastAsia" w:ascii="宋体" w:hAnsi="宋体" w:cs="宋体"/>
                <w:sz w:val="20"/>
              </w:rPr>
              <w:t>9_9_5</w:t>
            </w:r>
          </w:p>
        </w:tc>
        <w:tc>
          <w:tcPr>
            <w:tcW w:w="4723" w:type="dxa"/>
            <w:vAlign w:val="center"/>
          </w:tcPr>
          <w:p w14:paraId="79B8D5F3">
            <w:pPr>
              <w:widowControl/>
              <w:adjustRightInd/>
              <w:spacing w:line="240" w:lineRule="auto"/>
              <w:jc w:val="both"/>
              <w:textAlignment w:val="auto"/>
              <w:rPr>
                <w:rFonts w:ascii="宋体" w:hAnsi="宋体" w:cs="宋体"/>
                <w:sz w:val="20"/>
              </w:rPr>
            </w:pPr>
            <w:r>
              <w:rPr>
                <w:rFonts w:hint="eastAsia" w:ascii="宋体" w:hAnsi="宋体" w:cs="宋体"/>
                <w:sz w:val="20"/>
              </w:rPr>
              <w:t>出口压力</w:t>
            </w:r>
          </w:p>
        </w:tc>
        <w:tc>
          <w:tcPr>
            <w:tcW w:w="1034" w:type="dxa"/>
            <w:vAlign w:val="bottom"/>
          </w:tcPr>
          <w:p w14:paraId="50CC92CA">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74AFFDD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54FE698">
            <w:pPr>
              <w:pStyle w:val="35"/>
              <w:widowControl/>
              <w:jc w:val="left"/>
              <w:rPr>
                <w:rFonts w:ascii="宋体" w:hAnsi="宋体" w:cs="宋体"/>
                <w:kern w:val="0"/>
                <w:sz w:val="20"/>
                <w:szCs w:val="20"/>
              </w:rPr>
            </w:pPr>
            <w:r>
              <w:rPr>
                <w:rFonts w:hint="eastAsia" w:ascii="宋体" w:hAnsi="宋体" w:cs="宋体"/>
                <w:kern w:val="0"/>
                <w:sz w:val="20"/>
                <w:szCs w:val="20"/>
              </w:rPr>
              <w:t>　设计阶段配合</w:t>
            </w:r>
          </w:p>
        </w:tc>
        <w:tc>
          <w:tcPr>
            <w:tcW w:w="4987" w:type="dxa"/>
            <w:vAlign w:val="bottom"/>
          </w:tcPr>
          <w:p w14:paraId="721DF3D5">
            <w:pPr>
              <w:widowControl/>
              <w:adjustRightInd/>
              <w:spacing w:line="240" w:lineRule="auto"/>
              <w:textAlignment w:val="auto"/>
              <w:rPr>
                <w:rFonts w:ascii="宋体" w:hAnsi="宋体" w:cs="宋体"/>
                <w:sz w:val="20"/>
              </w:rPr>
            </w:pPr>
            <w:r>
              <w:rPr>
                <w:rFonts w:hint="eastAsia" w:ascii="宋体" w:hAnsi="宋体" w:cs="宋体"/>
                <w:sz w:val="20"/>
              </w:rPr>
              <w:t>　</w:t>
            </w:r>
          </w:p>
        </w:tc>
      </w:tr>
      <w:tr w14:paraId="3E954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F32FD90">
            <w:pPr>
              <w:widowControl/>
              <w:adjustRightInd/>
              <w:spacing w:line="240" w:lineRule="auto"/>
              <w:textAlignment w:val="auto"/>
              <w:rPr>
                <w:rFonts w:ascii="宋体" w:hAnsi="宋体" w:cs="宋体"/>
                <w:sz w:val="20"/>
              </w:rPr>
            </w:pPr>
            <w:r>
              <w:rPr>
                <w:rFonts w:hint="eastAsia" w:ascii="宋体" w:hAnsi="宋体" w:cs="宋体"/>
                <w:sz w:val="20"/>
              </w:rPr>
              <w:t>9_9_6</w:t>
            </w:r>
          </w:p>
        </w:tc>
        <w:tc>
          <w:tcPr>
            <w:tcW w:w="4723" w:type="dxa"/>
            <w:vAlign w:val="center"/>
          </w:tcPr>
          <w:p w14:paraId="63A0C05D">
            <w:pPr>
              <w:widowControl/>
              <w:adjustRightInd/>
              <w:spacing w:line="240" w:lineRule="auto"/>
              <w:jc w:val="both"/>
              <w:textAlignment w:val="auto"/>
              <w:rPr>
                <w:rFonts w:ascii="宋体" w:hAnsi="宋体" w:cs="宋体"/>
                <w:sz w:val="20"/>
              </w:rPr>
            </w:pPr>
            <w:r>
              <w:rPr>
                <w:rFonts w:hint="eastAsia" w:ascii="宋体" w:hAnsi="宋体" w:cs="宋体"/>
                <w:sz w:val="20"/>
              </w:rPr>
              <w:t>转速</w:t>
            </w:r>
          </w:p>
        </w:tc>
        <w:tc>
          <w:tcPr>
            <w:tcW w:w="1034" w:type="dxa"/>
            <w:vAlign w:val="bottom"/>
          </w:tcPr>
          <w:p w14:paraId="1045C593">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1325033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51B9E10">
            <w:pPr>
              <w:pStyle w:val="35"/>
              <w:widowControl/>
              <w:jc w:val="left"/>
              <w:rPr>
                <w:rFonts w:ascii="宋体" w:hAnsi="宋体" w:cs="宋体"/>
                <w:kern w:val="0"/>
                <w:sz w:val="20"/>
                <w:szCs w:val="20"/>
              </w:rPr>
            </w:pPr>
            <w:r>
              <w:rPr>
                <w:rFonts w:hint="eastAsia" w:ascii="宋体" w:hAnsi="宋体" w:cs="宋体"/>
                <w:kern w:val="0"/>
                <w:sz w:val="20"/>
                <w:szCs w:val="20"/>
              </w:rPr>
              <w:t>　2950</w:t>
            </w:r>
          </w:p>
        </w:tc>
        <w:tc>
          <w:tcPr>
            <w:tcW w:w="4987" w:type="dxa"/>
            <w:vAlign w:val="bottom"/>
          </w:tcPr>
          <w:p w14:paraId="00512AEF">
            <w:pPr>
              <w:widowControl/>
              <w:adjustRightInd/>
              <w:spacing w:line="240" w:lineRule="auto"/>
              <w:textAlignment w:val="auto"/>
              <w:rPr>
                <w:rFonts w:ascii="宋体" w:hAnsi="宋体" w:cs="宋体"/>
                <w:sz w:val="20"/>
              </w:rPr>
            </w:pPr>
            <w:r>
              <w:rPr>
                <w:rFonts w:hint="eastAsia" w:ascii="宋体" w:hAnsi="宋体" w:cs="宋体"/>
                <w:sz w:val="20"/>
              </w:rPr>
              <w:t>　</w:t>
            </w:r>
          </w:p>
        </w:tc>
      </w:tr>
      <w:tr w14:paraId="31A81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70BDAD9">
            <w:pPr>
              <w:widowControl/>
              <w:adjustRightInd/>
              <w:spacing w:line="240" w:lineRule="auto"/>
              <w:textAlignment w:val="auto"/>
              <w:rPr>
                <w:rFonts w:ascii="宋体" w:hAnsi="宋体" w:cs="宋体"/>
                <w:sz w:val="20"/>
              </w:rPr>
            </w:pPr>
            <w:r>
              <w:rPr>
                <w:rFonts w:hint="eastAsia" w:ascii="宋体" w:hAnsi="宋体" w:cs="宋体"/>
                <w:sz w:val="20"/>
              </w:rPr>
              <w:t>9_9_7</w:t>
            </w:r>
          </w:p>
        </w:tc>
        <w:tc>
          <w:tcPr>
            <w:tcW w:w="4723" w:type="dxa"/>
            <w:vAlign w:val="center"/>
          </w:tcPr>
          <w:p w14:paraId="2C1A4B7F">
            <w:pPr>
              <w:widowControl/>
              <w:adjustRightInd/>
              <w:spacing w:line="240" w:lineRule="auto"/>
              <w:jc w:val="both"/>
              <w:textAlignment w:val="auto"/>
              <w:rPr>
                <w:rFonts w:ascii="宋体" w:hAnsi="宋体" w:cs="宋体"/>
                <w:sz w:val="20"/>
              </w:rPr>
            </w:pPr>
            <w:r>
              <w:rPr>
                <w:rFonts w:hint="eastAsia" w:ascii="宋体" w:hAnsi="宋体" w:cs="宋体"/>
                <w:sz w:val="20"/>
              </w:rPr>
              <w:t>材料</w:t>
            </w:r>
          </w:p>
        </w:tc>
        <w:tc>
          <w:tcPr>
            <w:tcW w:w="1034" w:type="dxa"/>
            <w:vAlign w:val="bottom"/>
          </w:tcPr>
          <w:p w14:paraId="75CA8AAC">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5BCE4FF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AE1C52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94E6845">
            <w:pPr>
              <w:widowControl/>
              <w:adjustRightInd/>
              <w:spacing w:line="240" w:lineRule="auto"/>
              <w:textAlignment w:val="auto"/>
              <w:rPr>
                <w:rFonts w:ascii="宋体" w:hAnsi="宋体" w:cs="宋体"/>
                <w:sz w:val="20"/>
              </w:rPr>
            </w:pPr>
            <w:r>
              <w:rPr>
                <w:rFonts w:hint="eastAsia" w:ascii="宋体" w:hAnsi="宋体" w:cs="宋体"/>
                <w:sz w:val="20"/>
              </w:rPr>
              <w:t>　</w:t>
            </w:r>
          </w:p>
        </w:tc>
      </w:tr>
      <w:tr w14:paraId="705C5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7C1654A">
            <w:pPr>
              <w:widowControl/>
              <w:adjustRightInd/>
              <w:spacing w:line="240" w:lineRule="auto"/>
              <w:textAlignment w:val="auto"/>
              <w:rPr>
                <w:rFonts w:ascii="宋体" w:hAnsi="宋体" w:cs="宋体"/>
                <w:sz w:val="20"/>
              </w:rPr>
            </w:pPr>
            <w:r>
              <w:rPr>
                <w:rFonts w:hint="eastAsia" w:ascii="宋体" w:hAnsi="宋体" w:cs="宋体"/>
                <w:sz w:val="20"/>
              </w:rPr>
              <w:t>9_9_8</w:t>
            </w:r>
          </w:p>
        </w:tc>
        <w:tc>
          <w:tcPr>
            <w:tcW w:w="4723" w:type="dxa"/>
            <w:vAlign w:val="center"/>
          </w:tcPr>
          <w:p w14:paraId="1FFFDAA3">
            <w:pPr>
              <w:widowControl/>
              <w:adjustRightInd/>
              <w:spacing w:line="240" w:lineRule="auto"/>
              <w:jc w:val="both"/>
              <w:textAlignment w:val="auto"/>
              <w:rPr>
                <w:rFonts w:ascii="宋体" w:hAnsi="宋体" w:cs="宋体"/>
                <w:sz w:val="20"/>
              </w:rPr>
            </w:pPr>
            <w:r>
              <w:rPr>
                <w:rFonts w:hint="eastAsia" w:ascii="宋体" w:hAnsi="宋体" w:cs="宋体"/>
                <w:sz w:val="20"/>
              </w:rPr>
              <w:t>外壳</w:t>
            </w:r>
          </w:p>
        </w:tc>
        <w:tc>
          <w:tcPr>
            <w:tcW w:w="1034" w:type="dxa"/>
            <w:vAlign w:val="bottom"/>
          </w:tcPr>
          <w:p w14:paraId="438D1C94">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3F75493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1A2FECE">
            <w:pPr>
              <w:pStyle w:val="35"/>
              <w:widowControl/>
              <w:jc w:val="left"/>
              <w:rPr>
                <w:rFonts w:ascii="宋体" w:hAnsi="宋体" w:cs="宋体"/>
                <w:kern w:val="0"/>
                <w:sz w:val="20"/>
                <w:szCs w:val="20"/>
              </w:rPr>
            </w:pPr>
            <w:r>
              <w:rPr>
                <w:rFonts w:hint="eastAsia" w:ascii="宋体" w:hAnsi="宋体" w:cs="宋体"/>
                <w:kern w:val="0"/>
                <w:sz w:val="20"/>
                <w:szCs w:val="20"/>
              </w:rPr>
              <w:t>　Z</w:t>
            </w:r>
            <w:r>
              <w:rPr>
                <w:rFonts w:ascii="宋体" w:hAnsi="宋体" w:cs="宋体"/>
                <w:kern w:val="0"/>
                <w:sz w:val="20"/>
                <w:szCs w:val="20"/>
              </w:rPr>
              <w:t>G230-450</w:t>
            </w:r>
          </w:p>
        </w:tc>
        <w:tc>
          <w:tcPr>
            <w:tcW w:w="4987" w:type="dxa"/>
            <w:vAlign w:val="bottom"/>
          </w:tcPr>
          <w:p w14:paraId="32FECDD0">
            <w:pPr>
              <w:widowControl/>
              <w:adjustRightInd/>
              <w:spacing w:line="240" w:lineRule="auto"/>
              <w:textAlignment w:val="auto"/>
              <w:rPr>
                <w:rFonts w:ascii="宋体" w:hAnsi="宋体" w:cs="宋体"/>
                <w:sz w:val="20"/>
              </w:rPr>
            </w:pPr>
            <w:r>
              <w:rPr>
                <w:rFonts w:hint="eastAsia" w:ascii="宋体" w:hAnsi="宋体" w:cs="宋体"/>
                <w:sz w:val="20"/>
              </w:rPr>
              <w:t>　</w:t>
            </w:r>
          </w:p>
        </w:tc>
      </w:tr>
      <w:tr w14:paraId="177FA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946780C">
            <w:pPr>
              <w:widowControl/>
              <w:adjustRightInd/>
              <w:spacing w:line="240" w:lineRule="auto"/>
              <w:textAlignment w:val="auto"/>
              <w:rPr>
                <w:rFonts w:ascii="宋体" w:hAnsi="宋体" w:cs="宋体"/>
                <w:sz w:val="20"/>
              </w:rPr>
            </w:pPr>
            <w:r>
              <w:rPr>
                <w:rFonts w:hint="eastAsia" w:ascii="宋体" w:hAnsi="宋体" w:cs="宋体"/>
                <w:sz w:val="20"/>
              </w:rPr>
              <w:t>9_9_9</w:t>
            </w:r>
          </w:p>
        </w:tc>
        <w:tc>
          <w:tcPr>
            <w:tcW w:w="4723" w:type="dxa"/>
            <w:vAlign w:val="center"/>
          </w:tcPr>
          <w:p w14:paraId="45336891">
            <w:pPr>
              <w:widowControl/>
              <w:adjustRightInd/>
              <w:spacing w:line="240" w:lineRule="auto"/>
              <w:jc w:val="both"/>
              <w:textAlignment w:val="auto"/>
              <w:rPr>
                <w:rFonts w:ascii="宋体" w:hAnsi="宋体" w:cs="宋体"/>
                <w:sz w:val="20"/>
              </w:rPr>
            </w:pPr>
            <w:r>
              <w:rPr>
                <w:rFonts w:hint="eastAsia" w:ascii="宋体" w:hAnsi="宋体" w:cs="宋体"/>
                <w:sz w:val="20"/>
              </w:rPr>
              <w:t>轴</w:t>
            </w:r>
          </w:p>
        </w:tc>
        <w:tc>
          <w:tcPr>
            <w:tcW w:w="1034" w:type="dxa"/>
            <w:vAlign w:val="bottom"/>
          </w:tcPr>
          <w:p w14:paraId="0D50178A">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7A86121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65E9C9C">
            <w:pPr>
              <w:pStyle w:val="35"/>
              <w:widowControl/>
              <w:jc w:val="left"/>
              <w:rPr>
                <w:rFonts w:ascii="宋体" w:hAnsi="宋体" w:cs="宋体"/>
                <w:kern w:val="0"/>
                <w:sz w:val="20"/>
                <w:szCs w:val="20"/>
              </w:rPr>
            </w:pPr>
            <w:r>
              <w:rPr>
                <w:rFonts w:hint="eastAsia" w:ascii="宋体" w:hAnsi="宋体" w:cs="宋体"/>
                <w:kern w:val="0"/>
                <w:sz w:val="20"/>
                <w:szCs w:val="20"/>
              </w:rPr>
              <w:t>　45</w:t>
            </w:r>
          </w:p>
        </w:tc>
        <w:tc>
          <w:tcPr>
            <w:tcW w:w="4987" w:type="dxa"/>
            <w:vAlign w:val="bottom"/>
          </w:tcPr>
          <w:p w14:paraId="2B3D17AE">
            <w:pPr>
              <w:widowControl/>
              <w:adjustRightInd/>
              <w:spacing w:line="240" w:lineRule="auto"/>
              <w:textAlignment w:val="auto"/>
              <w:rPr>
                <w:rFonts w:ascii="宋体" w:hAnsi="宋体" w:cs="宋体"/>
                <w:sz w:val="20"/>
              </w:rPr>
            </w:pPr>
            <w:r>
              <w:rPr>
                <w:rFonts w:hint="eastAsia" w:ascii="宋体" w:hAnsi="宋体" w:cs="宋体"/>
                <w:sz w:val="20"/>
              </w:rPr>
              <w:t>　</w:t>
            </w:r>
          </w:p>
        </w:tc>
      </w:tr>
      <w:tr w14:paraId="57D5A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5A35716">
            <w:pPr>
              <w:widowControl/>
              <w:adjustRightInd/>
              <w:spacing w:line="240" w:lineRule="auto"/>
              <w:textAlignment w:val="auto"/>
              <w:rPr>
                <w:rFonts w:ascii="宋体" w:hAnsi="宋体" w:cs="宋体"/>
                <w:sz w:val="20"/>
              </w:rPr>
            </w:pPr>
            <w:r>
              <w:rPr>
                <w:rFonts w:hint="eastAsia" w:ascii="宋体" w:hAnsi="宋体" w:cs="宋体"/>
                <w:sz w:val="20"/>
              </w:rPr>
              <w:t>9_9_10</w:t>
            </w:r>
          </w:p>
        </w:tc>
        <w:tc>
          <w:tcPr>
            <w:tcW w:w="4723" w:type="dxa"/>
            <w:vAlign w:val="center"/>
          </w:tcPr>
          <w:p w14:paraId="0C8DA634">
            <w:pPr>
              <w:widowControl/>
              <w:adjustRightInd/>
              <w:spacing w:line="240" w:lineRule="auto"/>
              <w:jc w:val="both"/>
              <w:textAlignment w:val="auto"/>
              <w:rPr>
                <w:rFonts w:ascii="宋体" w:hAnsi="宋体" w:cs="宋体"/>
                <w:sz w:val="20"/>
              </w:rPr>
            </w:pPr>
            <w:r>
              <w:rPr>
                <w:rFonts w:hint="eastAsia" w:ascii="宋体" w:hAnsi="宋体" w:cs="宋体"/>
                <w:sz w:val="20"/>
              </w:rPr>
              <w:t>叶轮</w:t>
            </w:r>
          </w:p>
        </w:tc>
        <w:tc>
          <w:tcPr>
            <w:tcW w:w="1034" w:type="dxa"/>
            <w:vAlign w:val="bottom"/>
          </w:tcPr>
          <w:p w14:paraId="09925215">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3452D99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951F6AC">
            <w:pPr>
              <w:pStyle w:val="35"/>
              <w:widowControl/>
              <w:jc w:val="left"/>
              <w:rPr>
                <w:rFonts w:ascii="宋体" w:hAnsi="宋体" w:cs="宋体"/>
                <w:kern w:val="0"/>
                <w:sz w:val="20"/>
                <w:szCs w:val="20"/>
              </w:rPr>
            </w:pPr>
            <w:r>
              <w:rPr>
                <w:rFonts w:hint="eastAsia" w:ascii="宋体" w:hAnsi="宋体" w:cs="宋体"/>
                <w:kern w:val="0"/>
                <w:sz w:val="20"/>
                <w:szCs w:val="20"/>
              </w:rPr>
              <w:t>　不锈钢</w:t>
            </w:r>
          </w:p>
        </w:tc>
        <w:tc>
          <w:tcPr>
            <w:tcW w:w="4987" w:type="dxa"/>
            <w:vAlign w:val="bottom"/>
          </w:tcPr>
          <w:p w14:paraId="045D3C29">
            <w:pPr>
              <w:widowControl/>
              <w:adjustRightInd/>
              <w:spacing w:line="240" w:lineRule="auto"/>
              <w:textAlignment w:val="auto"/>
              <w:rPr>
                <w:rFonts w:ascii="宋体" w:hAnsi="宋体" w:cs="宋体"/>
                <w:sz w:val="20"/>
              </w:rPr>
            </w:pPr>
            <w:r>
              <w:rPr>
                <w:rFonts w:hint="eastAsia" w:ascii="宋体" w:hAnsi="宋体" w:cs="宋体"/>
                <w:sz w:val="20"/>
              </w:rPr>
              <w:t>　</w:t>
            </w:r>
          </w:p>
        </w:tc>
      </w:tr>
      <w:tr w14:paraId="32D81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EB97FE7">
            <w:pPr>
              <w:widowControl/>
              <w:adjustRightInd/>
              <w:spacing w:line="240" w:lineRule="auto"/>
              <w:textAlignment w:val="auto"/>
              <w:rPr>
                <w:rFonts w:ascii="宋体" w:hAnsi="宋体" w:cs="宋体"/>
                <w:sz w:val="20"/>
              </w:rPr>
            </w:pPr>
            <w:r>
              <w:rPr>
                <w:rFonts w:hint="eastAsia" w:ascii="宋体" w:hAnsi="宋体" w:cs="宋体"/>
                <w:sz w:val="20"/>
              </w:rPr>
              <w:t>9_9_11</w:t>
            </w:r>
          </w:p>
        </w:tc>
        <w:tc>
          <w:tcPr>
            <w:tcW w:w="4723" w:type="dxa"/>
            <w:vAlign w:val="center"/>
          </w:tcPr>
          <w:p w14:paraId="0CD22592">
            <w:pPr>
              <w:widowControl/>
              <w:adjustRightInd/>
              <w:spacing w:line="240" w:lineRule="auto"/>
              <w:jc w:val="both"/>
              <w:textAlignment w:val="auto"/>
              <w:rPr>
                <w:rFonts w:ascii="宋体" w:hAnsi="宋体" w:cs="宋体"/>
                <w:sz w:val="20"/>
              </w:rPr>
            </w:pPr>
            <w:r>
              <w:rPr>
                <w:rFonts w:hint="eastAsia" w:ascii="宋体" w:hAnsi="宋体" w:cs="宋体"/>
                <w:sz w:val="20"/>
              </w:rPr>
              <w:t>电动机</w:t>
            </w:r>
          </w:p>
        </w:tc>
        <w:tc>
          <w:tcPr>
            <w:tcW w:w="1034" w:type="dxa"/>
            <w:vAlign w:val="bottom"/>
          </w:tcPr>
          <w:p w14:paraId="4E79F5A6">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85FF61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BC8204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2AFABDD">
            <w:pPr>
              <w:widowControl/>
              <w:adjustRightInd/>
              <w:spacing w:line="240" w:lineRule="auto"/>
              <w:textAlignment w:val="auto"/>
              <w:rPr>
                <w:rFonts w:ascii="宋体" w:hAnsi="宋体" w:cs="宋体"/>
                <w:sz w:val="20"/>
              </w:rPr>
            </w:pPr>
            <w:r>
              <w:rPr>
                <w:rFonts w:hint="eastAsia" w:ascii="宋体" w:hAnsi="宋体" w:cs="宋体"/>
                <w:sz w:val="20"/>
              </w:rPr>
              <w:t>　</w:t>
            </w:r>
          </w:p>
        </w:tc>
      </w:tr>
      <w:tr w14:paraId="512BC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C6BC691">
            <w:pPr>
              <w:widowControl/>
              <w:adjustRightInd/>
              <w:spacing w:line="240" w:lineRule="auto"/>
              <w:textAlignment w:val="auto"/>
              <w:rPr>
                <w:rFonts w:ascii="宋体" w:hAnsi="宋体" w:cs="宋体"/>
                <w:sz w:val="20"/>
              </w:rPr>
            </w:pPr>
            <w:r>
              <w:rPr>
                <w:rFonts w:hint="eastAsia" w:ascii="宋体" w:hAnsi="宋体" w:cs="宋体"/>
                <w:sz w:val="20"/>
              </w:rPr>
              <w:t>9_9_12</w:t>
            </w:r>
          </w:p>
        </w:tc>
        <w:tc>
          <w:tcPr>
            <w:tcW w:w="4723" w:type="dxa"/>
            <w:vAlign w:val="center"/>
          </w:tcPr>
          <w:p w14:paraId="313B5601">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bottom"/>
          </w:tcPr>
          <w:p w14:paraId="171400A6">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E4C7B5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23BBAC1">
            <w:pPr>
              <w:pStyle w:val="35"/>
              <w:widowControl/>
              <w:jc w:val="left"/>
              <w:rPr>
                <w:rFonts w:ascii="宋体" w:hAnsi="宋体" w:cs="宋体"/>
                <w:kern w:val="0"/>
                <w:sz w:val="20"/>
                <w:szCs w:val="20"/>
              </w:rPr>
            </w:pPr>
            <w:r>
              <w:rPr>
                <w:rFonts w:hint="eastAsia" w:ascii="宋体" w:hAnsi="宋体" w:cs="宋体"/>
                <w:kern w:val="0"/>
                <w:sz w:val="20"/>
                <w:szCs w:val="20"/>
              </w:rPr>
              <w:t>　鼠笼式</w:t>
            </w:r>
          </w:p>
        </w:tc>
        <w:tc>
          <w:tcPr>
            <w:tcW w:w="4987" w:type="dxa"/>
            <w:vAlign w:val="bottom"/>
          </w:tcPr>
          <w:p w14:paraId="257FC7D9">
            <w:pPr>
              <w:widowControl/>
              <w:adjustRightInd/>
              <w:spacing w:line="240" w:lineRule="auto"/>
              <w:textAlignment w:val="auto"/>
              <w:rPr>
                <w:rFonts w:ascii="宋体" w:hAnsi="宋体" w:cs="宋体"/>
                <w:sz w:val="20"/>
              </w:rPr>
            </w:pPr>
            <w:r>
              <w:rPr>
                <w:rFonts w:hint="eastAsia" w:ascii="宋体" w:hAnsi="宋体" w:cs="宋体"/>
                <w:sz w:val="20"/>
              </w:rPr>
              <w:t>　</w:t>
            </w:r>
          </w:p>
        </w:tc>
      </w:tr>
      <w:tr w14:paraId="271C9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5BF1F68">
            <w:pPr>
              <w:widowControl/>
              <w:adjustRightInd/>
              <w:spacing w:line="240" w:lineRule="auto"/>
              <w:textAlignment w:val="auto"/>
              <w:rPr>
                <w:rFonts w:ascii="宋体" w:hAnsi="宋体" w:cs="宋体"/>
                <w:sz w:val="20"/>
              </w:rPr>
            </w:pPr>
            <w:r>
              <w:rPr>
                <w:rFonts w:hint="eastAsia" w:ascii="宋体" w:hAnsi="宋体" w:cs="宋体"/>
                <w:sz w:val="20"/>
              </w:rPr>
              <w:t>9_9_13</w:t>
            </w:r>
          </w:p>
        </w:tc>
        <w:tc>
          <w:tcPr>
            <w:tcW w:w="4723" w:type="dxa"/>
            <w:vAlign w:val="center"/>
          </w:tcPr>
          <w:p w14:paraId="26732E1C">
            <w:pPr>
              <w:widowControl/>
              <w:adjustRightInd/>
              <w:spacing w:line="240" w:lineRule="auto"/>
              <w:jc w:val="both"/>
              <w:textAlignment w:val="auto"/>
              <w:rPr>
                <w:rFonts w:ascii="宋体" w:hAnsi="宋体" w:cs="宋体"/>
                <w:sz w:val="20"/>
              </w:rPr>
            </w:pPr>
            <w:r>
              <w:rPr>
                <w:rFonts w:hint="eastAsia" w:ascii="宋体" w:hAnsi="宋体" w:cs="宋体"/>
                <w:sz w:val="20"/>
              </w:rPr>
              <w:t>容量</w:t>
            </w:r>
          </w:p>
        </w:tc>
        <w:tc>
          <w:tcPr>
            <w:tcW w:w="1034" w:type="dxa"/>
            <w:vAlign w:val="bottom"/>
          </w:tcPr>
          <w:p w14:paraId="15FD0275">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3C98CDD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E580B62">
            <w:pPr>
              <w:pStyle w:val="35"/>
              <w:widowControl/>
              <w:jc w:val="left"/>
              <w:rPr>
                <w:rFonts w:ascii="宋体" w:hAnsi="宋体" w:cs="宋体"/>
                <w:kern w:val="0"/>
                <w:sz w:val="20"/>
                <w:szCs w:val="20"/>
              </w:rPr>
            </w:pPr>
            <w:r>
              <w:rPr>
                <w:rFonts w:hint="eastAsia" w:ascii="宋体" w:hAnsi="宋体" w:cs="宋体"/>
                <w:kern w:val="0"/>
                <w:sz w:val="20"/>
                <w:szCs w:val="20"/>
              </w:rPr>
              <w:t>　37</w:t>
            </w:r>
          </w:p>
        </w:tc>
        <w:tc>
          <w:tcPr>
            <w:tcW w:w="4987" w:type="dxa"/>
            <w:vAlign w:val="bottom"/>
          </w:tcPr>
          <w:p w14:paraId="3629AE82">
            <w:pPr>
              <w:widowControl/>
              <w:adjustRightInd/>
              <w:spacing w:line="240" w:lineRule="auto"/>
              <w:textAlignment w:val="auto"/>
              <w:rPr>
                <w:rFonts w:ascii="宋体" w:hAnsi="宋体" w:cs="宋体"/>
                <w:sz w:val="20"/>
              </w:rPr>
            </w:pPr>
            <w:r>
              <w:rPr>
                <w:rFonts w:hint="eastAsia" w:ascii="宋体" w:hAnsi="宋体" w:cs="宋体"/>
                <w:sz w:val="20"/>
              </w:rPr>
              <w:t>　</w:t>
            </w:r>
          </w:p>
        </w:tc>
      </w:tr>
      <w:tr w14:paraId="1B82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42D5D91">
            <w:pPr>
              <w:widowControl/>
              <w:adjustRightInd/>
              <w:spacing w:line="240" w:lineRule="auto"/>
              <w:textAlignment w:val="auto"/>
              <w:rPr>
                <w:rFonts w:ascii="宋体" w:hAnsi="宋体" w:cs="宋体"/>
                <w:sz w:val="20"/>
              </w:rPr>
            </w:pPr>
            <w:r>
              <w:rPr>
                <w:rFonts w:hint="eastAsia" w:ascii="宋体" w:hAnsi="宋体" w:cs="宋体"/>
                <w:sz w:val="20"/>
              </w:rPr>
              <w:t>9_9_14</w:t>
            </w:r>
          </w:p>
        </w:tc>
        <w:tc>
          <w:tcPr>
            <w:tcW w:w="4723" w:type="dxa"/>
            <w:vAlign w:val="center"/>
          </w:tcPr>
          <w:p w14:paraId="71B624DE">
            <w:pPr>
              <w:widowControl/>
              <w:adjustRightInd/>
              <w:spacing w:line="240" w:lineRule="auto"/>
              <w:jc w:val="both"/>
              <w:textAlignment w:val="auto"/>
              <w:rPr>
                <w:rFonts w:ascii="宋体" w:hAnsi="宋体" w:cs="宋体"/>
                <w:sz w:val="20"/>
              </w:rPr>
            </w:pPr>
            <w:r>
              <w:rPr>
                <w:rFonts w:hint="eastAsia" w:ascii="宋体" w:hAnsi="宋体" w:cs="宋体"/>
                <w:sz w:val="20"/>
              </w:rPr>
              <w:t>电压</w:t>
            </w:r>
          </w:p>
        </w:tc>
        <w:tc>
          <w:tcPr>
            <w:tcW w:w="1034" w:type="dxa"/>
            <w:vAlign w:val="bottom"/>
          </w:tcPr>
          <w:p w14:paraId="0BAD046B">
            <w:pPr>
              <w:widowControl/>
              <w:adjustRightInd/>
              <w:spacing w:line="240" w:lineRule="auto"/>
              <w:jc w:val="center"/>
              <w:textAlignment w:val="auto"/>
              <w:rPr>
                <w:rFonts w:ascii="宋体" w:hAnsi="宋体" w:cs="宋体"/>
                <w:sz w:val="20"/>
              </w:rPr>
            </w:pPr>
            <w:r>
              <w:rPr>
                <w:rFonts w:hint="eastAsia" w:ascii="宋体" w:hAnsi="宋体" w:cs="宋体"/>
                <w:sz w:val="20"/>
              </w:rPr>
              <w:t>V</w:t>
            </w:r>
          </w:p>
        </w:tc>
        <w:tc>
          <w:tcPr>
            <w:tcW w:w="953" w:type="dxa"/>
            <w:vAlign w:val="bottom"/>
          </w:tcPr>
          <w:p w14:paraId="6FAA0DD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D04560A">
            <w:pPr>
              <w:pStyle w:val="35"/>
              <w:widowControl/>
              <w:jc w:val="left"/>
              <w:rPr>
                <w:rFonts w:ascii="宋体" w:hAnsi="宋体" w:cs="宋体"/>
                <w:kern w:val="0"/>
                <w:sz w:val="20"/>
                <w:szCs w:val="20"/>
              </w:rPr>
            </w:pPr>
            <w:r>
              <w:rPr>
                <w:rFonts w:hint="eastAsia" w:ascii="宋体" w:hAnsi="宋体" w:cs="宋体"/>
                <w:kern w:val="0"/>
                <w:sz w:val="20"/>
                <w:szCs w:val="20"/>
              </w:rPr>
              <w:t>　380</w:t>
            </w:r>
          </w:p>
        </w:tc>
        <w:tc>
          <w:tcPr>
            <w:tcW w:w="4987" w:type="dxa"/>
            <w:vAlign w:val="bottom"/>
          </w:tcPr>
          <w:p w14:paraId="7241B2B0">
            <w:pPr>
              <w:widowControl/>
              <w:adjustRightInd/>
              <w:spacing w:line="240" w:lineRule="auto"/>
              <w:textAlignment w:val="auto"/>
              <w:rPr>
                <w:rFonts w:ascii="宋体" w:hAnsi="宋体" w:cs="宋体"/>
                <w:sz w:val="20"/>
              </w:rPr>
            </w:pPr>
            <w:r>
              <w:rPr>
                <w:rFonts w:hint="eastAsia" w:ascii="宋体" w:hAnsi="宋体" w:cs="宋体"/>
                <w:sz w:val="20"/>
              </w:rPr>
              <w:t>　</w:t>
            </w:r>
          </w:p>
        </w:tc>
      </w:tr>
      <w:tr w14:paraId="55893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156FFFD">
            <w:pPr>
              <w:widowControl/>
              <w:adjustRightInd/>
              <w:spacing w:line="240" w:lineRule="auto"/>
              <w:textAlignment w:val="auto"/>
              <w:rPr>
                <w:rFonts w:ascii="宋体" w:hAnsi="宋体" w:cs="宋体"/>
                <w:sz w:val="20"/>
              </w:rPr>
            </w:pPr>
            <w:r>
              <w:rPr>
                <w:rFonts w:hint="eastAsia" w:ascii="宋体" w:hAnsi="宋体" w:cs="宋体"/>
                <w:sz w:val="20"/>
              </w:rPr>
              <w:t>9_9_15</w:t>
            </w:r>
          </w:p>
        </w:tc>
        <w:tc>
          <w:tcPr>
            <w:tcW w:w="4723" w:type="dxa"/>
            <w:vAlign w:val="center"/>
          </w:tcPr>
          <w:p w14:paraId="1BAE2F5D">
            <w:pPr>
              <w:widowControl/>
              <w:adjustRightInd/>
              <w:spacing w:line="240" w:lineRule="auto"/>
              <w:jc w:val="both"/>
              <w:textAlignment w:val="auto"/>
              <w:rPr>
                <w:rFonts w:ascii="宋体" w:hAnsi="宋体" w:cs="宋体"/>
                <w:sz w:val="20"/>
              </w:rPr>
            </w:pPr>
            <w:r>
              <w:rPr>
                <w:rFonts w:hint="eastAsia" w:ascii="宋体" w:hAnsi="宋体" w:cs="宋体"/>
                <w:sz w:val="20"/>
              </w:rPr>
              <w:t>转速</w:t>
            </w:r>
          </w:p>
        </w:tc>
        <w:tc>
          <w:tcPr>
            <w:tcW w:w="1034" w:type="dxa"/>
            <w:vAlign w:val="bottom"/>
          </w:tcPr>
          <w:p w14:paraId="04DF0AE2">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474D6C0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3F6785E">
            <w:pPr>
              <w:pStyle w:val="35"/>
              <w:widowControl/>
              <w:jc w:val="left"/>
              <w:rPr>
                <w:rFonts w:ascii="宋体" w:hAnsi="宋体" w:cs="宋体"/>
                <w:kern w:val="0"/>
                <w:sz w:val="20"/>
                <w:szCs w:val="20"/>
              </w:rPr>
            </w:pPr>
            <w:r>
              <w:rPr>
                <w:rFonts w:hint="eastAsia" w:ascii="宋体" w:hAnsi="宋体" w:cs="宋体"/>
                <w:kern w:val="0"/>
                <w:sz w:val="20"/>
                <w:szCs w:val="20"/>
              </w:rPr>
              <w:t>　2950</w:t>
            </w:r>
          </w:p>
        </w:tc>
        <w:tc>
          <w:tcPr>
            <w:tcW w:w="4987" w:type="dxa"/>
            <w:vAlign w:val="bottom"/>
          </w:tcPr>
          <w:p w14:paraId="7804942C">
            <w:pPr>
              <w:widowControl/>
              <w:adjustRightInd/>
              <w:spacing w:line="240" w:lineRule="auto"/>
              <w:textAlignment w:val="auto"/>
              <w:rPr>
                <w:rFonts w:ascii="宋体" w:hAnsi="宋体" w:cs="宋体"/>
                <w:sz w:val="20"/>
              </w:rPr>
            </w:pPr>
            <w:r>
              <w:rPr>
                <w:rFonts w:hint="eastAsia" w:ascii="宋体" w:hAnsi="宋体" w:cs="宋体"/>
                <w:sz w:val="20"/>
              </w:rPr>
              <w:t>　</w:t>
            </w:r>
          </w:p>
        </w:tc>
      </w:tr>
      <w:tr w14:paraId="22F8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3075B97">
            <w:pPr>
              <w:widowControl/>
              <w:adjustRightInd/>
              <w:spacing w:line="240" w:lineRule="auto"/>
              <w:textAlignment w:val="auto"/>
              <w:rPr>
                <w:rFonts w:ascii="宋体" w:hAnsi="宋体" w:cs="宋体"/>
                <w:sz w:val="20"/>
              </w:rPr>
            </w:pPr>
            <w:r>
              <w:rPr>
                <w:rFonts w:hint="eastAsia" w:ascii="宋体" w:hAnsi="宋体" w:cs="宋体"/>
                <w:sz w:val="20"/>
              </w:rPr>
              <w:t>9_9_16</w:t>
            </w:r>
          </w:p>
        </w:tc>
        <w:tc>
          <w:tcPr>
            <w:tcW w:w="4723" w:type="dxa"/>
            <w:vAlign w:val="center"/>
          </w:tcPr>
          <w:p w14:paraId="5DCEEC15">
            <w:pPr>
              <w:widowControl/>
              <w:adjustRightInd/>
              <w:spacing w:line="240" w:lineRule="auto"/>
              <w:jc w:val="both"/>
              <w:textAlignment w:val="auto"/>
              <w:rPr>
                <w:rFonts w:ascii="宋体" w:hAnsi="宋体" w:cs="宋体"/>
                <w:sz w:val="20"/>
              </w:rPr>
            </w:pPr>
            <w:r>
              <w:rPr>
                <w:rFonts w:hint="eastAsia" w:ascii="宋体" w:hAnsi="宋体" w:cs="宋体"/>
                <w:sz w:val="20"/>
              </w:rPr>
              <w:t>总重</w:t>
            </w:r>
          </w:p>
        </w:tc>
        <w:tc>
          <w:tcPr>
            <w:tcW w:w="1034" w:type="dxa"/>
            <w:vAlign w:val="bottom"/>
          </w:tcPr>
          <w:p w14:paraId="0CF3FEBD">
            <w:pPr>
              <w:widowControl/>
              <w:adjustRightInd/>
              <w:spacing w:line="240" w:lineRule="auto"/>
              <w:jc w:val="center"/>
              <w:textAlignment w:val="auto"/>
              <w:rPr>
                <w:rFonts w:ascii="宋体" w:hAnsi="宋体" w:cs="宋体"/>
                <w:sz w:val="20"/>
              </w:rPr>
            </w:pPr>
            <w:r>
              <w:rPr>
                <w:rFonts w:hint="eastAsia" w:ascii="宋体" w:hAnsi="宋体" w:cs="宋体"/>
                <w:sz w:val="20"/>
              </w:rPr>
              <w:t>kg</w:t>
            </w:r>
          </w:p>
        </w:tc>
        <w:tc>
          <w:tcPr>
            <w:tcW w:w="953" w:type="dxa"/>
            <w:vAlign w:val="bottom"/>
          </w:tcPr>
          <w:p w14:paraId="5948537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6D253F9">
            <w:pPr>
              <w:pStyle w:val="35"/>
              <w:widowControl/>
              <w:jc w:val="left"/>
              <w:rPr>
                <w:rFonts w:ascii="宋体" w:hAnsi="宋体" w:cs="宋体"/>
                <w:kern w:val="0"/>
                <w:sz w:val="20"/>
                <w:szCs w:val="20"/>
              </w:rPr>
            </w:pPr>
            <w:r>
              <w:rPr>
                <w:rFonts w:hint="eastAsia" w:ascii="宋体" w:hAnsi="宋体" w:cs="宋体"/>
                <w:kern w:val="0"/>
                <w:sz w:val="20"/>
                <w:szCs w:val="20"/>
              </w:rPr>
              <w:t>　850</w:t>
            </w:r>
          </w:p>
        </w:tc>
        <w:tc>
          <w:tcPr>
            <w:tcW w:w="4987" w:type="dxa"/>
            <w:vAlign w:val="bottom"/>
          </w:tcPr>
          <w:p w14:paraId="37C528F3">
            <w:pPr>
              <w:widowControl/>
              <w:adjustRightInd/>
              <w:spacing w:line="240" w:lineRule="auto"/>
              <w:textAlignment w:val="auto"/>
              <w:rPr>
                <w:rFonts w:ascii="宋体" w:hAnsi="宋体" w:cs="宋体"/>
                <w:sz w:val="20"/>
              </w:rPr>
            </w:pPr>
            <w:r>
              <w:rPr>
                <w:rFonts w:hint="eastAsia" w:ascii="宋体" w:hAnsi="宋体" w:cs="宋体"/>
                <w:sz w:val="20"/>
              </w:rPr>
              <w:t>　</w:t>
            </w:r>
          </w:p>
        </w:tc>
      </w:tr>
      <w:tr w14:paraId="1EC33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2D67075">
            <w:pPr>
              <w:widowControl/>
              <w:adjustRightInd/>
              <w:spacing w:line="240" w:lineRule="auto"/>
              <w:textAlignment w:val="auto"/>
              <w:rPr>
                <w:rFonts w:ascii="宋体" w:hAnsi="宋体" w:cs="宋体"/>
                <w:sz w:val="20"/>
              </w:rPr>
            </w:pPr>
            <w:r>
              <w:rPr>
                <w:rFonts w:hint="eastAsia" w:ascii="宋体" w:hAnsi="宋体" w:cs="宋体"/>
                <w:sz w:val="20"/>
              </w:rPr>
              <w:t>9_10</w:t>
            </w:r>
          </w:p>
        </w:tc>
        <w:tc>
          <w:tcPr>
            <w:tcW w:w="4723" w:type="dxa"/>
            <w:vAlign w:val="center"/>
          </w:tcPr>
          <w:p w14:paraId="790B756B">
            <w:pPr>
              <w:widowControl/>
              <w:adjustRightInd/>
              <w:spacing w:line="240" w:lineRule="auto"/>
              <w:jc w:val="both"/>
              <w:textAlignment w:val="auto"/>
              <w:rPr>
                <w:rFonts w:ascii="宋体" w:hAnsi="宋体" w:cs="宋体"/>
                <w:sz w:val="20"/>
              </w:rPr>
            </w:pPr>
            <w:r>
              <w:rPr>
                <w:rFonts w:hint="eastAsia" w:ascii="宋体" w:hAnsi="宋体" w:cs="宋体"/>
                <w:sz w:val="20"/>
              </w:rPr>
              <w:t>事故油泵</w:t>
            </w:r>
          </w:p>
        </w:tc>
        <w:tc>
          <w:tcPr>
            <w:tcW w:w="1034" w:type="dxa"/>
            <w:vAlign w:val="bottom"/>
          </w:tcPr>
          <w:p w14:paraId="1395D913">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614A5F3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15DF1F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9AAE6A1">
            <w:pPr>
              <w:widowControl/>
              <w:adjustRightInd/>
              <w:spacing w:line="240" w:lineRule="auto"/>
              <w:textAlignment w:val="auto"/>
              <w:rPr>
                <w:rFonts w:ascii="宋体" w:hAnsi="宋体" w:cs="宋体"/>
                <w:sz w:val="20"/>
              </w:rPr>
            </w:pPr>
            <w:r>
              <w:rPr>
                <w:rFonts w:hint="eastAsia" w:ascii="宋体" w:hAnsi="宋体" w:cs="宋体"/>
                <w:sz w:val="20"/>
              </w:rPr>
              <w:t>　</w:t>
            </w:r>
          </w:p>
        </w:tc>
      </w:tr>
      <w:tr w14:paraId="4C59E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72EF004">
            <w:pPr>
              <w:widowControl/>
              <w:adjustRightInd/>
              <w:spacing w:line="240" w:lineRule="auto"/>
              <w:textAlignment w:val="auto"/>
              <w:rPr>
                <w:rFonts w:ascii="宋体" w:hAnsi="宋体" w:cs="宋体"/>
                <w:sz w:val="20"/>
              </w:rPr>
            </w:pPr>
            <w:r>
              <w:rPr>
                <w:rFonts w:hint="eastAsia" w:ascii="宋体" w:hAnsi="宋体" w:cs="宋体"/>
                <w:sz w:val="20"/>
              </w:rPr>
              <w:t>9_10_1</w:t>
            </w:r>
          </w:p>
        </w:tc>
        <w:tc>
          <w:tcPr>
            <w:tcW w:w="4723" w:type="dxa"/>
            <w:vAlign w:val="center"/>
          </w:tcPr>
          <w:p w14:paraId="7F5129E2">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bottom"/>
          </w:tcPr>
          <w:p w14:paraId="325CD250">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62B4F2B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7DF09CB">
            <w:pPr>
              <w:pStyle w:val="35"/>
              <w:widowControl/>
              <w:jc w:val="left"/>
              <w:rPr>
                <w:rFonts w:ascii="宋体" w:hAnsi="宋体" w:cs="宋体"/>
                <w:kern w:val="0"/>
                <w:sz w:val="20"/>
                <w:szCs w:val="20"/>
              </w:rPr>
            </w:pPr>
            <w:r>
              <w:rPr>
                <w:rFonts w:hint="eastAsia" w:ascii="宋体" w:hAnsi="宋体" w:cs="宋体"/>
                <w:kern w:val="0"/>
                <w:sz w:val="20"/>
                <w:szCs w:val="20"/>
              </w:rPr>
              <w:t>　立式直流泵</w:t>
            </w:r>
          </w:p>
        </w:tc>
        <w:tc>
          <w:tcPr>
            <w:tcW w:w="4987" w:type="dxa"/>
            <w:vAlign w:val="bottom"/>
          </w:tcPr>
          <w:p w14:paraId="3DC5F7FC">
            <w:pPr>
              <w:widowControl/>
              <w:adjustRightInd/>
              <w:spacing w:line="240" w:lineRule="auto"/>
              <w:textAlignment w:val="auto"/>
              <w:rPr>
                <w:rFonts w:ascii="宋体" w:hAnsi="宋体" w:cs="宋体"/>
                <w:sz w:val="20"/>
              </w:rPr>
            </w:pPr>
            <w:r>
              <w:rPr>
                <w:rFonts w:hint="eastAsia" w:ascii="宋体" w:hAnsi="宋体" w:cs="宋体"/>
                <w:sz w:val="20"/>
              </w:rPr>
              <w:t>　</w:t>
            </w:r>
          </w:p>
        </w:tc>
      </w:tr>
      <w:tr w14:paraId="2496A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9E1815C">
            <w:pPr>
              <w:widowControl/>
              <w:adjustRightInd/>
              <w:spacing w:line="240" w:lineRule="auto"/>
              <w:textAlignment w:val="auto"/>
              <w:rPr>
                <w:rFonts w:ascii="宋体" w:hAnsi="宋体" w:cs="宋体"/>
                <w:sz w:val="20"/>
              </w:rPr>
            </w:pPr>
            <w:r>
              <w:rPr>
                <w:rFonts w:hint="eastAsia" w:ascii="宋体" w:hAnsi="宋体" w:cs="宋体"/>
                <w:sz w:val="20"/>
              </w:rPr>
              <w:t>9_10_2</w:t>
            </w:r>
          </w:p>
        </w:tc>
        <w:tc>
          <w:tcPr>
            <w:tcW w:w="4723" w:type="dxa"/>
            <w:vAlign w:val="center"/>
          </w:tcPr>
          <w:p w14:paraId="5D0278A9">
            <w:pPr>
              <w:widowControl/>
              <w:adjustRightInd/>
              <w:spacing w:line="240" w:lineRule="auto"/>
              <w:jc w:val="both"/>
              <w:textAlignment w:val="auto"/>
              <w:rPr>
                <w:rFonts w:ascii="宋体" w:hAnsi="宋体" w:cs="宋体"/>
                <w:sz w:val="20"/>
              </w:rPr>
            </w:pPr>
            <w:r>
              <w:rPr>
                <w:rFonts w:hint="eastAsia" w:ascii="宋体" w:hAnsi="宋体" w:cs="宋体"/>
                <w:sz w:val="20"/>
              </w:rPr>
              <w:t>制造厂</w:t>
            </w:r>
          </w:p>
        </w:tc>
        <w:tc>
          <w:tcPr>
            <w:tcW w:w="1034" w:type="dxa"/>
            <w:vAlign w:val="bottom"/>
          </w:tcPr>
          <w:p w14:paraId="3BDD6B7E">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574033C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7C3615F">
            <w:pPr>
              <w:pStyle w:val="35"/>
              <w:widowControl/>
              <w:jc w:val="left"/>
              <w:rPr>
                <w:rFonts w:ascii="宋体" w:hAnsi="宋体" w:cs="宋体"/>
                <w:kern w:val="0"/>
                <w:sz w:val="20"/>
                <w:szCs w:val="20"/>
              </w:rPr>
            </w:pPr>
            <w:r>
              <w:rPr>
                <w:rFonts w:hint="eastAsia" w:ascii="宋体" w:hAnsi="宋体" w:cs="宋体"/>
                <w:kern w:val="0"/>
                <w:sz w:val="20"/>
                <w:szCs w:val="20"/>
              </w:rPr>
              <w:t>　风雷、涿州水泵厂</w:t>
            </w:r>
          </w:p>
        </w:tc>
        <w:tc>
          <w:tcPr>
            <w:tcW w:w="4987" w:type="dxa"/>
            <w:vAlign w:val="bottom"/>
          </w:tcPr>
          <w:p w14:paraId="701A268C">
            <w:pPr>
              <w:widowControl/>
              <w:adjustRightInd/>
              <w:spacing w:line="240" w:lineRule="auto"/>
              <w:textAlignment w:val="auto"/>
              <w:rPr>
                <w:rFonts w:ascii="宋体" w:hAnsi="宋体" w:cs="宋体"/>
                <w:sz w:val="20"/>
              </w:rPr>
            </w:pPr>
            <w:r>
              <w:rPr>
                <w:rFonts w:hint="eastAsia" w:ascii="宋体" w:hAnsi="宋体" w:cs="宋体"/>
                <w:sz w:val="20"/>
              </w:rPr>
              <w:t>　</w:t>
            </w:r>
          </w:p>
        </w:tc>
      </w:tr>
      <w:tr w14:paraId="68AD6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09F548D">
            <w:pPr>
              <w:widowControl/>
              <w:adjustRightInd/>
              <w:spacing w:line="240" w:lineRule="auto"/>
              <w:textAlignment w:val="auto"/>
              <w:rPr>
                <w:rFonts w:ascii="宋体" w:hAnsi="宋体" w:cs="宋体"/>
                <w:sz w:val="20"/>
              </w:rPr>
            </w:pPr>
            <w:r>
              <w:rPr>
                <w:rFonts w:hint="eastAsia" w:ascii="宋体" w:hAnsi="宋体" w:cs="宋体"/>
                <w:sz w:val="20"/>
              </w:rPr>
              <w:t>9_10_3</w:t>
            </w:r>
          </w:p>
        </w:tc>
        <w:tc>
          <w:tcPr>
            <w:tcW w:w="4723" w:type="dxa"/>
            <w:vAlign w:val="center"/>
          </w:tcPr>
          <w:p w14:paraId="3C66C273">
            <w:pPr>
              <w:widowControl/>
              <w:adjustRightInd/>
              <w:spacing w:line="240" w:lineRule="auto"/>
              <w:jc w:val="both"/>
              <w:textAlignment w:val="auto"/>
              <w:rPr>
                <w:rFonts w:ascii="宋体" w:hAnsi="宋体" w:cs="宋体"/>
                <w:sz w:val="20"/>
              </w:rPr>
            </w:pPr>
            <w:r>
              <w:rPr>
                <w:rFonts w:hint="eastAsia" w:ascii="宋体" w:hAnsi="宋体" w:cs="宋体"/>
                <w:sz w:val="20"/>
              </w:rPr>
              <w:t>数量</w:t>
            </w:r>
          </w:p>
        </w:tc>
        <w:tc>
          <w:tcPr>
            <w:tcW w:w="1034" w:type="dxa"/>
            <w:vAlign w:val="bottom"/>
          </w:tcPr>
          <w:p w14:paraId="3F60C87C">
            <w:pPr>
              <w:widowControl/>
              <w:adjustRightInd/>
              <w:spacing w:line="240" w:lineRule="auto"/>
              <w:jc w:val="center"/>
              <w:textAlignment w:val="auto"/>
              <w:rPr>
                <w:rFonts w:ascii="宋体" w:hAnsi="宋体" w:cs="宋体"/>
                <w:sz w:val="20"/>
              </w:rPr>
            </w:pPr>
            <w:r>
              <w:rPr>
                <w:rFonts w:hint="eastAsia" w:ascii="宋体" w:hAnsi="宋体" w:cs="宋体"/>
                <w:sz w:val="20"/>
              </w:rPr>
              <w:t>台</w:t>
            </w:r>
          </w:p>
        </w:tc>
        <w:tc>
          <w:tcPr>
            <w:tcW w:w="953" w:type="dxa"/>
            <w:vAlign w:val="bottom"/>
          </w:tcPr>
          <w:p w14:paraId="58B3C2D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E57CA4B">
            <w:pPr>
              <w:pStyle w:val="35"/>
              <w:widowControl/>
              <w:jc w:val="left"/>
              <w:rPr>
                <w:rFonts w:ascii="宋体" w:hAnsi="宋体" w:cs="宋体"/>
                <w:kern w:val="0"/>
                <w:sz w:val="20"/>
                <w:szCs w:val="20"/>
              </w:rPr>
            </w:pPr>
            <w:r>
              <w:rPr>
                <w:rFonts w:hint="eastAsia" w:ascii="宋体" w:hAnsi="宋体" w:cs="宋体"/>
                <w:kern w:val="0"/>
                <w:sz w:val="20"/>
                <w:szCs w:val="20"/>
              </w:rPr>
              <w:t>　1</w:t>
            </w:r>
          </w:p>
        </w:tc>
        <w:tc>
          <w:tcPr>
            <w:tcW w:w="4987" w:type="dxa"/>
            <w:vAlign w:val="bottom"/>
          </w:tcPr>
          <w:p w14:paraId="3C425617">
            <w:pPr>
              <w:widowControl/>
              <w:adjustRightInd/>
              <w:spacing w:line="240" w:lineRule="auto"/>
              <w:textAlignment w:val="auto"/>
              <w:rPr>
                <w:rFonts w:ascii="宋体" w:hAnsi="宋体" w:cs="宋体"/>
                <w:sz w:val="20"/>
              </w:rPr>
            </w:pPr>
            <w:r>
              <w:rPr>
                <w:rFonts w:hint="eastAsia" w:ascii="宋体" w:hAnsi="宋体" w:cs="宋体"/>
                <w:sz w:val="20"/>
              </w:rPr>
              <w:t>　</w:t>
            </w:r>
          </w:p>
        </w:tc>
      </w:tr>
      <w:tr w14:paraId="3ED40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828E8FD">
            <w:pPr>
              <w:widowControl/>
              <w:adjustRightInd/>
              <w:spacing w:line="240" w:lineRule="auto"/>
              <w:textAlignment w:val="auto"/>
              <w:rPr>
                <w:rFonts w:ascii="宋体" w:hAnsi="宋体" w:cs="宋体"/>
                <w:sz w:val="20"/>
              </w:rPr>
            </w:pPr>
            <w:r>
              <w:rPr>
                <w:rFonts w:hint="eastAsia" w:ascii="宋体" w:hAnsi="宋体" w:cs="宋体"/>
                <w:sz w:val="20"/>
              </w:rPr>
              <w:t>9_10_4</w:t>
            </w:r>
          </w:p>
        </w:tc>
        <w:tc>
          <w:tcPr>
            <w:tcW w:w="4723" w:type="dxa"/>
            <w:vAlign w:val="center"/>
          </w:tcPr>
          <w:p w14:paraId="60CF1368">
            <w:pPr>
              <w:widowControl/>
              <w:adjustRightInd/>
              <w:spacing w:line="240" w:lineRule="auto"/>
              <w:jc w:val="both"/>
              <w:textAlignment w:val="auto"/>
              <w:rPr>
                <w:rFonts w:ascii="宋体" w:hAnsi="宋体" w:cs="宋体"/>
                <w:sz w:val="20"/>
              </w:rPr>
            </w:pPr>
            <w:r>
              <w:rPr>
                <w:rFonts w:hint="eastAsia" w:ascii="宋体" w:hAnsi="宋体" w:cs="宋体"/>
                <w:sz w:val="20"/>
              </w:rPr>
              <w:t>容量</w:t>
            </w:r>
          </w:p>
        </w:tc>
        <w:tc>
          <w:tcPr>
            <w:tcW w:w="1034" w:type="dxa"/>
            <w:vAlign w:val="bottom"/>
          </w:tcPr>
          <w:p w14:paraId="4BBB4AAC">
            <w:pPr>
              <w:widowControl/>
              <w:adjustRightInd/>
              <w:spacing w:line="240" w:lineRule="auto"/>
              <w:jc w:val="center"/>
              <w:textAlignment w:val="auto"/>
              <w:rPr>
                <w:rFonts w:ascii="宋体" w:hAnsi="宋体" w:cs="宋体"/>
                <w:sz w:val="20"/>
              </w:rPr>
            </w:pPr>
            <w:r>
              <w:rPr>
                <w:rFonts w:hint="eastAsia" w:ascii="宋体" w:hAnsi="宋体" w:cs="宋体"/>
                <w:sz w:val="20"/>
              </w:rPr>
              <w:t>m3/h</w:t>
            </w:r>
          </w:p>
        </w:tc>
        <w:tc>
          <w:tcPr>
            <w:tcW w:w="953" w:type="dxa"/>
            <w:vAlign w:val="bottom"/>
          </w:tcPr>
          <w:p w14:paraId="25D4931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7247719">
            <w:pPr>
              <w:pStyle w:val="35"/>
              <w:widowControl/>
              <w:jc w:val="left"/>
              <w:rPr>
                <w:rFonts w:ascii="宋体" w:hAnsi="宋体" w:cs="宋体"/>
                <w:kern w:val="0"/>
                <w:sz w:val="20"/>
                <w:szCs w:val="20"/>
              </w:rPr>
            </w:pPr>
            <w:r>
              <w:rPr>
                <w:rFonts w:hint="eastAsia" w:ascii="宋体" w:hAnsi="宋体" w:cs="宋体"/>
                <w:kern w:val="0"/>
                <w:sz w:val="20"/>
                <w:szCs w:val="20"/>
              </w:rPr>
              <w:t>　50</w:t>
            </w:r>
          </w:p>
        </w:tc>
        <w:tc>
          <w:tcPr>
            <w:tcW w:w="4987" w:type="dxa"/>
            <w:vAlign w:val="bottom"/>
          </w:tcPr>
          <w:p w14:paraId="4C18F0E5">
            <w:pPr>
              <w:widowControl/>
              <w:adjustRightInd/>
              <w:spacing w:line="240" w:lineRule="auto"/>
              <w:textAlignment w:val="auto"/>
              <w:rPr>
                <w:rFonts w:ascii="宋体" w:hAnsi="宋体" w:cs="宋体"/>
                <w:sz w:val="20"/>
              </w:rPr>
            </w:pPr>
            <w:r>
              <w:rPr>
                <w:rFonts w:hint="eastAsia" w:ascii="宋体" w:hAnsi="宋体" w:cs="宋体"/>
                <w:sz w:val="20"/>
              </w:rPr>
              <w:t>　</w:t>
            </w:r>
          </w:p>
        </w:tc>
      </w:tr>
      <w:tr w14:paraId="5D280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50DD8E6">
            <w:pPr>
              <w:widowControl/>
              <w:adjustRightInd/>
              <w:spacing w:line="240" w:lineRule="auto"/>
              <w:textAlignment w:val="auto"/>
              <w:rPr>
                <w:rFonts w:ascii="宋体" w:hAnsi="宋体" w:cs="宋体"/>
                <w:sz w:val="20"/>
              </w:rPr>
            </w:pPr>
            <w:r>
              <w:rPr>
                <w:rFonts w:hint="eastAsia" w:ascii="宋体" w:hAnsi="宋体" w:cs="宋体"/>
                <w:sz w:val="20"/>
              </w:rPr>
              <w:t>9_10_5</w:t>
            </w:r>
          </w:p>
        </w:tc>
        <w:tc>
          <w:tcPr>
            <w:tcW w:w="4723" w:type="dxa"/>
            <w:vAlign w:val="center"/>
          </w:tcPr>
          <w:p w14:paraId="4F00F80C">
            <w:pPr>
              <w:widowControl/>
              <w:adjustRightInd/>
              <w:spacing w:line="240" w:lineRule="auto"/>
              <w:jc w:val="both"/>
              <w:textAlignment w:val="auto"/>
              <w:rPr>
                <w:rFonts w:ascii="宋体" w:hAnsi="宋体" w:cs="宋体"/>
                <w:sz w:val="20"/>
              </w:rPr>
            </w:pPr>
            <w:r>
              <w:rPr>
                <w:rFonts w:hint="eastAsia" w:ascii="宋体" w:hAnsi="宋体" w:cs="宋体"/>
                <w:sz w:val="20"/>
              </w:rPr>
              <w:t>出口压力</w:t>
            </w:r>
          </w:p>
        </w:tc>
        <w:tc>
          <w:tcPr>
            <w:tcW w:w="1034" w:type="dxa"/>
            <w:vAlign w:val="bottom"/>
          </w:tcPr>
          <w:p w14:paraId="404E7B0E">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2303667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CEE634A">
            <w:pPr>
              <w:pStyle w:val="35"/>
              <w:widowControl/>
              <w:jc w:val="left"/>
              <w:rPr>
                <w:rFonts w:ascii="宋体" w:hAnsi="宋体" w:cs="宋体"/>
                <w:kern w:val="0"/>
                <w:sz w:val="20"/>
                <w:szCs w:val="20"/>
              </w:rPr>
            </w:pPr>
            <w:r>
              <w:rPr>
                <w:rFonts w:hint="eastAsia" w:ascii="宋体" w:hAnsi="宋体" w:cs="宋体"/>
                <w:kern w:val="0"/>
                <w:sz w:val="20"/>
                <w:szCs w:val="20"/>
              </w:rPr>
              <w:t>　40</w:t>
            </w:r>
          </w:p>
        </w:tc>
        <w:tc>
          <w:tcPr>
            <w:tcW w:w="4987" w:type="dxa"/>
            <w:vAlign w:val="bottom"/>
          </w:tcPr>
          <w:p w14:paraId="67CE36D6">
            <w:pPr>
              <w:widowControl/>
              <w:adjustRightInd/>
              <w:spacing w:line="240" w:lineRule="auto"/>
              <w:textAlignment w:val="auto"/>
              <w:rPr>
                <w:rFonts w:ascii="宋体" w:hAnsi="宋体" w:cs="宋体"/>
                <w:sz w:val="20"/>
              </w:rPr>
            </w:pPr>
            <w:r>
              <w:rPr>
                <w:rFonts w:hint="eastAsia" w:ascii="宋体" w:hAnsi="宋体" w:cs="宋体"/>
                <w:sz w:val="20"/>
              </w:rPr>
              <w:t>　</w:t>
            </w:r>
          </w:p>
        </w:tc>
      </w:tr>
      <w:tr w14:paraId="5925D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ED42BDF">
            <w:pPr>
              <w:widowControl/>
              <w:adjustRightInd/>
              <w:spacing w:line="240" w:lineRule="auto"/>
              <w:textAlignment w:val="auto"/>
              <w:rPr>
                <w:rFonts w:ascii="宋体" w:hAnsi="宋体" w:cs="宋体"/>
                <w:sz w:val="20"/>
              </w:rPr>
            </w:pPr>
            <w:r>
              <w:rPr>
                <w:rFonts w:hint="eastAsia" w:ascii="宋体" w:hAnsi="宋体" w:cs="宋体"/>
                <w:sz w:val="20"/>
              </w:rPr>
              <w:t>9_10_6</w:t>
            </w:r>
          </w:p>
        </w:tc>
        <w:tc>
          <w:tcPr>
            <w:tcW w:w="4723" w:type="dxa"/>
            <w:vAlign w:val="center"/>
          </w:tcPr>
          <w:p w14:paraId="3693B072">
            <w:pPr>
              <w:widowControl/>
              <w:adjustRightInd/>
              <w:spacing w:line="240" w:lineRule="auto"/>
              <w:jc w:val="both"/>
              <w:textAlignment w:val="auto"/>
              <w:rPr>
                <w:rFonts w:ascii="宋体" w:hAnsi="宋体" w:cs="宋体"/>
                <w:sz w:val="20"/>
              </w:rPr>
            </w:pPr>
            <w:r>
              <w:rPr>
                <w:rFonts w:hint="eastAsia" w:ascii="宋体" w:hAnsi="宋体" w:cs="宋体"/>
                <w:sz w:val="20"/>
              </w:rPr>
              <w:t>转速</w:t>
            </w:r>
          </w:p>
        </w:tc>
        <w:tc>
          <w:tcPr>
            <w:tcW w:w="1034" w:type="dxa"/>
            <w:vAlign w:val="bottom"/>
          </w:tcPr>
          <w:p w14:paraId="70DC20C2">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29519A7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9697C17">
            <w:pPr>
              <w:pStyle w:val="35"/>
              <w:widowControl/>
              <w:jc w:val="left"/>
              <w:rPr>
                <w:rFonts w:ascii="宋体" w:hAnsi="宋体" w:cs="宋体"/>
                <w:kern w:val="0"/>
                <w:sz w:val="20"/>
                <w:szCs w:val="20"/>
              </w:rPr>
            </w:pPr>
            <w:r>
              <w:rPr>
                <w:rFonts w:hint="eastAsia" w:ascii="宋体" w:hAnsi="宋体" w:cs="宋体"/>
                <w:kern w:val="0"/>
                <w:sz w:val="20"/>
                <w:szCs w:val="20"/>
              </w:rPr>
              <w:t>　2950</w:t>
            </w:r>
          </w:p>
        </w:tc>
        <w:tc>
          <w:tcPr>
            <w:tcW w:w="4987" w:type="dxa"/>
            <w:vAlign w:val="bottom"/>
          </w:tcPr>
          <w:p w14:paraId="274D66F9">
            <w:pPr>
              <w:widowControl/>
              <w:adjustRightInd/>
              <w:spacing w:line="240" w:lineRule="auto"/>
              <w:textAlignment w:val="auto"/>
              <w:rPr>
                <w:rFonts w:ascii="宋体" w:hAnsi="宋体" w:cs="宋体"/>
                <w:sz w:val="20"/>
              </w:rPr>
            </w:pPr>
            <w:r>
              <w:rPr>
                <w:rFonts w:hint="eastAsia" w:ascii="宋体" w:hAnsi="宋体" w:cs="宋体"/>
                <w:sz w:val="20"/>
              </w:rPr>
              <w:t>　</w:t>
            </w:r>
          </w:p>
        </w:tc>
      </w:tr>
      <w:tr w14:paraId="0D07A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69A2CA7">
            <w:pPr>
              <w:widowControl/>
              <w:adjustRightInd/>
              <w:spacing w:line="240" w:lineRule="auto"/>
              <w:textAlignment w:val="auto"/>
              <w:rPr>
                <w:rFonts w:ascii="宋体" w:hAnsi="宋体" w:cs="宋体"/>
                <w:sz w:val="20"/>
              </w:rPr>
            </w:pPr>
            <w:r>
              <w:rPr>
                <w:rFonts w:hint="eastAsia" w:ascii="宋体" w:hAnsi="宋体" w:cs="宋体"/>
                <w:sz w:val="20"/>
              </w:rPr>
              <w:t>9_10_7</w:t>
            </w:r>
          </w:p>
        </w:tc>
        <w:tc>
          <w:tcPr>
            <w:tcW w:w="4723" w:type="dxa"/>
            <w:vAlign w:val="center"/>
          </w:tcPr>
          <w:p w14:paraId="1607DC8C">
            <w:pPr>
              <w:widowControl/>
              <w:adjustRightInd/>
              <w:spacing w:line="240" w:lineRule="auto"/>
              <w:jc w:val="both"/>
              <w:textAlignment w:val="auto"/>
              <w:rPr>
                <w:rFonts w:ascii="宋体" w:hAnsi="宋体" w:cs="宋体"/>
                <w:sz w:val="20"/>
              </w:rPr>
            </w:pPr>
            <w:r>
              <w:rPr>
                <w:rFonts w:hint="eastAsia" w:ascii="宋体" w:hAnsi="宋体" w:cs="宋体"/>
                <w:sz w:val="20"/>
              </w:rPr>
              <w:t>材料</w:t>
            </w:r>
          </w:p>
        </w:tc>
        <w:tc>
          <w:tcPr>
            <w:tcW w:w="1034" w:type="dxa"/>
            <w:vAlign w:val="bottom"/>
          </w:tcPr>
          <w:p w14:paraId="7F5A8618">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5BA2036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E05147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F8B05AA">
            <w:pPr>
              <w:widowControl/>
              <w:adjustRightInd/>
              <w:spacing w:line="240" w:lineRule="auto"/>
              <w:textAlignment w:val="auto"/>
              <w:rPr>
                <w:rFonts w:ascii="宋体" w:hAnsi="宋体" w:cs="宋体"/>
                <w:sz w:val="20"/>
              </w:rPr>
            </w:pPr>
            <w:r>
              <w:rPr>
                <w:rFonts w:hint="eastAsia" w:ascii="宋体" w:hAnsi="宋体" w:cs="宋体"/>
                <w:sz w:val="20"/>
              </w:rPr>
              <w:t>　</w:t>
            </w:r>
          </w:p>
        </w:tc>
      </w:tr>
      <w:tr w14:paraId="20C8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21CC95E">
            <w:pPr>
              <w:widowControl/>
              <w:adjustRightInd/>
              <w:spacing w:line="240" w:lineRule="auto"/>
              <w:textAlignment w:val="auto"/>
              <w:rPr>
                <w:rFonts w:ascii="宋体" w:hAnsi="宋体" w:cs="宋体"/>
                <w:sz w:val="20"/>
              </w:rPr>
            </w:pPr>
            <w:r>
              <w:rPr>
                <w:rFonts w:hint="eastAsia" w:ascii="宋体" w:hAnsi="宋体" w:cs="宋体"/>
                <w:sz w:val="20"/>
              </w:rPr>
              <w:t>9_10_8</w:t>
            </w:r>
          </w:p>
        </w:tc>
        <w:tc>
          <w:tcPr>
            <w:tcW w:w="4723" w:type="dxa"/>
            <w:vAlign w:val="center"/>
          </w:tcPr>
          <w:p w14:paraId="0B39CC40">
            <w:pPr>
              <w:widowControl/>
              <w:adjustRightInd/>
              <w:spacing w:line="240" w:lineRule="auto"/>
              <w:jc w:val="both"/>
              <w:textAlignment w:val="auto"/>
              <w:rPr>
                <w:rFonts w:ascii="宋体" w:hAnsi="宋体" w:cs="宋体"/>
                <w:sz w:val="20"/>
              </w:rPr>
            </w:pPr>
            <w:r>
              <w:rPr>
                <w:rFonts w:hint="eastAsia" w:ascii="宋体" w:hAnsi="宋体" w:cs="宋体"/>
                <w:sz w:val="20"/>
              </w:rPr>
              <w:t>泵壳</w:t>
            </w:r>
          </w:p>
        </w:tc>
        <w:tc>
          <w:tcPr>
            <w:tcW w:w="1034" w:type="dxa"/>
            <w:vAlign w:val="bottom"/>
          </w:tcPr>
          <w:p w14:paraId="22941EC7">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A5C541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D570383">
            <w:pPr>
              <w:pStyle w:val="35"/>
              <w:widowControl/>
              <w:jc w:val="left"/>
              <w:rPr>
                <w:rFonts w:ascii="宋体" w:hAnsi="宋体" w:cs="宋体"/>
                <w:kern w:val="0"/>
                <w:sz w:val="20"/>
                <w:szCs w:val="20"/>
              </w:rPr>
            </w:pPr>
            <w:r>
              <w:rPr>
                <w:rFonts w:hint="eastAsia" w:ascii="宋体" w:hAnsi="宋体" w:cs="宋体"/>
                <w:kern w:val="0"/>
                <w:sz w:val="20"/>
                <w:szCs w:val="20"/>
              </w:rPr>
              <w:t>　Z</w:t>
            </w:r>
            <w:r>
              <w:rPr>
                <w:rFonts w:ascii="宋体" w:hAnsi="宋体" w:cs="宋体"/>
                <w:kern w:val="0"/>
                <w:sz w:val="20"/>
                <w:szCs w:val="20"/>
              </w:rPr>
              <w:t>G230-450</w:t>
            </w:r>
          </w:p>
        </w:tc>
        <w:tc>
          <w:tcPr>
            <w:tcW w:w="4987" w:type="dxa"/>
            <w:vAlign w:val="bottom"/>
          </w:tcPr>
          <w:p w14:paraId="7F7D509C">
            <w:pPr>
              <w:widowControl/>
              <w:adjustRightInd/>
              <w:spacing w:line="240" w:lineRule="auto"/>
              <w:textAlignment w:val="auto"/>
              <w:rPr>
                <w:rFonts w:ascii="宋体" w:hAnsi="宋体" w:cs="宋体"/>
                <w:sz w:val="20"/>
              </w:rPr>
            </w:pPr>
            <w:r>
              <w:rPr>
                <w:rFonts w:hint="eastAsia" w:ascii="宋体" w:hAnsi="宋体" w:cs="宋体"/>
                <w:sz w:val="20"/>
              </w:rPr>
              <w:t>　</w:t>
            </w:r>
          </w:p>
        </w:tc>
      </w:tr>
      <w:tr w14:paraId="3C6C7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3157C48">
            <w:pPr>
              <w:widowControl/>
              <w:adjustRightInd/>
              <w:spacing w:line="240" w:lineRule="auto"/>
              <w:textAlignment w:val="auto"/>
              <w:rPr>
                <w:rFonts w:ascii="宋体" w:hAnsi="宋体" w:cs="宋体"/>
                <w:sz w:val="20"/>
              </w:rPr>
            </w:pPr>
            <w:r>
              <w:rPr>
                <w:rFonts w:hint="eastAsia" w:ascii="宋体" w:hAnsi="宋体" w:cs="宋体"/>
                <w:sz w:val="20"/>
              </w:rPr>
              <w:t>9_10_9</w:t>
            </w:r>
          </w:p>
        </w:tc>
        <w:tc>
          <w:tcPr>
            <w:tcW w:w="4723" w:type="dxa"/>
            <w:vAlign w:val="center"/>
          </w:tcPr>
          <w:p w14:paraId="643B788F">
            <w:pPr>
              <w:widowControl/>
              <w:adjustRightInd/>
              <w:spacing w:line="240" w:lineRule="auto"/>
              <w:jc w:val="both"/>
              <w:textAlignment w:val="auto"/>
              <w:rPr>
                <w:rFonts w:ascii="宋体" w:hAnsi="宋体" w:cs="宋体"/>
                <w:sz w:val="20"/>
              </w:rPr>
            </w:pPr>
            <w:r>
              <w:rPr>
                <w:rFonts w:hint="eastAsia" w:ascii="宋体" w:hAnsi="宋体" w:cs="宋体"/>
                <w:sz w:val="20"/>
              </w:rPr>
              <w:t>轴</w:t>
            </w:r>
          </w:p>
        </w:tc>
        <w:tc>
          <w:tcPr>
            <w:tcW w:w="1034" w:type="dxa"/>
            <w:vAlign w:val="bottom"/>
          </w:tcPr>
          <w:p w14:paraId="21CBC077">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364A0F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7E37072">
            <w:pPr>
              <w:pStyle w:val="35"/>
              <w:widowControl/>
              <w:jc w:val="left"/>
              <w:rPr>
                <w:rFonts w:ascii="宋体" w:hAnsi="宋体" w:cs="宋体"/>
                <w:kern w:val="0"/>
                <w:sz w:val="20"/>
                <w:szCs w:val="20"/>
              </w:rPr>
            </w:pPr>
            <w:r>
              <w:rPr>
                <w:rFonts w:hint="eastAsia" w:ascii="宋体" w:hAnsi="宋体" w:cs="宋体"/>
                <w:kern w:val="0"/>
                <w:sz w:val="20"/>
                <w:szCs w:val="20"/>
              </w:rPr>
              <w:t>　4</w:t>
            </w:r>
            <w:r>
              <w:rPr>
                <w:rFonts w:ascii="宋体" w:hAnsi="宋体" w:cs="宋体"/>
                <w:kern w:val="0"/>
                <w:sz w:val="20"/>
                <w:szCs w:val="20"/>
              </w:rPr>
              <w:t>5</w:t>
            </w:r>
          </w:p>
        </w:tc>
        <w:tc>
          <w:tcPr>
            <w:tcW w:w="4987" w:type="dxa"/>
            <w:vAlign w:val="bottom"/>
          </w:tcPr>
          <w:p w14:paraId="06164B28">
            <w:pPr>
              <w:widowControl/>
              <w:adjustRightInd/>
              <w:spacing w:line="240" w:lineRule="auto"/>
              <w:textAlignment w:val="auto"/>
              <w:rPr>
                <w:rFonts w:ascii="宋体" w:hAnsi="宋体" w:cs="宋体"/>
                <w:sz w:val="20"/>
              </w:rPr>
            </w:pPr>
            <w:r>
              <w:rPr>
                <w:rFonts w:hint="eastAsia" w:ascii="宋体" w:hAnsi="宋体" w:cs="宋体"/>
                <w:sz w:val="20"/>
              </w:rPr>
              <w:t>　</w:t>
            </w:r>
          </w:p>
        </w:tc>
      </w:tr>
      <w:tr w14:paraId="3F82A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2B3A6F9">
            <w:pPr>
              <w:widowControl/>
              <w:adjustRightInd/>
              <w:spacing w:line="240" w:lineRule="auto"/>
              <w:textAlignment w:val="auto"/>
              <w:rPr>
                <w:rFonts w:ascii="宋体" w:hAnsi="宋体" w:cs="宋体"/>
                <w:sz w:val="20"/>
              </w:rPr>
            </w:pPr>
            <w:r>
              <w:rPr>
                <w:rFonts w:hint="eastAsia" w:ascii="宋体" w:hAnsi="宋体" w:cs="宋体"/>
                <w:sz w:val="20"/>
              </w:rPr>
              <w:t>9_10_10</w:t>
            </w:r>
          </w:p>
        </w:tc>
        <w:tc>
          <w:tcPr>
            <w:tcW w:w="4723" w:type="dxa"/>
            <w:vAlign w:val="center"/>
          </w:tcPr>
          <w:p w14:paraId="12798AE8">
            <w:pPr>
              <w:widowControl/>
              <w:adjustRightInd/>
              <w:spacing w:line="240" w:lineRule="auto"/>
              <w:jc w:val="both"/>
              <w:textAlignment w:val="auto"/>
              <w:rPr>
                <w:rFonts w:ascii="宋体" w:hAnsi="宋体" w:cs="宋体"/>
                <w:sz w:val="20"/>
              </w:rPr>
            </w:pPr>
            <w:r>
              <w:rPr>
                <w:rFonts w:hint="eastAsia" w:ascii="宋体" w:hAnsi="宋体" w:cs="宋体"/>
                <w:sz w:val="20"/>
              </w:rPr>
              <w:t>叶轮</w:t>
            </w:r>
          </w:p>
        </w:tc>
        <w:tc>
          <w:tcPr>
            <w:tcW w:w="1034" w:type="dxa"/>
            <w:vAlign w:val="bottom"/>
          </w:tcPr>
          <w:p w14:paraId="77C27BC1">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47CD0C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74C6C67">
            <w:pPr>
              <w:pStyle w:val="35"/>
              <w:widowControl/>
              <w:jc w:val="left"/>
              <w:rPr>
                <w:rFonts w:ascii="宋体" w:hAnsi="宋体" w:cs="宋体"/>
                <w:kern w:val="0"/>
                <w:sz w:val="20"/>
                <w:szCs w:val="20"/>
              </w:rPr>
            </w:pPr>
            <w:r>
              <w:rPr>
                <w:rFonts w:hint="eastAsia" w:ascii="宋体" w:hAnsi="宋体" w:cs="宋体"/>
                <w:kern w:val="0"/>
                <w:sz w:val="20"/>
                <w:szCs w:val="20"/>
              </w:rPr>
              <w:t>　不锈钢</w:t>
            </w:r>
          </w:p>
        </w:tc>
        <w:tc>
          <w:tcPr>
            <w:tcW w:w="4987" w:type="dxa"/>
            <w:vAlign w:val="bottom"/>
          </w:tcPr>
          <w:p w14:paraId="45F76035">
            <w:pPr>
              <w:widowControl/>
              <w:adjustRightInd/>
              <w:spacing w:line="240" w:lineRule="auto"/>
              <w:textAlignment w:val="auto"/>
              <w:rPr>
                <w:rFonts w:ascii="宋体" w:hAnsi="宋体" w:cs="宋体"/>
                <w:sz w:val="20"/>
              </w:rPr>
            </w:pPr>
            <w:r>
              <w:rPr>
                <w:rFonts w:hint="eastAsia" w:ascii="宋体" w:hAnsi="宋体" w:cs="宋体"/>
                <w:sz w:val="20"/>
              </w:rPr>
              <w:t>　</w:t>
            </w:r>
          </w:p>
        </w:tc>
      </w:tr>
      <w:tr w14:paraId="35CE6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96C031B">
            <w:pPr>
              <w:widowControl/>
              <w:adjustRightInd/>
              <w:spacing w:line="240" w:lineRule="auto"/>
              <w:textAlignment w:val="auto"/>
              <w:rPr>
                <w:rFonts w:ascii="宋体" w:hAnsi="宋体" w:cs="宋体"/>
                <w:sz w:val="20"/>
              </w:rPr>
            </w:pPr>
            <w:r>
              <w:rPr>
                <w:rFonts w:hint="eastAsia" w:ascii="宋体" w:hAnsi="宋体" w:cs="宋体"/>
                <w:sz w:val="20"/>
              </w:rPr>
              <w:t>9_10_11</w:t>
            </w:r>
          </w:p>
        </w:tc>
        <w:tc>
          <w:tcPr>
            <w:tcW w:w="4723" w:type="dxa"/>
            <w:vAlign w:val="center"/>
          </w:tcPr>
          <w:p w14:paraId="447440B1">
            <w:pPr>
              <w:widowControl/>
              <w:adjustRightInd/>
              <w:spacing w:line="240" w:lineRule="auto"/>
              <w:jc w:val="both"/>
              <w:textAlignment w:val="auto"/>
              <w:rPr>
                <w:rFonts w:ascii="宋体" w:hAnsi="宋体" w:cs="宋体"/>
                <w:sz w:val="20"/>
              </w:rPr>
            </w:pPr>
            <w:r>
              <w:rPr>
                <w:rFonts w:hint="eastAsia" w:ascii="宋体" w:hAnsi="宋体" w:cs="宋体"/>
                <w:sz w:val="20"/>
              </w:rPr>
              <w:t>电动机</w:t>
            </w:r>
          </w:p>
        </w:tc>
        <w:tc>
          <w:tcPr>
            <w:tcW w:w="1034" w:type="dxa"/>
            <w:vAlign w:val="bottom"/>
          </w:tcPr>
          <w:p w14:paraId="341D98C2">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64E00CB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BBABE7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8F0C48A">
            <w:pPr>
              <w:widowControl/>
              <w:adjustRightInd/>
              <w:spacing w:line="240" w:lineRule="auto"/>
              <w:textAlignment w:val="auto"/>
              <w:rPr>
                <w:rFonts w:ascii="宋体" w:hAnsi="宋体" w:cs="宋体"/>
                <w:sz w:val="20"/>
              </w:rPr>
            </w:pPr>
            <w:r>
              <w:rPr>
                <w:rFonts w:hint="eastAsia" w:ascii="宋体" w:hAnsi="宋体" w:cs="宋体"/>
                <w:sz w:val="20"/>
              </w:rPr>
              <w:t>　</w:t>
            </w:r>
          </w:p>
        </w:tc>
      </w:tr>
      <w:tr w14:paraId="611D7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EFB07F8">
            <w:pPr>
              <w:widowControl/>
              <w:adjustRightInd/>
              <w:spacing w:line="240" w:lineRule="auto"/>
              <w:textAlignment w:val="auto"/>
              <w:rPr>
                <w:rFonts w:ascii="宋体" w:hAnsi="宋体" w:cs="宋体"/>
                <w:sz w:val="20"/>
              </w:rPr>
            </w:pPr>
            <w:r>
              <w:rPr>
                <w:rFonts w:hint="eastAsia" w:ascii="宋体" w:hAnsi="宋体" w:cs="宋体"/>
                <w:sz w:val="20"/>
              </w:rPr>
              <w:t>9_10_12</w:t>
            </w:r>
          </w:p>
        </w:tc>
        <w:tc>
          <w:tcPr>
            <w:tcW w:w="4723" w:type="dxa"/>
            <w:vAlign w:val="center"/>
          </w:tcPr>
          <w:p w14:paraId="7FF14535">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bottom"/>
          </w:tcPr>
          <w:p w14:paraId="461ADACC">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7F28859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9259656">
            <w:pPr>
              <w:pStyle w:val="35"/>
              <w:widowControl/>
              <w:jc w:val="left"/>
              <w:rPr>
                <w:rFonts w:ascii="宋体" w:hAnsi="宋体" w:cs="宋体"/>
                <w:kern w:val="0"/>
                <w:sz w:val="20"/>
                <w:szCs w:val="20"/>
              </w:rPr>
            </w:pPr>
            <w:r>
              <w:rPr>
                <w:rFonts w:hint="eastAsia" w:ascii="宋体" w:hAnsi="宋体" w:cs="宋体"/>
                <w:kern w:val="0"/>
                <w:sz w:val="20"/>
                <w:szCs w:val="20"/>
              </w:rPr>
              <w:t>　鼠笼式</w:t>
            </w:r>
          </w:p>
        </w:tc>
        <w:tc>
          <w:tcPr>
            <w:tcW w:w="4987" w:type="dxa"/>
            <w:vAlign w:val="bottom"/>
          </w:tcPr>
          <w:p w14:paraId="7A44A1D0">
            <w:pPr>
              <w:widowControl/>
              <w:adjustRightInd/>
              <w:spacing w:line="240" w:lineRule="auto"/>
              <w:textAlignment w:val="auto"/>
              <w:rPr>
                <w:rFonts w:ascii="宋体" w:hAnsi="宋体" w:cs="宋体"/>
                <w:sz w:val="20"/>
              </w:rPr>
            </w:pPr>
            <w:r>
              <w:rPr>
                <w:rFonts w:hint="eastAsia" w:ascii="宋体" w:hAnsi="宋体" w:cs="宋体"/>
                <w:sz w:val="20"/>
              </w:rPr>
              <w:t>　</w:t>
            </w:r>
          </w:p>
        </w:tc>
      </w:tr>
      <w:tr w14:paraId="789D4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18CFDE8">
            <w:pPr>
              <w:widowControl/>
              <w:adjustRightInd/>
              <w:spacing w:line="240" w:lineRule="auto"/>
              <w:textAlignment w:val="auto"/>
              <w:rPr>
                <w:rFonts w:ascii="宋体" w:hAnsi="宋体" w:cs="宋体"/>
                <w:sz w:val="20"/>
              </w:rPr>
            </w:pPr>
            <w:r>
              <w:rPr>
                <w:rFonts w:hint="eastAsia" w:ascii="宋体" w:hAnsi="宋体" w:cs="宋体"/>
                <w:sz w:val="20"/>
              </w:rPr>
              <w:t>9_10_13</w:t>
            </w:r>
          </w:p>
        </w:tc>
        <w:tc>
          <w:tcPr>
            <w:tcW w:w="4723" w:type="dxa"/>
            <w:vAlign w:val="center"/>
          </w:tcPr>
          <w:p w14:paraId="44324A02">
            <w:pPr>
              <w:widowControl/>
              <w:adjustRightInd/>
              <w:spacing w:line="240" w:lineRule="auto"/>
              <w:jc w:val="both"/>
              <w:textAlignment w:val="auto"/>
              <w:rPr>
                <w:rFonts w:ascii="宋体" w:hAnsi="宋体" w:cs="宋体"/>
                <w:sz w:val="20"/>
              </w:rPr>
            </w:pPr>
            <w:r>
              <w:rPr>
                <w:rFonts w:hint="eastAsia" w:ascii="宋体" w:hAnsi="宋体" w:cs="宋体"/>
                <w:sz w:val="20"/>
              </w:rPr>
              <w:t>容量</w:t>
            </w:r>
          </w:p>
        </w:tc>
        <w:tc>
          <w:tcPr>
            <w:tcW w:w="1034" w:type="dxa"/>
            <w:vAlign w:val="bottom"/>
          </w:tcPr>
          <w:p w14:paraId="47AC1A43">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6CEBD23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D7B6868">
            <w:pPr>
              <w:pStyle w:val="35"/>
              <w:widowControl/>
              <w:jc w:val="left"/>
              <w:rPr>
                <w:rFonts w:ascii="宋体" w:hAnsi="宋体" w:cs="宋体"/>
                <w:kern w:val="0"/>
                <w:sz w:val="20"/>
                <w:szCs w:val="20"/>
              </w:rPr>
            </w:pPr>
            <w:r>
              <w:rPr>
                <w:rFonts w:hint="eastAsia" w:ascii="宋体" w:hAnsi="宋体" w:cs="宋体"/>
                <w:kern w:val="0"/>
                <w:sz w:val="20"/>
                <w:szCs w:val="20"/>
              </w:rPr>
              <w:t>　13</w:t>
            </w:r>
          </w:p>
        </w:tc>
        <w:tc>
          <w:tcPr>
            <w:tcW w:w="4987" w:type="dxa"/>
            <w:vAlign w:val="bottom"/>
          </w:tcPr>
          <w:p w14:paraId="17E0164F">
            <w:pPr>
              <w:widowControl/>
              <w:adjustRightInd/>
              <w:spacing w:line="240" w:lineRule="auto"/>
              <w:textAlignment w:val="auto"/>
              <w:rPr>
                <w:rFonts w:ascii="宋体" w:hAnsi="宋体" w:cs="宋体"/>
                <w:sz w:val="20"/>
              </w:rPr>
            </w:pPr>
            <w:r>
              <w:rPr>
                <w:rFonts w:hint="eastAsia" w:ascii="宋体" w:hAnsi="宋体" w:cs="宋体"/>
                <w:sz w:val="20"/>
              </w:rPr>
              <w:t>　</w:t>
            </w:r>
          </w:p>
        </w:tc>
      </w:tr>
      <w:tr w14:paraId="38B1E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21DA65E">
            <w:pPr>
              <w:widowControl/>
              <w:adjustRightInd/>
              <w:spacing w:line="240" w:lineRule="auto"/>
              <w:textAlignment w:val="auto"/>
              <w:rPr>
                <w:rFonts w:ascii="宋体" w:hAnsi="宋体" w:cs="宋体"/>
                <w:sz w:val="20"/>
              </w:rPr>
            </w:pPr>
            <w:r>
              <w:rPr>
                <w:rFonts w:hint="eastAsia" w:ascii="宋体" w:hAnsi="宋体" w:cs="宋体"/>
                <w:sz w:val="20"/>
              </w:rPr>
              <w:t>9_10_14</w:t>
            </w:r>
          </w:p>
        </w:tc>
        <w:tc>
          <w:tcPr>
            <w:tcW w:w="4723" w:type="dxa"/>
            <w:vAlign w:val="center"/>
          </w:tcPr>
          <w:p w14:paraId="2E122B0F">
            <w:pPr>
              <w:widowControl/>
              <w:adjustRightInd/>
              <w:spacing w:line="240" w:lineRule="auto"/>
              <w:jc w:val="both"/>
              <w:textAlignment w:val="auto"/>
              <w:rPr>
                <w:rFonts w:ascii="宋体" w:hAnsi="宋体" w:cs="宋体"/>
                <w:sz w:val="20"/>
              </w:rPr>
            </w:pPr>
            <w:r>
              <w:rPr>
                <w:rFonts w:hint="eastAsia" w:ascii="宋体" w:hAnsi="宋体" w:cs="宋体"/>
                <w:sz w:val="20"/>
              </w:rPr>
              <w:t>电压</w:t>
            </w:r>
          </w:p>
        </w:tc>
        <w:tc>
          <w:tcPr>
            <w:tcW w:w="1034" w:type="dxa"/>
            <w:vAlign w:val="bottom"/>
          </w:tcPr>
          <w:p w14:paraId="162435C1">
            <w:pPr>
              <w:widowControl/>
              <w:adjustRightInd/>
              <w:spacing w:line="240" w:lineRule="auto"/>
              <w:jc w:val="center"/>
              <w:textAlignment w:val="auto"/>
              <w:rPr>
                <w:rFonts w:ascii="宋体" w:hAnsi="宋体" w:cs="宋体"/>
                <w:sz w:val="20"/>
              </w:rPr>
            </w:pPr>
            <w:r>
              <w:rPr>
                <w:rFonts w:hint="eastAsia" w:ascii="宋体" w:hAnsi="宋体" w:cs="宋体"/>
                <w:sz w:val="20"/>
              </w:rPr>
              <w:t>V</w:t>
            </w:r>
          </w:p>
        </w:tc>
        <w:tc>
          <w:tcPr>
            <w:tcW w:w="953" w:type="dxa"/>
            <w:vAlign w:val="bottom"/>
          </w:tcPr>
          <w:p w14:paraId="54741A7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BE00FD0">
            <w:pPr>
              <w:pStyle w:val="35"/>
              <w:widowControl/>
              <w:jc w:val="left"/>
              <w:rPr>
                <w:rFonts w:ascii="宋体" w:hAnsi="宋体" w:cs="宋体"/>
                <w:kern w:val="0"/>
                <w:sz w:val="20"/>
                <w:szCs w:val="20"/>
              </w:rPr>
            </w:pPr>
            <w:r>
              <w:rPr>
                <w:rFonts w:hint="eastAsia" w:ascii="宋体" w:hAnsi="宋体" w:cs="宋体"/>
                <w:kern w:val="0"/>
                <w:sz w:val="20"/>
                <w:szCs w:val="20"/>
              </w:rPr>
              <w:t>　220</w:t>
            </w:r>
            <w:r>
              <w:rPr>
                <w:rFonts w:ascii="宋体" w:hAnsi="宋体" w:cs="宋体"/>
                <w:kern w:val="0"/>
                <w:sz w:val="20"/>
                <w:szCs w:val="20"/>
              </w:rPr>
              <w:t>VDC</w:t>
            </w:r>
          </w:p>
        </w:tc>
        <w:tc>
          <w:tcPr>
            <w:tcW w:w="4987" w:type="dxa"/>
            <w:vAlign w:val="bottom"/>
          </w:tcPr>
          <w:p w14:paraId="0B3FDB9D">
            <w:pPr>
              <w:widowControl/>
              <w:adjustRightInd/>
              <w:spacing w:line="240" w:lineRule="auto"/>
              <w:textAlignment w:val="auto"/>
              <w:rPr>
                <w:rFonts w:ascii="宋体" w:hAnsi="宋体" w:cs="宋体"/>
                <w:sz w:val="20"/>
              </w:rPr>
            </w:pPr>
            <w:r>
              <w:rPr>
                <w:rFonts w:hint="eastAsia" w:ascii="宋体" w:hAnsi="宋体" w:cs="宋体"/>
                <w:sz w:val="20"/>
              </w:rPr>
              <w:t>　</w:t>
            </w:r>
          </w:p>
        </w:tc>
      </w:tr>
      <w:tr w14:paraId="3842F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53899C4">
            <w:pPr>
              <w:widowControl/>
              <w:adjustRightInd/>
              <w:spacing w:line="240" w:lineRule="auto"/>
              <w:textAlignment w:val="auto"/>
              <w:rPr>
                <w:rFonts w:ascii="宋体" w:hAnsi="宋体" w:cs="宋体"/>
                <w:sz w:val="20"/>
              </w:rPr>
            </w:pPr>
            <w:r>
              <w:rPr>
                <w:rFonts w:hint="eastAsia" w:ascii="宋体" w:hAnsi="宋体" w:cs="宋体"/>
                <w:sz w:val="20"/>
              </w:rPr>
              <w:t>9_10_15</w:t>
            </w:r>
          </w:p>
        </w:tc>
        <w:tc>
          <w:tcPr>
            <w:tcW w:w="4723" w:type="dxa"/>
            <w:vAlign w:val="center"/>
          </w:tcPr>
          <w:p w14:paraId="3AE5D55C">
            <w:pPr>
              <w:widowControl/>
              <w:adjustRightInd/>
              <w:spacing w:line="240" w:lineRule="auto"/>
              <w:jc w:val="both"/>
              <w:textAlignment w:val="auto"/>
              <w:rPr>
                <w:rFonts w:ascii="宋体" w:hAnsi="宋体" w:cs="宋体"/>
                <w:sz w:val="20"/>
              </w:rPr>
            </w:pPr>
            <w:r>
              <w:rPr>
                <w:rFonts w:hint="eastAsia" w:ascii="宋体" w:hAnsi="宋体" w:cs="宋体"/>
                <w:sz w:val="20"/>
              </w:rPr>
              <w:t>转速</w:t>
            </w:r>
          </w:p>
        </w:tc>
        <w:tc>
          <w:tcPr>
            <w:tcW w:w="1034" w:type="dxa"/>
            <w:vAlign w:val="bottom"/>
          </w:tcPr>
          <w:p w14:paraId="602A125B">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075BFC1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7E34839">
            <w:pPr>
              <w:pStyle w:val="35"/>
              <w:widowControl/>
              <w:jc w:val="left"/>
              <w:rPr>
                <w:rFonts w:ascii="宋体" w:hAnsi="宋体" w:cs="宋体"/>
                <w:kern w:val="0"/>
                <w:sz w:val="20"/>
                <w:szCs w:val="20"/>
              </w:rPr>
            </w:pPr>
            <w:r>
              <w:rPr>
                <w:rFonts w:hint="eastAsia" w:ascii="宋体" w:hAnsi="宋体" w:cs="宋体"/>
                <w:kern w:val="0"/>
                <w:sz w:val="20"/>
                <w:szCs w:val="20"/>
              </w:rPr>
              <w:t>　2950</w:t>
            </w:r>
          </w:p>
        </w:tc>
        <w:tc>
          <w:tcPr>
            <w:tcW w:w="4987" w:type="dxa"/>
            <w:vAlign w:val="bottom"/>
          </w:tcPr>
          <w:p w14:paraId="3F7DFD10">
            <w:pPr>
              <w:widowControl/>
              <w:adjustRightInd/>
              <w:spacing w:line="240" w:lineRule="auto"/>
              <w:textAlignment w:val="auto"/>
              <w:rPr>
                <w:rFonts w:ascii="宋体" w:hAnsi="宋体" w:cs="宋体"/>
                <w:sz w:val="20"/>
              </w:rPr>
            </w:pPr>
            <w:r>
              <w:rPr>
                <w:rFonts w:hint="eastAsia" w:ascii="宋体" w:hAnsi="宋体" w:cs="宋体"/>
                <w:sz w:val="20"/>
              </w:rPr>
              <w:t>　</w:t>
            </w:r>
          </w:p>
        </w:tc>
      </w:tr>
      <w:tr w14:paraId="0C93A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74F6426">
            <w:pPr>
              <w:widowControl/>
              <w:adjustRightInd/>
              <w:spacing w:line="240" w:lineRule="auto"/>
              <w:textAlignment w:val="auto"/>
              <w:rPr>
                <w:rFonts w:ascii="宋体" w:hAnsi="宋体" w:cs="宋体"/>
                <w:sz w:val="20"/>
              </w:rPr>
            </w:pPr>
            <w:r>
              <w:rPr>
                <w:rFonts w:hint="eastAsia" w:ascii="宋体" w:hAnsi="宋体" w:cs="宋体"/>
                <w:sz w:val="20"/>
              </w:rPr>
              <w:t>9_10_16</w:t>
            </w:r>
          </w:p>
        </w:tc>
        <w:tc>
          <w:tcPr>
            <w:tcW w:w="4723" w:type="dxa"/>
            <w:vAlign w:val="center"/>
          </w:tcPr>
          <w:p w14:paraId="399149D3">
            <w:pPr>
              <w:widowControl/>
              <w:adjustRightInd/>
              <w:spacing w:line="240" w:lineRule="auto"/>
              <w:jc w:val="both"/>
              <w:textAlignment w:val="auto"/>
              <w:rPr>
                <w:rFonts w:ascii="宋体" w:hAnsi="宋体" w:cs="宋体"/>
                <w:sz w:val="20"/>
              </w:rPr>
            </w:pPr>
            <w:r>
              <w:rPr>
                <w:rFonts w:hint="eastAsia" w:ascii="宋体" w:hAnsi="宋体" w:cs="宋体"/>
                <w:sz w:val="20"/>
              </w:rPr>
              <w:t>总重</w:t>
            </w:r>
          </w:p>
        </w:tc>
        <w:tc>
          <w:tcPr>
            <w:tcW w:w="1034" w:type="dxa"/>
            <w:vAlign w:val="bottom"/>
          </w:tcPr>
          <w:p w14:paraId="45450AD8">
            <w:pPr>
              <w:widowControl/>
              <w:adjustRightInd/>
              <w:spacing w:line="240" w:lineRule="auto"/>
              <w:jc w:val="center"/>
              <w:textAlignment w:val="auto"/>
              <w:rPr>
                <w:rFonts w:ascii="宋体" w:hAnsi="宋体" w:cs="宋体"/>
                <w:sz w:val="20"/>
              </w:rPr>
            </w:pPr>
            <w:r>
              <w:rPr>
                <w:rFonts w:hint="eastAsia" w:ascii="宋体" w:hAnsi="宋体" w:cs="宋体"/>
                <w:sz w:val="20"/>
              </w:rPr>
              <w:t>kg</w:t>
            </w:r>
          </w:p>
        </w:tc>
        <w:tc>
          <w:tcPr>
            <w:tcW w:w="953" w:type="dxa"/>
            <w:vAlign w:val="bottom"/>
          </w:tcPr>
          <w:p w14:paraId="48B7244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ECDC6EE">
            <w:pPr>
              <w:pStyle w:val="35"/>
              <w:widowControl/>
              <w:jc w:val="left"/>
              <w:rPr>
                <w:rFonts w:ascii="宋体" w:hAnsi="宋体" w:cs="宋体"/>
                <w:kern w:val="0"/>
                <w:sz w:val="20"/>
                <w:szCs w:val="20"/>
              </w:rPr>
            </w:pPr>
            <w:r>
              <w:rPr>
                <w:rFonts w:hint="eastAsia" w:ascii="宋体" w:hAnsi="宋体" w:cs="宋体"/>
                <w:kern w:val="0"/>
                <w:sz w:val="20"/>
                <w:szCs w:val="20"/>
              </w:rPr>
              <w:t>　850</w:t>
            </w:r>
          </w:p>
        </w:tc>
        <w:tc>
          <w:tcPr>
            <w:tcW w:w="4987" w:type="dxa"/>
            <w:vAlign w:val="bottom"/>
          </w:tcPr>
          <w:p w14:paraId="2509B556">
            <w:pPr>
              <w:widowControl/>
              <w:adjustRightInd/>
              <w:spacing w:line="240" w:lineRule="auto"/>
              <w:textAlignment w:val="auto"/>
              <w:rPr>
                <w:rFonts w:ascii="宋体" w:hAnsi="宋体" w:cs="宋体"/>
                <w:sz w:val="20"/>
              </w:rPr>
            </w:pPr>
            <w:r>
              <w:rPr>
                <w:rFonts w:hint="eastAsia" w:ascii="宋体" w:hAnsi="宋体" w:cs="宋体"/>
                <w:sz w:val="20"/>
              </w:rPr>
              <w:t>　</w:t>
            </w:r>
          </w:p>
        </w:tc>
      </w:tr>
      <w:tr w14:paraId="041A9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3C0D634">
            <w:pPr>
              <w:widowControl/>
              <w:adjustRightInd/>
              <w:spacing w:line="240" w:lineRule="auto"/>
              <w:textAlignment w:val="auto"/>
              <w:rPr>
                <w:rFonts w:ascii="宋体" w:hAnsi="宋体" w:cs="宋体"/>
                <w:sz w:val="20"/>
              </w:rPr>
            </w:pPr>
            <w:r>
              <w:rPr>
                <w:rFonts w:hint="eastAsia" w:ascii="宋体" w:hAnsi="宋体" w:cs="宋体"/>
                <w:sz w:val="20"/>
              </w:rPr>
              <w:t>9_11</w:t>
            </w:r>
          </w:p>
        </w:tc>
        <w:tc>
          <w:tcPr>
            <w:tcW w:w="4723" w:type="dxa"/>
            <w:vAlign w:val="center"/>
          </w:tcPr>
          <w:p w14:paraId="290BC6F4">
            <w:pPr>
              <w:widowControl/>
              <w:adjustRightInd/>
              <w:spacing w:line="240" w:lineRule="auto"/>
              <w:jc w:val="both"/>
              <w:textAlignment w:val="auto"/>
              <w:rPr>
                <w:rFonts w:ascii="宋体" w:hAnsi="宋体" w:cs="宋体"/>
                <w:sz w:val="20"/>
              </w:rPr>
            </w:pPr>
            <w:r>
              <w:rPr>
                <w:rFonts w:hint="eastAsia" w:ascii="宋体" w:hAnsi="宋体" w:cs="宋体"/>
                <w:sz w:val="20"/>
              </w:rPr>
              <w:t>顶轴油泵（如有）</w:t>
            </w:r>
          </w:p>
        </w:tc>
        <w:tc>
          <w:tcPr>
            <w:tcW w:w="1034" w:type="dxa"/>
            <w:vAlign w:val="center"/>
          </w:tcPr>
          <w:p w14:paraId="298E290F">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E6EDF4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6F3271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2A5EF9C">
            <w:pPr>
              <w:widowControl/>
              <w:adjustRightInd/>
              <w:spacing w:line="240" w:lineRule="auto"/>
              <w:textAlignment w:val="auto"/>
              <w:rPr>
                <w:rFonts w:ascii="宋体" w:hAnsi="宋体" w:cs="宋体"/>
                <w:sz w:val="20"/>
              </w:rPr>
            </w:pPr>
            <w:r>
              <w:rPr>
                <w:rFonts w:hint="eastAsia" w:ascii="宋体" w:hAnsi="宋体" w:cs="宋体"/>
                <w:sz w:val="20"/>
              </w:rPr>
              <w:t>　</w:t>
            </w:r>
          </w:p>
        </w:tc>
      </w:tr>
      <w:tr w14:paraId="3AE65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DD21A8B">
            <w:pPr>
              <w:widowControl/>
              <w:adjustRightInd/>
              <w:spacing w:line="240" w:lineRule="auto"/>
              <w:textAlignment w:val="auto"/>
              <w:rPr>
                <w:rFonts w:ascii="宋体" w:hAnsi="宋体" w:cs="宋体"/>
                <w:sz w:val="20"/>
              </w:rPr>
            </w:pPr>
            <w:r>
              <w:rPr>
                <w:rFonts w:hint="eastAsia" w:ascii="宋体" w:hAnsi="宋体" w:cs="宋体"/>
                <w:sz w:val="20"/>
              </w:rPr>
              <w:t>9_11_1</w:t>
            </w:r>
          </w:p>
        </w:tc>
        <w:tc>
          <w:tcPr>
            <w:tcW w:w="4723" w:type="dxa"/>
            <w:vAlign w:val="center"/>
          </w:tcPr>
          <w:p w14:paraId="65536630">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18E4B75E">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7227DE4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3C5CA7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386C292">
            <w:pPr>
              <w:widowControl/>
              <w:adjustRightInd/>
              <w:spacing w:line="240" w:lineRule="auto"/>
              <w:textAlignment w:val="auto"/>
              <w:rPr>
                <w:rFonts w:ascii="宋体" w:hAnsi="宋体" w:cs="宋体"/>
                <w:sz w:val="20"/>
              </w:rPr>
            </w:pPr>
            <w:r>
              <w:rPr>
                <w:rFonts w:hint="eastAsia" w:ascii="宋体" w:hAnsi="宋体" w:cs="宋体"/>
                <w:sz w:val="20"/>
              </w:rPr>
              <w:t>　</w:t>
            </w:r>
          </w:p>
        </w:tc>
      </w:tr>
      <w:tr w14:paraId="53E32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CA1199D">
            <w:pPr>
              <w:widowControl/>
              <w:adjustRightInd/>
              <w:spacing w:line="240" w:lineRule="auto"/>
              <w:textAlignment w:val="auto"/>
              <w:rPr>
                <w:rFonts w:ascii="宋体" w:hAnsi="宋体" w:cs="宋体"/>
                <w:sz w:val="20"/>
              </w:rPr>
            </w:pPr>
            <w:r>
              <w:rPr>
                <w:rFonts w:hint="eastAsia" w:ascii="宋体" w:hAnsi="宋体" w:cs="宋体"/>
                <w:sz w:val="20"/>
              </w:rPr>
              <w:t>9_11_2</w:t>
            </w:r>
          </w:p>
        </w:tc>
        <w:tc>
          <w:tcPr>
            <w:tcW w:w="4723" w:type="dxa"/>
            <w:vAlign w:val="center"/>
          </w:tcPr>
          <w:p w14:paraId="4912D328">
            <w:pPr>
              <w:widowControl/>
              <w:adjustRightInd/>
              <w:spacing w:line="240" w:lineRule="auto"/>
              <w:jc w:val="both"/>
              <w:textAlignment w:val="auto"/>
              <w:rPr>
                <w:rFonts w:ascii="宋体" w:hAnsi="宋体" w:cs="宋体"/>
                <w:sz w:val="20"/>
              </w:rPr>
            </w:pPr>
            <w:r>
              <w:rPr>
                <w:rFonts w:hint="eastAsia" w:ascii="宋体" w:hAnsi="宋体" w:cs="宋体"/>
                <w:sz w:val="20"/>
              </w:rPr>
              <w:t>制造厂</w:t>
            </w:r>
          </w:p>
        </w:tc>
        <w:tc>
          <w:tcPr>
            <w:tcW w:w="1034" w:type="dxa"/>
            <w:vAlign w:val="center"/>
          </w:tcPr>
          <w:p w14:paraId="0F05C6D2">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B70264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6A1F82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6EEFFD1">
            <w:pPr>
              <w:widowControl/>
              <w:adjustRightInd/>
              <w:spacing w:line="240" w:lineRule="auto"/>
              <w:textAlignment w:val="auto"/>
              <w:rPr>
                <w:rFonts w:ascii="宋体" w:hAnsi="宋体" w:cs="宋体"/>
                <w:sz w:val="20"/>
              </w:rPr>
            </w:pPr>
            <w:r>
              <w:rPr>
                <w:rFonts w:hint="eastAsia" w:ascii="宋体" w:hAnsi="宋体" w:cs="宋体"/>
                <w:sz w:val="20"/>
              </w:rPr>
              <w:t>　</w:t>
            </w:r>
          </w:p>
        </w:tc>
      </w:tr>
      <w:tr w14:paraId="7F7F6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A940B4C">
            <w:pPr>
              <w:widowControl/>
              <w:adjustRightInd/>
              <w:spacing w:line="240" w:lineRule="auto"/>
              <w:textAlignment w:val="auto"/>
              <w:rPr>
                <w:rFonts w:ascii="宋体" w:hAnsi="宋体" w:cs="宋体"/>
                <w:sz w:val="20"/>
              </w:rPr>
            </w:pPr>
            <w:r>
              <w:rPr>
                <w:rFonts w:hint="eastAsia" w:ascii="宋体" w:hAnsi="宋体" w:cs="宋体"/>
                <w:sz w:val="20"/>
              </w:rPr>
              <w:t>9_11_3</w:t>
            </w:r>
          </w:p>
        </w:tc>
        <w:tc>
          <w:tcPr>
            <w:tcW w:w="4723" w:type="dxa"/>
            <w:vAlign w:val="center"/>
          </w:tcPr>
          <w:p w14:paraId="690645F4">
            <w:pPr>
              <w:widowControl/>
              <w:adjustRightInd/>
              <w:spacing w:line="240" w:lineRule="auto"/>
              <w:jc w:val="both"/>
              <w:textAlignment w:val="auto"/>
              <w:rPr>
                <w:rFonts w:ascii="宋体" w:hAnsi="宋体" w:cs="宋体"/>
                <w:sz w:val="20"/>
              </w:rPr>
            </w:pPr>
            <w:r>
              <w:rPr>
                <w:rFonts w:hint="eastAsia" w:ascii="宋体" w:hAnsi="宋体" w:cs="宋体"/>
                <w:sz w:val="20"/>
              </w:rPr>
              <w:t>数量</w:t>
            </w:r>
          </w:p>
        </w:tc>
        <w:tc>
          <w:tcPr>
            <w:tcW w:w="1034" w:type="dxa"/>
            <w:vAlign w:val="center"/>
          </w:tcPr>
          <w:p w14:paraId="0F464E22">
            <w:pPr>
              <w:widowControl/>
              <w:adjustRightInd/>
              <w:spacing w:line="240" w:lineRule="auto"/>
              <w:jc w:val="center"/>
              <w:textAlignment w:val="auto"/>
              <w:rPr>
                <w:rFonts w:ascii="宋体" w:hAnsi="宋体" w:cs="宋体"/>
                <w:sz w:val="20"/>
              </w:rPr>
            </w:pPr>
            <w:r>
              <w:rPr>
                <w:rFonts w:hint="eastAsia" w:ascii="宋体" w:hAnsi="宋体" w:cs="宋体"/>
                <w:sz w:val="20"/>
              </w:rPr>
              <w:t>台</w:t>
            </w:r>
          </w:p>
        </w:tc>
        <w:tc>
          <w:tcPr>
            <w:tcW w:w="953" w:type="dxa"/>
            <w:vAlign w:val="bottom"/>
          </w:tcPr>
          <w:p w14:paraId="37CB0FF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BB0C43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2993540">
            <w:pPr>
              <w:widowControl/>
              <w:adjustRightInd/>
              <w:spacing w:line="240" w:lineRule="auto"/>
              <w:textAlignment w:val="auto"/>
              <w:rPr>
                <w:rFonts w:ascii="宋体" w:hAnsi="宋体" w:cs="宋体"/>
                <w:sz w:val="20"/>
              </w:rPr>
            </w:pPr>
            <w:r>
              <w:rPr>
                <w:rFonts w:hint="eastAsia" w:ascii="宋体" w:hAnsi="宋体" w:cs="宋体"/>
                <w:sz w:val="20"/>
              </w:rPr>
              <w:t>　</w:t>
            </w:r>
          </w:p>
        </w:tc>
      </w:tr>
      <w:tr w14:paraId="125A3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9EE0173">
            <w:pPr>
              <w:widowControl/>
              <w:adjustRightInd/>
              <w:spacing w:line="240" w:lineRule="auto"/>
              <w:textAlignment w:val="auto"/>
              <w:rPr>
                <w:rFonts w:ascii="宋体" w:hAnsi="宋体" w:cs="宋体"/>
                <w:sz w:val="20"/>
              </w:rPr>
            </w:pPr>
            <w:r>
              <w:rPr>
                <w:rFonts w:hint="eastAsia" w:ascii="宋体" w:hAnsi="宋体" w:cs="宋体"/>
                <w:sz w:val="20"/>
              </w:rPr>
              <w:t>9_11_4</w:t>
            </w:r>
          </w:p>
        </w:tc>
        <w:tc>
          <w:tcPr>
            <w:tcW w:w="4723" w:type="dxa"/>
            <w:vAlign w:val="center"/>
          </w:tcPr>
          <w:p w14:paraId="5C9715AE">
            <w:pPr>
              <w:widowControl/>
              <w:adjustRightInd/>
              <w:spacing w:line="240" w:lineRule="auto"/>
              <w:jc w:val="both"/>
              <w:textAlignment w:val="auto"/>
              <w:rPr>
                <w:rFonts w:ascii="宋体" w:hAnsi="宋体" w:cs="宋体"/>
                <w:sz w:val="20"/>
              </w:rPr>
            </w:pPr>
            <w:r>
              <w:rPr>
                <w:rFonts w:hint="eastAsia" w:ascii="宋体" w:hAnsi="宋体" w:cs="宋体"/>
                <w:sz w:val="20"/>
              </w:rPr>
              <w:t>容量</w:t>
            </w:r>
          </w:p>
        </w:tc>
        <w:tc>
          <w:tcPr>
            <w:tcW w:w="1034" w:type="dxa"/>
            <w:vAlign w:val="center"/>
          </w:tcPr>
          <w:p w14:paraId="4508B81D">
            <w:pPr>
              <w:widowControl/>
              <w:adjustRightInd/>
              <w:spacing w:line="240" w:lineRule="auto"/>
              <w:jc w:val="center"/>
              <w:textAlignment w:val="auto"/>
              <w:rPr>
                <w:rFonts w:ascii="宋体" w:hAnsi="宋体" w:cs="宋体"/>
                <w:sz w:val="20"/>
              </w:rPr>
            </w:pPr>
            <w:r>
              <w:rPr>
                <w:rFonts w:hint="eastAsia" w:ascii="宋体" w:hAnsi="宋体" w:cs="宋体"/>
                <w:sz w:val="20"/>
              </w:rPr>
              <w:t>l/min</w:t>
            </w:r>
          </w:p>
        </w:tc>
        <w:tc>
          <w:tcPr>
            <w:tcW w:w="953" w:type="dxa"/>
            <w:vAlign w:val="bottom"/>
          </w:tcPr>
          <w:p w14:paraId="38FF2D8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A285FE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E807DBD">
            <w:pPr>
              <w:widowControl/>
              <w:adjustRightInd/>
              <w:spacing w:line="240" w:lineRule="auto"/>
              <w:textAlignment w:val="auto"/>
              <w:rPr>
                <w:rFonts w:ascii="宋体" w:hAnsi="宋体" w:cs="宋体"/>
                <w:sz w:val="20"/>
              </w:rPr>
            </w:pPr>
            <w:r>
              <w:rPr>
                <w:rFonts w:hint="eastAsia" w:ascii="宋体" w:hAnsi="宋体" w:cs="宋体"/>
                <w:sz w:val="20"/>
              </w:rPr>
              <w:t>　</w:t>
            </w:r>
          </w:p>
        </w:tc>
      </w:tr>
      <w:tr w14:paraId="5CAEF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33" w:type="dxa"/>
            <w:vAlign w:val="bottom"/>
          </w:tcPr>
          <w:p w14:paraId="512565A8">
            <w:pPr>
              <w:widowControl/>
              <w:adjustRightInd/>
              <w:spacing w:line="240" w:lineRule="auto"/>
              <w:textAlignment w:val="auto"/>
              <w:rPr>
                <w:rFonts w:ascii="宋体" w:hAnsi="宋体" w:cs="宋体"/>
                <w:sz w:val="20"/>
              </w:rPr>
            </w:pPr>
            <w:r>
              <w:rPr>
                <w:rFonts w:hint="eastAsia" w:ascii="宋体" w:hAnsi="宋体" w:cs="宋体"/>
                <w:sz w:val="20"/>
              </w:rPr>
              <w:t>9_11_5</w:t>
            </w:r>
          </w:p>
        </w:tc>
        <w:tc>
          <w:tcPr>
            <w:tcW w:w="4723" w:type="dxa"/>
            <w:vAlign w:val="center"/>
          </w:tcPr>
          <w:p w14:paraId="1AAA3826">
            <w:pPr>
              <w:widowControl/>
              <w:adjustRightInd/>
              <w:spacing w:line="240" w:lineRule="auto"/>
              <w:jc w:val="both"/>
              <w:textAlignment w:val="auto"/>
              <w:rPr>
                <w:rFonts w:ascii="宋体" w:hAnsi="宋体" w:cs="宋体"/>
                <w:sz w:val="20"/>
              </w:rPr>
            </w:pPr>
            <w:r>
              <w:rPr>
                <w:rFonts w:hint="eastAsia" w:ascii="宋体" w:hAnsi="宋体" w:cs="宋体"/>
                <w:sz w:val="20"/>
              </w:rPr>
              <w:t>出口压力</w:t>
            </w:r>
          </w:p>
        </w:tc>
        <w:tc>
          <w:tcPr>
            <w:tcW w:w="1034" w:type="dxa"/>
            <w:vAlign w:val="center"/>
          </w:tcPr>
          <w:p w14:paraId="6C3409B5">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5EC3356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B43A74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3A9A4CD">
            <w:pPr>
              <w:widowControl/>
              <w:adjustRightInd/>
              <w:spacing w:line="240" w:lineRule="auto"/>
              <w:textAlignment w:val="auto"/>
              <w:rPr>
                <w:rFonts w:ascii="宋体" w:hAnsi="宋体" w:cs="宋体"/>
                <w:sz w:val="20"/>
              </w:rPr>
            </w:pPr>
            <w:r>
              <w:rPr>
                <w:rFonts w:hint="eastAsia" w:ascii="宋体" w:hAnsi="宋体" w:cs="宋体"/>
                <w:sz w:val="20"/>
              </w:rPr>
              <w:t>　</w:t>
            </w:r>
          </w:p>
        </w:tc>
      </w:tr>
      <w:tr w14:paraId="1F8D6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843CEF4">
            <w:pPr>
              <w:widowControl/>
              <w:adjustRightInd/>
              <w:spacing w:line="240" w:lineRule="auto"/>
              <w:textAlignment w:val="auto"/>
              <w:rPr>
                <w:rFonts w:ascii="宋体" w:hAnsi="宋体" w:cs="宋体"/>
                <w:sz w:val="20"/>
              </w:rPr>
            </w:pPr>
            <w:r>
              <w:rPr>
                <w:rFonts w:hint="eastAsia" w:ascii="宋体" w:hAnsi="宋体" w:cs="宋体"/>
                <w:sz w:val="20"/>
              </w:rPr>
              <w:t>9_11_6</w:t>
            </w:r>
          </w:p>
        </w:tc>
        <w:tc>
          <w:tcPr>
            <w:tcW w:w="4723" w:type="dxa"/>
            <w:vAlign w:val="center"/>
          </w:tcPr>
          <w:p w14:paraId="5B15446E">
            <w:pPr>
              <w:widowControl/>
              <w:adjustRightInd/>
              <w:spacing w:line="240" w:lineRule="auto"/>
              <w:jc w:val="both"/>
              <w:textAlignment w:val="auto"/>
              <w:rPr>
                <w:rFonts w:ascii="宋体" w:hAnsi="宋体" w:cs="宋体"/>
                <w:sz w:val="20"/>
              </w:rPr>
            </w:pPr>
            <w:r>
              <w:rPr>
                <w:rFonts w:hint="eastAsia" w:ascii="宋体" w:hAnsi="宋体" w:cs="宋体"/>
                <w:sz w:val="20"/>
              </w:rPr>
              <w:t>转速</w:t>
            </w:r>
          </w:p>
        </w:tc>
        <w:tc>
          <w:tcPr>
            <w:tcW w:w="1034" w:type="dxa"/>
            <w:vAlign w:val="center"/>
          </w:tcPr>
          <w:p w14:paraId="1C3DF5DB">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3DE4E93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6300AC4">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B69B39D">
            <w:pPr>
              <w:widowControl/>
              <w:adjustRightInd/>
              <w:spacing w:line="240" w:lineRule="auto"/>
              <w:textAlignment w:val="auto"/>
              <w:rPr>
                <w:rFonts w:ascii="宋体" w:hAnsi="宋体" w:cs="宋体"/>
                <w:sz w:val="20"/>
              </w:rPr>
            </w:pPr>
            <w:r>
              <w:rPr>
                <w:rFonts w:hint="eastAsia" w:ascii="宋体" w:hAnsi="宋体" w:cs="宋体"/>
                <w:sz w:val="20"/>
              </w:rPr>
              <w:t>　</w:t>
            </w:r>
          </w:p>
        </w:tc>
      </w:tr>
      <w:tr w14:paraId="20968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B8FDB89">
            <w:pPr>
              <w:widowControl/>
              <w:adjustRightInd/>
              <w:spacing w:line="240" w:lineRule="auto"/>
              <w:textAlignment w:val="auto"/>
              <w:rPr>
                <w:rFonts w:ascii="宋体" w:hAnsi="宋体" w:cs="宋体"/>
                <w:sz w:val="20"/>
              </w:rPr>
            </w:pPr>
            <w:r>
              <w:rPr>
                <w:rFonts w:hint="eastAsia" w:ascii="宋体" w:hAnsi="宋体" w:cs="宋体"/>
                <w:sz w:val="20"/>
              </w:rPr>
              <w:t>9_11_7</w:t>
            </w:r>
          </w:p>
        </w:tc>
        <w:tc>
          <w:tcPr>
            <w:tcW w:w="4723" w:type="dxa"/>
            <w:vAlign w:val="center"/>
          </w:tcPr>
          <w:p w14:paraId="00909BC9">
            <w:pPr>
              <w:widowControl/>
              <w:adjustRightInd/>
              <w:spacing w:line="240" w:lineRule="auto"/>
              <w:jc w:val="both"/>
              <w:textAlignment w:val="auto"/>
              <w:rPr>
                <w:rFonts w:ascii="宋体" w:hAnsi="宋体" w:cs="宋体"/>
                <w:sz w:val="20"/>
              </w:rPr>
            </w:pPr>
            <w:r>
              <w:rPr>
                <w:rFonts w:hint="eastAsia" w:ascii="宋体" w:hAnsi="宋体" w:cs="宋体"/>
                <w:sz w:val="20"/>
              </w:rPr>
              <w:t>材料</w:t>
            </w:r>
          </w:p>
        </w:tc>
        <w:tc>
          <w:tcPr>
            <w:tcW w:w="1034" w:type="dxa"/>
            <w:vAlign w:val="center"/>
          </w:tcPr>
          <w:p w14:paraId="0D6659BD">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453B48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9C7CBD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5B0C6F6">
            <w:pPr>
              <w:widowControl/>
              <w:adjustRightInd/>
              <w:spacing w:line="240" w:lineRule="auto"/>
              <w:textAlignment w:val="auto"/>
              <w:rPr>
                <w:rFonts w:ascii="宋体" w:hAnsi="宋体" w:cs="宋体"/>
                <w:sz w:val="20"/>
              </w:rPr>
            </w:pPr>
            <w:r>
              <w:rPr>
                <w:rFonts w:hint="eastAsia" w:ascii="宋体" w:hAnsi="宋体" w:cs="宋体"/>
                <w:sz w:val="20"/>
              </w:rPr>
              <w:t>　</w:t>
            </w:r>
          </w:p>
        </w:tc>
      </w:tr>
      <w:tr w14:paraId="21A27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EB85A06">
            <w:pPr>
              <w:widowControl/>
              <w:adjustRightInd/>
              <w:spacing w:line="240" w:lineRule="auto"/>
              <w:textAlignment w:val="auto"/>
              <w:rPr>
                <w:rFonts w:ascii="宋体" w:hAnsi="宋体" w:cs="宋体"/>
                <w:sz w:val="20"/>
              </w:rPr>
            </w:pPr>
            <w:r>
              <w:rPr>
                <w:rFonts w:hint="eastAsia" w:ascii="宋体" w:hAnsi="宋体" w:cs="宋体"/>
                <w:sz w:val="20"/>
              </w:rPr>
              <w:t>9_11_8</w:t>
            </w:r>
          </w:p>
        </w:tc>
        <w:tc>
          <w:tcPr>
            <w:tcW w:w="4723" w:type="dxa"/>
            <w:vAlign w:val="center"/>
          </w:tcPr>
          <w:p w14:paraId="310CD1A4">
            <w:pPr>
              <w:widowControl/>
              <w:adjustRightInd/>
              <w:spacing w:line="240" w:lineRule="auto"/>
              <w:jc w:val="both"/>
              <w:textAlignment w:val="auto"/>
              <w:rPr>
                <w:rFonts w:ascii="宋体" w:hAnsi="宋体" w:cs="宋体"/>
                <w:sz w:val="20"/>
              </w:rPr>
            </w:pPr>
            <w:r>
              <w:rPr>
                <w:rFonts w:hint="eastAsia" w:ascii="宋体" w:hAnsi="宋体" w:cs="宋体"/>
                <w:sz w:val="20"/>
              </w:rPr>
              <w:t>壳体</w:t>
            </w:r>
          </w:p>
        </w:tc>
        <w:tc>
          <w:tcPr>
            <w:tcW w:w="1034" w:type="dxa"/>
            <w:vAlign w:val="center"/>
          </w:tcPr>
          <w:p w14:paraId="7289F22F">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7AAA04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6D4670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B084A77">
            <w:pPr>
              <w:widowControl/>
              <w:adjustRightInd/>
              <w:spacing w:line="240" w:lineRule="auto"/>
              <w:textAlignment w:val="auto"/>
              <w:rPr>
                <w:rFonts w:ascii="宋体" w:hAnsi="宋体" w:cs="宋体"/>
                <w:sz w:val="20"/>
              </w:rPr>
            </w:pPr>
            <w:r>
              <w:rPr>
                <w:rFonts w:hint="eastAsia" w:ascii="宋体" w:hAnsi="宋体" w:cs="宋体"/>
                <w:sz w:val="20"/>
              </w:rPr>
              <w:t>　</w:t>
            </w:r>
          </w:p>
        </w:tc>
      </w:tr>
      <w:tr w14:paraId="38D3F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FA7F9B4">
            <w:pPr>
              <w:widowControl/>
              <w:adjustRightInd/>
              <w:spacing w:line="240" w:lineRule="auto"/>
              <w:textAlignment w:val="auto"/>
              <w:rPr>
                <w:rFonts w:ascii="宋体" w:hAnsi="宋体" w:cs="宋体"/>
                <w:sz w:val="20"/>
              </w:rPr>
            </w:pPr>
            <w:r>
              <w:rPr>
                <w:rFonts w:hint="eastAsia" w:ascii="宋体" w:hAnsi="宋体" w:cs="宋体"/>
                <w:sz w:val="20"/>
              </w:rPr>
              <w:t>9_11_9</w:t>
            </w:r>
          </w:p>
        </w:tc>
        <w:tc>
          <w:tcPr>
            <w:tcW w:w="4723" w:type="dxa"/>
            <w:vAlign w:val="center"/>
          </w:tcPr>
          <w:p w14:paraId="727DC6FE">
            <w:pPr>
              <w:widowControl/>
              <w:adjustRightInd/>
              <w:spacing w:line="240" w:lineRule="auto"/>
              <w:jc w:val="both"/>
              <w:textAlignment w:val="auto"/>
              <w:rPr>
                <w:rFonts w:ascii="宋体" w:hAnsi="宋体" w:cs="宋体"/>
                <w:sz w:val="20"/>
              </w:rPr>
            </w:pPr>
            <w:r>
              <w:rPr>
                <w:rFonts w:hint="eastAsia" w:ascii="宋体" w:hAnsi="宋体" w:cs="宋体"/>
                <w:sz w:val="20"/>
              </w:rPr>
              <w:t>轴</w:t>
            </w:r>
          </w:p>
        </w:tc>
        <w:tc>
          <w:tcPr>
            <w:tcW w:w="1034" w:type="dxa"/>
            <w:vAlign w:val="center"/>
          </w:tcPr>
          <w:p w14:paraId="2BF5D4DA">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556307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BB0C21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12F0DE0">
            <w:pPr>
              <w:widowControl/>
              <w:adjustRightInd/>
              <w:spacing w:line="240" w:lineRule="auto"/>
              <w:textAlignment w:val="auto"/>
              <w:rPr>
                <w:rFonts w:ascii="宋体" w:hAnsi="宋体" w:cs="宋体"/>
                <w:sz w:val="20"/>
              </w:rPr>
            </w:pPr>
            <w:r>
              <w:rPr>
                <w:rFonts w:hint="eastAsia" w:ascii="宋体" w:hAnsi="宋体" w:cs="宋体"/>
                <w:sz w:val="20"/>
              </w:rPr>
              <w:t>　</w:t>
            </w:r>
          </w:p>
        </w:tc>
      </w:tr>
      <w:tr w14:paraId="3562B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35C41D3">
            <w:pPr>
              <w:widowControl/>
              <w:adjustRightInd/>
              <w:spacing w:line="240" w:lineRule="auto"/>
              <w:textAlignment w:val="auto"/>
              <w:rPr>
                <w:rFonts w:ascii="宋体" w:hAnsi="宋体" w:cs="宋体"/>
                <w:sz w:val="20"/>
              </w:rPr>
            </w:pPr>
            <w:r>
              <w:rPr>
                <w:rFonts w:hint="eastAsia" w:ascii="宋体" w:hAnsi="宋体" w:cs="宋体"/>
                <w:sz w:val="20"/>
              </w:rPr>
              <w:t>9_11_10</w:t>
            </w:r>
          </w:p>
        </w:tc>
        <w:tc>
          <w:tcPr>
            <w:tcW w:w="4723" w:type="dxa"/>
            <w:vAlign w:val="center"/>
          </w:tcPr>
          <w:p w14:paraId="34777B40">
            <w:pPr>
              <w:widowControl/>
              <w:adjustRightInd/>
              <w:spacing w:line="240" w:lineRule="auto"/>
              <w:jc w:val="both"/>
              <w:textAlignment w:val="auto"/>
              <w:rPr>
                <w:rFonts w:ascii="宋体" w:hAnsi="宋体" w:cs="宋体"/>
                <w:sz w:val="20"/>
              </w:rPr>
            </w:pPr>
            <w:r>
              <w:rPr>
                <w:rFonts w:hint="eastAsia" w:ascii="宋体" w:hAnsi="宋体" w:cs="宋体"/>
                <w:sz w:val="20"/>
              </w:rPr>
              <w:t>柱塞</w:t>
            </w:r>
          </w:p>
        </w:tc>
        <w:tc>
          <w:tcPr>
            <w:tcW w:w="1034" w:type="dxa"/>
            <w:vAlign w:val="center"/>
          </w:tcPr>
          <w:p w14:paraId="1B111E05">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2F3323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E7A4336">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7CE4244">
            <w:pPr>
              <w:widowControl/>
              <w:adjustRightInd/>
              <w:spacing w:line="240" w:lineRule="auto"/>
              <w:textAlignment w:val="auto"/>
              <w:rPr>
                <w:rFonts w:ascii="宋体" w:hAnsi="宋体" w:cs="宋体"/>
                <w:sz w:val="20"/>
              </w:rPr>
            </w:pPr>
            <w:r>
              <w:rPr>
                <w:rFonts w:hint="eastAsia" w:ascii="宋体" w:hAnsi="宋体" w:cs="宋体"/>
                <w:sz w:val="20"/>
              </w:rPr>
              <w:t>　</w:t>
            </w:r>
          </w:p>
        </w:tc>
      </w:tr>
      <w:tr w14:paraId="5505F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577A516">
            <w:pPr>
              <w:widowControl/>
              <w:adjustRightInd/>
              <w:spacing w:line="240" w:lineRule="auto"/>
              <w:textAlignment w:val="auto"/>
              <w:rPr>
                <w:rFonts w:ascii="宋体" w:hAnsi="宋体" w:cs="宋体"/>
                <w:sz w:val="20"/>
              </w:rPr>
            </w:pPr>
            <w:r>
              <w:rPr>
                <w:rFonts w:hint="eastAsia" w:ascii="宋体" w:hAnsi="宋体" w:cs="宋体"/>
                <w:sz w:val="20"/>
              </w:rPr>
              <w:t>9_11_11</w:t>
            </w:r>
          </w:p>
        </w:tc>
        <w:tc>
          <w:tcPr>
            <w:tcW w:w="4723" w:type="dxa"/>
            <w:vAlign w:val="center"/>
          </w:tcPr>
          <w:p w14:paraId="6FA78686">
            <w:pPr>
              <w:widowControl/>
              <w:adjustRightInd/>
              <w:spacing w:line="240" w:lineRule="auto"/>
              <w:jc w:val="both"/>
              <w:textAlignment w:val="auto"/>
              <w:rPr>
                <w:rFonts w:ascii="宋体" w:hAnsi="宋体" w:cs="宋体"/>
                <w:sz w:val="20"/>
              </w:rPr>
            </w:pPr>
            <w:r>
              <w:rPr>
                <w:rFonts w:hint="eastAsia" w:ascii="宋体" w:hAnsi="宋体" w:cs="宋体"/>
                <w:sz w:val="20"/>
              </w:rPr>
              <w:t>电动机</w:t>
            </w:r>
          </w:p>
        </w:tc>
        <w:tc>
          <w:tcPr>
            <w:tcW w:w="1034" w:type="dxa"/>
            <w:vAlign w:val="center"/>
          </w:tcPr>
          <w:p w14:paraId="5EDAA805">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740D986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3A7C1C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4E68A53">
            <w:pPr>
              <w:widowControl/>
              <w:adjustRightInd/>
              <w:spacing w:line="240" w:lineRule="auto"/>
              <w:textAlignment w:val="auto"/>
              <w:rPr>
                <w:rFonts w:ascii="宋体" w:hAnsi="宋体" w:cs="宋体"/>
                <w:sz w:val="20"/>
              </w:rPr>
            </w:pPr>
            <w:r>
              <w:rPr>
                <w:rFonts w:hint="eastAsia" w:ascii="宋体" w:hAnsi="宋体" w:cs="宋体"/>
                <w:sz w:val="20"/>
              </w:rPr>
              <w:t>　</w:t>
            </w:r>
          </w:p>
        </w:tc>
      </w:tr>
      <w:tr w14:paraId="4BB97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A8F40CF">
            <w:pPr>
              <w:widowControl/>
              <w:adjustRightInd/>
              <w:spacing w:line="240" w:lineRule="auto"/>
              <w:textAlignment w:val="auto"/>
              <w:rPr>
                <w:rFonts w:ascii="宋体" w:hAnsi="宋体" w:cs="宋体"/>
                <w:sz w:val="20"/>
              </w:rPr>
            </w:pPr>
            <w:r>
              <w:rPr>
                <w:rFonts w:hint="eastAsia" w:ascii="宋体" w:hAnsi="宋体" w:cs="宋体"/>
                <w:sz w:val="20"/>
              </w:rPr>
              <w:t>9_11_12</w:t>
            </w:r>
          </w:p>
        </w:tc>
        <w:tc>
          <w:tcPr>
            <w:tcW w:w="4723" w:type="dxa"/>
            <w:vAlign w:val="center"/>
          </w:tcPr>
          <w:p w14:paraId="6C9FF7EC">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714B274B">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059C18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2477D6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8ECCA68">
            <w:pPr>
              <w:widowControl/>
              <w:adjustRightInd/>
              <w:spacing w:line="240" w:lineRule="auto"/>
              <w:textAlignment w:val="auto"/>
              <w:rPr>
                <w:rFonts w:ascii="宋体" w:hAnsi="宋体" w:cs="宋体"/>
                <w:sz w:val="20"/>
              </w:rPr>
            </w:pPr>
            <w:r>
              <w:rPr>
                <w:rFonts w:hint="eastAsia" w:ascii="宋体" w:hAnsi="宋体" w:cs="宋体"/>
                <w:sz w:val="20"/>
              </w:rPr>
              <w:t>　</w:t>
            </w:r>
          </w:p>
        </w:tc>
      </w:tr>
      <w:tr w14:paraId="0921A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87AF8AD">
            <w:pPr>
              <w:widowControl/>
              <w:adjustRightInd/>
              <w:spacing w:line="240" w:lineRule="auto"/>
              <w:textAlignment w:val="auto"/>
              <w:rPr>
                <w:rFonts w:ascii="宋体" w:hAnsi="宋体" w:cs="宋体"/>
                <w:sz w:val="20"/>
              </w:rPr>
            </w:pPr>
            <w:r>
              <w:rPr>
                <w:rFonts w:hint="eastAsia" w:ascii="宋体" w:hAnsi="宋体" w:cs="宋体"/>
                <w:sz w:val="20"/>
              </w:rPr>
              <w:t>9_11_13</w:t>
            </w:r>
          </w:p>
        </w:tc>
        <w:tc>
          <w:tcPr>
            <w:tcW w:w="4723" w:type="dxa"/>
            <w:vAlign w:val="center"/>
          </w:tcPr>
          <w:p w14:paraId="6AA5D3E3">
            <w:pPr>
              <w:widowControl/>
              <w:adjustRightInd/>
              <w:spacing w:line="240" w:lineRule="auto"/>
              <w:jc w:val="both"/>
              <w:textAlignment w:val="auto"/>
              <w:rPr>
                <w:rFonts w:ascii="宋体" w:hAnsi="宋体" w:cs="宋体"/>
                <w:sz w:val="20"/>
              </w:rPr>
            </w:pPr>
            <w:r>
              <w:rPr>
                <w:rFonts w:hint="eastAsia" w:ascii="宋体" w:hAnsi="宋体" w:cs="宋体"/>
                <w:sz w:val="20"/>
              </w:rPr>
              <w:t>容量</w:t>
            </w:r>
          </w:p>
        </w:tc>
        <w:tc>
          <w:tcPr>
            <w:tcW w:w="1034" w:type="dxa"/>
            <w:vAlign w:val="center"/>
          </w:tcPr>
          <w:p w14:paraId="13D160FD">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7BD636E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4CBA78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B4FAA17">
            <w:pPr>
              <w:widowControl/>
              <w:adjustRightInd/>
              <w:spacing w:line="240" w:lineRule="auto"/>
              <w:textAlignment w:val="auto"/>
              <w:rPr>
                <w:rFonts w:ascii="宋体" w:hAnsi="宋体" w:cs="宋体"/>
                <w:sz w:val="20"/>
              </w:rPr>
            </w:pPr>
            <w:r>
              <w:rPr>
                <w:rFonts w:hint="eastAsia" w:ascii="宋体" w:hAnsi="宋体" w:cs="宋体"/>
                <w:sz w:val="20"/>
              </w:rPr>
              <w:t>　</w:t>
            </w:r>
          </w:p>
        </w:tc>
      </w:tr>
      <w:tr w14:paraId="522BB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61CE7F9">
            <w:pPr>
              <w:widowControl/>
              <w:adjustRightInd/>
              <w:spacing w:line="240" w:lineRule="auto"/>
              <w:textAlignment w:val="auto"/>
              <w:rPr>
                <w:rFonts w:ascii="宋体" w:hAnsi="宋体" w:cs="宋体"/>
                <w:sz w:val="20"/>
              </w:rPr>
            </w:pPr>
            <w:r>
              <w:rPr>
                <w:rFonts w:hint="eastAsia" w:ascii="宋体" w:hAnsi="宋体" w:cs="宋体"/>
                <w:sz w:val="20"/>
              </w:rPr>
              <w:t>9_11_14</w:t>
            </w:r>
          </w:p>
        </w:tc>
        <w:tc>
          <w:tcPr>
            <w:tcW w:w="4723" w:type="dxa"/>
            <w:vAlign w:val="center"/>
          </w:tcPr>
          <w:p w14:paraId="3C581B3D">
            <w:pPr>
              <w:widowControl/>
              <w:adjustRightInd/>
              <w:spacing w:line="240" w:lineRule="auto"/>
              <w:jc w:val="both"/>
              <w:textAlignment w:val="auto"/>
              <w:rPr>
                <w:rFonts w:ascii="宋体" w:hAnsi="宋体" w:cs="宋体"/>
                <w:sz w:val="20"/>
              </w:rPr>
            </w:pPr>
            <w:r>
              <w:rPr>
                <w:rFonts w:hint="eastAsia" w:ascii="宋体" w:hAnsi="宋体" w:cs="宋体"/>
                <w:sz w:val="20"/>
              </w:rPr>
              <w:t>电压</w:t>
            </w:r>
          </w:p>
        </w:tc>
        <w:tc>
          <w:tcPr>
            <w:tcW w:w="1034" w:type="dxa"/>
            <w:vAlign w:val="center"/>
          </w:tcPr>
          <w:p w14:paraId="1468D8A6">
            <w:pPr>
              <w:widowControl/>
              <w:adjustRightInd/>
              <w:spacing w:line="240" w:lineRule="auto"/>
              <w:jc w:val="center"/>
              <w:textAlignment w:val="auto"/>
              <w:rPr>
                <w:rFonts w:ascii="宋体" w:hAnsi="宋体" w:cs="宋体"/>
                <w:sz w:val="20"/>
              </w:rPr>
            </w:pPr>
            <w:r>
              <w:rPr>
                <w:rFonts w:hint="eastAsia" w:ascii="宋体" w:hAnsi="宋体" w:cs="宋体"/>
                <w:sz w:val="20"/>
              </w:rPr>
              <w:t>V</w:t>
            </w:r>
          </w:p>
        </w:tc>
        <w:tc>
          <w:tcPr>
            <w:tcW w:w="953" w:type="dxa"/>
            <w:vAlign w:val="bottom"/>
          </w:tcPr>
          <w:p w14:paraId="779B88D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99E09BD">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30CCD59">
            <w:pPr>
              <w:widowControl/>
              <w:adjustRightInd/>
              <w:spacing w:line="240" w:lineRule="auto"/>
              <w:textAlignment w:val="auto"/>
              <w:rPr>
                <w:rFonts w:ascii="宋体" w:hAnsi="宋体" w:cs="宋体"/>
                <w:sz w:val="20"/>
              </w:rPr>
            </w:pPr>
            <w:r>
              <w:rPr>
                <w:rFonts w:hint="eastAsia" w:ascii="宋体" w:hAnsi="宋体" w:cs="宋体"/>
                <w:sz w:val="20"/>
              </w:rPr>
              <w:t>　</w:t>
            </w:r>
          </w:p>
        </w:tc>
      </w:tr>
      <w:tr w14:paraId="70C21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89645A3">
            <w:pPr>
              <w:widowControl/>
              <w:adjustRightInd/>
              <w:spacing w:line="240" w:lineRule="auto"/>
              <w:textAlignment w:val="auto"/>
              <w:rPr>
                <w:rFonts w:ascii="宋体" w:hAnsi="宋体" w:cs="宋体"/>
                <w:sz w:val="20"/>
              </w:rPr>
            </w:pPr>
            <w:r>
              <w:rPr>
                <w:rFonts w:hint="eastAsia" w:ascii="宋体" w:hAnsi="宋体" w:cs="宋体"/>
                <w:sz w:val="20"/>
              </w:rPr>
              <w:t>9_11_15</w:t>
            </w:r>
          </w:p>
        </w:tc>
        <w:tc>
          <w:tcPr>
            <w:tcW w:w="4723" w:type="dxa"/>
            <w:vAlign w:val="center"/>
          </w:tcPr>
          <w:p w14:paraId="501FD034">
            <w:pPr>
              <w:widowControl/>
              <w:adjustRightInd/>
              <w:spacing w:line="240" w:lineRule="auto"/>
              <w:jc w:val="both"/>
              <w:textAlignment w:val="auto"/>
              <w:rPr>
                <w:rFonts w:ascii="宋体" w:hAnsi="宋体" w:cs="宋体"/>
                <w:sz w:val="20"/>
              </w:rPr>
            </w:pPr>
            <w:r>
              <w:rPr>
                <w:rFonts w:hint="eastAsia" w:ascii="宋体" w:hAnsi="宋体" w:cs="宋体"/>
                <w:sz w:val="20"/>
              </w:rPr>
              <w:t>转速</w:t>
            </w:r>
          </w:p>
        </w:tc>
        <w:tc>
          <w:tcPr>
            <w:tcW w:w="1034" w:type="dxa"/>
            <w:vAlign w:val="center"/>
          </w:tcPr>
          <w:p w14:paraId="39F5689D">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643AF51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EC7D03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1B3601E">
            <w:pPr>
              <w:widowControl/>
              <w:adjustRightInd/>
              <w:spacing w:line="240" w:lineRule="auto"/>
              <w:textAlignment w:val="auto"/>
              <w:rPr>
                <w:rFonts w:ascii="宋体" w:hAnsi="宋体" w:cs="宋体"/>
                <w:sz w:val="20"/>
              </w:rPr>
            </w:pPr>
            <w:r>
              <w:rPr>
                <w:rFonts w:hint="eastAsia" w:ascii="宋体" w:hAnsi="宋体" w:cs="宋体"/>
                <w:sz w:val="20"/>
              </w:rPr>
              <w:t>　</w:t>
            </w:r>
          </w:p>
        </w:tc>
      </w:tr>
      <w:tr w14:paraId="1BF06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8148BB1">
            <w:pPr>
              <w:widowControl/>
              <w:adjustRightInd/>
              <w:spacing w:line="240" w:lineRule="auto"/>
              <w:textAlignment w:val="auto"/>
              <w:rPr>
                <w:rFonts w:ascii="宋体" w:hAnsi="宋体" w:cs="宋体"/>
                <w:sz w:val="20"/>
              </w:rPr>
            </w:pPr>
            <w:r>
              <w:rPr>
                <w:rFonts w:hint="eastAsia" w:ascii="宋体" w:hAnsi="宋体" w:cs="宋体"/>
                <w:sz w:val="20"/>
              </w:rPr>
              <w:t>9_11_16</w:t>
            </w:r>
          </w:p>
        </w:tc>
        <w:tc>
          <w:tcPr>
            <w:tcW w:w="4723" w:type="dxa"/>
            <w:vAlign w:val="center"/>
          </w:tcPr>
          <w:p w14:paraId="5970403B">
            <w:pPr>
              <w:widowControl/>
              <w:adjustRightInd/>
              <w:spacing w:line="240" w:lineRule="auto"/>
              <w:jc w:val="both"/>
              <w:textAlignment w:val="auto"/>
              <w:rPr>
                <w:rFonts w:ascii="宋体" w:hAnsi="宋体" w:cs="宋体"/>
                <w:sz w:val="20"/>
              </w:rPr>
            </w:pPr>
            <w:r>
              <w:rPr>
                <w:rFonts w:hint="eastAsia" w:ascii="宋体" w:hAnsi="宋体" w:cs="宋体"/>
                <w:sz w:val="20"/>
              </w:rPr>
              <w:t>总重</w:t>
            </w:r>
          </w:p>
        </w:tc>
        <w:tc>
          <w:tcPr>
            <w:tcW w:w="1034" w:type="dxa"/>
            <w:vAlign w:val="center"/>
          </w:tcPr>
          <w:p w14:paraId="574C1D34">
            <w:pPr>
              <w:widowControl/>
              <w:adjustRightInd/>
              <w:spacing w:line="240" w:lineRule="auto"/>
              <w:jc w:val="center"/>
              <w:textAlignment w:val="auto"/>
              <w:rPr>
                <w:rFonts w:ascii="宋体" w:hAnsi="宋体" w:cs="宋体"/>
                <w:sz w:val="20"/>
              </w:rPr>
            </w:pPr>
            <w:r>
              <w:rPr>
                <w:rFonts w:hint="eastAsia" w:ascii="宋体" w:hAnsi="宋体" w:cs="宋体"/>
                <w:sz w:val="20"/>
              </w:rPr>
              <w:t>kg</w:t>
            </w:r>
          </w:p>
        </w:tc>
        <w:tc>
          <w:tcPr>
            <w:tcW w:w="953" w:type="dxa"/>
            <w:vAlign w:val="bottom"/>
          </w:tcPr>
          <w:p w14:paraId="49B7D5B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DB058B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D9AD3E1">
            <w:pPr>
              <w:widowControl/>
              <w:adjustRightInd/>
              <w:spacing w:line="240" w:lineRule="auto"/>
              <w:textAlignment w:val="auto"/>
              <w:rPr>
                <w:rFonts w:ascii="宋体" w:hAnsi="宋体" w:cs="宋体"/>
                <w:sz w:val="20"/>
              </w:rPr>
            </w:pPr>
            <w:r>
              <w:rPr>
                <w:rFonts w:hint="eastAsia" w:ascii="宋体" w:hAnsi="宋体" w:cs="宋体"/>
                <w:sz w:val="20"/>
              </w:rPr>
              <w:t>　</w:t>
            </w:r>
          </w:p>
        </w:tc>
      </w:tr>
      <w:tr w14:paraId="65169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35EA5A1">
            <w:pPr>
              <w:widowControl/>
              <w:adjustRightInd/>
              <w:spacing w:line="240" w:lineRule="auto"/>
              <w:textAlignment w:val="auto"/>
              <w:rPr>
                <w:rFonts w:ascii="宋体" w:hAnsi="宋体" w:cs="宋体"/>
                <w:sz w:val="20"/>
              </w:rPr>
            </w:pPr>
            <w:r>
              <w:rPr>
                <w:rFonts w:hint="eastAsia" w:ascii="宋体" w:hAnsi="宋体" w:cs="宋体"/>
                <w:sz w:val="20"/>
              </w:rPr>
              <w:t>9_12</w:t>
            </w:r>
          </w:p>
        </w:tc>
        <w:tc>
          <w:tcPr>
            <w:tcW w:w="4723" w:type="dxa"/>
            <w:vAlign w:val="center"/>
          </w:tcPr>
          <w:p w14:paraId="1B8C147E">
            <w:pPr>
              <w:widowControl/>
              <w:adjustRightInd/>
              <w:spacing w:line="240" w:lineRule="auto"/>
              <w:jc w:val="both"/>
              <w:textAlignment w:val="auto"/>
              <w:rPr>
                <w:rFonts w:ascii="宋体" w:hAnsi="宋体" w:cs="宋体"/>
                <w:sz w:val="20"/>
              </w:rPr>
            </w:pPr>
            <w:r>
              <w:rPr>
                <w:rFonts w:hint="eastAsia" w:ascii="宋体" w:hAnsi="宋体" w:cs="宋体"/>
                <w:sz w:val="20"/>
              </w:rPr>
              <w:t>油温调节器</w:t>
            </w:r>
          </w:p>
        </w:tc>
        <w:tc>
          <w:tcPr>
            <w:tcW w:w="1034" w:type="dxa"/>
            <w:vAlign w:val="center"/>
          </w:tcPr>
          <w:p w14:paraId="26CE9E5A">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D03962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32B858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6353153">
            <w:pPr>
              <w:widowControl/>
              <w:adjustRightInd/>
              <w:spacing w:line="240" w:lineRule="auto"/>
              <w:textAlignment w:val="auto"/>
              <w:rPr>
                <w:rFonts w:ascii="宋体" w:hAnsi="宋体" w:cs="宋体"/>
                <w:sz w:val="20"/>
              </w:rPr>
            </w:pPr>
            <w:r>
              <w:rPr>
                <w:rFonts w:hint="eastAsia" w:ascii="宋体" w:hAnsi="宋体" w:cs="宋体"/>
                <w:sz w:val="20"/>
              </w:rPr>
              <w:t>　</w:t>
            </w:r>
          </w:p>
        </w:tc>
      </w:tr>
      <w:tr w14:paraId="240EE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2F9AC25">
            <w:pPr>
              <w:widowControl/>
              <w:adjustRightInd/>
              <w:spacing w:line="240" w:lineRule="auto"/>
              <w:textAlignment w:val="auto"/>
              <w:rPr>
                <w:rFonts w:ascii="宋体" w:hAnsi="宋体" w:cs="宋体"/>
                <w:sz w:val="20"/>
              </w:rPr>
            </w:pPr>
            <w:r>
              <w:rPr>
                <w:rFonts w:hint="eastAsia" w:ascii="宋体" w:hAnsi="宋体" w:cs="宋体"/>
                <w:sz w:val="20"/>
              </w:rPr>
              <w:t>9_12_1</w:t>
            </w:r>
          </w:p>
        </w:tc>
        <w:tc>
          <w:tcPr>
            <w:tcW w:w="4723" w:type="dxa"/>
            <w:vAlign w:val="center"/>
          </w:tcPr>
          <w:p w14:paraId="78122070">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48EB1662">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0B63B7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57AE3FE">
            <w:pPr>
              <w:pStyle w:val="35"/>
              <w:widowControl/>
              <w:jc w:val="left"/>
              <w:rPr>
                <w:rFonts w:ascii="宋体" w:hAnsi="宋体" w:cs="宋体"/>
                <w:kern w:val="0"/>
                <w:sz w:val="20"/>
                <w:szCs w:val="20"/>
              </w:rPr>
            </w:pPr>
            <w:r>
              <w:rPr>
                <w:rFonts w:hint="eastAsia" w:ascii="宋体" w:hAnsi="宋体" w:cs="宋体"/>
                <w:kern w:val="0"/>
                <w:sz w:val="20"/>
                <w:szCs w:val="20"/>
              </w:rPr>
              <w:t>　电加热</w:t>
            </w:r>
          </w:p>
        </w:tc>
        <w:tc>
          <w:tcPr>
            <w:tcW w:w="4987" w:type="dxa"/>
            <w:vAlign w:val="bottom"/>
          </w:tcPr>
          <w:p w14:paraId="615EAE99">
            <w:pPr>
              <w:widowControl/>
              <w:adjustRightInd/>
              <w:spacing w:line="240" w:lineRule="auto"/>
              <w:textAlignment w:val="auto"/>
              <w:rPr>
                <w:rFonts w:ascii="宋体" w:hAnsi="宋体" w:cs="宋体"/>
                <w:sz w:val="20"/>
              </w:rPr>
            </w:pPr>
            <w:r>
              <w:rPr>
                <w:rFonts w:hint="eastAsia" w:ascii="宋体" w:hAnsi="宋体" w:cs="宋体"/>
                <w:sz w:val="20"/>
              </w:rPr>
              <w:t>　</w:t>
            </w:r>
          </w:p>
        </w:tc>
      </w:tr>
      <w:tr w14:paraId="7D044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F82912F">
            <w:pPr>
              <w:widowControl/>
              <w:adjustRightInd/>
              <w:spacing w:line="240" w:lineRule="auto"/>
              <w:textAlignment w:val="auto"/>
              <w:rPr>
                <w:rFonts w:ascii="宋体" w:hAnsi="宋体" w:cs="宋体"/>
                <w:sz w:val="20"/>
              </w:rPr>
            </w:pPr>
            <w:r>
              <w:rPr>
                <w:rFonts w:hint="eastAsia" w:ascii="宋体" w:hAnsi="宋体" w:cs="宋体"/>
                <w:sz w:val="20"/>
              </w:rPr>
              <w:t>9_12_2</w:t>
            </w:r>
          </w:p>
        </w:tc>
        <w:tc>
          <w:tcPr>
            <w:tcW w:w="4723" w:type="dxa"/>
            <w:vAlign w:val="center"/>
          </w:tcPr>
          <w:p w14:paraId="1DB89193">
            <w:pPr>
              <w:widowControl/>
              <w:adjustRightInd/>
              <w:spacing w:line="240" w:lineRule="auto"/>
              <w:jc w:val="both"/>
              <w:textAlignment w:val="auto"/>
              <w:rPr>
                <w:rFonts w:ascii="宋体" w:hAnsi="宋体" w:cs="宋体"/>
                <w:sz w:val="20"/>
              </w:rPr>
            </w:pPr>
            <w:r>
              <w:rPr>
                <w:rFonts w:hint="eastAsia" w:ascii="宋体" w:hAnsi="宋体" w:cs="宋体"/>
                <w:sz w:val="20"/>
              </w:rPr>
              <w:t>制造厂</w:t>
            </w:r>
          </w:p>
        </w:tc>
        <w:tc>
          <w:tcPr>
            <w:tcW w:w="1034" w:type="dxa"/>
            <w:vAlign w:val="center"/>
          </w:tcPr>
          <w:p w14:paraId="71EC5DCC">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247456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DBCC774">
            <w:pPr>
              <w:pStyle w:val="35"/>
              <w:widowControl/>
              <w:jc w:val="left"/>
              <w:rPr>
                <w:rFonts w:ascii="宋体" w:hAnsi="宋体" w:cs="宋体"/>
                <w:kern w:val="0"/>
                <w:sz w:val="20"/>
                <w:szCs w:val="20"/>
              </w:rPr>
            </w:pPr>
            <w:r>
              <w:rPr>
                <w:rFonts w:hint="eastAsia" w:ascii="宋体" w:hAnsi="宋体" w:cs="宋体"/>
                <w:kern w:val="0"/>
                <w:sz w:val="20"/>
                <w:szCs w:val="20"/>
              </w:rPr>
              <w:t>　待定</w:t>
            </w:r>
          </w:p>
        </w:tc>
        <w:tc>
          <w:tcPr>
            <w:tcW w:w="4987" w:type="dxa"/>
            <w:vAlign w:val="bottom"/>
          </w:tcPr>
          <w:p w14:paraId="0057DC20">
            <w:pPr>
              <w:widowControl/>
              <w:adjustRightInd/>
              <w:spacing w:line="240" w:lineRule="auto"/>
              <w:textAlignment w:val="auto"/>
              <w:rPr>
                <w:rFonts w:ascii="宋体" w:hAnsi="宋体" w:cs="宋体"/>
                <w:sz w:val="20"/>
              </w:rPr>
            </w:pPr>
            <w:r>
              <w:rPr>
                <w:rFonts w:hint="eastAsia" w:ascii="宋体" w:hAnsi="宋体" w:cs="宋体"/>
                <w:sz w:val="20"/>
              </w:rPr>
              <w:t>　</w:t>
            </w:r>
          </w:p>
        </w:tc>
      </w:tr>
      <w:tr w14:paraId="0DC7A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7315C8D">
            <w:pPr>
              <w:widowControl/>
              <w:adjustRightInd/>
              <w:spacing w:line="240" w:lineRule="auto"/>
              <w:textAlignment w:val="auto"/>
              <w:rPr>
                <w:rFonts w:ascii="宋体" w:hAnsi="宋体" w:cs="宋体"/>
                <w:sz w:val="20"/>
              </w:rPr>
            </w:pPr>
            <w:r>
              <w:rPr>
                <w:rFonts w:hint="eastAsia" w:ascii="宋体" w:hAnsi="宋体" w:cs="宋体"/>
                <w:sz w:val="20"/>
              </w:rPr>
              <w:t>9_12_3</w:t>
            </w:r>
          </w:p>
        </w:tc>
        <w:tc>
          <w:tcPr>
            <w:tcW w:w="4723" w:type="dxa"/>
            <w:vAlign w:val="center"/>
          </w:tcPr>
          <w:p w14:paraId="0D72FC52">
            <w:pPr>
              <w:widowControl/>
              <w:adjustRightInd/>
              <w:spacing w:line="240" w:lineRule="auto"/>
              <w:jc w:val="both"/>
              <w:textAlignment w:val="auto"/>
              <w:rPr>
                <w:rFonts w:ascii="宋体" w:hAnsi="宋体" w:cs="宋体"/>
                <w:sz w:val="20"/>
              </w:rPr>
            </w:pPr>
            <w:r>
              <w:rPr>
                <w:rFonts w:hint="eastAsia" w:ascii="宋体" w:hAnsi="宋体" w:cs="宋体"/>
                <w:sz w:val="20"/>
              </w:rPr>
              <w:t>数量</w:t>
            </w:r>
          </w:p>
        </w:tc>
        <w:tc>
          <w:tcPr>
            <w:tcW w:w="1034" w:type="dxa"/>
            <w:vAlign w:val="bottom"/>
          </w:tcPr>
          <w:p w14:paraId="4C12EED3">
            <w:pPr>
              <w:widowControl/>
              <w:adjustRightInd/>
              <w:spacing w:line="240" w:lineRule="auto"/>
              <w:jc w:val="center"/>
              <w:textAlignment w:val="auto"/>
              <w:rPr>
                <w:rFonts w:ascii="宋体" w:hAnsi="宋体" w:cs="宋体"/>
                <w:sz w:val="20"/>
              </w:rPr>
            </w:pPr>
            <w:r>
              <w:rPr>
                <w:rFonts w:hint="eastAsia" w:ascii="宋体" w:hAnsi="宋体" w:cs="宋体"/>
                <w:sz w:val="20"/>
              </w:rPr>
              <w:t>台</w:t>
            </w:r>
          </w:p>
        </w:tc>
        <w:tc>
          <w:tcPr>
            <w:tcW w:w="953" w:type="dxa"/>
            <w:vAlign w:val="bottom"/>
          </w:tcPr>
          <w:p w14:paraId="77DB53B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BF79CE8">
            <w:pPr>
              <w:pStyle w:val="35"/>
              <w:widowControl/>
              <w:jc w:val="left"/>
              <w:rPr>
                <w:rFonts w:ascii="宋体" w:hAnsi="宋体" w:cs="宋体"/>
                <w:kern w:val="0"/>
                <w:sz w:val="20"/>
                <w:szCs w:val="20"/>
              </w:rPr>
            </w:pPr>
            <w:r>
              <w:rPr>
                <w:rFonts w:hint="eastAsia" w:ascii="宋体" w:hAnsi="宋体" w:cs="宋体"/>
                <w:kern w:val="0"/>
                <w:sz w:val="20"/>
                <w:szCs w:val="20"/>
              </w:rPr>
              <w:t>　2</w:t>
            </w:r>
          </w:p>
        </w:tc>
        <w:tc>
          <w:tcPr>
            <w:tcW w:w="4987" w:type="dxa"/>
            <w:vAlign w:val="bottom"/>
          </w:tcPr>
          <w:p w14:paraId="2D5CA86D">
            <w:pPr>
              <w:widowControl/>
              <w:adjustRightInd/>
              <w:spacing w:line="240" w:lineRule="auto"/>
              <w:textAlignment w:val="auto"/>
              <w:rPr>
                <w:rFonts w:ascii="宋体" w:hAnsi="宋体" w:cs="宋体"/>
                <w:sz w:val="20"/>
              </w:rPr>
            </w:pPr>
            <w:r>
              <w:rPr>
                <w:rFonts w:hint="eastAsia" w:ascii="宋体" w:hAnsi="宋体" w:cs="宋体"/>
                <w:sz w:val="20"/>
              </w:rPr>
              <w:t>　</w:t>
            </w:r>
          </w:p>
        </w:tc>
      </w:tr>
      <w:tr w14:paraId="338A5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628160D">
            <w:pPr>
              <w:widowControl/>
              <w:adjustRightInd/>
              <w:spacing w:line="240" w:lineRule="auto"/>
              <w:textAlignment w:val="auto"/>
              <w:rPr>
                <w:rFonts w:ascii="宋体" w:hAnsi="宋体" w:cs="宋体"/>
                <w:sz w:val="20"/>
              </w:rPr>
            </w:pPr>
            <w:r>
              <w:rPr>
                <w:rFonts w:hint="eastAsia" w:ascii="宋体" w:hAnsi="宋体" w:cs="宋体"/>
                <w:sz w:val="20"/>
              </w:rPr>
              <w:t>9_12_4</w:t>
            </w:r>
          </w:p>
        </w:tc>
        <w:tc>
          <w:tcPr>
            <w:tcW w:w="4723" w:type="dxa"/>
            <w:vAlign w:val="center"/>
          </w:tcPr>
          <w:p w14:paraId="66777157">
            <w:pPr>
              <w:widowControl/>
              <w:adjustRightInd/>
              <w:spacing w:line="240" w:lineRule="auto"/>
              <w:jc w:val="both"/>
              <w:textAlignment w:val="auto"/>
              <w:rPr>
                <w:rFonts w:ascii="宋体" w:hAnsi="宋体" w:cs="宋体"/>
                <w:sz w:val="20"/>
              </w:rPr>
            </w:pPr>
            <w:r>
              <w:rPr>
                <w:rFonts w:hint="eastAsia" w:ascii="宋体" w:hAnsi="宋体" w:cs="宋体"/>
                <w:sz w:val="20"/>
              </w:rPr>
              <w:t>容量</w:t>
            </w:r>
          </w:p>
        </w:tc>
        <w:tc>
          <w:tcPr>
            <w:tcW w:w="1034" w:type="dxa"/>
            <w:vAlign w:val="bottom"/>
          </w:tcPr>
          <w:p w14:paraId="5E5AF5C6">
            <w:pPr>
              <w:widowControl/>
              <w:adjustRightInd/>
              <w:spacing w:line="240" w:lineRule="auto"/>
              <w:jc w:val="center"/>
              <w:textAlignment w:val="auto"/>
              <w:rPr>
                <w:rFonts w:ascii="宋体" w:hAnsi="宋体" w:cs="宋体"/>
                <w:sz w:val="20"/>
              </w:rPr>
            </w:pPr>
            <w:r>
              <w:rPr>
                <w:rFonts w:hint="eastAsia" w:ascii="宋体" w:hAnsi="宋体" w:cs="宋体"/>
                <w:sz w:val="20"/>
              </w:rPr>
              <w:t>kg/h</w:t>
            </w:r>
          </w:p>
        </w:tc>
        <w:tc>
          <w:tcPr>
            <w:tcW w:w="953" w:type="dxa"/>
            <w:vAlign w:val="bottom"/>
          </w:tcPr>
          <w:p w14:paraId="11B7B77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9AD28C3">
            <w:pPr>
              <w:pStyle w:val="35"/>
              <w:widowControl/>
              <w:jc w:val="left"/>
              <w:rPr>
                <w:rFonts w:ascii="宋体" w:hAnsi="宋体" w:cs="宋体"/>
                <w:kern w:val="0"/>
                <w:sz w:val="20"/>
                <w:szCs w:val="20"/>
              </w:rPr>
            </w:pPr>
            <w:r>
              <w:rPr>
                <w:rFonts w:hint="eastAsia" w:ascii="宋体" w:hAnsi="宋体" w:cs="宋体"/>
                <w:kern w:val="0"/>
                <w:sz w:val="20"/>
                <w:szCs w:val="20"/>
              </w:rPr>
              <w:t>　8</w:t>
            </w:r>
          </w:p>
        </w:tc>
        <w:tc>
          <w:tcPr>
            <w:tcW w:w="4987" w:type="dxa"/>
            <w:vAlign w:val="bottom"/>
          </w:tcPr>
          <w:p w14:paraId="1113B0F6">
            <w:pPr>
              <w:widowControl/>
              <w:adjustRightInd/>
              <w:spacing w:line="240" w:lineRule="auto"/>
              <w:textAlignment w:val="auto"/>
              <w:rPr>
                <w:rFonts w:ascii="宋体" w:hAnsi="宋体" w:cs="宋体"/>
                <w:sz w:val="20"/>
              </w:rPr>
            </w:pPr>
            <w:r>
              <w:rPr>
                <w:rFonts w:hint="eastAsia" w:ascii="宋体" w:hAnsi="宋体" w:cs="宋体"/>
                <w:sz w:val="20"/>
              </w:rPr>
              <w:t>　</w:t>
            </w:r>
          </w:p>
        </w:tc>
      </w:tr>
      <w:tr w14:paraId="791AC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A5089AA">
            <w:pPr>
              <w:widowControl/>
              <w:adjustRightInd/>
              <w:spacing w:line="240" w:lineRule="auto"/>
              <w:textAlignment w:val="auto"/>
              <w:rPr>
                <w:rFonts w:ascii="宋体" w:hAnsi="宋体" w:cs="宋体"/>
                <w:sz w:val="20"/>
              </w:rPr>
            </w:pPr>
            <w:r>
              <w:rPr>
                <w:rFonts w:hint="eastAsia" w:ascii="宋体" w:hAnsi="宋体" w:cs="宋体"/>
                <w:sz w:val="20"/>
              </w:rPr>
              <w:t>9_12_5</w:t>
            </w:r>
          </w:p>
        </w:tc>
        <w:tc>
          <w:tcPr>
            <w:tcW w:w="4723" w:type="dxa"/>
            <w:vAlign w:val="center"/>
          </w:tcPr>
          <w:p w14:paraId="522075E1">
            <w:pPr>
              <w:widowControl/>
              <w:adjustRightInd/>
              <w:spacing w:line="240" w:lineRule="auto"/>
              <w:jc w:val="both"/>
              <w:textAlignment w:val="auto"/>
              <w:rPr>
                <w:rFonts w:ascii="宋体" w:hAnsi="宋体" w:cs="宋体"/>
                <w:sz w:val="20"/>
              </w:rPr>
            </w:pPr>
            <w:r>
              <w:rPr>
                <w:rFonts w:hint="eastAsia" w:ascii="宋体" w:hAnsi="宋体" w:cs="宋体"/>
                <w:sz w:val="20"/>
              </w:rPr>
              <w:t>尺寸</w:t>
            </w:r>
          </w:p>
        </w:tc>
        <w:tc>
          <w:tcPr>
            <w:tcW w:w="1034" w:type="dxa"/>
            <w:vAlign w:val="bottom"/>
          </w:tcPr>
          <w:p w14:paraId="27DE3D15">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3236EC4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07C2254">
            <w:pPr>
              <w:pStyle w:val="35"/>
              <w:widowControl/>
              <w:jc w:val="left"/>
              <w:rPr>
                <w:rFonts w:ascii="宋体" w:hAnsi="宋体" w:cs="宋体"/>
                <w:kern w:val="0"/>
                <w:sz w:val="20"/>
                <w:szCs w:val="20"/>
              </w:rPr>
            </w:pPr>
            <w:r>
              <w:rPr>
                <w:rFonts w:hint="eastAsia" w:ascii="宋体" w:hAnsi="宋体" w:cs="宋体"/>
                <w:kern w:val="0"/>
                <w:sz w:val="20"/>
                <w:szCs w:val="20"/>
              </w:rPr>
              <w:t>　含于油箱</w:t>
            </w:r>
          </w:p>
        </w:tc>
        <w:tc>
          <w:tcPr>
            <w:tcW w:w="4987" w:type="dxa"/>
            <w:vAlign w:val="bottom"/>
          </w:tcPr>
          <w:p w14:paraId="38ECA672">
            <w:pPr>
              <w:widowControl/>
              <w:adjustRightInd/>
              <w:spacing w:line="240" w:lineRule="auto"/>
              <w:textAlignment w:val="auto"/>
              <w:rPr>
                <w:rFonts w:ascii="宋体" w:hAnsi="宋体" w:cs="宋体"/>
                <w:sz w:val="20"/>
              </w:rPr>
            </w:pPr>
            <w:r>
              <w:rPr>
                <w:rFonts w:hint="eastAsia" w:ascii="宋体" w:hAnsi="宋体" w:cs="宋体"/>
                <w:sz w:val="20"/>
              </w:rPr>
              <w:t>　</w:t>
            </w:r>
          </w:p>
        </w:tc>
      </w:tr>
      <w:tr w14:paraId="30F95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1FD562C">
            <w:pPr>
              <w:widowControl/>
              <w:adjustRightInd/>
              <w:spacing w:line="240" w:lineRule="auto"/>
              <w:textAlignment w:val="auto"/>
              <w:rPr>
                <w:rFonts w:ascii="宋体" w:hAnsi="宋体" w:cs="宋体"/>
                <w:sz w:val="20"/>
              </w:rPr>
            </w:pPr>
            <w:r>
              <w:rPr>
                <w:rFonts w:hint="eastAsia" w:ascii="宋体" w:hAnsi="宋体" w:cs="宋体"/>
                <w:sz w:val="20"/>
              </w:rPr>
              <w:t>9_12_6</w:t>
            </w:r>
          </w:p>
        </w:tc>
        <w:tc>
          <w:tcPr>
            <w:tcW w:w="4723" w:type="dxa"/>
            <w:vAlign w:val="center"/>
          </w:tcPr>
          <w:p w14:paraId="0A5BCA64">
            <w:pPr>
              <w:widowControl/>
              <w:adjustRightInd/>
              <w:spacing w:line="240" w:lineRule="auto"/>
              <w:jc w:val="both"/>
              <w:textAlignment w:val="auto"/>
              <w:rPr>
                <w:rFonts w:ascii="宋体" w:hAnsi="宋体" w:cs="宋体"/>
                <w:sz w:val="20"/>
              </w:rPr>
            </w:pPr>
            <w:r>
              <w:rPr>
                <w:rFonts w:hint="eastAsia" w:ascii="宋体" w:hAnsi="宋体" w:cs="宋体"/>
                <w:sz w:val="20"/>
              </w:rPr>
              <w:t>总重</w:t>
            </w:r>
          </w:p>
        </w:tc>
        <w:tc>
          <w:tcPr>
            <w:tcW w:w="1034" w:type="dxa"/>
            <w:vAlign w:val="bottom"/>
          </w:tcPr>
          <w:p w14:paraId="498D5307">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1FBE8C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72DDAB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2BEDA41">
            <w:pPr>
              <w:widowControl/>
              <w:adjustRightInd/>
              <w:spacing w:line="240" w:lineRule="auto"/>
              <w:textAlignment w:val="auto"/>
              <w:rPr>
                <w:rFonts w:ascii="宋体" w:hAnsi="宋体" w:cs="宋体"/>
                <w:sz w:val="20"/>
              </w:rPr>
            </w:pPr>
            <w:r>
              <w:rPr>
                <w:rFonts w:hint="eastAsia" w:ascii="宋体" w:hAnsi="宋体" w:cs="宋体"/>
                <w:sz w:val="20"/>
              </w:rPr>
              <w:t>　</w:t>
            </w:r>
          </w:p>
        </w:tc>
      </w:tr>
      <w:tr w14:paraId="1E631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B6DF7B6">
            <w:pPr>
              <w:widowControl/>
              <w:adjustRightInd/>
              <w:spacing w:line="240" w:lineRule="auto"/>
              <w:textAlignment w:val="auto"/>
              <w:rPr>
                <w:rFonts w:ascii="宋体" w:hAnsi="宋体" w:cs="宋体"/>
                <w:sz w:val="20"/>
              </w:rPr>
            </w:pPr>
            <w:r>
              <w:rPr>
                <w:rFonts w:hint="eastAsia" w:ascii="宋体" w:hAnsi="宋体" w:cs="宋体"/>
                <w:sz w:val="20"/>
              </w:rPr>
              <w:t>9_13</w:t>
            </w:r>
          </w:p>
        </w:tc>
        <w:tc>
          <w:tcPr>
            <w:tcW w:w="4723" w:type="dxa"/>
            <w:vAlign w:val="center"/>
          </w:tcPr>
          <w:p w14:paraId="3E4141DD">
            <w:pPr>
              <w:widowControl/>
              <w:adjustRightInd/>
              <w:spacing w:line="240" w:lineRule="auto"/>
              <w:jc w:val="both"/>
              <w:textAlignment w:val="auto"/>
              <w:rPr>
                <w:rFonts w:ascii="宋体" w:hAnsi="宋体" w:cs="宋体"/>
                <w:sz w:val="20"/>
              </w:rPr>
            </w:pPr>
            <w:r>
              <w:rPr>
                <w:rFonts w:hint="eastAsia" w:ascii="宋体" w:hAnsi="宋体" w:cs="宋体"/>
                <w:sz w:val="20"/>
              </w:rPr>
              <w:t>油箱排油烟机</w:t>
            </w:r>
          </w:p>
        </w:tc>
        <w:tc>
          <w:tcPr>
            <w:tcW w:w="1034" w:type="dxa"/>
            <w:vAlign w:val="bottom"/>
          </w:tcPr>
          <w:p w14:paraId="306A8B66">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6B8978A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72ED2B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32DC982">
            <w:pPr>
              <w:widowControl/>
              <w:adjustRightInd/>
              <w:spacing w:line="240" w:lineRule="auto"/>
              <w:textAlignment w:val="auto"/>
              <w:rPr>
                <w:rFonts w:ascii="宋体" w:hAnsi="宋体" w:cs="宋体"/>
                <w:sz w:val="20"/>
              </w:rPr>
            </w:pPr>
            <w:r>
              <w:rPr>
                <w:rFonts w:hint="eastAsia" w:ascii="宋体" w:hAnsi="宋体" w:cs="宋体"/>
                <w:sz w:val="20"/>
              </w:rPr>
              <w:t>　</w:t>
            </w:r>
          </w:p>
        </w:tc>
      </w:tr>
      <w:tr w14:paraId="440CD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C5788F6">
            <w:pPr>
              <w:widowControl/>
              <w:adjustRightInd/>
              <w:spacing w:line="240" w:lineRule="auto"/>
              <w:textAlignment w:val="auto"/>
              <w:rPr>
                <w:rFonts w:ascii="宋体" w:hAnsi="宋体" w:cs="宋体"/>
                <w:sz w:val="20"/>
              </w:rPr>
            </w:pPr>
            <w:r>
              <w:rPr>
                <w:rFonts w:hint="eastAsia" w:ascii="宋体" w:hAnsi="宋体" w:cs="宋体"/>
                <w:sz w:val="20"/>
              </w:rPr>
              <w:t>9_13_1</w:t>
            </w:r>
          </w:p>
        </w:tc>
        <w:tc>
          <w:tcPr>
            <w:tcW w:w="4723" w:type="dxa"/>
            <w:vAlign w:val="center"/>
          </w:tcPr>
          <w:p w14:paraId="4FA6CE38">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62F09DD8">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7B6E205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31084F8">
            <w:pPr>
              <w:pStyle w:val="35"/>
              <w:widowControl/>
              <w:jc w:val="left"/>
              <w:rPr>
                <w:rFonts w:ascii="宋体" w:hAnsi="宋体" w:cs="宋体"/>
                <w:kern w:val="0"/>
                <w:sz w:val="20"/>
                <w:szCs w:val="20"/>
              </w:rPr>
            </w:pPr>
            <w:r>
              <w:rPr>
                <w:rFonts w:hint="eastAsia" w:ascii="宋体" w:hAnsi="宋体" w:cs="宋体"/>
                <w:kern w:val="0"/>
                <w:sz w:val="20"/>
                <w:szCs w:val="20"/>
              </w:rPr>
              <w:t>　立式</w:t>
            </w:r>
          </w:p>
        </w:tc>
        <w:tc>
          <w:tcPr>
            <w:tcW w:w="4987" w:type="dxa"/>
            <w:vAlign w:val="bottom"/>
          </w:tcPr>
          <w:p w14:paraId="1C52E178">
            <w:pPr>
              <w:widowControl/>
              <w:adjustRightInd/>
              <w:spacing w:line="240" w:lineRule="auto"/>
              <w:textAlignment w:val="auto"/>
              <w:rPr>
                <w:rFonts w:ascii="宋体" w:hAnsi="宋体" w:cs="宋体"/>
                <w:sz w:val="20"/>
              </w:rPr>
            </w:pPr>
            <w:r>
              <w:rPr>
                <w:rFonts w:hint="eastAsia" w:ascii="宋体" w:hAnsi="宋体" w:cs="宋体"/>
                <w:sz w:val="20"/>
              </w:rPr>
              <w:t>　</w:t>
            </w:r>
          </w:p>
        </w:tc>
      </w:tr>
      <w:tr w14:paraId="3F17B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E9C0066">
            <w:pPr>
              <w:widowControl/>
              <w:adjustRightInd/>
              <w:spacing w:line="240" w:lineRule="auto"/>
              <w:textAlignment w:val="auto"/>
              <w:rPr>
                <w:rFonts w:ascii="宋体" w:hAnsi="宋体" w:cs="宋体"/>
                <w:sz w:val="20"/>
              </w:rPr>
            </w:pPr>
            <w:r>
              <w:rPr>
                <w:rFonts w:hint="eastAsia" w:ascii="宋体" w:hAnsi="宋体" w:cs="宋体"/>
                <w:sz w:val="20"/>
              </w:rPr>
              <w:t>9_13_2</w:t>
            </w:r>
          </w:p>
        </w:tc>
        <w:tc>
          <w:tcPr>
            <w:tcW w:w="4723" w:type="dxa"/>
            <w:vAlign w:val="center"/>
          </w:tcPr>
          <w:p w14:paraId="2CBEE588">
            <w:pPr>
              <w:widowControl/>
              <w:adjustRightInd/>
              <w:spacing w:line="240" w:lineRule="auto"/>
              <w:jc w:val="both"/>
              <w:textAlignment w:val="auto"/>
              <w:rPr>
                <w:rFonts w:ascii="宋体" w:hAnsi="宋体" w:cs="宋体"/>
                <w:sz w:val="20"/>
              </w:rPr>
            </w:pPr>
            <w:r>
              <w:rPr>
                <w:rFonts w:hint="eastAsia" w:ascii="宋体" w:hAnsi="宋体" w:cs="宋体"/>
                <w:sz w:val="20"/>
              </w:rPr>
              <w:t>制造厂</w:t>
            </w:r>
          </w:p>
        </w:tc>
        <w:tc>
          <w:tcPr>
            <w:tcW w:w="1034" w:type="dxa"/>
            <w:vAlign w:val="center"/>
          </w:tcPr>
          <w:p w14:paraId="0972810A">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AFE32B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C77434C">
            <w:pPr>
              <w:pStyle w:val="35"/>
              <w:widowControl/>
              <w:jc w:val="left"/>
              <w:rPr>
                <w:rFonts w:ascii="宋体" w:hAnsi="宋体" w:cs="宋体"/>
                <w:kern w:val="0"/>
                <w:sz w:val="20"/>
                <w:szCs w:val="20"/>
              </w:rPr>
            </w:pPr>
            <w:r>
              <w:rPr>
                <w:rFonts w:hint="eastAsia" w:ascii="宋体" w:hAnsi="宋体" w:cs="宋体"/>
                <w:kern w:val="0"/>
                <w:sz w:val="20"/>
                <w:szCs w:val="20"/>
              </w:rPr>
              <w:t>　杭州科星、杭州七所、九江七所</w:t>
            </w:r>
          </w:p>
        </w:tc>
        <w:tc>
          <w:tcPr>
            <w:tcW w:w="4987" w:type="dxa"/>
            <w:vAlign w:val="bottom"/>
          </w:tcPr>
          <w:p w14:paraId="08CC47C1">
            <w:pPr>
              <w:widowControl/>
              <w:adjustRightInd/>
              <w:spacing w:line="240" w:lineRule="auto"/>
              <w:textAlignment w:val="auto"/>
              <w:rPr>
                <w:rFonts w:ascii="宋体" w:hAnsi="宋体" w:cs="宋体"/>
                <w:sz w:val="20"/>
              </w:rPr>
            </w:pPr>
            <w:r>
              <w:rPr>
                <w:rFonts w:hint="eastAsia" w:ascii="宋体" w:hAnsi="宋体" w:cs="宋体"/>
                <w:sz w:val="20"/>
              </w:rPr>
              <w:t>　</w:t>
            </w:r>
          </w:p>
        </w:tc>
      </w:tr>
      <w:tr w14:paraId="7DD78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1D22868">
            <w:pPr>
              <w:widowControl/>
              <w:adjustRightInd/>
              <w:spacing w:line="240" w:lineRule="auto"/>
              <w:textAlignment w:val="auto"/>
              <w:rPr>
                <w:rFonts w:ascii="宋体" w:hAnsi="宋体" w:cs="宋体"/>
                <w:sz w:val="20"/>
              </w:rPr>
            </w:pPr>
            <w:r>
              <w:rPr>
                <w:rFonts w:hint="eastAsia" w:ascii="宋体" w:hAnsi="宋体" w:cs="宋体"/>
                <w:sz w:val="20"/>
              </w:rPr>
              <w:t>9_13_3</w:t>
            </w:r>
          </w:p>
        </w:tc>
        <w:tc>
          <w:tcPr>
            <w:tcW w:w="4723" w:type="dxa"/>
            <w:vAlign w:val="center"/>
          </w:tcPr>
          <w:p w14:paraId="0293150C">
            <w:pPr>
              <w:widowControl/>
              <w:adjustRightInd/>
              <w:spacing w:line="240" w:lineRule="auto"/>
              <w:jc w:val="both"/>
              <w:textAlignment w:val="auto"/>
              <w:rPr>
                <w:rFonts w:ascii="宋体" w:hAnsi="宋体" w:cs="宋体"/>
                <w:sz w:val="20"/>
              </w:rPr>
            </w:pPr>
            <w:r>
              <w:rPr>
                <w:rFonts w:hint="eastAsia" w:ascii="宋体" w:hAnsi="宋体" w:cs="宋体"/>
                <w:sz w:val="20"/>
              </w:rPr>
              <w:t>数量</w:t>
            </w:r>
          </w:p>
        </w:tc>
        <w:tc>
          <w:tcPr>
            <w:tcW w:w="1034" w:type="dxa"/>
            <w:vAlign w:val="center"/>
          </w:tcPr>
          <w:p w14:paraId="6C9C7220">
            <w:pPr>
              <w:widowControl/>
              <w:adjustRightInd/>
              <w:spacing w:line="240" w:lineRule="auto"/>
              <w:jc w:val="center"/>
              <w:textAlignment w:val="auto"/>
              <w:rPr>
                <w:rFonts w:ascii="宋体" w:hAnsi="宋体" w:cs="宋体"/>
                <w:sz w:val="20"/>
              </w:rPr>
            </w:pPr>
            <w:r>
              <w:rPr>
                <w:rFonts w:hint="eastAsia" w:ascii="宋体" w:hAnsi="宋体" w:cs="宋体"/>
                <w:sz w:val="20"/>
              </w:rPr>
              <w:t>台</w:t>
            </w:r>
          </w:p>
        </w:tc>
        <w:tc>
          <w:tcPr>
            <w:tcW w:w="953" w:type="dxa"/>
            <w:vAlign w:val="bottom"/>
          </w:tcPr>
          <w:p w14:paraId="15691C4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54B1116">
            <w:pPr>
              <w:pStyle w:val="35"/>
              <w:widowControl/>
              <w:jc w:val="left"/>
              <w:rPr>
                <w:rFonts w:ascii="宋体" w:hAnsi="宋体" w:cs="宋体"/>
                <w:kern w:val="0"/>
                <w:sz w:val="20"/>
                <w:szCs w:val="20"/>
              </w:rPr>
            </w:pPr>
            <w:r>
              <w:rPr>
                <w:rFonts w:hint="eastAsia" w:ascii="宋体" w:hAnsi="宋体" w:cs="宋体"/>
                <w:kern w:val="0"/>
                <w:sz w:val="20"/>
                <w:szCs w:val="20"/>
              </w:rPr>
              <w:t>　2</w:t>
            </w:r>
          </w:p>
        </w:tc>
        <w:tc>
          <w:tcPr>
            <w:tcW w:w="4987" w:type="dxa"/>
            <w:vAlign w:val="bottom"/>
          </w:tcPr>
          <w:p w14:paraId="7382C9D8">
            <w:pPr>
              <w:widowControl/>
              <w:adjustRightInd/>
              <w:spacing w:line="240" w:lineRule="auto"/>
              <w:textAlignment w:val="auto"/>
              <w:rPr>
                <w:rFonts w:ascii="宋体" w:hAnsi="宋体" w:cs="宋体"/>
                <w:sz w:val="20"/>
              </w:rPr>
            </w:pPr>
            <w:r>
              <w:rPr>
                <w:rFonts w:hint="eastAsia" w:ascii="宋体" w:hAnsi="宋体" w:cs="宋体"/>
                <w:sz w:val="20"/>
              </w:rPr>
              <w:t>　</w:t>
            </w:r>
          </w:p>
        </w:tc>
      </w:tr>
      <w:tr w14:paraId="3A7B8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C4E1C5A">
            <w:pPr>
              <w:widowControl/>
              <w:adjustRightInd/>
              <w:spacing w:line="240" w:lineRule="auto"/>
              <w:textAlignment w:val="auto"/>
              <w:rPr>
                <w:rFonts w:ascii="宋体" w:hAnsi="宋体" w:cs="宋体"/>
                <w:sz w:val="20"/>
              </w:rPr>
            </w:pPr>
            <w:r>
              <w:rPr>
                <w:rFonts w:hint="eastAsia" w:ascii="宋体" w:hAnsi="宋体" w:cs="宋体"/>
                <w:sz w:val="20"/>
              </w:rPr>
              <w:t>9_13_4</w:t>
            </w:r>
          </w:p>
        </w:tc>
        <w:tc>
          <w:tcPr>
            <w:tcW w:w="4723" w:type="dxa"/>
            <w:vAlign w:val="center"/>
          </w:tcPr>
          <w:p w14:paraId="666489E2">
            <w:pPr>
              <w:widowControl/>
              <w:adjustRightInd/>
              <w:spacing w:line="240" w:lineRule="auto"/>
              <w:jc w:val="both"/>
              <w:textAlignment w:val="auto"/>
              <w:rPr>
                <w:rFonts w:ascii="宋体" w:hAnsi="宋体" w:cs="宋体"/>
                <w:sz w:val="20"/>
              </w:rPr>
            </w:pPr>
            <w:r>
              <w:rPr>
                <w:rFonts w:hint="eastAsia" w:ascii="宋体" w:hAnsi="宋体" w:cs="宋体"/>
                <w:sz w:val="20"/>
              </w:rPr>
              <w:t>容量</w:t>
            </w:r>
          </w:p>
        </w:tc>
        <w:tc>
          <w:tcPr>
            <w:tcW w:w="1034" w:type="dxa"/>
            <w:vAlign w:val="center"/>
          </w:tcPr>
          <w:p w14:paraId="00A89B74">
            <w:pPr>
              <w:widowControl/>
              <w:adjustRightInd/>
              <w:spacing w:line="240" w:lineRule="auto"/>
              <w:jc w:val="center"/>
              <w:textAlignment w:val="auto"/>
              <w:rPr>
                <w:rFonts w:ascii="宋体" w:hAnsi="宋体" w:cs="宋体"/>
                <w:sz w:val="20"/>
              </w:rPr>
            </w:pPr>
            <w:r>
              <w:rPr>
                <w:rFonts w:hint="eastAsia" w:ascii="宋体" w:hAnsi="宋体" w:cs="宋体"/>
                <w:sz w:val="20"/>
              </w:rPr>
              <w:t>m3/h</w:t>
            </w:r>
          </w:p>
        </w:tc>
        <w:tc>
          <w:tcPr>
            <w:tcW w:w="953" w:type="dxa"/>
            <w:vAlign w:val="bottom"/>
          </w:tcPr>
          <w:p w14:paraId="00BF918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3550DBF">
            <w:pPr>
              <w:pStyle w:val="35"/>
              <w:widowControl/>
              <w:jc w:val="left"/>
              <w:rPr>
                <w:rFonts w:ascii="宋体" w:hAnsi="宋体" w:cs="宋体"/>
                <w:kern w:val="0"/>
                <w:sz w:val="20"/>
                <w:szCs w:val="20"/>
              </w:rPr>
            </w:pPr>
            <w:r>
              <w:rPr>
                <w:rFonts w:hint="eastAsia" w:ascii="宋体" w:hAnsi="宋体" w:cs="宋体"/>
                <w:kern w:val="0"/>
                <w:sz w:val="20"/>
                <w:szCs w:val="20"/>
              </w:rPr>
              <w:t>　420</w:t>
            </w:r>
          </w:p>
        </w:tc>
        <w:tc>
          <w:tcPr>
            <w:tcW w:w="4987" w:type="dxa"/>
            <w:vAlign w:val="bottom"/>
          </w:tcPr>
          <w:p w14:paraId="0651EDA3">
            <w:pPr>
              <w:widowControl/>
              <w:adjustRightInd/>
              <w:spacing w:line="240" w:lineRule="auto"/>
              <w:textAlignment w:val="auto"/>
              <w:rPr>
                <w:rFonts w:ascii="宋体" w:hAnsi="宋体" w:cs="宋体"/>
                <w:sz w:val="20"/>
              </w:rPr>
            </w:pPr>
            <w:r>
              <w:rPr>
                <w:rFonts w:hint="eastAsia" w:ascii="宋体" w:hAnsi="宋体" w:cs="宋体"/>
                <w:sz w:val="20"/>
              </w:rPr>
              <w:t>　</w:t>
            </w:r>
          </w:p>
        </w:tc>
      </w:tr>
      <w:tr w14:paraId="30BB3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33BADD8">
            <w:pPr>
              <w:widowControl/>
              <w:adjustRightInd/>
              <w:spacing w:line="240" w:lineRule="auto"/>
              <w:textAlignment w:val="auto"/>
              <w:rPr>
                <w:rFonts w:ascii="宋体" w:hAnsi="宋体" w:cs="宋体"/>
                <w:sz w:val="20"/>
              </w:rPr>
            </w:pPr>
            <w:r>
              <w:rPr>
                <w:rFonts w:hint="eastAsia" w:ascii="宋体" w:hAnsi="宋体" w:cs="宋体"/>
                <w:sz w:val="20"/>
              </w:rPr>
              <w:t>9_13_5</w:t>
            </w:r>
          </w:p>
        </w:tc>
        <w:tc>
          <w:tcPr>
            <w:tcW w:w="4723" w:type="dxa"/>
            <w:vAlign w:val="center"/>
          </w:tcPr>
          <w:p w14:paraId="19E27427">
            <w:pPr>
              <w:widowControl/>
              <w:adjustRightInd/>
              <w:spacing w:line="240" w:lineRule="auto"/>
              <w:jc w:val="both"/>
              <w:textAlignment w:val="auto"/>
              <w:rPr>
                <w:rFonts w:ascii="宋体" w:hAnsi="宋体" w:cs="宋体"/>
                <w:sz w:val="20"/>
              </w:rPr>
            </w:pPr>
            <w:r>
              <w:rPr>
                <w:rFonts w:hint="eastAsia" w:ascii="宋体" w:hAnsi="宋体" w:cs="宋体"/>
                <w:sz w:val="20"/>
              </w:rPr>
              <w:t>电动机：</w:t>
            </w:r>
          </w:p>
        </w:tc>
        <w:tc>
          <w:tcPr>
            <w:tcW w:w="1034" w:type="dxa"/>
            <w:vAlign w:val="center"/>
          </w:tcPr>
          <w:p w14:paraId="6E330BA4">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5936015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9DFDF1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7DB3DC8">
            <w:pPr>
              <w:widowControl/>
              <w:adjustRightInd/>
              <w:spacing w:line="240" w:lineRule="auto"/>
              <w:textAlignment w:val="auto"/>
              <w:rPr>
                <w:rFonts w:ascii="宋体" w:hAnsi="宋体" w:cs="宋体"/>
                <w:sz w:val="20"/>
              </w:rPr>
            </w:pPr>
            <w:r>
              <w:rPr>
                <w:rFonts w:hint="eastAsia" w:ascii="宋体" w:hAnsi="宋体" w:cs="宋体"/>
                <w:sz w:val="20"/>
              </w:rPr>
              <w:t>　</w:t>
            </w:r>
          </w:p>
        </w:tc>
      </w:tr>
      <w:tr w14:paraId="42B41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7A796FF">
            <w:pPr>
              <w:widowControl/>
              <w:adjustRightInd/>
              <w:spacing w:line="240" w:lineRule="auto"/>
              <w:textAlignment w:val="auto"/>
              <w:rPr>
                <w:rFonts w:ascii="宋体" w:hAnsi="宋体" w:cs="宋体"/>
                <w:sz w:val="20"/>
              </w:rPr>
            </w:pPr>
            <w:r>
              <w:rPr>
                <w:rFonts w:hint="eastAsia" w:ascii="宋体" w:hAnsi="宋体" w:cs="宋体"/>
                <w:sz w:val="20"/>
              </w:rPr>
              <w:t>9_13_6</w:t>
            </w:r>
          </w:p>
        </w:tc>
        <w:tc>
          <w:tcPr>
            <w:tcW w:w="4723" w:type="dxa"/>
            <w:vAlign w:val="center"/>
          </w:tcPr>
          <w:p w14:paraId="0C63E1BD">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center"/>
          </w:tcPr>
          <w:p w14:paraId="35C5D8A3">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1360AD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E680825">
            <w:pPr>
              <w:pStyle w:val="35"/>
              <w:widowControl/>
              <w:jc w:val="left"/>
              <w:rPr>
                <w:rFonts w:ascii="宋体" w:hAnsi="宋体" w:cs="宋体"/>
                <w:kern w:val="0"/>
                <w:sz w:val="20"/>
                <w:szCs w:val="20"/>
              </w:rPr>
            </w:pPr>
            <w:r>
              <w:rPr>
                <w:rFonts w:hint="eastAsia" w:ascii="宋体" w:hAnsi="宋体" w:cs="宋体"/>
                <w:kern w:val="0"/>
                <w:sz w:val="20"/>
                <w:szCs w:val="20"/>
              </w:rPr>
              <w:t>　防爆型</w:t>
            </w:r>
          </w:p>
        </w:tc>
        <w:tc>
          <w:tcPr>
            <w:tcW w:w="4987" w:type="dxa"/>
            <w:vAlign w:val="bottom"/>
          </w:tcPr>
          <w:p w14:paraId="4B13D5E4">
            <w:pPr>
              <w:widowControl/>
              <w:adjustRightInd/>
              <w:spacing w:line="240" w:lineRule="auto"/>
              <w:textAlignment w:val="auto"/>
              <w:rPr>
                <w:rFonts w:ascii="宋体" w:hAnsi="宋体" w:cs="宋体"/>
                <w:sz w:val="20"/>
              </w:rPr>
            </w:pPr>
            <w:r>
              <w:rPr>
                <w:rFonts w:hint="eastAsia" w:ascii="宋体" w:hAnsi="宋体" w:cs="宋体"/>
                <w:sz w:val="20"/>
              </w:rPr>
              <w:t>　</w:t>
            </w:r>
          </w:p>
        </w:tc>
      </w:tr>
      <w:tr w14:paraId="5FD51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437C91F">
            <w:pPr>
              <w:widowControl/>
              <w:adjustRightInd/>
              <w:spacing w:line="240" w:lineRule="auto"/>
              <w:textAlignment w:val="auto"/>
              <w:rPr>
                <w:rFonts w:ascii="宋体" w:hAnsi="宋体" w:cs="宋体"/>
                <w:sz w:val="20"/>
              </w:rPr>
            </w:pPr>
            <w:r>
              <w:rPr>
                <w:rFonts w:hint="eastAsia" w:ascii="宋体" w:hAnsi="宋体" w:cs="宋体"/>
                <w:sz w:val="20"/>
              </w:rPr>
              <w:t>9_13_7</w:t>
            </w:r>
          </w:p>
        </w:tc>
        <w:tc>
          <w:tcPr>
            <w:tcW w:w="4723" w:type="dxa"/>
            <w:vAlign w:val="center"/>
          </w:tcPr>
          <w:p w14:paraId="5E200767">
            <w:pPr>
              <w:widowControl/>
              <w:adjustRightInd/>
              <w:spacing w:line="240" w:lineRule="auto"/>
              <w:jc w:val="both"/>
              <w:textAlignment w:val="auto"/>
              <w:rPr>
                <w:rFonts w:ascii="宋体" w:hAnsi="宋体" w:cs="宋体"/>
                <w:sz w:val="20"/>
              </w:rPr>
            </w:pPr>
            <w:r>
              <w:rPr>
                <w:rFonts w:hint="eastAsia" w:ascii="宋体" w:hAnsi="宋体" w:cs="宋体"/>
                <w:sz w:val="20"/>
              </w:rPr>
              <w:t>容量</w:t>
            </w:r>
          </w:p>
        </w:tc>
        <w:tc>
          <w:tcPr>
            <w:tcW w:w="1034" w:type="dxa"/>
            <w:vAlign w:val="center"/>
          </w:tcPr>
          <w:p w14:paraId="4641F56F">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0149B5B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69F125A">
            <w:pPr>
              <w:pStyle w:val="35"/>
              <w:widowControl/>
              <w:jc w:val="left"/>
              <w:rPr>
                <w:rFonts w:ascii="宋体" w:hAnsi="宋体" w:cs="宋体"/>
                <w:kern w:val="0"/>
                <w:sz w:val="20"/>
                <w:szCs w:val="20"/>
              </w:rPr>
            </w:pPr>
            <w:r>
              <w:rPr>
                <w:rFonts w:hint="eastAsia" w:ascii="宋体" w:hAnsi="宋体" w:cs="宋体"/>
                <w:kern w:val="0"/>
                <w:sz w:val="20"/>
                <w:szCs w:val="20"/>
              </w:rPr>
              <w:t>　1.5</w:t>
            </w:r>
          </w:p>
        </w:tc>
        <w:tc>
          <w:tcPr>
            <w:tcW w:w="4987" w:type="dxa"/>
            <w:vAlign w:val="bottom"/>
          </w:tcPr>
          <w:p w14:paraId="22731A87">
            <w:pPr>
              <w:widowControl/>
              <w:adjustRightInd/>
              <w:spacing w:line="240" w:lineRule="auto"/>
              <w:textAlignment w:val="auto"/>
              <w:rPr>
                <w:rFonts w:ascii="宋体" w:hAnsi="宋体" w:cs="宋体"/>
                <w:sz w:val="20"/>
              </w:rPr>
            </w:pPr>
            <w:r>
              <w:rPr>
                <w:rFonts w:hint="eastAsia" w:ascii="宋体" w:hAnsi="宋体" w:cs="宋体"/>
                <w:sz w:val="20"/>
              </w:rPr>
              <w:t>　</w:t>
            </w:r>
          </w:p>
        </w:tc>
      </w:tr>
      <w:tr w14:paraId="08031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216BC2B">
            <w:pPr>
              <w:widowControl/>
              <w:adjustRightInd/>
              <w:spacing w:line="240" w:lineRule="auto"/>
              <w:textAlignment w:val="auto"/>
              <w:rPr>
                <w:rFonts w:ascii="宋体" w:hAnsi="宋体" w:cs="宋体"/>
                <w:sz w:val="20"/>
              </w:rPr>
            </w:pPr>
            <w:r>
              <w:rPr>
                <w:rFonts w:hint="eastAsia" w:ascii="宋体" w:hAnsi="宋体" w:cs="宋体"/>
                <w:sz w:val="20"/>
              </w:rPr>
              <w:t>9_13_8</w:t>
            </w:r>
          </w:p>
        </w:tc>
        <w:tc>
          <w:tcPr>
            <w:tcW w:w="4723" w:type="dxa"/>
            <w:vAlign w:val="center"/>
          </w:tcPr>
          <w:p w14:paraId="2E48057B">
            <w:pPr>
              <w:widowControl/>
              <w:adjustRightInd/>
              <w:spacing w:line="240" w:lineRule="auto"/>
              <w:jc w:val="both"/>
              <w:textAlignment w:val="auto"/>
              <w:rPr>
                <w:rFonts w:ascii="宋体" w:hAnsi="宋体" w:cs="宋体"/>
                <w:sz w:val="20"/>
              </w:rPr>
            </w:pPr>
            <w:r>
              <w:rPr>
                <w:rFonts w:hint="eastAsia" w:ascii="宋体" w:hAnsi="宋体" w:cs="宋体"/>
                <w:sz w:val="20"/>
              </w:rPr>
              <w:t>电压</w:t>
            </w:r>
          </w:p>
        </w:tc>
        <w:tc>
          <w:tcPr>
            <w:tcW w:w="1034" w:type="dxa"/>
            <w:vAlign w:val="bottom"/>
          </w:tcPr>
          <w:p w14:paraId="0809B3FB">
            <w:pPr>
              <w:widowControl/>
              <w:adjustRightInd/>
              <w:spacing w:line="240" w:lineRule="auto"/>
              <w:jc w:val="center"/>
              <w:textAlignment w:val="auto"/>
              <w:rPr>
                <w:rFonts w:ascii="宋体" w:hAnsi="宋体" w:cs="宋体"/>
                <w:sz w:val="20"/>
              </w:rPr>
            </w:pPr>
            <w:r>
              <w:rPr>
                <w:rFonts w:hint="eastAsia" w:ascii="宋体" w:hAnsi="宋体" w:cs="宋体"/>
                <w:sz w:val="20"/>
              </w:rPr>
              <w:t>V</w:t>
            </w:r>
          </w:p>
        </w:tc>
        <w:tc>
          <w:tcPr>
            <w:tcW w:w="953" w:type="dxa"/>
            <w:vAlign w:val="bottom"/>
          </w:tcPr>
          <w:p w14:paraId="1BE6624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86A1070">
            <w:pPr>
              <w:pStyle w:val="35"/>
              <w:widowControl/>
              <w:jc w:val="left"/>
              <w:rPr>
                <w:rFonts w:ascii="宋体" w:hAnsi="宋体" w:cs="宋体"/>
                <w:kern w:val="0"/>
                <w:sz w:val="20"/>
                <w:szCs w:val="20"/>
              </w:rPr>
            </w:pPr>
            <w:r>
              <w:rPr>
                <w:rFonts w:hint="eastAsia" w:ascii="宋体" w:hAnsi="宋体" w:cs="宋体"/>
                <w:kern w:val="0"/>
                <w:sz w:val="20"/>
                <w:szCs w:val="20"/>
              </w:rPr>
              <w:t>　380</w:t>
            </w:r>
          </w:p>
        </w:tc>
        <w:tc>
          <w:tcPr>
            <w:tcW w:w="4987" w:type="dxa"/>
            <w:vAlign w:val="bottom"/>
          </w:tcPr>
          <w:p w14:paraId="7B03297B">
            <w:pPr>
              <w:widowControl/>
              <w:adjustRightInd/>
              <w:spacing w:line="240" w:lineRule="auto"/>
              <w:textAlignment w:val="auto"/>
              <w:rPr>
                <w:rFonts w:ascii="宋体" w:hAnsi="宋体" w:cs="宋体"/>
                <w:sz w:val="20"/>
              </w:rPr>
            </w:pPr>
            <w:r>
              <w:rPr>
                <w:rFonts w:hint="eastAsia" w:ascii="宋体" w:hAnsi="宋体" w:cs="宋体"/>
                <w:sz w:val="20"/>
              </w:rPr>
              <w:t>　</w:t>
            </w:r>
          </w:p>
        </w:tc>
      </w:tr>
      <w:tr w14:paraId="62E2C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C4B1C1B">
            <w:pPr>
              <w:widowControl/>
              <w:adjustRightInd/>
              <w:spacing w:line="240" w:lineRule="auto"/>
              <w:textAlignment w:val="auto"/>
              <w:rPr>
                <w:rFonts w:ascii="宋体" w:hAnsi="宋体" w:cs="宋体"/>
                <w:sz w:val="20"/>
              </w:rPr>
            </w:pPr>
            <w:r>
              <w:rPr>
                <w:rFonts w:hint="eastAsia" w:ascii="宋体" w:hAnsi="宋体" w:cs="宋体"/>
                <w:sz w:val="20"/>
              </w:rPr>
              <w:t>9_13_9</w:t>
            </w:r>
          </w:p>
        </w:tc>
        <w:tc>
          <w:tcPr>
            <w:tcW w:w="4723" w:type="dxa"/>
            <w:vAlign w:val="center"/>
          </w:tcPr>
          <w:p w14:paraId="2F51BFF1">
            <w:pPr>
              <w:widowControl/>
              <w:adjustRightInd/>
              <w:spacing w:line="240" w:lineRule="auto"/>
              <w:jc w:val="both"/>
              <w:textAlignment w:val="auto"/>
              <w:rPr>
                <w:rFonts w:ascii="宋体" w:hAnsi="宋体" w:cs="宋体"/>
                <w:sz w:val="20"/>
              </w:rPr>
            </w:pPr>
            <w:r>
              <w:rPr>
                <w:rFonts w:hint="eastAsia" w:ascii="宋体" w:hAnsi="宋体" w:cs="宋体"/>
                <w:sz w:val="20"/>
              </w:rPr>
              <w:t>转速</w:t>
            </w:r>
          </w:p>
        </w:tc>
        <w:tc>
          <w:tcPr>
            <w:tcW w:w="1034" w:type="dxa"/>
            <w:vAlign w:val="bottom"/>
          </w:tcPr>
          <w:p w14:paraId="1288F571">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1E557CA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CE2D094">
            <w:pPr>
              <w:pStyle w:val="35"/>
              <w:widowControl/>
              <w:jc w:val="left"/>
              <w:rPr>
                <w:rFonts w:ascii="宋体" w:hAnsi="宋体" w:cs="宋体"/>
                <w:kern w:val="0"/>
                <w:sz w:val="20"/>
                <w:szCs w:val="20"/>
              </w:rPr>
            </w:pPr>
            <w:r>
              <w:rPr>
                <w:rFonts w:hint="eastAsia" w:ascii="宋体" w:hAnsi="宋体" w:cs="宋体"/>
                <w:kern w:val="0"/>
                <w:sz w:val="20"/>
                <w:szCs w:val="20"/>
              </w:rPr>
              <w:t>　2950</w:t>
            </w:r>
          </w:p>
        </w:tc>
        <w:tc>
          <w:tcPr>
            <w:tcW w:w="4987" w:type="dxa"/>
            <w:vAlign w:val="bottom"/>
          </w:tcPr>
          <w:p w14:paraId="18810F9B">
            <w:pPr>
              <w:widowControl/>
              <w:adjustRightInd/>
              <w:spacing w:line="240" w:lineRule="auto"/>
              <w:textAlignment w:val="auto"/>
              <w:rPr>
                <w:rFonts w:ascii="宋体" w:hAnsi="宋体" w:cs="宋体"/>
                <w:sz w:val="20"/>
              </w:rPr>
            </w:pPr>
            <w:r>
              <w:rPr>
                <w:rFonts w:hint="eastAsia" w:ascii="宋体" w:hAnsi="宋体" w:cs="宋体"/>
                <w:sz w:val="20"/>
              </w:rPr>
              <w:t>　</w:t>
            </w:r>
          </w:p>
        </w:tc>
      </w:tr>
      <w:tr w14:paraId="0A2EE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187E311">
            <w:pPr>
              <w:widowControl/>
              <w:adjustRightInd/>
              <w:spacing w:line="240" w:lineRule="auto"/>
              <w:textAlignment w:val="auto"/>
              <w:rPr>
                <w:rFonts w:ascii="宋体" w:hAnsi="宋体" w:cs="宋体"/>
                <w:sz w:val="20"/>
              </w:rPr>
            </w:pPr>
            <w:r>
              <w:rPr>
                <w:rFonts w:hint="eastAsia" w:ascii="宋体" w:hAnsi="宋体" w:cs="宋体"/>
                <w:sz w:val="20"/>
              </w:rPr>
              <w:t>9_13_10</w:t>
            </w:r>
          </w:p>
        </w:tc>
        <w:tc>
          <w:tcPr>
            <w:tcW w:w="4723" w:type="dxa"/>
            <w:vAlign w:val="center"/>
          </w:tcPr>
          <w:p w14:paraId="5D0F7CBD">
            <w:pPr>
              <w:widowControl/>
              <w:adjustRightInd/>
              <w:spacing w:line="240" w:lineRule="auto"/>
              <w:jc w:val="both"/>
              <w:textAlignment w:val="auto"/>
              <w:rPr>
                <w:rFonts w:ascii="宋体" w:hAnsi="宋体" w:cs="宋体"/>
                <w:sz w:val="20"/>
              </w:rPr>
            </w:pPr>
            <w:r>
              <w:rPr>
                <w:rFonts w:hint="eastAsia" w:ascii="宋体" w:hAnsi="宋体" w:cs="宋体"/>
                <w:sz w:val="20"/>
              </w:rPr>
              <w:t>总重</w:t>
            </w:r>
          </w:p>
        </w:tc>
        <w:tc>
          <w:tcPr>
            <w:tcW w:w="1034" w:type="dxa"/>
            <w:vAlign w:val="bottom"/>
          </w:tcPr>
          <w:p w14:paraId="00AF7DB9">
            <w:pPr>
              <w:widowControl/>
              <w:adjustRightInd/>
              <w:spacing w:line="240" w:lineRule="auto"/>
              <w:jc w:val="center"/>
              <w:textAlignment w:val="auto"/>
              <w:rPr>
                <w:rFonts w:ascii="宋体" w:hAnsi="宋体" w:cs="宋体"/>
                <w:sz w:val="20"/>
              </w:rPr>
            </w:pPr>
            <w:r>
              <w:rPr>
                <w:rFonts w:hint="eastAsia" w:ascii="宋体" w:hAnsi="宋体" w:cs="宋体"/>
                <w:sz w:val="20"/>
              </w:rPr>
              <w:t>kg</w:t>
            </w:r>
          </w:p>
        </w:tc>
        <w:tc>
          <w:tcPr>
            <w:tcW w:w="953" w:type="dxa"/>
            <w:vAlign w:val="bottom"/>
          </w:tcPr>
          <w:p w14:paraId="5D53913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DC7B40A">
            <w:pPr>
              <w:pStyle w:val="35"/>
              <w:widowControl/>
              <w:jc w:val="left"/>
              <w:rPr>
                <w:rFonts w:ascii="宋体" w:hAnsi="宋体" w:cs="宋体"/>
                <w:kern w:val="0"/>
                <w:sz w:val="20"/>
                <w:szCs w:val="20"/>
              </w:rPr>
            </w:pPr>
            <w:r>
              <w:rPr>
                <w:rFonts w:hint="eastAsia" w:ascii="宋体" w:hAnsi="宋体" w:cs="宋体"/>
                <w:kern w:val="0"/>
                <w:sz w:val="20"/>
                <w:szCs w:val="20"/>
              </w:rPr>
              <w:t>　~700</w:t>
            </w:r>
          </w:p>
        </w:tc>
        <w:tc>
          <w:tcPr>
            <w:tcW w:w="4987" w:type="dxa"/>
            <w:vAlign w:val="bottom"/>
          </w:tcPr>
          <w:p w14:paraId="16AC54BD">
            <w:pPr>
              <w:widowControl/>
              <w:adjustRightInd/>
              <w:spacing w:line="240" w:lineRule="auto"/>
              <w:textAlignment w:val="auto"/>
              <w:rPr>
                <w:rFonts w:ascii="宋体" w:hAnsi="宋体" w:cs="宋体"/>
                <w:sz w:val="20"/>
              </w:rPr>
            </w:pPr>
            <w:r>
              <w:rPr>
                <w:rFonts w:hint="eastAsia" w:ascii="宋体" w:hAnsi="宋体" w:cs="宋体"/>
                <w:sz w:val="20"/>
              </w:rPr>
              <w:t>　</w:t>
            </w:r>
          </w:p>
        </w:tc>
      </w:tr>
      <w:tr w14:paraId="3FC93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B660FBD">
            <w:pPr>
              <w:widowControl/>
              <w:adjustRightInd/>
              <w:spacing w:line="240" w:lineRule="auto"/>
              <w:textAlignment w:val="auto"/>
              <w:rPr>
                <w:rFonts w:ascii="宋体" w:hAnsi="宋体" w:cs="宋体"/>
                <w:sz w:val="20"/>
              </w:rPr>
            </w:pPr>
            <w:r>
              <w:rPr>
                <w:rFonts w:hint="eastAsia" w:ascii="宋体" w:hAnsi="宋体" w:cs="宋体"/>
                <w:sz w:val="20"/>
              </w:rPr>
              <w:t>10</w:t>
            </w:r>
          </w:p>
        </w:tc>
        <w:tc>
          <w:tcPr>
            <w:tcW w:w="4723" w:type="dxa"/>
            <w:vAlign w:val="center"/>
          </w:tcPr>
          <w:p w14:paraId="5A641DF5">
            <w:pPr>
              <w:widowControl/>
              <w:adjustRightInd/>
              <w:spacing w:line="240" w:lineRule="auto"/>
              <w:jc w:val="both"/>
              <w:textAlignment w:val="auto"/>
              <w:rPr>
                <w:rFonts w:ascii="宋体" w:hAnsi="宋体" w:cs="宋体"/>
                <w:sz w:val="20"/>
              </w:rPr>
            </w:pPr>
            <w:r>
              <w:rPr>
                <w:rFonts w:hint="eastAsia" w:ascii="宋体" w:hAnsi="宋体" w:cs="宋体"/>
                <w:sz w:val="20"/>
              </w:rPr>
              <w:t>盘车装置参数表</w:t>
            </w:r>
          </w:p>
        </w:tc>
        <w:tc>
          <w:tcPr>
            <w:tcW w:w="1034" w:type="dxa"/>
            <w:vAlign w:val="bottom"/>
          </w:tcPr>
          <w:p w14:paraId="12D8905F">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3617C67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DA9D8A1">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555D356">
            <w:pPr>
              <w:widowControl/>
              <w:adjustRightInd/>
              <w:spacing w:line="240" w:lineRule="auto"/>
              <w:textAlignment w:val="auto"/>
              <w:rPr>
                <w:rFonts w:ascii="宋体" w:hAnsi="宋体" w:cs="宋体"/>
                <w:sz w:val="20"/>
              </w:rPr>
            </w:pPr>
            <w:r>
              <w:rPr>
                <w:rFonts w:hint="eastAsia" w:ascii="宋体" w:hAnsi="宋体" w:cs="宋体"/>
                <w:sz w:val="20"/>
              </w:rPr>
              <w:t>　</w:t>
            </w:r>
          </w:p>
        </w:tc>
      </w:tr>
      <w:tr w14:paraId="5BEE5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432D942">
            <w:pPr>
              <w:widowControl/>
              <w:adjustRightInd/>
              <w:spacing w:line="240" w:lineRule="auto"/>
              <w:textAlignment w:val="auto"/>
              <w:rPr>
                <w:rFonts w:ascii="宋体" w:hAnsi="宋体" w:cs="宋体"/>
                <w:sz w:val="20"/>
              </w:rPr>
            </w:pPr>
            <w:r>
              <w:rPr>
                <w:rFonts w:hint="eastAsia" w:ascii="宋体" w:hAnsi="宋体" w:cs="宋体"/>
                <w:sz w:val="20"/>
              </w:rPr>
              <w:t>10_1</w:t>
            </w:r>
          </w:p>
        </w:tc>
        <w:tc>
          <w:tcPr>
            <w:tcW w:w="4723" w:type="dxa"/>
            <w:vAlign w:val="center"/>
          </w:tcPr>
          <w:p w14:paraId="28A28872">
            <w:pPr>
              <w:widowControl/>
              <w:adjustRightInd/>
              <w:spacing w:line="240" w:lineRule="auto"/>
              <w:jc w:val="both"/>
              <w:textAlignment w:val="auto"/>
              <w:rPr>
                <w:rFonts w:ascii="宋体" w:hAnsi="宋体" w:cs="宋体"/>
                <w:sz w:val="20"/>
              </w:rPr>
            </w:pPr>
            <w:r>
              <w:rPr>
                <w:rFonts w:hint="eastAsia" w:ascii="宋体" w:hAnsi="宋体" w:cs="宋体"/>
                <w:sz w:val="20"/>
              </w:rPr>
              <w:t>型式</w:t>
            </w:r>
          </w:p>
        </w:tc>
        <w:tc>
          <w:tcPr>
            <w:tcW w:w="1034" w:type="dxa"/>
            <w:vAlign w:val="bottom"/>
          </w:tcPr>
          <w:p w14:paraId="70801440">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0CC28F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6562F11">
            <w:pPr>
              <w:pStyle w:val="35"/>
              <w:widowControl/>
              <w:jc w:val="left"/>
              <w:rPr>
                <w:rFonts w:ascii="宋体" w:hAnsi="宋体" w:cs="宋体"/>
                <w:kern w:val="0"/>
                <w:sz w:val="20"/>
                <w:szCs w:val="20"/>
              </w:rPr>
            </w:pPr>
            <w:r>
              <w:rPr>
                <w:rFonts w:hint="eastAsia" w:ascii="宋体" w:hAnsi="宋体" w:cs="宋体"/>
                <w:kern w:val="0"/>
                <w:sz w:val="20"/>
                <w:szCs w:val="20"/>
              </w:rPr>
              <w:t>　机械减速，电动机驱动</w:t>
            </w:r>
          </w:p>
        </w:tc>
        <w:tc>
          <w:tcPr>
            <w:tcW w:w="4987" w:type="dxa"/>
            <w:vAlign w:val="bottom"/>
          </w:tcPr>
          <w:p w14:paraId="5181F85A">
            <w:pPr>
              <w:widowControl/>
              <w:adjustRightInd/>
              <w:spacing w:line="240" w:lineRule="auto"/>
              <w:textAlignment w:val="auto"/>
              <w:rPr>
                <w:rFonts w:ascii="宋体" w:hAnsi="宋体" w:cs="宋体"/>
                <w:sz w:val="20"/>
              </w:rPr>
            </w:pPr>
            <w:r>
              <w:rPr>
                <w:rFonts w:hint="eastAsia" w:ascii="宋体" w:hAnsi="宋体" w:cs="宋体"/>
                <w:sz w:val="20"/>
              </w:rPr>
              <w:t>　</w:t>
            </w:r>
          </w:p>
        </w:tc>
      </w:tr>
      <w:tr w14:paraId="1481E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C895005">
            <w:pPr>
              <w:widowControl/>
              <w:adjustRightInd/>
              <w:spacing w:line="240" w:lineRule="auto"/>
              <w:textAlignment w:val="auto"/>
              <w:rPr>
                <w:rFonts w:ascii="宋体" w:hAnsi="宋体" w:cs="宋体"/>
                <w:sz w:val="20"/>
              </w:rPr>
            </w:pPr>
            <w:r>
              <w:rPr>
                <w:rFonts w:hint="eastAsia" w:ascii="宋体" w:hAnsi="宋体" w:cs="宋体"/>
                <w:sz w:val="20"/>
              </w:rPr>
              <w:t>10_2</w:t>
            </w:r>
          </w:p>
        </w:tc>
        <w:tc>
          <w:tcPr>
            <w:tcW w:w="4723" w:type="dxa"/>
            <w:vAlign w:val="center"/>
          </w:tcPr>
          <w:p w14:paraId="41EF4876">
            <w:pPr>
              <w:widowControl/>
              <w:adjustRightInd/>
              <w:spacing w:line="240" w:lineRule="auto"/>
              <w:jc w:val="both"/>
              <w:textAlignment w:val="auto"/>
              <w:rPr>
                <w:rFonts w:ascii="宋体" w:hAnsi="宋体" w:cs="宋体"/>
                <w:sz w:val="20"/>
              </w:rPr>
            </w:pPr>
            <w:r>
              <w:rPr>
                <w:rFonts w:hint="eastAsia" w:ascii="宋体" w:hAnsi="宋体" w:cs="宋体"/>
                <w:sz w:val="20"/>
              </w:rPr>
              <w:t>容量</w:t>
            </w:r>
          </w:p>
        </w:tc>
        <w:tc>
          <w:tcPr>
            <w:tcW w:w="1034" w:type="dxa"/>
            <w:vAlign w:val="bottom"/>
          </w:tcPr>
          <w:p w14:paraId="6A36B863">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1D1352A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87ED9DE">
            <w:pPr>
              <w:pStyle w:val="35"/>
              <w:widowControl/>
              <w:jc w:val="left"/>
              <w:rPr>
                <w:rFonts w:ascii="宋体" w:hAnsi="宋体" w:cs="宋体"/>
                <w:kern w:val="0"/>
                <w:sz w:val="20"/>
                <w:szCs w:val="20"/>
              </w:rPr>
            </w:pPr>
            <w:r>
              <w:rPr>
                <w:rFonts w:hint="eastAsia" w:ascii="宋体" w:hAnsi="宋体" w:cs="宋体"/>
                <w:kern w:val="0"/>
                <w:sz w:val="20"/>
                <w:szCs w:val="20"/>
              </w:rPr>
              <w:t>　2</w:t>
            </w:r>
            <w:r>
              <w:rPr>
                <w:rFonts w:ascii="宋体" w:hAnsi="宋体" w:cs="宋体"/>
                <w:kern w:val="0"/>
                <w:sz w:val="20"/>
                <w:szCs w:val="20"/>
              </w:rPr>
              <w:t>2</w:t>
            </w:r>
          </w:p>
        </w:tc>
        <w:tc>
          <w:tcPr>
            <w:tcW w:w="4987" w:type="dxa"/>
            <w:vAlign w:val="bottom"/>
          </w:tcPr>
          <w:p w14:paraId="39A475D4">
            <w:pPr>
              <w:widowControl/>
              <w:adjustRightInd/>
              <w:spacing w:line="240" w:lineRule="auto"/>
              <w:textAlignment w:val="auto"/>
              <w:rPr>
                <w:rFonts w:ascii="宋体" w:hAnsi="宋体" w:cs="宋体"/>
                <w:sz w:val="20"/>
              </w:rPr>
            </w:pPr>
            <w:r>
              <w:rPr>
                <w:rFonts w:hint="eastAsia" w:ascii="宋体" w:hAnsi="宋体" w:cs="宋体"/>
                <w:sz w:val="20"/>
              </w:rPr>
              <w:t>　</w:t>
            </w:r>
          </w:p>
        </w:tc>
      </w:tr>
      <w:tr w14:paraId="00F7F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7C5DA2C">
            <w:pPr>
              <w:widowControl/>
              <w:adjustRightInd/>
              <w:spacing w:line="240" w:lineRule="auto"/>
              <w:textAlignment w:val="auto"/>
              <w:rPr>
                <w:rFonts w:ascii="宋体" w:hAnsi="宋体" w:cs="宋体"/>
                <w:sz w:val="20"/>
              </w:rPr>
            </w:pPr>
            <w:r>
              <w:rPr>
                <w:rFonts w:hint="eastAsia" w:ascii="宋体" w:hAnsi="宋体" w:cs="宋体"/>
                <w:sz w:val="20"/>
              </w:rPr>
              <w:t>10_3</w:t>
            </w:r>
          </w:p>
        </w:tc>
        <w:tc>
          <w:tcPr>
            <w:tcW w:w="4723" w:type="dxa"/>
            <w:vAlign w:val="center"/>
          </w:tcPr>
          <w:p w14:paraId="4DCD4877">
            <w:pPr>
              <w:widowControl/>
              <w:adjustRightInd/>
              <w:spacing w:line="240" w:lineRule="auto"/>
              <w:jc w:val="both"/>
              <w:textAlignment w:val="auto"/>
              <w:rPr>
                <w:rFonts w:ascii="宋体" w:hAnsi="宋体" w:cs="宋体"/>
                <w:sz w:val="20"/>
              </w:rPr>
            </w:pPr>
            <w:r>
              <w:rPr>
                <w:rFonts w:hint="eastAsia" w:ascii="宋体" w:hAnsi="宋体" w:cs="宋体"/>
                <w:sz w:val="20"/>
              </w:rPr>
              <w:t>电压</w:t>
            </w:r>
          </w:p>
        </w:tc>
        <w:tc>
          <w:tcPr>
            <w:tcW w:w="1034" w:type="dxa"/>
            <w:vAlign w:val="bottom"/>
          </w:tcPr>
          <w:p w14:paraId="08E117C1">
            <w:pPr>
              <w:widowControl/>
              <w:adjustRightInd/>
              <w:spacing w:line="240" w:lineRule="auto"/>
              <w:jc w:val="center"/>
              <w:textAlignment w:val="auto"/>
              <w:rPr>
                <w:rFonts w:ascii="宋体" w:hAnsi="宋体" w:cs="宋体"/>
                <w:sz w:val="20"/>
              </w:rPr>
            </w:pPr>
            <w:r>
              <w:rPr>
                <w:rFonts w:hint="eastAsia" w:ascii="宋体" w:hAnsi="宋体" w:cs="宋体"/>
                <w:sz w:val="20"/>
              </w:rPr>
              <w:t>V</w:t>
            </w:r>
          </w:p>
        </w:tc>
        <w:tc>
          <w:tcPr>
            <w:tcW w:w="953" w:type="dxa"/>
            <w:vAlign w:val="bottom"/>
          </w:tcPr>
          <w:p w14:paraId="5677548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9ACD949">
            <w:pPr>
              <w:pStyle w:val="35"/>
              <w:widowControl/>
              <w:jc w:val="left"/>
              <w:rPr>
                <w:rFonts w:ascii="宋体" w:hAnsi="宋体" w:cs="宋体"/>
                <w:kern w:val="0"/>
                <w:sz w:val="20"/>
                <w:szCs w:val="20"/>
              </w:rPr>
            </w:pPr>
            <w:r>
              <w:rPr>
                <w:rFonts w:hint="eastAsia" w:ascii="宋体" w:hAnsi="宋体" w:cs="宋体"/>
                <w:kern w:val="0"/>
                <w:sz w:val="20"/>
                <w:szCs w:val="20"/>
              </w:rPr>
              <w:t>　3</w:t>
            </w:r>
            <w:r>
              <w:rPr>
                <w:rFonts w:ascii="宋体" w:hAnsi="宋体" w:cs="宋体"/>
                <w:kern w:val="0"/>
                <w:sz w:val="20"/>
                <w:szCs w:val="20"/>
              </w:rPr>
              <w:t>80</w:t>
            </w:r>
          </w:p>
        </w:tc>
        <w:tc>
          <w:tcPr>
            <w:tcW w:w="4987" w:type="dxa"/>
            <w:vAlign w:val="bottom"/>
          </w:tcPr>
          <w:p w14:paraId="00BFFD18">
            <w:pPr>
              <w:widowControl/>
              <w:adjustRightInd/>
              <w:spacing w:line="240" w:lineRule="auto"/>
              <w:textAlignment w:val="auto"/>
              <w:rPr>
                <w:rFonts w:ascii="宋体" w:hAnsi="宋体" w:cs="宋体"/>
                <w:sz w:val="20"/>
              </w:rPr>
            </w:pPr>
            <w:r>
              <w:rPr>
                <w:rFonts w:hint="eastAsia" w:ascii="宋体" w:hAnsi="宋体" w:cs="宋体"/>
                <w:sz w:val="20"/>
              </w:rPr>
              <w:t>　</w:t>
            </w:r>
          </w:p>
        </w:tc>
      </w:tr>
      <w:tr w14:paraId="0DB4F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3993C72">
            <w:pPr>
              <w:widowControl/>
              <w:adjustRightInd/>
              <w:spacing w:line="240" w:lineRule="auto"/>
              <w:textAlignment w:val="auto"/>
              <w:rPr>
                <w:rFonts w:ascii="宋体" w:hAnsi="宋体" w:cs="宋体"/>
                <w:sz w:val="20"/>
              </w:rPr>
            </w:pPr>
            <w:r>
              <w:rPr>
                <w:rFonts w:hint="eastAsia" w:ascii="宋体" w:hAnsi="宋体" w:cs="宋体"/>
                <w:sz w:val="20"/>
              </w:rPr>
              <w:t>10_4</w:t>
            </w:r>
          </w:p>
        </w:tc>
        <w:tc>
          <w:tcPr>
            <w:tcW w:w="4723" w:type="dxa"/>
            <w:vAlign w:val="center"/>
          </w:tcPr>
          <w:p w14:paraId="53EC8207">
            <w:pPr>
              <w:widowControl/>
              <w:adjustRightInd/>
              <w:spacing w:line="240" w:lineRule="auto"/>
              <w:jc w:val="both"/>
              <w:textAlignment w:val="auto"/>
              <w:rPr>
                <w:rFonts w:ascii="宋体" w:hAnsi="宋体" w:cs="宋体"/>
                <w:sz w:val="20"/>
              </w:rPr>
            </w:pPr>
            <w:r>
              <w:rPr>
                <w:rFonts w:hint="eastAsia" w:ascii="宋体" w:hAnsi="宋体" w:cs="宋体"/>
                <w:sz w:val="20"/>
              </w:rPr>
              <w:t>转速</w:t>
            </w:r>
          </w:p>
        </w:tc>
        <w:tc>
          <w:tcPr>
            <w:tcW w:w="1034" w:type="dxa"/>
            <w:vAlign w:val="bottom"/>
          </w:tcPr>
          <w:p w14:paraId="0E0C234C">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5845954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89FD8C4">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7FD73FB">
            <w:pPr>
              <w:widowControl/>
              <w:adjustRightInd/>
              <w:spacing w:line="240" w:lineRule="auto"/>
              <w:textAlignment w:val="auto"/>
              <w:rPr>
                <w:rFonts w:ascii="宋体" w:hAnsi="宋体" w:cs="宋体"/>
                <w:sz w:val="20"/>
              </w:rPr>
            </w:pPr>
            <w:r>
              <w:rPr>
                <w:rFonts w:hint="eastAsia" w:ascii="宋体" w:hAnsi="宋体" w:cs="宋体"/>
                <w:sz w:val="20"/>
              </w:rPr>
              <w:t>　</w:t>
            </w:r>
          </w:p>
        </w:tc>
      </w:tr>
      <w:tr w14:paraId="031A2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D3B706A">
            <w:pPr>
              <w:widowControl/>
              <w:adjustRightInd/>
              <w:spacing w:line="240" w:lineRule="auto"/>
              <w:textAlignment w:val="auto"/>
              <w:rPr>
                <w:rFonts w:ascii="宋体" w:hAnsi="宋体" w:cs="宋体"/>
                <w:sz w:val="20"/>
              </w:rPr>
            </w:pPr>
            <w:r>
              <w:rPr>
                <w:rFonts w:hint="eastAsia" w:ascii="宋体" w:hAnsi="宋体" w:cs="宋体"/>
                <w:sz w:val="20"/>
              </w:rPr>
              <w:t>10_5</w:t>
            </w:r>
          </w:p>
        </w:tc>
        <w:tc>
          <w:tcPr>
            <w:tcW w:w="4723" w:type="dxa"/>
            <w:vAlign w:val="center"/>
          </w:tcPr>
          <w:p w14:paraId="137C67E3">
            <w:pPr>
              <w:widowControl/>
              <w:adjustRightInd/>
              <w:spacing w:line="240" w:lineRule="auto"/>
              <w:textAlignment w:val="auto"/>
              <w:rPr>
                <w:rFonts w:ascii="宋体" w:hAnsi="宋体" w:cs="宋体"/>
                <w:sz w:val="20"/>
              </w:rPr>
            </w:pPr>
            <w:r>
              <w:rPr>
                <w:rFonts w:hint="eastAsia" w:ascii="宋体" w:hAnsi="宋体" w:cs="宋体"/>
                <w:sz w:val="20"/>
              </w:rPr>
              <w:t>盘车转速</w:t>
            </w:r>
          </w:p>
        </w:tc>
        <w:tc>
          <w:tcPr>
            <w:tcW w:w="1034" w:type="dxa"/>
            <w:vAlign w:val="bottom"/>
          </w:tcPr>
          <w:p w14:paraId="0FFB96ED">
            <w:pPr>
              <w:widowControl/>
              <w:adjustRightInd/>
              <w:spacing w:line="240" w:lineRule="auto"/>
              <w:jc w:val="center"/>
              <w:textAlignment w:val="auto"/>
              <w:rPr>
                <w:rFonts w:ascii="宋体" w:hAnsi="宋体" w:cs="宋体"/>
                <w:sz w:val="20"/>
              </w:rPr>
            </w:pPr>
            <w:r>
              <w:rPr>
                <w:rFonts w:hint="eastAsia" w:ascii="宋体" w:hAnsi="宋体" w:cs="宋体"/>
                <w:sz w:val="20"/>
              </w:rPr>
              <w:t xml:space="preserve"> r/min</w:t>
            </w:r>
          </w:p>
        </w:tc>
        <w:tc>
          <w:tcPr>
            <w:tcW w:w="953" w:type="dxa"/>
            <w:vAlign w:val="bottom"/>
          </w:tcPr>
          <w:p w14:paraId="3AA22E6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95A0E57">
            <w:pPr>
              <w:pStyle w:val="35"/>
              <w:widowControl/>
              <w:jc w:val="left"/>
              <w:rPr>
                <w:rFonts w:ascii="宋体" w:hAnsi="宋体" w:cs="宋体"/>
                <w:kern w:val="0"/>
                <w:sz w:val="20"/>
                <w:szCs w:val="20"/>
              </w:rPr>
            </w:pPr>
            <w:r>
              <w:rPr>
                <w:rFonts w:hint="eastAsia" w:ascii="宋体" w:hAnsi="宋体" w:cs="宋体"/>
                <w:kern w:val="0"/>
                <w:sz w:val="20"/>
                <w:szCs w:val="20"/>
              </w:rPr>
              <w:t>　1</w:t>
            </w:r>
            <w:r>
              <w:rPr>
                <w:rFonts w:ascii="宋体" w:hAnsi="宋体" w:cs="宋体"/>
                <w:kern w:val="0"/>
                <w:sz w:val="20"/>
                <w:szCs w:val="20"/>
              </w:rPr>
              <w:t>00</w:t>
            </w:r>
          </w:p>
        </w:tc>
        <w:tc>
          <w:tcPr>
            <w:tcW w:w="4987" w:type="dxa"/>
            <w:vAlign w:val="bottom"/>
          </w:tcPr>
          <w:p w14:paraId="19DE6DC7">
            <w:pPr>
              <w:widowControl/>
              <w:adjustRightInd/>
              <w:spacing w:line="240" w:lineRule="auto"/>
              <w:textAlignment w:val="auto"/>
              <w:rPr>
                <w:rFonts w:ascii="宋体" w:hAnsi="宋体" w:cs="宋体"/>
                <w:sz w:val="20"/>
              </w:rPr>
            </w:pPr>
            <w:r>
              <w:rPr>
                <w:rFonts w:hint="eastAsia" w:ascii="宋体" w:hAnsi="宋体" w:cs="宋体"/>
                <w:sz w:val="20"/>
              </w:rPr>
              <w:t>　</w:t>
            </w:r>
          </w:p>
        </w:tc>
      </w:tr>
      <w:tr w14:paraId="56449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34D56B9">
            <w:pPr>
              <w:widowControl/>
              <w:adjustRightInd/>
              <w:spacing w:line="240" w:lineRule="auto"/>
              <w:textAlignment w:val="auto"/>
              <w:rPr>
                <w:rFonts w:ascii="宋体" w:hAnsi="宋体" w:cs="宋体"/>
                <w:sz w:val="20"/>
              </w:rPr>
            </w:pPr>
            <w:r>
              <w:rPr>
                <w:rFonts w:hint="eastAsia" w:ascii="宋体" w:hAnsi="宋体" w:cs="宋体"/>
                <w:sz w:val="20"/>
              </w:rPr>
              <w:t>11</w:t>
            </w:r>
          </w:p>
        </w:tc>
        <w:tc>
          <w:tcPr>
            <w:tcW w:w="4723" w:type="dxa"/>
            <w:vAlign w:val="center"/>
          </w:tcPr>
          <w:p w14:paraId="6C1042D2">
            <w:pPr>
              <w:widowControl/>
              <w:adjustRightInd/>
              <w:spacing w:line="240" w:lineRule="auto"/>
              <w:textAlignment w:val="auto"/>
              <w:rPr>
                <w:rFonts w:ascii="宋体" w:hAnsi="宋体" w:cs="宋体"/>
                <w:sz w:val="20"/>
              </w:rPr>
            </w:pPr>
            <w:r>
              <w:rPr>
                <w:rFonts w:hint="eastAsia" w:ascii="宋体" w:hAnsi="宋体" w:cs="宋体"/>
                <w:sz w:val="20"/>
              </w:rPr>
              <w:t>汽机液压控制系统</w:t>
            </w:r>
          </w:p>
        </w:tc>
        <w:tc>
          <w:tcPr>
            <w:tcW w:w="1034" w:type="dxa"/>
            <w:vAlign w:val="bottom"/>
          </w:tcPr>
          <w:p w14:paraId="128B22B3">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3EB2DC6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EBA906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818027F">
            <w:pPr>
              <w:widowControl/>
              <w:adjustRightInd/>
              <w:spacing w:line="240" w:lineRule="auto"/>
              <w:textAlignment w:val="auto"/>
              <w:rPr>
                <w:rFonts w:ascii="宋体" w:hAnsi="宋体" w:cs="宋体"/>
                <w:sz w:val="20"/>
              </w:rPr>
            </w:pPr>
            <w:r>
              <w:rPr>
                <w:rFonts w:hint="eastAsia" w:ascii="宋体" w:hAnsi="宋体" w:cs="宋体"/>
                <w:sz w:val="20"/>
              </w:rPr>
              <w:t>　</w:t>
            </w:r>
          </w:p>
        </w:tc>
      </w:tr>
      <w:tr w14:paraId="3A1A4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6656850">
            <w:pPr>
              <w:widowControl/>
              <w:adjustRightInd/>
              <w:spacing w:line="240" w:lineRule="auto"/>
              <w:textAlignment w:val="auto"/>
              <w:rPr>
                <w:rFonts w:ascii="宋体" w:hAnsi="宋体" w:cs="宋体"/>
                <w:sz w:val="20"/>
              </w:rPr>
            </w:pPr>
            <w:r>
              <w:rPr>
                <w:rFonts w:hint="eastAsia" w:ascii="宋体" w:hAnsi="宋体" w:cs="宋体"/>
                <w:sz w:val="20"/>
              </w:rPr>
              <w:t>11_1</w:t>
            </w:r>
          </w:p>
        </w:tc>
        <w:tc>
          <w:tcPr>
            <w:tcW w:w="4723" w:type="dxa"/>
            <w:vAlign w:val="center"/>
          </w:tcPr>
          <w:p w14:paraId="5E60A0A9">
            <w:pPr>
              <w:widowControl/>
              <w:adjustRightInd/>
              <w:spacing w:line="240" w:lineRule="auto"/>
              <w:textAlignment w:val="auto"/>
              <w:rPr>
                <w:rFonts w:ascii="宋体" w:hAnsi="宋体" w:cs="宋体"/>
                <w:sz w:val="20"/>
              </w:rPr>
            </w:pPr>
            <w:r>
              <w:rPr>
                <w:rFonts w:hint="eastAsia" w:ascii="宋体" w:hAnsi="宋体" w:cs="宋体"/>
                <w:sz w:val="20"/>
              </w:rPr>
              <w:t>抗燃油泵组及油箱</w:t>
            </w:r>
          </w:p>
        </w:tc>
        <w:tc>
          <w:tcPr>
            <w:tcW w:w="1034" w:type="dxa"/>
            <w:vAlign w:val="bottom"/>
          </w:tcPr>
          <w:p w14:paraId="246C65ED">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5F059976">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E1B05A8">
            <w:pPr>
              <w:pStyle w:val="35"/>
              <w:widowControl/>
              <w:jc w:val="left"/>
              <w:rPr>
                <w:rFonts w:ascii="宋体" w:hAnsi="宋体" w:cs="宋体"/>
                <w:kern w:val="0"/>
                <w:sz w:val="20"/>
                <w:szCs w:val="20"/>
              </w:rPr>
            </w:pPr>
            <w:r>
              <w:rPr>
                <w:rFonts w:hint="eastAsia" w:ascii="宋体" w:hAnsi="宋体" w:cs="宋体"/>
                <w:kern w:val="0"/>
                <w:sz w:val="20"/>
                <w:szCs w:val="20"/>
              </w:rPr>
              <w:t>与</w:t>
            </w:r>
            <w:r>
              <w:rPr>
                <w:rFonts w:ascii="宋体" w:hAnsi="宋体" w:cs="宋体"/>
                <w:kern w:val="0"/>
                <w:sz w:val="20"/>
                <w:szCs w:val="20"/>
              </w:rPr>
              <w:t>主机共用</w:t>
            </w:r>
          </w:p>
        </w:tc>
        <w:tc>
          <w:tcPr>
            <w:tcW w:w="4987" w:type="dxa"/>
            <w:vAlign w:val="bottom"/>
          </w:tcPr>
          <w:p w14:paraId="074C5797">
            <w:pPr>
              <w:widowControl/>
              <w:adjustRightInd/>
              <w:spacing w:line="240" w:lineRule="auto"/>
              <w:textAlignment w:val="auto"/>
              <w:rPr>
                <w:rFonts w:ascii="宋体" w:hAnsi="宋体" w:cs="宋体"/>
                <w:sz w:val="20"/>
              </w:rPr>
            </w:pPr>
            <w:r>
              <w:rPr>
                <w:rFonts w:hint="eastAsia" w:ascii="宋体" w:hAnsi="宋体" w:cs="宋体"/>
                <w:sz w:val="20"/>
              </w:rPr>
              <w:t>　</w:t>
            </w:r>
          </w:p>
        </w:tc>
      </w:tr>
      <w:tr w14:paraId="32EF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0ADB7D8">
            <w:pPr>
              <w:widowControl/>
              <w:adjustRightInd/>
              <w:spacing w:line="240" w:lineRule="auto"/>
              <w:textAlignment w:val="auto"/>
              <w:rPr>
                <w:rFonts w:ascii="宋体" w:hAnsi="宋体" w:cs="宋体"/>
                <w:sz w:val="20"/>
              </w:rPr>
            </w:pPr>
            <w:r>
              <w:rPr>
                <w:rFonts w:hint="eastAsia" w:ascii="宋体" w:hAnsi="宋体" w:cs="宋体"/>
                <w:sz w:val="20"/>
              </w:rPr>
              <w:t>11_1_1</w:t>
            </w:r>
          </w:p>
        </w:tc>
        <w:tc>
          <w:tcPr>
            <w:tcW w:w="4723" w:type="dxa"/>
            <w:vAlign w:val="center"/>
          </w:tcPr>
          <w:p w14:paraId="61058151">
            <w:pPr>
              <w:widowControl/>
              <w:adjustRightInd/>
              <w:spacing w:line="240" w:lineRule="auto"/>
              <w:textAlignment w:val="auto"/>
              <w:rPr>
                <w:rFonts w:ascii="宋体" w:hAnsi="宋体" w:cs="宋体"/>
                <w:sz w:val="20"/>
              </w:rPr>
            </w:pPr>
            <w:r>
              <w:rPr>
                <w:rFonts w:hint="eastAsia" w:ascii="宋体" w:hAnsi="宋体" w:cs="宋体"/>
                <w:sz w:val="20"/>
              </w:rPr>
              <w:t>抗燃油泵组及油箱的外形尺寸</w:t>
            </w:r>
          </w:p>
        </w:tc>
        <w:tc>
          <w:tcPr>
            <w:tcW w:w="1034" w:type="dxa"/>
            <w:vAlign w:val="bottom"/>
          </w:tcPr>
          <w:p w14:paraId="4D9985B3">
            <w:pPr>
              <w:widowControl/>
              <w:adjustRightInd/>
              <w:spacing w:line="240" w:lineRule="auto"/>
              <w:jc w:val="center"/>
              <w:textAlignment w:val="auto"/>
              <w:rPr>
                <w:rFonts w:ascii="宋体" w:hAnsi="宋体" w:cs="宋体"/>
                <w:sz w:val="20"/>
              </w:rPr>
            </w:pPr>
            <w:r>
              <w:rPr>
                <w:rFonts w:hint="eastAsia" w:ascii="宋体" w:hAnsi="宋体" w:cs="宋体"/>
                <w:sz w:val="20"/>
              </w:rPr>
              <w:t>m×m×m</w:t>
            </w:r>
          </w:p>
        </w:tc>
        <w:tc>
          <w:tcPr>
            <w:tcW w:w="953" w:type="dxa"/>
            <w:vAlign w:val="bottom"/>
          </w:tcPr>
          <w:p w14:paraId="726F422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96E62BD">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59F75D3">
            <w:pPr>
              <w:widowControl/>
              <w:adjustRightInd/>
              <w:spacing w:line="240" w:lineRule="auto"/>
              <w:textAlignment w:val="auto"/>
              <w:rPr>
                <w:rFonts w:ascii="宋体" w:hAnsi="宋体" w:cs="宋体"/>
                <w:sz w:val="20"/>
              </w:rPr>
            </w:pPr>
            <w:r>
              <w:rPr>
                <w:rFonts w:hint="eastAsia" w:ascii="宋体" w:hAnsi="宋体" w:cs="宋体"/>
                <w:sz w:val="20"/>
              </w:rPr>
              <w:t>　</w:t>
            </w:r>
          </w:p>
        </w:tc>
      </w:tr>
      <w:tr w14:paraId="774E8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7981BA0">
            <w:pPr>
              <w:widowControl/>
              <w:adjustRightInd/>
              <w:spacing w:line="240" w:lineRule="auto"/>
              <w:textAlignment w:val="auto"/>
              <w:rPr>
                <w:rFonts w:ascii="宋体" w:hAnsi="宋体" w:cs="宋体"/>
                <w:sz w:val="20"/>
              </w:rPr>
            </w:pPr>
            <w:r>
              <w:rPr>
                <w:rFonts w:hint="eastAsia" w:ascii="宋体" w:hAnsi="宋体" w:cs="宋体"/>
                <w:sz w:val="20"/>
              </w:rPr>
              <w:t>11_1_2</w:t>
            </w:r>
          </w:p>
        </w:tc>
        <w:tc>
          <w:tcPr>
            <w:tcW w:w="4723" w:type="dxa"/>
            <w:vAlign w:val="center"/>
          </w:tcPr>
          <w:p w14:paraId="4B4B2B2C">
            <w:pPr>
              <w:widowControl/>
              <w:adjustRightInd/>
              <w:spacing w:line="240" w:lineRule="auto"/>
              <w:textAlignment w:val="auto"/>
              <w:rPr>
                <w:rFonts w:ascii="宋体" w:hAnsi="宋体" w:cs="宋体"/>
                <w:sz w:val="20"/>
              </w:rPr>
            </w:pPr>
            <w:r>
              <w:rPr>
                <w:rFonts w:hint="eastAsia" w:ascii="宋体" w:hAnsi="宋体" w:cs="宋体"/>
                <w:sz w:val="20"/>
              </w:rPr>
              <w:t>油箱材质</w:t>
            </w:r>
          </w:p>
        </w:tc>
        <w:tc>
          <w:tcPr>
            <w:tcW w:w="1034" w:type="dxa"/>
            <w:vAlign w:val="bottom"/>
          </w:tcPr>
          <w:p w14:paraId="64E40405">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E96C09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328B46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3BBA17D">
            <w:pPr>
              <w:widowControl/>
              <w:adjustRightInd/>
              <w:spacing w:line="240" w:lineRule="auto"/>
              <w:textAlignment w:val="auto"/>
              <w:rPr>
                <w:rFonts w:ascii="宋体" w:hAnsi="宋体" w:cs="宋体"/>
                <w:sz w:val="20"/>
              </w:rPr>
            </w:pPr>
            <w:r>
              <w:rPr>
                <w:rFonts w:hint="eastAsia" w:ascii="宋体" w:hAnsi="宋体" w:cs="宋体"/>
                <w:sz w:val="20"/>
              </w:rPr>
              <w:t>　</w:t>
            </w:r>
          </w:p>
        </w:tc>
      </w:tr>
      <w:tr w14:paraId="6DDC5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7E60C52">
            <w:pPr>
              <w:widowControl/>
              <w:adjustRightInd/>
              <w:spacing w:line="240" w:lineRule="auto"/>
              <w:textAlignment w:val="auto"/>
              <w:rPr>
                <w:rFonts w:ascii="宋体" w:hAnsi="宋体" w:cs="宋体"/>
                <w:sz w:val="20"/>
              </w:rPr>
            </w:pPr>
            <w:r>
              <w:rPr>
                <w:rFonts w:hint="eastAsia" w:ascii="宋体" w:hAnsi="宋体" w:cs="宋体"/>
                <w:sz w:val="20"/>
              </w:rPr>
              <w:t>11_1_3</w:t>
            </w:r>
          </w:p>
        </w:tc>
        <w:tc>
          <w:tcPr>
            <w:tcW w:w="4723" w:type="dxa"/>
            <w:vAlign w:val="center"/>
          </w:tcPr>
          <w:p w14:paraId="678FC4C9">
            <w:pPr>
              <w:widowControl/>
              <w:adjustRightInd/>
              <w:spacing w:line="240" w:lineRule="auto"/>
              <w:textAlignment w:val="auto"/>
              <w:rPr>
                <w:rFonts w:ascii="宋体" w:hAnsi="宋体" w:cs="宋体"/>
                <w:sz w:val="20"/>
              </w:rPr>
            </w:pPr>
            <w:r>
              <w:rPr>
                <w:rFonts w:hint="eastAsia" w:ascii="宋体" w:hAnsi="宋体" w:cs="宋体"/>
                <w:sz w:val="20"/>
              </w:rPr>
              <w:t>抗燃油系统需用油量</w:t>
            </w:r>
          </w:p>
        </w:tc>
        <w:tc>
          <w:tcPr>
            <w:tcW w:w="1034" w:type="dxa"/>
            <w:vAlign w:val="bottom"/>
          </w:tcPr>
          <w:p w14:paraId="26FBD1AF">
            <w:pPr>
              <w:widowControl/>
              <w:adjustRightInd/>
              <w:spacing w:line="240" w:lineRule="auto"/>
              <w:jc w:val="center"/>
              <w:textAlignment w:val="auto"/>
              <w:rPr>
                <w:rFonts w:ascii="宋体" w:hAnsi="宋体" w:cs="宋体"/>
                <w:sz w:val="20"/>
              </w:rPr>
            </w:pPr>
            <w:r>
              <w:rPr>
                <w:rFonts w:hint="eastAsia" w:ascii="宋体" w:hAnsi="宋体" w:cs="宋体"/>
                <w:sz w:val="20"/>
              </w:rPr>
              <w:t>kg</w:t>
            </w:r>
          </w:p>
        </w:tc>
        <w:tc>
          <w:tcPr>
            <w:tcW w:w="953" w:type="dxa"/>
            <w:vAlign w:val="bottom"/>
          </w:tcPr>
          <w:p w14:paraId="372521A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3D45B8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97A4465">
            <w:pPr>
              <w:widowControl/>
              <w:adjustRightInd/>
              <w:spacing w:line="240" w:lineRule="auto"/>
              <w:textAlignment w:val="auto"/>
              <w:rPr>
                <w:rFonts w:ascii="宋体" w:hAnsi="宋体" w:cs="宋体"/>
                <w:sz w:val="20"/>
              </w:rPr>
            </w:pPr>
            <w:r>
              <w:rPr>
                <w:rFonts w:hint="eastAsia" w:ascii="宋体" w:hAnsi="宋体" w:cs="宋体"/>
                <w:sz w:val="20"/>
              </w:rPr>
              <w:t>　</w:t>
            </w:r>
          </w:p>
        </w:tc>
      </w:tr>
      <w:tr w14:paraId="67440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A833142">
            <w:pPr>
              <w:widowControl/>
              <w:adjustRightInd/>
              <w:spacing w:line="240" w:lineRule="auto"/>
              <w:textAlignment w:val="auto"/>
              <w:rPr>
                <w:rFonts w:ascii="宋体" w:hAnsi="宋体" w:cs="宋体"/>
                <w:sz w:val="20"/>
              </w:rPr>
            </w:pPr>
            <w:r>
              <w:rPr>
                <w:rFonts w:hint="eastAsia" w:ascii="宋体" w:hAnsi="宋体" w:cs="宋体"/>
                <w:sz w:val="20"/>
              </w:rPr>
              <w:t>11_1_4</w:t>
            </w:r>
          </w:p>
        </w:tc>
        <w:tc>
          <w:tcPr>
            <w:tcW w:w="4723" w:type="dxa"/>
            <w:vAlign w:val="center"/>
          </w:tcPr>
          <w:p w14:paraId="5716100B">
            <w:pPr>
              <w:widowControl/>
              <w:adjustRightInd/>
              <w:spacing w:line="240" w:lineRule="auto"/>
              <w:textAlignment w:val="auto"/>
              <w:rPr>
                <w:rFonts w:ascii="宋体" w:hAnsi="宋体" w:cs="宋体"/>
                <w:sz w:val="20"/>
              </w:rPr>
            </w:pPr>
            <w:r>
              <w:rPr>
                <w:rFonts w:hint="eastAsia" w:ascii="宋体" w:hAnsi="宋体" w:cs="宋体"/>
                <w:sz w:val="20"/>
              </w:rPr>
              <w:t>系统储备容量</w:t>
            </w:r>
          </w:p>
        </w:tc>
        <w:tc>
          <w:tcPr>
            <w:tcW w:w="1034" w:type="dxa"/>
            <w:vAlign w:val="bottom"/>
          </w:tcPr>
          <w:p w14:paraId="54A9E13F">
            <w:pPr>
              <w:widowControl/>
              <w:adjustRightInd/>
              <w:spacing w:line="240" w:lineRule="auto"/>
              <w:jc w:val="center"/>
              <w:textAlignment w:val="auto"/>
              <w:rPr>
                <w:rFonts w:ascii="宋体" w:hAnsi="宋体" w:cs="宋体"/>
                <w:sz w:val="20"/>
              </w:rPr>
            </w:pPr>
            <w:r>
              <w:rPr>
                <w:rFonts w:hint="eastAsia" w:ascii="宋体" w:hAnsi="宋体" w:cs="宋体"/>
                <w:sz w:val="20"/>
              </w:rPr>
              <w:t>kg</w:t>
            </w:r>
          </w:p>
        </w:tc>
        <w:tc>
          <w:tcPr>
            <w:tcW w:w="953" w:type="dxa"/>
            <w:vAlign w:val="bottom"/>
          </w:tcPr>
          <w:p w14:paraId="0348710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D2AEFF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CCA75A2">
            <w:pPr>
              <w:widowControl/>
              <w:adjustRightInd/>
              <w:spacing w:line="240" w:lineRule="auto"/>
              <w:textAlignment w:val="auto"/>
              <w:rPr>
                <w:rFonts w:ascii="宋体" w:hAnsi="宋体" w:cs="宋体"/>
                <w:sz w:val="20"/>
              </w:rPr>
            </w:pPr>
            <w:r>
              <w:rPr>
                <w:rFonts w:hint="eastAsia" w:ascii="宋体" w:hAnsi="宋体" w:cs="宋体"/>
                <w:sz w:val="20"/>
              </w:rPr>
              <w:t>　</w:t>
            </w:r>
          </w:p>
        </w:tc>
      </w:tr>
      <w:tr w14:paraId="2BA34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241A864">
            <w:pPr>
              <w:widowControl/>
              <w:adjustRightInd/>
              <w:spacing w:line="240" w:lineRule="auto"/>
              <w:textAlignment w:val="auto"/>
              <w:rPr>
                <w:rFonts w:ascii="宋体" w:hAnsi="宋体" w:cs="宋体"/>
                <w:sz w:val="20"/>
              </w:rPr>
            </w:pPr>
            <w:r>
              <w:rPr>
                <w:rFonts w:hint="eastAsia" w:ascii="宋体" w:hAnsi="宋体" w:cs="宋体"/>
                <w:sz w:val="20"/>
              </w:rPr>
              <w:t>11_1_5</w:t>
            </w:r>
          </w:p>
        </w:tc>
        <w:tc>
          <w:tcPr>
            <w:tcW w:w="4723" w:type="dxa"/>
            <w:vAlign w:val="center"/>
          </w:tcPr>
          <w:p w14:paraId="42429FEF">
            <w:pPr>
              <w:widowControl/>
              <w:adjustRightInd/>
              <w:spacing w:line="240" w:lineRule="auto"/>
              <w:textAlignment w:val="auto"/>
              <w:rPr>
                <w:rFonts w:ascii="宋体" w:hAnsi="宋体" w:cs="宋体"/>
                <w:sz w:val="20"/>
              </w:rPr>
            </w:pPr>
            <w:r>
              <w:rPr>
                <w:rFonts w:hint="eastAsia" w:ascii="宋体" w:hAnsi="宋体" w:cs="宋体"/>
                <w:sz w:val="20"/>
              </w:rPr>
              <w:t>抗燃油设计压力</w:t>
            </w:r>
          </w:p>
        </w:tc>
        <w:tc>
          <w:tcPr>
            <w:tcW w:w="1034" w:type="dxa"/>
            <w:vAlign w:val="bottom"/>
          </w:tcPr>
          <w:p w14:paraId="5D069F3D">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7CE0995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8C3C804">
            <w:pPr>
              <w:pStyle w:val="35"/>
              <w:widowControl/>
              <w:jc w:val="left"/>
              <w:rPr>
                <w:rFonts w:ascii="宋体" w:hAnsi="宋体" w:cs="宋体"/>
                <w:kern w:val="0"/>
                <w:sz w:val="20"/>
                <w:szCs w:val="20"/>
              </w:rPr>
            </w:pPr>
            <w:r>
              <w:rPr>
                <w:rFonts w:hint="eastAsia" w:ascii="宋体" w:hAnsi="宋体" w:cs="宋体"/>
                <w:kern w:val="0"/>
                <w:sz w:val="20"/>
                <w:szCs w:val="20"/>
              </w:rPr>
              <w:t>　14</w:t>
            </w:r>
          </w:p>
        </w:tc>
        <w:tc>
          <w:tcPr>
            <w:tcW w:w="4987" w:type="dxa"/>
            <w:vAlign w:val="bottom"/>
          </w:tcPr>
          <w:p w14:paraId="4F0D3ABD">
            <w:pPr>
              <w:widowControl/>
              <w:adjustRightInd/>
              <w:spacing w:line="240" w:lineRule="auto"/>
              <w:textAlignment w:val="auto"/>
              <w:rPr>
                <w:rFonts w:ascii="宋体" w:hAnsi="宋体" w:cs="宋体"/>
                <w:sz w:val="20"/>
              </w:rPr>
            </w:pPr>
            <w:r>
              <w:rPr>
                <w:rFonts w:hint="eastAsia" w:ascii="宋体" w:hAnsi="宋体" w:cs="宋体"/>
                <w:sz w:val="20"/>
              </w:rPr>
              <w:t>　</w:t>
            </w:r>
          </w:p>
        </w:tc>
      </w:tr>
      <w:tr w14:paraId="258A4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EED3F26">
            <w:pPr>
              <w:widowControl/>
              <w:adjustRightInd/>
              <w:spacing w:line="240" w:lineRule="auto"/>
              <w:textAlignment w:val="auto"/>
              <w:rPr>
                <w:rFonts w:ascii="宋体" w:hAnsi="宋体" w:cs="宋体"/>
                <w:sz w:val="20"/>
              </w:rPr>
            </w:pPr>
            <w:r>
              <w:rPr>
                <w:rFonts w:hint="eastAsia" w:ascii="宋体" w:hAnsi="宋体" w:cs="宋体"/>
                <w:sz w:val="20"/>
              </w:rPr>
              <w:t>11_1_6</w:t>
            </w:r>
          </w:p>
        </w:tc>
        <w:tc>
          <w:tcPr>
            <w:tcW w:w="4723" w:type="dxa"/>
            <w:vAlign w:val="center"/>
          </w:tcPr>
          <w:p w14:paraId="2505A54F">
            <w:pPr>
              <w:widowControl/>
              <w:adjustRightInd/>
              <w:spacing w:line="240" w:lineRule="auto"/>
              <w:textAlignment w:val="auto"/>
              <w:rPr>
                <w:rFonts w:ascii="宋体" w:hAnsi="宋体" w:cs="宋体"/>
                <w:sz w:val="20"/>
              </w:rPr>
            </w:pPr>
            <w:r>
              <w:rPr>
                <w:rFonts w:hint="eastAsia" w:ascii="宋体" w:hAnsi="宋体" w:cs="宋体"/>
                <w:sz w:val="20"/>
              </w:rPr>
              <w:t>抗燃油储油量</w:t>
            </w:r>
          </w:p>
        </w:tc>
        <w:tc>
          <w:tcPr>
            <w:tcW w:w="1034" w:type="dxa"/>
            <w:vAlign w:val="bottom"/>
          </w:tcPr>
          <w:p w14:paraId="596B55AD">
            <w:pPr>
              <w:widowControl/>
              <w:adjustRightInd/>
              <w:spacing w:line="240" w:lineRule="auto"/>
              <w:jc w:val="center"/>
              <w:textAlignment w:val="auto"/>
              <w:rPr>
                <w:rFonts w:ascii="宋体" w:hAnsi="宋体" w:cs="宋体"/>
                <w:sz w:val="20"/>
              </w:rPr>
            </w:pPr>
            <w:r>
              <w:rPr>
                <w:rFonts w:hint="eastAsia" w:ascii="宋体" w:hAnsi="宋体" w:cs="宋体"/>
                <w:sz w:val="20"/>
              </w:rPr>
              <w:t>m3</w:t>
            </w:r>
          </w:p>
        </w:tc>
        <w:tc>
          <w:tcPr>
            <w:tcW w:w="953" w:type="dxa"/>
            <w:vAlign w:val="bottom"/>
          </w:tcPr>
          <w:p w14:paraId="0443DC4B">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EE37E0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8703B53">
            <w:pPr>
              <w:widowControl/>
              <w:adjustRightInd/>
              <w:spacing w:line="240" w:lineRule="auto"/>
              <w:textAlignment w:val="auto"/>
              <w:rPr>
                <w:rFonts w:ascii="宋体" w:hAnsi="宋体" w:cs="宋体"/>
                <w:sz w:val="20"/>
              </w:rPr>
            </w:pPr>
            <w:r>
              <w:rPr>
                <w:rFonts w:hint="eastAsia" w:ascii="宋体" w:hAnsi="宋体" w:cs="宋体"/>
                <w:sz w:val="20"/>
              </w:rPr>
              <w:t>　</w:t>
            </w:r>
          </w:p>
        </w:tc>
      </w:tr>
      <w:tr w14:paraId="7EAC1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E1540E8">
            <w:pPr>
              <w:widowControl/>
              <w:adjustRightInd/>
              <w:spacing w:line="240" w:lineRule="auto"/>
              <w:textAlignment w:val="auto"/>
              <w:rPr>
                <w:rFonts w:ascii="宋体" w:hAnsi="宋体" w:cs="宋体"/>
                <w:sz w:val="20"/>
              </w:rPr>
            </w:pPr>
            <w:r>
              <w:rPr>
                <w:rFonts w:hint="eastAsia" w:ascii="宋体" w:hAnsi="宋体" w:cs="宋体"/>
                <w:sz w:val="20"/>
              </w:rPr>
              <w:t>11_1_7</w:t>
            </w:r>
          </w:p>
        </w:tc>
        <w:tc>
          <w:tcPr>
            <w:tcW w:w="4723" w:type="dxa"/>
            <w:vAlign w:val="center"/>
          </w:tcPr>
          <w:p w14:paraId="4F4E0C1F">
            <w:pPr>
              <w:widowControl/>
              <w:adjustRightInd/>
              <w:spacing w:line="240" w:lineRule="auto"/>
              <w:textAlignment w:val="auto"/>
              <w:rPr>
                <w:rFonts w:ascii="宋体" w:hAnsi="宋体" w:cs="宋体"/>
                <w:sz w:val="20"/>
              </w:rPr>
            </w:pPr>
            <w:r>
              <w:rPr>
                <w:rFonts w:hint="eastAsia" w:ascii="宋体" w:hAnsi="宋体" w:cs="宋体"/>
                <w:sz w:val="20"/>
              </w:rPr>
              <w:t>抗燃油牌号、油质标准</w:t>
            </w:r>
          </w:p>
        </w:tc>
        <w:tc>
          <w:tcPr>
            <w:tcW w:w="1034" w:type="dxa"/>
            <w:vAlign w:val="bottom"/>
          </w:tcPr>
          <w:p w14:paraId="07B80EEC">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5D5DB94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628AA6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9B39E2C">
            <w:pPr>
              <w:widowControl/>
              <w:adjustRightInd/>
              <w:spacing w:line="240" w:lineRule="auto"/>
              <w:textAlignment w:val="auto"/>
              <w:rPr>
                <w:rFonts w:ascii="宋体" w:hAnsi="宋体" w:cs="宋体"/>
                <w:sz w:val="20"/>
              </w:rPr>
            </w:pPr>
            <w:r>
              <w:rPr>
                <w:rFonts w:hint="eastAsia" w:ascii="宋体" w:hAnsi="宋体" w:cs="宋体"/>
                <w:sz w:val="20"/>
              </w:rPr>
              <w:t>　</w:t>
            </w:r>
          </w:p>
        </w:tc>
      </w:tr>
      <w:tr w14:paraId="368ED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42AA034">
            <w:pPr>
              <w:widowControl/>
              <w:adjustRightInd/>
              <w:spacing w:line="240" w:lineRule="auto"/>
              <w:textAlignment w:val="auto"/>
              <w:rPr>
                <w:rFonts w:ascii="宋体" w:hAnsi="宋体" w:cs="宋体"/>
                <w:sz w:val="20"/>
              </w:rPr>
            </w:pPr>
            <w:r>
              <w:rPr>
                <w:rFonts w:hint="eastAsia" w:ascii="宋体" w:hAnsi="宋体" w:cs="宋体"/>
                <w:sz w:val="20"/>
              </w:rPr>
              <w:t>11_1_8</w:t>
            </w:r>
          </w:p>
        </w:tc>
        <w:tc>
          <w:tcPr>
            <w:tcW w:w="4723" w:type="dxa"/>
            <w:vAlign w:val="center"/>
          </w:tcPr>
          <w:p w14:paraId="66B9B2DE">
            <w:pPr>
              <w:widowControl/>
              <w:adjustRightInd/>
              <w:spacing w:line="240" w:lineRule="auto"/>
              <w:textAlignment w:val="auto"/>
              <w:rPr>
                <w:rFonts w:ascii="宋体" w:hAnsi="宋体" w:cs="宋体"/>
                <w:sz w:val="20"/>
              </w:rPr>
            </w:pPr>
            <w:r>
              <w:rPr>
                <w:rFonts w:hint="eastAsia" w:ascii="宋体" w:hAnsi="宋体" w:cs="宋体"/>
                <w:sz w:val="20"/>
              </w:rPr>
              <w:t>抗燃油泵</w:t>
            </w:r>
          </w:p>
        </w:tc>
        <w:tc>
          <w:tcPr>
            <w:tcW w:w="1034" w:type="dxa"/>
            <w:vAlign w:val="bottom"/>
          </w:tcPr>
          <w:p w14:paraId="6A2A786B">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5FBFA4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81200C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89F3971">
            <w:pPr>
              <w:widowControl/>
              <w:adjustRightInd/>
              <w:spacing w:line="240" w:lineRule="auto"/>
              <w:textAlignment w:val="auto"/>
              <w:rPr>
                <w:rFonts w:ascii="宋体" w:hAnsi="宋体" w:cs="宋体"/>
                <w:sz w:val="20"/>
              </w:rPr>
            </w:pPr>
            <w:r>
              <w:rPr>
                <w:rFonts w:hint="eastAsia" w:ascii="宋体" w:hAnsi="宋体" w:cs="宋体"/>
                <w:sz w:val="20"/>
              </w:rPr>
              <w:t>　</w:t>
            </w:r>
          </w:p>
        </w:tc>
      </w:tr>
      <w:tr w14:paraId="65B69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9DE9808">
            <w:pPr>
              <w:widowControl/>
              <w:adjustRightInd/>
              <w:spacing w:line="240" w:lineRule="auto"/>
              <w:textAlignment w:val="auto"/>
              <w:rPr>
                <w:rFonts w:ascii="宋体" w:hAnsi="宋体" w:cs="宋体"/>
                <w:sz w:val="20"/>
              </w:rPr>
            </w:pPr>
            <w:r>
              <w:rPr>
                <w:rFonts w:hint="eastAsia" w:ascii="宋体" w:hAnsi="宋体" w:cs="宋体"/>
                <w:sz w:val="20"/>
              </w:rPr>
              <w:t>11_1_9</w:t>
            </w:r>
          </w:p>
        </w:tc>
        <w:tc>
          <w:tcPr>
            <w:tcW w:w="4723" w:type="dxa"/>
            <w:vAlign w:val="center"/>
          </w:tcPr>
          <w:p w14:paraId="4EC3BB9C">
            <w:pPr>
              <w:widowControl/>
              <w:adjustRightInd/>
              <w:spacing w:line="240" w:lineRule="auto"/>
              <w:textAlignment w:val="auto"/>
              <w:rPr>
                <w:rFonts w:ascii="宋体" w:hAnsi="宋体" w:cs="宋体"/>
                <w:sz w:val="20"/>
              </w:rPr>
            </w:pPr>
            <w:r>
              <w:rPr>
                <w:rFonts w:hint="eastAsia" w:ascii="宋体" w:hAnsi="宋体" w:cs="宋体"/>
                <w:sz w:val="20"/>
              </w:rPr>
              <w:t>型式</w:t>
            </w:r>
          </w:p>
        </w:tc>
        <w:tc>
          <w:tcPr>
            <w:tcW w:w="1034" w:type="dxa"/>
            <w:vAlign w:val="bottom"/>
          </w:tcPr>
          <w:p w14:paraId="7DAAD6C5">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4B8952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C6D3DD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533D37D">
            <w:pPr>
              <w:widowControl/>
              <w:adjustRightInd/>
              <w:spacing w:line="240" w:lineRule="auto"/>
              <w:textAlignment w:val="auto"/>
              <w:rPr>
                <w:rFonts w:ascii="宋体" w:hAnsi="宋体" w:cs="宋体"/>
                <w:sz w:val="20"/>
              </w:rPr>
            </w:pPr>
            <w:r>
              <w:rPr>
                <w:rFonts w:hint="eastAsia" w:ascii="宋体" w:hAnsi="宋体" w:cs="宋体"/>
                <w:sz w:val="20"/>
              </w:rPr>
              <w:t>　</w:t>
            </w:r>
          </w:p>
        </w:tc>
      </w:tr>
      <w:tr w14:paraId="007B3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CD2DAF6">
            <w:pPr>
              <w:widowControl/>
              <w:adjustRightInd/>
              <w:spacing w:line="240" w:lineRule="auto"/>
              <w:textAlignment w:val="auto"/>
              <w:rPr>
                <w:rFonts w:ascii="宋体" w:hAnsi="宋体" w:cs="宋体"/>
                <w:sz w:val="20"/>
              </w:rPr>
            </w:pPr>
            <w:r>
              <w:rPr>
                <w:rFonts w:hint="eastAsia" w:ascii="宋体" w:hAnsi="宋体" w:cs="宋体"/>
                <w:sz w:val="20"/>
              </w:rPr>
              <w:t>11_1_10</w:t>
            </w:r>
          </w:p>
        </w:tc>
        <w:tc>
          <w:tcPr>
            <w:tcW w:w="4723" w:type="dxa"/>
            <w:vAlign w:val="center"/>
          </w:tcPr>
          <w:p w14:paraId="79973823">
            <w:pPr>
              <w:widowControl/>
              <w:adjustRightInd/>
              <w:spacing w:line="240" w:lineRule="auto"/>
              <w:textAlignment w:val="auto"/>
              <w:rPr>
                <w:rFonts w:ascii="宋体" w:hAnsi="宋体" w:cs="宋体"/>
                <w:sz w:val="20"/>
              </w:rPr>
            </w:pPr>
            <w:r>
              <w:rPr>
                <w:rFonts w:hint="eastAsia" w:ascii="宋体" w:hAnsi="宋体" w:cs="宋体"/>
                <w:sz w:val="20"/>
              </w:rPr>
              <w:t>数量</w:t>
            </w:r>
          </w:p>
        </w:tc>
        <w:tc>
          <w:tcPr>
            <w:tcW w:w="1034" w:type="dxa"/>
            <w:vAlign w:val="bottom"/>
          </w:tcPr>
          <w:p w14:paraId="265DDD8B">
            <w:pPr>
              <w:widowControl/>
              <w:adjustRightInd/>
              <w:spacing w:line="240" w:lineRule="auto"/>
              <w:jc w:val="center"/>
              <w:textAlignment w:val="auto"/>
              <w:rPr>
                <w:rFonts w:ascii="宋体" w:hAnsi="宋体" w:cs="宋体"/>
                <w:sz w:val="20"/>
              </w:rPr>
            </w:pPr>
            <w:r>
              <w:rPr>
                <w:rFonts w:hint="eastAsia" w:ascii="宋体" w:hAnsi="宋体" w:cs="宋体"/>
                <w:sz w:val="20"/>
              </w:rPr>
              <w:t>台</w:t>
            </w:r>
          </w:p>
        </w:tc>
        <w:tc>
          <w:tcPr>
            <w:tcW w:w="953" w:type="dxa"/>
            <w:vAlign w:val="bottom"/>
          </w:tcPr>
          <w:p w14:paraId="000A901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6760B16">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1CBDBEF">
            <w:pPr>
              <w:widowControl/>
              <w:adjustRightInd/>
              <w:spacing w:line="240" w:lineRule="auto"/>
              <w:textAlignment w:val="auto"/>
              <w:rPr>
                <w:rFonts w:ascii="宋体" w:hAnsi="宋体" w:cs="宋体"/>
                <w:sz w:val="20"/>
              </w:rPr>
            </w:pPr>
            <w:r>
              <w:rPr>
                <w:rFonts w:hint="eastAsia" w:ascii="宋体" w:hAnsi="宋体" w:cs="宋体"/>
                <w:sz w:val="20"/>
              </w:rPr>
              <w:t>　</w:t>
            </w:r>
          </w:p>
        </w:tc>
      </w:tr>
      <w:tr w14:paraId="7D84B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836B5E0">
            <w:pPr>
              <w:widowControl/>
              <w:adjustRightInd/>
              <w:spacing w:line="240" w:lineRule="auto"/>
              <w:textAlignment w:val="auto"/>
              <w:rPr>
                <w:rFonts w:ascii="宋体" w:hAnsi="宋体" w:cs="宋体"/>
                <w:sz w:val="20"/>
              </w:rPr>
            </w:pPr>
            <w:r>
              <w:rPr>
                <w:rFonts w:hint="eastAsia" w:ascii="宋体" w:hAnsi="宋体" w:cs="宋体"/>
                <w:sz w:val="20"/>
              </w:rPr>
              <w:t>11_1_11</w:t>
            </w:r>
          </w:p>
        </w:tc>
        <w:tc>
          <w:tcPr>
            <w:tcW w:w="4723" w:type="dxa"/>
            <w:vAlign w:val="center"/>
          </w:tcPr>
          <w:p w14:paraId="34824B9F">
            <w:pPr>
              <w:widowControl/>
              <w:adjustRightInd/>
              <w:spacing w:line="240" w:lineRule="auto"/>
              <w:textAlignment w:val="auto"/>
              <w:rPr>
                <w:rFonts w:ascii="宋体" w:hAnsi="宋体" w:cs="宋体"/>
                <w:sz w:val="20"/>
              </w:rPr>
            </w:pPr>
            <w:r>
              <w:rPr>
                <w:rFonts w:hint="eastAsia" w:ascii="宋体" w:hAnsi="宋体" w:cs="宋体"/>
                <w:sz w:val="20"/>
              </w:rPr>
              <w:t>出力</w:t>
            </w:r>
          </w:p>
        </w:tc>
        <w:tc>
          <w:tcPr>
            <w:tcW w:w="1034" w:type="dxa"/>
            <w:vAlign w:val="bottom"/>
          </w:tcPr>
          <w:p w14:paraId="3B9A5248">
            <w:pPr>
              <w:widowControl/>
              <w:adjustRightInd/>
              <w:spacing w:line="240" w:lineRule="auto"/>
              <w:jc w:val="center"/>
              <w:textAlignment w:val="auto"/>
              <w:rPr>
                <w:rFonts w:ascii="宋体" w:hAnsi="宋体" w:cs="宋体"/>
                <w:sz w:val="20"/>
              </w:rPr>
            </w:pPr>
            <w:r>
              <w:rPr>
                <w:rFonts w:hint="eastAsia" w:ascii="宋体" w:hAnsi="宋体" w:cs="宋体"/>
                <w:sz w:val="20"/>
              </w:rPr>
              <w:t>kg/h</w:t>
            </w:r>
          </w:p>
        </w:tc>
        <w:tc>
          <w:tcPr>
            <w:tcW w:w="953" w:type="dxa"/>
            <w:vAlign w:val="bottom"/>
          </w:tcPr>
          <w:p w14:paraId="081696D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E09623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2F57E22">
            <w:pPr>
              <w:widowControl/>
              <w:adjustRightInd/>
              <w:spacing w:line="240" w:lineRule="auto"/>
              <w:textAlignment w:val="auto"/>
              <w:rPr>
                <w:rFonts w:ascii="宋体" w:hAnsi="宋体" w:cs="宋体"/>
                <w:sz w:val="20"/>
              </w:rPr>
            </w:pPr>
            <w:r>
              <w:rPr>
                <w:rFonts w:hint="eastAsia" w:ascii="宋体" w:hAnsi="宋体" w:cs="宋体"/>
                <w:sz w:val="20"/>
              </w:rPr>
              <w:t>　</w:t>
            </w:r>
          </w:p>
        </w:tc>
      </w:tr>
      <w:tr w14:paraId="6E6E2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DA6E1EA">
            <w:pPr>
              <w:widowControl/>
              <w:adjustRightInd/>
              <w:spacing w:line="240" w:lineRule="auto"/>
              <w:textAlignment w:val="auto"/>
              <w:rPr>
                <w:rFonts w:ascii="宋体" w:hAnsi="宋体" w:cs="宋体"/>
                <w:sz w:val="20"/>
              </w:rPr>
            </w:pPr>
            <w:r>
              <w:rPr>
                <w:rFonts w:hint="eastAsia" w:ascii="宋体" w:hAnsi="宋体" w:cs="宋体"/>
                <w:sz w:val="20"/>
              </w:rPr>
              <w:t>11_1_12</w:t>
            </w:r>
          </w:p>
        </w:tc>
        <w:tc>
          <w:tcPr>
            <w:tcW w:w="4723" w:type="dxa"/>
            <w:vAlign w:val="center"/>
          </w:tcPr>
          <w:p w14:paraId="2B2FB3F7">
            <w:pPr>
              <w:widowControl/>
              <w:adjustRightInd/>
              <w:spacing w:line="240" w:lineRule="auto"/>
              <w:textAlignment w:val="auto"/>
              <w:rPr>
                <w:rFonts w:ascii="宋体" w:hAnsi="宋体" w:cs="宋体"/>
                <w:sz w:val="20"/>
              </w:rPr>
            </w:pPr>
            <w:r>
              <w:rPr>
                <w:rFonts w:hint="eastAsia" w:ascii="宋体" w:hAnsi="宋体" w:cs="宋体"/>
                <w:sz w:val="20"/>
              </w:rPr>
              <w:t>入口压力</w:t>
            </w:r>
          </w:p>
        </w:tc>
        <w:tc>
          <w:tcPr>
            <w:tcW w:w="1034" w:type="dxa"/>
            <w:vAlign w:val="bottom"/>
          </w:tcPr>
          <w:p w14:paraId="5FDCD29D">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199A477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A03D32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65AD1B4">
            <w:pPr>
              <w:widowControl/>
              <w:adjustRightInd/>
              <w:spacing w:line="240" w:lineRule="auto"/>
              <w:textAlignment w:val="auto"/>
              <w:rPr>
                <w:rFonts w:ascii="宋体" w:hAnsi="宋体" w:cs="宋体"/>
                <w:sz w:val="20"/>
              </w:rPr>
            </w:pPr>
            <w:r>
              <w:rPr>
                <w:rFonts w:hint="eastAsia" w:ascii="宋体" w:hAnsi="宋体" w:cs="宋体"/>
                <w:sz w:val="20"/>
              </w:rPr>
              <w:t>　</w:t>
            </w:r>
          </w:p>
        </w:tc>
      </w:tr>
      <w:tr w14:paraId="40224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110FAB5">
            <w:pPr>
              <w:widowControl/>
              <w:adjustRightInd/>
              <w:spacing w:line="240" w:lineRule="auto"/>
              <w:textAlignment w:val="auto"/>
              <w:rPr>
                <w:rFonts w:ascii="宋体" w:hAnsi="宋体" w:cs="宋体"/>
                <w:sz w:val="20"/>
              </w:rPr>
            </w:pPr>
            <w:r>
              <w:rPr>
                <w:rFonts w:hint="eastAsia" w:ascii="宋体" w:hAnsi="宋体" w:cs="宋体"/>
                <w:sz w:val="20"/>
              </w:rPr>
              <w:t>11_1_13</w:t>
            </w:r>
          </w:p>
        </w:tc>
        <w:tc>
          <w:tcPr>
            <w:tcW w:w="4723" w:type="dxa"/>
            <w:vAlign w:val="center"/>
          </w:tcPr>
          <w:p w14:paraId="20173960">
            <w:pPr>
              <w:widowControl/>
              <w:adjustRightInd/>
              <w:spacing w:line="240" w:lineRule="auto"/>
              <w:textAlignment w:val="auto"/>
              <w:rPr>
                <w:rFonts w:ascii="宋体" w:hAnsi="宋体" w:cs="宋体"/>
                <w:sz w:val="20"/>
              </w:rPr>
            </w:pPr>
            <w:r>
              <w:rPr>
                <w:rFonts w:hint="eastAsia" w:ascii="宋体" w:hAnsi="宋体" w:cs="宋体"/>
                <w:sz w:val="20"/>
              </w:rPr>
              <w:t>出口压力</w:t>
            </w:r>
          </w:p>
        </w:tc>
        <w:tc>
          <w:tcPr>
            <w:tcW w:w="1034" w:type="dxa"/>
            <w:vAlign w:val="bottom"/>
          </w:tcPr>
          <w:p w14:paraId="1A5F8964">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2D0F4C7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22F894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366B8F6">
            <w:pPr>
              <w:widowControl/>
              <w:adjustRightInd/>
              <w:spacing w:line="240" w:lineRule="auto"/>
              <w:textAlignment w:val="auto"/>
              <w:rPr>
                <w:rFonts w:ascii="宋体" w:hAnsi="宋体" w:cs="宋体"/>
                <w:sz w:val="20"/>
              </w:rPr>
            </w:pPr>
            <w:r>
              <w:rPr>
                <w:rFonts w:hint="eastAsia" w:ascii="宋体" w:hAnsi="宋体" w:cs="宋体"/>
                <w:sz w:val="20"/>
              </w:rPr>
              <w:t>　</w:t>
            </w:r>
          </w:p>
        </w:tc>
      </w:tr>
      <w:tr w14:paraId="77FEE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B93CD37">
            <w:pPr>
              <w:widowControl/>
              <w:adjustRightInd/>
              <w:spacing w:line="240" w:lineRule="auto"/>
              <w:textAlignment w:val="auto"/>
              <w:rPr>
                <w:rFonts w:ascii="宋体" w:hAnsi="宋体" w:cs="宋体"/>
                <w:sz w:val="20"/>
              </w:rPr>
            </w:pPr>
            <w:r>
              <w:rPr>
                <w:rFonts w:hint="eastAsia" w:ascii="宋体" w:hAnsi="宋体" w:cs="宋体"/>
                <w:sz w:val="20"/>
              </w:rPr>
              <w:t>11_2</w:t>
            </w:r>
          </w:p>
        </w:tc>
        <w:tc>
          <w:tcPr>
            <w:tcW w:w="4723" w:type="dxa"/>
            <w:vAlign w:val="center"/>
          </w:tcPr>
          <w:p w14:paraId="41D250DF">
            <w:pPr>
              <w:widowControl/>
              <w:adjustRightInd/>
              <w:spacing w:line="240" w:lineRule="auto"/>
              <w:textAlignment w:val="auto"/>
              <w:rPr>
                <w:rFonts w:ascii="宋体" w:hAnsi="宋体" w:cs="宋体"/>
                <w:sz w:val="20"/>
              </w:rPr>
            </w:pPr>
            <w:r>
              <w:rPr>
                <w:rFonts w:hint="eastAsia" w:ascii="宋体" w:hAnsi="宋体" w:cs="宋体"/>
                <w:sz w:val="20"/>
              </w:rPr>
              <w:t>滤油器：</w:t>
            </w:r>
          </w:p>
        </w:tc>
        <w:tc>
          <w:tcPr>
            <w:tcW w:w="1034" w:type="dxa"/>
            <w:vAlign w:val="bottom"/>
          </w:tcPr>
          <w:p w14:paraId="6C290672">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AF8793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F450BB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2BFF9BE">
            <w:pPr>
              <w:widowControl/>
              <w:adjustRightInd/>
              <w:spacing w:line="240" w:lineRule="auto"/>
              <w:textAlignment w:val="auto"/>
              <w:rPr>
                <w:rFonts w:ascii="宋体" w:hAnsi="宋体" w:cs="宋体"/>
                <w:sz w:val="20"/>
              </w:rPr>
            </w:pPr>
            <w:r>
              <w:rPr>
                <w:rFonts w:hint="eastAsia" w:ascii="宋体" w:hAnsi="宋体" w:cs="宋体"/>
                <w:sz w:val="20"/>
              </w:rPr>
              <w:t>　</w:t>
            </w:r>
          </w:p>
        </w:tc>
      </w:tr>
      <w:tr w14:paraId="00485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DFD160F">
            <w:pPr>
              <w:widowControl/>
              <w:adjustRightInd/>
              <w:spacing w:line="240" w:lineRule="auto"/>
              <w:textAlignment w:val="auto"/>
              <w:rPr>
                <w:rFonts w:ascii="宋体" w:hAnsi="宋体" w:cs="宋体"/>
                <w:sz w:val="20"/>
              </w:rPr>
            </w:pPr>
            <w:r>
              <w:rPr>
                <w:rFonts w:hint="eastAsia" w:ascii="宋体" w:hAnsi="宋体" w:cs="宋体"/>
                <w:sz w:val="20"/>
              </w:rPr>
              <w:t>11_2_1</w:t>
            </w:r>
          </w:p>
        </w:tc>
        <w:tc>
          <w:tcPr>
            <w:tcW w:w="4723" w:type="dxa"/>
            <w:vAlign w:val="center"/>
          </w:tcPr>
          <w:p w14:paraId="616F8886">
            <w:pPr>
              <w:widowControl/>
              <w:adjustRightInd/>
              <w:spacing w:line="240" w:lineRule="auto"/>
              <w:textAlignment w:val="auto"/>
              <w:rPr>
                <w:rFonts w:ascii="宋体" w:hAnsi="宋体" w:cs="宋体"/>
                <w:sz w:val="20"/>
              </w:rPr>
            </w:pPr>
            <w:r>
              <w:rPr>
                <w:rFonts w:hint="eastAsia" w:ascii="宋体" w:hAnsi="宋体" w:cs="宋体"/>
                <w:sz w:val="20"/>
              </w:rPr>
              <w:t>布置方式</w:t>
            </w:r>
          </w:p>
        </w:tc>
        <w:tc>
          <w:tcPr>
            <w:tcW w:w="1034" w:type="dxa"/>
            <w:vAlign w:val="bottom"/>
          </w:tcPr>
          <w:p w14:paraId="2C969CF7">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7FB5DFF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B4D230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ABE3B92">
            <w:pPr>
              <w:widowControl/>
              <w:adjustRightInd/>
              <w:spacing w:line="240" w:lineRule="auto"/>
              <w:textAlignment w:val="auto"/>
              <w:rPr>
                <w:rFonts w:ascii="宋体" w:hAnsi="宋体" w:cs="宋体"/>
                <w:sz w:val="20"/>
              </w:rPr>
            </w:pPr>
            <w:r>
              <w:rPr>
                <w:rFonts w:hint="eastAsia" w:ascii="宋体" w:hAnsi="宋体" w:cs="宋体"/>
                <w:sz w:val="20"/>
              </w:rPr>
              <w:t>　</w:t>
            </w:r>
          </w:p>
        </w:tc>
      </w:tr>
      <w:tr w14:paraId="51DC7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0E7B83B">
            <w:pPr>
              <w:widowControl/>
              <w:adjustRightInd/>
              <w:spacing w:line="240" w:lineRule="auto"/>
              <w:textAlignment w:val="auto"/>
              <w:rPr>
                <w:rFonts w:ascii="宋体" w:hAnsi="宋体" w:cs="宋体"/>
                <w:sz w:val="20"/>
              </w:rPr>
            </w:pPr>
            <w:r>
              <w:rPr>
                <w:rFonts w:hint="eastAsia" w:ascii="宋体" w:hAnsi="宋体" w:cs="宋体"/>
                <w:sz w:val="20"/>
              </w:rPr>
              <w:t>11_2_2</w:t>
            </w:r>
          </w:p>
        </w:tc>
        <w:tc>
          <w:tcPr>
            <w:tcW w:w="4723" w:type="dxa"/>
            <w:vAlign w:val="center"/>
          </w:tcPr>
          <w:p w14:paraId="5EDBA913">
            <w:pPr>
              <w:widowControl/>
              <w:adjustRightInd/>
              <w:spacing w:line="240" w:lineRule="auto"/>
              <w:textAlignment w:val="auto"/>
              <w:rPr>
                <w:rFonts w:ascii="宋体" w:hAnsi="宋体" w:cs="宋体"/>
                <w:sz w:val="20"/>
              </w:rPr>
            </w:pPr>
            <w:r>
              <w:rPr>
                <w:rFonts w:hint="eastAsia" w:ascii="宋体" w:hAnsi="宋体" w:cs="宋体"/>
                <w:sz w:val="20"/>
              </w:rPr>
              <w:t>型式</w:t>
            </w:r>
          </w:p>
        </w:tc>
        <w:tc>
          <w:tcPr>
            <w:tcW w:w="1034" w:type="dxa"/>
            <w:vAlign w:val="bottom"/>
          </w:tcPr>
          <w:p w14:paraId="00F1ED16">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2076568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B3B313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0291B32">
            <w:pPr>
              <w:widowControl/>
              <w:adjustRightInd/>
              <w:spacing w:line="240" w:lineRule="auto"/>
              <w:textAlignment w:val="auto"/>
              <w:rPr>
                <w:rFonts w:ascii="宋体" w:hAnsi="宋体" w:cs="宋体"/>
                <w:sz w:val="20"/>
              </w:rPr>
            </w:pPr>
            <w:r>
              <w:rPr>
                <w:rFonts w:hint="eastAsia" w:ascii="宋体" w:hAnsi="宋体" w:cs="宋体"/>
                <w:sz w:val="20"/>
              </w:rPr>
              <w:t>　</w:t>
            </w:r>
          </w:p>
        </w:tc>
      </w:tr>
      <w:tr w14:paraId="04877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1703D00">
            <w:pPr>
              <w:widowControl/>
              <w:adjustRightInd/>
              <w:spacing w:line="240" w:lineRule="auto"/>
              <w:textAlignment w:val="auto"/>
              <w:rPr>
                <w:rFonts w:ascii="宋体" w:hAnsi="宋体" w:cs="宋体"/>
                <w:sz w:val="20"/>
              </w:rPr>
            </w:pPr>
            <w:r>
              <w:rPr>
                <w:rFonts w:hint="eastAsia" w:ascii="宋体" w:hAnsi="宋体" w:cs="宋体"/>
                <w:sz w:val="20"/>
              </w:rPr>
              <w:t>11_2_3</w:t>
            </w:r>
          </w:p>
        </w:tc>
        <w:tc>
          <w:tcPr>
            <w:tcW w:w="4723" w:type="dxa"/>
            <w:vAlign w:val="center"/>
          </w:tcPr>
          <w:p w14:paraId="0AB621A1">
            <w:pPr>
              <w:widowControl/>
              <w:adjustRightInd/>
              <w:spacing w:line="240" w:lineRule="auto"/>
              <w:textAlignment w:val="auto"/>
              <w:rPr>
                <w:rFonts w:ascii="宋体" w:hAnsi="宋体" w:cs="宋体"/>
                <w:sz w:val="20"/>
              </w:rPr>
            </w:pPr>
            <w:r>
              <w:rPr>
                <w:rFonts w:hint="eastAsia" w:ascii="宋体" w:hAnsi="宋体" w:cs="宋体"/>
                <w:sz w:val="20"/>
              </w:rPr>
              <w:t>数量</w:t>
            </w:r>
          </w:p>
        </w:tc>
        <w:tc>
          <w:tcPr>
            <w:tcW w:w="1034" w:type="dxa"/>
            <w:vAlign w:val="bottom"/>
          </w:tcPr>
          <w:p w14:paraId="1BA8605E">
            <w:pPr>
              <w:widowControl/>
              <w:adjustRightInd/>
              <w:spacing w:line="240" w:lineRule="auto"/>
              <w:jc w:val="center"/>
              <w:textAlignment w:val="auto"/>
              <w:rPr>
                <w:rFonts w:ascii="宋体" w:hAnsi="宋体" w:cs="宋体"/>
                <w:sz w:val="20"/>
              </w:rPr>
            </w:pPr>
            <w:r>
              <w:rPr>
                <w:rFonts w:hint="eastAsia" w:ascii="宋体" w:hAnsi="宋体" w:cs="宋体"/>
                <w:sz w:val="20"/>
              </w:rPr>
              <w:t>台</w:t>
            </w:r>
          </w:p>
        </w:tc>
        <w:tc>
          <w:tcPr>
            <w:tcW w:w="953" w:type="dxa"/>
            <w:vAlign w:val="bottom"/>
          </w:tcPr>
          <w:p w14:paraId="187502C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11DA3A9">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BA9485D">
            <w:pPr>
              <w:widowControl/>
              <w:adjustRightInd/>
              <w:spacing w:line="240" w:lineRule="auto"/>
              <w:textAlignment w:val="auto"/>
              <w:rPr>
                <w:rFonts w:ascii="宋体" w:hAnsi="宋体" w:cs="宋体"/>
                <w:sz w:val="20"/>
              </w:rPr>
            </w:pPr>
            <w:r>
              <w:rPr>
                <w:rFonts w:hint="eastAsia" w:ascii="宋体" w:hAnsi="宋体" w:cs="宋体"/>
                <w:sz w:val="20"/>
              </w:rPr>
              <w:t>　</w:t>
            </w:r>
          </w:p>
        </w:tc>
      </w:tr>
      <w:tr w14:paraId="26951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925E47A">
            <w:pPr>
              <w:widowControl/>
              <w:adjustRightInd/>
              <w:spacing w:line="240" w:lineRule="auto"/>
              <w:textAlignment w:val="auto"/>
              <w:rPr>
                <w:rFonts w:ascii="宋体" w:hAnsi="宋体" w:cs="宋体"/>
                <w:sz w:val="20"/>
              </w:rPr>
            </w:pPr>
            <w:r>
              <w:rPr>
                <w:rFonts w:hint="eastAsia" w:ascii="宋体" w:hAnsi="宋体" w:cs="宋体"/>
                <w:sz w:val="20"/>
              </w:rPr>
              <w:t>11_2_4</w:t>
            </w:r>
          </w:p>
        </w:tc>
        <w:tc>
          <w:tcPr>
            <w:tcW w:w="4723" w:type="dxa"/>
            <w:vAlign w:val="center"/>
          </w:tcPr>
          <w:p w14:paraId="769E29CE">
            <w:pPr>
              <w:widowControl/>
              <w:adjustRightInd/>
              <w:spacing w:line="240" w:lineRule="auto"/>
              <w:textAlignment w:val="auto"/>
              <w:rPr>
                <w:rFonts w:ascii="宋体" w:hAnsi="宋体" w:cs="宋体"/>
                <w:sz w:val="20"/>
              </w:rPr>
            </w:pPr>
            <w:r>
              <w:rPr>
                <w:rFonts w:hint="eastAsia" w:ascii="宋体" w:hAnsi="宋体" w:cs="宋体"/>
                <w:sz w:val="20"/>
              </w:rPr>
              <w:t>电动机</w:t>
            </w:r>
          </w:p>
        </w:tc>
        <w:tc>
          <w:tcPr>
            <w:tcW w:w="1034" w:type="dxa"/>
            <w:vAlign w:val="bottom"/>
          </w:tcPr>
          <w:p w14:paraId="67A24B25">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5C9ED0F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B6B59C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C351BDD">
            <w:pPr>
              <w:widowControl/>
              <w:adjustRightInd/>
              <w:spacing w:line="240" w:lineRule="auto"/>
              <w:textAlignment w:val="auto"/>
              <w:rPr>
                <w:rFonts w:ascii="宋体" w:hAnsi="宋体" w:cs="宋体"/>
                <w:sz w:val="20"/>
              </w:rPr>
            </w:pPr>
            <w:r>
              <w:rPr>
                <w:rFonts w:hint="eastAsia" w:ascii="宋体" w:hAnsi="宋体" w:cs="宋体"/>
                <w:sz w:val="20"/>
              </w:rPr>
              <w:t>　</w:t>
            </w:r>
          </w:p>
        </w:tc>
      </w:tr>
      <w:tr w14:paraId="79E9A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4E59164">
            <w:pPr>
              <w:widowControl/>
              <w:adjustRightInd/>
              <w:spacing w:line="240" w:lineRule="auto"/>
              <w:textAlignment w:val="auto"/>
              <w:rPr>
                <w:rFonts w:ascii="宋体" w:hAnsi="宋体" w:cs="宋体"/>
                <w:sz w:val="20"/>
              </w:rPr>
            </w:pPr>
            <w:r>
              <w:rPr>
                <w:rFonts w:hint="eastAsia" w:ascii="宋体" w:hAnsi="宋体" w:cs="宋体"/>
                <w:sz w:val="20"/>
              </w:rPr>
              <w:t>11_2_5</w:t>
            </w:r>
          </w:p>
        </w:tc>
        <w:tc>
          <w:tcPr>
            <w:tcW w:w="4723" w:type="dxa"/>
            <w:vAlign w:val="center"/>
          </w:tcPr>
          <w:p w14:paraId="05DD9B46">
            <w:pPr>
              <w:widowControl/>
              <w:adjustRightInd/>
              <w:spacing w:line="240" w:lineRule="auto"/>
              <w:textAlignment w:val="auto"/>
              <w:rPr>
                <w:rFonts w:ascii="宋体" w:hAnsi="宋体" w:cs="宋体"/>
                <w:sz w:val="20"/>
              </w:rPr>
            </w:pPr>
            <w:r>
              <w:rPr>
                <w:rFonts w:hint="eastAsia" w:ascii="宋体" w:hAnsi="宋体" w:cs="宋体"/>
                <w:sz w:val="20"/>
              </w:rPr>
              <w:t xml:space="preserve">容量 </w:t>
            </w:r>
          </w:p>
        </w:tc>
        <w:tc>
          <w:tcPr>
            <w:tcW w:w="1034" w:type="dxa"/>
            <w:vAlign w:val="bottom"/>
          </w:tcPr>
          <w:p w14:paraId="3F61CACE">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674B08E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062FAB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22E2043">
            <w:pPr>
              <w:widowControl/>
              <w:adjustRightInd/>
              <w:spacing w:line="240" w:lineRule="auto"/>
              <w:textAlignment w:val="auto"/>
              <w:rPr>
                <w:rFonts w:ascii="宋体" w:hAnsi="宋体" w:cs="宋体"/>
                <w:sz w:val="20"/>
              </w:rPr>
            </w:pPr>
            <w:r>
              <w:rPr>
                <w:rFonts w:hint="eastAsia" w:ascii="宋体" w:hAnsi="宋体" w:cs="宋体"/>
                <w:sz w:val="20"/>
              </w:rPr>
              <w:t>　</w:t>
            </w:r>
          </w:p>
        </w:tc>
      </w:tr>
      <w:tr w14:paraId="51890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879F7FD">
            <w:pPr>
              <w:widowControl/>
              <w:adjustRightInd/>
              <w:spacing w:line="240" w:lineRule="auto"/>
              <w:textAlignment w:val="auto"/>
              <w:rPr>
                <w:rFonts w:ascii="宋体" w:hAnsi="宋体" w:cs="宋体"/>
                <w:sz w:val="20"/>
              </w:rPr>
            </w:pPr>
            <w:r>
              <w:rPr>
                <w:rFonts w:hint="eastAsia" w:ascii="宋体" w:hAnsi="宋体" w:cs="宋体"/>
                <w:sz w:val="20"/>
              </w:rPr>
              <w:t>11_2_6</w:t>
            </w:r>
          </w:p>
        </w:tc>
        <w:tc>
          <w:tcPr>
            <w:tcW w:w="4723" w:type="dxa"/>
            <w:vAlign w:val="center"/>
          </w:tcPr>
          <w:p w14:paraId="673B9D20">
            <w:pPr>
              <w:widowControl/>
              <w:adjustRightInd/>
              <w:spacing w:line="240" w:lineRule="auto"/>
              <w:textAlignment w:val="auto"/>
              <w:rPr>
                <w:rFonts w:ascii="宋体" w:hAnsi="宋体" w:cs="宋体"/>
                <w:sz w:val="20"/>
              </w:rPr>
            </w:pPr>
            <w:r>
              <w:rPr>
                <w:rFonts w:hint="eastAsia" w:ascii="宋体" w:hAnsi="宋体" w:cs="宋体"/>
                <w:sz w:val="20"/>
              </w:rPr>
              <w:t>电压</w:t>
            </w:r>
          </w:p>
        </w:tc>
        <w:tc>
          <w:tcPr>
            <w:tcW w:w="1034" w:type="dxa"/>
            <w:vAlign w:val="bottom"/>
          </w:tcPr>
          <w:p w14:paraId="072DC029">
            <w:pPr>
              <w:widowControl/>
              <w:adjustRightInd/>
              <w:spacing w:line="240" w:lineRule="auto"/>
              <w:jc w:val="center"/>
              <w:textAlignment w:val="auto"/>
              <w:rPr>
                <w:rFonts w:ascii="宋体" w:hAnsi="宋体" w:cs="宋体"/>
                <w:sz w:val="20"/>
              </w:rPr>
            </w:pPr>
            <w:r>
              <w:rPr>
                <w:rFonts w:hint="eastAsia" w:ascii="宋体" w:hAnsi="宋体" w:cs="宋体"/>
                <w:sz w:val="20"/>
              </w:rPr>
              <w:t>V</w:t>
            </w:r>
          </w:p>
        </w:tc>
        <w:tc>
          <w:tcPr>
            <w:tcW w:w="953" w:type="dxa"/>
            <w:vAlign w:val="bottom"/>
          </w:tcPr>
          <w:p w14:paraId="32D97B1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4982B9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EB1E967">
            <w:pPr>
              <w:widowControl/>
              <w:adjustRightInd/>
              <w:spacing w:line="240" w:lineRule="auto"/>
              <w:textAlignment w:val="auto"/>
              <w:rPr>
                <w:rFonts w:ascii="宋体" w:hAnsi="宋体" w:cs="宋体"/>
                <w:sz w:val="20"/>
              </w:rPr>
            </w:pPr>
            <w:r>
              <w:rPr>
                <w:rFonts w:hint="eastAsia" w:ascii="宋体" w:hAnsi="宋体" w:cs="宋体"/>
                <w:sz w:val="20"/>
              </w:rPr>
              <w:t>　</w:t>
            </w:r>
          </w:p>
        </w:tc>
      </w:tr>
      <w:tr w14:paraId="59E25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3E1B7C1">
            <w:pPr>
              <w:widowControl/>
              <w:adjustRightInd/>
              <w:spacing w:line="240" w:lineRule="auto"/>
              <w:textAlignment w:val="auto"/>
              <w:rPr>
                <w:rFonts w:ascii="宋体" w:hAnsi="宋体" w:cs="宋体"/>
                <w:sz w:val="20"/>
              </w:rPr>
            </w:pPr>
            <w:r>
              <w:rPr>
                <w:rFonts w:hint="eastAsia" w:ascii="宋体" w:hAnsi="宋体" w:cs="宋体"/>
                <w:sz w:val="20"/>
              </w:rPr>
              <w:t>11_2_7</w:t>
            </w:r>
          </w:p>
        </w:tc>
        <w:tc>
          <w:tcPr>
            <w:tcW w:w="4723" w:type="dxa"/>
            <w:vAlign w:val="center"/>
          </w:tcPr>
          <w:p w14:paraId="0ABCCAD4">
            <w:pPr>
              <w:widowControl/>
              <w:adjustRightInd/>
              <w:spacing w:line="240" w:lineRule="auto"/>
              <w:textAlignment w:val="auto"/>
              <w:rPr>
                <w:rFonts w:ascii="宋体" w:hAnsi="宋体" w:cs="宋体"/>
                <w:sz w:val="20"/>
              </w:rPr>
            </w:pPr>
            <w:r>
              <w:rPr>
                <w:rFonts w:hint="eastAsia" w:ascii="宋体" w:hAnsi="宋体" w:cs="宋体"/>
                <w:sz w:val="20"/>
              </w:rPr>
              <w:t>转速</w:t>
            </w:r>
          </w:p>
        </w:tc>
        <w:tc>
          <w:tcPr>
            <w:tcW w:w="1034" w:type="dxa"/>
            <w:vAlign w:val="bottom"/>
          </w:tcPr>
          <w:p w14:paraId="40426361">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436C461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341925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7CFE843">
            <w:pPr>
              <w:widowControl/>
              <w:adjustRightInd/>
              <w:spacing w:line="240" w:lineRule="auto"/>
              <w:textAlignment w:val="auto"/>
              <w:rPr>
                <w:rFonts w:ascii="宋体" w:hAnsi="宋体" w:cs="宋体"/>
                <w:sz w:val="20"/>
              </w:rPr>
            </w:pPr>
            <w:r>
              <w:rPr>
                <w:rFonts w:hint="eastAsia" w:ascii="宋体" w:hAnsi="宋体" w:cs="宋体"/>
                <w:sz w:val="20"/>
              </w:rPr>
              <w:t>　</w:t>
            </w:r>
          </w:p>
        </w:tc>
      </w:tr>
      <w:tr w14:paraId="5D098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2B86C1E">
            <w:pPr>
              <w:widowControl/>
              <w:adjustRightInd/>
              <w:spacing w:line="240" w:lineRule="auto"/>
              <w:textAlignment w:val="auto"/>
              <w:rPr>
                <w:rFonts w:ascii="宋体" w:hAnsi="宋体" w:cs="宋体"/>
                <w:sz w:val="20"/>
              </w:rPr>
            </w:pPr>
            <w:r>
              <w:rPr>
                <w:rFonts w:hint="eastAsia" w:ascii="宋体" w:hAnsi="宋体" w:cs="宋体"/>
                <w:sz w:val="20"/>
              </w:rPr>
              <w:t>11_3</w:t>
            </w:r>
          </w:p>
        </w:tc>
        <w:tc>
          <w:tcPr>
            <w:tcW w:w="4723" w:type="dxa"/>
            <w:vAlign w:val="center"/>
          </w:tcPr>
          <w:p w14:paraId="7E6337C8">
            <w:pPr>
              <w:widowControl/>
              <w:adjustRightInd/>
              <w:spacing w:line="240" w:lineRule="auto"/>
              <w:textAlignment w:val="auto"/>
              <w:rPr>
                <w:rFonts w:ascii="宋体" w:hAnsi="宋体" w:cs="宋体"/>
                <w:sz w:val="20"/>
              </w:rPr>
            </w:pPr>
            <w:r>
              <w:rPr>
                <w:rFonts w:hint="eastAsia" w:ascii="宋体" w:hAnsi="宋体" w:cs="宋体"/>
                <w:sz w:val="20"/>
              </w:rPr>
              <w:t>抗燃油冷却器</w:t>
            </w:r>
          </w:p>
        </w:tc>
        <w:tc>
          <w:tcPr>
            <w:tcW w:w="1034" w:type="dxa"/>
            <w:vAlign w:val="bottom"/>
          </w:tcPr>
          <w:p w14:paraId="57D6B8C8">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64A6ACC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E8ABCD9">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4827D9F">
            <w:pPr>
              <w:widowControl/>
              <w:adjustRightInd/>
              <w:spacing w:line="240" w:lineRule="auto"/>
              <w:textAlignment w:val="auto"/>
              <w:rPr>
                <w:rFonts w:ascii="宋体" w:hAnsi="宋体" w:cs="宋体"/>
                <w:sz w:val="20"/>
              </w:rPr>
            </w:pPr>
            <w:r>
              <w:rPr>
                <w:rFonts w:hint="eastAsia" w:ascii="宋体" w:hAnsi="宋体" w:cs="宋体"/>
                <w:sz w:val="20"/>
              </w:rPr>
              <w:t>　</w:t>
            </w:r>
          </w:p>
        </w:tc>
      </w:tr>
      <w:tr w14:paraId="5469C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8458E82">
            <w:pPr>
              <w:widowControl/>
              <w:adjustRightInd/>
              <w:spacing w:line="240" w:lineRule="auto"/>
              <w:textAlignment w:val="auto"/>
              <w:rPr>
                <w:rFonts w:ascii="宋体" w:hAnsi="宋体" w:cs="宋体"/>
                <w:sz w:val="20"/>
              </w:rPr>
            </w:pPr>
            <w:r>
              <w:rPr>
                <w:rFonts w:hint="eastAsia" w:ascii="宋体" w:hAnsi="宋体" w:cs="宋体"/>
                <w:sz w:val="20"/>
              </w:rPr>
              <w:t>11_3_1</w:t>
            </w:r>
          </w:p>
        </w:tc>
        <w:tc>
          <w:tcPr>
            <w:tcW w:w="4723" w:type="dxa"/>
            <w:vAlign w:val="center"/>
          </w:tcPr>
          <w:p w14:paraId="029A1504">
            <w:pPr>
              <w:widowControl/>
              <w:adjustRightInd/>
              <w:spacing w:line="240" w:lineRule="auto"/>
              <w:textAlignment w:val="auto"/>
              <w:rPr>
                <w:rFonts w:ascii="宋体" w:hAnsi="宋体" w:cs="宋体"/>
                <w:sz w:val="20"/>
              </w:rPr>
            </w:pPr>
            <w:r>
              <w:rPr>
                <w:rFonts w:hint="eastAsia" w:ascii="宋体" w:hAnsi="宋体" w:cs="宋体"/>
                <w:sz w:val="20"/>
              </w:rPr>
              <w:t>型式</w:t>
            </w:r>
          </w:p>
        </w:tc>
        <w:tc>
          <w:tcPr>
            <w:tcW w:w="1034" w:type="dxa"/>
            <w:vAlign w:val="bottom"/>
          </w:tcPr>
          <w:p w14:paraId="7F19D816">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4006BD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5E7E47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D7E796A">
            <w:pPr>
              <w:widowControl/>
              <w:adjustRightInd/>
              <w:spacing w:line="240" w:lineRule="auto"/>
              <w:textAlignment w:val="auto"/>
              <w:rPr>
                <w:rFonts w:ascii="宋体" w:hAnsi="宋体" w:cs="宋体"/>
                <w:sz w:val="20"/>
              </w:rPr>
            </w:pPr>
            <w:r>
              <w:rPr>
                <w:rFonts w:hint="eastAsia" w:ascii="宋体" w:hAnsi="宋体" w:cs="宋体"/>
                <w:sz w:val="20"/>
              </w:rPr>
              <w:t>　</w:t>
            </w:r>
          </w:p>
        </w:tc>
      </w:tr>
      <w:tr w14:paraId="48931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F1AEEB4">
            <w:pPr>
              <w:widowControl/>
              <w:adjustRightInd/>
              <w:spacing w:line="240" w:lineRule="auto"/>
              <w:textAlignment w:val="auto"/>
              <w:rPr>
                <w:rFonts w:ascii="宋体" w:hAnsi="宋体" w:cs="宋体"/>
                <w:sz w:val="20"/>
              </w:rPr>
            </w:pPr>
            <w:r>
              <w:rPr>
                <w:rFonts w:hint="eastAsia" w:ascii="宋体" w:hAnsi="宋体" w:cs="宋体"/>
                <w:sz w:val="20"/>
              </w:rPr>
              <w:t>11_3_2</w:t>
            </w:r>
          </w:p>
        </w:tc>
        <w:tc>
          <w:tcPr>
            <w:tcW w:w="4723" w:type="dxa"/>
            <w:vAlign w:val="center"/>
          </w:tcPr>
          <w:p w14:paraId="292EED84">
            <w:pPr>
              <w:widowControl/>
              <w:adjustRightInd/>
              <w:spacing w:line="240" w:lineRule="auto"/>
              <w:textAlignment w:val="auto"/>
              <w:rPr>
                <w:rFonts w:ascii="宋体" w:hAnsi="宋体" w:cs="宋体"/>
                <w:sz w:val="20"/>
              </w:rPr>
            </w:pPr>
            <w:r>
              <w:rPr>
                <w:rFonts w:hint="eastAsia" w:ascii="宋体" w:hAnsi="宋体" w:cs="宋体"/>
                <w:sz w:val="20"/>
              </w:rPr>
              <w:t>数量</w:t>
            </w:r>
          </w:p>
        </w:tc>
        <w:tc>
          <w:tcPr>
            <w:tcW w:w="1034" w:type="dxa"/>
            <w:vAlign w:val="bottom"/>
          </w:tcPr>
          <w:p w14:paraId="125DAECC">
            <w:pPr>
              <w:widowControl/>
              <w:adjustRightInd/>
              <w:spacing w:line="240" w:lineRule="auto"/>
              <w:jc w:val="center"/>
              <w:textAlignment w:val="auto"/>
              <w:rPr>
                <w:rFonts w:ascii="宋体" w:hAnsi="宋体" w:cs="宋体"/>
                <w:sz w:val="20"/>
              </w:rPr>
            </w:pPr>
            <w:r>
              <w:rPr>
                <w:rFonts w:hint="eastAsia" w:ascii="宋体" w:hAnsi="宋体" w:cs="宋体"/>
                <w:sz w:val="20"/>
              </w:rPr>
              <w:t>台</w:t>
            </w:r>
          </w:p>
        </w:tc>
        <w:tc>
          <w:tcPr>
            <w:tcW w:w="953" w:type="dxa"/>
            <w:vAlign w:val="bottom"/>
          </w:tcPr>
          <w:p w14:paraId="04C5F1B0">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06132B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DF7E450">
            <w:pPr>
              <w:widowControl/>
              <w:adjustRightInd/>
              <w:spacing w:line="240" w:lineRule="auto"/>
              <w:textAlignment w:val="auto"/>
              <w:rPr>
                <w:rFonts w:ascii="宋体" w:hAnsi="宋体" w:cs="宋体"/>
                <w:sz w:val="20"/>
              </w:rPr>
            </w:pPr>
            <w:r>
              <w:rPr>
                <w:rFonts w:hint="eastAsia" w:ascii="宋体" w:hAnsi="宋体" w:cs="宋体"/>
                <w:sz w:val="20"/>
              </w:rPr>
              <w:t>　</w:t>
            </w:r>
          </w:p>
        </w:tc>
      </w:tr>
      <w:tr w14:paraId="435CF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638FE50">
            <w:pPr>
              <w:widowControl/>
              <w:adjustRightInd/>
              <w:spacing w:line="240" w:lineRule="auto"/>
              <w:textAlignment w:val="auto"/>
              <w:rPr>
                <w:rFonts w:ascii="宋体" w:hAnsi="宋体" w:cs="宋体"/>
                <w:sz w:val="20"/>
              </w:rPr>
            </w:pPr>
            <w:r>
              <w:rPr>
                <w:rFonts w:hint="eastAsia" w:ascii="宋体" w:hAnsi="宋体" w:cs="宋体"/>
                <w:sz w:val="20"/>
              </w:rPr>
              <w:t>11_3_3</w:t>
            </w:r>
          </w:p>
        </w:tc>
        <w:tc>
          <w:tcPr>
            <w:tcW w:w="4723" w:type="dxa"/>
            <w:vAlign w:val="center"/>
          </w:tcPr>
          <w:p w14:paraId="45CEBFED">
            <w:pPr>
              <w:widowControl/>
              <w:adjustRightInd/>
              <w:spacing w:line="240" w:lineRule="auto"/>
              <w:textAlignment w:val="auto"/>
              <w:rPr>
                <w:rFonts w:ascii="宋体" w:hAnsi="宋体" w:cs="宋体"/>
                <w:sz w:val="20"/>
              </w:rPr>
            </w:pPr>
            <w:r>
              <w:rPr>
                <w:rFonts w:hint="eastAsia" w:ascii="宋体" w:hAnsi="宋体" w:cs="宋体"/>
                <w:sz w:val="20"/>
              </w:rPr>
              <w:t>冷却面积</w:t>
            </w:r>
          </w:p>
        </w:tc>
        <w:tc>
          <w:tcPr>
            <w:tcW w:w="1034" w:type="dxa"/>
            <w:vAlign w:val="bottom"/>
          </w:tcPr>
          <w:p w14:paraId="6049B631">
            <w:pPr>
              <w:widowControl/>
              <w:adjustRightInd/>
              <w:spacing w:line="240" w:lineRule="auto"/>
              <w:jc w:val="center"/>
              <w:textAlignment w:val="auto"/>
              <w:rPr>
                <w:rFonts w:ascii="宋体" w:hAnsi="宋体" w:cs="宋体"/>
                <w:sz w:val="20"/>
              </w:rPr>
            </w:pPr>
            <w:r>
              <w:rPr>
                <w:rFonts w:hint="eastAsia" w:ascii="宋体" w:hAnsi="宋体" w:cs="宋体"/>
                <w:sz w:val="20"/>
              </w:rPr>
              <w:t>m2</w:t>
            </w:r>
          </w:p>
        </w:tc>
        <w:tc>
          <w:tcPr>
            <w:tcW w:w="953" w:type="dxa"/>
            <w:vAlign w:val="bottom"/>
          </w:tcPr>
          <w:p w14:paraId="2E5AD2C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1E0D9B1">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97807B8">
            <w:pPr>
              <w:widowControl/>
              <w:adjustRightInd/>
              <w:spacing w:line="240" w:lineRule="auto"/>
              <w:textAlignment w:val="auto"/>
              <w:rPr>
                <w:rFonts w:ascii="宋体" w:hAnsi="宋体" w:cs="宋体"/>
                <w:sz w:val="20"/>
              </w:rPr>
            </w:pPr>
            <w:r>
              <w:rPr>
                <w:rFonts w:hint="eastAsia" w:ascii="宋体" w:hAnsi="宋体" w:cs="宋体"/>
                <w:sz w:val="20"/>
              </w:rPr>
              <w:t>　</w:t>
            </w:r>
          </w:p>
        </w:tc>
      </w:tr>
      <w:tr w14:paraId="23DC5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7989040">
            <w:pPr>
              <w:widowControl/>
              <w:adjustRightInd/>
              <w:spacing w:line="240" w:lineRule="auto"/>
              <w:textAlignment w:val="auto"/>
              <w:rPr>
                <w:rFonts w:ascii="宋体" w:hAnsi="宋体" w:cs="宋体"/>
                <w:sz w:val="20"/>
              </w:rPr>
            </w:pPr>
            <w:r>
              <w:rPr>
                <w:rFonts w:hint="eastAsia" w:ascii="宋体" w:hAnsi="宋体" w:cs="宋体"/>
                <w:sz w:val="20"/>
              </w:rPr>
              <w:t>11_3_4</w:t>
            </w:r>
          </w:p>
        </w:tc>
        <w:tc>
          <w:tcPr>
            <w:tcW w:w="4723" w:type="dxa"/>
            <w:vAlign w:val="center"/>
          </w:tcPr>
          <w:p w14:paraId="7D91E435">
            <w:pPr>
              <w:widowControl/>
              <w:adjustRightInd/>
              <w:spacing w:line="240" w:lineRule="auto"/>
              <w:textAlignment w:val="auto"/>
              <w:rPr>
                <w:rFonts w:ascii="宋体" w:hAnsi="宋体" w:cs="宋体"/>
                <w:sz w:val="20"/>
              </w:rPr>
            </w:pPr>
            <w:r>
              <w:rPr>
                <w:rFonts w:hint="eastAsia" w:ascii="宋体" w:hAnsi="宋体" w:cs="宋体"/>
                <w:sz w:val="20"/>
              </w:rPr>
              <w:t>设计压力</w:t>
            </w:r>
          </w:p>
        </w:tc>
        <w:tc>
          <w:tcPr>
            <w:tcW w:w="1034" w:type="dxa"/>
            <w:vAlign w:val="bottom"/>
          </w:tcPr>
          <w:p w14:paraId="365F06DC">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037862D">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2B5DA0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D01D81A">
            <w:pPr>
              <w:widowControl/>
              <w:adjustRightInd/>
              <w:spacing w:line="240" w:lineRule="auto"/>
              <w:textAlignment w:val="auto"/>
              <w:rPr>
                <w:rFonts w:ascii="宋体" w:hAnsi="宋体" w:cs="宋体"/>
                <w:sz w:val="20"/>
              </w:rPr>
            </w:pPr>
            <w:r>
              <w:rPr>
                <w:rFonts w:hint="eastAsia" w:ascii="宋体" w:hAnsi="宋体" w:cs="宋体"/>
                <w:sz w:val="20"/>
              </w:rPr>
              <w:t>　</w:t>
            </w:r>
          </w:p>
        </w:tc>
      </w:tr>
      <w:tr w14:paraId="7C137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6E304E3">
            <w:pPr>
              <w:widowControl/>
              <w:adjustRightInd/>
              <w:spacing w:line="240" w:lineRule="auto"/>
              <w:textAlignment w:val="auto"/>
              <w:rPr>
                <w:rFonts w:ascii="宋体" w:hAnsi="宋体" w:cs="宋体"/>
                <w:sz w:val="20"/>
              </w:rPr>
            </w:pPr>
            <w:r>
              <w:rPr>
                <w:rFonts w:hint="eastAsia" w:ascii="宋体" w:hAnsi="宋体" w:cs="宋体"/>
                <w:sz w:val="20"/>
              </w:rPr>
              <w:t>11_3_5</w:t>
            </w:r>
          </w:p>
        </w:tc>
        <w:tc>
          <w:tcPr>
            <w:tcW w:w="4723" w:type="dxa"/>
            <w:vAlign w:val="center"/>
          </w:tcPr>
          <w:p w14:paraId="220E2B8D">
            <w:pPr>
              <w:widowControl/>
              <w:adjustRightInd/>
              <w:spacing w:line="240" w:lineRule="auto"/>
              <w:textAlignment w:val="auto"/>
              <w:rPr>
                <w:rFonts w:ascii="宋体" w:hAnsi="宋体" w:cs="宋体"/>
                <w:sz w:val="20"/>
              </w:rPr>
            </w:pPr>
            <w:r>
              <w:rPr>
                <w:rFonts w:hint="eastAsia" w:ascii="宋体" w:hAnsi="宋体" w:cs="宋体"/>
                <w:sz w:val="20"/>
              </w:rPr>
              <w:t>管侧</w:t>
            </w:r>
          </w:p>
        </w:tc>
        <w:tc>
          <w:tcPr>
            <w:tcW w:w="1034" w:type="dxa"/>
            <w:vAlign w:val="bottom"/>
          </w:tcPr>
          <w:p w14:paraId="770C3BA9">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35EE144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10533A1">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D61EBE9">
            <w:pPr>
              <w:widowControl/>
              <w:adjustRightInd/>
              <w:spacing w:line="240" w:lineRule="auto"/>
              <w:textAlignment w:val="auto"/>
              <w:rPr>
                <w:rFonts w:ascii="宋体" w:hAnsi="宋体" w:cs="宋体"/>
                <w:sz w:val="20"/>
              </w:rPr>
            </w:pPr>
            <w:r>
              <w:rPr>
                <w:rFonts w:hint="eastAsia" w:ascii="宋体" w:hAnsi="宋体" w:cs="宋体"/>
                <w:sz w:val="20"/>
              </w:rPr>
              <w:t>　</w:t>
            </w:r>
          </w:p>
        </w:tc>
      </w:tr>
      <w:tr w14:paraId="1D9F1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0403970">
            <w:pPr>
              <w:widowControl/>
              <w:adjustRightInd/>
              <w:spacing w:line="240" w:lineRule="auto"/>
              <w:textAlignment w:val="auto"/>
              <w:rPr>
                <w:rFonts w:ascii="宋体" w:hAnsi="宋体" w:cs="宋体"/>
                <w:sz w:val="20"/>
              </w:rPr>
            </w:pPr>
            <w:r>
              <w:rPr>
                <w:rFonts w:hint="eastAsia" w:ascii="宋体" w:hAnsi="宋体" w:cs="宋体"/>
                <w:sz w:val="20"/>
              </w:rPr>
              <w:t>11_3_6</w:t>
            </w:r>
          </w:p>
        </w:tc>
        <w:tc>
          <w:tcPr>
            <w:tcW w:w="4723" w:type="dxa"/>
            <w:vAlign w:val="center"/>
          </w:tcPr>
          <w:p w14:paraId="78811382">
            <w:pPr>
              <w:widowControl/>
              <w:adjustRightInd/>
              <w:spacing w:line="240" w:lineRule="auto"/>
              <w:textAlignment w:val="auto"/>
              <w:rPr>
                <w:rFonts w:ascii="宋体" w:hAnsi="宋体" w:cs="宋体"/>
                <w:sz w:val="20"/>
              </w:rPr>
            </w:pPr>
            <w:r>
              <w:rPr>
                <w:rFonts w:hint="eastAsia" w:ascii="宋体" w:hAnsi="宋体" w:cs="宋体"/>
                <w:sz w:val="20"/>
              </w:rPr>
              <w:t>壳侧</w:t>
            </w:r>
          </w:p>
        </w:tc>
        <w:tc>
          <w:tcPr>
            <w:tcW w:w="1034" w:type="dxa"/>
            <w:vAlign w:val="bottom"/>
          </w:tcPr>
          <w:p w14:paraId="5A08C85B">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36EA9B5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F54D45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8F2CBC4">
            <w:pPr>
              <w:widowControl/>
              <w:adjustRightInd/>
              <w:spacing w:line="240" w:lineRule="auto"/>
              <w:textAlignment w:val="auto"/>
              <w:rPr>
                <w:rFonts w:ascii="宋体" w:hAnsi="宋体" w:cs="宋体"/>
                <w:sz w:val="20"/>
              </w:rPr>
            </w:pPr>
            <w:r>
              <w:rPr>
                <w:rFonts w:hint="eastAsia" w:ascii="宋体" w:hAnsi="宋体" w:cs="宋体"/>
                <w:sz w:val="20"/>
              </w:rPr>
              <w:t>　</w:t>
            </w:r>
          </w:p>
        </w:tc>
      </w:tr>
      <w:tr w14:paraId="65D9D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23A8EB1">
            <w:pPr>
              <w:widowControl/>
              <w:adjustRightInd/>
              <w:spacing w:line="240" w:lineRule="auto"/>
              <w:textAlignment w:val="auto"/>
              <w:rPr>
                <w:rFonts w:ascii="宋体" w:hAnsi="宋体" w:cs="宋体"/>
                <w:sz w:val="20"/>
              </w:rPr>
            </w:pPr>
            <w:r>
              <w:rPr>
                <w:rFonts w:hint="eastAsia" w:ascii="宋体" w:hAnsi="宋体" w:cs="宋体"/>
                <w:sz w:val="20"/>
              </w:rPr>
              <w:t>11_3_7</w:t>
            </w:r>
          </w:p>
        </w:tc>
        <w:tc>
          <w:tcPr>
            <w:tcW w:w="4723" w:type="dxa"/>
            <w:vAlign w:val="center"/>
          </w:tcPr>
          <w:p w14:paraId="0EB38706">
            <w:pPr>
              <w:widowControl/>
              <w:adjustRightInd/>
              <w:spacing w:line="240" w:lineRule="auto"/>
              <w:textAlignment w:val="auto"/>
              <w:rPr>
                <w:rFonts w:ascii="宋体" w:hAnsi="宋体" w:cs="宋体"/>
                <w:sz w:val="20"/>
              </w:rPr>
            </w:pPr>
            <w:r>
              <w:rPr>
                <w:rFonts w:hint="eastAsia" w:ascii="宋体" w:hAnsi="宋体" w:cs="宋体"/>
                <w:sz w:val="20"/>
              </w:rPr>
              <w:t>设计温度</w:t>
            </w:r>
          </w:p>
        </w:tc>
        <w:tc>
          <w:tcPr>
            <w:tcW w:w="1034" w:type="dxa"/>
            <w:vAlign w:val="bottom"/>
          </w:tcPr>
          <w:p w14:paraId="068D8B1B">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60ACD50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7EEA258">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E06DDAE">
            <w:pPr>
              <w:widowControl/>
              <w:adjustRightInd/>
              <w:spacing w:line="240" w:lineRule="auto"/>
              <w:textAlignment w:val="auto"/>
              <w:rPr>
                <w:rFonts w:ascii="宋体" w:hAnsi="宋体" w:cs="宋体"/>
                <w:sz w:val="20"/>
              </w:rPr>
            </w:pPr>
            <w:r>
              <w:rPr>
                <w:rFonts w:hint="eastAsia" w:ascii="宋体" w:hAnsi="宋体" w:cs="宋体"/>
                <w:sz w:val="20"/>
              </w:rPr>
              <w:t>　</w:t>
            </w:r>
          </w:p>
        </w:tc>
      </w:tr>
      <w:tr w14:paraId="1BBE8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7923CD0">
            <w:pPr>
              <w:widowControl/>
              <w:adjustRightInd/>
              <w:spacing w:line="240" w:lineRule="auto"/>
              <w:textAlignment w:val="auto"/>
              <w:rPr>
                <w:rFonts w:ascii="宋体" w:hAnsi="宋体" w:cs="宋体"/>
                <w:sz w:val="20"/>
              </w:rPr>
            </w:pPr>
            <w:r>
              <w:rPr>
                <w:rFonts w:hint="eastAsia" w:ascii="宋体" w:hAnsi="宋体" w:cs="宋体"/>
                <w:sz w:val="20"/>
              </w:rPr>
              <w:t>11_3_8</w:t>
            </w:r>
          </w:p>
        </w:tc>
        <w:tc>
          <w:tcPr>
            <w:tcW w:w="4723" w:type="dxa"/>
            <w:vAlign w:val="center"/>
          </w:tcPr>
          <w:p w14:paraId="7316405F">
            <w:pPr>
              <w:widowControl/>
              <w:adjustRightInd/>
              <w:spacing w:line="240" w:lineRule="auto"/>
              <w:textAlignment w:val="auto"/>
              <w:rPr>
                <w:rFonts w:ascii="宋体" w:hAnsi="宋体" w:cs="宋体"/>
                <w:sz w:val="20"/>
              </w:rPr>
            </w:pPr>
            <w:r>
              <w:rPr>
                <w:rFonts w:hint="eastAsia" w:ascii="宋体" w:hAnsi="宋体" w:cs="宋体"/>
                <w:sz w:val="20"/>
              </w:rPr>
              <w:t>管侧</w:t>
            </w:r>
          </w:p>
        </w:tc>
        <w:tc>
          <w:tcPr>
            <w:tcW w:w="1034" w:type="dxa"/>
            <w:vAlign w:val="bottom"/>
          </w:tcPr>
          <w:p w14:paraId="51BCCC75">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7DB75BE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2C912F5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8158C83">
            <w:pPr>
              <w:widowControl/>
              <w:adjustRightInd/>
              <w:spacing w:line="240" w:lineRule="auto"/>
              <w:textAlignment w:val="auto"/>
              <w:rPr>
                <w:rFonts w:ascii="宋体" w:hAnsi="宋体" w:cs="宋体"/>
                <w:sz w:val="20"/>
              </w:rPr>
            </w:pPr>
            <w:r>
              <w:rPr>
                <w:rFonts w:hint="eastAsia" w:ascii="宋体" w:hAnsi="宋体" w:cs="宋体"/>
                <w:sz w:val="20"/>
              </w:rPr>
              <w:t>　</w:t>
            </w:r>
          </w:p>
        </w:tc>
      </w:tr>
      <w:tr w14:paraId="38BA1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535BDBA">
            <w:pPr>
              <w:widowControl/>
              <w:adjustRightInd/>
              <w:spacing w:line="240" w:lineRule="auto"/>
              <w:textAlignment w:val="auto"/>
              <w:rPr>
                <w:rFonts w:ascii="宋体" w:hAnsi="宋体" w:cs="宋体"/>
                <w:sz w:val="20"/>
              </w:rPr>
            </w:pPr>
            <w:r>
              <w:rPr>
                <w:rFonts w:hint="eastAsia" w:ascii="宋体" w:hAnsi="宋体" w:cs="宋体"/>
                <w:sz w:val="20"/>
              </w:rPr>
              <w:t>11_3_9</w:t>
            </w:r>
          </w:p>
        </w:tc>
        <w:tc>
          <w:tcPr>
            <w:tcW w:w="4723" w:type="dxa"/>
            <w:vAlign w:val="center"/>
          </w:tcPr>
          <w:p w14:paraId="2A049791">
            <w:pPr>
              <w:widowControl/>
              <w:adjustRightInd/>
              <w:spacing w:line="240" w:lineRule="auto"/>
              <w:textAlignment w:val="auto"/>
              <w:rPr>
                <w:rFonts w:ascii="宋体" w:hAnsi="宋体" w:cs="宋体"/>
                <w:sz w:val="20"/>
              </w:rPr>
            </w:pPr>
            <w:r>
              <w:rPr>
                <w:rFonts w:hint="eastAsia" w:ascii="宋体" w:hAnsi="宋体" w:cs="宋体"/>
                <w:sz w:val="20"/>
              </w:rPr>
              <w:t>壳侧</w:t>
            </w:r>
          </w:p>
        </w:tc>
        <w:tc>
          <w:tcPr>
            <w:tcW w:w="1034" w:type="dxa"/>
            <w:vAlign w:val="bottom"/>
          </w:tcPr>
          <w:p w14:paraId="705A4345">
            <w:pPr>
              <w:widowControl/>
              <w:adjustRightInd/>
              <w:spacing w:line="240" w:lineRule="auto"/>
              <w:jc w:val="center"/>
              <w:textAlignment w:val="auto"/>
              <w:rPr>
                <w:rFonts w:ascii="宋体" w:hAnsi="宋体" w:cs="宋体"/>
                <w:sz w:val="20"/>
              </w:rPr>
            </w:pPr>
            <w:r>
              <w:rPr>
                <w:rFonts w:hint="eastAsia" w:ascii="宋体" w:hAnsi="宋体" w:cs="宋体"/>
                <w:sz w:val="20"/>
              </w:rPr>
              <w:t>℃</w:t>
            </w:r>
          </w:p>
        </w:tc>
        <w:tc>
          <w:tcPr>
            <w:tcW w:w="953" w:type="dxa"/>
            <w:vAlign w:val="bottom"/>
          </w:tcPr>
          <w:p w14:paraId="1CB3C9A8">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52EFDDA">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E2EA251">
            <w:pPr>
              <w:widowControl/>
              <w:adjustRightInd/>
              <w:spacing w:line="240" w:lineRule="auto"/>
              <w:textAlignment w:val="auto"/>
              <w:rPr>
                <w:rFonts w:ascii="宋体" w:hAnsi="宋体" w:cs="宋体"/>
                <w:sz w:val="20"/>
              </w:rPr>
            </w:pPr>
            <w:r>
              <w:rPr>
                <w:rFonts w:hint="eastAsia" w:ascii="宋体" w:hAnsi="宋体" w:cs="宋体"/>
                <w:sz w:val="20"/>
              </w:rPr>
              <w:t>　</w:t>
            </w:r>
          </w:p>
        </w:tc>
      </w:tr>
      <w:tr w14:paraId="68D81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74276A2">
            <w:pPr>
              <w:widowControl/>
              <w:adjustRightInd/>
              <w:spacing w:line="240" w:lineRule="auto"/>
              <w:textAlignment w:val="auto"/>
              <w:rPr>
                <w:rFonts w:ascii="宋体" w:hAnsi="宋体" w:cs="宋体"/>
                <w:sz w:val="20"/>
              </w:rPr>
            </w:pPr>
            <w:r>
              <w:rPr>
                <w:rFonts w:hint="eastAsia" w:ascii="宋体" w:hAnsi="宋体" w:cs="宋体"/>
                <w:sz w:val="20"/>
              </w:rPr>
              <w:t>11_3_10</w:t>
            </w:r>
          </w:p>
        </w:tc>
        <w:tc>
          <w:tcPr>
            <w:tcW w:w="4723" w:type="dxa"/>
            <w:vAlign w:val="center"/>
          </w:tcPr>
          <w:p w14:paraId="346F8789">
            <w:pPr>
              <w:widowControl/>
              <w:adjustRightInd/>
              <w:spacing w:line="240" w:lineRule="auto"/>
              <w:textAlignment w:val="auto"/>
              <w:rPr>
                <w:rFonts w:ascii="宋体" w:hAnsi="宋体" w:cs="宋体"/>
                <w:sz w:val="20"/>
              </w:rPr>
            </w:pPr>
            <w:r>
              <w:rPr>
                <w:rFonts w:hint="eastAsia" w:ascii="宋体" w:hAnsi="宋体" w:cs="宋体"/>
                <w:sz w:val="20"/>
              </w:rPr>
              <w:t>材料</w:t>
            </w:r>
          </w:p>
        </w:tc>
        <w:tc>
          <w:tcPr>
            <w:tcW w:w="1034" w:type="dxa"/>
            <w:vAlign w:val="bottom"/>
          </w:tcPr>
          <w:p w14:paraId="5417C761">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5BC4BAC">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14C900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0B9CB03">
            <w:pPr>
              <w:widowControl/>
              <w:adjustRightInd/>
              <w:spacing w:line="240" w:lineRule="auto"/>
              <w:textAlignment w:val="auto"/>
              <w:rPr>
                <w:rFonts w:ascii="宋体" w:hAnsi="宋体" w:cs="宋体"/>
                <w:sz w:val="20"/>
              </w:rPr>
            </w:pPr>
            <w:r>
              <w:rPr>
                <w:rFonts w:hint="eastAsia" w:ascii="宋体" w:hAnsi="宋体" w:cs="宋体"/>
                <w:sz w:val="20"/>
              </w:rPr>
              <w:t>　</w:t>
            </w:r>
          </w:p>
        </w:tc>
      </w:tr>
      <w:tr w14:paraId="12E16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7B79B219">
            <w:pPr>
              <w:widowControl/>
              <w:adjustRightInd/>
              <w:spacing w:line="240" w:lineRule="auto"/>
              <w:textAlignment w:val="auto"/>
              <w:rPr>
                <w:rFonts w:ascii="宋体" w:hAnsi="宋体" w:cs="宋体"/>
                <w:sz w:val="20"/>
              </w:rPr>
            </w:pPr>
            <w:r>
              <w:rPr>
                <w:rFonts w:hint="eastAsia" w:ascii="宋体" w:hAnsi="宋体" w:cs="宋体"/>
                <w:sz w:val="20"/>
              </w:rPr>
              <w:t>11_3_11</w:t>
            </w:r>
          </w:p>
        </w:tc>
        <w:tc>
          <w:tcPr>
            <w:tcW w:w="4723" w:type="dxa"/>
            <w:vAlign w:val="center"/>
          </w:tcPr>
          <w:p w14:paraId="291F5B0E">
            <w:pPr>
              <w:widowControl/>
              <w:adjustRightInd/>
              <w:spacing w:line="240" w:lineRule="auto"/>
              <w:textAlignment w:val="auto"/>
              <w:rPr>
                <w:rFonts w:ascii="宋体" w:hAnsi="宋体" w:cs="宋体"/>
                <w:sz w:val="20"/>
              </w:rPr>
            </w:pPr>
            <w:r>
              <w:rPr>
                <w:rFonts w:hint="eastAsia" w:ascii="宋体" w:hAnsi="宋体" w:cs="宋体"/>
                <w:sz w:val="20"/>
              </w:rPr>
              <w:t>管子</w:t>
            </w:r>
          </w:p>
        </w:tc>
        <w:tc>
          <w:tcPr>
            <w:tcW w:w="1034" w:type="dxa"/>
            <w:vAlign w:val="bottom"/>
          </w:tcPr>
          <w:p w14:paraId="23CF5C6D">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349B01A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1A0BF5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54EDF21">
            <w:pPr>
              <w:widowControl/>
              <w:adjustRightInd/>
              <w:spacing w:line="240" w:lineRule="auto"/>
              <w:textAlignment w:val="auto"/>
              <w:rPr>
                <w:rFonts w:ascii="宋体" w:hAnsi="宋体" w:cs="宋体"/>
                <w:sz w:val="20"/>
              </w:rPr>
            </w:pPr>
            <w:r>
              <w:rPr>
                <w:rFonts w:hint="eastAsia" w:ascii="宋体" w:hAnsi="宋体" w:cs="宋体"/>
                <w:sz w:val="20"/>
              </w:rPr>
              <w:t>　</w:t>
            </w:r>
          </w:p>
        </w:tc>
      </w:tr>
      <w:tr w14:paraId="56239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2C1ED076">
            <w:pPr>
              <w:widowControl/>
              <w:adjustRightInd/>
              <w:spacing w:line="240" w:lineRule="auto"/>
              <w:textAlignment w:val="auto"/>
              <w:rPr>
                <w:rFonts w:ascii="宋体" w:hAnsi="宋体" w:cs="宋体"/>
                <w:sz w:val="20"/>
              </w:rPr>
            </w:pPr>
            <w:r>
              <w:rPr>
                <w:rFonts w:hint="eastAsia" w:ascii="宋体" w:hAnsi="宋体" w:cs="宋体"/>
                <w:sz w:val="20"/>
              </w:rPr>
              <w:t>11_3_12</w:t>
            </w:r>
          </w:p>
        </w:tc>
        <w:tc>
          <w:tcPr>
            <w:tcW w:w="4723" w:type="dxa"/>
            <w:vAlign w:val="center"/>
          </w:tcPr>
          <w:p w14:paraId="143037BF">
            <w:pPr>
              <w:widowControl/>
              <w:adjustRightInd/>
              <w:spacing w:line="240" w:lineRule="auto"/>
              <w:textAlignment w:val="auto"/>
              <w:rPr>
                <w:rFonts w:ascii="宋体" w:hAnsi="宋体" w:cs="宋体"/>
                <w:sz w:val="20"/>
              </w:rPr>
            </w:pPr>
            <w:r>
              <w:rPr>
                <w:rFonts w:hint="eastAsia" w:ascii="宋体" w:hAnsi="宋体" w:cs="宋体"/>
                <w:sz w:val="20"/>
              </w:rPr>
              <w:t>壳体</w:t>
            </w:r>
          </w:p>
        </w:tc>
        <w:tc>
          <w:tcPr>
            <w:tcW w:w="1034" w:type="dxa"/>
            <w:vAlign w:val="bottom"/>
          </w:tcPr>
          <w:p w14:paraId="2C34DF86">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52774599">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EBFE35B">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9462B8F">
            <w:pPr>
              <w:widowControl/>
              <w:adjustRightInd/>
              <w:spacing w:line="240" w:lineRule="auto"/>
              <w:textAlignment w:val="auto"/>
              <w:rPr>
                <w:rFonts w:ascii="宋体" w:hAnsi="宋体" w:cs="宋体"/>
                <w:sz w:val="20"/>
              </w:rPr>
            </w:pPr>
            <w:r>
              <w:rPr>
                <w:rFonts w:hint="eastAsia" w:ascii="宋体" w:hAnsi="宋体" w:cs="宋体"/>
                <w:sz w:val="20"/>
              </w:rPr>
              <w:t>　</w:t>
            </w:r>
          </w:p>
        </w:tc>
      </w:tr>
      <w:tr w14:paraId="4C4CB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3F3E4E3">
            <w:pPr>
              <w:widowControl/>
              <w:adjustRightInd/>
              <w:spacing w:line="240" w:lineRule="auto"/>
              <w:textAlignment w:val="auto"/>
              <w:rPr>
                <w:rFonts w:ascii="宋体" w:hAnsi="宋体" w:cs="宋体"/>
                <w:sz w:val="20"/>
              </w:rPr>
            </w:pPr>
            <w:r>
              <w:rPr>
                <w:rFonts w:hint="eastAsia" w:ascii="宋体" w:hAnsi="宋体" w:cs="宋体"/>
                <w:sz w:val="20"/>
              </w:rPr>
              <w:t>11_3_13</w:t>
            </w:r>
          </w:p>
        </w:tc>
        <w:tc>
          <w:tcPr>
            <w:tcW w:w="4723" w:type="dxa"/>
            <w:vAlign w:val="center"/>
          </w:tcPr>
          <w:p w14:paraId="17CA30A6">
            <w:pPr>
              <w:widowControl/>
              <w:adjustRightInd/>
              <w:spacing w:line="240" w:lineRule="auto"/>
              <w:textAlignment w:val="auto"/>
              <w:rPr>
                <w:rFonts w:ascii="宋体" w:hAnsi="宋体" w:cs="宋体"/>
                <w:sz w:val="20"/>
              </w:rPr>
            </w:pPr>
            <w:r>
              <w:rPr>
                <w:rFonts w:hint="eastAsia" w:ascii="宋体" w:hAnsi="宋体" w:cs="宋体"/>
                <w:sz w:val="20"/>
              </w:rPr>
              <w:t>水室</w:t>
            </w:r>
          </w:p>
        </w:tc>
        <w:tc>
          <w:tcPr>
            <w:tcW w:w="1034" w:type="dxa"/>
            <w:vAlign w:val="bottom"/>
          </w:tcPr>
          <w:p w14:paraId="29974ABB">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94F10C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66B478F9">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4085C15">
            <w:pPr>
              <w:widowControl/>
              <w:adjustRightInd/>
              <w:spacing w:line="240" w:lineRule="auto"/>
              <w:textAlignment w:val="auto"/>
              <w:rPr>
                <w:rFonts w:ascii="宋体" w:hAnsi="宋体" w:cs="宋体"/>
                <w:sz w:val="20"/>
              </w:rPr>
            </w:pPr>
            <w:r>
              <w:rPr>
                <w:rFonts w:hint="eastAsia" w:ascii="宋体" w:hAnsi="宋体" w:cs="宋体"/>
                <w:sz w:val="20"/>
              </w:rPr>
              <w:t>　</w:t>
            </w:r>
          </w:p>
        </w:tc>
      </w:tr>
      <w:tr w14:paraId="1F4D3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998B43C">
            <w:pPr>
              <w:widowControl/>
              <w:adjustRightInd/>
              <w:spacing w:line="240" w:lineRule="auto"/>
              <w:textAlignment w:val="auto"/>
              <w:rPr>
                <w:rFonts w:ascii="宋体" w:hAnsi="宋体" w:cs="宋体"/>
                <w:sz w:val="20"/>
              </w:rPr>
            </w:pPr>
            <w:r>
              <w:rPr>
                <w:rFonts w:hint="eastAsia" w:ascii="宋体" w:hAnsi="宋体" w:cs="宋体"/>
                <w:sz w:val="20"/>
              </w:rPr>
              <w:t>11_3_14</w:t>
            </w:r>
          </w:p>
        </w:tc>
        <w:tc>
          <w:tcPr>
            <w:tcW w:w="4723" w:type="dxa"/>
            <w:vAlign w:val="center"/>
          </w:tcPr>
          <w:p w14:paraId="544B1AEF">
            <w:pPr>
              <w:widowControl/>
              <w:adjustRightInd/>
              <w:spacing w:line="240" w:lineRule="auto"/>
              <w:textAlignment w:val="auto"/>
              <w:rPr>
                <w:rFonts w:ascii="宋体" w:hAnsi="宋体" w:cs="宋体"/>
                <w:sz w:val="20"/>
              </w:rPr>
            </w:pPr>
            <w:r>
              <w:rPr>
                <w:rFonts w:hint="eastAsia" w:ascii="宋体" w:hAnsi="宋体" w:cs="宋体"/>
                <w:sz w:val="20"/>
              </w:rPr>
              <w:t>外形尺寸</w:t>
            </w:r>
          </w:p>
        </w:tc>
        <w:tc>
          <w:tcPr>
            <w:tcW w:w="1034" w:type="dxa"/>
            <w:vAlign w:val="bottom"/>
          </w:tcPr>
          <w:p w14:paraId="716D91DF">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bottom"/>
          </w:tcPr>
          <w:p w14:paraId="42E37A5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399FFB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8F29B2B">
            <w:pPr>
              <w:widowControl/>
              <w:adjustRightInd/>
              <w:spacing w:line="240" w:lineRule="auto"/>
              <w:textAlignment w:val="auto"/>
              <w:rPr>
                <w:rFonts w:ascii="宋体" w:hAnsi="宋体" w:cs="宋体"/>
                <w:sz w:val="20"/>
              </w:rPr>
            </w:pPr>
            <w:r>
              <w:rPr>
                <w:rFonts w:hint="eastAsia" w:ascii="宋体" w:hAnsi="宋体" w:cs="宋体"/>
                <w:sz w:val="20"/>
              </w:rPr>
              <w:t>　</w:t>
            </w:r>
          </w:p>
        </w:tc>
      </w:tr>
      <w:tr w14:paraId="79ADD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8532196">
            <w:pPr>
              <w:widowControl/>
              <w:adjustRightInd/>
              <w:spacing w:line="240" w:lineRule="auto"/>
              <w:textAlignment w:val="auto"/>
              <w:rPr>
                <w:rFonts w:ascii="宋体" w:hAnsi="宋体" w:cs="宋体"/>
                <w:sz w:val="20"/>
              </w:rPr>
            </w:pPr>
            <w:r>
              <w:rPr>
                <w:rFonts w:hint="eastAsia" w:ascii="宋体" w:hAnsi="宋体" w:cs="宋体"/>
                <w:sz w:val="20"/>
              </w:rPr>
              <w:t>11_3_15</w:t>
            </w:r>
          </w:p>
        </w:tc>
        <w:tc>
          <w:tcPr>
            <w:tcW w:w="4723" w:type="dxa"/>
            <w:vAlign w:val="center"/>
          </w:tcPr>
          <w:p w14:paraId="19962D57">
            <w:pPr>
              <w:widowControl/>
              <w:adjustRightInd/>
              <w:spacing w:line="240" w:lineRule="auto"/>
              <w:textAlignment w:val="auto"/>
              <w:rPr>
                <w:rFonts w:ascii="宋体" w:hAnsi="宋体" w:cs="宋体"/>
                <w:sz w:val="20"/>
              </w:rPr>
            </w:pPr>
            <w:r>
              <w:rPr>
                <w:rFonts w:hint="eastAsia" w:ascii="宋体" w:hAnsi="宋体" w:cs="宋体"/>
                <w:sz w:val="20"/>
              </w:rPr>
              <w:t>壳体直径</w:t>
            </w:r>
          </w:p>
        </w:tc>
        <w:tc>
          <w:tcPr>
            <w:tcW w:w="1034" w:type="dxa"/>
            <w:vAlign w:val="bottom"/>
          </w:tcPr>
          <w:p w14:paraId="425CE0B2">
            <w:pPr>
              <w:widowControl/>
              <w:adjustRightInd/>
              <w:spacing w:line="240" w:lineRule="auto"/>
              <w:jc w:val="center"/>
              <w:textAlignment w:val="auto"/>
              <w:rPr>
                <w:rFonts w:ascii="宋体" w:hAnsi="宋体" w:cs="宋体"/>
                <w:sz w:val="20"/>
              </w:rPr>
            </w:pPr>
            <w:r>
              <w:rPr>
                <w:rFonts w:hint="eastAsia" w:ascii="宋体" w:hAnsi="宋体" w:cs="宋体"/>
                <w:sz w:val="20"/>
              </w:rPr>
              <w:t>φmm</w:t>
            </w:r>
          </w:p>
        </w:tc>
        <w:tc>
          <w:tcPr>
            <w:tcW w:w="953" w:type="dxa"/>
            <w:vAlign w:val="bottom"/>
          </w:tcPr>
          <w:p w14:paraId="5E6B7E43">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53CFB5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48591871">
            <w:pPr>
              <w:widowControl/>
              <w:adjustRightInd/>
              <w:spacing w:line="240" w:lineRule="auto"/>
              <w:textAlignment w:val="auto"/>
              <w:rPr>
                <w:rFonts w:ascii="宋体" w:hAnsi="宋体" w:cs="宋体"/>
                <w:sz w:val="20"/>
              </w:rPr>
            </w:pPr>
            <w:r>
              <w:rPr>
                <w:rFonts w:hint="eastAsia" w:ascii="宋体" w:hAnsi="宋体" w:cs="宋体"/>
                <w:sz w:val="20"/>
              </w:rPr>
              <w:t>　</w:t>
            </w:r>
          </w:p>
        </w:tc>
      </w:tr>
      <w:tr w14:paraId="62DB8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4E76695">
            <w:pPr>
              <w:widowControl/>
              <w:adjustRightInd/>
              <w:spacing w:line="240" w:lineRule="auto"/>
              <w:textAlignment w:val="auto"/>
              <w:rPr>
                <w:rFonts w:ascii="宋体" w:hAnsi="宋体" w:cs="宋体"/>
                <w:sz w:val="20"/>
              </w:rPr>
            </w:pPr>
            <w:r>
              <w:rPr>
                <w:rFonts w:hint="eastAsia" w:ascii="宋体" w:hAnsi="宋体" w:cs="宋体"/>
                <w:sz w:val="20"/>
              </w:rPr>
              <w:t>11_3_16</w:t>
            </w:r>
          </w:p>
        </w:tc>
        <w:tc>
          <w:tcPr>
            <w:tcW w:w="4723" w:type="dxa"/>
            <w:vAlign w:val="center"/>
          </w:tcPr>
          <w:p w14:paraId="078D7D16">
            <w:pPr>
              <w:widowControl/>
              <w:adjustRightInd/>
              <w:spacing w:line="240" w:lineRule="auto"/>
              <w:textAlignment w:val="auto"/>
              <w:rPr>
                <w:rFonts w:ascii="宋体" w:hAnsi="宋体" w:cs="宋体"/>
                <w:sz w:val="20"/>
              </w:rPr>
            </w:pPr>
            <w:r>
              <w:rPr>
                <w:rFonts w:hint="eastAsia" w:ascii="宋体" w:hAnsi="宋体" w:cs="宋体"/>
                <w:sz w:val="20"/>
              </w:rPr>
              <w:t>总长</w:t>
            </w:r>
          </w:p>
        </w:tc>
        <w:tc>
          <w:tcPr>
            <w:tcW w:w="1034" w:type="dxa"/>
            <w:vAlign w:val="bottom"/>
          </w:tcPr>
          <w:p w14:paraId="20A64323">
            <w:pPr>
              <w:widowControl/>
              <w:adjustRightInd/>
              <w:spacing w:line="240" w:lineRule="auto"/>
              <w:jc w:val="center"/>
              <w:textAlignment w:val="auto"/>
              <w:rPr>
                <w:rFonts w:ascii="宋体" w:hAnsi="宋体" w:cs="宋体"/>
                <w:sz w:val="20"/>
              </w:rPr>
            </w:pPr>
            <w:r>
              <w:rPr>
                <w:rFonts w:hint="eastAsia" w:ascii="宋体" w:hAnsi="宋体" w:cs="宋体"/>
                <w:sz w:val="20"/>
              </w:rPr>
              <w:t>mm</w:t>
            </w:r>
          </w:p>
        </w:tc>
        <w:tc>
          <w:tcPr>
            <w:tcW w:w="953" w:type="dxa"/>
            <w:vAlign w:val="bottom"/>
          </w:tcPr>
          <w:p w14:paraId="31463F52">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3097770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8D3C54A">
            <w:pPr>
              <w:widowControl/>
              <w:adjustRightInd/>
              <w:spacing w:line="240" w:lineRule="auto"/>
              <w:textAlignment w:val="auto"/>
              <w:rPr>
                <w:rFonts w:ascii="宋体" w:hAnsi="宋体" w:cs="宋体"/>
                <w:sz w:val="20"/>
              </w:rPr>
            </w:pPr>
            <w:r>
              <w:rPr>
                <w:rFonts w:hint="eastAsia" w:ascii="宋体" w:hAnsi="宋体" w:cs="宋体"/>
                <w:sz w:val="20"/>
              </w:rPr>
              <w:t>　</w:t>
            </w:r>
          </w:p>
        </w:tc>
      </w:tr>
      <w:tr w14:paraId="7B26B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118BB361">
            <w:pPr>
              <w:widowControl/>
              <w:adjustRightInd/>
              <w:spacing w:line="240" w:lineRule="auto"/>
              <w:textAlignment w:val="auto"/>
              <w:rPr>
                <w:rFonts w:ascii="宋体" w:hAnsi="宋体" w:cs="宋体"/>
                <w:sz w:val="20"/>
              </w:rPr>
            </w:pPr>
            <w:r>
              <w:rPr>
                <w:rFonts w:hint="eastAsia" w:ascii="宋体" w:hAnsi="宋体" w:cs="宋体"/>
                <w:sz w:val="20"/>
              </w:rPr>
              <w:t>11_3_17</w:t>
            </w:r>
          </w:p>
        </w:tc>
        <w:tc>
          <w:tcPr>
            <w:tcW w:w="4723" w:type="dxa"/>
            <w:vAlign w:val="center"/>
          </w:tcPr>
          <w:p w14:paraId="4024A1CD">
            <w:pPr>
              <w:widowControl/>
              <w:adjustRightInd/>
              <w:spacing w:line="240" w:lineRule="auto"/>
              <w:textAlignment w:val="auto"/>
              <w:rPr>
                <w:rFonts w:ascii="宋体" w:hAnsi="宋体" w:cs="宋体"/>
                <w:sz w:val="20"/>
              </w:rPr>
            </w:pPr>
            <w:r>
              <w:rPr>
                <w:rFonts w:hint="eastAsia" w:ascii="宋体" w:hAnsi="宋体" w:cs="宋体"/>
                <w:sz w:val="20"/>
              </w:rPr>
              <w:t>总重</w:t>
            </w:r>
          </w:p>
        </w:tc>
        <w:tc>
          <w:tcPr>
            <w:tcW w:w="1034" w:type="dxa"/>
            <w:vAlign w:val="bottom"/>
          </w:tcPr>
          <w:p w14:paraId="5B9B0134">
            <w:pPr>
              <w:widowControl/>
              <w:adjustRightInd/>
              <w:spacing w:line="240" w:lineRule="auto"/>
              <w:jc w:val="center"/>
              <w:textAlignment w:val="auto"/>
              <w:rPr>
                <w:rFonts w:ascii="宋体" w:hAnsi="宋体" w:cs="宋体"/>
                <w:sz w:val="20"/>
              </w:rPr>
            </w:pPr>
            <w:r>
              <w:rPr>
                <w:rFonts w:hint="eastAsia" w:ascii="宋体" w:hAnsi="宋体" w:cs="宋体"/>
                <w:sz w:val="20"/>
              </w:rPr>
              <w:t>kg</w:t>
            </w:r>
          </w:p>
        </w:tc>
        <w:tc>
          <w:tcPr>
            <w:tcW w:w="953" w:type="dxa"/>
            <w:vAlign w:val="bottom"/>
          </w:tcPr>
          <w:p w14:paraId="43230024">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72B2BA04">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4FC9839">
            <w:pPr>
              <w:widowControl/>
              <w:adjustRightInd/>
              <w:spacing w:line="240" w:lineRule="auto"/>
              <w:textAlignment w:val="auto"/>
              <w:rPr>
                <w:rFonts w:ascii="宋体" w:hAnsi="宋体" w:cs="宋体"/>
                <w:sz w:val="20"/>
              </w:rPr>
            </w:pPr>
            <w:r>
              <w:rPr>
                <w:rFonts w:hint="eastAsia" w:ascii="宋体" w:hAnsi="宋体" w:cs="宋体"/>
                <w:sz w:val="20"/>
              </w:rPr>
              <w:t>　</w:t>
            </w:r>
          </w:p>
        </w:tc>
      </w:tr>
      <w:tr w14:paraId="5B2D8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6F79B88">
            <w:pPr>
              <w:widowControl/>
              <w:adjustRightInd/>
              <w:spacing w:line="240" w:lineRule="auto"/>
              <w:textAlignment w:val="auto"/>
              <w:rPr>
                <w:rFonts w:ascii="宋体" w:hAnsi="宋体" w:cs="宋体"/>
                <w:sz w:val="20"/>
              </w:rPr>
            </w:pPr>
            <w:r>
              <w:rPr>
                <w:rFonts w:hint="eastAsia" w:ascii="宋体" w:hAnsi="宋体" w:cs="宋体"/>
                <w:sz w:val="20"/>
              </w:rPr>
              <w:t>11_4</w:t>
            </w:r>
          </w:p>
        </w:tc>
        <w:tc>
          <w:tcPr>
            <w:tcW w:w="4723" w:type="dxa"/>
            <w:vAlign w:val="center"/>
          </w:tcPr>
          <w:p w14:paraId="27A86198">
            <w:pPr>
              <w:widowControl/>
              <w:adjustRightInd/>
              <w:spacing w:line="240" w:lineRule="auto"/>
              <w:textAlignment w:val="auto"/>
              <w:rPr>
                <w:rFonts w:ascii="宋体" w:hAnsi="宋体" w:cs="宋体"/>
                <w:sz w:val="20"/>
              </w:rPr>
            </w:pPr>
            <w:r>
              <w:rPr>
                <w:rFonts w:hint="eastAsia" w:ascii="宋体" w:hAnsi="宋体" w:cs="宋体"/>
                <w:sz w:val="20"/>
              </w:rPr>
              <w:t>抗燃油输油泵</w:t>
            </w:r>
          </w:p>
        </w:tc>
        <w:tc>
          <w:tcPr>
            <w:tcW w:w="1034" w:type="dxa"/>
            <w:vAlign w:val="bottom"/>
          </w:tcPr>
          <w:p w14:paraId="18FD2F4B">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145CE72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AA5D6E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9CFFEFB">
            <w:pPr>
              <w:widowControl/>
              <w:adjustRightInd/>
              <w:spacing w:line="240" w:lineRule="auto"/>
              <w:textAlignment w:val="auto"/>
              <w:rPr>
                <w:rFonts w:ascii="宋体" w:hAnsi="宋体" w:cs="宋体"/>
                <w:sz w:val="20"/>
              </w:rPr>
            </w:pPr>
            <w:r>
              <w:rPr>
                <w:rFonts w:hint="eastAsia" w:ascii="宋体" w:hAnsi="宋体" w:cs="宋体"/>
                <w:sz w:val="20"/>
              </w:rPr>
              <w:t>　</w:t>
            </w:r>
          </w:p>
        </w:tc>
      </w:tr>
      <w:tr w14:paraId="1C392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0274E97C">
            <w:pPr>
              <w:widowControl/>
              <w:adjustRightInd/>
              <w:spacing w:line="240" w:lineRule="auto"/>
              <w:textAlignment w:val="auto"/>
              <w:rPr>
                <w:rFonts w:ascii="宋体" w:hAnsi="宋体" w:cs="宋体"/>
                <w:sz w:val="20"/>
              </w:rPr>
            </w:pPr>
            <w:r>
              <w:rPr>
                <w:rFonts w:hint="eastAsia" w:ascii="宋体" w:hAnsi="宋体" w:cs="宋体"/>
                <w:sz w:val="20"/>
              </w:rPr>
              <w:t>11_4_1</w:t>
            </w:r>
          </w:p>
        </w:tc>
        <w:tc>
          <w:tcPr>
            <w:tcW w:w="4723" w:type="dxa"/>
            <w:vAlign w:val="center"/>
          </w:tcPr>
          <w:p w14:paraId="540CA8FA">
            <w:pPr>
              <w:widowControl/>
              <w:adjustRightInd/>
              <w:spacing w:line="240" w:lineRule="auto"/>
              <w:textAlignment w:val="auto"/>
              <w:rPr>
                <w:rFonts w:ascii="宋体" w:hAnsi="宋体" w:cs="宋体"/>
                <w:sz w:val="20"/>
              </w:rPr>
            </w:pPr>
            <w:r>
              <w:rPr>
                <w:rFonts w:hint="eastAsia" w:ascii="宋体" w:hAnsi="宋体" w:cs="宋体"/>
                <w:sz w:val="20"/>
              </w:rPr>
              <w:t>型式</w:t>
            </w:r>
          </w:p>
        </w:tc>
        <w:tc>
          <w:tcPr>
            <w:tcW w:w="1034" w:type="dxa"/>
            <w:vAlign w:val="bottom"/>
          </w:tcPr>
          <w:p w14:paraId="47FA1FDF">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463DC09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D61C640">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364AF4DF">
            <w:pPr>
              <w:widowControl/>
              <w:adjustRightInd/>
              <w:spacing w:line="240" w:lineRule="auto"/>
              <w:textAlignment w:val="auto"/>
              <w:rPr>
                <w:rFonts w:ascii="宋体" w:hAnsi="宋体" w:cs="宋体"/>
                <w:sz w:val="20"/>
              </w:rPr>
            </w:pPr>
            <w:r>
              <w:rPr>
                <w:rFonts w:hint="eastAsia" w:ascii="宋体" w:hAnsi="宋体" w:cs="宋体"/>
                <w:sz w:val="20"/>
              </w:rPr>
              <w:t>　</w:t>
            </w:r>
          </w:p>
        </w:tc>
      </w:tr>
      <w:tr w14:paraId="0D46B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B8F2F74">
            <w:pPr>
              <w:widowControl/>
              <w:adjustRightInd/>
              <w:spacing w:line="240" w:lineRule="auto"/>
              <w:textAlignment w:val="auto"/>
              <w:rPr>
                <w:rFonts w:ascii="宋体" w:hAnsi="宋体" w:cs="宋体"/>
                <w:sz w:val="20"/>
              </w:rPr>
            </w:pPr>
            <w:r>
              <w:rPr>
                <w:rFonts w:hint="eastAsia" w:ascii="宋体" w:hAnsi="宋体" w:cs="宋体"/>
                <w:sz w:val="20"/>
              </w:rPr>
              <w:t>11_4_2</w:t>
            </w:r>
          </w:p>
        </w:tc>
        <w:tc>
          <w:tcPr>
            <w:tcW w:w="4723" w:type="dxa"/>
            <w:vAlign w:val="center"/>
          </w:tcPr>
          <w:p w14:paraId="30704534">
            <w:pPr>
              <w:widowControl/>
              <w:adjustRightInd/>
              <w:spacing w:line="240" w:lineRule="auto"/>
              <w:textAlignment w:val="auto"/>
              <w:rPr>
                <w:rFonts w:ascii="宋体" w:hAnsi="宋体" w:cs="宋体"/>
                <w:sz w:val="20"/>
              </w:rPr>
            </w:pPr>
            <w:r>
              <w:rPr>
                <w:rFonts w:hint="eastAsia" w:ascii="宋体" w:hAnsi="宋体" w:cs="宋体"/>
                <w:sz w:val="20"/>
              </w:rPr>
              <w:t>数量</w:t>
            </w:r>
          </w:p>
        </w:tc>
        <w:tc>
          <w:tcPr>
            <w:tcW w:w="1034" w:type="dxa"/>
            <w:vAlign w:val="bottom"/>
          </w:tcPr>
          <w:p w14:paraId="266776EF">
            <w:pPr>
              <w:widowControl/>
              <w:adjustRightInd/>
              <w:spacing w:line="240" w:lineRule="auto"/>
              <w:jc w:val="center"/>
              <w:textAlignment w:val="auto"/>
              <w:rPr>
                <w:rFonts w:ascii="宋体" w:hAnsi="宋体" w:cs="宋体"/>
                <w:sz w:val="20"/>
              </w:rPr>
            </w:pPr>
            <w:r>
              <w:rPr>
                <w:rFonts w:hint="eastAsia" w:ascii="宋体" w:hAnsi="宋体" w:cs="宋体"/>
                <w:sz w:val="20"/>
              </w:rPr>
              <w:t>台</w:t>
            </w:r>
          </w:p>
        </w:tc>
        <w:tc>
          <w:tcPr>
            <w:tcW w:w="953" w:type="dxa"/>
            <w:vAlign w:val="bottom"/>
          </w:tcPr>
          <w:p w14:paraId="05839CA7">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5F4CA4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120B40E1">
            <w:pPr>
              <w:widowControl/>
              <w:adjustRightInd/>
              <w:spacing w:line="240" w:lineRule="auto"/>
              <w:textAlignment w:val="auto"/>
              <w:rPr>
                <w:rFonts w:ascii="宋体" w:hAnsi="宋体" w:cs="宋体"/>
                <w:sz w:val="20"/>
              </w:rPr>
            </w:pPr>
            <w:r>
              <w:rPr>
                <w:rFonts w:hint="eastAsia" w:ascii="宋体" w:hAnsi="宋体" w:cs="宋体"/>
                <w:sz w:val="20"/>
              </w:rPr>
              <w:t>　</w:t>
            </w:r>
          </w:p>
        </w:tc>
      </w:tr>
      <w:tr w14:paraId="512C4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83C4DB8">
            <w:pPr>
              <w:widowControl/>
              <w:adjustRightInd/>
              <w:spacing w:line="240" w:lineRule="auto"/>
              <w:textAlignment w:val="auto"/>
              <w:rPr>
                <w:rFonts w:ascii="宋体" w:hAnsi="宋体" w:cs="宋体"/>
                <w:sz w:val="20"/>
              </w:rPr>
            </w:pPr>
            <w:r>
              <w:rPr>
                <w:rFonts w:hint="eastAsia" w:ascii="宋体" w:hAnsi="宋体" w:cs="宋体"/>
                <w:sz w:val="20"/>
              </w:rPr>
              <w:t>11_4_3</w:t>
            </w:r>
          </w:p>
        </w:tc>
        <w:tc>
          <w:tcPr>
            <w:tcW w:w="4723" w:type="dxa"/>
            <w:vAlign w:val="center"/>
          </w:tcPr>
          <w:p w14:paraId="2876D3A9">
            <w:pPr>
              <w:widowControl/>
              <w:adjustRightInd/>
              <w:spacing w:line="240" w:lineRule="auto"/>
              <w:textAlignment w:val="auto"/>
              <w:rPr>
                <w:rFonts w:ascii="宋体" w:hAnsi="宋体" w:cs="宋体"/>
                <w:sz w:val="20"/>
              </w:rPr>
            </w:pPr>
            <w:r>
              <w:rPr>
                <w:rFonts w:hint="eastAsia" w:ascii="宋体" w:hAnsi="宋体" w:cs="宋体"/>
                <w:sz w:val="20"/>
              </w:rPr>
              <w:t>出力</w:t>
            </w:r>
          </w:p>
        </w:tc>
        <w:tc>
          <w:tcPr>
            <w:tcW w:w="1034" w:type="dxa"/>
            <w:vAlign w:val="bottom"/>
          </w:tcPr>
          <w:p w14:paraId="315D4FC3">
            <w:pPr>
              <w:widowControl/>
              <w:adjustRightInd/>
              <w:spacing w:line="240" w:lineRule="auto"/>
              <w:jc w:val="center"/>
              <w:textAlignment w:val="auto"/>
              <w:rPr>
                <w:rFonts w:ascii="宋体" w:hAnsi="宋体" w:cs="宋体"/>
                <w:sz w:val="20"/>
              </w:rPr>
            </w:pPr>
            <w:r>
              <w:rPr>
                <w:rFonts w:hint="eastAsia" w:ascii="宋体" w:hAnsi="宋体" w:cs="宋体"/>
                <w:sz w:val="20"/>
              </w:rPr>
              <w:t>kg/h</w:t>
            </w:r>
          </w:p>
        </w:tc>
        <w:tc>
          <w:tcPr>
            <w:tcW w:w="953" w:type="dxa"/>
            <w:vAlign w:val="bottom"/>
          </w:tcPr>
          <w:p w14:paraId="5C6E613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74E5D95">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B93F251">
            <w:pPr>
              <w:widowControl/>
              <w:adjustRightInd/>
              <w:spacing w:line="240" w:lineRule="auto"/>
              <w:textAlignment w:val="auto"/>
              <w:rPr>
                <w:rFonts w:ascii="宋体" w:hAnsi="宋体" w:cs="宋体"/>
                <w:sz w:val="20"/>
              </w:rPr>
            </w:pPr>
            <w:r>
              <w:rPr>
                <w:rFonts w:hint="eastAsia" w:ascii="宋体" w:hAnsi="宋体" w:cs="宋体"/>
                <w:sz w:val="20"/>
              </w:rPr>
              <w:t>　</w:t>
            </w:r>
          </w:p>
        </w:tc>
      </w:tr>
      <w:tr w14:paraId="58CEC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356FDECD">
            <w:pPr>
              <w:widowControl/>
              <w:adjustRightInd/>
              <w:spacing w:line="240" w:lineRule="auto"/>
              <w:textAlignment w:val="auto"/>
              <w:rPr>
                <w:rFonts w:ascii="宋体" w:hAnsi="宋体" w:cs="宋体"/>
                <w:sz w:val="20"/>
              </w:rPr>
            </w:pPr>
            <w:r>
              <w:rPr>
                <w:rFonts w:hint="eastAsia" w:ascii="宋体" w:hAnsi="宋体" w:cs="宋体"/>
                <w:sz w:val="20"/>
              </w:rPr>
              <w:t>11_4_4</w:t>
            </w:r>
          </w:p>
        </w:tc>
        <w:tc>
          <w:tcPr>
            <w:tcW w:w="4723" w:type="dxa"/>
            <w:vAlign w:val="center"/>
          </w:tcPr>
          <w:p w14:paraId="59FA3059">
            <w:pPr>
              <w:widowControl/>
              <w:adjustRightInd/>
              <w:spacing w:line="240" w:lineRule="auto"/>
              <w:textAlignment w:val="auto"/>
              <w:rPr>
                <w:rFonts w:ascii="宋体" w:hAnsi="宋体" w:cs="宋体"/>
                <w:sz w:val="20"/>
              </w:rPr>
            </w:pPr>
            <w:r>
              <w:rPr>
                <w:rFonts w:hint="eastAsia" w:ascii="宋体" w:hAnsi="宋体" w:cs="宋体"/>
                <w:sz w:val="20"/>
              </w:rPr>
              <w:t>压力</w:t>
            </w:r>
          </w:p>
        </w:tc>
        <w:tc>
          <w:tcPr>
            <w:tcW w:w="1034" w:type="dxa"/>
            <w:vAlign w:val="bottom"/>
          </w:tcPr>
          <w:p w14:paraId="456E13AA">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vAlign w:val="bottom"/>
          </w:tcPr>
          <w:p w14:paraId="600D892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C817A9E">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C2F60DF">
            <w:pPr>
              <w:widowControl/>
              <w:adjustRightInd/>
              <w:spacing w:line="240" w:lineRule="auto"/>
              <w:textAlignment w:val="auto"/>
              <w:rPr>
                <w:rFonts w:ascii="宋体" w:hAnsi="宋体" w:cs="宋体"/>
                <w:sz w:val="20"/>
              </w:rPr>
            </w:pPr>
            <w:r>
              <w:rPr>
                <w:rFonts w:hint="eastAsia" w:ascii="宋体" w:hAnsi="宋体" w:cs="宋体"/>
                <w:sz w:val="20"/>
              </w:rPr>
              <w:t>　</w:t>
            </w:r>
          </w:p>
        </w:tc>
      </w:tr>
      <w:tr w14:paraId="1D1F4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4328E05">
            <w:pPr>
              <w:widowControl/>
              <w:adjustRightInd/>
              <w:spacing w:line="240" w:lineRule="auto"/>
              <w:textAlignment w:val="auto"/>
              <w:rPr>
                <w:rFonts w:ascii="宋体" w:hAnsi="宋体" w:cs="宋体"/>
                <w:sz w:val="20"/>
              </w:rPr>
            </w:pPr>
            <w:r>
              <w:rPr>
                <w:rFonts w:hint="eastAsia" w:ascii="宋体" w:hAnsi="宋体" w:cs="宋体"/>
                <w:sz w:val="20"/>
              </w:rPr>
              <w:t>11_4_5</w:t>
            </w:r>
          </w:p>
        </w:tc>
        <w:tc>
          <w:tcPr>
            <w:tcW w:w="4723" w:type="dxa"/>
            <w:vAlign w:val="center"/>
          </w:tcPr>
          <w:p w14:paraId="0918BE49">
            <w:pPr>
              <w:widowControl/>
              <w:adjustRightInd/>
              <w:spacing w:line="240" w:lineRule="auto"/>
              <w:textAlignment w:val="auto"/>
              <w:rPr>
                <w:rFonts w:ascii="宋体" w:hAnsi="宋体" w:cs="宋体"/>
                <w:sz w:val="20"/>
              </w:rPr>
            </w:pPr>
            <w:r>
              <w:rPr>
                <w:rFonts w:hint="eastAsia" w:ascii="宋体" w:hAnsi="宋体" w:cs="宋体"/>
                <w:sz w:val="20"/>
              </w:rPr>
              <w:t>电动机</w:t>
            </w:r>
          </w:p>
        </w:tc>
        <w:tc>
          <w:tcPr>
            <w:tcW w:w="1034" w:type="dxa"/>
            <w:vAlign w:val="bottom"/>
          </w:tcPr>
          <w:p w14:paraId="51648307">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054B408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AFBF81F">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2F28427A">
            <w:pPr>
              <w:widowControl/>
              <w:adjustRightInd/>
              <w:spacing w:line="240" w:lineRule="auto"/>
              <w:textAlignment w:val="auto"/>
              <w:rPr>
                <w:rFonts w:ascii="宋体" w:hAnsi="宋体" w:cs="宋体"/>
                <w:sz w:val="20"/>
              </w:rPr>
            </w:pPr>
            <w:r>
              <w:rPr>
                <w:rFonts w:hint="eastAsia" w:ascii="宋体" w:hAnsi="宋体" w:cs="宋体"/>
                <w:sz w:val="20"/>
              </w:rPr>
              <w:t>　</w:t>
            </w:r>
          </w:p>
        </w:tc>
      </w:tr>
      <w:tr w14:paraId="5EDEF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FDCA3E6">
            <w:pPr>
              <w:widowControl/>
              <w:adjustRightInd/>
              <w:spacing w:line="240" w:lineRule="auto"/>
              <w:textAlignment w:val="auto"/>
              <w:rPr>
                <w:rFonts w:ascii="宋体" w:hAnsi="宋体" w:cs="宋体"/>
                <w:sz w:val="20"/>
              </w:rPr>
            </w:pPr>
            <w:r>
              <w:rPr>
                <w:rFonts w:hint="eastAsia" w:ascii="宋体" w:hAnsi="宋体" w:cs="宋体"/>
                <w:sz w:val="20"/>
              </w:rPr>
              <w:t>11_4_6</w:t>
            </w:r>
          </w:p>
        </w:tc>
        <w:tc>
          <w:tcPr>
            <w:tcW w:w="4723" w:type="dxa"/>
            <w:vAlign w:val="center"/>
          </w:tcPr>
          <w:p w14:paraId="6C96547C">
            <w:pPr>
              <w:widowControl/>
              <w:adjustRightInd/>
              <w:spacing w:line="240" w:lineRule="auto"/>
              <w:textAlignment w:val="auto"/>
              <w:rPr>
                <w:rFonts w:ascii="宋体" w:hAnsi="宋体" w:cs="宋体"/>
                <w:sz w:val="20"/>
              </w:rPr>
            </w:pPr>
            <w:r>
              <w:rPr>
                <w:rFonts w:hint="eastAsia" w:ascii="宋体" w:hAnsi="宋体" w:cs="宋体"/>
                <w:sz w:val="20"/>
              </w:rPr>
              <w:t>型式</w:t>
            </w:r>
          </w:p>
        </w:tc>
        <w:tc>
          <w:tcPr>
            <w:tcW w:w="1034" w:type="dxa"/>
            <w:vAlign w:val="bottom"/>
          </w:tcPr>
          <w:p w14:paraId="46CE5415">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vAlign w:val="bottom"/>
          </w:tcPr>
          <w:p w14:paraId="622B05FF">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BBBF2CC">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DA057CE">
            <w:pPr>
              <w:widowControl/>
              <w:adjustRightInd/>
              <w:spacing w:line="240" w:lineRule="auto"/>
              <w:textAlignment w:val="auto"/>
              <w:rPr>
                <w:rFonts w:ascii="宋体" w:hAnsi="宋体" w:cs="宋体"/>
                <w:sz w:val="20"/>
              </w:rPr>
            </w:pPr>
            <w:r>
              <w:rPr>
                <w:rFonts w:hint="eastAsia" w:ascii="宋体" w:hAnsi="宋体" w:cs="宋体"/>
                <w:sz w:val="20"/>
              </w:rPr>
              <w:t>　</w:t>
            </w:r>
          </w:p>
        </w:tc>
      </w:tr>
      <w:tr w14:paraId="4FD5A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9157B02">
            <w:pPr>
              <w:widowControl/>
              <w:adjustRightInd/>
              <w:spacing w:line="240" w:lineRule="auto"/>
              <w:textAlignment w:val="auto"/>
              <w:rPr>
                <w:rFonts w:ascii="宋体" w:hAnsi="宋体" w:cs="宋体"/>
                <w:sz w:val="20"/>
              </w:rPr>
            </w:pPr>
            <w:r>
              <w:rPr>
                <w:rFonts w:hint="eastAsia" w:ascii="宋体" w:hAnsi="宋体" w:cs="宋体"/>
                <w:sz w:val="20"/>
              </w:rPr>
              <w:t>11_4_7</w:t>
            </w:r>
          </w:p>
        </w:tc>
        <w:tc>
          <w:tcPr>
            <w:tcW w:w="4723" w:type="dxa"/>
            <w:vAlign w:val="center"/>
          </w:tcPr>
          <w:p w14:paraId="6FC23645">
            <w:pPr>
              <w:widowControl/>
              <w:adjustRightInd/>
              <w:spacing w:line="240" w:lineRule="auto"/>
              <w:textAlignment w:val="auto"/>
              <w:rPr>
                <w:rFonts w:ascii="宋体" w:hAnsi="宋体" w:cs="宋体"/>
                <w:sz w:val="20"/>
              </w:rPr>
            </w:pPr>
            <w:r>
              <w:rPr>
                <w:rFonts w:hint="eastAsia" w:ascii="宋体" w:hAnsi="宋体" w:cs="宋体"/>
                <w:sz w:val="20"/>
              </w:rPr>
              <w:t>容量</w:t>
            </w:r>
          </w:p>
        </w:tc>
        <w:tc>
          <w:tcPr>
            <w:tcW w:w="1034" w:type="dxa"/>
            <w:vAlign w:val="bottom"/>
          </w:tcPr>
          <w:p w14:paraId="6DA1E6BD">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vAlign w:val="bottom"/>
          </w:tcPr>
          <w:p w14:paraId="2BC04AFE">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18925377">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53ED2E9E">
            <w:pPr>
              <w:widowControl/>
              <w:adjustRightInd/>
              <w:spacing w:line="240" w:lineRule="auto"/>
              <w:textAlignment w:val="auto"/>
              <w:rPr>
                <w:rFonts w:ascii="宋体" w:hAnsi="宋体" w:cs="宋体"/>
                <w:sz w:val="20"/>
              </w:rPr>
            </w:pPr>
            <w:r>
              <w:rPr>
                <w:rFonts w:hint="eastAsia" w:ascii="宋体" w:hAnsi="宋体" w:cs="宋体"/>
                <w:sz w:val="20"/>
              </w:rPr>
              <w:t>　</w:t>
            </w:r>
          </w:p>
        </w:tc>
      </w:tr>
      <w:tr w14:paraId="41C19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4A93A2BC">
            <w:pPr>
              <w:widowControl/>
              <w:adjustRightInd/>
              <w:spacing w:line="240" w:lineRule="auto"/>
              <w:textAlignment w:val="auto"/>
              <w:rPr>
                <w:rFonts w:ascii="宋体" w:hAnsi="宋体" w:cs="宋体"/>
                <w:sz w:val="20"/>
              </w:rPr>
            </w:pPr>
            <w:r>
              <w:rPr>
                <w:rFonts w:hint="eastAsia" w:ascii="宋体" w:hAnsi="宋体" w:cs="宋体"/>
                <w:sz w:val="20"/>
              </w:rPr>
              <w:t>11_4_8</w:t>
            </w:r>
          </w:p>
        </w:tc>
        <w:tc>
          <w:tcPr>
            <w:tcW w:w="4723" w:type="dxa"/>
            <w:vAlign w:val="center"/>
          </w:tcPr>
          <w:p w14:paraId="45157CC2">
            <w:pPr>
              <w:widowControl/>
              <w:adjustRightInd/>
              <w:spacing w:line="240" w:lineRule="auto"/>
              <w:textAlignment w:val="auto"/>
              <w:rPr>
                <w:rFonts w:ascii="宋体" w:hAnsi="宋体" w:cs="宋体"/>
                <w:sz w:val="20"/>
              </w:rPr>
            </w:pPr>
            <w:r>
              <w:rPr>
                <w:rFonts w:hint="eastAsia" w:ascii="宋体" w:hAnsi="宋体" w:cs="宋体"/>
                <w:sz w:val="20"/>
              </w:rPr>
              <w:t>电压</w:t>
            </w:r>
          </w:p>
        </w:tc>
        <w:tc>
          <w:tcPr>
            <w:tcW w:w="1034" w:type="dxa"/>
            <w:vAlign w:val="bottom"/>
          </w:tcPr>
          <w:p w14:paraId="0663A96B">
            <w:pPr>
              <w:widowControl/>
              <w:adjustRightInd/>
              <w:spacing w:line="240" w:lineRule="auto"/>
              <w:jc w:val="center"/>
              <w:textAlignment w:val="auto"/>
              <w:rPr>
                <w:rFonts w:ascii="宋体" w:hAnsi="宋体" w:cs="宋体"/>
                <w:sz w:val="20"/>
              </w:rPr>
            </w:pPr>
            <w:r>
              <w:rPr>
                <w:rFonts w:hint="eastAsia" w:ascii="宋体" w:hAnsi="宋体" w:cs="宋体"/>
                <w:sz w:val="20"/>
              </w:rPr>
              <w:t>V</w:t>
            </w:r>
          </w:p>
        </w:tc>
        <w:tc>
          <w:tcPr>
            <w:tcW w:w="953" w:type="dxa"/>
            <w:vAlign w:val="bottom"/>
          </w:tcPr>
          <w:p w14:paraId="0DC03805">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432C2F73">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7CAA63FC">
            <w:pPr>
              <w:widowControl/>
              <w:adjustRightInd/>
              <w:spacing w:line="240" w:lineRule="auto"/>
              <w:textAlignment w:val="auto"/>
              <w:rPr>
                <w:rFonts w:ascii="宋体" w:hAnsi="宋体" w:cs="宋体"/>
                <w:sz w:val="20"/>
              </w:rPr>
            </w:pPr>
            <w:r>
              <w:rPr>
                <w:rFonts w:hint="eastAsia" w:ascii="宋体" w:hAnsi="宋体" w:cs="宋体"/>
                <w:sz w:val="20"/>
              </w:rPr>
              <w:t>　</w:t>
            </w:r>
          </w:p>
        </w:tc>
      </w:tr>
      <w:tr w14:paraId="23D7C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6FC171B1">
            <w:pPr>
              <w:widowControl/>
              <w:adjustRightInd/>
              <w:spacing w:line="240" w:lineRule="auto"/>
              <w:textAlignment w:val="auto"/>
              <w:rPr>
                <w:rFonts w:ascii="宋体" w:hAnsi="宋体" w:cs="宋体"/>
                <w:sz w:val="20"/>
              </w:rPr>
            </w:pPr>
            <w:r>
              <w:rPr>
                <w:rFonts w:hint="eastAsia" w:ascii="宋体" w:hAnsi="宋体" w:cs="宋体"/>
                <w:sz w:val="20"/>
              </w:rPr>
              <w:t>11_4_9</w:t>
            </w:r>
          </w:p>
        </w:tc>
        <w:tc>
          <w:tcPr>
            <w:tcW w:w="4723" w:type="dxa"/>
            <w:vAlign w:val="center"/>
          </w:tcPr>
          <w:p w14:paraId="3921DC72">
            <w:pPr>
              <w:widowControl/>
              <w:adjustRightInd/>
              <w:spacing w:line="240" w:lineRule="auto"/>
              <w:textAlignment w:val="auto"/>
              <w:rPr>
                <w:rFonts w:ascii="宋体" w:hAnsi="宋体" w:cs="宋体"/>
                <w:sz w:val="20"/>
              </w:rPr>
            </w:pPr>
            <w:r>
              <w:rPr>
                <w:rFonts w:hint="eastAsia" w:ascii="宋体" w:hAnsi="宋体" w:cs="宋体"/>
                <w:sz w:val="20"/>
              </w:rPr>
              <w:t>转速</w:t>
            </w:r>
          </w:p>
        </w:tc>
        <w:tc>
          <w:tcPr>
            <w:tcW w:w="1034" w:type="dxa"/>
            <w:vAlign w:val="bottom"/>
          </w:tcPr>
          <w:p w14:paraId="754775E8">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vAlign w:val="bottom"/>
          </w:tcPr>
          <w:p w14:paraId="10C6DC7A">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53596C36">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0E2C5D55">
            <w:pPr>
              <w:widowControl/>
              <w:adjustRightInd/>
              <w:spacing w:line="240" w:lineRule="auto"/>
              <w:textAlignment w:val="auto"/>
              <w:rPr>
                <w:rFonts w:ascii="宋体" w:hAnsi="宋体" w:cs="宋体"/>
                <w:sz w:val="20"/>
              </w:rPr>
            </w:pPr>
            <w:r>
              <w:rPr>
                <w:rFonts w:hint="eastAsia" w:ascii="宋体" w:hAnsi="宋体" w:cs="宋体"/>
                <w:sz w:val="20"/>
              </w:rPr>
              <w:t>　</w:t>
            </w:r>
          </w:p>
        </w:tc>
      </w:tr>
      <w:tr w14:paraId="5B12B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vAlign w:val="bottom"/>
          </w:tcPr>
          <w:p w14:paraId="5B0B626E">
            <w:pPr>
              <w:widowControl/>
              <w:adjustRightInd/>
              <w:spacing w:line="240" w:lineRule="auto"/>
              <w:textAlignment w:val="auto"/>
              <w:rPr>
                <w:rFonts w:ascii="宋体" w:hAnsi="宋体" w:cs="宋体"/>
                <w:sz w:val="20"/>
              </w:rPr>
            </w:pPr>
            <w:r>
              <w:rPr>
                <w:rFonts w:hint="eastAsia" w:ascii="宋体" w:hAnsi="宋体" w:cs="宋体"/>
                <w:sz w:val="20"/>
              </w:rPr>
              <w:t>11_4_10</w:t>
            </w:r>
          </w:p>
        </w:tc>
        <w:tc>
          <w:tcPr>
            <w:tcW w:w="4723" w:type="dxa"/>
            <w:vAlign w:val="center"/>
          </w:tcPr>
          <w:p w14:paraId="509BF88F">
            <w:pPr>
              <w:widowControl/>
              <w:adjustRightInd/>
              <w:spacing w:line="240" w:lineRule="auto"/>
              <w:textAlignment w:val="auto"/>
              <w:rPr>
                <w:rFonts w:ascii="宋体" w:hAnsi="宋体" w:cs="宋体"/>
                <w:sz w:val="20"/>
              </w:rPr>
            </w:pPr>
            <w:r>
              <w:rPr>
                <w:rFonts w:hint="eastAsia" w:ascii="宋体" w:hAnsi="宋体" w:cs="宋体"/>
                <w:sz w:val="20"/>
              </w:rPr>
              <w:t>总重</w:t>
            </w:r>
          </w:p>
        </w:tc>
        <w:tc>
          <w:tcPr>
            <w:tcW w:w="1034" w:type="dxa"/>
            <w:vAlign w:val="bottom"/>
          </w:tcPr>
          <w:p w14:paraId="1E3534C8">
            <w:pPr>
              <w:widowControl/>
              <w:adjustRightInd/>
              <w:spacing w:line="240" w:lineRule="auto"/>
              <w:jc w:val="center"/>
              <w:textAlignment w:val="auto"/>
              <w:rPr>
                <w:rFonts w:ascii="宋体" w:hAnsi="宋体" w:cs="宋体"/>
                <w:sz w:val="20"/>
              </w:rPr>
            </w:pPr>
            <w:r>
              <w:rPr>
                <w:rFonts w:hint="eastAsia" w:ascii="宋体" w:hAnsi="宋体" w:cs="宋体"/>
                <w:sz w:val="20"/>
              </w:rPr>
              <w:t>kg</w:t>
            </w:r>
          </w:p>
        </w:tc>
        <w:tc>
          <w:tcPr>
            <w:tcW w:w="953" w:type="dxa"/>
            <w:vAlign w:val="bottom"/>
          </w:tcPr>
          <w:p w14:paraId="4BA2B301">
            <w:pPr>
              <w:widowControl/>
              <w:adjustRightInd/>
              <w:spacing w:line="240" w:lineRule="auto"/>
              <w:textAlignment w:val="auto"/>
              <w:rPr>
                <w:rFonts w:ascii="宋体" w:hAnsi="宋体" w:cs="宋体"/>
                <w:sz w:val="20"/>
              </w:rPr>
            </w:pPr>
            <w:r>
              <w:rPr>
                <w:rFonts w:hint="eastAsia" w:ascii="宋体" w:hAnsi="宋体" w:cs="宋体"/>
                <w:sz w:val="20"/>
              </w:rPr>
              <w:t>　</w:t>
            </w:r>
          </w:p>
        </w:tc>
        <w:tc>
          <w:tcPr>
            <w:tcW w:w="1201" w:type="dxa"/>
            <w:shd w:val="clear" w:color="auto" w:fill="auto"/>
            <w:vAlign w:val="bottom"/>
          </w:tcPr>
          <w:p w14:paraId="05DC6012">
            <w:pPr>
              <w:pStyle w:val="35"/>
              <w:widowControl/>
              <w:jc w:val="left"/>
              <w:rPr>
                <w:rFonts w:ascii="宋体" w:hAnsi="宋体" w:cs="宋体"/>
                <w:kern w:val="0"/>
                <w:sz w:val="20"/>
                <w:szCs w:val="20"/>
              </w:rPr>
            </w:pPr>
            <w:r>
              <w:rPr>
                <w:rFonts w:hint="eastAsia" w:ascii="宋体" w:hAnsi="宋体" w:cs="宋体"/>
                <w:kern w:val="0"/>
                <w:sz w:val="20"/>
                <w:szCs w:val="20"/>
              </w:rPr>
              <w:t>　</w:t>
            </w:r>
          </w:p>
        </w:tc>
        <w:tc>
          <w:tcPr>
            <w:tcW w:w="4987" w:type="dxa"/>
            <w:vAlign w:val="bottom"/>
          </w:tcPr>
          <w:p w14:paraId="627A5B2E">
            <w:pPr>
              <w:widowControl/>
              <w:adjustRightInd/>
              <w:spacing w:line="240" w:lineRule="auto"/>
              <w:textAlignment w:val="auto"/>
              <w:rPr>
                <w:rFonts w:ascii="宋体" w:hAnsi="宋体" w:cs="宋体"/>
                <w:sz w:val="20"/>
              </w:rPr>
            </w:pPr>
            <w:r>
              <w:rPr>
                <w:rFonts w:hint="eastAsia" w:ascii="宋体" w:hAnsi="宋体" w:cs="宋体"/>
                <w:sz w:val="20"/>
              </w:rPr>
              <w:t>　</w:t>
            </w:r>
          </w:p>
        </w:tc>
      </w:tr>
      <w:tr w14:paraId="0056A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163868CF">
            <w:pPr>
              <w:widowControl/>
              <w:adjustRightInd/>
              <w:spacing w:line="240" w:lineRule="auto"/>
              <w:textAlignment w:val="auto"/>
              <w:rPr>
                <w:rFonts w:ascii="宋体" w:hAnsi="宋体" w:cs="宋体"/>
                <w:sz w:val="20"/>
              </w:rPr>
            </w:pPr>
            <w:r>
              <w:rPr>
                <w:rFonts w:hint="eastAsia" w:ascii="宋体" w:hAnsi="宋体" w:cs="宋体"/>
                <w:sz w:val="20"/>
              </w:rPr>
              <w:t>12</w:t>
            </w:r>
          </w:p>
        </w:tc>
        <w:tc>
          <w:tcPr>
            <w:tcW w:w="4723" w:type="dxa"/>
            <w:tcBorders>
              <w:top w:val="single" w:color="auto" w:sz="4" w:space="0"/>
              <w:left w:val="single" w:color="auto" w:sz="4" w:space="0"/>
              <w:bottom w:val="single" w:color="auto" w:sz="4" w:space="0"/>
              <w:right w:val="single" w:color="auto" w:sz="4" w:space="0"/>
            </w:tcBorders>
            <w:vAlign w:val="center"/>
          </w:tcPr>
          <w:p w14:paraId="7704F242">
            <w:pPr>
              <w:widowControl/>
              <w:adjustRightInd/>
              <w:spacing w:line="240" w:lineRule="auto"/>
              <w:textAlignment w:val="auto"/>
              <w:rPr>
                <w:rFonts w:ascii="宋体" w:hAnsi="宋体" w:cs="宋体"/>
                <w:sz w:val="20"/>
              </w:rPr>
            </w:pPr>
            <w:r>
              <w:rPr>
                <w:rFonts w:hint="eastAsia" w:ascii="宋体" w:hAnsi="宋体" w:cs="宋体"/>
                <w:sz w:val="20"/>
              </w:rPr>
              <w:t>润滑油输油泵</w:t>
            </w:r>
          </w:p>
        </w:tc>
        <w:tc>
          <w:tcPr>
            <w:tcW w:w="1034" w:type="dxa"/>
            <w:tcBorders>
              <w:top w:val="single" w:color="auto" w:sz="4" w:space="0"/>
              <w:left w:val="single" w:color="auto" w:sz="4" w:space="0"/>
              <w:bottom w:val="single" w:color="auto" w:sz="4" w:space="0"/>
              <w:right w:val="single" w:color="auto" w:sz="4" w:space="0"/>
            </w:tcBorders>
            <w:vAlign w:val="bottom"/>
          </w:tcPr>
          <w:p w14:paraId="0B935D32">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tcBorders>
              <w:top w:val="single" w:color="auto" w:sz="4" w:space="0"/>
              <w:left w:val="single" w:color="auto" w:sz="4" w:space="0"/>
              <w:bottom w:val="single" w:color="auto" w:sz="4" w:space="0"/>
              <w:right w:val="single" w:color="auto" w:sz="4" w:space="0"/>
            </w:tcBorders>
            <w:vAlign w:val="bottom"/>
          </w:tcPr>
          <w:p w14:paraId="3C037EA0">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3247B7FB">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2CF19C30">
            <w:pPr>
              <w:widowControl/>
              <w:adjustRightInd/>
              <w:spacing w:line="240" w:lineRule="auto"/>
              <w:textAlignment w:val="auto"/>
              <w:rPr>
                <w:rFonts w:ascii="宋体" w:hAnsi="宋体" w:cs="宋体"/>
                <w:sz w:val="20"/>
              </w:rPr>
            </w:pPr>
          </w:p>
        </w:tc>
      </w:tr>
      <w:tr w14:paraId="29AA2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64D781CB">
            <w:pPr>
              <w:widowControl/>
              <w:adjustRightInd/>
              <w:spacing w:line="240" w:lineRule="auto"/>
              <w:textAlignment w:val="auto"/>
              <w:rPr>
                <w:rFonts w:ascii="宋体" w:hAnsi="宋体" w:cs="宋体"/>
                <w:sz w:val="20"/>
              </w:rPr>
            </w:pPr>
            <w:r>
              <w:rPr>
                <w:rFonts w:hint="eastAsia" w:ascii="宋体" w:hAnsi="宋体" w:cs="宋体"/>
                <w:sz w:val="20"/>
              </w:rPr>
              <w:t>12_1</w:t>
            </w:r>
          </w:p>
        </w:tc>
        <w:tc>
          <w:tcPr>
            <w:tcW w:w="4723" w:type="dxa"/>
            <w:tcBorders>
              <w:top w:val="single" w:color="auto" w:sz="4" w:space="0"/>
              <w:left w:val="single" w:color="auto" w:sz="4" w:space="0"/>
              <w:bottom w:val="single" w:color="auto" w:sz="4" w:space="0"/>
              <w:right w:val="single" w:color="auto" w:sz="4" w:space="0"/>
            </w:tcBorders>
            <w:vAlign w:val="center"/>
          </w:tcPr>
          <w:p w14:paraId="7C196F92">
            <w:pPr>
              <w:widowControl/>
              <w:adjustRightInd/>
              <w:spacing w:line="240" w:lineRule="auto"/>
              <w:textAlignment w:val="auto"/>
              <w:rPr>
                <w:rFonts w:ascii="宋体" w:hAnsi="宋体" w:cs="宋体"/>
                <w:sz w:val="20"/>
              </w:rPr>
            </w:pPr>
            <w:r>
              <w:rPr>
                <w:rFonts w:hint="eastAsia" w:ascii="宋体" w:hAnsi="宋体" w:cs="宋体"/>
                <w:sz w:val="20"/>
              </w:rPr>
              <w:t>型式</w:t>
            </w:r>
          </w:p>
        </w:tc>
        <w:tc>
          <w:tcPr>
            <w:tcW w:w="1034" w:type="dxa"/>
            <w:tcBorders>
              <w:top w:val="single" w:color="auto" w:sz="4" w:space="0"/>
              <w:left w:val="single" w:color="auto" w:sz="4" w:space="0"/>
              <w:bottom w:val="single" w:color="auto" w:sz="4" w:space="0"/>
              <w:right w:val="single" w:color="auto" w:sz="4" w:space="0"/>
            </w:tcBorders>
            <w:vAlign w:val="bottom"/>
          </w:tcPr>
          <w:p w14:paraId="6B8381D6">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tcBorders>
              <w:top w:val="single" w:color="auto" w:sz="4" w:space="0"/>
              <w:left w:val="single" w:color="auto" w:sz="4" w:space="0"/>
              <w:bottom w:val="single" w:color="auto" w:sz="4" w:space="0"/>
              <w:right w:val="single" w:color="auto" w:sz="4" w:space="0"/>
            </w:tcBorders>
            <w:vAlign w:val="bottom"/>
          </w:tcPr>
          <w:p w14:paraId="1A306212">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041B55BC">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3B81153A">
            <w:pPr>
              <w:widowControl/>
              <w:adjustRightInd/>
              <w:spacing w:line="240" w:lineRule="auto"/>
              <w:textAlignment w:val="auto"/>
              <w:rPr>
                <w:rFonts w:ascii="宋体" w:hAnsi="宋体" w:cs="宋体"/>
                <w:sz w:val="20"/>
              </w:rPr>
            </w:pPr>
          </w:p>
        </w:tc>
      </w:tr>
      <w:tr w14:paraId="37C6B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15E26E12">
            <w:pPr>
              <w:widowControl/>
              <w:adjustRightInd/>
              <w:spacing w:line="240" w:lineRule="auto"/>
              <w:textAlignment w:val="auto"/>
              <w:rPr>
                <w:rFonts w:ascii="宋体" w:hAnsi="宋体" w:cs="宋体"/>
                <w:sz w:val="20"/>
              </w:rPr>
            </w:pPr>
            <w:r>
              <w:rPr>
                <w:rFonts w:hint="eastAsia" w:ascii="宋体" w:hAnsi="宋体" w:cs="宋体"/>
                <w:sz w:val="20"/>
              </w:rPr>
              <w:t>12_1_1</w:t>
            </w:r>
          </w:p>
        </w:tc>
        <w:tc>
          <w:tcPr>
            <w:tcW w:w="4723" w:type="dxa"/>
            <w:tcBorders>
              <w:top w:val="single" w:color="auto" w:sz="4" w:space="0"/>
              <w:left w:val="single" w:color="auto" w:sz="4" w:space="0"/>
              <w:bottom w:val="single" w:color="auto" w:sz="4" w:space="0"/>
              <w:right w:val="single" w:color="auto" w:sz="4" w:space="0"/>
            </w:tcBorders>
            <w:vAlign w:val="center"/>
          </w:tcPr>
          <w:p w14:paraId="6613F661">
            <w:pPr>
              <w:widowControl/>
              <w:adjustRightInd/>
              <w:spacing w:line="240" w:lineRule="auto"/>
              <w:textAlignment w:val="auto"/>
              <w:rPr>
                <w:rFonts w:ascii="宋体" w:hAnsi="宋体" w:cs="宋体"/>
                <w:sz w:val="20"/>
              </w:rPr>
            </w:pPr>
            <w:r>
              <w:rPr>
                <w:rFonts w:hint="eastAsia" w:ascii="宋体" w:hAnsi="宋体" w:cs="宋体"/>
                <w:sz w:val="20"/>
              </w:rPr>
              <w:t>数量</w:t>
            </w:r>
          </w:p>
        </w:tc>
        <w:tc>
          <w:tcPr>
            <w:tcW w:w="1034" w:type="dxa"/>
            <w:tcBorders>
              <w:top w:val="single" w:color="auto" w:sz="4" w:space="0"/>
              <w:left w:val="single" w:color="auto" w:sz="4" w:space="0"/>
              <w:bottom w:val="single" w:color="auto" w:sz="4" w:space="0"/>
              <w:right w:val="single" w:color="auto" w:sz="4" w:space="0"/>
            </w:tcBorders>
            <w:vAlign w:val="bottom"/>
          </w:tcPr>
          <w:p w14:paraId="1D5225D9">
            <w:pPr>
              <w:widowControl/>
              <w:adjustRightInd/>
              <w:spacing w:line="240" w:lineRule="auto"/>
              <w:jc w:val="center"/>
              <w:textAlignment w:val="auto"/>
              <w:rPr>
                <w:rFonts w:ascii="宋体" w:hAnsi="宋体" w:cs="宋体"/>
                <w:sz w:val="20"/>
              </w:rPr>
            </w:pPr>
            <w:r>
              <w:rPr>
                <w:rFonts w:hint="eastAsia" w:ascii="宋体" w:hAnsi="宋体" w:cs="宋体"/>
                <w:sz w:val="20"/>
              </w:rPr>
              <w:t>台</w:t>
            </w:r>
          </w:p>
        </w:tc>
        <w:tc>
          <w:tcPr>
            <w:tcW w:w="953" w:type="dxa"/>
            <w:tcBorders>
              <w:top w:val="single" w:color="auto" w:sz="4" w:space="0"/>
              <w:left w:val="single" w:color="auto" w:sz="4" w:space="0"/>
              <w:bottom w:val="single" w:color="auto" w:sz="4" w:space="0"/>
              <w:right w:val="single" w:color="auto" w:sz="4" w:space="0"/>
            </w:tcBorders>
            <w:vAlign w:val="bottom"/>
          </w:tcPr>
          <w:p w14:paraId="47AC8ABD">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68C4B814">
            <w:pPr>
              <w:pStyle w:val="35"/>
              <w:widowControl/>
              <w:jc w:val="left"/>
              <w:rPr>
                <w:rFonts w:ascii="宋体" w:hAnsi="宋体" w:cs="宋体"/>
                <w:kern w:val="0"/>
                <w:sz w:val="20"/>
                <w:szCs w:val="20"/>
              </w:rPr>
            </w:pPr>
            <w:r>
              <w:rPr>
                <w:rFonts w:hint="eastAsia" w:ascii="宋体" w:hAnsi="宋体" w:cs="宋体"/>
                <w:kern w:val="0"/>
                <w:sz w:val="20"/>
                <w:szCs w:val="20"/>
              </w:rPr>
              <w:t>1</w:t>
            </w:r>
          </w:p>
        </w:tc>
        <w:tc>
          <w:tcPr>
            <w:tcW w:w="4987" w:type="dxa"/>
            <w:tcBorders>
              <w:top w:val="single" w:color="auto" w:sz="4" w:space="0"/>
              <w:left w:val="single" w:color="auto" w:sz="4" w:space="0"/>
              <w:bottom w:val="single" w:color="auto" w:sz="4" w:space="0"/>
              <w:right w:val="single" w:color="auto" w:sz="4" w:space="0"/>
            </w:tcBorders>
            <w:vAlign w:val="bottom"/>
          </w:tcPr>
          <w:p w14:paraId="7525B4D9">
            <w:pPr>
              <w:widowControl/>
              <w:adjustRightInd/>
              <w:spacing w:line="240" w:lineRule="auto"/>
              <w:textAlignment w:val="auto"/>
              <w:rPr>
                <w:rFonts w:ascii="宋体" w:hAnsi="宋体" w:cs="宋体"/>
                <w:sz w:val="20"/>
              </w:rPr>
            </w:pPr>
          </w:p>
        </w:tc>
      </w:tr>
      <w:tr w14:paraId="735FF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33B0F636">
            <w:pPr>
              <w:widowControl/>
              <w:adjustRightInd/>
              <w:spacing w:line="240" w:lineRule="auto"/>
              <w:textAlignment w:val="auto"/>
              <w:rPr>
                <w:rFonts w:ascii="宋体" w:hAnsi="宋体" w:cs="宋体"/>
                <w:sz w:val="20"/>
              </w:rPr>
            </w:pPr>
            <w:r>
              <w:rPr>
                <w:rFonts w:hint="eastAsia" w:ascii="宋体" w:hAnsi="宋体" w:cs="宋体"/>
                <w:sz w:val="20"/>
              </w:rPr>
              <w:t>12_1_2</w:t>
            </w:r>
          </w:p>
        </w:tc>
        <w:tc>
          <w:tcPr>
            <w:tcW w:w="4723" w:type="dxa"/>
            <w:tcBorders>
              <w:top w:val="single" w:color="auto" w:sz="4" w:space="0"/>
              <w:left w:val="single" w:color="auto" w:sz="4" w:space="0"/>
              <w:bottom w:val="single" w:color="auto" w:sz="4" w:space="0"/>
              <w:right w:val="single" w:color="auto" w:sz="4" w:space="0"/>
            </w:tcBorders>
            <w:vAlign w:val="center"/>
          </w:tcPr>
          <w:p w14:paraId="5CAC15A2">
            <w:pPr>
              <w:widowControl/>
              <w:adjustRightInd/>
              <w:spacing w:line="240" w:lineRule="auto"/>
              <w:textAlignment w:val="auto"/>
              <w:rPr>
                <w:rFonts w:ascii="宋体" w:hAnsi="宋体" w:cs="宋体"/>
                <w:sz w:val="20"/>
              </w:rPr>
            </w:pPr>
            <w:r>
              <w:rPr>
                <w:rFonts w:hint="eastAsia" w:ascii="宋体" w:hAnsi="宋体" w:cs="宋体"/>
                <w:sz w:val="20"/>
              </w:rPr>
              <w:t>出力</w:t>
            </w:r>
          </w:p>
        </w:tc>
        <w:tc>
          <w:tcPr>
            <w:tcW w:w="1034" w:type="dxa"/>
            <w:tcBorders>
              <w:top w:val="single" w:color="auto" w:sz="4" w:space="0"/>
              <w:left w:val="single" w:color="auto" w:sz="4" w:space="0"/>
              <w:bottom w:val="single" w:color="auto" w:sz="4" w:space="0"/>
              <w:right w:val="single" w:color="auto" w:sz="4" w:space="0"/>
            </w:tcBorders>
            <w:vAlign w:val="bottom"/>
          </w:tcPr>
          <w:p w14:paraId="6614DF44">
            <w:pPr>
              <w:widowControl/>
              <w:adjustRightInd/>
              <w:spacing w:line="240" w:lineRule="auto"/>
              <w:jc w:val="center"/>
              <w:textAlignment w:val="auto"/>
              <w:rPr>
                <w:rFonts w:ascii="宋体" w:hAnsi="宋体" w:cs="宋体"/>
                <w:sz w:val="20"/>
              </w:rPr>
            </w:pPr>
            <w:r>
              <w:rPr>
                <w:rFonts w:ascii="宋体" w:hAnsi="宋体" w:cs="宋体"/>
                <w:sz w:val="20"/>
              </w:rPr>
              <w:t>m</w:t>
            </w:r>
            <w:r>
              <w:rPr>
                <w:rFonts w:hint="eastAsia" w:ascii="宋体" w:hAnsi="宋体" w:cs="宋体"/>
                <w:sz w:val="20"/>
              </w:rPr>
              <w:t>3/h</w:t>
            </w:r>
          </w:p>
        </w:tc>
        <w:tc>
          <w:tcPr>
            <w:tcW w:w="953" w:type="dxa"/>
            <w:tcBorders>
              <w:top w:val="single" w:color="auto" w:sz="4" w:space="0"/>
              <w:left w:val="single" w:color="auto" w:sz="4" w:space="0"/>
              <w:bottom w:val="single" w:color="auto" w:sz="4" w:space="0"/>
              <w:right w:val="single" w:color="auto" w:sz="4" w:space="0"/>
            </w:tcBorders>
            <w:vAlign w:val="bottom"/>
          </w:tcPr>
          <w:p w14:paraId="1EBA9005">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3F104A82">
            <w:pPr>
              <w:pStyle w:val="35"/>
              <w:widowControl/>
              <w:jc w:val="left"/>
              <w:rPr>
                <w:rFonts w:ascii="宋体" w:hAnsi="宋体" w:cs="宋体"/>
                <w:kern w:val="0"/>
                <w:sz w:val="20"/>
                <w:szCs w:val="20"/>
              </w:rPr>
            </w:pPr>
            <w:r>
              <w:rPr>
                <w:rFonts w:hint="eastAsia" w:ascii="宋体" w:hAnsi="宋体" w:cs="宋体"/>
                <w:kern w:val="0"/>
                <w:sz w:val="20"/>
                <w:szCs w:val="20"/>
              </w:rPr>
              <w:t>50</w:t>
            </w:r>
          </w:p>
        </w:tc>
        <w:tc>
          <w:tcPr>
            <w:tcW w:w="4987" w:type="dxa"/>
            <w:tcBorders>
              <w:top w:val="single" w:color="auto" w:sz="4" w:space="0"/>
              <w:left w:val="single" w:color="auto" w:sz="4" w:space="0"/>
              <w:bottom w:val="single" w:color="auto" w:sz="4" w:space="0"/>
              <w:right w:val="single" w:color="auto" w:sz="4" w:space="0"/>
            </w:tcBorders>
            <w:vAlign w:val="bottom"/>
          </w:tcPr>
          <w:p w14:paraId="43F310D6">
            <w:pPr>
              <w:widowControl/>
              <w:adjustRightInd/>
              <w:spacing w:line="240" w:lineRule="auto"/>
              <w:textAlignment w:val="auto"/>
              <w:rPr>
                <w:rFonts w:ascii="宋体" w:hAnsi="宋体" w:cs="宋体"/>
                <w:sz w:val="20"/>
              </w:rPr>
            </w:pPr>
          </w:p>
        </w:tc>
      </w:tr>
      <w:tr w14:paraId="2436E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41BEEAA2">
            <w:pPr>
              <w:widowControl/>
              <w:adjustRightInd/>
              <w:spacing w:line="240" w:lineRule="auto"/>
              <w:textAlignment w:val="auto"/>
              <w:rPr>
                <w:rFonts w:ascii="宋体" w:hAnsi="宋体" w:cs="宋体"/>
                <w:sz w:val="20"/>
              </w:rPr>
            </w:pPr>
            <w:r>
              <w:rPr>
                <w:rFonts w:hint="eastAsia" w:ascii="宋体" w:hAnsi="宋体" w:cs="宋体"/>
                <w:sz w:val="20"/>
              </w:rPr>
              <w:t>12_1_3</w:t>
            </w:r>
          </w:p>
        </w:tc>
        <w:tc>
          <w:tcPr>
            <w:tcW w:w="4723" w:type="dxa"/>
            <w:tcBorders>
              <w:top w:val="single" w:color="auto" w:sz="4" w:space="0"/>
              <w:left w:val="single" w:color="auto" w:sz="4" w:space="0"/>
              <w:bottom w:val="single" w:color="auto" w:sz="4" w:space="0"/>
              <w:right w:val="single" w:color="auto" w:sz="4" w:space="0"/>
            </w:tcBorders>
            <w:vAlign w:val="center"/>
          </w:tcPr>
          <w:p w14:paraId="7EEA1FE5">
            <w:pPr>
              <w:widowControl/>
              <w:adjustRightInd/>
              <w:spacing w:line="240" w:lineRule="auto"/>
              <w:textAlignment w:val="auto"/>
              <w:rPr>
                <w:rFonts w:ascii="宋体" w:hAnsi="宋体" w:cs="宋体"/>
                <w:sz w:val="20"/>
              </w:rPr>
            </w:pPr>
            <w:r>
              <w:rPr>
                <w:rFonts w:hint="eastAsia" w:ascii="宋体" w:hAnsi="宋体" w:cs="宋体"/>
                <w:sz w:val="20"/>
              </w:rPr>
              <w:t>压力</w:t>
            </w:r>
          </w:p>
        </w:tc>
        <w:tc>
          <w:tcPr>
            <w:tcW w:w="1034" w:type="dxa"/>
            <w:tcBorders>
              <w:top w:val="single" w:color="auto" w:sz="4" w:space="0"/>
              <w:left w:val="single" w:color="auto" w:sz="4" w:space="0"/>
              <w:bottom w:val="single" w:color="auto" w:sz="4" w:space="0"/>
              <w:right w:val="single" w:color="auto" w:sz="4" w:space="0"/>
            </w:tcBorders>
            <w:vAlign w:val="bottom"/>
          </w:tcPr>
          <w:p w14:paraId="36EB2606">
            <w:pPr>
              <w:widowControl/>
              <w:adjustRightInd/>
              <w:spacing w:line="240" w:lineRule="auto"/>
              <w:jc w:val="center"/>
              <w:textAlignment w:val="auto"/>
              <w:rPr>
                <w:rFonts w:ascii="宋体" w:hAnsi="宋体" w:cs="宋体"/>
                <w:sz w:val="20"/>
              </w:rPr>
            </w:pPr>
            <w:r>
              <w:rPr>
                <w:rFonts w:hint="eastAsia" w:ascii="宋体" w:hAnsi="宋体" w:cs="宋体"/>
                <w:sz w:val="20"/>
              </w:rPr>
              <w:t>MPa（g）</w:t>
            </w:r>
          </w:p>
        </w:tc>
        <w:tc>
          <w:tcPr>
            <w:tcW w:w="953" w:type="dxa"/>
            <w:tcBorders>
              <w:top w:val="single" w:color="auto" w:sz="4" w:space="0"/>
              <w:left w:val="single" w:color="auto" w:sz="4" w:space="0"/>
              <w:bottom w:val="single" w:color="auto" w:sz="4" w:space="0"/>
              <w:right w:val="single" w:color="auto" w:sz="4" w:space="0"/>
            </w:tcBorders>
            <w:vAlign w:val="bottom"/>
          </w:tcPr>
          <w:p w14:paraId="03121564">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32F063DC">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796842D4">
            <w:pPr>
              <w:widowControl/>
              <w:adjustRightInd/>
              <w:spacing w:line="240" w:lineRule="auto"/>
              <w:textAlignment w:val="auto"/>
              <w:rPr>
                <w:rFonts w:ascii="宋体" w:hAnsi="宋体" w:cs="宋体"/>
                <w:sz w:val="20"/>
              </w:rPr>
            </w:pPr>
          </w:p>
        </w:tc>
      </w:tr>
      <w:tr w14:paraId="5840A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66AAC150">
            <w:pPr>
              <w:widowControl/>
              <w:adjustRightInd/>
              <w:spacing w:line="240" w:lineRule="auto"/>
              <w:textAlignment w:val="auto"/>
              <w:rPr>
                <w:rFonts w:ascii="宋体" w:hAnsi="宋体" w:cs="宋体"/>
                <w:sz w:val="20"/>
              </w:rPr>
            </w:pPr>
            <w:r>
              <w:rPr>
                <w:rFonts w:hint="eastAsia" w:ascii="宋体" w:hAnsi="宋体" w:cs="宋体"/>
                <w:sz w:val="20"/>
              </w:rPr>
              <w:t>12_2</w:t>
            </w:r>
          </w:p>
        </w:tc>
        <w:tc>
          <w:tcPr>
            <w:tcW w:w="4723" w:type="dxa"/>
            <w:tcBorders>
              <w:top w:val="single" w:color="auto" w:sz="4" w:space="0"/>
              <w:left w:val="single" w:color="auto" w:sz="4" w:space="0"/>
              <w:bottom w:val="single" w:color="auto" w:sz="4" w:space="0"/>
              <w:right w:val="single" w:color="auto" w:sz="4" w:space="0"/>
            </w:tcBorders>
            <w:vAlign w:val="center"/>
          </w:tcPr>
          <w:p w14:paraId="2DA1477C">
            <w:pPr>
              <w:widowControl/>
              <w:adjustRightInd/>
              <w:spacing w:line="240" w:lineRule="auto"/>
              <w:textAlignment w:val="auto"/>
              <w:rPr>
                <w:rFonts w:ascii="宋体" w:hAnsi="宋体" w:cs="宋体"/>
                <w:sz w:val="20"/>
              </w:rPr>
            </w:pPr>
            <w:r>
              <w:rPr>
                <w:rFonts w:hint="eastAsia" w:ascii="宋体" w:hAnsi="宋体" w:cs="宋体"/>
                <w:sz w:val="20"/>
              </w:rPr>
              <w:t>电动机</w:t>
            </w:r>
          </w:p>
        </w:tc>
        <w:tc>
          <w:tcPr>
            <w:tcW w:w="1034" w:type="dxa"/>
            <w:tcBorders>
              <w:top w:val="single" w:color="auto" w:sz="4" w:space="0"/>
              <w:left w:val="single" w:color="auto" w:sz="4" w:space="0"/>
              <w:bottom w:val="single" w:color="auto" w:sz="4" w:space="0"/>
              <w:right w:val="single" w:color="auto" w:sz="4" w:space="0"/>
            </w:tcBorders>
            <w:vAlign w:val="bottom"/>
          </w:tcPr>
          <w:p w14:paraId="25FB5960">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tcBorders>
              <w:top w:val="single" w:color="auto" w:sz="4" w:space="0"/>
              <w:left w:val="single" w:color="auto" w:sz="4" w:space="0"/>
              <w:bottom w:val="single" w:color="auto" w:sz="4" w:space="0"/>
              <w:right w:val="single" w:color="auto" w:sz="4" w:space="0"/>
            </w:tcBorders>
            <w:vAlign w:val="bottom"/>
          </w:tcPr>
          <w:p w14:paraId="46DB973B">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2FDB547E">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17ED960A">
            <w:pPr>
              <w:widowControl/>
              <w:adjustRightInd/>
              <w:spacing w:line="240" w:lineRule="auto"/>
              <w:textAlignment w:val="auto"/>
              <w:rPr>
                <w:rFonts w:ascii="宋体" w:hAnsi="宋体" w:cs="宋体"/>
                <w:sz w:val="20"/>
              </w:rPr>
            </w:pPr>
          </w:p>
        </w:tc>
      </w:tr>
      <w:tr w14:paraId="5DAD8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740125A1">
            <w:pPr>
              <w:widowControl/>
              <w:adjustRightInd/>
              <w:spacing w:line="240" w:lineRule="auto"/>
              <w:textAlignment w:val="auto"/>
              <w:rPr>
                <w:rFonts w:ascii="宋体" w:hAnsi="宋体" w:cs="宋体"/>
                <w:sz w:val="20"/>
              </w:rPr>
            </w:pPr>
            <w:r>
              <w:rPr>
                <w:rFonts w:hint="eastAsia" w:ascii="宋体" w:hAnsi="宋体" w:cs="宋体"/>
                <w:sz w:val="20"/>
              </w:rPr>
              <w:t>12_2_1</w:t>
            </w:r>
          </w:p>
        </w:tc>
        <w:tc>
          <w:tcPr>
            <w:tcW w:w="4723" w:type="dxa"/>
            <w:tcBorders>
              <w:top w:val="single" w:color="auto" w:sz="4" w:space="0"/>
              <w:left w:val="single" w:color="auto" w:sz="4" w:space="0"/>
              <w:bottom w:val="single" w:color="auto" w:sz="4" w:space="0"/>
              <w:right w:val="single" w:color="auto" w:sz="4" w:space="0"/>
            </w:tcBorders>
            <w:vAlign w:val="center"/>
          </w:tcPr>
          <w:p w14:paraId="70E16E82">
            <w:pPr>
              <w:widowControl/>
              <w:adjustRightInd/>
              <w:spacing w:line="240" w:lineRule="auto"/>
              <w:textAlignment w:val="auto"/>
              <w:rPr>
                <w:rFonts w:ascii="宋体" w:hAnsi="宋体" w:cs="宋体"/>
                <w:sz w:val="20"/>
              </w:rPr>
            </w:pPr>
            <w:r>
              <w:rPr>
                <w:rFonts w:hint="eastAsia" w:ascii="宋体" w:hAnsi="宋体" w:cs="宋体"/>
                <w:sz w:val="20"/>
              </w:rPr>
              <w:t>型式</w:t>
            </w:r>
          </w:p>
        </w:tc>
        <w:tc>
          <w:tcPr>
            <w:tcW w:w="1034" w:type="dxa"/>
            <w:tcBorders>
              <w:top w:val="single" w:color="auto" w:sz="4" w:space="0"/>
              <w:left w:val="single" w:color="auto" w:sz="4" w:space="0"/>
              <w:bottom w:val="single" w:color="auto" w:sz="4" w:space="0"/>
              <w:right w:val="single" w:color="auto" w:sz="4" w:space="0"/>
            </w:tcBorders>
            <w:vAlign w:val="bottom"/>
          </w:tcPr>
          <w:p w14:paraId="22DDCE3F">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tcBorders>
              <w:top w:val="single" w:color="auto" w:sz="4" w:space="0"/>
              <w:left w:val="single" w:color="auto" w:sz="4" w:space="0"/>
              <w:bottom w:val="single" w:color="auto" w:sz="4" w:space="0"/>
              <w:right w:val="single" w:color="auto" w:sz="4" w:space="0"/>
            </w:tcBorders>
            <w:vAlign w:val="bottom"/>
          </w:tcPr>
          <w:p w14:paraId="469F12CB">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55B78F81">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75712BDF">
            <w:pPr>
              <w:widowControl/>
              <w:adjustRightInd/>
              <w:spacing w:line="240" w:lineRule="auto"/>
              <w:textAlignment w:val="auto"/>
              <w:rPr>
                <w:rFonts w:ascii="宋体" w:hAnsi="宋体" w:cs="宋体"/>
                <w:sz w:val="20"/>
              </w:rPr>
            </w:pPr>
          </w:p>
        </w:tc>
      </w:tr>
      <w:tr w14:paraId="4F38A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2E5E0307">
            <w:pPr>
              <w:widowControl/>
              <w:adjustRightInd/>
              <w:spacing w:line="240" w:lineRule="auto"/>
              <w:textAlignment w:val="auto"/>
              <w:rPr>
                <w:rFonts w:ascii="宋体" w:hAnsi="宋体" w:cs="宋体"/>
                <w:sz w:val="20"/>
              </w:rPr>
            </w:pPr>
            <w:r>
              <w:rPr>
                <w:rFonts w:hint="eastAsia" w:ascii="宋体" w:hAnsi="宋体" w:cs="宋体"/>
                <w:sz w:val="20"/>
              </w:rPr>
              <w:t>12_2_2</w:t>
            </w:r>
          </w:p>
        </w:tc>
        <w:tc>
          <w:tcPr>
            <w:tcW w:w="4723" w:type="dxa"/>
            <w:tcBorders>
              <w:top w:val="single" w:color="auto" w:sz="4" w:space="0"/>
              <w:left w:val="single" w:color="auto" w:sz="4" w:space="0"/>
              <w:bottom w:val="single" w:color="auto" w:sz="4" w:space="0"/>
              <w:right w:val="single" w:color="auto" w:sz="4" w:space="0"/>
            </w:tcBorders>
            <w:vAlign w:val="center"/>
          </w:tcPr>
          <w:p w14:paraId="4E140834">
            <w:pPr>
              <w:widowControl/>
              <w:adjustRightInd/>
              <w:spacing w:line="240" w:lineRule="auto"/>
              <w:textAlignment w:val="auto"/>
              <w:rPr>
                <w:rFonts w:ascii="宋体" w:hAnsi="宋体" w:cs="宋体"/>
                <w:sz w:val="20"/>
              </w:rPr>
            </w:pPr>
            <w:r>
              <w:rPr>
                <w:rFonts w:hint="eastAsia" w:ascii="宋体" w:hAnsi="宋体" w:cs="宋体"/>
                <w:sz w:val="20"/>
              </w:rPr>
              <w:t>容量</w:t>
            </w:r>
          </w:p>
        </w:tc>
        <w:tc>
          <w:tcPr>
            <w:tcW w:w="1034" w:type="dxa"/>
            <w:tcBorders>
              <w:top w:val="single" w:color="auto" w:sz="4" w:space="0"/>
              <w:left w:val="single" w:color="auto" w:sz="4" w:space="0"/>
              <w:bottom w:val="single" w:color="auto" w:sz="4" w:space="0"/>
              <w:right w:val="single" w:color="auto" w:sz="4" w:space="0"/>
            </w:tcBorders>
            <w:vAlign w:val="bottom"/>
          </w:tcPr>
          <w:p w14:paraId="08F2A40F">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tcBorders>
              <w:top w:val="single" w:color="auto" w:sz="4" w:space="0"/>
              <w:left w:val="single" w:color="auto" w:sz="4" w:space="0"/>
              <w:bottom w:val="single" w:color="auto" w:sz="4" w:space="0"/>
              <w:right w:val="single" w:color="auto" w:sz="4" w:space="0"/>
            </w:tcBorders>
            <w:vAlign w:val="bottom"/>
          </w:tcPr>
          <w:p w14:paraId="275FB458">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411C1362">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1832E67A">
            <w:pPr>
              <w:widowControl/>
              <w:adjustRightInd/>
              <w:spacing w:line="240" w:lineRule="auto"/>
              <w:textAlignment w:val="auto"/>
              <w:rPr>
                <w:rFonts w:ascii="宋体" w:hAnsi="宋体" w:cs="宋体"/>
                <w:sz w:val="20"/>
              </w:rPr>
            </w:pPr>
          </w:p>
        </w:tc>
      </w:tr>
      <w:tr w14:paraId="176DA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128E7E75">
            <w:pPr>
              <w:widowControl/>
              <w:adjustRightInd/>
              <w:spacing w:line="240" w:lineRule="auto"/>
              <w:textAlignment w:val="auto"/>
              <w:rPr>
                <w:rFonts w:ascii="宋体" w:hAnsi="宋体" w:cs="宋体"/>
                <w:sz w:val="20"/>
              </w:rPr>
            </w:pPr>
            <w:r>
              <w:rPr>
                <w:rFonts w:hint="eastAsia" w:ascii="宋体" w:hAnsi="宋体" w:cs="宋体"/>
                <w:sz w:val="20"/>
              </w:rPr>
              <w:t>12_2_3</w:t>
            </w:r>
          </w:p>
        </w:tc>
        <w:tc>
          <w:tcPr>
            <w:tcW w:w="4723" w:type="dxa"/>
            <w:tcBorders>
              <w:top w:val="single" w:color="auto" w:sz="4" w:space="0"/>
              <w:left w:val="single" w:color="auto" w:sz="4" w:space="0"/>
              <w:bottom w:val="single" w:color="auto" w:sz="4" w:space="0"/>
              <w:right w:val="single" w:color="auto" w:sz="4" w:space="0"/>
            </w:tcBorders>
            <w:vAlign w:val="center"/>
          </w:tcPr>
          <w:p w14:paraId="5EC25C31">
            <w:pPr>
              <w:widowControl/>
              <w:adjustRightInd/>
              <w:spacing w:line="240" w:lineRule="auto"/>
              <w:textAlignment w:val="auto"/>
              <w:rPr>
                <w:rFonts w:ascii="宋体" w:hAnsi="宋体" w:cs="宋体"/>
                <w:sz w:val="20"/>
              </w:rPr>
            </w:pPr>
            <w:r>
              <w:rPr>
                <w:rFonts w:hint="eastAsia" w:ascii="宋体" w:hAnsi="宋体" w:cs="宋体"/>
                <w:sz w:val="20"/>
              </w:rPr>
              <w:t>电压</w:t>
            </w:r>
          </w:p>
        </w:tc>
        <w:tc>
          <w:tcPr>
            <w:tcW w:w="1034" w:type="dxa"/>
            <w:tcBorders>
              <w:top w:val="single" w:color="auto" w:sz="4" w:space="0"/>
              <w:left w:val="single" w:color="auto" w:sz="4" w:space="0"/>
              <w:bottom w:val="single" w:color="auto" w:sz="4" w:space="0"/>
              <w:right w:val="single" w:color="auto" w:sz="4" w:space="0"/>
            </w:tcBorders>
            <w:vAlign w:val="bottom"/>
          </w:tcPr>
          <w:p w14:paraId="7274D917">
            <w:pPr>
              <w:widowControl/>
              <w:adjustRightInd/>
              <w:spacing w:line="240" w:lineRule="auto"/>
              <w:jc w:val="center"/>
              <w:textAlignment w:val="auto"/>
              <w:rPr>
                <w:rFonts w:ascii="宋体" w:hAnsi="宋体" w:cs="宋体"/>
                <w:sz w:val="20"/>
              </w:rPr>
            </w:pPr>
            <w:r>
              <w:rPr>
                <w:rFonts w:hint="eastAsia" w:ascii="宋体" w:hAnsi="宋体" w:cs="宋体"/>
                <w:sz w:val="20"/>
              </w:rPr>
              <w:t>V</w:t>
            </w:r>
          </w:p>
        </w:tc>
        <w:tc>
          <w:tcPr>
            <w:tcW w:w="953" w:type="dxa"/>
            <w:tcBorders>
              <w:top w:val="single" w:color="auto" w:sz="4" w:space="0"/>
              <w:left w:val="single" w:color="auto" w:sz="4" w:space="0"/>
              <w:bottom w:val="single" w:color="auto" w:sz="4" w:space="0"/>
              <w:right w:val="single" w:color="auto" w:sz="4" w:space="0"/>
            </w:tcBorders>
            <w:vAlign w:val="bottom"/>
          </w:tcPr>
          <w:p w14:paraId="3010A445">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2A26DD1F">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3B54C3B9">
            <w:pPr>
              <w:widowControl/>
              <w:adjustRightInd/>
              <w:spacing w:line="240" w:lineRule="auto"/>
              <w:textAlignment w:val="auto"/>
              <w:rPr>
                <w:rFonts w:ascii="宋体" w:hAnsi="宋体" w:cs="宋体"/>
                <w:sz w:val="20"/>
              </w:rPr>
            </w:pPr>
          </w:p>
        </w:tc>
      </w:tr>
      <w:tr w14:paraId="2ED85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1A1EE63C">
            <w:pPr>
              <w:widowControl/>
              <w:adjustRightInd/>
              <w:spacing w:line="240" w:lineRule="auto"/>
              <w:textAlignment w:val="auto"/>
              <w:rPr>
                <w:rFonts w:ascii="宋体" w:hAnsi="宋体" w:cs="宋体"/>
                <w:sz w:val="20"/>
              </w:rPr>
            </w:pPr>
            <w:r>
              <w:rPr>
                <w:rFonts w:hint="eastAsia" w:ascii="宋体" w:hAnsi="宋体" w:cs="宋体"/>
                <w:sz w:val="20"/>
              </w:rPr>
              <w:t>12_2_4</w:t>
            </w:r>
          </w:p>
        </w:tc>
        <w:tc>
          <w:tcPr>
            <w:tcW w:w="4723" w:type="dxa"/>
            <w:tcBorders>
              <w:top w:val="single" w:color="auto" w:sz="4" w:space="0"/>
              <w:left w:val="single" w:color="auto" w:sz="4" w:space="0"/>
              <w:bottom w:val="single" w:color="auto" w:sz="4" w:space="0"/>
              <w:right w:val="single" w:color="auto" w:sz="4" w:space="0"/>
            </w:tcBorders>
            <w:vAlign w:val="center"/>
          </w:tcPr>
          <w:p w14:paraId="08020515">
            <w:pPr>
              <w:widowControl/>
              <w:adjustRightInd/>
              <w:spacing w:line="240" w:lineRule="auto"/>
              <w:textAlignment w:val="auto"/>
              <w:rPr>
                <w:rFonts w:ascii="宋体" w:hAnsi="宋体" w:cs="宋体"/>
                <w:sz w:val="20"/>
              </w:rPr>
            </w:pPr>
            <w:r>
              <w:rPr>
                <w:rFonts w:hint="eastAsia" w:ascii="宋体" w:hAnsi="宋体" w:cs="宋体"/>
                <w:sz w:val="20"/>
              </w:rPr>
              <w:t>转速</w:t>
            </w:r>
          </w:p>
        </w:tc>
        <w:tc>
          <w:tcPr>
            <w:tcW w:w="1034" w:type="dxa"/>
            <w:tcBorders>
              <w:top w:val="single" w:color="auto" w:sz="4" w:space="0"/>
              <w:left w:val="single" w:color="auto" w:sz="4" w:space="0"/>
              <w:bottom w:val="single" w:color="auto" w:sz="4" w:space="0"/>
              <w:right w:val="single" w:color="auto" w:sz="4" w:space="0"/>
            </w:tcBorders>
            <w:vAlign w:val="bottom"/>
          </w:tcPr>
          <w:p w14:paraId="3CBBD941">
            <w:pPr>
              <w:widowControl/>
              <w:adjustRightInd/>
              <w:spacing w:line="240" w:lineRule="auto"/>
              <w:jc w:val="center"/>
              <w:textAlignment w:val="auto"/>
              <w:rPr>
                <w:rFonts w:ascii="宋体" w:hAnsi="宋体" w:cs="宋体"/>
                <w:sz w:val="20"/>
              </w:rPr>
            </w:pPr>
            <w:r>
              <w:rPr>
                <w:rFonts w:hint="eastAsia" w:ascii="宋体" w:hAnsi="宋体" w:cs="宋体"/>
                <w:sz w:val="20"/>
              </w:rPr>
              <w:t>r/min</w:t>
            </w:r>
          </w:p>
        </w:tc>
        <w:tc>
          <w:tcPr>
            <w:tcW w:w="953" w:type="dxa"/>
            <w:tcBorders>
              <w:top w:val="single" w:color="auto" w:sz="4" w:space="0"/>
              <w:left w:val="single" w:color="auto" w:sz="4" w:space="0"/>
              <w:bottom w:val="single" w:color="auto" w:sz="4" w:space="0"/>
              <w:right w:val="single" w:color="auto" w:sz="4" w:space="0"/>
            </w:tcBorders>
            <w:vAlign w:val="bottom"/>
          </w:tcPr>
          <w:p w14:paraId="4A90A9C8">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1CE59AD9">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67C97741">
            <w:pPr>
              <w:widowControl/>
              <w:adjustRightInd/>
              <w:spacing w:line="240" w:lineRule="auto"/>
              <w:textAlignment w:val="auto"/>
              <w:rPr>
                <w:rFonts w:ascii="宋体" w:hAnsi="宋体" w:cs="宋体"/>
                <w:sz w:val="20"/>
              </w:rPr>
            </w:pPr>
          </w:p>
        </w:tc>
      </w:tr>
      <w:tr w14:paraId="51036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622490E2">
            <w:pPr>
              <w:widowControl/>
              <w:adjustRightInd/>
              <w:spacing w:line="240" w:lineRule="auto"/>
              <w:textAlignment w:val="auto"/>
              <w:rPr>
                <w:rFonts w:ascii="宋体" w:hAnsi="宋体" w:cs="宋体"/>
                <w:sz w:val="20"/>
              </w:rPr>
            </w:pPr>
            <w:r>
              <w:rPr>
                <w:rFonts w:hint="eastAsia" w:ascii="宋体" w:hAnsi="宋体" w:cs="宋体"/>
                <w:sz w:val="20"/>
              </w:rPr>
              <w:t>13</w:t>
            </w:r>
          </w:p>
        </w:tc>
        <w:tc>
          <w:tcPr>
            <w:tcW w:w="4723" w:type="dxa"/>
            <w:tcBorders>
              <w:top w:val="single" w:color="auto" w:sz="4" w:space="0"/>
              <w:left w:val="single" w:color="auto" w:sz="4" w:space="0"/>
              <w:bottom w:val="single" w:color="auto" w:sz="4" w:space="0"/>
              <w:right w:val="single" w:color="auto" w:sz="4" w:space="0"/>
            </w:tcBorders>
            <w:vAlign w:val="center"/>
          </w:tcPr>
          <w:p w14:paraId="2BCE7BA3">
            <w:pPr>
              <w:widowControl/>
              <w:adjustRightInd/>
              <w:spacing w:line="240" w:lineRule="auto"/>
              <w:textAlignment w:val="auto"/>
              <w:rPr>
                <w:rFonts w:ascii="宋体" w:hAnsi="宋体" w:cs="宋体"/>
                <w:sz w:val="20"/>
              </w:rPr>
            </w:pPr>
            <w:r>
              <w:rPr>
                <w:rFonts w:hint="eastAsia" w:ascii="宋体" w:hAnsi="宋体" w:cs="宋体"/>
                <w:sz w:val="20"/>
              </w:rPr>
              <w:t>润滑净化装置</w:t>
            </w:r>
          </w:p>
        </w:tc>
        <w:tc>
          <w:tcPr>
            <w:tcW w:w="1034" w:type="dxa"/>
            <w:tcBorders>
              <w:top w:val="single" w:color="auto" w:sz="4" w:space="0"/>
              <w:left w:val="single" w:color="auto" w:sz="4" w:space="0"/>
              <w:bottom w:val="single" w:color="auto" w:sz="4" w:space="0"/>
              <w:right w:val="single" w:color="auto" w:sz="4" w:space="0"/>
            </w:tcBorders>
            <w:vAlign w:val="bottom"/>
          </w:tcPr>
          <w:p w14:paraId="56E357B8">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tcBorders>
              <w:top w:val="single" w:color="auto" w:sz="4" w:space="0"/>
              <w:left w:val="single" w:color="auto" w:sz="4" w:space="0"/>
              <w:bottom w:val="single" w:color="auto" w:sz="4" w:space="0"/>
              <w:right w:val="single" w:color="auto" w:sz="4" w:space="0"/>
            </w:tcBorders>
            <w:vAlign w:val="bottom"/>
          </w:tcPr>
          <w:p w14:paraId="464E6A1B">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04A531E6">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14DFCC71">
            <w:pPr>
              <w:widowControl/>
              <w:adjustRightInd/>
              <w:spacing w:line="240" w:lineRule="auto"/>
              <w:textAlignment w:val="auto"/>
              <w:rPr>
                <w:rFonts w:ascii="宋体" w:hAnsi="宋体" w:cs="宋体"/>
                <w:sz w:val="20"/>
              </w:rPr>
            </w:pPr>
          </w:p>
        </w:tc>
      </w:tr>
      <w:tr w14:paraId="0B452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18D336A7">
            <w:pPr>
              <w:widowControl/>
              <w:adjustRightInd/>
              <w:spacing w:line="240" w:lineRule="auto"/>
              <w:textAlignment w:val="auto"/>
              <w:rPr>
                <w:rFonts w:ascii="宋体" w:hAnsi="宋体" w:cs="宋体"/>
                <w:sz w:val="20"/>
              </w:rPr>
            </w:pPr>
            <w:r>
              <w:rPr>
                <w:rFonts w:hint="eastAsia" w:ascii="宋体" w:hAnsi="宋体" w:cs="宋体"/>
                <w:sz w:val="20"/>
              </w:rPr>
              <w:t>13_1</w:t>
            </w:r>
          </w:p>
        </w:tc>
        <w:tc>
          <w:tcPr>
            <w:tcW w:w="4723" w:type="dxa"/>
            <w:tcBorders>
              <w:top w:val="single" w:color="auto" w:sz="4" w:space="0"/>
              <w:left w:val="single" w:color="auto" w:sz="4" w:space="0"/>
              <w:bottom w:val="single" w:color="auto" w:sz="4" w:space="0"/>
              <w:right w:val="single" w:color="auto" w:sz="4" w:space="0"/>
            </w:tcBorders>
            <w:vAlign w:val="center"/>
          </w:tcPr>
          <w:p w14:paraId="5FC00686">
            <w:pPr>
              <w:widowControl/>
              <w:adjustRightInd/>
              <w:spacing w:line="240" w:lineRule="auto"/>
              <w:textAlignment w:val="auto"/>
              <w:rPr>
                <w:rFonts w:ascii="宋体" w:hAnsi="宋体" w:cs="宋体"/>
                <w:sz w:val="20"/>
              </w:rPr>
            </w:pPr>
            <w:r>
              <w:rPr>
                <w:rFonts w:hint="eastAsia" w:ascii="宋体" w:hAnsi="宋体" w:cs="宋体"/>
                <w:sz w:val="20"/>
              </w:rPr>
              <w:t>型式</w:t>
            </w:r>
          </w:p>
        </w:tc>
        <w:tc>
          <w:tcPr>
            <w:tcW w:w="1034" w:type="dxa"/>
            <w:tcBorders>
              <w:top w:val="single" w:color="auto" w:sz="4" w:space="0"/>
              <w:left w:val="single" w:color="auto" w:sz="4" w:space="0"/>
              <w:bottom w:val="single" w:color="auto" w:sz="4" w:space="0"/>
              <w:right w:val="single" w:color="auto" w:sz="4" w:space="0"/>
            </w:tcBorders>
            <w:vAlign w:val="bottom"/>
          </w:tcPr>
          <w:p w14:paraId="7B4377C0">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tcBorders>
              <w:top w:val="single" w:color="auto" w:sz="4" w:space="0"/>
              <w:left w:val="single" w:color="auto" w:sz="4" w:space="0"/>
              <w:bottom w:val="single" w:color="auto" w:sz="4" w:space="0"/>
              <w:right w:val="single" w:color="auto" w:sz="4" w:space="0"/>
            </w:tcBorders>
            <w:vAlign w:val="bottom"/>
          </w:tcPr>
          <w:p w14:paraId="595F542B">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2AAED49C">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3B013242">
            <w:pPr>
              <w:widowControl/>
              <w:adjustRightInd/>
              <w:spacing w:line="240" w:lineRule="auto"/>
              <w:textAlignment w:val="auto"/>
              <w:rPr>
                <w:rFonts w:ascii="宋体" w:hAnsi="宋体" w:cs="宋体"/>
                <w:sz w:val="20"/>
              </w:rPr>
            </w:pPr>
          </w:p>
        </w:tc>
      </w:tr>
      <w:tr w14:paraId="185AC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0030BF0A">
            <w:pPr>
              <w:widowControl/>
              <w:adjustRightInd/>
              <w:spacing w:line="240" w:lineRule="auto"/>
              <w:textAlignment w:val="auto"/>
              <w:rPr>
                <w:rFonts w:ascii="宋体" w:hAnsi="宋体" w:cs="宋体"/>
                <w:sz w:val="20"/>
              </w:rPr>
            </w:pPr>
            <w:r>
              <w:rPr>
                <w:rFonts w:hint="eastAsia" w:ascii="宋体" w:hAnsi="宋体" w:cs="宋体"/>
                <w:sz w:val="20"/>
              </w:rPr>
              <w:t>13_1_1</w:t>
            </w:r>
          </w:p>
        </w:tc>
        <w:tc>
          <w:tcPr>
            <w:tcW w:w="4723" w:type="dxa"/>
            <w:tcBorders>
              <w:top w:val="single" w:color="auto" w:sz="4" w:space="0"/>
              <w:left w:val="single" w:color="auto" w:sz="4" w:space="0"/>
              <w:bottom w:val="single" w:color="auto" w:sz="4" w:space="0"/>
              <w:right w:val="single" w:color="auto" w:sz="4" w:space="0"/>
            </w:tcBorders>
            <w:vAlign w:val="center"/>
          </w:tcPr>
          <w:p w14:paraId="2376D092">
            <w:pPr>
              <w:widowControl/>
              <w:adjustRightInd/>
              <w:spacing w:line="240" w:lineRule="auto"/>
              <w:textAlignment w:val="auto"/>
              <w:rPr>
                <w:rFonts w:ascii="宋体" w:hAnsi="宋体" w:cs="宋体"/>
                <w:sz w:val="20"/>
              </w:rPr>
            </w:pPr>
            <w:r>
              <w:rPr>
                <w:rFonts w:hint="eastAsia" w:ascii="宋体" w:hAnsi="宋体" w:cs="宋体"/>
                <w:sz w:val="20"/>
              </w:rPr>
              <w:t>数量</w:t>
            </w:r>
          </w:p>
        </w:tc>
        <w:tc>
          <w:tcPr>
            <w:tcW w:w="1034" w:type="dxa"/>
            <w:tcBorders>
              <w:top w:val="single" w:color="auto" w:sz="4" w:space="0"/>
              <w:left w:val="single" w:color="auto" w:sz="4" w:space="0"/>
              <w:bottom w:val="single" w:color="auto" w:sz="4" w:space="0"/>
              <w:right w:val="single" w:color="auto" w:sz="4" w:space="0"/>
            </w:tcBorders>
            <w:vAlign w:val="bottom"/>
          </w:tcPr>
          <w:p w14:paraId="53EEB69F">
            <w:pPr>
              <w:widowControl/>
              <w:adjustRightInd/>
              <w:spacing w:line="240" w:lineRule="auto"/>
              <w:jc w:val="center"/>
              <w:textAlignment w:val="auto"/>
              <w:rPr>
                <w:rFonts w:ascii="宋体" w:hAnsi="宋体" w:cs="宋体"/>
                <w:sz w:val="20"/>
              </w:rPr>
            </w:pPr>
            <w:r>
              <w:rPr>
                <w:rFonts w:hint="eastAsia" w:ascii="宋体" w:hAnsi="宋体" w:cs="宋体"/>
                <w:sz w:val="20"/>
              </w:rPr>
              <w:t>台</w:t>
            </w:r>
          </w:p>
        </w:tc>
        <w:tc>
          <w:tcPr>
            <w:tcW w:w="953" w:type="dxa"/>
            <w:tcBorders>
              <w:top w:val="single" w:color="auto" w:sz="4" w:space="0"/>
              <w:left w:val="single" w:color="auto" w:sz="4" w:space="0"/>
              <w:bottom w:val="single" w:color="auto" w:sz="4" w:space="0"/>
              <w:right w:val="single" w:color="auto" w:sz="4" w:space="0"/>
            </w:tcBorders>
            <w:vAlign w:val="bottom"/>
          </w:tcPr>
          <w:p w14:paraId="3AD0797E">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6E63C84C">
            <w:pPr>
              <w:pStyle w:val="35"/>
              <w:widowControl/>
              <w:jc w:val="left"/>
              <w:rPr>
                <w:rFonts w:ascii="宋体" w:hAnsi="宋体" w:cs="宋体"/>
                <w:kern w:val="0"/>
                <w:sz w:val="20"/>
                <w:szCs w:val="20"/>
              </w:rPr>
            </w:pPr>
            <w:r>
              <w:rPr>
                <w:rFonts w:hint="eastAsia" w:ascii="宋体" w:hAnsi="宋体" w:cs="宋体"/>
                <w:kern w:val="0"/>
                <w:sz w:val="20"/>
                <w:szCs w:val="20"/>
              </w:rPr>
              <w:t>两台共用一台</w:t>
            </w:r>
          </w:p>
        </w:tc>
        <w:tc>
          <w:tcPr>
            <w:tcW w:w="4987" w:type="dxa"/>
            <w:tcBorders>
              <w:top w:val="single" w:color="auto" w:sz="4" w:space="0"/>
              <w:left w:val="single" w:color="auto" w:sz="4" w:space="0"/>
              <w:bottom w:val="single" w:color="auto" w:sz="4" w:space="0"/>
              <w:right w:val="single" w:color="auto" w:sz="4" w:space="0"/>
            </w:tcBorders>
            <w:vAlign w:val="bottom"/>
          </w:tcPr>
          <w:p w14:paraId="667555B3">
            <w:pPr>
              <w:widowControl/>
              <w:adjustRightInd/>
              <w:spacing w:line="240" w:lineRule="auto"/>
              <w:textAlignment w:val="auto"/>
              <w:rPr>
                <w:rFonts w:ascii="宋体" w:hAnsi="宋体" w:cs="宋体"/>
                <w:sz w:val="20"/>
              </w:rPr>
            </w:pPr>
          </w:p>
        </w:tc>
      </w:tr>
      <w:tr w14:paraId="6A2EB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1D99D0A7">
            <w:pPr>
              <w:widowControl/>
              <w:adjustRightInd/>
              <w:spacing w:line="240" w:lineRule="auto"/>
              <w:textAlignment w:val="auto"/>
              <w:rPr>
                <w:rFonts w:ascii="宋体" w:hAnsi="宋体" w:cs="宋体"/>
                <w:sz w:val="20"/>
              </w:rPr>
            </w:pPr>
            <w:r>
              <w:rPr>
                <w:rFonts w:hint="eastAsia" w:ascii="宋体" w:hAnsi="宋体" w:cs="宋体"/>
                <w:sz w:val="20"/>
              </w:rPr>
              <w:t>13_1_2</w:t>
            </w:r>
          </w:p>
        </w:tc>
        <w:tc>
          <w:tcPr>
            <w:tcW w:w="4723" w:type="dxa"/>
            <w:tcBorders>
              <w:top w:val="single" w:color="auto" w:sz="4" w:space="0"/>
              <w:left w:val="single" w:color="auto" w:sz="4" w:space="0"/>
              <w:bottom w:val="single" w:color="auto" w:sz="4" w:space="0"/>
              <w:right w:val="single" w:color="auto" w:sz="4" w:space="0"/>
            </w:tcBorders>
            <w:vAlign w:val="center"/>
          </w:tcPr>
          <w:p w14:paraId="4C3E04C2">
            <w:pPr>
              <w:widowControl/>
              <w:adjustRightInd/>
              <w:spacing w:line="240" w:lineRule="auto"/>
              <w:textAlignment w:val="auto"/>
              <w:rPr>
                <w:rFonts w:ascii="宋体" w:hAnsi="宋体" w:cs="宋体"/>
                <w:sz w:val="20"/>
              </w:rPr>
            </w:pPr>
            <w:r>
              <w:rPr>
                <w:rFonts w:hint="eastAsia" w:ascii="宋体" w:hAnsi="宋体" w:cs="宋体"/>
                <w:sz w:val="20"/>
              </w:rPr>
              <w:t>出力</w:t>
            </w:r>
          </w:p>
        </w:tc>
        <w:tc>
          <w:tcPr>
            <w:tcW w:w="1034" w:type="dxa"/>
            <w:tcBorders>
              <w:top w:val="single" w:color="auto" w:sz="4" w:space="0"/>
              <w:left w:val="single" w:color="auto" w:sz="4" w:space="0"/>
              <w:bottom w:val="single" w:color="auto" w:sz="4" w:space="0"/>
              <w:right w:val="single" w:color="auto" w:sz="4" w:space="0"/>
            </w:tcBorders>
            <w:vAlign w:val="bottom"/>
          </w:tcPr>
          <w:p w14:paraId="1E6201F9">
            <w:pPr>
              <w:widowControl/>
              <w:adjustRightInd/>
              <w:spacing w:line="240" w:lineRule="auto"/>
              <w:jc w:val="center"/>
              <w:textAlignment w:val="auto"/>
              <w:rPr>
                <w:rFonts w:ascii="宋体" w:hAnsi="宋体" w:cs="宋体"/>
                <w:sz w:val="20"/>
              </w:rPr>
            </w:pPr>
          </w:p>
        </w:tc>
        <w:tc>
          <w:tcPr>
            <w:tcW w:w="953" w:type="dxa"/>
            <w:tcBorders>
              <w:top w:val="single" w:color="auto" w:sz="4" w:space="0"/>
              <w:left w:val="single" w:color="auto" w:sz="4" w:space="0"/>
              <w:bottom w:val="single" w:color="auto" w:sz="4" w:space="0"/>
              <w:right w:val="single" w:color="auto" w:sz="4" w:space="0"/>
            </w:tcBorders>
            <w:vAlign w:val="bottom"/>
          </w:tcPr>
          <w:p w14:paraId="26C64BDE">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55F3E6F1">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5AF90E18">
            <w:pPr>
              <w:widowControl/>
              <w:adjustRightInd/>
              <w:spacing w:line="240" w:lineRule="auto"/>
              <w:textAlignment w:val="auto"/>
              <w:rPr>
                <w:rFonts w:ascii="宋体" w:hAnsi="宋体" w:cs="宋体"/>
                <w:sz w:val="20"/>
              </w:rPr>
            </w:pPr>
          </w:p>
        </w:tc>
      </w:tr>
      <w:tr w14:paraId="18030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2A5BE587">
            <w:pPr>
              <w:widowControl/>
              <w:adjustRightInd/>
              <w:spacing w:line="240" w:lineRule="auto"/>
              <w:textAlignment w:val="auto"/>
              <w:rPr>
                <w:rFonts w:ascii="宋体" w:hAnsi="宋体" w:cs="宋体"/>
                <w:sz w:val="20"/>
              </w:rPr>
            </w:pPr>
            <w:r>
              <w:rPr>
                <w:rFonts w:hint="eastAsia" w:ascii="宋体" w:hAnsi="宋体" w:cs="宋体"/>
                <w:sz w:val="20"/>
              </w:rPr>
              <w:t>13_2</w:t>
            </w:r>
          </w:p>
        </w:tc>
        <w:tc>
          <w:tcPr>
            <w:tcW w:w="4723" w:type="dxa"/>
            <w:tcBorders>
              <w:top w:val="single" w:color="auto" w:sz="4" w:space="0"/>
              <w:left w:val="single" w:color="auto" w:sz="4" w:space="0"/>
              <w:bottom w:val="single" w:color="auto" w:sz="4" w:space="0"/>
              <w:right w:val="single" w:color="auto" w:sz="4" w:space="0"/>
            </w:tcBorders>
            <w:vAlign w:val="center"/>
          </w:tcPr>
          <w:p w14:paraId="712261CF">
            <w:pPr>
              <w:widowControl/>
              <w:adjustRightInd/>
              <w:spacing w:line="240" w:lineRule="auto"/>
              <w:textAlignment w:val="auto"/>
              <w:rPr>
                <w:rFonts w:ascii="宋体" w:hAnsi="宋体" w:cs="宋体"/>
                <w:sz w:val="20"/>
              </w:rPr>
            </w:pPr>
            <w:r>
              <w:rPr>
                <w:rFonts w:hint="eastAsia" w:ascii="宋体" w:hAnsi="宋体" w:cs="宋体"/>
                <w:sz w:val="20"/>
              </w:rPr>
              <w:t>电动机</w:t>
            </w:r>
          </w:p>
        </w:tc>
        <w:tc>
          <w:tcPr>
            <w:tcW w:w="1034" w:type="dxa"/>
            <w:tcBorders>
              <w:top w:val="single" w:color="auto" w:sz="4" w:space="0"/>
              <w:left w:val="single" w:color="auto" w:sz="4" w:space="0"/>
              <w:bottom w:val="single" w:color="auto" w:sz="4" w:space="0"/>
              <w:right w:val="single" w:color="auto" w:sz="4" w:space="0"/>
            </w:tcBorders>
            <w:vAlign w:val="bottom"/>
          </w:tcPr>
          <w:p w14:paraId="76F2F3FC">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tcBorders>
              <w:top w:val="single" w:color="auto" w:sz="4" w:space="0"/>
              <w:left w:val="single" w:color="auto" w:sz="4" w:space="0"/>
              <w:bottom w:val="single" w:color="auto" w:sz="4" w:space="0"/>
              <w:right w:val="single" w:color="auto" w:sz="4" w:space="0"/>
            </w:tcBorders>
            <w:vAlign w:val="bottom"/>
          </w:tcPr>
          <w:p w14:paraId="20B00037">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298401A5">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404C0B0A">
            <w:pPr>
              <w:widowControl/>
              <w:adjustRightInd/>
              <w:spacing w:line="240" w:lineRule="auto"/>
              <w:textAlignment w:val="auto"/>
              <w:rPr>
                <w:rFonts w:ascii="宋体" w:hAnsi="宋体" w:cs="宋体"/>
                <w:sz w:val="20"/>
              </w:rPr>
            </w:pPr>
          </w:p>
        </w:tc>
      </w:tr>
      <w:tr w14:paraId="28702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721E1909">
            <w:pPr>
              <w:widowControl/>
              <w:adjustRightInd/>
              <w:spacing w:line="240" w:lineRule="auto"/>
              <w:textAlignment w:val="auto"/>
              <w:rPr>
                <w:rFonts w:ascii="宋体" w:hAnsi="宋体" w:cs="宋体"/>
                <w:sz w:val="20"/>
              </w:rPr>
            </w:pPr>
            <w:r>
              <w:rPr>
                <w:rFonts w:hint="eastAsia" w:ascii="宋体" w:hAnsi="宋体" w:cs="宋体"/>
                <w:sz w:val="20"/>
              </w:rPr>
              <w:t>13_2_1</w:t>
            </w:r>
          </w:p>
        </w:tc>
        <w:tc>
          <w:tcPr>
            <w:tcW w:w="4723" w:type="dxa"/>
            <w:tcBorders>
              <w:top w:val="single" w:color="auto" w:sz="4" w:space="0"/>
              <w:left w:val="single" w:color="auto" w:sz="4" w:space="0"/>
              <w:bottom w:val="single" w:color="auto" w:sz="4" w:space="0"/>
              <w:right w:val="single" w:color="auto" w:sz="4" w:space="0"/>
            </w:tcBorders>
            <w:vAlign w:val="center"/>
          </w:tcPr>
          <w:p w14:paraId="24E7115C">
            <w:pPr>
              <w:widowControl/>
              <w:adjustRightInd/>
              <w:spacing w:line="240" w:lineRule="auto"/>
              <w:textAlignment w:val="auto"/>
              <w:rPr>
                <w:rFonts w:ascii="宋体" w:hAnsi="宋体" w:cs="宋体"/>
                <w:sz w:val="20"/>
              </w:rPr>
            </w:pPr>
            <w:r>
              <w:rPr>
                <w:rFonts w:hint="eastAsia" w:ascii="宋体" w:hAnsi="宋体" w:cs="宋体"/>
                <w:sz w:val="20"/>
              </w:rPr>
              <w:t>型式</w:t>
            </w:r>
          </w:p>
        </w:tc>
        <w:tc>
          <w:tcPr>
            <w:tcW w:w="1034" w:type="dxa"/>
            <w:tcBorders>
              <w:top w:val="single" w:color="auto" w:sz="4" w:space="0"/>
              <w:left w:val="single" w:color="auto" w:sz="4" w:space="0"/>
              <w:bottom w:val="single" w:color="auto" w:sz="4" w:space="0"/>
              <w:right w:val="single" w:color="auto" w:sz="4" w:space="0"/>
            </w:tcBorders>
            <w:vAlign w:val="bottom"/>
          </w:tcPr>
          <w:p w14:paraId="5FF55BC4">
            <w:pPr>
              <w:widowControl/>
              <w:adjustRightInd/>
              <w:spacing w:line="240" w:lineRule="auto"/>
              <w:jc w:val="center"/>
              <w:textAlignment w:val="auto"/>
              <w:rPr>
                <w:rFonts w:ascii="宋体" w:hAnsi="宋体" w:cs="宋体"/>
                <w:sz w:val="20"/>
              </w:rPr>
            </w:pPr>
            <w:r>
              <w:rPr>
                <w:rFonts w:hint="eastAsia" w:ascii="宋体" w:hAnsi="宋体" w:cs="宋体"/>
                <w:sz w:val="20"/>
              </w:rPr>
              <w:t>　</w:t>
            </w:r>
          </w:p>
        </w:tc>
        <w:tc>
          <w:tcPr>
            <w:tcW w:w="953" w:type="dxa"/>
            <w:tcBorders>
              <w:top w:val="single" w:color="auto" w:sz="4" w:space="0"/>
              <w:left w:val="single" w:color="auto" w:sz="4" w:space="0"/>
              <w:bottom w:val="single" w:color="auto" w:sz="4" w:space="0"/>
              <w:right w:val="single" w:color="auto" w:sz="4" w:space="0"/>
            </w:tcBorders>
            <w:vAlign w:val="bottom"/>
          </w:tcPr>
          <w:p w14:paraId="72263B53">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370F38D5">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1A19D1F4">
            <w:pPr>
              <w:widowControl/>
              <w:adjustRightInd/>
              <w:spacing w:line="240" w:lineRule="auto"/>
              <w:textAlignment w:val="auto"/>
              <w:rPr>
                <w:rFonts w:ascii="宋体" w:hAnsi="宋体" w:cs="宋体"/>
                <w:sz w:val="20"/>
              </w:rPr>
            </w:pPr>
          </w:p>
        </w:tc>
      </w:tr>
      <w:tr w14:paraId="7B088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2DB63186">
            <w:pPr>
              <w:widowControl/>
              <w:adjustRightInd/>
              <w:spacing w:line="240" w:lineRule="auto"/>
              <w:textAlignment w:val="auto"/>
              <w:rPr>
                <w:rFonts w:ascii="宋体" w:hAnsi="宋体" w:cs="宋体"/>
                <w:sz w:val="20"/>
              </w:rPr>
            </w:pPr>
            <w:r>
              <w:rPr>
                <w:rFonts w:hint="eastAsia" w:ascii="宋体" w:hAnsi="宋体" w:cs="宋体"/>
                <w:sz w:val="20"/>
              </w:rPr>
              <w:t>13_2_2</w:t>
            </w:r>
          </w:p>
        </w:tc>
        <w:tc>
          <w:tcPr>
            <w:tcW w:w="4723" w:type="dxa"/>
            <w:tcBorders>
              <w:top w:val="single" w:color="auto" w:sz="4" w:space="0"/>
              <w:left w:val="single" w:color="auto" w:sz="4" w:space="0"/>
              <w:bottom w:val="single" w:color="auto" w:sz="4" w:space="0"/>
              <w:right w:val="single" w:color="auto" w:sz="4" w:space="0"/>
            </w:tcBorders>
            <w:vAlign w:val="center"/>
          </w:tcPr>
          <w:p w14:paraId="1B33ADF3">
            <w:pPr>
              <w:widowControl/>
              <w:adjustRightInd/>
              <w:spacing w:line="240" w:lineRule="auto"/>
              <w:textAlignment w:val="auto"/>
              <w:rPr>
                <w:rFonts w:ascii="宋体" w:hAnsi="宋体" w:cs="宋体"/>
                <w:sz w:val="20"/>
              </w:rPr>
            </w:pPr>
            <w:r>
              <w:rPr>
                <w:rFonts w:hint="eastAsia" w:ascii="宋体" w:hAnsi="宋体" w:cs="宋体"/>
                <w:sz w:val="20"/>
              </w:rPr>
              <w:t>容量</w:t>
            </w:r>
          </w:p>
        </w:tc>
        <w:tc>
          <w:tcPr>
            <w:tcW w:w="1034" w:type="dxa"/>
            <w:tcBorders>
              <w:top w:val="single" w:color="auto" w:sz="4" w:space="0"/>
              <w:left w:val="single" w:color="auto" w:sz="4" w:space="0"/>
              <w:bottom w:val="single" w:color="auto" w:sz="4" w:space="0"/>
              <w:right w:val="single" w:color="auto" w:sz="4" w:space="0"/>
            </w:tcBorders>
            <w:vAlign w:val="bottom"/>
          </w:tcPr>
          <w:p w14:paraId="65F7B955">
            <w:pPr>
              <w:widowControl/>
              <w:adjustRightInd/>
              <w:spacing w:line="240" w:lineRule="auto"/>
              <w:jc w:val="center"/>
              <w:textAlignment w:val="auto"/>
              <w:rPr>
                <w:rFonts w:ascii="宋体" w:hAnsi="宋体" w:cs="宋体"/>
                <w:sz w:val="20"/>
              </w:rPr>
            </w:pPr>
            <w:r>
              <w:rPr>
                <w:rFonts w:hint="eastAsia" w:ascii="宋体" w:hAnsi="宋体" w:cs="宋体"/>
                <w:sz w:val="20"/>
              </w:rPr>
              <w:t>kW</w:t>
            </w:r>
          </w:p>
        </w:tc>
        <w:tc>
          <w:tcPr>
            <w:tcW w:w="953" w:type="dxa"/>
            <w:tcBorders>
              <w:top w:val="single" w:color="auto" w:sz="4" w:space="0"/>
              <w:left w:val="single" w:color="auto" w:sz="4" w:space="0"/>
              <w:bottom w:val="single" w:color="auto" w:sz="4" w:space="0"/>
              <w:right w:val="single" w:color="auto" w:sz="4" w:space="0"/>
            </w:tcBorders>
            <w:vAlign w:val="bottom"/>
          </w:tcPr>
          <w:p w14:paraId="1048D226">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31FDE8B9">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449014D0">
            <w:pPr>
              <w:widowControl/>
              <w:adjustRightInd/>
              <w:spacing w:line="240" w:lineRule="auto"/>
              <w:textAlignment w:val="auto"/>
              <w:rPr>
                <w:rFonts w:ascii="宋体" w:hAnsi="宋体" w:cs="宋体"/>
                <w:sz w:val="20"/>
              </w:rPr>
            </w:pPr>
          </w:p>
        </w:tc>
      </w:tr>
      <w:tr w14:paraId="7EF2C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33" w:type="dxa"/>
            <w:tcBorders>
              <w:top w:val="single" w:color="auto" w:sz="4" w:space="0"/>
              <w:left w:val="single" w:color="auto" w:sz="4" w:space="0"/>
              <w:bottom w:val="single" w:color="auto" w:sz="4" w:space="0"/>
              <w:right w:val="single" w:color="auto" w:sz="4" w:space="0"/>
            </w:tcBorders>
            <w:vAlign w:val="bottom"/>
          </w:tcPr>
          <w:p w14:paraId="469AC084">
            <w:pPr>
              <w:widowControl/>
              <w:adjustRightInd/>
              <w:spacing w:line="240" w:lineRule="auto"/>
              <w:textAlignment w:val="auto"/>
              <w:rPr>
                <w:rFonts w:ascii="宋体" w:hAnsi="宋体" w:cs="宋体"/>
                <w:sz w:val="20"/>
              </w:rPr>
            </w:pPr>
            <w:r>
              <w:rPr>
                <w:rFonts w:hint="eastAsia" w:ascii="宋体" w:hAnsi="宋体" w:cs="宋体"/>
                <w:sz w:val="20"/>
              </w:rPr>
              <w:t>13_2_3</w:t>
            </w:r>
          </w:p>
        </w:tc>
        <w:tc>
          <w:tcPr>
            <w:tcW w:w="4723" w:type="dxa"/>
            <w:tcBorders>
              <w:top w:val="single" w:color="auto" w:sz="4" w:space="0"/>
              <w:left w:val="single" w:color="auto" w:sz="4" w:space="0"/>
              <w:bottom w:val="single" w:color="auto" w:sz="4" w:space="0"/>
              <w:right w:val="single" w:color="auto" w:sz="4" w:space="0"/>
            </w:tcBorders>
            <w:vAlign w:val="center"/>
          </w:tcPr>
          <w:p w14:paraId="343BAC84">
            <w:pPr>
              <w:widowControl/>
              <w:adjustRightInd/>
              <w:spacing w:line="240" w:lineRule="auto"/>
              <w:textAlignment w:val="auto"/>
              <w:rPr>
                <w:rFonts w:ascii="宋体" w:hAnsi="宋体" w:cs="宋体"/>
                <w:sz w:val="20"/>
              </w:rPr>
            </w:pPr>
            <w:r>
              <w:rPr>
                <w:rFonts w:hint="eastAsia" w:ascii="宋体" w:hAnsi="宋体" w:cs="宋体"/>
                <w:sz w:val="20"/>
              </w:rPr>
              <w:t>电压</w:t>
            </w:r>
          </w:p>
        </w:tc>
        <w:tc>
          <w:tcPr>
            <w:tcW w:w="1034" w:type="dxa"/>
            <w:tcBorders>
              <w:top w:val="single" w:color="auto" w:sz="4" w:space="0"/>
              <w:left w:val="single" w:color="auto" w:sz="4" w:space="0"/>
              <w:bottom w:val="single" w:color="auto" w:sz="4" w:space="0"/>
              <w:right w:val="single" w:color="auto" w:sz="4" w:space="0"/>
            </w:tcBorders>
            <w:vAlign w:val="bottom"/>
          </w:tcPr>
          <w:p w14:paraId="43191E37">
            <w:pPr>
              <w:widowControl/>
              <w:adjustRightInd/>
              <w:spacing w:line="240" w:lineRule="auto"/>
              <w:jc w:val="center"/>
              <w:textAlignment w:val="auto"/>
              <w:rPr>
                <w:rFonts w:ascii="宋体" w:hAnsi="宋体" w:cs="宋体"/>
                <w:sz w:val="20"/>
              </w:rPr>
            </w:pPr>
            <w:r>
              <w:rPr>
                <w:rFonts w:hint="eastAsia" w:ascii="宋体" w:hAnsi="宋体" w:cs="宋体"/>
                <w:sz w:val="20"/>
              </w:rPr>
              <w:t>V</w:t>
            </w:r>
          </w:p>
        </w:tc>
        <w:tc>
          <w:tcPr>
            <w:tcW w:w="953" w:type="dxa"/>
            <w:tcBorders>
              <w:top w:val="single" w:color="auto" w:sz="4" w:space="0"/>
              <w:left w:val="single" w:color="auto" w:sz="4" w:space="0"/>
              <w:bottom w:val="single" w:color="auto" w:sz="4" w:space="0"/>
              <w:right w:val="single" w:color="auto" w:sz="4" w:space="0"/>
            </w:tcBorders>
            <w:vAlign w:val="bottom"/>
          </w:tcPr>
          <w:p w14:paraId="3D764F04">
            <w:pPr>
              <w:widowControl/>
              <w:adjustRightInd/>
              <w:spacing w:line="240" w:lineRule="auto"/>
              <w:textAlignment w:val="auto"/>
              <w:rPr>
                <w:rFonts w:ascii="宋体" w:hAnsi="宋体" w:cs="宋体"/>
                <w:sz w:val="20"/>
              </w:rPr>
            </w:pPr>
          </w:p>
        </w:tc>
        <w:tc>
          <w:tcPr>
            <w:tcW w:w="1201" w:type="dxa"/>
            <w:tcBorders>
              <w:top w:val="single" w:color="auto" w:sz="4" w:space="0"/>
              <w:left w:val="single" w:color="auto" w:sz="4" w:space="0"/>
              <w:bottom w:val="single" w:color="auto" w:sz="4" w:space="0"/>
              <w:right w:val="single" w:color="auto" w:sz="4" w:space="0"/>
            </w:tcBorders>
            <w:shd w:val="clear" w:color="auto" w:fill="auto"/>
            <w:vAlign w:val="bottom"/>
          </w:tcPr>
          <w:p w14:paraId="033E07D9">
            <w:pPr>
              <w:pStyle w:val="35"/>
              <w:widowControl/>
              <w:jc w:val="left"/>
              <w:rPr>
                <w:rFonts w:ascii="宋体" w:hAnsi="宋体" w:cs="宋体"/>
                <w:kern w:val="0"/>
                <w:sz w:val="20"/>
                <w:szCs w:val="20"/>
              </w:rPr>
            </w:pPr>
          </w:p>
        </w:tc>
        <w:tc>
          <w:tcPr>
            <w:tcW w:w="4987" w:type="dxa"/>
            <w:tcBorders>
              <w:top w:val="single" w:color="auto" w:sz="4" w:space="0"/>
              <w:left w:val="single" w:color="auto" w:sz="4" w:space="0"/>
              <w:bottom w:val="single" w:color="auto" w:sz="4" w:space="0"/>
              <w:right w:val="single" w:color="auto" w:sz="4" w:space="0"/>
            </w:tcBorders>
            <w:vAlign w:val="bottom"/>
          </w:tcPr>
          <w:p w14:paraId="65E1E204">
            <w:pPr>
              <w:widowControl/>
              <w:adjustRightInd/>
              <w:spacing w:line="240" w:lineRule="auto"/>
              <w:textAlignment w:val="auto"/>
              <w:rPr>
                <w:rFonts w:ascii="宋体" w:hAnsi="宋体" w:cs="宋体"/>
                <w:sz w:val="20"/>
              </w:rPr>
            </w:pPr>
          </w:p>
        </w:tc>
      </w:tr>
    </w:tbl>
    <w:p w14:paraId="4083DD38">
      <w:pPr>
        <w:pStyle w:val="65"/>
        <w:tabs>
          <w:tab w:val="left" w:pos="480"/>
          <w:tab w:val="left" w:pos="1080"/>
        </w:tabs>
        <w:rPr>
          <w:sz w:val="24"/>
        </w:rPr>
      </w:pPr>
    </w:p>
    <w:p w14:paraId="220EA6D9">
      <w:pPr>
        <w:pStyle w:val="65"/>
        <w:tabs>
          <w:tab w:val="left" w:pos="480"/>
          <w:tab w:val="left" w:pos="1080"/>
        </w:tabs>
        <w:rPr>
          <w:sz w:val="24"/>
        </w:rPr>
        <w:sectPr>
          <w:pgSz w:w="16840" w:h="11907" w:orient="landscape"/>
          <w:pgMar w:top="1678" w:right="1707" w:bottom="1469" w:left="1418" w:header="1140" w:footer="1060" w:gutter="0"/>
          <w:pgNumType w:start="67"/>
          <w:cols w:space="720" w:num="1"/>
          <w:docGrid w:linePitch="380" w:charSpace="0"/>
        </w:sectPr>
      </w:pPr>
    </w:p>
    <w:p w14:paraId="4CDFB1A7">
      <w:pPr>
        <w:pStyle w:val="2"/>
        <w:rPr>
          <w:sz w:val="30"/>
          <w:szCs w:val="30"/>
        </w:rPr>
      </w:pPr>
      <w:bookmarkStart w:id="39" w:name="_Toc97006581"/>
      <w:bookmarkStart w:id="40" w:name="_Toc515702265"/>
      <w:bookmarkStart w:id="41" w:name="_Toc286756623"/>
      <w:bookmarkStart w:id="42" w:name="_Toc287959002"/>
      <w:bookmarkStart w:id="43" w:name="_Toc167355176"/>
      <w:bookmarkStart w:id="44" w:name="_Toc3341"/>
      <w:bookmarkStart w:id="45" w:name="_Toc58664597"/>
      <w:r>
        <w:rPr>
          <w:rFonts w:hint="eastAsia"/>
          <w:sz w:val="30"/>
          <w:szCs w:val="30"/>
        </w:rPr>
        <w:t>附件2供货范围</w:t>
      </w:r>
      <w:bookmarkEnd w:id="39"/>
      <w:bookmarkEnd w:id="40"/>
      <w:bookmarkEnd w:id="41"/>
      <w:bookmarkEnd w:id="42"/>
      <w:bookmarkEnd w:id="43"/>
      <w:bookmarkEnd w:id="44"/>
      <w:bookmarkEnd w:id="45"/>
    </w:p>
    <w:p w14:paraId="4AA3233A">
      <w:pPr>
        <w:pStyle w:val="3"/>
        <w:spacing w:before="100" w:beforeAutospacing="1" w:after="100" w:afterAutospacing="1" w:line="360" w:lineRule="auto"/>
        <w:rPr>
          <w:rFonts w:ascii="Times New Roman"/>
        </w:rPr>
      </w:pPr>
      <w:bookmarkStart w:id="46" w:name="_Toc515702266"/>
      <w:bookmarkStart w:id="47" w:name="_Toc163205877"/>
      <w:bookmarkStart w:id="48" w:name="_Toc163292868"/>
      <w:bookmarkStart w:id="49" w:name="_Toc97006582"/>
      <w:r>
        <w:rPr>
          <w:rFonts w:ascii="Times New Roman"/>
        </w:rPr>
        <w:t xml:space="preserve">1  </w:t>
      </w:r>
      <w:r>
        <w:rPr>
          <w:rFonts w:ascii="Times New Roman" w:hAnsi="宋体"/>
        </w:rPr>
        <w:t>一般要求</w:t>
      </w:r>
      <w:bookmarkEnd w:id="46"/>
      <w:bookmarkEnd w:id="47"/>
      <w:bookmarkEnd w:id="48"/>
      <w:bookmarkEnd w:id="49"/>
    </w:p>
    <w:p w14:paraId="50AF56F0">
      <w:pPr>
        <w:spacing w:line="360" w:lineRule="auto"/>
        <w:ind w:firstLine="425"/>
        <w:rPr>
          <w:rFonts w:ascii="宋体"/>
          <w:spacing w:val="5"/>
        </w:rPr>
      </w:pPr>
      <w:bookmarkStart w:id="50" w:name="_Toc515702267"/>
      <w:r>
        <w:rPr>
          <w:rFonts w:hint="eastAsia" w:ascii="宋体" w:hAnsi="宋体"/>
          <w:szCs w:val="24"/>
        </w:rPr>
        <w:t>卖方应根据下列所述及所供设备标准供货规范（能满足安装、调试、生产运行要求）提出详细供货清单，本附件未提及而在技术协议中明确的供货范围均为卖方的供货范围。</w:t>
      </w:r>
    </w:p>
    <w:p w14:paraId="183E0D8D">
      <w:pPr>
        <w:pStyle w:val="65"/>
        <w:tabs>
          <w:tab w:val="left" w:pos="840"/>
        </w:tabs>
        <w:rPr>
          <w:sz w:val="24"/>
        </w:rPr>
      </w:pPr>
      <w:r>
        <w:rPr>
          <w:sz w:val="24"/>
        </w:rPr>
        <w:t xml:space="preserve">1.1 </w:t>
      </w:r>
      <w:r>
        <w:rPr>
          <w:rFonts w:hint="eastAsia"/>
          <w:sz w:val="24"/>
        </w:rPr>
        <w:t>本章节规定了合同设备的供货范围。卖方保证提供设备为全新的、先进的、成熟的、完整的和安全可靠的，且设备的技术经济性能符合附件</w:t>
      </w:r>
      <w:r>
        <w:rPr>
          <w:sz w:val="24"/>
        </w:rPr>
        <w:t>1</w:t>
      </w:r>
      <w:r>
        <w:rPr>
          <w:rFonts w:hint="eastAsia"/>
          <w:sz w:val="24"/>
        </w:rPr>
        <w:t>的要求。</w:t>
      </w:r>
    </w:p>
    <w:p w14:paraId="3CB80552">
      <w:pPr>
        <w:pStyle w:val="65"/>
        <w:tabs>
          <w:tab w:val="left" w:pos="840"/>
        </w:tabs>
        <w:rPr>
          <w:sz w:val="24"/>
        </w:rPr>
      </w:pPr>
      <w:r>
        <w:rPr>
          <w:sz w:val="24"/>
        </w:rPr>
        <w:t xml:space="preserve">1.2 </w:t>
      </w:r>
      <w:r>
        <w:rPr>
          <w:rFonts w:hint="eastAsia"/>
          <w:sz w:val="24"/>
        </w:rPr>
        <w:t>卖方应提供详细供货清单，清单中依次说明型号、数量、产地、生产厂家等内容。对于属于整套设备运行和施工所必需的部件，如果本技术协议未列出和</w:t>
      </w:r>
      <w:r>
        <w:rPr>
          <w:sz w:val="24"/>
        </w:rPr>
        <w:t>/</w:t>
      </w:r>
      <w:r>
        <w:rPr>
          <w:rFonts w:hint="eastAsia"/>
          <w:sz w:val="24"/>
        </w:rPr>
        <w:t>或数量不足，卖方仍需在执行合同时免费补足。</w:t>
      </w:r>
    </w:p>
    <w:p w14:paraId="662655C3">
      <w:pPr>
        <w:spacing w:line="360" w:lineRule="auto"/>
        <w:rPr>
          <w:rFonts w:ascii="宋体"/>
          <w:spacing w:val="5"/>
        </w:rPr>
      </w:pPr>
      <w:r>
        <w:t xml:space="preserve">1.3 </w:t>
      </w:r>
      <w:r>
        <w:rPr>
          <w:rFonts w:hint="eastAsia"/>
        </w:rPr>
        <w:t>本工程共有一台机组，除有特殊说明以外，下列所述数量均为单台</w:t>
      </w:r>
      <w:r>
        <w:t>1000MW</w:t>
      </w:r>
      <w:r>
        <w:rPr>
          <w:rFonts w:hint="eastAsia"/>
        </w:rPr>
        <w:t>机组所需。</w:t>
      </w:r>
    </w:p>
    <w:p w14:paraId="157CB61B">
      <w:pPr>
        <w:pStyle w:val="65"/>
        <w:tabs>
          <w:tab w:val="left" w:pos="840"/>
        </w:tabs>
        <w:rPr>
          <w:sz w:val="24"/>
        </w:rPr>
      </w:pPr>
      <w:r>
        <w:rPr>
          <w:sz w:val="24"/>
        </w:rPr>
        <w:t xml:space="preserve">1.4 </w:t>
      </w:r>
      <w:r>
        <w:rPr>
          <w:rFonts w:hint="eastAsia"/>
          <w:sz w:val="24"/>
        </w:rPr>
        <w:t>卖方应提供所有安装和检修所需专用工具等，并提供详细供货清单。</w:t>
      </w:r>
    </w:p>
    <w:p w14:paraId="42E7AE70">
      <w:pPr>
        <w:pStyle w:val="65"/>
        <w:tabs>
          <w:tab w:val="left" w:pos="840"/>
        </w:tabs>
        <w:rPr>
          <w:sz w:val="24"/>
        </w:rPr>
      </w:pPr>
      <w:r>
        <w:rPr>
          <w:sz w:val="24"/>
        </w:rPr>
        <w:t xml:space="preserve">1.5 </w:t>
      </w:r>
      <w:r>
        <w:rPr>
          <w:rFonts w:hint="eastAsia"/>
          <w:sz w:val="24"/>
        </w:rPr>
        <w:t>提供随机备品备件，并在本技术协议中给出具体清单。</w:t>
      </w:r>
    </w:p>
    <w:p w14:paraId="184BFB44">
      <w:pPr>
        <w:pStyle w:val="65"/>
        <w:tabs>
          <w:tab w:val="left" w:pos="840"/>
        </w:tabs>
        <w:rPr>
          <w:sz w:val="24"/>
        </w:rPr>
      </w:pPr>
      <w:r>
        <w:rPr>
          <w:sz w:val="24"/>
        </w:rPr>
        <w:t xml:space="preserve">1.6  </w:t>
      </w:r>
      <w:r>
        <w:rPr>
          <w:rFonts w:hint="eastAsia"/>
          <w:sz w:val="24"/>
        </w:rPr>
        <w:t>卖方应提供安装和调试所需的消耗材料。</w:t>
      </w:r>
    </w:p>
    <w:p w14:paraId="0AA9B57A">
      <w:pPr>
        <w:pStyle w:val="3"/>
        <w:tabs>
          <w:tab w:val="left" w:pos="6299"/>
        </w:tabs>
        <w:spacing w:before="100" w:beforeAutospacing="1" w:after="100" w:afterAutospacing="1" w:line="360" w:lineRule="auto"/>
        <w:rPr>
          <w:rFonts w:ascii="Times New Roman" w:hAnsi="宋体"/>
        </w:rPr>
      </w:pPr>
      <w:bookmarkStart w:id="51" w:name="_Toc97006583"/>
      <w:bookmarkStart w:id="52" w:name="_Toc163292869"/>
      <w:bookmarkStart w:id="53" w:name="_Toc163205878"/>
      <w:r>
        <w:rPr>
          <w:rFonts w:ascii="Times New Roman"/>
        </w:rPr>
        <w:t xml:space="preserve">2  </w:t>
      </w:r>
      <w:r>
        <w:rPr>
          <w:rFonts w:ascii="Times New Roman" w:hAnsi="宋体"/>
        </w:rPr>
        <w:t>供货范围</w:t>
      </w:r>
      <w:bookmarkEnd w:id="50"/>
      <w:bookmarkEnd w:id="51"/>
      <w:bookmarkEnd w:id="52"/>
      <w:bookmarkEnd w:id="53"/>
    </w:p>
    <w:p w14:paraId="5598D4CC">
      <w:pPr>
        <w:pStyle w:val="65"/>
        <w:tabs>
          <w:tab w:val="left" w:pos="840"/>
        </w:tabs>
        <w:ind w:firstLine="600" w:firstLineChars="250"/>
        <w:rPr>
          <w:sz w:val="24"/>
        </w:rPr>
      </w:pPr>
      <w:r>
        <w:rPr>
          <w:rFonts w:hint="eastAsia"/>
          <w:sz w:val="24"/>
        </w:rPr>
        <w:t>卖方的基本供货范围是提供</w:t>
      </w:r>
      <w:r>
        <w:rPr>
          <w:sz w:val="24"/>
        </w:rPr>
        <w:t>1</w:t>
      </w:r>
      <w:r>
        <w:rPr>
          <w:rFonts w:hint="eastAsia"/>
          <w:sz w:val="24"/>
        </w:rPr>
        <w:t>台机组共</w:t>
      </w:r>
      <w:r>
        <w:rPr>
          <w:sz w:val="24"/>
        </w:rPr>
        <w:t>2</w:t>
      </w:r>
      <w:r>
        <w:rPr>
          <w:rFonts w:hint="eastAsia"/>
          <w:sz w:val="24"/>
        </w:rPr>
        <w:t>台功能完整的给水泵汽轮机及其所有附属设备和附件对于属于整套设备安装、调试、试验、运行和维护所必需的设备</w:t>
      </w:r>
      <w:r>
        <w:rPr>
          <w:sz w:val="24"/>
        </w:rPr>
        <w:t>/</w:t>
      </w:r>
      <w:r>
        <w:rPr>
          <w:rFonts w:hint="eastAsia"/>
          <w:sz w:val="24"/>
        </w:rPr>
        <w:t>部件（卖方供货范围内，如下：），即使本附件未列出或数量不足，卖方按技术协议所要求的运行功能要求，仍须在执行合同时及时地完善和补足，且合同总价格不变。</w:t>
      </w:r>
    </w:p>
    <w:p w14:paraId="22155FF4">
      <w:pPr>
        <w:pStyle w:val="65"/>
        <w:tabs>
          <w:tab w:val="left" w:pos="840"/>
        </w:tabs>
        <w:ind w:firstLine="600" w:firstLineChars="250"/>
        <w:rPr>
          <w:sz w:val="24"/>
        </w:rPr>
      </w:pPr>
    </w:p>
    <w:p w14:paraId="2571CB5B">
      <w:pPr>
        <w:pStyle w:val="65"/>
        <w:tabs>
          <w:tab w:val="left" w:pos="840"/>
        </w:tabs>
        <w:rPr>
          <w:sz w:val="24"/>
        </w:rPr>
        <w:sectPr>
          <w:pgSz w:w="11907" w:h="16840"/>
          <w:pgMar w:top="1707" w:right="1469" w:bottom="1418" w:left="1678" w:header="1140" w:footer="1060" w:gutter="0"/>
          <w:cols w:space="720" w:num="1"/>
          <w:docGrid w:linePitch="380" w:charSpace="0"/>
        </w:sectPr>
      </w:pPr>
    </w:p>
    <w:tbl>
      <w:tblPr>
        <w:tblStyle w:val="48"/>
        <w:tblW w:w="13931" w:type="dxa"/>
        <w:tblInd w:w="0" w:type="dxa"/>
        <w:tblLayout w:type="fixed"/>
        <w:tblCellMar>
          <w:top w:w="0" w:type="dxa"/>
          <w:left w:w="108" w:type="dxa"/>
          <w:bottom w:w="0" w:type="dxa"/>
          <w:right w:w="108" w:type="dxa"/>
        </w:tblCellMar>
      </w:tblPr>
      <w:tblGrid>
        <w:gridCol w:w="709"/>
        <w:gridCol w:w="1429"/>
        <w:gridCol w:w="1295"/>
        <w:gridCol w:w="1430"/>
        <w:gridCol w:w="1362"/>
        <w:gridCol w:w="1295"/>
        <w:gridCol w:w="1295"/>
        <w:gridCol w:w="1295"/>
        <w:gridCol w:w="1295"/>
        <w:gridCol w:w="1295"/>
        <w:gridCol w:w="1231"/>
      </w:tblGrid>
      <w:tr w14:paraId="7831DCBD">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F011813">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序号</w:t>
            </w:r>
          </w:p>
        </w:tc>
        <w:tc>
          <w:tcPr>
            <w:tcW w:w="1429" w:type="dxa"/>
            <w:tcBorders>
              <w:top w:val="single" w:color="auto" w:sz="4" w:space="0"/>
              <w:left w:val="nil"/>
              <w:bottom w:val="single" w:color="auto" w:sz="4" w:space="0"/>
              <w:right w:val="single" w:color="auto" w:sz="4" w:space="0"/>
            </w:tcBorders>
            <w:vAlign w:val="center"/>
          </w:tcPr>
          <w:p w14:paraId="5B88FEAB">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名称</w:t>
            </w:r>
          </w:p>
        </w:tc>
        <w:tc>
          <w:tcPr>
            <w:tcW w:w="1295" w:type="dxa"/>
            <w:tcBorders>
              <w:top w:val="single" w:color="auto" w:sz="4" w:space="0"/>
              <w:left w:val="nil"/>
              <w:bottom w:val="single" w:color="auto" w:sz="4" w:space="0"/>
              <w:right w:val="single" w:color="auto" w:sz="4" w:space="0"/>
            </w:tcBorders>
            <w:vAlign w:val="center"/>
          </w:tcPr>
          <w:p w14:paraId="40DCE1F4">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规格和型号</w:t>
            </w:r>
          </w:p>
        </w:tc>
        <w:tc>
          <w:tcPr>
            <w:tcW w:w="1430" w:type="dxa"/>
            <w:tcBorders>
              <w:top w:val="single" w:color="auto" w:sz="4" w:space="0"/>
              <w:left w:val="nil"/>
              <w:bottom w:val="single" w:color="auto" w:sz="4" w:space="0"/>
              <w:right w:val="single" w:color="auto" w:sz="4" w:space="0"/>
            </w:tcBorders>
            <w:vAlign w:val="center"/>
          </w:tcPr>
          <w:p w14:paraId="66EEE4AE">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单位</w:t>
            </w:r>
          </w:p>
        </w:tc>
        <w:tc>
          <w:tcPr>
            <w:tcW w:w="1362" w:type="dxa"/>
            <w:tcBorders>
              <w:top w:val="single" w:color="auto" w:sz="4" w:space="0"/>
              <w:left w:val="nil"/>
              <w:bottom w:val="single" w:color="auto" w:sz="4" w:space="0"/>
              <w:right w:val="single" w:color="auto" w:sz="4" w:space="0"/>
            </w:tcBorders>
            <w:vAlign w:val="center"/>
          </w:tcPr>
          <w:p w14:paraId="30B50FED">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数量</w:t>
            </w:r>
          </w:p>
        </w:tc>
        <w:tc>
          <w:tcPr>
            <w:tcW w:w="1295" w:type="dxa"/>
            <w:tcBorders>
              <w:top w:val="single" w:color="auto" w:sz="4" w:space="0"/>
              <w:left w:val="nil"/>
              <w:bottom w:val="single" w:color="auto" w:sz="4" w:space="0"/>
              <w:right w:val="single" w:color="auto" w:sz="4" w:space="0"/>
            </w:tcBorders>
            <w:vAlign w:val="center"/>
          </w:tcPr>
          <w:p w14:paraId="09A8C5A9">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产地</w:t>
            </w:r>
          </w:p>
        </w:tc>
        <w:tc>
          <w:tcPr>
            <w:tcW w:w="1295" w:type="dxa"/>
            <w:tcBorders>
              <w:top w:val="single" w:color="auto" w:sz="4" w:space="0"/>
              <w:left w:val="nil"/>
              <w:bottom w:val="single" w:color="auto" w:sz="4" w:space="0"/>
              <w:right w:val="single" w:color="auto" w:sz="4" w:space="0"/>
            </w:tcBorders>
            <w:vAlign w:val="center"/>
          </w:tcPr>
          <w:p w14:paraId="7ACB7E5C">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生产厂家</w:t>
            </w:r>
          </w:p>
        </w:tc>
        <w:tc>
          <w:tcPr>
            <w:tcW w:w="1295" w:type="dxa"/>
            <w:tcBorders>
              <w:top w:val="single" w:color="auto" w:sz="4" w:space="0"/>
              <w:left w:val="nil"/>
              <w:bottom w:val="single" w:color="auto" w:sz="4" w:space="0"/>
              <w:right w:val="single" w:color="auto" w:sz="4" w:space="0"/>
            </w:tcBorders>
            <w:vAlign w:val="center"/>
          </w:tcPr>
          <w:p w14:paraId="2CA6408D">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人日数</w:t>
            </w:r>
          </w:p>
        </w:tc>
        <w:tc>
          <w:tcPr>
            <w:tcW w:w="1295" w:type="dxa"/>
            <w:tcBorders>
              <w:top w:val="single" w:color="auto" w:sz="4" w:space="0"/>
              <w:left w:val="nil"/>
              <w:bottom w:val="single" w:color="auto" w:sz="4" w:space="0"/>
              <w:right w:val="single" w:color="auto" w:sz="4" w:space="0"/>
            </w:tcBorders>
            <w:vAlign w:val="center"/>
          </w:tcPr>
          <w:p w14:paraId="58F853F8">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单价</w:t>
            </w:r>
            <w:r>
              <w:rPr>
                <w:rFonts w:ascii="宋体" w:hAnsi="宋体" w:cs="宋体"/>
                <w:sz w:val="22"/>
                <w:szCs w:val="22"/>
              </w:rPr>
              <w:t>(万元)</w:t>
            </w:r>
          </w:p>
        </w:tc>
        <w:tc>
          <w:tcPr>
            <w:tcW w:w="1295" w:type="dxa"/>
            <w:tcBorders>
              <w:top w:val="single" w:color="auto" w:sz="4" w:space="0"/>
              <w:left w:val="nil"/>
              <w:bottom w:val="single" w:color="auto" w:sz="4" w:space="0"/>
              <w:right w:val="single" w:color="auto" w:sz="4" w:space="0"/>
            </w:tcBorders>
            <w:vAlign w:val="center"/>
          </w:tcPr>
          <w:p w14:paraId="42A14B03">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合价</w:t>
            </w:r>
            <w:r>
              <w:rPr>
                <w:rFonts w:ascii="宋体" w:hAnsi="宋体" w:cs="宋体"/>
                <w:sz w:val="22"/>
                <w:szCs w:val="22"/>
              </w:rPr>
              <w:t>(万元)</w:t>
            </w:r>
          </w:p>
        </w:tc>
        <w:tc>
          <w:tcPr>
            <w:tcW w:w="1231" w:type="dxa"/>
            <w:tcBorders>
              <w:top w:val="single" w:color="auto" w:sz="4" w:space="0"/>
              <w:left w:val="nil"/>
              <w:bottom w:val="single" w:color="auto" w:sz="4" w:space="0"/>
              <w:right w:val="single" w:color="auto" w:sz="4" w:space="0"/>
            </w:tcBorders>
            <w:vAlign w:val="center"/>
          </w:tcPr>
          <w:p w14:paraId="3479DE95">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备注</w:t>
            </w:r>
          </w:p>
        </w:tc>
      </w:tr>
      <w:tr w14:paraId="3D813AAF">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56919F55">
            <w:pPr>
              <w:widowControl/>
              <w:adjustRightInd/>
              <w:spacing w:line="240" w:lineRule="auto"/>
              <w:jc w:val="center"/>
              <w:textAlignment w:val="auto"/>
              <w:rPr>
                <w:rFonts w:ascii="宋体" w:hAnsi="宋体" w:cs="宋体"/>
                <w:sz w:val="22"/>
                <w:szCs w:val="22"/>
              </w:rPr>
            </w:pPr>
            <w:r>
              <w:rPr>
                <w:rFonts w:ascii="宋体" w:hAnsi="宋体" w:cs="宋体"/>
                <w:sz w:val="22"/>
                <w:szCs w:val="22"/>
              </w:rPr>
              <w:t>1</w:t>
            </w:r>
          </w:p>
        </w:tc>
        <w:tc>
          <w:tcPr>
            <w:tcW w:w="1429" w:type="dxa"/>
            <w:tcBorders>
              <w:top w:val="single" w:color="auto" w:sz="4" w:space="0"/>
              <w:left w:val="nil"/>
              <w:bottom w:val="single" w:color="auto" w:sz="4" w:space="0"/>
              <w:right w:val="single" w:color="auto" w:sz="4" w:space="0"/>
            </w:tcBorders>
            <w:vAlign w:val="center"/>
          </w:tcPr>
          <w:p w14:paraId="362881E0">
            <w:pPr>
              <w:widowControl/>
              <w:adjustRightInd/>
              <w:spacing w:line="240" w:lineRule="auto"/>
              <w:jc w:val="center"/>
              <w:textAlignment w:val="auto"/>
              <w:rPr>
                <w:rFonts w:ascii="宋体" w:hAnsi="宋体" w:cs="宋体"/>
                <w:sz w:val="22"/>
                <w:szCs w:val="22"/>
              </w:rPr>
            </w:pPr>
            <w:r>
              <w:rPr>
                <w:rFonts w:ascii="宋体" w:hAnsi="宋体" w:cs="宋体"/>
                <w:sz w:val="22"/>
                <w:szCs w:val="22"/>
              </w:rPr>
              <w:t>10号机组本体</w:t>
            </w:r>
          </w:p>
        </w:tc>
        <w:tc>
          <w:tcPr>
            <w:tcW w:w="1295" w:type="dxa"/>
            <w:tcBorders>
              <w:top w:val="single" w:color="auto" w:sz="4" w:space="0"/>
              <w:left w:val="nil"/>
              <w:bottom w:val="single" w:color="auto" w:sz="4" w:space="0"/>
              <w:right w:val="single" w:color="auto" w:sz="4" w:space="0"/>
            </w:tcBorders>
          </w:tcPr>
          <w:p w14:paraId="34536738">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DF27BF2">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113D046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28CCC3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523EB7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E94E6F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B08B40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681D33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34CC491">
            <w:pPr>
              <w:widowControl/>
              <w:adjustRightInd/>
              <w:spacing w:line="240" w:lineRule="auto"/>
              <w:jc w:val="center"/>
              <w:textAlignment w:val="auto"/>
              <w:rPr>
                <w:rFonts w:ascii="宋体" w:hAnsi="宋体" w:cs="宋体"/>
                <w:sz w:val="22"/>
                <w:szCs w:val="22"/>
              </w:rPr>
            </w:pPr>
            <w:r>
              <w:rPr>
                <w:rFonts w:hint="eastAsia"/>
              </w:rPr>
              <w:t>　</w:t>
            </w:r>
          </w:p>
        </w:tc>
      </w:tr>
      <w:tr w14:paraId="4888E556">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E2B3291">
            <w:pPr>
              <w:widowControl/>
              <w:adjustRightInd/>
              <w:spacing w:line="240" w:lineRule="auto"/>
              <w:jc w:val="center"/>
              <w:textAlignment w:val="auto"/>
              <w:rPr>
                <w:rFonts w:ascii="宋体" w:hAnsi="宋体" w:cs="宋体"/>
                <w:sz w:val="22"/>
                <w:szCs w:val="22"/>
              </w:rPr>
            </w:pPr>
            <w:r>
              <w:rPr>
                <w:rFonts w:ascii="宋体" w:hAnsi="宋体" w:cs="宋体"/>
                <w:sz w:val="22"/>
                <w:szCs w:val="22"/>
              </w:rPr>
              <w:t>1_1</w:t>
            </w:r>
          </w:p>
        </w:tc>
        <w:tc>
          <w:tcPr>
            <w:tcW w:w="1429" w:type="dxa"/>
            <w:tcBorders>
              <w:top w:val="single" w:color="auto" w:sz="4" w:space="0"/>
              <w:left w:val="nil"/>
              <w:bottom w:val="single" w:color="auto" w:sz="4" w:space="0"/>
              <w:right w:val="single" w:color="auto" w:sz="4" w:space="0"/>
            </w:tcBorders>
            <w:vAlign w:val="center"/>
          </w:tcPr>
          <w:p w14:paraId="21EE45A6">
            <w:pPr>
              <w:widowControl/>
              <w:adjustRightInd/>
              <w:spacing w:line="240" w:lineRule="auto"/>
              <w:jc w:val="center"/>
              <w:textAlignment w:val="auto"/>
              <w:rPr>
                <w:rFonts w:ascii="宋体" w:hAnsi="宋体" w:cs="宋体"/>
                <w:sz w:val="22"/>
                <w:szCs w:val="22"/>
              </w:rPr>
            </w:pPr>
            <w:r>
              <w:rPr>
                <w:rFonts w:ascii="宋体" w:hAnsi="宋体" w:cs="宋体"/>
                <w:sz w:val="22"/>
                <w:szCs w:val="22"/>
              </w:rPr>
              <w:t>#10机第1台给水泵汽轮机组</w:t>
            </w:r>
          </w:p>
        </w:tc>
        <w:tc>
          <w:tcPr>
            <w:tcW w:w="1295" w:type="dxa"/>
            <w:tcBorders>
              <w:top w:val="single" w:color="auto" w:sz="4" w:space="0"/>
              <w:left w:val="nil"/>
              <w:bottom w:val="single" w:color="auto" w:sz="4" w:space="0"/>
              <w:right w:val="single" w:color="auto" w:sz="4" w:space="0"/>
            </w:tcBorders>
          </w:tcPr>
          <w:p w14:paraId="04FC38D2">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4A29373">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0AAE542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678E09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377449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84CC49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ED3088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7B6E6F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473FD37">
            <w:pPr>
              <w:widowControl/>
              <w:adjustRightInd/>
              <w:spacing w:line="240" w:lineRule="auto"/>
              <w:jc w:val="center"/>
              <w:textAlignment w:val="auto"/>
              <w:rPr>
                <w:rFonts w:ascii="宋体" w:hAnsi="宋体" w:cs="宋体"/>
                <w:sz w:val="22"/>
                <w:szCs w:val="22"/>
              </w:rPr>
            </w:pPr>
            <w:r>
              <w:rPr>
                <w:rFonts w:hint="eastAsia"/>
              </w:rPr>
              <w:t>　</w:t>
            </w:r>
          </w:p>
        </w:tc>
      </w:tr>
      <w:tr w14:paraId="6EB0694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4F2375B">
            <w:pPr>
              <w:widowControl/>
              <w:adjustRightInd/>
              <w:spacing w:line="240" w:lineRule="auto"/>
              <w:jc w:val="center"/>
              <w:textAlignment w:val="auto"/>
              <w:rPr>
                <w:rFonts w:ascii="宋体" w:hAnsi="宋体" w:cs="宋体"/>
                <w:sz w:val="22"/>
                <w:szCs w:val="22"/>
              </w:rPr>
            </w:pPr>
            <w:r>
              <w:rPr>
                <w:rFonts w:ascii="宋体" w:hAnsi="宋体" w:cs="宋体"/>
                <w:sz w:val="22"/>
                <w:szCs w:val="22"/>
              </w:rPr>
              <w:t>1_1_1</w:t>
            </w:r>
          </w:p>
        </w:tc>
        <w:tc>
          <w:tcPr>
            <w:tcW w:w="1429" w:type="dxa"/>
            <w:tcBorders>
              <w:top w:val="single" w:color="auto" w:sz="4" w:space="0"/>
              <w:left w:val="nil"/>
              <w:bottom w:val="single" w:color="auto" w:sz="4" w:space="0"/>
              <w:right w:val="single" w:color="auto" w:sz="4" w:space="0"/>
            </w:tcBorders>
            <w:vAlign w:val="center"/>
          </w:tcPr>
          <w:p w14:paraId="1BEFAFD4">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给水泵汽轮机本体</w:t>
            </w:r>
          </w:p>
        </w:tc>
        <w:tc>
          <w:tcPr>
            <w:tcW w:w="1295" w:type="dxa"/>
            <w:tcBorders>
              <w:top w:val="single" w:color="auto" w:sz="4" w:space="0"/>
              <w:left w:val="nil"/>
              <w:bottom w:val="single" w:color="auto" w:sz="4" w:space="0"/>
              <w:right w:val="single" w:color="auto" w:sz="4" w:space="0"/>
            </w:tcBorders>
          </w:tcPr>
          <w:p w14:paraId="5624B6EC">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869EBC2">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228D09A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861FF2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2BAF04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12D240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372032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B677150">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C5154DB">
            <w:pPr>
              <w:widowControl/>
              <w:adjustRightInd/>
              <w:spacing w:line="240" w:lineRule="auto"/>
              <w:jc w:val="center"/>
              <w:textAlignment w:val="auto"/>
              <w:rPr>
                <w:rFonts w:ascii="宋体" w:hAnsi="宋体" w:cs="宋体"/>
                <w:sz w:val="22"/>
                <w:szCs w:val="22"/>
              </w:rPr>
            </w:pPr>
            <w:r>
              <w:rPr>
                <w:rFonts w:hint="eastAsia"/>
              </w:rPr>
              <w:t>　</w:t>
            </w:r>
          </w:p>
        </w:tc>
      </w:tr>
      <w:tr w14:paraId="5125C8F7">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E2AD3B6">
            <w:pPr>
              <w:widowControl/>
              <w:adjustRightInd/>
              <w:spacing w:line="240" w:lineRule="auto"/>
              <w:jc w:val="center"/>
              <w:textAlignment w:val="auto"/>
              <w:rPr>
                <w:rFonts w:ascii="宋体" w:hAnsi="宋体" w:cs="宋体"/>
                <w:sz w:val="22"/>
                <w:szCs w:val="22"/>
              </w:rPr>
            </w:pPr>
            <w:r>
              <w:rPr>
                <w:rFonts w:ascii="宋体" w:hAnsi="宋体" w:cs="宋体"/>
                <w:sz w:val="22"/>
                <w:szCs w:val="22"/>
              </w:rPr>
              <w:t>1_1_1_1</w:t>
            </w:r>
          </w:p>
        </w:tc>
        <w:tc>
          <w:tcPr>
            <w:tcW w:w="1429" w:type="dxa"/>
            <w:tcBorders>
              <w:top w:val="single" w:color="auto" w:sz="4" w:space="0"/>
              <w:left w:val="nil"/>
              <w:bottom w:val="single" w:color="auto" w:sz="4" w:space="0"/>
              <w:right w:val="single" w:color="auto" w:sz="4" w:space="0"/>
            </w:tcBorders>
            <w:vAlign w:val="center"/>
          </w:tcPr>
          <w:p w14:paraId="79084102">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独立底座、垫铁、地脚螺栓</w:t>
            </w:r>
          </w:p>
        </w:tc>
        <w:tc>
          <w:tcPr>
            <w:tcW w:w="1295" w:type="dxa"/>
            <w:tcBorders>
              <w:top w:val="single" w:color="auto" w:sz="4" w:space="0"/>
              <w:left w:val="nil"/>
              <w:bottom w:val="single" w:color="auto" w:sz="4" w:space="0"/>
              <w:right w:val="single" w:color="auto" w:sz="4" w:space="0"/>
            </w:tcBorders>
          </w:tcPr>
          <w:p w14:paraId="6F3B28F6">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C910705">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D146989">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72E6CFD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A0A786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82F22A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44493F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257793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DF8F0CC">
            <w:pPr>
              <w:widowControl/>
              <w:adjustRightInd/>
              <w:spacing w:line="240" w:lineRule="auto"/>
              <w:jc w:val="center"/>
              <w:textAlignment w:val="auto"/>
              <w:rPr>
                <w:rFonts w:ascii="宋体" w:hAnsi="宋体" w:cs="宋体"/>
                <w:sz w:val="22"/>
                <w:szCs w:val="22"/>
              </w:rPr>
            </w:pPr>
            <w:r>
              <w:rPr>
                <w:rFonts w:hint="eastAsia"/>
              </w:rPr>
              <w:t>　</w:t>
            </w:r>
          </w:p>
        </w:tc>
      </w:tr>
      <w:tr w14:paraId="0295DC5B">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0A7F3EC">
            <w:pPr>
              <w:widowControl/>
              <w:adjustRightInd/>
              <w:spacing w:line="240" w:lineRule="auto"/>
              <w:jc w:val="center"/>
              <w:textAlignment w:val="auto"/>
              <w:rPr>
                <w:rFonts w:ascii="宋体" w:hAnsi="宋体" w:cs="宋体"/>
                <w:sz w:val="22"/>
                <w:szCs w:val="22"/>
              </w:rPr>
            </w:pPr>
            <w:r>
              <w:rPr>
                <w:rFonts w:ascii="宋体" w:hAnsi="宋体" w:cs="宋体"/>
                <w:sz w:val="22"/>
                <w:szCs w:val="22"/>
              </w:rPr>
              <w:t>1_1_1_2</w:t>
            </w:r>
          </w:p>
        </w:tc>
        <w:tc>
          <w:tcPr>
            <w:tcW w:w="1429" w:type="dxa"/>
            <w:tcBorders>
              <w:top w:val="single" w:color="auto" w:sz="4" w:space="0"/>
              <w:left w:val="nil"/>
              <w:bottom w:val="single" w:color="auto" w:sz="4" w:space="0"/>
              <w:right w:val="single" w:color="auto" w:sz="4" w:space="0"/>
            </w:tcBorders>
            <w:vAlign w:val="center"/>
          </w:tcPr>
          <w:p w14:paraId="6F78194C">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各轴承轴组件（包括测温一次元件）</w:t>
            </w:r>
          </w:p>
        </w:tc>
        <w:tc>
          <w:tcPr>
            <w:tcW w:w="1295" w:type="dxa"/>
            <w:tcBorders>
              <w:top w:val="single" w:color="auto" w:sz="4" w:space="0"/>
              <w:left w:val="nil"/>
              <w:bottom w:val="single" w:color="auto" w:sz="4" w:space="0"/>
              <w:right w:val="single" w:color="auto" w:sz="4" w:space="0"/>
            </w:tcBorders>
          </w:tcPr>
          <w:p w14:paraId="0960883A">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5ACE0A73">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1F69A7FC">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57A89DD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ABE633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F3A49B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6320F7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88FABB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4F2E3CC">
            <w:pPr>
              <w:widowControl/>
              <w:adjustRightInd/>
              <w:spacing w:line="240" w:lineRule="auto"/>
              <w:jc w:val="center"/>
              <w:textAlignment w:val="auto"/>
              <w:rPr>
                <w:rFonts w:ascii="宋体" w:hAnsi="宋体" w:cs="宋体"/>
                <w:sz w:val="22"/>
                <w:szCs w:val="22"/>
              </w:rPr>
            </w:pPr>
            <w:r>
              <w:rPr>
                <w:rFonts w:hint="eastAsia"/>
              </w:rPr>
              <w:t>　</w:t>
            </w:r>
          </w:p>
        </w:tc>
      </w:tr>
      <w:tr w14:paraId="48EACF6A">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F51FBC3">
            <w:pPr>
              <w:widowControl/>
              <w:adjustRightInd/>
              <w:spacing w:line="240" w:lineRule="auto"/>
              <w:jc w:val="center"/>
              <w:textAlignment w:val="auto"/>
              <w:rPr>
                <w:rFonts w:ascii="宋体" w:hAnsi="宋体" w:cs="宋体"/>
                <w:sz w:val="22"/>
                <w:szCs w:val="22"/>
              </w:rPr>
            </w:pPr>
            <w:r>
              <w:rPr>
                <w:rFonts w:ascii="宋体" w:hAnsi="宋体" w:cs="宋体"/>
                <w:sz w:val="22"/>
                <w:szCs w:val="22"/>
              </w:rPr>
              <w:t>1_1_1_3</w:t>
            </w:r>
          </w:p>
        </w:tc>
        <w:tc>
          <w:tcPr>
            <w:tcW w:w="1429" w:type="dxa"/>
            <w:tcBorders>
              <w:top w:val="single" w:color="auto" w:sz="4" w:space="0"/>
              <w:left w:val="nil"/>
              <w:bottom w:val="single" w:color="auto" w:sz="4" w:space="0"/>
              <w:right w:val="single" w:color="auto" w:sz="4" w:space="0"/>
            </w:tcBorders>
            <w:vAlign w:val="center"/>
          </w:tcPr>
          <w:p w14:paraId="2D3B6803">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汽缸组件</w:t>
            </w:r>
          </w:p>
        </w:tc>
        <w:tc>
          <w:tcPr>
            <w:tcW w:w="1295" w:type="dxa"/>
            <w:tcBorders>
              <w:top w:val="single" w:color="auto" w:sz="4" w:space="0"/>
              <w:left w:val="nil"/>
              <w:bottom w:val="single" w:color="auto" w:sz="4" w:space="0"/>
              <w:right w:val="single" w:color="auto" w:sz="4" w:space="0"/>
            </w:tcBorders>
          </w:tcPr>
          <w:p w14:paraId="2B593E65">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54BF3D66">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1309B244">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4A2E3EB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962D43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F351D4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5B2BBA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67E105C">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26DC0E9">
            <w:pPr>
              <w:widowControl/>
              <w:adjustRightInd/>
              <w:spacing w:line="240" w:lineRule="auto"/>
              <w:jc w:val="center"/>
              <w:textAlignment w:val="auto"/>
              <w:rPr>
                <w:rFonts w:ascii="宋体" w:hAnsi="宋体" w:cs="宋体"/>
                <w:sz w:val="22"/>
                <w:szCs w:val="22"/>
              </w:rPr>
            </w:pPr>
            <w:r>
              <w:rPr>
                <w:rFonts w:hint="eastAsia"/>
              </w:rPr>
              <w:t>　</w:t>
            </w:r>
          </w:p>
        </w:tc>
      </w:tr>
      <w:tr w14:paraId="2863E0F2">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225A929">
            <w:pPr>
              <w:widowControl/>
              <w:adjustRightInd/>
              <w:spacing w:line="240" w:lineRule="auto"/>
              <w:jc w:val="center"/>
              <w:textAlignment w:val="auto"/>
              <w:rPr>
                <w:rFonts w:ascii="宋体" w:hAnsi="宋体" w:cs="宋体"/>
                <w:sz w:val="22"/>
                <w:szCs w:val="22"/>
              </w:rPr>
            </w:pPr>
            <w:r>
              <w:rPr>
                <w:rFonts w:ascii="宋体" w:hAnsi="宋体" w:cs="宋体"/>
                <w:sz w:val="22"/>
                <w:szCs w:val="22"/>
              </w:rPr>
              <w:t>1_1_1_4</w:t>
            </w:r>
          </w:p>
        </w:tc>
        <w:tc>
          <w:tcPr>
            <w:tcW w:w="1429" w:type="dxa"/>
            <w:tcBorders>
              <w:top w:val="single" w:color="auto" w:sz="4" w:space="0"/>
              <w:left w:val="nil"/>
              <w:bottom w:val="single" w:color="auto" w:sz="4" w:space="0"/>
              <w:right w:val="single" w:color="auto" w:sz="4" w:space="0"/>
            </w:tcBorders>
            <w:vAlign w:val="center"/>
          </w:tcPr>
          <w:p w14:paraId="5D3013EC">
            <w:pPr>
              <w:widowControl/>
              <w:adjustRightInd/>
              <w:spacing w:line="240" w:lineRule="auto"/>
              <w:jc w:val="center"/>
              <w:textAlignment w:val="auto"/>
              <w:rPr>
                <w:rFonts w:ascii="宋体" w:hAnsi="宋体" w:cs="宋体"/>
                <w:sz w:val="22"/>
                <w:szCs w:val="22"/>
              </w:rPr>
            </w:pPr>
            <w:r>
              <w:rPr>
                <w:rFonts w:hint="eastAsia" w:ascii="宋体" w:hAnsi="宋体" w:cs="宋体"/>
                <w:szCs w:val="24"/>
              </w:rPr>
              <w:t>导叶持环</w:t>
            </w:r>
          </w:p>
        </w:tc>
        <w:tc>
          <w:tcPr>
            <w:tcW w:w="1295" w:type="dxa"/>
            <w:tcBorders>
              <w:top w:val="single" w:color="auto" w:sz="4" w:space="0"/>
              <w:left w:val="nil"/>
              <w:bottom w:val="single" w:color="auto" w:sz="4" w:space="0"/>
              <w:right w:val="single" w:color="auto" w:sz="4" w:space="0"/>
            </w:tcBorders>
          </w:tcPr>
          <w:p w14:paraId="6C618155">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1EC583C">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00EA1E61">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485DED2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97B0BB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E20268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80973B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9955B49">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BB90606">
            <w:pPr>
              <w:widowControl/>
              <w:adjustRightInd/>
              <w:spacing w:line="240" w:lineRule="auto"/>
              <w:jc w:val="center"/>
              <w:textAlignment w:val="auto"/>
              <w:rPr>
                <w:rFonts w:ascii="宋体" w:hAnsi="宋体" w:cs="宋体"/>
                <w:sz w:val="22"/>
                <w:szCs w:val="22"/>
              </w:rPr>
            </w:pPr>
            <w:r>
              <w:rPr>
                <w:rFonts w:hint="eastAsia"/>
              </w:rPr>
              <w:t>　</w:t>
            </w:r>
          </w:p>
        </w:tc>
      </w:tr>
      <w:tr w14:paraId="2884F00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933EC15">
            <w:pPr>
              <w:widowControl/>
              <w:adjustRightInd/>
              <w:spacing w:line="240" w:lineRule="auto"/>
              <w:jc w:val="center"/>
              <w:textAlignment w:val="auto"/>
              <w:rPr>
                <w:rFonts w:ascii="宋体" w:hAnsi="宋体" w:cs="宋体"/>
                <w:sz w:val="22"/>
                <w:szCs w:val="22"/>
              </w:rPr>
            </w:pPr>
            <w:r>
              <w:rPr>
                <w:rFonts w:ascii="宋体" w:hAnsi="宋体" w:cs="宋体"/>
                <w:sz w:val="22"/>
                <w:szCs w:val="22"/>
              </w:rPr>
              <w:t>1_1_1_5</w:t>
            </w:r>
          </w:p>
        </w:tc>
        <w:tc>
          <w:tcPr>
            <w:tcW w:w="1429" w:type="dxa"/>
            <w:tcBorders>
              <w:top w:val="single" w:color="auto" w:sz="4" w:space="0"/>
              <w:left w:val="nil"/>
              <w:bottom w:val="single" w:color="auto" w:sz="4" w:space="0"/>
              <w:right w:val="single" w:color="auto" w:sz="4" w:space="0"/>
            </w:tcBorders>
            <w:vAlign w:val="center"/>
          </w:tcPr>
          <w:p w14:paraId="6F25868B">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转子组件</w:t>
            </w:r>
          </w:p>
        </w:tc>
        <w:tc>
          <w:tcPr>
            <w:tcW w:w="1295" w:type="dxa"/>
            <w:tcBorders>
              <w:top w:val="single" w:color="auto" w:sz="4" w:space="0"/>
              <w:left w:val="nil"/>
              <w:bottom w:val="single" w:color="auto" w:sz="4" w:space="0"/>
              <w:right w:val="single" w:color="auto" w:sz="4" w:space="0"/>
            </w:tcBorders>
          </w:tcPr>
          <w:p w14:paraId="716DB370">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3FEC5BD">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4BA88B0C">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51E53CB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915CC7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CC0F0B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12ECE2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4324D62">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A3CF4D0">
            <w:pPr>
              <w:widowControl/>
              <w:adjustRightInd/>
              <w:spacing w:line="240" w:lineRule="auto"/>
              <w:jc w:val="center"/>
              <w:textAlignment w:val="auto"/>
              <w:rPr>
                <w:rFonts w:ascii="宋体" w:hAnsi="宋体" w:cs="宋体"/>
                <w:sz w:val="22"/>
                <w:szCs w:val="22"/>
              </w:rPr>
            </w:pPr>
            <w:r>
              <w:rPr>
                <w:rFonts w:hint="eastAsia"/>
              </w:rPr>
              <w:t>　</w:t>
            </w:r>
          </w:p>
        </w:tc>
      </w:tr>
      <w:tr w14:paraId="13AE67FC">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4C2BBD7">
            <w:pPr>
              <w:widowControl/>
              <w:adjustRightInd/>
              <w:spacing w:line="240" w:lineRule="auto"/>
              <w:jc w:val="center"/>
              <w:textAlignment w:val="auto"/>
              <w:rPr>
                <w:rFonts w:ascii="宋体" w:hAnsi="宋体" w:cs="宋体"/>
                <w:sz w:val="22"/>
                <w:szCs w:val="22"/>
              </w:rPr>
            </w:pPr>
            <w:r>
              <w:rPr>
                <w:rFonts w:ascii="宋体" w:hAnsi="宋体" w:cs="宋体"/>
                <w:sz w:val="22"/>
                <w:szCs w:val="22"/>
              </w:rPr>
              <w:t>1_1_1_6</w:t>
            </w:r>
          </w:p>
        </w:tc>
        <w:tc>
          <w:tcPr>
            <w:tcW w:w="1429" w:type="dxa"/>
            <w:tcBorders>
              <w:top w:val="single" w:color="auto" w:sz="4" w:space="0"/>
              <w:left w:val="nil"/>
              <w:bottom w:val="single" w:color="auto" w:sz="4" w:space="0"/>
              <w:right w:val="single" w:color="auto" w:sz="4" w:space="0"/>
            </w:tcBorders>
            <w:vAlign w:val="center"/>
          </w:tcPr>
          <w:p w14:paraId="37C4F3D0">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汽封、</w:t>
            </w:r>
            <w:r>
              <w:rPr>
                <w:rFonts w:hint="eastAsia" w:ascii="宋体" w:hAnsi="宋体" w:cs="宋体"/>
                <w:szCs w:val="24"/>
              </w:rPr>
              <w:t>级间</w:t>
            </w:r>
            <w:r>
              <w:rPr>
                <w:rFonts w:hint="eastAsia" w:ascii="宋体" w:hAnsi="宋体" w:cs="宋体"/>
                <w:sz w:val="22"/>
                <w:szCs w:val="22"/>
              </w:rPr>
              <w:t>汽封</w:t>
            </w:r>
          </w:p>
        </w:tc>
        <w:tc>
          <w:tcPr>
            <w:tcW w:w="1295" w:type="dxa"/>
            <w:tcBorders>
              <w:top w:val="single" w:color="auto" w:sz="4" w:space="0"/>
              <w:left w:val="nil"/>
              <w:bottom w:val="single" w:color="auto" w:sz="4" w:space="0"/>
              <w:right w:val="single" w:color="auto" w:sz="4" w:space="0"/>
            </w:tcBorders>
          </w:tcPr>
          <w:p w14:paraId="074E8DDB">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9CF5324">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3B4958E0">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5867036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A24FB0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7862F1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D765E1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3289A15">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3F108AF">
            <w:pPr>
              <w:widowControl/>
              <w:adjustRightInd/>
              <w:spacing w:line="240" w:lineRule="auto"/>
              <w:jc w:val="center"/>
              <w:textAlignment w:val="auto"/>
              <w:rPr>
                <w:rFonts w:ascii="宋体" w:hAnsi="宋体" w:cs="宋体"/>
                <w:sz w:val="22"/>
                <w:szCs w:val="22"/>
              </w:rPr>
            </w:pPr>
            <w:r>
              <w:rPr>
                <w:rFonts w:hint="eastAsia"/>
              </w:rPr>
              <w:t>　</w:t>
            </w:r>
          </w:p>
        </w:tc>
      </w:tr>
      <w:tr w14:paraId="010DEDAD">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B7EFF84">
            <w:pPr>
              <w:widowControl/>
              <w:adjustRightInd/>
              <w:spacing w:line="240" w:lineRule="auto"/>
              <w:jc w:val="center"/>
              <w:textAlignment w:val="auto"/>
              <w:rPr>
                <w:rFonts w:ascii="宋体" w:hAnsi="宋体" w:cs="宋体"/>
                <w:sz w:val="22"/>
                <w:szCs w:val="22"/>
              </w:rPr>
            </w:pPr>
            <w:r>
              <w:rPr>
                <w:rFonts w:ascii="宋体" w:hAnsi="宋体" w:cs="宋体"/>
                <w:sz w:val="22"/>
                <w:szCs w:val="22"/>
              </w:rPr>
              <w:t>1_1_1_7</w:t>
            </w:r>
          </w:p>
        </w:tc>
        <w:tc>
          <w:tcPr>
            <w:tcW w:w="1429" w:type="dxa"/>
            <w:tcBorders>
              <w:top w:val="single" w:color="auto" w:sz="4" w:space="0"/>
              <w:left w:val="nil"/>
              <w:bottom w:val="single" w:color="auto" w:sz="4" w:space="0"/>
              <w:right w:val="single" w:color="auto" w:sz="4" w:space="0"/>
            </w:tcBorders>
            <w:vAlign w:val="center"/>
          </w:tcPr>
          <w:p w14:paraId="5333CBA5">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油档</w:t>
            </w:r>
          </w:p>
        </w:tc>
        <w:tc>
          <w:tcPr>
            <w:tcW w:w="1295" w:type="dxa"/>
            <w:tcBorders>
              <w:top w:val="single" w:color="auto" w:sz="4" w:space="0"/>
              <w:left w:val="nil"/>
              <w:bottom w:val="single" w:color="auto" w:sz="4" w:space="0"/>
              <w:right w:val="single" w:color="auto" w:sz="4" w:space="0"/>
            </w:tcBorders>
          </w:tcPr>
          <w:p w14:paraId="00F41324">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4118C55">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E5DFE18">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64587AA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F37207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04B2BE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77F731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8C5ECC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4F5B001">
            <w:pPr>
              <w:widowControl/>
              <w:adjustRightInd/>
              <w:spacing w:line="240" w:lineRule="auto"/>
              <w:jc w:val="center"/>
              <w:textAlignment w:val="auto"/>
              <w:rPr>
                <w:rFonts w:ascii="宋体" w:hAnsi="宋体" w:cs="宋体"/>
                <w:sz w:val="22"/>
                <w:szCs w:val="22"/>
              </w:rPr>
            </w:pPr>
            <w:r>
              <w:rPr>
                <w:rFonts w:hint="eastAsia"/>
              </w:rPr>
              <w:t>　</w:t>
            </w:r>
          </w:p>
        </w:tc>
      </w:tr>
      <w:tr w14:paraId="4E48A68A">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8229F39">
            <w:pPr>
              <w:widowControl/>
              <w:adjustRightInd/>
              <w:spacing w:line="240" w:lineRule="auto"/>
              <w:jc w:val="center"/>
              <w:textAlignment w:val="auto"/>
              <w:rPr>
                <w:rFonts w:ascii="宋体" w:hAnsi="宋体" w:cs="宋体"/>
                <w:sz w:val="22"/>
                <w:szCs w:val="22"/>
              </w:rPr>
            </w:pPr>
            <w:r>
              <w:rPr>
                <w:rFonts w:ascii="宋体" w:hAnsi="宋体" w:cs="宋体"/>
                <w:sz w:val="22"/>
                <w:szCs w:val="22"/>
              </w:rPr>
              <w:t>1_1_1_8</w:t>
            </w:r>
          </w:p>
        </w:tc>
        <w:tc>
          <w:tcPr>
            <w:tcW w:w="1429" w:type="dxa"/>
            <w:tcBorders>
              <w:top w:val="single" w:color="auto" w:sz="4" w:space="0"/>
              <w:left w:val="nil"/>
              <w:bottom w:val="single" w:color="auto" w:sz="4" w:space="0"/>
              <w:right w:val="single" w:color="auto" w:sz="4" w:space="0"/>
            </w:tcBorders>
            <w:vAlign w:val="center"/>
          </w:tcPr>
          <w:p w14:paraId="3E6A53CA">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联轴器（包含给水泵与给水泵汽轮机）组件（包括联轴器、垫片、连接螺栓、罩壳）</w:t>
            </w:r>
          </w:p>
        </w:tc>
        <w:tc>
          <w:tcPr>
            <w:tcW w:w="1295" w:type="dxa"/>
            <w:tcBorders>
              <w:top w:val="single" w:color="auto" w:sz="4" w:space="0"/>
              <w:left w:val="nil"/>
              <w:bottom w:val="single" w:color="auto" w:sz="4" w:space="0"/>
              <w:right w:val="single" w:color="auto" w:sz="4" w:space="0"/>
            </w:tcBorders>
          </w:tcPr>
          <w:p w14:paraId="5C941301">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684BC5C">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E1596B8">
            <w:pPr>
              <w:widowControl/>
              <w:adjustRightInd/>
              <w:spacing w:line="240" w:lineRule="auto"/>
              <w:jc w:val="center"/>
              <w:textAlignment w:val="auto"/>
              <w:rPr>
                <w:rFonts w:ascii="宋体" w:hAnsi="宋体" w:cs="宋体"/>
                <w:sz w:val="22"/>
                <w:szCs w:val="22"/>
              </w:rPr>
            </w:pPr>
            <w:r>
              <w:rPr>
                <w:rFonts w:hint="eastAsia"/>
              </w:rPr>
              <w:t>各</w:t>
            </w:r>
            <w:r>
              <w:t>1</w:t>
            </w:r>
          </w:p>
        </w:tc>
        <w:tc>
          <w:tcPr>
            <w:tcW w:w="1295" w:type="dxa"/>
            <w:tcBorders>
              <w:top w:val="single" w:color="auto" w:sz="4" w:space="0"/>
              <w:left w:val="nil"/>
              <w:bottom w:val="single" w:color="auto" w:sz="4" w:space="0"/>
              <w:right w:val="single" w:color="auto" w:sz="4" w:space="0"/>
            </w:tcBorders>
          </w:tcPr>
          <w:p w14:paraId="77A2B55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91E323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AE4F35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9B095B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B2643C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273D489">
            <w:pPr>
              <w:widowControl/>
              <w:adjustRightInd/>
              <w:spacing w:line="240" w:lineRule="auto"/>
              <w:jc w:val="center"/>
              <w:textAlignment w:val="auto"/>
              <w:rPr>
                <w:rFonts w:ascii="宋体" w:hAnsi="宋体" w:cs="宋体"/>
                <w:sz w:val="22"/>
                <w:szCs w:val="22"/>
              </w:rPr>
            </w:pPr>
            <w:r>
              <w:rPr>
                <w:rFonts w:hint="eastAsia"/>
              </w:rPr>
              <w:t>　</w:t>
            </w:r>
          </w:p>
        </w:tc>
      </w:tr>
      <w:tr w14:paraId="068769EA">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5A11BDB">
            <w:pPr>
              <w:widowControl/>
              <w:adjustRightInd/>
              <w:spacing w:line="240" w:lineRule="auto"/>
              <w:jc w:val="center"/>
              <w:textAlignment w:val="auto"/>
              <w:rPr>
                <w:rFonts w:ascii="宋体" w:hAnsi="宋体" w:cs="宋体"/>
                <w:sz w:val="22"/>
                <w:szCs w:val="22"/>
              </w:rPr>
            </w:pPr>
            <w:r>
              <w:rPr>
                <w:rFonts w:ascii="宋体" w:hAnsi="宋体" w:cs="宋体"/>
                <w:sz w:val="22"/>
                <w:szCs w:val="22"/>
              </w:rPr>
              <w:t>1_1_2</w:t>
            </w:r>
          </w:p>
        </w:tc>
        <w:tc>
          <w:tcPr>
            <w:tcW w:w="1429" w:type="dxa"/>
            <w:tcBorders>
              <w:top w:val="single" w:color="auto" w:sz="4" w:space="0"/>
              <w:left w:val="nil"/>
              <w:bottom w:val="single" w:color="auto" w:sz="4" w:space="0"/>
              <w:right w:val="single" w:color="auto" w:sz="4" w:space="0"/>
            </w:tcBorders>
            <w:vAlign w:val="center"/>
          </w:tcPr>
          <w:p w14:paraId="408891ED">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本体范围内管道和阀门等</w:t>
            </w:r>
          </w:p>
        </w:tc>
        <w:tc>
          <w:tcPr>
            <w:tcW w:w="1295" w:type="dxa"/>
            <w:tcBorders>
              <w:top w:val="single" w:color="auto" w:sz="4" w:space="0"/>
              <w:left w:val="nil"/>
              <w:bottom w:val="single" w:color="auto" w:sz="4" w:space="0"/>
              <w:right w:val="single" w:color="auto" w:sz="4" w:space="0"/>
            </w:tcBorders>
          </w:tcPr>
          <w:p w14:paraId="58DA772A">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AE4BC5D">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362939B8">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63461A7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5B7CC3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7CC7A1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7B71B1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A41742B">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147B679">
            <w:pPr>
              <w:widowControl/>
              <w:adjustRightInd/>
              <w:spacing w:line="240" w:lineRule="auto"/>
              <w:jc w:val="center"/>
              <w:textAlignment w:val="auto"/>
              <w:rPr>
                <w:rFonts w:ascii="宋体" w:hAnsi="宋体" w:cs="宋体"/>
                <w:sz w:val="22"/>
                <w:szCs w:val="22"/>
              </w:rPr>
            </w:pPr>
            <w:r>
              <w:rPr>
                <w:rFonts w:hint="eastAsia"/>
              </w:rPr>
              <w:t>　</w:t>
            </w:r>
          </w:p>
        </w:tc>
      </w:tr>
      <w:tr w14:paraId="7EB94520">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43830AD">
            <w:pPr>
              <w:widowControl/>
              <w:adjustRightInd/>
              <w:spacing w:line="240" w:lineRule="auto"/>
              <w:jc w:val="center"/>
              <w:textAlignment w:val="auto"/>
              <w:rPr>
                <w:rFonts w:ascii="宋体" w:hAnsi="宋体" w:cs="宋体"/>
                <w:sz w:val="22"/>
                <w:szCs w:val="22"/>
              </w:rPr>
            </w:pPr>
            <w:r>
              <w:rPr>
                <w:rFonts w:ascii="宋体" w:hAnsi="宋体" w:cs="宋体"/>
                <w:sz w:val="22"/>
                <w:szCs w:val="22"/>
              </w:rPr>
              <w:t>1_1_3</w:t>
            </w:r>
          </w:p>
        </w:tc>
        <w:tc>
          <w:tcPr>
            <w:tcW w:w="1429" w:type="dxa"/>
            <w:tcBorders>
              <w:top w:val="single" w:color="auto" w:sz="4" w:space="0"/>
              <w:left w:val="nil"/>
              <w:bottom w:val="single" w:color="auto" w:sz="4" w:space="0"/>
              <w:right w:val="single" w:color="auto" w:sz="4" w:space="0"/>
            </w:tcBorders>
            <w:vAlign w:val="center"/>
          </w:tcPr>
          <w:p w14:paraId="72EA3247">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设备本体的保温、</w:t>
            </w:r>
            <w:r>
              <w:rPr>
                <w:rFonts w:hint="eastAsia" w:ascii="宋体" w:hAnsi="宋体" w:cs="宋体"/>
                <w:szCs w:val="24"/>
              </w:rPr>
              <w:t>设备本体管道</w:t>
            </w:r>
            <w:r>
              <w:rPr>
                <w:rFonts w:hint="eastAsia" w:ascii="宋体" w:hAnsi="宋体" w:cs="宋体"/>
                <w:sz w:val="22"/>
                <w:szCs w:val="22"/>
              </w:rPr>
              <w:t>支吊或支撑等</w:t>
            </w:r>
          </w:p>
        </w:tc>
        <w:tc>
          <w:tcPr>
            <w:tcW w:w="1295" w:type="dxa"/>
            <w:tcBorders>
              <w:top w:val="single" w:color="auto" w:sz="4" w:space="0"/>
              <w:left w:val="nil"/>
              <w:bottom w:val="single" w:color="auto" w:sz="4" w:space="0"/>
              <w:right w:val="single" w:color="auto" w:sz="4" w:space="0"/>
            </w:tcBorders>
          </w:tcPr>
          <w:p w14:paraId="1B13AA3A">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9F71C7A">
            <w:pPr>
              <w:widowControl/>
              <w:adjustRightInd/>
              <w:spacing w:line="240" w:lineRule="auto"/>
              <w:jc w:val="center"/>
              <w:textAlignment w:val="auto"/>
              <w:rPr>
                <w:rFonts w:ascii="宋体" w:hAnsi="宋体" w:cs="宋体"/>
                <w:sz w:val="22"/>
                <w:szCs w:val="22"/>
              </w:rPr>
            </w:pPr>
            <w:r>
              <w:rPr>
                <w:rFonts w:hint="eastAsia"/>
              </w:rPr>
              <w:t>　套</w:t>
            </w:r>
          </w:p>
        </w:tc>
        <w:tc>
          <w:tcPr>
            <w:tcW w:w="1362" w:type="dxa"/>
            <w:tcBorders>
              <w:top w:val="single" w:color="auto" w:sz="4" w:space="0"/>
              <w:left w:val="nil"/>
              <w:bottom w:val="single" w:color="auto" w:sz="4" w:space="0"/>
              <w:right w:val="single" w:color="auto" w:sz="4" w:space="0"/>
            </w:tcBorders>
          </w:tcPr>
          <w:p w14:paraId="0ED9064A">
            <w:pPr>
              <w:widowControl/>
              <w:adjustRightInd/>
              <w:spacing w:line="240" w:lineRule="auto"/>
              <w:jc w:val="center"/>
              <w:textAlignment w:val="auto"/>
              <w:rPr>
                <w:rFonts w:ascii="宋体" w:hAnsi="宋体" w:cs="宋体"/>
                <w:sz w:val="22"/>
                <w:szCs w:val="22"/>
              </w:rPr>
            </w:pPr>
            <w:r>
              <w:rPr>
                <w:rFonts w:hint="eastAsia"/>
              </w:rPr>
              <w:t>1　</w:t>
            </w:r>
          </w:p>
        </w:tc>
        <w:tc>
          <w:tcPr>
            <w:tcW w:w="1295" w:type="dxa"/>
            <w:tcBorders>
              <w:top w:val="single" w:color="auto" w:sz="4" w:space="0"/>
              <w:left w:val="nil"/>
              <w:bottom w:val="single" w:color="auto" w:sz="4" w:space="0"/>
              <w:right w:val="single" w:color="auto" w:sz="4" w:space="0"/>
            </w:tcBorders>
          </w:tcPr>
          <w:p w14:paraId="5EE62A7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DDD130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C1A620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2BAD66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BBC060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6DE1AA1">
            <w:pPr>
              <w:widowControl/>
              <w:adjustRightInd/>
              <w:spacing w:line="240" w:lineRule="auto"/>
              <w:jc w:val="center"/>
              <w:textAlignment w:val="auto"/>
              <w:rPr>
                <w:rFonts w:ascii="宋体" w:hAnsi="宋体" w:cs="宋体"/>
                <w:sz w:val="22"/>
                <w:szCs w:val="22"/>
              </w:rPr>
            </w:pPr>
            <w:r>
              <w:rPr>
                <w:rFonts w:hint="eastAsia"/>
              </w:rPr>
              <w:t>　</w:t>
            </w:r>
          </w:p>
        </w:tc>
      </w:tr>
      <w:tr w14:paraId="6A0CD057">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F7CF7EA">
            <w:pPr>
              <w:widowControl/>
              <w:adjustRightInd/>
              <w:spacing w:line="240" w:lineRule="auto"/>
              <w:jc w:val="center"/>
              <w:textAlignment w:val="auto"/>
              <w:rPr>
                <w:rFonts w:ascii="宋体" w:hAnsi="宋体" w:cs="宋体"/>
                <w:sz w:val="22"/>
                <w:szCs w:val="22"/>
              </w:rPr>
            </w:pPr>
            <w:r>
              <w:rPr>
                <w:rFonts w:ascii="宋体" w:hAnsi="宋体" w:cs="宋体"/>
                <w:sz w:val="22"/>
                <w:szCs w:val="22"/>
              </w:rPr>
              <w:t>1_1_4</w:t>
            </w:r>
          </w:p>
        </w:tc>
        <w:tc>
          <w:tcPr>
            <w:tcW w:w="1429" w:type="dxa"/>
            <w:tcBorders>
              <w:top w:val="single" w:color="auto" w:sz="4" w:space="0"/>
              <w:left w:val="nil"/>
              <w:bottom w:val="single" w:color="auto" w:sz="4" w:space="0"/>
              <w:right w:val="single" w:color="auto" w:sz="4" w:space="0"/>
            </w:tcBorders>
            <w:vAlign w:val="center"/>
          </w:tcPr>
          <w:p w14:paraId="697821B4">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主汽阀、调节阀、阀门支架（若有）及滤网；高压汽源切换阀</w:t>
            </w:r>
          </w:p>
        </w:tc>
        <w:tc>
          <w:tcPr>
            <w:tcW w:w="1295" w:type="dxa"/>
            <w:tcBorders>
              <w:top w:val="single" w:color="auto" w:sz="4" w:space="0"/>
              <w:left w:val="nil"/>
              <w:bottom w:val="single" w:color="auto" w:sz="4" w:space="0"/>
              <w:right w:val="single" w:color="auto" w:sz="4" w:space="0"/>
            </w:tcBorders>
          </w:tcPr>
          <w:p w14:paraId="45730FAC">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EC8F1CA">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75F41DD3">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5FA4EB6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1B9FFB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CE5E02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4E2D99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AF67A8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26152F2">
            <w:pPr>
              <w:widowControl/>
              <w:adjustRightInd/>
              <w:spacing w:line="240" w:lineRule="auto"/>
              <w:jc w:val="center"/>
              <w:textAlignment w:val="auto"/>
              <w:rPr>
                <w:rFonts w:ascii="宋体" w:hAnsi="宋体" w:cs="宋体"/>
                <w:sz w:val="22"/>
                <w:szCs w:val="22"/>
              </w:rPr>
            </w:pPr>
            <w:r>
              <w:rPr>
                <w:rFonts w:hint="eastAsia"/>
              </w:rPr>
              <w:t>　</w:t>
            </w:r>
          </w:p>
        </w:tc>
      </w:tr>
      <w:tr w14:paraId="7728B612">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1D46590">
            <w:pPr>
              <w:widowControl/>
              <w:adjustRightInd/>
              <w:spacing w:line="240" w:lineRule="auto"/>
              <w:jc w:val="center"/>
              <w:textAlignment w:val="auto"/>
              <w:rPr>
                <w:rFonts w:ascii="宋体" w:hAnsi="宋体" w:cs="宋体"/>
                <w:sz w:val="22"/>
                <w:szCs w:val="22"/>
              </w:rPr>
            </w:pPr>
            <w:r>
              <w:rPr>
                <w:rFonts w:ascii="宋体" w:hAnsi="宋体" w:cs="宋体"/>
                <w:sz w:val="22"/>
                <w:szCs w:val="22"/>
              </w:rPr>
              <w:t>1_1_5</w:t>
            </w:r>
          </w:p>
        </w:tc>
        <w:tc>
          <w:tcPr>
            <w:tcW w:w="1429" w:type="dxa"/>
            <w:tcBorders>
              <w:top w:val="single" w:color="auto" w:sz="4" w:space="0"/>
              <w:left w:val="nil"/>
              <w:bottom w:val="single" w:color="auto" w:sz="4" w:space="0"/>
              <w:right w:val="single" w:color="auto" w:sz="4" w:space="0"/>
            </w:tcBorders>
            <w:vAlign w:val="center"/>
          </w:tcPr>
          <w:p w14:paraId="0AA53EC6">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液压调节系统内的部套及连接管道、油动机及相应阀门管道。</w:t>
            </w:r>
          </w:p>
        </w:tc>
        <w:tc>
          <w:tcPr>
            <w:tcW w:w="1295" w:type="dxa"/>
            <w:tcBorders>
              <w:top w:val="single" w:color="auto" w:sz="4" w:space="0"/>
              <w:left w:val="nil"/>
              <w:bottom w:val="single" w:color="auto" w:sz="4" w:space="0"/>
              <w:right w:val="single" w:color="auto" w:sz="4" w:space="0"/>
            </w:tcBorders>
          </w:tcPr>
          <w:p w14:paraId="0F3AE015">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48BA05C1">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77B3B7D9">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5E2555D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F6E682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72AC99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557525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F54BFEC">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C388D72">
            <w:pPr>
              <w:widowControl/>
              <w:adjustRightInd/>
              <w:spacing w:line="240" w:lineRule="auto"/>
              <w:jc w:val="center"/>
              <w:textAlignment w:val="auto"/>
              <w:rPr>
                <w:rFonts w:ascii="宋体" w:hAnsi="宋体" w:cs="宋体"/>
                <w:sz w:val="22"/>
                <w:szCs w:val="22"/>
              </w:rPr>
            </w:pPr>
            <w:r>
              <w:rPr>
                <w:rFonts w:hint="eastAsia"/>
              </w:rPr>
              <w:t>　</w:t>
            </w:r>
          </w:p>
        </w:tc>
      </w:tr>
      <w:tr w14:paraId="78BBEA64">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30682DF">
            <w:pPr>
              <w:widowControl/>
              <w:adjustRightInd/>
              <w:spacing w:line="240" w:lineRule="auto"/>
              <w:jc w:val="center"/>
              <w:textAlignment w:val="auto"/>
              <w:rPr>
                <w:rFonts w:ascii="宋体" w:hAnsi="宋体" w:cs="宋体"/>
                <w:sz w:val="22"/>
                <w:szCs w:val="22"/>
              </w:rPr>
            </w:pPr>
            <w:r>
              <w:rPr>
                <w:rFonts w:ascii="宋体" w:hAnsi="宋体" w:cs="宋体"/>
                <w:sz w:val="22"/>
                <w:szCs w:val="22"/>
              </w:rPr>
              <w:t>1_1_6</w:t>
            </w:r>
          </w:p>
        </w:tc>
        <w:tc>
          <w:tcPr>
            <w:tcW w:w="1429" w:type="dxa"/>
            <w:tcBorders>
              <w:top w:val="single" w:color="auto" w:sz="4" w:space="0"/>
              <w:left w:val="nil"/>
              <w:bottom w:val="single" w:color="auto" w:sz="4" w:space="0"/>
              <w:right w:val="single" w:color="auto" w:sz="4" w:space="0"/>
            </w:tcBorders>
            <w:vAlign w:val="center"/>
          </w:tcPr>
          <w:p w14:paraId="57B838FB">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自动盘车装置及其附件、手动专用盘车工具。</w:t>
            </w:r>
          </w:p>
        </w:tc>
        <w:tc>
          <w:tcPr>
            <w:tcW w:w="1295" w:type="dxa"/>
            <w:tcBorders>
              <w:top w:val="single" w:color="auto" w:sz="4" w:space="0"/>
              <w:left w:val="nil"/>
              <w:bottom w:val="single" w:color="auto" w:sz="4" w:space="0"/>
              <w:right w:val="single" w:color="auto" w:sz="4" w:space="0"/>
            </w:tcBorders>
          </w:tcPr>
          <w:p w14:paraId="6AAEBD33">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39DEC44">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75303EA6">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2C8D82C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1ED940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E41114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765C7B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C6D38C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1E3F8426">
            <w:pPr>
              <w:widowControl/>
              <w:adjustRightInd/>
              <w:spacing w:line="240" w:lineRule="auto"/>
              <w:jc w:val="center"/>
              <w:textAlignment w:val="auto"/>
              <w:rPr>
                <w:rFonts w:ascii="宋体" w:hAnsi="宋体" w:cs="宋体"/>
                <w:sz w:val="22"/>
                <w:szCs w:val="22"/>
              </w:rPr>
            </w:pPr>
            <w:r>
              <w:rPr>
                <w:rFonts w:hint="eastAsia"/>
              </w:rPr>
              <w:t>　</w:t>
            </w:r>
          </w:p>
        </w:tc>
      </w:tr>
      <w:tr w14:paraId="28D00B17">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C6148C8">
            <w:pPr>
              <w:widowControl/>
              <w:adjustRightInd/>
              <w:spacing w:line="240" w:lineRule="auto"/>
              <w:jc w:val="center"/>
              <w:textAlignment w:val="auto"/>
              <w:rPr>
                <w:rFonts w:ascii="宋体" w:hAnsi="宋体" w:cs="宋体"/>
                <w:sz w:val="22"/>
                <w:szCs w:val="22"/>
              </w:rPr>
            </w:pPr>
            <w:r>
              <w:rPr>
                <w:rFonts w:ascii="宋体" w:hAnsi="宋体" w:cs="宋体"/>
                <w:sz w:val="22"/>
                <w:szCs w:val="22"/>
              </w:rPr>
              <w:t>1_1_7</w:t>
            </w:r>
          </w:p>
        </w:tc>
        <w:tc>
          <w:tcPr>
            <w:tcW w:w="1429" w:type="dxa"/>
            <w:tcBorders>
              <w:top w:val="single" w:color="auto" w:sz="4" w:space="0"/>
              <w:left w:val="nil"/>
              <w:bottom w:val="single" w:color="auto" w:sz="4" w:space="0"/>
              <w:right w:val="single" w:color="auto" w:sz="4" w:space="0"/>
            </w:tcBorders>
            <w:vAlign w:val="center"/>
          </w:tcPr>
          <w:p w14:paraId="03713BB3">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删除</w:t>
            </w:r>
          </w:p>
        </w:tc>
        <w:tc>
          <w:tcPr>
            <w:tcW w:w="1295" w:type="dxa"/>
            <w:tcBorders>
              <w:top w:val="single" w:color="auto" w:sz="4" w:space="0"/>
              <w:left w:val="nil"/>
              <w:bottom w:val="single" w:color="auto" w:sz="4" w:space="0"/>
              <w:right w:val="single" w:color="auto" w:sz="4" w:space="0"/>
            </w:tcBorders>
          </w:tcPr>
          <w:p w14:paraId="6DC945AB">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D40EA11">
            <w:pPr>
              <w:keepNext/>
              <w:keepLines/>
              <w:widowControl/>
              <w:adjustRightInd/>
              <w:spacing w:line="240" w:lineRule="auto"/>
              <w:jc w:val="center"/>
              <w:textAlignment w:val="auto"/>
              <w:outlineLvl w:val="0"/>
              <w:rPr>
                <w:rFonts w:ascii="宋体" w:hAnsi="宋体" w:cs="宋体"/>
                <w:sz w:val="22"/>
                <w:szCs w:val="22"/>
              </w:rPr>
            </w:pPr>
          </w:p>
        </w:tc>
        <w:tc>
          <w:tcPr>
            <w:tcW w:w="1362" w:type="dxa"/>
            <w:tcBorders>
              <w:top w:val="single" w:color="auto" w:sz="4" w:space="0"/>
              <w:left w:val="nil"/>
              <w:bottom w:val="single" w:color="auto" w:sz="4" w:space="0"/>
              <w:right w:val="single" w:color="auto" w:sz="4" w:space="0"/>
            </w:tcBorders>
          </w:tcPr>
          <w:p w14:paraId="3871823B">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3F8F9D1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740E11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2CCF6D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F5986C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C92E305">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0C29CB4">
            <w:pPr>
              <w:widowControl/>
              <w:adjustRightInd/>
              <w:spacing w:line="240" w:lineRule="auto"/>
              <w:jc w:val="center"/>
              <w:textAlignment w:val="auto"/>
              <w:rPr>
                <w:rFonts w:ascii="宋体" w:hAnsi="宋体" w:cs="宋体"/>
                <w:sz w:val="22"/>
                <w:szCs w:val="22"/>
              </w:rPr>
            </w:pPr>
            <w:r>
              <w:rPr>
                <w:rFonts w:hint="eastAsia"/>
              </w:rPr>
              <w:t>　</w:t>
            </w:r>
          </w:p>
        </w:tc>
      </w:tr>
      <w:tr w14:paraId="6F82309C">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7A4FD11">
            <w:pPr>
              <w:widowControl/>
              <w:adjustRightInd/>
              <w:spacing w:line="240" w:lineRule="auto"/>
              <w:jc w:val="center"/>
              <w:textAlignment w:val="auto"/>
              <w:rPr>
                <w:rFonts w:ascii="宋体" w:hAnsi="宋体" w:cs="宋体"/>
                <w:sz w:val="22"/>
                <w:szCs w:val="22"/>
              </w:rPr>
            </w:pPr>
            <w:r>
              <w:rPr>
                <w:rFonts w:ascii="宋体" w:hAnsi="宋体" w:cs="宋体"/>
                <w:sz w:val="22"/>
                <w:szCs w:val="22"/>
              </w:rPr>
              <w:t>1_1_8</w:t>
            </w:r>
          </w:p>
        </w:tc>
        <w:tc>
          <w:tcPr>
            <w:tcW w:w="1429" w:type="dxa"/>
            <w:tcBorders>
              <w:top w:val="single" w:color="auto" w:sz="4" w:space="0"/>
              <w:left w:val="nil"/>
              <w:bottom w:val="single" w:color="auto" w:sz="4" w:space="0"/>
              <w:right w:val="single" w:color="auto" w:sz="4" w:space="0"/>
            </w:tcBorders>
            <w:vAlign w:val="center"/>
          </w:tcPr>
          <w:p w14:paraId="3992BB58">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润滑油系统（须采用集装式润滑油系统）</w:t>
            </w:r>
          </w:p>
        </w:tc>
        <w:tc>
          <w:tcPr>
            <w:tcW w:w="1295" w:type="dxa"/>
            <w:tcBorders>
              <w:top w:val="single" w:color="auto" w:sz="4" w:space="0"/>
              <w:left w:val="nil"/>
              <w:bottom w:val="single" w:color="auto" w:sz="4" w:space="0"/>
              <w:right w:val="single" w:color="auto" w:sz="4" w:space="0"/>
            </w:tcBorders>
          </w:tcPr>
          <w:p w14:paraId="3867C527">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316F2FF">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1DDE453">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057D9AD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616AAB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9014EC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FEFC45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091F0D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53E1313">
            <w:pPr>
              <w:widowControl/>
              <w:adjustRightInd/>
              <w:spacing w:line="240" w:lineRule="auto"/>
              <w:jc w:val="center"/>
              <w:textAlignment w:val="auto"/>
              <w:rPr>
                <w:rFonts w:ascii="宋体" w:hAnsi="宋体" w:cs="宋体"/>
                <w:sz w:val="22"/>
                <w:szCs w:val="22"/>
              </w:rPr>
            </w:pPr>
            <w:r>
              <w:rPr>
                <w:rFonts w:hint="eastAsia"/>
              </w:rPr>
              <w:t>　</w:t>
            </w:r>
          </w:p>
        </w:tc>
      </w:tr>
      <w:tr w14:paraId="737E172C">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B3D72BB">
            <w:pPr>
              <w:widowControl/>
              <w:adjustRightInd/>
              <w:spacing w:line="240" w:lineRule="auto"/>
              <w:jc w:val="center"/>
              <w:textAlignment w:val="auto"/>
              <w:rPr>
                <w:rFonts w:ascii="宋体" w:hAnsi="宋体" w:cs="宋体"/>
                <w:sz w:val="22"/>
                <w:szCs w:val="22"/>
              </w:rPr>
            </w:pPr>
            <w:r>
              <w:rPr>
                <w:rFonts w:ascii="宋体" w:hAnsi="宋体" w:cs="宋体"/>
                <w:sz w:val="22"/>
                <w:szCs w:val="22"/>
              </w:rPr>
              <w:t>1_1_8_1</w:t>
            </w:r>
          </w:p>
        </w:tc>
        <w:tc>
          <w:tcPr>
            <w:tcW w:w="1429" w:type="dxa"/>
            <w:tcBorders>
              <w:top w:val="single" w:color="auto" w:sz="4" w:space="0"/>
              <w:left w:val="nil"/>
              <w:bottom w:val="single" w:color="auto" w:sz="4" w:space="0"/>
              <w:right w:val="single" w:color="auto" w:sz="4" w:space="0"/>
            </w:tcBorders>
            <w:vAlign w:val="center"/>
          </w:tcPr>
          <w:p w14:paraId="2B681658">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油箱及其附件</w:t>
            </w:r>
            <w:r>
              <w:rPr>
                <w:rFonts w:ascii="宋体" w:hAnsi="宋体" w:cs="宋体"/>
                <w:sz w:val="22"/>
                <w:szCs w:val="22"/>
              </w:rPr>
              <w:t>(包括直读式油位计、导波雷达液位计、测量筒、管接及隔离阀)</w:t>
            </w:r>
          </w:p>
        </w:tc>
        <w:tc>
          <w:tcPr>
            <w:tcW w:w="1295" w:type="dxa"/>
            <w:tcBorders>
              <w:top w:val="single" w:color="auto" w:sz="4" w:space="0"/>
              <w:left w:val="nil"/>
              <w:bottom w:val="single" w:color="auto" w:sz="4" w:space="0"/>
              <w:right w:val="single" w:color="auto" w:sz="4" w:space="0"/>
            </w:tcBorders>
          </w:tcPr>
          <w:p w14:paraId="635B4BF3">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55ED10C5">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128E0827">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6D8E4DC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A037C0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DC6B72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8AD6CA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9C42234">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1B456826">
            <w:pPr>
              <w:widowControl/>
              <w:adjustRightInd/>
              <w:spacing w:line="240" w:lineRule="auto"/>
              <w:jc w:val="center"/>
              <w:textAlignment w:val="auto"/>
              <w:rPr>
                <w:rFonts w:ascii="宋体" w:hAnsi="宋体" w:cs="宋体"/>
                <w:sz w:val="22"/>
                <w:szCs w:val="22"/>
              </w:rPr>
            </w:pPr>
            <w:r>
              <w:rPr>
                <w:rFonts w:hint="eastAsia"/>
              </w:rPr>
              <w:t>　</w:t>
            </w:r>
          </w:p>
        </w:tc>
      </w:tr>
      <w:tr w14:paraId="131DACB2">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05A1E6B">
            <w:pPr>
              <w:widowControl/>
              <w:adjustRightInd/>
              <w:spacing w:line="240" w:lineRule="auto"/>
              <w:jc w:val="center"/>
              <w:textAlignment w:val="auto"/>
              <w:rPr>
                <w:rFonts w:ascii="宋体" w:hAnsi="宋体" w:cs="宋体"/>
                <w:sz w:val="22"/>
                <w:szCs w:val="22"/>
              </w:rPr>
            </w:pPr>
            <w:r>
              <w:rPr>
                <w:rFonts w:ascii="宋体" w:hAnsi="宋体" w:cs="宋体"/>
                <w:sz w:val="22"/>
                <w:szCs w:val="22"/>
              </w:rPr>
              <w:t>1_1_8_2</w:t>
            </w:r>
          </w:p>
        </w:tc>
        <w:tc>
          <w:tcPr>
            <w:tcW w:w="1429" w:type="dxa"/>
            <w:tcBorders>
              <w:top w:val="single" w:color="auto" w:sz="4" w:space="0"/>
              <w:left w:val="nil"/>
              <w:bottom w:val="single" w:color="auto" w:sz="4" w:space="0"/>
              <w:right w:val="single" w:color="auto" w:sz="4" w:space="0"/>
            </w:tcBorders>
            <w:vAlign w:val="center"/>
          </w:tcPr>
          <w:p w14:paraId="5FD2C33A">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主油泵（包括电机）、交流备用油泵（包括电机）、直流备用油泵（包括电机）、滤网</w:t>
            </w:r>
          </w:p>
        </w:tc>
        <w:tc>
          <w:tcPr>
            <w:tcW w:w="1295" w:type="dxa"/>
            <w:tcBorders>
              <w:top w:val="single" w:color="auto" w:sz="4" w:space="0"/>
              <w:left w:val="nil"/>
              <w:bottom w:val="single" w:color="auto" w:sz="4" w:space="0"/>
              <w:right w:val="single" w:color="auto" w:sz="4" w:space="0"/>
            </w:tcBorders>
          </w:tcPr>
          <w:p w14:paraId="595EA142">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DA0C508">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0355DDFD">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26C5654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3441A2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05F9D1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176623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BB7AE58">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1BD00289">
            <w:pPr>
              <w:widowControl/>
              <w:adjustRightInd/>
              <w:spacing w:line="240" w:lineRule="auto"/>
              <w:jc w:val="center"/>
              <w:textAlignment w:val="auto"/>
              <w:rPr>
                <w:rFonts w:ascii="宋体" w:hAnsi="宋体" w:cs="宋体"/>
                <w:sz w:val="22"/>
                <w:szCs w:val="22"/>
              </w:rPr>
            </w:pPr>
            <w:r>
              <w:rPr>
                <w:rFonts w:hint="eastAsia"/>
              </w:rPr>
              <w:t>　</w:t>
            </w:r>
          </w:p>
        </w:tc>
      </w:tr>
      <w:tr w14:paraId="493255C2">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2691817">
            <w:pPr>
              <w:widowControl/>
              <w:adjustRightInd/>
              <w:spacing w:line="240" w:lineRule="auto"/>
              <w:jc w:val="center"/>
              <w:textAlignment w:val="auto"/>
              <w:rPr>
                <w:rFonts w:ascii="宋体" w:hAnsi="宋体" w:cs="宋体"/>
                <w:sz w:val="22"/>
                <w:szCs w:val="22"/>
              </w:rPr>
            </w:pPr>
            <w:r>
              <w:rPr>
                <w:rFonts w:ascii="宋体" w:hAnsi="宋体" w:cs="宋体"/>
                <w:sz w:val="22"/>
                <w:szCs w:val="22"/>
              </w:rPr>
              <w:t>1_1_8_3</w:t>
            </w:r>
          </w:p>
        </w:tc>
        <w:tc>
          <w:tcPr>
            <w:tcW w:w="1429" w:type="dxa"/>
            <w:tcBorders>
              <w:top w:val="single" w:color="auto" w:sz="4" w:space="0"/>
              <w:left w:val="nil"/>
              <w:bottom w:val="single" w:color="auto" w:sz="4" w:space="0"/>
              <w:right w:val="single" w:color="auto" w:sz="4" w:space="0"/>
            </w:tcBorders>
            <w:vAlign w:val="center"/>
          </w:tcPr>
          <w:p w14:paraId="7AA24F20">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冷油器及附属阀门、管路</w:t>
            </w:r>
          </w:p>
        </w:tc>
        <w:tc>
          <w:tcPr>
            <w:tcW w:w="1295" w:type="dxa"/>
            <w:tcBorders>
              <w:top w:val="single" w:color="auto" w:sz="4" w:space="0"/>
              <w:left w:val="nil"/>
              <w:bottom w:val="single" w:color="auto" w:sz="4" w:space="0"/>
              <w:right w:val="single" w:color="auto" w:sz="4" w:space="0"/>
            </w:tcBorders>
          </w:tcPr>
          <w:p w14:paraId="28874800">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1FCCCDE">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4C47DEA7">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4C7BCD2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145962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7FA2BB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BE21AC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A4E7F18">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77B90A4">
            <w:pPr>
              <w:widowControl/>
              <w:adjustRightInd/>
              <w:spacing w:line="240" w:lineRule="auto"/>
              <w:jc w:val="center"/>
              <w:textAlignment w:val="auto"/>
              <w:rPr>
                <w:rFonts w:ascii="宋体" w:hAnsi="宋体" w:cs="宋体"/>
                <w:sz w:val="22"/>
                <w:szCs w:val="22"/>
              </w:rPr>
            </w:pPr>
            <w:r>
              <w:rPr>
                <w:rFonts w:hint="eastAsia"/>
              </w:rPr>
              <w:t>　</w:t>
            </w:r>
          </w:p>
        </w:tc>
      </w:tr>
      <w:tr w14:paraId="238DA87E">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F29688B">
            <w:pPr>
              <w:widowControl/>
              <w:adjustRightInd/>
              <w:spacing w:line="240" w:lineRule="auto"/>
              <w:jc w:val="center"/>
              <w:textAlignment w:val="auto"/>
              <w:rPr>
                <w:rFonts w:ascii="宋体" w:hAnsi="宋体" w:cs="宋体"/>
                <w:sz w:val="22"/>
                <w:szCs w:val="22"/>
              </w:rPr>
            </w:pPr>
            <w:r>
              <w:rPr>
                <w:rFonts w:ascii="宋体" w:hAnsi="宋体" w:cs="宋体"/>
                <w:sz w:val="22"/>
                <w:szCs w:val="22"/>
              </w:rPr>
              <w:t>1_1_8_4</w:t>
            </w:r>
          </w:p>
        </w:tc>
        <w:tc>
          <w:tcPr>
            <w:tcW w:w="1429" w:type="dxa"/>
            <w:tcBorders>
              <w:top w:val="single" w:color="auto" w:sz="4" w:space="0"/>
              <w:left w:val="nil"/>
              <w:bottom w:val="single" w:color="auto" w:sz="4" w:space="0"/>
              <w:right w:val="single" w:color="auto" w:sz="4" w:space="0"/>
            </w:tcBorders>
            <w:vAlign w:val="center"/>
          </w:tcPr>
          <w:p w14:paraId="7F461AE3">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排油烟风机（含出口止回阀）</w:t>
            </w:r>
          </w:p>
        </w:tc>
        <w:tc>
          <w:tcPr>
            <w:tcW w:w="1295" w:type="dxa"/>
            <w:tcBorders>
              <w:top w:val="single" w:color="auto" w:sz="4" w:space="0"/>
              <w:left w:val="nil"/>
              <w:bottom w:val="single" w:color="auto" w:sz="4" w:space="0"/>
              <w:right w:val="single" w:color="auto" w:sz="4" w:space="0"/>
            </w:tcBorders>
          </w:tcPr>
          <w:p w14:paraId="698DF1A3">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69364F6">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4532FA1">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3B79FFD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14CE98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20C116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9B8B13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CE12CD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CF1866B">
            <w:pPr>
              <w:widowControl/>
              <w:adjustRightInd/>
              <w:spacing w:line="240" w:lineRule="auto"/>
              <w:jc w:val="center"/>
              <w:textAlignment w:val="auto"/>
              <w:rPr>
                <w:rFonts w:ascii="宋体" w:hAnsi="宋体" w:cs="宋体"/>
                <w:sz w:val="22"/>
                <w:szCs w:val="22"/>
              </w:rPr>
            </w:pPr>
            <w:r>
              <w:rPr>
                <w:rFonts w:hint="eastAsia"/>
              </w:rPr>
              <w:t>　</w:t>
            </w:r>
          </w:p>
        </w:tc>
      </w:tr>
      <w:tr w14:paraId="47E39AED">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FB8FE26">
            <w:pPr>
              <w:widowControl/>
              <w:adjustRightInd/>
              <w:spacing w:line="240" w:lineRule="auto"/>
              <w:jc w:val="center"/>
              <w:textAlignment w:val="auto"/>
              <w:rPr>
                <w:rFonts w:ascii="宋体" w:hAnsi="宋体" w:cs="宋体"/>
                <w:sz w:val="22"/>
                <w:szCs w:val="22"/>
              </w:rPr>
            </w:pPr>
            <w:r>
              <w:rPr>
                <w:rFonts w:ascii="宋体" w:hAnsi="宋体" w:cs="宋体"/>
                <w:sz w:val="22"/>
                <w:szCs w:val="22"/>
              </w:rPr>
              <w:t>1_1_8_5</w:t>
            </w:r>
          </w:p>
        </w:tc>
        <w:tc>
          <w:tcPr>
            <w:tcW w:w="1429" w:type="dxa"/>
            <w:tcBorders>
              <w:top w:val="single" w:color="auto" w:sz="4" w:space="0"/>
              <w:left w:val="nil"/>
              <w:bottom w:val="single" w:color="auto" w:sz="4" w:space="0"/>
              <w:right w:val="single" w:color="auto" w:sz="4" w:space="0"/>
            </w:tcBorders>
            <w:vAlign w:val="center"/>
          </w:tcPr>
          <w:p w14:paraId="2FC4BAA5">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事故放油门</w:t>
            </w:r>
          </w:p>
        </w:tc>
        <w:tc>
          <w:tcPr>
            <w:tcW w:w="1295" w:type="dxa"/>
            <w:tcBorders>
              <w:top w:val="single" w:color="auto" w:sz="4" w:space="0"/>
              <w:left w:val="nil"/>
              <w:bottom w:val="single" w:color="auto" w:sz="4" w:space="0"/>
              <w:right w:val="single" w:color="auto" w:sz="4" w:space="0"/>
            </w:tcBorders>
          </w:tcPr>
          <w:p w14:paraId="59344BE7">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4D40585E">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1C4F3B8A">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1AF68E6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477B61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E0801D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AD0B0F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0FA0FE6">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D2CFB86">
            <w:pPr>
              <w:widowControl/>
              <w:adjustRightInd/>
              <w:spacing w:line="240" w:lineRule="auto"/>
              <w:jc w:val="center"/>
              <w:textAlignment w:val="auto"/>
              <w:rPr>
                <w:rFonts w:ascii="宋体" w:hAnsi="宋体" w:cs="宋体"/>
                <w:sz w:val="22"/>
                <w:szCs w:val="22"/>
              </w:rPr>
            </w:pPr>
            <w:r>
              <w:rPr>
                <w:rFonts w:hint="eastAsia"/>
              </w:rPr>
              <w:t>　</w:t>
            </w:r>
          </w:p>
        </w:tc>
      </w:tr>
      <w:tr w14:paraId="3F10B2C9">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57340428">
            <w:pPr>
              <w:widowControl/>
              <w:adjustRightInd/>
              <w:spacing w:line="240" w:lineRule="auto"/>
              <w:jc w:val="center"/>
              <w:textAlignment w:val="auto"/>
              <w:rPr>
                <w:rFonts w:ascii="宋体" w:hAnsi="宋体" w:cs="宋体"/>
                <w:sz w:val="22"/>
                <w:szCs w:val="22"/>
              </w:rPr>
            </w:pPr>
            <w:r>
              <w:rPr>
                <w:rFonts w:ascii="宋体" w:hAnsi="宋体" w:cs="宋体"/>
                <w:sz w:val="22"/>
                <w:szCs w:val="22"/>
              </w:rPr>
              <w:t>1_1_8_6</w:t>
            </w:r>
          </w:p>
        </w:tc>
        <w:tc>
          <w:tcPr>
            <w:tcW w:w="1429" w:type="dxa"/>
            <w:tcBorders>
              <w:top w:val="single" w:color="auto" w:sz="4" w:space="0"/>
              <w:left w:val="nil"/>
              <w:bottom w:val="single" w:color="auto" w:sz="4" w:space="0"/>
              <w:right w:val="single" w:color="auto" w:sz="4" w:space="0"/>
            </w:tcBorders>
            <w:vAlign w:val="center"/>
          </w:tcPr>
          <w:p w14:paraId="62FD57A2">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润滑油过压调节阀</w:t>
            </w:r>
          </w:p>
        </w:tc>
        <w:tc>
          <w:tcPr>
            <w:tcW w:w="1295" w:type="dxa"/>
            <w:tcBorders>
              <w:top w:val="single" w:color="auto" w:sz="4" w:space="0"/>
              <w:left w:val="nil"/>
              <w:bottom w:val="single" w:color="auto" w:sz="4" w:space="0"/>
              <w:right w:val="single" w:color="auto" w:sz="4" w:space="0"/>
            </w:tcBorders>
          </w:tcPr>
          <w:p w14:paraId="392CBF03">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4C7D82D5">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18D5DE93">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097747E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E7069A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C2E08D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600AA6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EDED5E4">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D273A06">
            <w:pPr>
              <w:widowControl/>
              <w:adjustRightInd/>
              <w:spacing w:line="240" w:lineRule="auto"/>
              <w:jc w:val="center"/>
              <w:textAlignment w:val="auto"/>
              <w:rPr>
                <w:rFonts w:ascii="宋体" w:hAnsi="宋体" w:cs="宋体"/>
                <w:sz w:val="22"/>
                <w:szCs w:val="22"/>
              </w:rPr>
            </w:pPr>
            <w:r>
              <w:rPr>
                <w:rFonts w:hint="eastAsia"/>
              </w:rPr>
              <w:t>　</w:t>
            </w:r>
          </w:p>
        </w:tc>
      </w:tr>
      <w:tr w14:paraId="68414451">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B62BCB7">
            <w:pPr>
              <w:widowControl/>
              <w:adjustRightInd/>
              <w:spacing w:line="240" w:lineRule="auto"/>
              <w:jc w:val="center"/>
              <w:textAlignment w:val="auto"/>
              <w:rPr>
                <w:rFonts w:ascii="宋体" w:hAnsi="宋体" w:cs="宋体"/>
                <w:sz w:val="22"/>
                <w:szCs w:val="22"/>
              </w:rPr>
            </w:pPr>
            <w:r>
              <w:rPr>
                <w:rFonts w:ascii="宋体" w:hAnsi="宋体" w:cs="宋体"/>
                <w:sz w:val="22"/>
                <w:szCs w:val="22"/>
              </w:rPr>
              <w:t>1_1_8_7</w:t>
            </w:r>
          </w:p>
        </w:tc>
        <w:tc>
          <w:tcPr>
            <w:tcW w:w="1429" w:type="dxa"/>
            <w:tcBorders>
              <w:top w:val="single" w:color="auto" w:sz="4" w:space="0"/>
              <w:left w:val="nil"/>
              <w:bottom w:val="single" w:color="auto" w:sz="4" w:space="0"/>
              <w:right w:val="single" w:color="auto" w:sz="4" w:space="0"/>
            </w:tcBorders>
            <w:vAlign w:val="center"/>
          </w:tcPr>
          <w:p w14:paraId="365A9F3E">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冷油器及附属阀门、管路</w:t>
            </w:r>
          </w:p>
        </w:tc>
        <w:tc>
          <w:tcPr>
            <w:tcW w:w="1295" w:type="dxa"/>
            <w:tcBorders>
              <w:top w:val="single" w:color="auto" w:sz="4" w:space="0"/>
              <w:left w:val="nil"/>
              <w:bottom w:val="single" w:color="auto" w:sz="4" w:space="0"/>
              <w:right w:val="single" w:color="auto" w:sz="4" w:space="0"/>
            </w:tcBorders>
          </w:tcPr>
          <w:p w14:paraId="73878F24">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AC6ED12">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7EA17500">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6ECD2FF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47976A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CAC88B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10BC95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51656A7">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5C61BAA">
            <w:pPr>
              <w:widowControl/>
              <w:adjustRightInd/>
              <w:spacing w:line="240" w:lineRule="auto"/>
              <w:jc w:val="center"/>
              <w:textAlignment w:val="auto"/>
              <w:rPr>
                <w:rFonts w:ascii="宋体" w:hAnsi="宋体" w:cs="宋体"/>
                <w:sz w:val="22"/>
                <w:szCs w:val="22"/>
              </w:rPr>
            </w:pPr>
            <w:r>
              <w:rPr>
                <w:rFonts w:hint="eastAsia"/>
              </w:rPr>
              <w:t>　</w:t>
            </w:r>
          </w:p>
        </w:tc>
      </w:tr>
      <w:tr w14:paraId="109437E4">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2F3F74B0">
            <w:pPr>
              <w:widowControl/>
              <w:adjustRightInd/>
              <w:spacing w:line="240" w:lineRule="auto"/>
              <w:jc w:val="center"/>
              <w:textAlignment w:val="auto"/>
              <w:rPr>
                <w:rFonts w:ascii="宋体" w:hAnsi="宋体" w:cs="宋体"/>
                <w:sz w:val="22"/>
                <w:szCs w:val="22"/>
              </w:rPr>
            </w:pPr>
            <w:r>
              <w:rPr>
                <w:rFonts w:ascii="宋体" w:hAnsi="宋体" w:cs="宋体"/>
                <w:sz w:val="22"/>
                <w:szCs w:val="22"/>
              </w:rPr>
              <w:t>1_1_8_8</w:t>
            </w:r>
          </w:p>
        </w:tc>
        <w:tc>
          <w:tcPr>
            <w:tcW w:w="1429" w:type="dxa"/>
            <w:tcBorders>
              <w:top w:val="single" w:color="auto" w:sz="4" w:space="0"/>
              <w:left w:val="nil"/>
              <w:bottom w:val="single" w:color="auto" w:sz="4" w:space="0"/>
              <w:right w:val="single" w:color="auto" w:sz="4" w:space="0"/>
            </w:tcBorders>
            <w:vAlign w:val="center"/>
          </w:tcPr>
          <w:p w14:paraId="76F2A8F6">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油系统全部管道（不包括支吊或支撑）、油流窥视窗、就地油温度表等</w:t>
            </w:r>
          </w:p>
        </w:tc>
        <w:tc>
          <w:tcPr>
            <w:tcW w:w="1295" w:type="dxa"/>
            <w:tcBorders>
              <w:top w:val="single" w:color="auto" w:sz="4" w:space="0"/>
              <w:left w:val="nil"/>
              <w:bottom w:val="single" w:color="auto" w:sz="4" w:space="0"/>
              <w:right w:val="single" w:color="auto" w:sz="4" w:space="0"/>
            </w:tcBorders>
          </w:tcPr>
          <w:p w14:paraId="05488533">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0336F3A">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EFB4D36">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49577EF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21288F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A847B0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D1271F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9ABBEF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491493B">
            <w:pPr>
              <w:widowControl/>
              <w:adjustRightInd/>
              <w:spacing w:line="240" w:lineRule="auto"/>
              <w:jc w:val="center"/>
              <w:textAlignment w:val="auto"/>
              <w:rPr>
                <w:rFonts w:ascii="宋体" w:hAnsi="宋体" w:cs="宋体"/>
                <w:sz w:val="22"/>
                <w:szCs w:val="22"/>
              </w:rPr>
            </w:pPr>
            <w:r>
              <w:rPr>
                <w:rFonts w:hint="eastAsia"/>
              </w:rPr>
              <w:t>　</w:t>
            </w:r>
          </w:p>
        </w:tc>
      </w:tr>
      <w:tr w14:paraId="52F2F59C">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9C10774">
            <w:pPr>
              <w:widowControl/>
              <w:adjustRightInd/>
              <w:spacing w:line="240" w:lineRule="auto"/>
              <w:jc w:val="center"/>
              <w:textAlignment w:val="auto"/>
              <w:rPr>
                <w:rFonts w:ascii="宋体" w:hAnsi="宋体" w:cs="宋体"/>
                <w:sz w:val="22"/>
                <w:szCs w:val="22"/>
              </w:rPr>
            </w:pPr>
            <w:r>
              <w:rPr>
                <w:rFonts w:ascii="宋体" w:hAnsi="宋体" w:cs="宋体"/>
                <w:sz w:val="22"/>
                <w:szCs w:val="22"/>
              </w:rPr>
              <w:t>1_1_8_9</w:t>
            </w:r>
          </w:p>
        </w:tc>
        <w:tc>
          <w:tcPr>
            <w:tcW w:w="1429" w:type="dxa"/>
            <w:tcBorders>
              <w:top w:val="single" w:color="auto" w:sz="4" w:space="0"/>
              <w:left w:val="nil"/>
              <w:bottom w:val="single" w:color="auto" w:sz="4" w:space="0"/>
              <w:right w:val="single" w:color="auto" w:sz="4" w:space="0"/>
            </w:tcBorders>
            <w:vAlign w:val="center"/>
          </w:tcPr>
          <w:p w14:paraId="690E46A4">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润滑油各滤网和冷油器的切换阀</w:t>
            </w:r>
          </w:p>
        </w:tc>
        <w:tc>
          <w:tcPr>
            <w:tcW w:w="1295" w:type="dxa"/>
            <w:tcBorders>
              <w:top w:val="single" w:color="auto" w:sz="4" w:space="0"/>
              <w:left w:val="nil"/>
              <w:bottom w:val="single" w:color="auto" w:sz="4" w:space="0"/>
              <w:right w:val="single" w:color="auto" w:sz="4" w:space="0"/>
            </w:tcBorders>
          </w:tcPr>
          <w:p w14:paraId="3307A64F">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7BC9516">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3EDA92AB">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49866ED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672B0E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14CDF5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065662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3F7AC76">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111472B4">
            <w:pPr>
              <w:widowControl/>
              <w:adjustRightInd/>
              <w:spacing w:line="240" w:lineRule="auto"/>
              <w:jc w:val="center"/>
              <w:textAlignment w:val="auto"/>
              <w:rPr>
                <w:rFonts w:ascii="宋体" w:hAnsi="宋体" w:cs="宋体"/>
                <w:sz w:val="22"/>
                <w:szCs w:val="22"/>
              </w:rPr>
            </w:pPr>
            <w:r>
              <w:rPr>
                <w:rFonts w:hint="eastAsia"/>
              </w:rPr>
              <w:t>　</w:t>
            </w:r>
          </w:p>
        </w:tc>
      </w:tr>
      <w:tr w14:paraId="51E44189">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B3B97B2">
            <w:pPr>
              <w:widowControl/>
              <w:adjustRightInd/>
              <w:spacing w:line="240" w:lineRule="auto"/>
              <w:jc w:val="center"/>
              <w:textAlignment w:val="auto"/>
              <w:rPr>
                <w:rFonts w:ascii="宋体" w:hAnsi="宋体" w:cs="宋体"/>
                <w:sz w:val="22"/>
                <w:szCs w:val="22"/>
              </w:rPr>
            </w:pPr>
            <w:r>
              <w:rPr>
                <w:rFonts w:ascii="宋体" w:hAnsi="宋体" w:cs="宋体"/>
                <w:sz w:val="22"/>
                <w:szCs w:val="22"/>
              </w:rPr>
              <w:t>1_1_8_10</w:t>
            </w:r>
          </w:p>
        </w:tc>
        <w:tc>
          <w:tcPr>
            <w:tcW w:w="1429" w:type="dxa"/>
            <w:tcBorders>
              <w:top w:val="single" w:color="auto" w:sz="4" w:space="0"/>
              <w:left w:val="nil"/>
              <w:bottom w:val="single" w:color="auto" w:sz="4" w:space="0"/>
              <w:right w:val="single" w:color="auto" w:sz="4" w:space="0"/>
            </w:tcBorders>
            <w:vAlign w:val="center"/>
          </w:tcPr>
          <w:p w14:paraId="1B5C4D11">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所有必须的热工测量仪表及元件</w:t>
            </w:r>
          </w:p>
        </w:tc>
        <w:tc>
          <w:tcPr>
            <w:tcW w:w="1295" w:type="dxa"/>
            <w:tcBorders>
              <w:top w:val="single" w:color="auto" w:sz="4" w:space="0"/>
              <w:left w:val="nil"/>
              <w:bottom w:val="single" w:color="auto" w:sz="4" w:space="0"/>
              <w:right w:val="single" w:color="auto" w:sz="4" w:space="0"/>
            </w:tcBorders>
          </w:tcPr>
          <w:p w14:paraId="08D3C814">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E04170A">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7CC888A3">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1EE27CB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D99CBA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F6A327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A35A9D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6E6A171">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1B78759">
            <w:pPr>
              <w:widowControl/>
              <w:adjustRightInd/>
              <w:spacing w:line="240" w:lineRule="auto"/>
              <w:jc w:val="center"/>
              <w:textAlignment w:val="auto"/>
              <w:rPr>
                <w:rFonts w:ascii="宋体" w:hAnsi="宋体" w:cs="宋体"/>
                <w:sz w:val="22"/>
                <w:szCs w:val="22"/>
              </w:rPr>
            </w:pPr>
            <w:r>
              <w:rPr>
                <w:rFonts w:hint="eastAsia"/>
              </w:rPr>
              <w:t>　</w:t>
            </w:r>
          </w:p>
        </w:tc>
      </w:tr>
      <w:tr w14:paraId="27A003A5">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00112A1">
            <w:pPr>
              <w:widowControl/>
              <w:adjustRightInd/>
              <w:spacing w:line="240" w:lineRule="auto"/>
              <w:jc w:val="center"/>
              <w:textAlignment w:val="auto"/>
              <w:rPr>
                <w:rFonts w:ascii="宋体" w:hAnsi="宋体" w:cs="宋体"/>
                <w:sz w:val="22"/>
                <w:szCs w:val="22"/>
              </w:rPr>
            </w:pPr>
            <w:r>
              <w:rPr>
                <w:rFonts w:ascii="宋体" w:hAnsi="宋体" w:cs="宋体"/>
                <w:sz w:val="22"/>
                <w:szCs w:val="22"/>
              </w:rPr>
              <w:t>1_1_8_11</w:t>
            </w:r>
          </w:p>
        </w:tc>
        <w:tc>
          <w:tcPr>
            <w:tcW w:w="1429" w:type="dxa"/>
            <w:tcBorders>
              <w:top w:val="single" w:color="auto" w:sz="4" w:space="0"/>
              <w:left w:val="nil"/>
              <w:bottom w:val="single" w:color="auto" w:sz="4" w:space="0"/>
              <w:right w:val="single" w:color="auto" w:sz="4" w:space="0"/>
            </w:tcBorders>
            <w:vAlign w:val="center"/>
          </w:tcPr>
          <w:p w14:paraId="73AB5191">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电加热装置及其温控设备（加热器引出线须提供端子箱）</w:t>
            </w:r>
          </w:p>
        </w:tc>
        <w:tc>
          <w:tcPr>
            <w:tcW w:w="1295" w:type="dxa"/>
            <w:tcBorders>
              <w:top w:val="single" w:color="auto" w:sz="4" w:space="0"/>
              <w:left w:val="nil"/>
              <w:bottom w:val="single" w:color="auto" w:sz="4" w:space="0"/>
              <w:right w:val="single" w:color="auto" w:sz="4" w:space="0"/>
            </w:tcBorders>
          </w:tcPr>
          <w:p w14:paraId="0D5DDDA5">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F38151B">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53EB4BE9">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043E641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E69D53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EE7ACB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6DF665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160F382">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6C10193">
            <w:pPr>
              <w:widowControl/>
              <w:adjustRightInd/>
              <w:spacing w:line="240" w:lineRule="auto"/>
              <w:jc w:val="center"/>
              <w:textAlignment w:val="auto"/>
              <w:rPr>
                <w:rFonts w:ascii="宋体" w:hAnsi="宋体" w:cs="宋体"/>
                <w:sz w:val="22"/>
                <w:szCs w:val="22"/>
              </w:rPr>
            </w:pPr>
            <w:r>
              <w:rPr>
                <w:rFonts w:hint="eastAsia"/>
              </w:rPr>
              <w:t>　</w:t>
            </w:r>
          </w:p>
        </w:tc>
      </w:tr>
      <w:tr w14:paraId="3FA4D233">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539423B">
            <w:pPr>
              <w:widowControl/>
              <w:adjustRightInd/>
              <w:spacing w:line="240" w:lineRule="auto"/>
              <w:jc w:val="center"/>
              <w:textAlignment w:val="auto"/>
              <w:rPr>
                <w:rFonts w:ascii="宋体" w:hAnsi="宋体" w:cs="宋体"/>
                <w:sz w:val="22"/>
                <w:szCs w:val="22"/>
              </w:rPr>
            </w:pPr>
            <w:r>
              <w:rPr>
                <w:rFonts w:ascii="宋体" w:hAnsi="宋体" w:cs="宋体"/>
                <w:sz w:val="22"/>
                <w:szCs w:val="22"/>
              </w:rPr>
              <w:t>1_1_8_12</w:t>
            </w:r>
          </w:p>
        </w:tc>
        <w:tc>
          <w:tcPr>
            <w:tcW w:w="1429" w:type="dxa"/>
            <w:tcBorders>
              <w:top w:val="single" w:color="auto" w:sz="4" w:space="0"/>
              <w:left w:val="nil"/>
              <w:bottom w:val="single" w:color="auto" w:sz="4" w:space="0"/>
              <w:right w:val="single" w:color="auto" w:sz="4" w:space="0"/>
            </w:tcBorders>
            <w:vAlign w:val="center"/>
          </w:tcPr>
          <w:p w14:paraId="418BCF61">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删除</w:t>
            </w:r>
          </w:p>
        </w:tc>
        <w:tc>
          <w:tcPr>
            <w:tcW w:w="1295" w:type="dxa"/>
            <w:tcBorders>
              <w:top w:val="single" w:color="auto" w:sz="4" w:space="0"/>
              <w:left w:val="nil"/>
              <w:bottom w:val="single" w:color="auto" w:sz="4" w:space="0"/>
              <w:right w:val="single" w:color="auto" w:sz="4" w:space="0"/>
            </w:tcBorders>
          </w:tcPr>
          <w:p w14:paraId="03C852BC">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DD11071">
            <w:pPr>
              <w:keepNext/>
              <w:keepLines/>
              <w:widowControl/>
              <w:adjustRightInd/>
              <w:spacing w:line="240" w:lineRule="auto"/>
              <w:jc w:val="center"/>
              <w:textAlignment w:val="auto"/>
              <w:outlineLvl w:val="0"/>
              <w:rPr>
                <w:rFonts w:ascii="宋体" w:hAnsi="宋体" w:cs="宋体"/>
                <w:sz w:val="22"/>
                <w:szCs w:val="22"/>
              </w:rPr>
            </w:pPr>
          </w:p>
        </w:tc>
        <w:tc>
          <w:tcPr>
            <w:tcW w:w="1362" w:type="dxa"/>
            <w:tcBorders>
              <w:top w:val="single" w:color="auto" w:sz="4" w:space="0"/>
              <w:left w:val="nil"/>
              <w:bottom w:val="single" w:color="auto" w:sz="4" w:space="0"/>
              <w:right w:val="single" w:color="auto" w:sz="4" w:space="0"/>
            </w:tcBorders>
          </w:tcPr>
          <w:p w14:paraId="34FA7CFD">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18B78C3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8E7A48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4848B4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C24F69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72C7901">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21F3D84">
            <w:pPr>
              <w:widowControl/>
              <w:adjustRightInd/>
              <w:spacing w:line="240" w:lineRule="auto"/>
              <w:jc w:val="center"/>
              <w:textAlignment w:val="auto"/>
              <w:rPr>
                <w:rFonts w:ascii="宋体" w:hAnsi="宋体" w:cs="宋体"/>
                <w:sz w:val="22"/>
                <w:szCs w:val="22"/>
              </w:rPr>
            </w:pPr>
            <w:r>
              <w:rPr>
                <w:rFonts w:hint="eastAsia"/>
              </w:rPr>
              <w:t>　</w:t>
            </w:r>
          </w:p>
        </w:tc>
      </w:tr>
      <w:tr w14:paraId="1411A0D3">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A43F8D6">
            <w:pPr>
              <w:widowControl/>
              <w:adjustRightInd/>
              <w:spacing w:line="240" w:lineRule="auto"/>
              <w:jc w:val="center"/>
              <w:textAlignment w:val="auto"/>
              <w:rPr>
                <w:rFonts w:ascii="宋体" w:hAnsi="宋体" w:cs="宋体"/>
                <w:sz w:val="22"/>
                <w:szCs w:val="22"/>
              </w:rPr>
            </w:pPr>
            <w:r>
              <w:rPr>
                <w:rFonts w:ascii="宋体" w:hAnsi="宋体" w:cs="宋体"/>
                <w:sz w:val="22"/>
                <w:szCs w:val="22"/>
              </w:rPr>
              <w:t>1_1_8_13</w:t>
            </w:r>
          </w:p>
        </w:tc>
        <w:tc>
          <w:tcPr>
            <w:tcW w:w="1429" w:type="dxa"/>
            <w:tcBorders>
              <w:top w:val="single" w:color="auto" w:sz="4" w:space="0"/>
              <w:left w:val="nil"/>
              <w:bottom w:val="single" w:color="auto" w:sz="4" w:space="0"/>
              <w:right w:val="single" w:color="auto" w:sz="4" w:space="0"/>
            </w:tcBorders>
            <w:vAlign w:val="center"/>
          </w:tcPr>
          <w:p w14:paraId="7FE2648C">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润滑油净化装置</w:t>
            </w:r>
          </w:p>
        </w:tc>
        <w:tc>
          <w:tcPr>
            <w:tcW w:w="1295" w:type="dxa"/>
            <w:tcBorders>
              <w:top w:val="single" w:color="auto" w:sz="4" w:space="0"/>
              <w:left w:val="nil"/>
              <w:bottom w:val="single" w:color="auto" w:sz="4" w:space="0"/>
              <w:right w:val="single" w:color="auto" w:sz="4" w:space="0"/>
            </w:tcBorders>
          </w:tcPr>
          <w:p w14:paraId="76725AFC">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5EB7D25">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54828B9">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69F2783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306CE1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460875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F8A56D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F92EBD4">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F6F1CA6">
            <w:pPr>
              <w:widowControl/>
              <w:adjustRightInd/>
              <w:spacing w:line="240" w:lineRule="auto"/>
              <w:jc w:val="center"/>
              <w:textAlignment w:val="auto"/>
            </w:pPr>
            <w:r>
              <w:rPr>
                <w:rFonts w:hint="eastAsia"/>
              </w:rPr>
              <w:t>两台给水泵汽轮机润滑配置</w:t>
            </w:r>
            <w:r>
              <w:t>1</w:t>
            </w:r>
            <w:r>
              <w:rPr>
                <w:rFonts w:hint="eastAsia"/>
              </w:rPr>
              <w:t>台油净化装置</w:t>
            </w:r>
          </w:p>
          <w:p w14:paraId="43D9FC54">
            <w:pPr>
              <w:keepNext/>
              <w:keepLines/>
              <w:widowControl/>
              <w:adjustRightInd/>
              <w:spacing w:line="240" w:lineRule="auto"/>
              <w:jc w:val="center"/>
              <w:textAlignment w:val="auto"/>
              <w:outlineLvl w:val="0"/>
              <w:rPr>
                <w:rFonts w:ascii="宋体" w:hAnsi="宋体" w:cs="宋体"/>
                <w:sz w:val="22"/>
                <w:szCs w:val="22"/>
              </w:rPr>
            </w:pPr>
          </w:p>
        </w:tc>
      </w:tr>
      <w:tr w14:paraId="6256A8E7">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5868B0D">
            <w:pPr>
              <w:widowControl/>
              <w:adjustRightInd/>
              <w:spacing w:line="240" w:lineRule="auto"/>
              <w:jc w:val="center"/>
              <w:textAlignment w:val="auto"/>
              <w:rPr>
                <w:rFonts w:ascii="宋体" w:hAnsi="宋体" w:cs="宋体"/>
                <w:sz w:val="22"/>
                <w:szCs w:val="22"/>
              </w:rPr>
            </w:pPr>
            <w:r>
              <w:rPr>
                <w:rFonts w:ascii="宋体" w:hAnsi="宋体" w:cs="宋体"/>
                <w:sz w:val="22"/>
                <w:szCs w:val="22"/>
              </w:rPr>
              <w:t>1_1_9</w:t>
            </w:r>
          </w:p>
        </w:tc>
        <w:tc>
          <w:tcPr>
            <w:tcW w:w="1429" w:type="dxa"/>
            <w:tcBorders>
              <w:top w:val="single" w:color="auto" w:sz="4" w:space="0"/>
              <w:left w:val="nil"/>
              <w:bottom w:val="single" w:color="auto" w:sz="4" w:space="0"/>
              <w:right w:val="single" w:color="auto" w:sz="4" w:space="0"/>
            </w:tcBorders>
            <w:vAlign w:val="center"/>
          </w:tcPr>
          <w:p w14:paraId="1ACE9450">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本体保温构件、给水泵汽轮机与汽动给水泵主泵一体化的消音外罩壳（含照明，罩壳长度应包含前置泵）及附件。</w:t>
            </w:r>
          </w:p>
        </w:tc>
        <w:tc>
          <w:tcPr>
            <w:tcW w:w="1295" w:type="dxa"/>
            <w:tcBorders>
              <w:top w:val="single" w:color="auto" w:sz="4" w:space="0"/>
              <w:left w:val="nil"/>
              <w:bottom w:val="single" w:color="auto" w:sz="4" w:space="0"/>
              <w:right w:val="single" w:color="auto" w:sz="4" w:space="0"/>
            </w:tcBorders>
          </w:tcPr>
          <w:p w14:paraId="13E5FCB0">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51DD9BAA">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42E34EE5">
            <w:pPr>
              <w:widowControl/>
              <w:adjustRightInd/>
              <w:spacing w:line="240" w:lineRule="auto"/>
              <w:jc w:val="center"/>
              <w:textAlignment w:val="auto"/>
              <w:rPr>
                <w:rFonts w:ascii="宋体" w:hAnsi="宋体" w:cs="宋体"/>
                <w:sz w:val="22"/>
                <w:szCs w:val="22"/>
              </w:rPr>
            </w:pPr>
            <w:r>
              <w:t>1</w:t>
            </w:r>
            <w:r>
              <w:rPr>
                <w:rFonts w:hint="eastAsia"/>
              </w:rPr>
              <w:t>　</w:t>
            </w:r>
          </w:p>
        </w:tc>
        <w:tc>
          <w:tcPr>
            <w:tcW w:w="1295" w:type="dxa"/>
            <w:tcBorders>
              <w:top w:val="single" w:color="auto" w:sz="4" w:space="0"/>
              <w:left w:val="nil"/>
              <w:bottom w:val="single" w:color="auto" w:sz="4" w:space="0"/>
              <w:right w:val="single" w:color="auto" w:sz="4" w:space="0"/>
            </w:tcBorders>
          </w:tcPr>
          <w:p w14:paraId="090FBBA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4D4A57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C80A1D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10BC48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1570215">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B3A87E6">
            <w:pPr>
              <w:widowControl/>
              <w:adjustRightInd/>
              <w:spacing w:line="240" w:lineRule="auto"/>
              <w:jc w:val="center"/>
              <w:textAlignment w:val="auto"/>
              <w:rPr>
                <w:rFonts w:ascii="宋体" w:hAnsi="宋体" w:cs="宋体"/>
                <w:sz w:val="22"/>
                <w:szCs w:val="22"/>
              </w:rPr>
            </w:pPr>
            <w:r>
              <w:rPr>
                <w:rFonts w:hint="eastAsia"/>
              </w:rPr>
              <w:t>　</w:t>
            </w:r>
          </w:p>
        </w:tc>
      </w:tr>
      <w:tr w14:paraId="24047D44">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D33C1AF">
            <w:pPr>
              <w:widowControl/>
              <w:adjustRightInd/>
              <w:spacing w:line="240" w:lineRule="auto"/>
              <w:jc w:val="center"/>
              <w:textAlignment w:val="auto"/>
              <w:rPr>
                <w:rFonts w:ascii="宋体" w:hAnsi="宋体" w:cs="宋体"/>
                <w:sz w:val="22"/>
                <w:szCs w:val="22"/>
              </w:rPr>
            </w:pPr>
            <w:r>
              <w:rPr>
                <w:rFonts w:ascii="宋体" w:hAnsi="宋体" w:cs="宋体"/>
                <w:sz w:val="22"/>
                <w:szCs w:val="22"/>
              </w:rPr>
              <w:t>1_1_10</w:t>
            </w:r>
          </w:p>
        </w:tc>
        <w:tc>
          <w:tcPr>
            <w:tcW w:w="1429" w:type="dxa"/>
            <w:tcBorders>
              <w:top w:val="single" w:color="auto" w:sz="4" w:space="0"/>
              <w:left w:val="nil"/>
              <w:bottom w:val="single" w:color="auto" w:sz="4" w:space="0"/>
              <w:right w:val="single" w:color="auto" w:sz="4" w:space="0"/>
            </w:tcBorders>
            <w:vAlign w:val="center"/>
          </w:tcPr>
          <w:p w14:paraId="5EEA0570">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本体疏水、汽封系统（包括调压阀站）范围内的阀门、管道及附件。</w:t>
            </w:r>
          </w:p>
        </w:tc>
        <w:tc>
          <w:tcPr>
            <w:tcW w:w="1295" w:type="dxa"/>
            <w:tcBorders>
              <w:top w:val="single" w:color="auto" w:sz="4" w:space="0"/>
              <w:left w:val="nil"/>
              <w:bottom w:val="single" w:color="auto" w:sz="4" w:space="0"/>
              <w:right w:val="single" w:color="auto" w:sz="4" w:space="0"/>
            </w:tcBorders>
          </w:tcPr>
          <w:p w14:paraId="300563CA">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4C2002E">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2E09FDF9">
            <w:pPr>
              <w:widowControl/>
              <w:adjustRightInd/>
              <w:spacing w:line="240" w:lineRule="auto"/>
              <w:jc w:val="center"/>
              <w:textAlignment w:val="auto"/>
              <w:rPr>
                <w:rFonts w:ascii="宋体" w:hAnsi="宋体" w:cs="宋体"/>
                <w:sz w:val="22"/>
                <w:szCs w:val="22"/>
              </w:rPr>
            </w:pPr>
            <w:r>
              <w:t>1</w:t>
            </w:r>
            <w:r>
              <w:rPr>
                <w:rFonts w:hint="eastAsia"/>
              </w:rPr>
              <w:t>　</w:t>
            </w:r>
          </w:p>
        </w:tc>
        <w:tc>
          <w:tcPr>
            <w:tcW w:w="1295" w:type="dxa"/>
            <w:tcBorders>
              <w:top w:val="single" w:color="auto" w:sz="4" w:space="0"/>
              <w:left w:val="nil"/>
              <w:bottom w:val="single" w:color="auto" w:sz="4" w:space="0"/>
              <w:right w:val="single" w:color="auto" w:sz="4" w:space="0"/>
            </w:tcBorders>
          </w:tcPr>
          <w:p w14:paraId="6B4EA80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325C8B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4379F3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205B96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81B80C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18F8E39">
            <w:pPr>
              <w:widowControl/>
              <w:adjustRightInd/>
              <w:spacing w:line="240" w:lineRule="auto"/>
              <w:jc w:val="center"/>
              <w:textAlignment w:val="auto"/>
              <w:rPr>
                <w:rFonts w:ascii="宋体" w:hAnsi="宋体" w:cs="宋体"/>
                <w:sz w:val="22"/>
                <w:szCs w:val="22"/>
              </w:rPr>
            </w:pPr>
            <w:r>
              <w:rPr>
                <w:rFonts w:hint="eastAsia"/>
              </w:rPr>
              <w:t>　</w:t>
            </w:r>
          </w:p>
        </w:tc>
      </w:tr>
      <w:tr w14:paraId="391200FB">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25EDA87">
            <w:pPr>
              <w:widowControl/>
              <w:adjustRightInd/>
              <w:spacing w:line="240" w:lineRule="auto"/>
              <w:jc w:val="center"/>
              <w:textAlignment w:val="auto"/>
              <w:rPr>
                <w:rFonts w:ascii="宋体" w:hAnsi="宋体" w:cs="宋体"/>
                <w:sz w:val="22"/>
                <w:szCs w:val="22"/>
              </w:rPr>
            </w:pPr>
            <w:r>
              <w:rPr>
                <w:rFonts w:ascii="宋体" w:hAnsi="宋体" w:cs="宋体"/>
                <w:sz w:val="22"/>
                <w:szCs w:val="22"/>
              </w:rPr>
              <w:t>1_1_11</w:t>
            </w:r>
          </w:p>
        </w:tc>
        <w:tc>
          <w:tcPr>
            <w:tcW w:w="1429" w:type="dxa"/>
            <w:tcBorders>
              <w:top w:val="single" w:color="auto" w:sz="4" w:space="0"/>
              <w:left w:val="nil"/>
              <w:bottom w:val="single" w:color="auto" w:sz="4" w:space="0"/>
              <w:right w:val="single" w:color="auto" w:sz="4" w:space="0"/>
            </w:tcBorders>
            <w:vAlign w:val="center"/>
          </w:tcPr>
          <w:p w14:paraId="263729EC">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给水泵汽轮机排汽至凝汽器接口管路</w:t>
            </w:r>
            <w:r>
              <w:rPr>
                <w:rFonts w:ascii="宋体" w:hAnsi="宋体" w:cs="宋体"/>
                <w:sz w:val="22"/>
                <w:szCs w:val="22"/>
              </w:rPr>
              <w:t>(包括真空蝶阀、波形节、支吊架等)及其附件。</w:t>
            </w:r>
          </w:p>
        </w:tc>
        <w:tc>
          <w:tcPr>
            <w:tcW w:w="1295" w:type="dxa"/>
            <w:tcBorders>
              <w:top w:val="single" w:color="auto" w:sz="4" w:space="0"/>
              <w:left w:val="nil"/>
              <w:bottom w:val="single" w:color="auto" w:sz="4" w:space="0"/>
              <w:right w:val="single" w:color="auto" w:sz="4" w:space="0"/>
            </w:tcBorders>
          </w:tcPr>
          <w:p w14:paraId="17D96B63">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6F42782">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61CC897">
            <w:pPr>
              <w:widowControl/>
              <w:adjustRightInd/>
              <w:spacing w:line="240" w:lineRule="auto"/>
              <w:jc w:val="center"/>
              <w:textAlignment w:val="auto"/>
              <w:rPr>
                <w:rFonts w:ascii="宋体" w:hAnsi="宋体" w:cs="宋体"/>
                <w:sz w:val="22"/>
                <w:szCs w:val="22"/>
              </w:rPr>
            </w:pPr>
            <w:r>
              <w:t>1</w:t>
            </w:r>
            <w:r>
              <w:rPr>
                <w:rFonts w:hint="eastAsia"/>
              </w:rPr>
              <w:t>　</w:t>
            </w:r>
          </w:p>
        </w:tc>
        <w:tc>
          <w:tcPr>
            <w:tcW w:w="1295" w:type="dxa"/>
            <w:tcBorders>
              <w:top w:val="single" w:color="auto" w:sz="4" w:space="0"/>
              <w:left w:val="nil"/>
              <w:bottom w:val="single" w:color="auto" w:sz="4" w:space="0"/>
              <w:right w:val="single" w:color="auto" w:sz="4" w:space="0"/>
            </w:tcBorders>
          </w:tcPr>
          <w:p w14:paraId="0EFDD89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E6234E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49922F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CB8C7B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5EF2212">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1C7D1316">
            <w:pPr>
              <w:widowControl/>
              <w:adjustRightInd/>
              <w:spacing w:line="240" w:lineRule="auto"/>
              <w:jc w:val="center"/>
              <w:textAlignment w:val="auto"/>
              <w:rPr>
                <w:rFonts w:ascii="宋体" w:hAnsi="宋体" w:cs="宋体"/>
                <w:sz w:val="22"/>
                <w:szCs w:val="22"/>
              </w:rPr>
            </w:pPr>
            <w:r>
              <w:rPr>
                <w:rFonts w:hint="eastAsia"/>
              </w:rPr>
              <w:t>　</w:t>
            </w:r>
          </w:p>
        </w:tc>
      </w:tr>
      <w:tr w14:paraId="47A15180">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8A3BB9A">
            <w:pPr>
              <w:widowControl/>
              <w:adjustRightInd/>
              <w:spacing w:line="240" w:lineRule="auto"/>
              <w:jc w:val="center"/>
              <w:textAlignment w:val="auto"/>
              <w:rPr>
                <w:rFonts w:ascii="宋体" w:hAnsi="宋体" w:cs="宋体"/>
                <w:sz w:val="22"/>
                <w:szCs w:val="22"/>
              </w:rPr>
            </w:pPr>
            <w:r>
              <w:rPr>
                <w:rFonts w:ascii="宋体" w:hAnsi="宋体" w:cs="宋体"/>
                <w:sz w:val="22"/>
                <w:szCs w:val="22"/>
              </w:rPr>
              <w:t>1_1_12</w:t>
            </w:r>
          </w:p>
        </w:tc>
        <w:tc>
          <w:tcPr>
            <w:tcW w:w="1429" w:type="dxa"/>
            <w:tcBorders>
              <w:top w:val="single" w:color="auto" w:sz="4" w:space="0"/>
              <w:left w:val="nil"/>
              <w:bottom w:val="single" w:color="auto" w:sz="4" w:space="0"/>
              <w:right w:val="single" w:color="auto" w:sz="4" w:space="0"/>
            </w:tcBorders>
            <w:vAlign w:val="center"/>
          </w:tcPr>
          <w:p w14:paraId="3202660F">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数字电液调节系统（</w:t>
            </w:r>
            <w:r>
              <w:rPr>
                <w:rFonts w:ascii="宋体" w:hAnsi="宋体" w:cs="宋体"/>
                <w:sz w:val="22"/>
                <w:szCs w:val="22"/>
              </w:rPr>
              <w:t>MEH/METS）</w:t>
            </w:r>
            <w:r>
              <w:rPr>
                <w:rFonts w:hint="eastAsia" w:ascii="宋体" w:hAnsi="宋体" w:cs="宋体"/>
                <w:bCs/>
                <w:szCs w:val="24"/>
              </w:rPr>
              <w:t>（</w:t>
            </w:r>
            <w:r>
              <w:rPr>
                <w:rFonts w:ascii="宋体" w:hAnsi="宋体" w:cs="宋体"/>
                <w:bCs/>
                <w:szCs w:val="24"/>
              </w:rPr>
              <w:t>MEH</w:t>
            </w:r>
            <w:r>
              <w:rPr>
                <w:rFonts w:hint="eastAsia" w:ascii="宋体" w:hAnsi="宋体" w:cs="宋体"/>
                <w:bCs/>
                <w:szCs w:val="24"/>
              </w:rPr>
              <w:t>、</w:t>
            </w:r>
            <w:r>
              <w:rPr>
                <w:rFonts w:ascii="宋体" w:hAnsi="宋体" w:cs="宋体"/>
                <w:bCs/>
                <w:szCs w:val="24"/>
              </w:rPr>
              <w:t>METS</w:t>
            </w:r>
            <w:r>
              <w:rPr>
                <w:rFonts w:hint="eastAsia" w:ascii="宋体" w:hAnsi="宋体" w:cs="宋体"/>
                <w:bCs/>
                <w:szCs w:val="24"/>
              </w:rPr>
              <w:t>采用独立的冗余控制器）</w:t>
            </w:r>
          </w:p>
        </w:tc>
        <w:tc>
          <w:tcPr>
            <w:tcW w:w="1295" w:type="dxa"/>
            <w:tcBorders>
              <w:top w:val="single" w:color="auto" w:sz="4" w:space="0"/>
              <w:left w:val="nil"/>
              <w:bottom w:val="single" w:color="auto" w:sz="4" w:space="0"/>
              <w:right w:val="single" w:color="auto" w:sz="4" w:space="0"/>
            </w:tcBorders>
          </w:tcPr>
          <w:p w14:paraId="388A0181">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4DF3CDB">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EDA32AE">
            <w:pPr>
              <w:widowControl/>
              <w:adjustRightInd/>
              <w:spacing w:line="240" w:lineRule="auto"/>
              <w:jc w:val="center"/>
              <w:textAlignment w:val="auto"/>
              <w:rPr>
                <w:rFonts w:ascii="宋体" w:hAnsi="宋体" w:cs="宋体"/>
                <w:sz w:val="22"/>
                <w:szCs w:val="22"/>
              </w:rPr>
            </w:pPr>
            <w:r>
              <w:rPr>
                <w:rFonts w:hint="eastAsia"/>
              </w:rPr>
              <w:t>　</w:t>
            </w:r>
            <w:r>
              <w:t>1</w:t>
            </w:r>
          </w:p>
        </w:tc>
        <w:tc>
          <w:tcPr>
            <w:tcW w:w="1295" w:type="dxa"/>
            <w:tcBorders>
              <w:top w:val="single" w:color="auto" w:sz="4" w:space="0"/>
              <w:left w:val="nil"/>
              <w:bottom w:val="single" w:color="auto" w:sz="4" w:space="0"/>
              <w:right w:val="single" w:color="auto" w:sz="4" w:space="0"/>
            </w:tcBorders>
          </w:tcPr>
          <w:p w14:paraId="331E739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5BD08E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38CAD1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EF817E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0C1650A">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B0BD6A7">
            <w:pPr>
              <w:widowControl/>
              <w:adjustRightInd/>
              <w:spacing w:line="240" w:lineRule="auto"/>
              <w:jc w:val="center"/>
              <w:textAlignment w:val="auto"/>
              <w:rPr>
                <w:rFonts w:ascii="宋体" w:hAnsi="宋体" w:cs="宋体"/>
                <w:sz w:val="22"/>
                <w:szCs w:val="22"/>
              </w:rPr>
            </w:pPr>
            <w:r>
              <w:rPr>
                <w:rFonts w:hint="eastAsia"/>
              </w:rPr>
              <w:t>（需列出详细供货范围清单）</w:t>
            </w:r>
          </w:p>
        </w:tc>
      </w:tr>
      <w:tr w14:paraId="3497F9C4">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2006C566">
            <w:pPr>
              <w:widowControl/>
              <w:adjustRightInd/>
              <w:spacing w:line="240" w:lineRule="auto"/>
              <w:jc w:val="center"/>
              <w:textAlignment w:val="auto"/>
              <w:rPr>
                <w:rFonts w:ascii="宋体" w:hAnsi="宋体" w:cs="宋体"/>
                <w:sz w:val="22"/>
                <w:szCs w:val="22"/>
              </w:rPr>
            </w:pPr>
            <w:r>
              <w:rPr>
                <w:rFonts w:ascii="宋体" w:hAnsi="宋体" w:cs="宋体"/>
                <w:sz w:val="22"/>
                <w:szCs w:val="22"/>
              </w:rPr>
              <w:t>1_1_13</w:t>
            </w:r>
          </w:p>
        </w:tc>
        <w:tc>
          <w:tcPr>
            <w:tcW w:w="1429" w:type="dxa"/>
            <w:tcBorders>
              <w:top w:val="single" w:color="auto" w:sz="4" w:space="0"/>
              <w:left w:val="nil"/>
              <w:bottom w:val="single" w:color="auto" w:sz="4" w:space="0"/>
              <w:right w:val="single" w:color="auto" w:sz="4" w:space="0"/>
            </w:tcBorders>
            <w:vAlign w:val="center"/>
          </w:tcPr>
          <w:p w14:paraId="71600231">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本体监测仪表系统（</w:t>
            </w:r>
            <w:r>
              <w:rPr>
                <w:rFonts w:ascii="宋体" w:hAnsi="宋体" w:cs="宋体"/>
                <w:sz w:val="22"/>
                <w:szCs w:val="22"/>
              </w:rPr>
              <w:t>MTSI）</w:t>
            </w:r>
          </w:p>
        </w:tc>
        <w:tc>
          <w:tcPr>
            <w:tcW w:w="1295" w:type="dxa"/>
            <w:tcBorders>
              <w:top w:val="single" w:color="auto" w:sz="4" w:space="0"/>
              <w:left w:val="nil"/>
              <w:bottom w:val="single" w:color="auto" w:sz="4" w:space="0"/>
              <w:right w:val="single" w:color="auto" w:sz="4" w:space="0"/>
            </w:tcBorders>
          </w:tcPr>
          <w:p w14:paraId="36721FA5">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C44E2D0">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06C55F01">
            <w:pPr>
              <w:widowControl/>
              <w:adjustRightInd/>
              <w:spacing w:line="240" w:lineRule="auto"/>
              <w:jc w:val="center"/>
              <w:textAlignment w:val="auto"/>
              <w:rPr>
                <w:rFonts w:ascii="宋体" w:hAnsi="宋体" w:cs="宋体"/>
                <w:sz w:val="22"/>
                <w:szCs w:val="22"/>
              </w:rPr>
            </w:pPr>
            <w:r>
              <w:t>1</w:t>
            </w:r>
            <w:r>
              <w:rPr>
                <w:rFonts w:hint="eastAsia"/>
              </w:rPr>
              <w:t>　</w:t>
            </w:r>
          </w:p>
        </w:tc>
        <w:tc>
          <w:tcPr>
            <w:tcW w:w="1295" w:type="dxa"/>
            <w:tcBorders>
              <w:top w:val="single" w:color="auto" w:sz="4" w:space="0"/>
              <w:left w:val="nil"/>
              <w:bottom w:val="single" w:color="auto" w:sz="4" w:space="0"/>
              <w:right w:val="single" w:color="auto" w:sz="4" w:space="0"/>
            </w:tcBorders>
          </w:tcPr>
          <w:p w14:paraId="1564429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52A353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BC1BF2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FA3588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BEF67A2">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C97CE23">
            <w:pPr>
              <w:widowControl/>
              <w:adjustRightInd/>
              <w:spacing w:line="240" w:lineRule="auto"/>
              <w:jc w:val="center"/>
              <w:textAlignment w:val="auto"/>
              <w:rPr>
                <w:rFonts w:ascii="宋体" w:hAnsi="宋体" w:cs="宋体"/>
                <w:sz w:val="22"/>
                <w:szCs w:val="22"/>
              </w:rPr>
            </w:pPr>
            <w:r>
              <w:rPr>
                <w:rFonts w:hint="eastAsia"/>
              </w:rPr>
              <w:t>（需列出详细供货范围清单）</w:t>
            </w:r>
          </w:p>
        </w:tc>
      </w:tr>
      <w:tr w14:paraId="4D43325E">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BCC0E3C">
            <w:pPr>
              <w:widowControl/>
              <w:adjustRightInd/>
              <w:spacing w:line="240" w:lineRule="auto"/>
              <w:jc w:val="center"/>
              <w:textAlignment w:val="auto"/>
              <w:rPr>
                <w:rFonts w:ascii="宋体" w:hAnsi="宋体" w:cs="宋体"/>
                <w:sz w:val="22"/>
                <w:szCs w:val="22"/>
              </w:rPr>
            </w:pPr>
            <w:r>
              <w:rPr>
                <w:rFonts w:ascii="宋体" w:hAnsi="宋体" w:cs="宋体"/>
                <w:sz w:val="22"/>
                <w:szCs w:val="22"/>
              </w:rPr>
              <w:t>1_1_14</w:t>
            </w:r>
          </w:p>
        </w:tc>
        <w:tc>
          <w:tcPr>
            <w:tcW w:w="1429" w:type="dxa"/>
            <w:tcBorders>
              <w:top w:val="single" w:color="auto" w:sz="4" w:space="0"/>
              <w:left w:val="nil"/>
              <w:bottom w:val="single" w:color="auto" w:sz="4" w:space="0"/>
              <w:right w:val="single" w:color="auto" w:sz="4" w:space="0"/>
            </w:tcBorders>
            <w:vAlign w:val="center"/>
          </w:tcPr>
          <w:p w14:paraId="3630CB94">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热工仪表及控制设备</w:t>
            </w:r>
          </w:p>
        </w:tc>
        <w:tc>
          <w:tcPr>
            <w:tcW w:w="1295" w:type="dxa"/>
            <w:tcBorders>
              <w:top w:val="single" w:color="auto" w:sz="4" w:space="0"/>
              <w:left w:val="nil"/>
              <w:bottom w:val="single" w:color="auto" w:sz="4" w:space="0"/>
              <w:right w:val="single" w:color="auto" w:sz="4" w:space="0"/>
            </w:tcBorders>
          </w:tcPr>
          <w:p w14:paraId="1C9F5EFA">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207E355F">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0D8B725E">
            <w:pPr>
              <w:widowControl/>
              <w:adjustRightInd/>
              <w:spacing w:line="240" w:lineRule="auto"/>
              <w:jc w:val="center"/>
              <w:textAlignment w:val="auto"/>
              <w:rPr>
                <w:rFonts w:ascii="宋体" w:hAnsi="宋体" w:cs="宋体"/>
                <w:sz w:val="22"/>
                <w:szCs w:val="22"/>
              </w:rPr>
            </w:pPr>
            <w:r>
              <w:t>1</w:t>
            </w:r>
            <w:r>
              <w:rPr>
                <w:rFonts w:hint="eastAsia"/>
              </w:rPr>
              <w:t>　</w:t>
            </w:r>
          </w:p>
        </w:tc>
        <w:tc>
          <w:tcPr>
            <w:tcW w:w="1295" w:type="dxa"/>
            <w:tcBorders>
              <w:top w:val="single" w:color="auto" w:sz="4" w:space="0"/>
              <w:left w:val="nil"/>
              <w:bottom w:val="single" w:color="auto" w:sz="4" w:space="0"/>
              <w:right w:val="single" w:color="auto" w:sz="4" w:space="0"/>
            </w:tcBorders>
          </w:tcPr>
          <w:p w14:paraId="0E01696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820199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E8CFAE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91641A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79D1D57">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2034E1D">
            <w:pPr>
              <w:widowControl/>
              <w:adjustRightInd/>
              <w:spacing w:line="240" w:lineRule="auto"/>
              <w:jc w:val="center"/>
              <w:textAlignment w:val="auto"/>
              <w:rPr>
                <w:rFonts w:ascii="宋体" w:hAnsi="宋体" w:cs="宋体"/>
                <w:sz w:val="22"/>
                <w:szCs w:val="22"/>
              </w:rPr>
            </w:pPr>
            <w:r>
              <w:rPr>
                <w:rFonts w:hint="eastAsia"/>
              </w:rPr>
              <w:t>（需列出详细供货范围清单）</w:t>
            </w:r>
          </w:p>
        </w:tc>
      </w:tr>
      <w:tr w14:paraId="080664CB">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468036D">
            <w:pPr>
              <w:widowControl/>
              <w:adjustRightInd/>
              <w:spacing w:line="240" w:lineRule="auto"/>
              <w:jc w:val="center"/>
              <w:textAlignment w:val="auto"/>
              <w:rPr>
                <w:rFonts w:ascii="宋体" w:hAnsi="宋体" w:cs="宋体"/>
                <w:sz w:val="22"/>
                <w:szCs w:val="22"/>
              </w:rPr>
            </w:pPr>
            <w:r>
              <w:rPr>
                <w:rFonts w:ascii="宋体" w:hAnsi="宋体" w:cs="宋体"/>
                <w:sz w:val="22"/>
                <w:szCs w:val="22"/>
              </w:rPr>
              <w:t>1_1_15</w:t>
            </w:r>
          </w:p>
        </w:tc>
        <w:tc>
          <w:tcPr>
            <w:tcW w:w="1429" w:type="dxa"/>
            <w:tcBorders>
              <w:top w:val="single" w:color="auto" w:sz="4" w:space="0"/>
              <w:left w:val="nil"/>
              <w:bottom w:val="single" w:color="auto" w:sz="4" w:space="0"/>
              <w:right w:val="single" w:color="auto" w:sz="4" w:space="0"/>
            </w:tcBorders>
            <w:vAlign w:val="center"/>
          </w:tcPr>
          <w:p w14:paraId="7B77ECEB">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供货设备配套电动机</w:t>
            </w:r>
          </w:p>
        </w:tc>
        <w:tc>
          <w:tcPr>
            <w:tcW w:w="1295" w:type="dxa"/>
            <w:tcBorders>
              <w:top w:val="single" w:color="auto" w:sz="4" w:space="0"/>
              <w:left w:val="nil"/>
              <w:bottom w:val="single" w:color="auto" w:sz="4" w:space="0"/>
              <w:right w:val="single" w:color="auto" w:sz="4" w:space="0"/>
            </w:tcBorders>
          </w:tcPr>
          <w:p w14:paraId="3B2FA0AA">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908FDC3">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1E3260D5">
            <w:pPr>
              <w:widowControl/>
              <w:adjustRightInd/>
              <w:spacing w:line="240" w:lineRule="auto"/>
              <w:jc w:val="center"/>
              <w:textAlignment w:val="auto"/>
              <w:rPr>
                <w:rFonts w:ascii="宋体" w:hAnsi="宋体" w:cs="宋体"/>
                <w:sz w:val="22"/>
                <w:szCs w:val="22"/>
              </w:rPr>
            </w:pPr>
            <w:r>
              <w:rPr>
                <w:rFonts w:hint="eastAsia"/>
              </w:rPr>
              <w:t>　</w:t>
            </w:r>
            <w:r>
              <w:t>1</w:t>
            </w:r>
          </w:p>
        </w:tc>
        <w:tc>
          <w:tcPr>
            <w:tcW w:w="1295" w:type="dxa"/>
            <w:tcBorders>
              <w:top w:val="single" w:color="auto" w:sz="4" w:space="0"/>
              <w:left w:val="nil"/>
              <w:bottom w:val="single" w:color="auto" w:sz="4" w:space="0"/>
              <w:right w:val="single" w:color="auto" w:sz="4" w:space="0"/>
            </w:tcBorders>
          </w:tcPr>
          <w:p w14:paraId="7C50DD9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674042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7BD18B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51ECB5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F3C0162">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A59D513">
            <w:pPr>
              <w:widowControl/>
              <w:adjustRightInd/>
              <w:spacing w:line="240" w:lineRule="auto"/>
              <w:jc w:val="center"/>
              <w:textAlignment w:val="auto"/>
              <w:rPr>
                <w:rFonts w:ascii="宋体" w:hAnsi="宋体" w:cs="宋体"/>
                <w:sz w:val="22"/>
                <w:szCs w:val="22"/>
              </w:rPr>
            </w:pPr>
            <w:r>
              <w:rPr>
                <w:rFonts w:hint="eastAsia"/>
              </w:rPr>
              <w:t>详细开列清单</w:t>
            </w:r>
          </w:p>
        </w:tc>
      </w:tr>
      <w:tr w14:paraId="59E1F18B">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E069E78">
            <w:pPr>
              <w:widowControl/>
              <w:adjustRightInd/>
              <w:spacing w:line="240" w:lineRule="auto"/>
              <w:jc w:val="center"/>
              <w:textAlignment w:val="auto"/>
              <w:rPr>
                <w:rFonts w:ascii="宋体" w:hAnsi="宋体" w:cs="宋体"/>
                <w:sz w:val="22"/>
                <w:szCs w:val="22"/>
              </w:rPr>
            </w:pPr>
            <w:r>
              <w:rPr>
                <w:rFonts w:ascii="宋体" w:hAnsi="宋体" w:cs="宋体"/>
                <w:sz w:val="22"/>
                <w:szCs w:val="22"/>
              </w:rPr>
              <w:t>1_2</w:t>
            </w:r>
          </w:p>
        </w:tc>
        <w:tc>
          <w:tcPr>
            <w:tcW w:w="1429" w:type="dxa"/>
            <w:tcBorders>
              <w:top w:val="single" w:color="auto" w:sz="4" w:space="0"/>
              <w:left w:val="nil"/>
              <w:bottom w:val="single" w:color="auto" w:sz="4" w:space="0"/>
              <w:right w:val="single" w:color="auto" w:sz="4" w:space="0"/>
            </w:tcBorders>
            <w:vAlign w:val="center"/>
          </w:tcPr>
          <w:p w14:paraId="7841C48A">
            <w:pPr>
              <w:widowControl/>
              <w:adjustRightInd/>
              <w:spacing w:line="240" w:lineRule="auto"/>
              <w:jc w:val="center"/>
              <w:textAlignment w:val="auto"/>
              <w:rPr>
                <w:rFonts w:ascii="宋体" w:hAnsi="宋体" w:cs="宋体"/>
                <w:sz w:val="22"/>
                <w:szCs w:val="22"/>
              </w:rPr>
            </w:pPr>
            <w:r>
              <w:rPr>
                <w:rFonts w:ascii="宋体" w:hAnsi="宋体" w:cs="宋体"/>
                <w:sz w:val="22"/>
                <w:szCs w:val="22"/>
              </w:rPr>
              <w:t>#</w:t>
            </w:r>
            <w:r>
              <w:rPr>
                <w:rFonts w:hint="eastAsia" w:ascii="宋体" w:hAnsi="宋体" w:cs="宋体"/>
                <w:sz w:val="22"/>
                <w:szCs w:val="22"/>
              </w:rPr>
              <w:t>10</w:t>
            </w:r>
            <w:r>
              <w:rPr>
                <w:rFonts w:ascii="宋体" w:hAnsi="宋体" w:cs="宋体"/>
                <w:sz w:val="22"/>
                <w:szCs w:val="22"/>
              </w:rPr>
              <w:t>机第2台给水泵汽轮机组</w:t>
            </w:r>
          </w:p>
        </w:tc>
        <w:tc>
          <w:tcPr>
            <w:tcW w:w="1295" w:type="dxa"/>
            <w:tcBorders>
              <w:top w:val="single" w:color="auto" w:sz="4" w:space="0"/>
              <w:left w:val="nil"/>
              <w:bottom w:val="single" w:color="auto" w:sz="4" w:space="0"/>
              <w:right w:val="single" w:color="auto" w:sz="4" w:space="0"/>
            </w:tcBorders>
          </w:tcPr>
          <w:p w14:paraId="7E7C1561">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8A2D657">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35FFBCE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BB46B8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EF7102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4937D3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5F083B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CB242C2">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740903B">
            <w:pPr>
              <w:widowControl/>
              <w:adjustRightInd/>
              <w:spacing w:line="240" w:lineRule="auto"/>
              <w:jc w:val="center"/>
              <w:textAlignment w:val="auto"/>
              <w:rPr>
                <w:rFonts w:ascii="宋体" w:hAnsi="宋体" w:cs="宋体"/>
                <w:sz w:val="22"/>
                <w:szCs w:val="22"/>
              </w:rPr>
            </w:pPr>
            <w:r>
              <w:rPr>
                <w:rFonts w:hint="eastAsia"/>
              </w:rPr>
              <w:t>　</w:t>
            </w:r>
          </w:p>
        </w:tc>
      </w:tr>
      <w:tr w14:paraId="1EE2300A">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3FF295F">
            <w:pPr>
              <w:widowControl/>
              <w:adjustRightInd/>
              <w:spacing w:line="240" w:lineRule="auto"/>
              <w:jc w:val="center"/>
              <w:textAlignment w:val="auto"/>
              <w:rPr>
                <w:rFonts w:ascii="宋体" w:hAnsi="宋体" w:cs="宋体"/>
                <w:sz w:val="22"/>
                <w:szCs w:val="22"/>
              </w:rPr>
            </w:pPr>
            <w:r>
              <w:rPr>
                <w:rFonts w:ascii="宋体" w:hAnsi="宋体" w:cs="宋体"/>
                <w:sz w:val="22"/>
                <w:szCs w:val="22"/>
              </w:rPr>
              <w:t>1_2_1</w:t>
            </w:r>
          </w:p>
        </w:tc>
        <w:tc>
          <w:tcPr>
            <w:tcW w:w="1429" w:type="dxa"/>
            <w:tcBorders>
              <w:top w:val="single" w:color="auto" w:sz="4" w:space="0"/>
              <w:left w:val="nil"/>
              <w:bottom w:val="single" w:color="auto" w:sz="4" w:space="0"/>
              <w:right w:val="single" w:color="auto" w:sz="4" w:space="0"/>
            </w:tcBorders>
            <w:vAlign w:val="center"/>
          </w:tcPr>
          <w:p w14:paraId="106428ED">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给水泵汽轮机本体</w:t>
            </w:r>
          </w:p>
        </w:tc>
        <w:tc>
          <w:tcPr>
            <w:tcW w:w="1295" w:type="dxa"/>
            <w:tcBorders>
              <w:top w:val="single" w:color="auto" w:sz="4" w:space="0"/>
              <w:left w:val="nil"/>
              <w:bottom w:val="single" w:color="auto" w:sz="4" w:space="0"/>
              <w:right w:val="single" w:color="auto" w:sz="4" w:space="0"/>
            </w:tcBorders>
          </w:tcPr>
          <w:p w14:paraId="3D1B7C3A">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43171EAD">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585BA46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18E274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9D9AF0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359870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6E1074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4B8483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4C6A1B1">
            <w:pPr>
              <w:widowControl/>
              <w:adjustRightInd/>
              <w:spacing w:line="240" w:lineRule="auto"/>
              <w:jc w:val="center"/>
              <w:textAlignment w:val="auto"/>
              <w:rPr>
                <w:rFonts w:ascii="宋体" w:hAnsi="宋体" w:cs="宋体"/>
                <w:sz w:val="22"/>
                <w:szCs w:val="22"/>
              </w:rPr>
            </w:pPr>
            <w:r>
              <w:rPr>
                <w:rFonts w:hint="eastAsia"/>
              </w:rPr>
              <w:t>　</w:t>
            </w:r>
          </w:p>
        </w:tc>
      </w:tr>
      <w:tr w14:paraId="117A6E4B">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7C5D470">
            <w:pPr>
              <w:widowControl/>
              <w:adjustRightInd/>
              <w:spacing w:line="240" w:lineRule="auto"/>
              <w:jc w:val="center"/>
              <w:textAlignment w:val="auto"/>
              <w:rPr>
                <w:rFonts w:ascii="宋体" w:hAnsi="宋体" w:cs="宋体"/>
                <w:sz w:val="22"/>
                <w:szCs w:val="22"/>
              </w:rPr>
            </w:pPr>
            <w:r>
              <w:rPr>
                <w:rFonts w:ascii="宋体" w:hAnsi="宋体" w:cs="宋体"/>
                <w:sz w:val="22"/>
                <w:szCs w:val="22"/>
              </w:rPr>
              <w:t>1_2_1_1</w:t>
            </w:r>
          </w:p>
        </w:tc>
        <w:tc>
          <w:tcPr>
            <w:tcW w:w="1429" w:type="dxa"/>
            <w:tcBorders>
              <w:top w:val="single" w:color="auto" w:sz="4" w:space="0"/>
              <w:left w:val="nil"/>
              <w:bottom w:val="single" w:color="auto" w:sz="4" w:space="0"/>
              <w:right w:val="single" w:color="auto" w:sz="4" w:space="0"/>
            </w:tcBorders>
            <w:vAlign w:val="center"/>
          </w:tcPr>
          <w:p w14:paraId="0B77D2FF">
            <w:pPr>
              <w:widowControl/>
              <w:adjustRightInd/>
              <w:spacing w:line="240" w:lineRule="auto"/>
              <w:jc w:val="both"/>
              <w:textAlignment w:val="auto"/>
              <w:rPr>
                <w:rFonts w:cs="宋体"/>
                <w:szCs w:val="24"/>
              </w:rPr>
            </w:pPr>
            <w:r>
              <w:rPr>
                <w:rFonts w:hint="eastAsia" w:ascii="宋体" w:hAnsi="宋体" w:cs="宋体"/>
                <w:szCs w:val="24"/>
              </w:rPr>
              <w:t>独立底座、垫铁、地脚螺栓</w:t>
            </w:r>
          </w:p>
        </w:tc>
        <w:tc>
          <w:tcPr>
            <w:tcW w:w="1295" w:type="dxa"/>
            <w:tcBorders>
              <w:top w:val="single" w:color="auto" w:sz="4" w:space="0"/>
              <w:left w:val="nil"/>
              <w:bottom w:val="single" w:color="auto" w:sz="4" w:space="0"/>
              <w:right w:val="single" w:color="auto" w:sz="4" w:space="0"/>
            </w:tcBorders>
          </w:tcPr>
          <w:p w14:paraId="3E123C0F">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F6CFAF2">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73ACE18E">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31CEBF0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FABE92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31C8C8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BFE0E4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C80123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B96CA6D">
            <w:pPr>
              <w:widowControl/>
              <w:adjustRightInd/>
              <w:spacing w:line="240" w:lineRule="auto"/>
              <w:jc w:val="center"/>
              <w:textAlignment w:val="auto"/>
              <w:rPr>
                <w:rFonts w:ascii="宋体" w:hAnsi="宋体" w:cs="宋体"/>
                <w:sz w:val="22"/>
                <w:szCs w:val="22"/>
              </w:rPr>
            </w:pPr>
            <w:r>
              <w:rPr>
                <w:rFonts w:hint="eastAsia"/>
              </w:rPr>
              <w:t>　</w:t>
            </w:r>
          </w:p>
        </w:tc>
      </w:tr>
      <w:tr w14:paraId="470805C4">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5E82E2AF">
            <w:pPr>
              <w:widowControl/>
              <w:adjustRightInd/>
              <w:spacing w:line="240" w:lineRule="auto"/>
              <w:jc w:val="center"/>
              <w:textAlignment w:val="auto"/>
              <w:rPr>
                <w:rFonts w:ascii="宋体" w:hAnsi="宋体" w:cs="宋体"/>
                <w:sz w:val="22"/>
                <w:szCs w:val="22"/>
              </w:rPr>
            </w:pPr>
            <w:r>
              <w:rPr>
                <w:rFonts w:ascii="宋体" w:hAnsi="宋体" w:cs="宋体"/>
                <w:sz w:val="22"/>
                <w:szCs w:val="22"/>
              </w:rPr>
              <w:t>1_2_1_2</w:t>
            </w:r>
          </w:p>
        </w:tc>
        <w:tc>
          <w:tcPr>
            <w:tcW w:w="1429" w:type="dxa"/>
            <w:tcBorders>
              <w:top w:val="single" w:color="auto" w:sz="4" w:space="0"/>
              <w:left w:val="nil"/>
              <w:bottom w:val="single" w:color="auto" w:sz="4" w:space="0"/>
              <w:right w:val="single" w:color="auto" w:sz="4" w:space="0"/>
            </w:tcBorders>
            <w:vAlign w:val="center"/>
          </w:tcPr>
          <w:p w14:paraId="4CD5D0EE">
            <w:pPr>
              <w:widowControl/>
              <w:adjustRightInd/>
              <w:spacing w:line="240" w:lineRule="auto"/>
              <w:jc w:val="both"/>
              <w:textAlignment w:val="auto"/>
              <w:rPr>
                <w:rFonts w:cs="宋体"/>
                <w:szCs w:val="24"/>
              </w:rPr>
            </w:pPr>
            <w:r>
              <w:rPr>
                <w:rFonts w:hint="eastAsia" w:ascii="宋体" w:hAnsi="宋体" w:cs="宋体"/>
                <w:szCs w:val="24"/>
              </w:rPr>
              <w:t>各轴承轴组件（包括测温一次元件）</w:t>
            </w:r>
          </w:p>
        </w:tc>
        <w:tc>
          <w:tcPr>
            <w:tcW w:w="1295" w:type="dxa"/>
            <w:tcBorders>
              <w:top w:val="single" w:color="auto" w:sz="4" w:space="0"/>
              <w:left w:val="nil"/>
              <w:bottom w:val="single" w:color="auto" w:sz="4" w:space="0"/>
              <w:right w:val="single" w:color="auto" w:sz="4" w:space="0"/>
            </w:tcBorders>
          </w:tcPr>
          <w:p w14:paraId="4302C651">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9ED6357">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3D653751">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73CA493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0697AC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D90AFE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03AB4C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8A8119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1444A59">
            <w:pPr>
              <w:widowControl/>
              <w:adjustRightInd/>
              <w:spacing w:line="240" w:lineRule="auto"/>
              <w:jc w:val="center"/>
              <w:textAlignment w:val="auto"/>
              <w:rPr>
                <w:rFonts w:ascii="宋体" w:hAnsi="宋体" w:cs="宋体"/>
                <w:sz w:val="22"/>
                <w:szCs w:val="22"/>
              </w:rPr>
            </w:pPr>
            <w:r>
              <w:rPr>
                <w:rFonts w:hint="eastAsia"/>
              </w:rPr>
              <w:t>　</w:t>
            </w:r>
          </w:p>
        </w:tc>
      </w:tr>
      <w:tr w14:paraId="0AD8F4D6">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958F08F">
            <w:pPr>
              <w:widowControl/>
              <w:adjustRightInd/>
              <w:spacing w:line="240" w:lineRule="auto"/>
              <w:jc w:val="center"/>
              <w:textAlignment w:val="auto"/>
              <w:rPr>
                <w:rFonts w:ascii="宋体" w:hAnsi="宋体" w:cs="宋体"/>
                <w:sz w:val="22"/>
                <w:szCs w:val="22"/>
              </w:rPr>
            </w:pPr>
            <w:r>
              <w:rPr>
                <w:rFonts w:ascii="宋体" w:hAnsi="宋体" w:cs="宋体"/>
                <w:sz w:val="22"/>
                <w:szCs w:val="22"/>
              </w:rPr>
              <w:t>1_2_1_3</w:t>
            </w:r>
          </w:p>
        </w:tc>
        <w:tc>
          <w:tcPr>
            <w:tcW w:w="1429" w:type="dxa"/>
            <w:tcBorders>
              <w:top w:val="single" w:color="auto" w:sz="4" w:space="0"/>
              <w:left w:val="nil"/>
              <w:bottom w:val="single" w:color="auto" w:sz="4" w:space="0"/>
              <w:right w:val="single" w:color="auto" w:sz="4" w:space="0"/>
            </w:tcBorders>
            <w:vAlign w:val="center"/>
          </w:tcPr>
          <w:p w14:paraId="22B5BF51">
            <w:pPr>
              <w:widowControl/>
              <w:adjustRightInd/>
              <w:spacing w:line="240" w:lineRule="auto"/>
              <w:jc w:val="both"/>
              <w:textAlignment w:val="auto"/>
              <w:rPr>
                <w:rFonts w:cs="宋体"/>
                <w:szCs w:val="24"/>
              </w:rPr>
            </w:pPr>
            <w:r>
              <w:rPr>
                <w:rFonts w:hint="eastAsia" w:ascii="宋体" w:hAnsi="宋体" w:cs="宋体"/>
                <w:szCs w:val="24"/>
              </w:rPr>
              <w:t>汽缸组件</w:t>
            </w:r>
          </w:p>
        </w:tc>
        <w:tc>
          <w:tcPr>
            <w:tcW w:w="1295" w:type="dxa"/>
            <w:tcBorders>
              <w:top w:val="single" w:color="auto" w:sz="4" w:space="0"/>
              <w:left w:val="nil"/>
              <w:bottom w:val="single" w:color="auto" w:sz="4" w:space="0"/>
              <w:right w:val="single" w:color="auto" w:sz="4" w:space="0"/>
            </w:tcBorders>
          </w:tcPr>
          <w:p w14:paraId="6E7840D9">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439572C">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24977009">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4C5D8E6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CE1A86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16F1C3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CF433A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D8B078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17D25A21">
            <w:pPr>
              <w:widowControl/>
              <w:adjustRightInd/>
              <w:spacing w:line="240" w:lineRule="auto"/>
              <w:jc w:val="center"/>
              <w:textAlignment w:val="auto"/>
              <w:rPr>
                <w:rFonts w:ascii="宋体" w:hAnsi="宋体" w:cs="宋体"/>
                <w:sz w:val="22"/>
                <w:szCs w:val="22"/>
              </w:rPr>
            </w:pPr>
            <w:r>
              <w:rPr>
                <w:rFonts w:hint="eastAsia"/>
              </w:rPr>
              <w:t>　</w:t>
            </w:r>
          </w:p>
        </w:tc>
      </w:tr>
      <w:tr w14:paraId="6573C1AF">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E83FAAD">
            <w:pPr>
              <w:widowControl/>
              <w:adjustRightInd/>
              <w:spacing w:line="240" w:lineRule="auto"/>
              <w:jc w:val="center"/>
              <w:textAlignment w:val="auto"/>
              <w:rPr>
                <w:rFonts w:ascii="宋体" w:hAnsi="宋体" w:cs="宋体"/>
                <w:sz w:val="22"/>
                <w:szCs w:val="22"/>
              </w:rPr>
            </w:pPr>
            <w:r>
              <w:rPr>
                <w:rFonts w:ascii="宋体" w:hAnsi="宋体" w:cs="宋体"/>
                <w:sz w:val="22"/>
                <w:szCs w:val="22"/>
              </w:rPr>
              <w:t>1_2_1_4</w:t>
            </w:r>
          </w:p>
        </w:tc>
        <w:tc>
          <w:tcPr>
            <w:tcW w:w="1429" w:type="dxa"/>
            <w:tcBorders>
              <w:top w:val="single" w:color="auto" w:sz="4" w:space="0"/>
              <w:left w:val="nil"/>
              <w:bottom w:val="single" w:color="auto" w:sz="4" w:space="0"/>
              <w:right w:val="single" w:color="auto" w:sz="4" w:space="0"/>
            </w:tcBorders>
            <w:vAlign w:val="center"/>
          </w:tcPr>
          <w:p w14:paraId="194CF1FD">
            <w:pPr>
              <w:widowControl/>
              <w:adjustRightInd/>
              <w:spacing w:line="240" w:lineRule="auto"/>
              <w:jc w:val="both"/>
              <w:textAlignment w:val="auto"/>
              <w:rPr>
                <w:rFonts w:cs="宋体"/>
                <w:szCs w:val="24"/>
              </w:rPr>
            </w:pPr>
            <w:r>
              <w:rPr>
                <w:rFonts w:hint="eastAsia" w:ascii="宋体" w:hAnsi="宋体" w:cs="宋体"/>
                <w:szCs w:val="24"/>
              </w:rPr>
              <w:t>导叶持环</w:t>
            </w:r>
          </w:p>
        </w:tc>
        <w:tc>
          <w:tcPr>
            <w:tcW w:w="1295" w:type="dxa"/>
            <w:tcBorders>
              <w:top w:val="single" w:color="auto" w:sz="4" w:space="0"/>
              <w:left w:val="nil"/>
              <w:bottom w:val="single" w:color="auto" w:sz="4" w:space="0"/>
              <w:right w:val="single" w:color="auto" w:sz="4" w:space="0"/>
            </w:tcBorders>
          </w:tcPr>
          <w:p w14:paraId="71DC31DD">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A8D35E1">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52AEB3E2">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302C186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1349E7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247958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09B548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7A18569">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082B637">
            <w:pPr>
              <w:widowControl/>
              <w:adjustRightInd/>
              <w:spacing w:line="240" w:lineRule="auto"/>
              <w:jc w:val="center"/>
              <w:textAlignment w:val="auto"/>
              <w:rPr>
                <w:rFonts w:ascii="宋体" w:hAnsi="宋体" w:cs="宋体"/>
                <w:sz w:val="22"/>
                <w:szCs w:val="22"/>
              </w:rPr>
            </w:pPr>
            <w:r>
              <w:rPr>
                <w:rFonts w:hint="eastAsia"/>
              </w:rPr>
              <w:t>　</w:t>
            </w:r>
          </w:p>
        </w:tc>
      </w:tr>
      <w:tr w14:paraId="1A9CF401">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A7C1CF7">
            <w:pPr>
              <w:widowControl/>
              <w:adjustRightInd/>
              <w:spacing w:line="240" w:lineRule="auto"/>
              <w:jc w:val="center"/>
              <w:textAlignment w:val="auto"/>
              <w:rPr>
                <w:rFonts w:ascii="宋体" w:hAnsi="宋体" w:cs="宋体"/>
                <w:sz w:val="22"/>
                <w:szCs w:val="22"/>
              </w:rPr>
            </w:pPr>
            <w:r>
              <w:rPr>
                <w:rFonts w:ascii="宋体" w:hAnsi="宋体" w:cs="宋体"/>
                <w:sz w:val="22"/>
                <w:szCs w:val="22"/>
              </w:rPr>
              <w:t>1_2_1_5</w:t>
            </w:r>
          </w:p>
        </w:tc>
        <w:tc>
          <w:tcPr>
            <w:tcW w:w="1429" w:type="dxa"/>
            <w:tcBorders>
              <w:top w:val="single" w:color="auto" w:sz="4" w:space="0"/>
              <w:left w:val="nil"/>
              <w:bottom w:val="single" w:color="auto" w:sz="4" w:space="0"/>
              <w:right w:val="single" w:color="auto" w:sz="4" w:space="0"/>
            </w:tcBorders>
            <w:vAlign w:val="center"/>
          </w:tcPr>
          <w:p w14:paraId="57DD299D">
            <w:pPr>
              <w:widowControl/>
              <w:adjustRightInd/>
              <w:spacing w:line="240" w:lineRule="auto"/>
              <w:jc w:val="both"/>
              <w:textAlignment w:val="auto"/>
              <w:rPr>
                <w:rFonts w:cs="宋体"/>
                <w:szCs w:val="24"/>
              </w:rPr>
            </w:pPr>
            <w:r>
              <w:rPr>
                <w:rFonts w:hint="eastAsia" w:ascii="宋体" w:hAnsi="宋体" w:cs="宋体"/>
                <w:szCs w:val="24"/>
              </w:rPr>
              <w:t>转子组件</w:t>
            </w:r>
          </w:p>
        </w:tc>
        <w:tc>
          <w:tcPr>
            <w:tcW w:w="1295" w:type="dxa"/>
            <w:tcBorders>
              <w:top w:val="single" w:color="auto" w:sz="4" w:space="0"/>
              <w:left w:val="nil"/>
              <w:bottom w:val="single" w:color="auto" w:sz="4" w:space="0"/>
              <w:right w:val="single" w:color="auto" w:sz="4" w:space="0"/>
            </w:tcBorders>
          </w:tcPr>
          <w:p w14:paraId="0333270F">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5ED4770">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79138B6B">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5009AD0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09DCF6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48EEF2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A01915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08D3B04">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F1B5E7F">
            <w:pPr>
              <w:widowControl/>
              <w:adjustRightInd/>
              <w:spacing w:line="240" w:lineRule="auto"/>
              <w:jc w:val="center"/>
              <w:textAlignment w:val="auto"/>
              <w:rPr>
                <w:rFonts w:ascii="宋体" w:hAnsi="宋体" w:cs="宋体"/>
                <w:sz w:val="22"/>
                <w:szCs w:val="22"/>
              </w:rPr>
            </w:pPr>
            <w:r>
              <w:rPr>
                <w:rFonts w:hint="eastAsia"/>
              </w:rPr>
              <w:t>　</w:t>
            </w:r>
          </w:p>
        </w:tc>
      </w:tr>
      <w:tr w14:paraId="21F8D1E3">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F91A57F">
            <w:pPr>
              <w:widowControl/>
              <w:adjustRightInd/>
              <w:spacing w:line="240" w:lineRule="auto"/>
              <w:jc w:val="center"/>
              <w:textAlignment w:val="auto"/>
              <w:rPr>
                <w:rFonts w:ascii="宋体" w:hAnsi="宋体" w:cs="宋体"/>
                <w:sz w:val="22"/>
                <w:szCs w:val="22"/>
              </w:rPr>
            </w:pPr>
            <w:r>
              <w:rPr>
                <w:rFonts w:ascii="宋体" w:hAnsi="宋体" w:cs="宋体"/>
                <w:sz w:val="22"/>
                <w:szCs w:val="22"/>
              </w:rPr>
              <w:t>1_2_1_6</w:t>
            </w:r>
          </w:p>
        </w:tc>
        <w:tc>
          <w:tcPr>
            <w:tcW w:w="1429" w:type="dxa"/>
            <w:tcBorders>
              <w:top w:val="single" w:color="auto" w:sz="4" w:space="0"/>
              <w:left w:val="nil"/>
              <w:bottom w:val="single" w:color="auto" w:sz="4" w:space="0"/>
              <w:right w:val="single" w:color="auto" w:sz="4" w:space="0"/>
            </w:tcBorders>
            <w:vAlign w:val="center"/>
          </w:tcPr>
          <w:p w14:paraId="65B3B50B">
            <w:pPr>
              <w:widowControl/>
              <w:adjustRightInd/>
              <w:spacing w:line="240" w:lineRule="auto"/>
              <w:jc w:val="both"/>
              <w:textAlignment w:val="auto"/>
              <w:rPr>
                <w:rFonts w:cs="宋体"/>
                <w:szCs w:val="24"/>
              </w:rPr>
            </w:pPr>
            <w:r>
              <w:rPr>
                <w:rFonts w:hint="eastAsia" w:ascii="宋体" w:hAnsi="宋体" w:cs="宋体"/>
                <w:szCs w:val="24"/>
              </w:rPr>
              <w:t>汽封、级间汽封</w:t>
            </w:r>
          </w:p>
        </w:tc>
        <w:tc>
          <w:tcPr>
            <w:tcW w:w="1295" w:type="dxa"/>
            <w:tcBorders>
              <w:top w:val="single" w:color="auto" w:sz="4" w:space="0"/>
              <w:left w:val="nil"/>
              <w:bottom w:val="single" w:color="auto" w:sz="4" w:space="0"/>
              <w:right w:val="single" w:color="auto" w:sz="4" w:space="0"/>
            </w:tcBorders>
          </w:tcPr>
          <w:p w14:paraId="57F3F181">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529FFD72">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81908F4">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4EC26EC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C4396A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8FE21E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F170FF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34EA56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1CBC99A">
            <w:pPr>
              <w:widowControl/>
              <w:adjustRightInd/>
              <w:spacing w:line="240" w:lineRule="auto"/>
              <w:jc w:val="center"/>
              <w:textAlignment w:val="auto"/>
              <w:rPr>
                <w:rFonts w:ascii="宋体" w:hAnsi="宋体" w:cs="宋体"/>
                <w:sz w:val="22"/>
                <w:szCs w:val="22"/>
              </w:rPr>
            </w:pPr>
            <w:r>
              <w:rPr>
                <w:rFonts w:hint="eastAsia"/>
              </w:rPr>
              <w:t>　</w:t>
            </w:r>
          </w:p>
        </w:tc>
      </w:tr>
      <w:tr w14:paraId="4074450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FA787AA">
            <w:pPr>
              <w:widowControl/>
              <w:adjustRightInd/>
              <w:spacing w:line="240" w:lineRule="auto"/>
              <w:jc w:val="center"/>
              <w:textAlignment w:val="auto"/>
              <w:rPr>
                <w:rFonts w:ascii="宋体" w:hAnsi="宋体" w:cs="宋体"/>
                <w:sz w:val="22"/>
                <w:szCs w:val="22"/>
              </w:rPr>
            </w:pPr>
            <w:r>
              <w:rPr>
                <w:rFonts w:ascii="宋体" w:hAnsi="宋体" w:cs="宋体"/>
                <w:sz w:val="22"/>
                <w:szCs w:val="22"/>
              </w:rPr>
              <w:t>1_2_1_7</w:t>
            </w:r>
          </w:p>
        </w:tc>
        <w:tc>
          <w:tcPr>
            <w:tcW w:w="1429" w:type="dxa"/>
            <w:tcBorders>
              <w:top w:val="single" w:color="auto" w:sz="4" w:space="0"/>
              <w:left w:val="nil"/>
              <w:bottom w:val="single" w:color="auto" w:sz="4" w:space="0"/>
              <w:right w:val="single" w:color="auto" w:sz="4" w:space="0"/>
            </w:tcBorders>
            <w:vAlign w:val="center"/>
          </w:tcPr>
          <w:p w14:paraId="28BF3E9B">
            <w:pPr>
              <w:widowControl/>
              <w:adjustRightInd/>
              <w:spacing w:line="240" w:lineRule="auto"/>
              <w:jc w:val="both"/>
              <w:textAlignment w:val="auto"/>
              <w:rPr>
                <w:rFonts w:cs="宋体"/>
                <w:szCs w:val="24"/>
              </w:rPr>
            </w:pPr>
            <w:r>
              <w:rPr>
                <w:rFonts w:hint="eastAsia" w:ascii="宋体" w:hAnsi="宋体" w:cs="宋体"/>
                <w:szCs w:val="24"/>
              </w:rPr>
              <w:t>油档</w:t>
            </w:r>
          </w:p>
        </w:tc>
        <w:tc>
          <w:tcPr>
            <w:tcW w:w="1295" w:type="dxa"/>
            <w:tcBorders>
              <w:top w:val="single" w:color="auto" w:sz="4" w:space="0"/>
              <w:left w:val="nil"/>
              <w:bottom w:val="single" w:color="auto" w:sz="4" w:space="0"/>
              <w:right w:val="single" w:color="auto" w:sz="4" w:space="0"/>
            </w:tcBorders>
          </w:tcPr>
          <w:p w14:paraId="3FBE8973">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E337342">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57FA6C9C">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26F8A39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47838B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BE6AC8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1B5DF5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8C5D96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5726DFC">
            <w:pPr>
              <w:widowControl/>
              <w:adjustRightInd/>
              <w:spacing w:line="240" w:lineRule="auto"/>
              <w:jc w:val="center"/>
              <w:textAlignment w:val="auto"/>
              <w:rPr>
                <w:rFonts w:ascii="宋体" w:hAnsi="宋体" w:cs="宋体"/>
                <w:sz w:val="22"/>
                <w:szCs w:val="22"/>
              </w:rPr>
            </w:pPr>
            <w:r>
              <w:rPr>
                <w:rFonts w:hint="eastAsia"/>
              </w:rPr>
              <w:t>　</w:t>
            </w:r>
          </w:p>
        </w:tc>
      </w:tr>
      <w:tr w14:paraId="319A48D1">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404E7BF">
            <w:pPr>
              <w:widowControl/>
              <w:adjustRightInd/>
              <w:spacing w:line="240" w:lineRule="auto"/>
              <w:jc w:val="center"/>
              <w:textAlignment w:val="auto"/>
              <w:rPr>
                <w:rFonts w:ascii="宋体" w:hAnsi="宋体" w:cs="宋体"/>
                <w:sz w:val="22"/>
                <w:szCs w:val="22"/>
              </w:rPr>
            </w:pPr>
            <w:r>
              <w:rPr>
                <w:rFonts w:ascii="宋体" w:hAnsi="宋体" w:cs="宋体"/>
                <w:sz w:val="22"/>
                <w:szCs w:val="22"/>
              </w:rPr>
              <w:t>1_2_1_8</w:t>
            </w:r>
          </w:p>
        </w:tc>
        <w:tc>
          <w:tcPr>
            <w:tcW w:w="1429" w:type="dxa"/>
            <w:tcBorders>
              <w:top w:val="single" w:color="auto" w:sz="4" w:space="0"/>
              <w:left w:val="nil"/>
              <w:bottom w:val="single" w:color="auto" w:sz="4" w:space="0"/>
              <w:right w:val="single" w:color="auto" w:sz="4" w:space="0"/>
            </w:tcBorders>
            <w:vAlign w:val="center"/>
          </w:tcPr>
          <w:p w14:paraId="026E6682">
            <w:pPr>
              <w:widowControl/>
              <w:adjustRightInd/>
              <w:spacing w:line="240" w:lineRule="auto"/>
              <w:jc w:val="both"/>
              <w:textAlignment w:val="auto"/>
              <w:rPr>
                <w:rFonts w:cs="宋体"/>
                <w:szCs w:val="24"/>
              </w:rPr>
            </w:pPr>
            <w:r>
              <w:rPr>
                <w:rFonts w:hint="eastAsia" w:ascii="宋体" w:hAnsi="宋体" w:cs="宋体"/>
                <w:szCs w:val="24"/>
              </w:rPr>
              <w:t>联轴器（包含给水泵与给水泵汽轮机）组件（包括联轴器、垫片、连接螺栓、罩壳）。</w:t>
            </w:r>
          </w:p>
        </w:tc>
        <w:tc>
          <w:tcPr>
            <w:tcW w:w="1295" w:type="dxa"/>
            <w:tcBorders>
              <w:top w:val="single" w:color="auto" w:sz="4" w:space="0"/>
              <w:left w:val="nil"/>
              <w:bottom w:val="single" w:color="auto" w:sz="4" w:space="0"/>
              <w:right w:val="single" w:color="auto" w:sz="4" w:space="0"/>
            </w:tcBorders>
          </w:tcPr>
          <w:p w14:paraId="0AE34B52">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D377CFB">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0B070DAE">
            <w:pPr>
              <w:widowControl/>
              <w:adjustRightInd/>
              <w:spacing w:line="240" w:lineRule="auto"/>
              <w:jc w:val="center"/>
              <w:textAlignment w:val="auto"/>
              <w:rPr>
                <w:rFonts w:ascii="宋体" w:hAnsi="宋体" w:cs="宋体"/>
                <w:sz w:val="22"/>
                <w:szCs w:val="22"/>
              </w:rPr>
            </w:pPr>
            <w:r>
              <w:rPr>
                <w:rFonts w:hint="eastAsia"/>
              </w:rPr>
              <w:t>各</w:t>
            </w:r>
            <w:r>
              <w:t>1</w:t>
            </w:r>
          </w:p>
        </w:tc>
        <w:tc>
          <w:tcPr>
            <w:tcW w:w="1295" w:type="dxa"/>
            <w:tcBorders>
              <w:top w:val="single" w:color="auto" w:sz="4" w:space="0"/>
              <w:left w:val="nil"/>
              <w:bottom w:val="single" w:color="auto" w:sz="4" w:space="0"/>
              <w:right w:val="single" w:color="auto" w:sz="4" w:space="0"/>
            </w:tcBorders>
          </w:tcPr>
          <w:p w14:paraId="495CCB3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031C5A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AF677B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F4A206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D50B4B2">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F7D2D34">
            <w:pPr>
              <w:widowControl/>
              <w:adjustRightInd/>
              <w:spacing w:line="240" w:lineRule="auto"/>
              <w:jc w:val="center"/>
              <w:textAlignment w:val="auto"/>
              <w:rPr>
                <w:rFonts w:ascii="宋体" w:hAnsi="宋体" w:cs="宋体"/>
                <w:sz w:val="22"/>
                <w:szCs w:val="22"/>
              </w:rPr>
            </w:pPr>
            <w:r>
              <w:rPr>
                <w:rFonts w:hint="eastAsia"/>
              </w:rPr>
              <w:t>　</w:t>
            </w:r>
          </w:p>
        </w:tc>
      </w:tr>
      <w:tr w14:paraId="27A2F4A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44E335C">
            <w:pPr>
              <w:widowControl/>
              <w:adjustRightInd/>
              <w:spacing w:line="240" w:lineRule="auto"/>
              <w:jc w:val="center"/>
              <w:textAlignment w:val="auto"/>
              <w:rPr>
                <w:rFonts w:ascii="宋体" w:hAnsi="宋体" w:cs="宋体"/>
                <w:sz w:val="22"/>
                <w:szCs w:val="22"/>
              </w:rPr>
            </w:pPr>
            <w:r>
              <w:rPr>
                <w:rFonts w:ascii="宋体" w:hAnsi="宋体" w:cs="宋体"/>
                <w:sz w:val="22"/>
                <w:szCs w:val="22"/>
              </w:rPr>
              <w:t>1_2_2</w:t>
            </w:r>
          </w:p>
        </w:tc>
        <w:tc>
          <w:tcPr>
            <w:tcW w:w="1429" w:type="dxa"/>
            <w:tcBorders>
              <w:top w:val="single" w:color="auto" w:sz="4" w:space="0"/>
              <w:left w:val="nil"/>
              <w:bottom w:val="single" w:color="auto" w:sz="4" w:space="0"/>
              <w:right w:val="single" w:color="auto" w:sz="4" w:space="0"/>
            </w:tcBorders>
            <w:vAlign w:val="center"/>
          </w:tcPr>
          <w:p w14:paraId="1B19A265">
            <w:pPr>
              <w:widowControl/>
              <w:adjustRightInd/>
              <w:spacing w:line="240" w:lineRule="auto"/>
              <w:jc w:val="both"/>
              <w:textAlignment w:val="auto"/>
              <w:rPr>
                <w:rFonts w:cs="宋体"/>
                <w:szCs w:val="24"/>
              </w:rPr>
            </w:pPr>
            <w:r>
              <w:rPr>
                <w:rFonts w:hint="eastAsia" w:ascii="宋体" w:hAnsi="宋体" w:cs="宋体"/>
                <w:szCs w:val="24"/>
              </w:rPr>
              <w:t>本体范围内管道和阀门等</w:t>
            </w:r>
          </w:p>
        </w:tc>
        <w:tc>
          <w:tcPr>
            <w:tcW w:w="1295" w:type="dxa"/>
            <w:tcBorders>
              <w:top w:val="single" w:color="auto" w:sz="4" w:space="0"/>
              <w:left w:val="nil"/>
              <w:bottom w:val="single" w:color="auto" w:sz="4" w:space="0"/>
              <w:right w:val="single" w:color="auto" w:sz="4" w:space="0"/>
            </w:tcBorders>
          </w:tcPr>
          <w:p w14:paraId="0F16585F">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D9B9894">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0F503824">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3C8F9BE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AF273F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61C5DE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BD8E68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B62E343">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4490B2F">
            <w:pPr>
              <w:widowControl/>
              <w:adjustRightInd/>
              <w:spacing w:line="240" w:lineRule="auto"/>
              <w:jc w:val="center"/>
              <w:textAlignment w:val="auto"/>
              <w:rPr>
                <w:rFonts w:ascii="宋体" w:hAnsi="宋体" w:cs="宋体"/>
                <w:sz w:val="22"/>
                <w:szCs w:val="22"/>
              </w:rPr>
            </w:pPr>
            <w:r>
              <w:rPr>
                <w:rFonts w:hint="eastAsia"/>
              </w:rPr>
              <w:t>　</w:t>
            </w:r>
          </w:p>
        </w:tc>
      </w:tr>
      <w:tr w14:paraId="146494C9">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0D552A6">
            <w:pPr>
              <w:widowControl/>
              <w:adjustRightInd/>
              <w:spacing w:line="240" w:lineRule="auto"/>
              <w:jc w:val="center"/>
              <w:textAlignment w:val="auto"/>
              <w:rPr>
                <w:rFonts w:ascii="宋体" w:hAnsi="宋体" w:cs="宋体"/>
                <w:sz w:val="22"/>
                <w:szCs w:val="22"/>
              </w:rPr>
            </w:pPr>
            <w:r>
              <w:rPr>
                <w:rFonts w:ascii="宋体" w:hAnsi="宋体" w:cs="宋体"/>
                <w:sz w:val="22"/>
                <w:szCs w:val="22"/>
              </w:rPr>
              <w:t>1_2_3</w:t>
            </w:r>
          </w:p>
        </w:tc>
        <w:tc>
          <w:tcPr>
            <w:tcW w:w="1429" w:type="dxa"/>
            <w:tcBorders>
              <w:top w:val="single" w:color="auto" w:sz="4" w:space="0"/>
              <w:left w:val="nil"/>
              <w:bottom w:val="single" w:color="auto" w:sz="4" w:space="0"/>
              <w:right w:val="single" w:color="auto" w:sz="4" w:space="0"/>
            </w:tcBorders>
            <w:vAlign w:val="center"/>
          </w:tcPr>
          <w:p w14:paraId="12690CFE">
            <w:pPr>
              <w:widowControl/>
              <w:adjustRightInd/>
              <w:spacing w:line="240" w:lineRule="auto"/>
              <w:jc w:val="both"/>
              <w:textAlignment w:val="auto"/>
              <w:rPr>
                <w:rFonts w:cs="宋体"/>
                <w:szCs w:val="24"/>
              </w:rPr>
            </w:pPr>
            <w:r>
              <w:rPr>
                <w:rFonts w:hint="eastAsia" w:ascii="宋体" w:hAnsi="宋体" w:cs="宋体"/>
                <w:szCs w:val="24"/>
              </w:rPr>
              <w:t>设备本体的保温、设备本体管道支吊或支撑等</w:t>
            </w:r>
          </w:p>
        </w:tc>
        <w:tc>
          <w:tcPr>
            <w:tcW w:w="1295" w:type="dxa"/>
            <w:tcBorders>
              <w:top w:val="single" w:color="auto" w:sz="4" w:space="0"/>
              <w:left w:val="nil"/>
              <w:bottom w:val="single" w:color="auto" w:sz="4" w:space="0"/>
              <w:right w:val="single" w:color="auto" w:sz="4" w:space="0"/>
            </w:tcBorders>
          </w:tcPr>
          <w:p w14:paraId="0E338965">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shd w:val="clear" w:color="auto" w:fill="auto"/>
          </w:tcPr>
          <w:p w14:paraId="12BC6A8C">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shd w:val="clear" w:color="auto" w:fill="auto"/>
          </w:tcPr>
          <w:p w14:paraId="7709056B">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08665F6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2C40D0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F897E3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81DF5A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BE2A704">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45A48ED">
            <w:pPr>
              <w:widowControl/>
              <w:adjustRightInd/>
              <w:spacing w:line="240" w:lineRule="auto"/>
              <w:jc w:val="center"/>
              <w:textAlignment w:val="auto"/>
              <w:rPr>
                <w:rFonts w:ascii="宋体" w:hAnsi="宋体" w:cs="宋体"/>
                <w:sz w:val="22"/>
                <w:szCs w:val="22"/>
              </w:rPr>
            </w:pPr>
            <w:r>
              <w:rPr>
                <w:rFonts w:hint="eastAsia"/>
              </w:rPr>
              <w:t>　</w:t>
            </w:r>
          </w:p>
        </w:tc>
      </w:tr>
      <w:tr w14:paraId="24D49A07">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8423066">
            <w:pPr>
              <w:widowControl/>
              <w:adjustRightInd/>
              <w:spacing w:line="240" w:lineRule="auto"/>
              <w:jc w:val="center"/>
              <w:textAlignment w:val="auto"/>
              <w:rPr>
                <w:rFonts w:ascii="宋体" w:hAnsi="宋体" w:cs="宋体"/>
                <w:sz w:val="22"/>
                <w:szCs w:val="22"/>
              </w:rPr>
            </w:pPr>
            <w:r>
              <w:rPr>
                <w:rFonts w:ascii="宋体" w:hAnsi="宋体" w:cs="宋体"/>
                <w:sz w:val="22"/>
                <w:szCs w:val="22"/>
              </w:rPr>
              <w:t>1_2_4</w:t>
            </w:r>
          </w:p>
        </w:tc>
        <w:tc>
          <w:tcPr>
            <w:tcW w:w="1429" w:type="dxa"/>
            <w:tcBorders>
              <w:top w:val="single" w:color="auto" w:sz="4" w:space="0"/>
              <w:left w:val="nil"/>
              <w:bottom w:val="single" w:color="auto" w:sz="4" w:space="0"/>
              <w:right w:val="single" w:color="auto" w:sz="4" w:space="0"/>
            </w:tcBorders>
            <w:vAlign w:val="center"/>
          </w:tcPr>
          <w:p w14:paraId="45648E32">
            <w:pPr>
              <w:widowControl/>
              <w:adjustRightInd/>
              <w:spacing w:line="240" w:lineRule="auto"/>
              <w:jc w:val="both"/>
              <w:textAlignment w:val="auto"/>
              <w:rPr>
                <w:rFonts w:cs="宋体"/>
                <w:szCs w:val="24"/>
              </w:rPr>
            </w:pPr>
            <w:r>
              <w:rPr>
                <w:rFonts w:hint="eastAsia" w:ascii="宋体" w:hAnsi="宋体" w:cs="宋体"/>
                <w:szCs w:val="24"/>
              </w:rPr>
              <w:t>主汽阀、调节阀、阀门支架（若有）及滤网、高压汽源切换阀</w:t>
            </w:r>
          </w:p>
        </w:tc>
        <w:tc>
          <w:tcPr>
            <w:tcW w:w="1295" w:type="dxa"/>
            <w:tcBorders>
              <w:top w:val="single" w:color="auto" w:sz="4" w:space="0"/>
              <w:left w:val="nil"/>
              <w:bottom w:val="single" w:color="auto" w:sz="4" w:space="0"/>
              <w:right w:val="single" w:color="auto" w:sz="4" w:space="0"/>
            </w:tcBorders>
          </w:tcPr>
          <w:p w14:paraId="2D0C1B01">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B56DF3C">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33D7D13E">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063229F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C8E36B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8E5567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4C4B4A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E1835D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D72B497">
            <w:pPr>
              <w:widowControl/>
              <w:adjustRightInd/>
              <w:spacing w:line="240" w:lineRule="auto"/>
              <w:jc w:val="center"/>
              <w:textAlignment w:val="auto"/>
              <w:rPr>
                <w:rFonts w:ascii="宋体" w:hAnsi="宋体" w:cs="宋体"/>
                <w:sz w:val="22"/>
                <w:szCs w:val="22"/>
              </w:rPr>
            </w:pPr>
            <w:r>
              <w:rPr>
                <w:rFonts w:hint="eastAsia"/>
              </w:rPr>
              <w:t>　</w:t>
            </w:r>
          </w:p>
        </w:tc>
      </w:tr>
      <w:tr w14:paraId="45D7F2D3">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B8FC60C">
            <w:pPr>
              <w:widowControl/>
              <w:adjustRightInd/>
              <w:spacing w:line="240" w:lineRule="auto"/>
              <w:jc w:val="center"/>
              <w:textAlignment w:val="auto"/>
              <w:rPr>
                <w:rFonts w:ascii="宋体" w:hAnsi="宋体" w:cs="宋体"/>
                <w:sz w:val="22"/>
                <w:szCs w:val="22"/>
              </w:rPr>
            </w:pPr>
            <w:r>
              <w:rPr>
                <w:rFonts w:ascii="宋体" w:hAnsi="宋体" w:cs="宋体"/>
                <w:sz w:val="22"/>
                <w:szCs w:val="22"/>
              </w:rPr>
              <w:t>1_2_5</w:t>
            </w:r>
          </w:p>
        </w:tc>
        <w:tc>
          <w:tcPr>
            <w:tcW w:w="1429" w:type="dxa"/>
            <w:tcBorders>
              <w:top w:val="single" w:color="auto" w:sz="4" w:space="0"/>
              <w:left w:val="nil"/>
              <w:bottom w:val="single" w:color="auto" w:sz="4" w:space="0"/>
              <w:right w:val="single" w:color="auto" w:sz="4" w:space="0"/>
            </w:tcBorders>
            <w:vAlign w:val="center"/>
          </w:tcPr>
          <w:p w14:paraId="774E9809">
            <w:pPr>
              <w:widowControl/>
              <w:adjustRightInd/>
              <w:spacing w:line="240" w:lineRule="auto"/>
              <w:jc w:val="both"/>
              <w:textAlignment w:val="auto"/>
              <w:rPr>
                <w:rFonts w:cs="宋体"/>
                <w:szCs w:val="24"/>
              </w:rPr>
            </w:pPr>
            <w:r>
              <w:rPr>
                <w:rFonts w:hint="eastAsia" w:ascii="宋体" w:hAnsi="宋体" w:cs="宋体"/>
                <w:szCs w:val="24"/>
              </w:rPr>
              <w:t>液压调节系统内的部套及连接管道、油动机及相应阀门管道。</w:t>
            </w:r>
          </w:p>
        </w:tc>
        <w:tc>
          <w:tcPr>
            <w:tcW w:w="1295" w:type="dxa"/>
            <w:tcBorders>
              <w:top w:val="single" w:color="auto" w:sz="4" w:space="0"/>
              <w:left w:val="nil"/>
              <w:bottom w:val="single" w:color="auto" w:sz="4" w:space="0"/>
              <w:right w:val="single" w:color="auto" w:sz="4" w:space="0"/>
            </w:tcBorders>
          </w:tcPr>
          <w:p w14:paraId="61CABA2C">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567D339">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2A598433">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5FECC97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D13847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D873EA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179A38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6E3B3D8">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9330DF3">
            <w:pPr>
              <w:widowControl/>
              <w:adjustRightInd/>
              <w:spacing w:line="240" w:lineRule="auto"/>
              <w:jc w:val="center"/>
              <w:textAlignment w:val="auto"/>
              <w:rPr>
                <w:rFonts w:ascii="宋体" w:hAnsi="宋体" w:cs="宋体"/>
                <w:sz w:val="22"/>
                <w:szCs w:val="22"/>
              </w:rPr>
            </w:pPr>
            <w:r>
              <w:rPr>
                <w:rFonts w:hint="eastAsia"/>
              </w:rPr>
              <w:t>　</w:t>
            </w:r>
          </w:p>
        </w:tc>
      </w:tr>
      <w:tr w14:paraId="6F25BAF6">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8B6C90B">
            <w:pPr>
              <w:widowControl/>
              <w:adjustRightInd/>
              <w:spacing w:line="240" w:lineRule="auto"/>
              <w:jc w:val="center"/>
              <w:textAlignment w:val="auto"/>
              <w:rPr>
                <w:rFonts w:ascii="宋体" w:hAnsi="宋体" w:cs="宋体"/>
                <w:sz w:val="22"/>
                <w:szCs w:val="22"/>
              </w:rPr>
            </w:pPr>
            <w:r>
              <w:rPr>
                <w:rFonts w:ascii="宋体" w:hAnsi="宋体" w:cs="宋体"/>
                <w:sz w:val="22"/>
                <w:szCs w:val="22"/>
              </w:rPr>
              <w:t>1_2_6</w:t>
            </w:r>
          </w:p>
        </w:tc>
        <w:tc>
          <w:tcPr>
            <w:tcW w:w="1429" w:type="dxa"/>
            <w:tcBorders>
              <w:top w:val="single" w:color="auto" w:sz="4" w:space="0"/>
              <w:left w:val="nil"/>
              <w:bottom w:val="single" w:color="auto" w:sz="4" w:space="0"/>
              <w:right w:val="single" w:color="auto" w:sz="4" w:space="0"/>
            </w:tcBorders>
            <w:vAlign w:val="center"/>
          </w:tcPr>
          <w:p w14:paraId="73E1522D">
            <w:pPr>
              <w:widowControl/>
              <w:adjustRightInd/>
              <w:spacing w:line="240" w:lineRule="auto"/>
              <w:jc w:val="both"/>
              <w:textAlignment w:val="auto"/>
              <w:rPr>
                <w:rFonts w:cs="宋体"/>
                <w:szCs w:val="24"/>
              </w:rPr>
            </w:pPr>
            <w:r>
              <w:rPr>
                <w:rFonts w:hint="eastAsia" w:ascii="宋体" w:hAnsi="宋体" w:cs="宋体"/>
                <w:szCs w:val="24"/>
              </w:rPr>
              <w:t>自动盘车装置及其附件、手动专用盘车工具。</w:t>
            </w:r>
          </w:p>
        </w:tc>
        <w:tc>
          <w:tcPr>
            <w:tcW w:w="1295" w:type="dxa"/>
            <w:tcBorders>
              <w:top w:val="single" w:color="auto" w:sz="4" w:space="0"/>
              <w:left w:val="nil"/>
              <w:bottom w:val="single" w:color="auto" w:sz="4" w:space="0"/>
              <w:right w:val="single" w:color="auto" w:sz="4" w:space="0"/>
            </w:tcBorders>
          </w:tcPr>
          <w:p w14:paraId="0162D567">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5445C57">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0A855AD5">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7940E6D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C2DED8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82BE13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0D277C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933C067">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13AB1A1">
            <w:pPr>
              <w:widowControl/>
              <w:adjustRightInd/>
              <w:spacing w:line="240" w:lineRule="auto"/>
              <w:jc w:val="center"/>
              <w:textAlignment w:val="auto"/>
              <w:rPr>
                <w:rFonts w:ascii="宋体" w:hAnsi="宋体" w:cs="宋体"/>
                <w:sz w:val="22"/>
                <w:szCs w:val="22"/>
              </w:rPr>
            </w:pPr>
            <w:r>
              <w:rPr>
                <w:rFonts w:hint="eastAsia"/>
              </w:rPr>
              <w:t>　</w:t>
            </w:r>
          </w:p>
        </w:tc>
      </w:tr>
      <w:tr w14:paraId="78753320">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583D5096">
            <w:pPr>
              <w:widowControl/>
              <w:adjustRightInd/>
              <w:spacing w:line="240" w:lineRule="auto"/>
              <w:jc w:val="center"/>
              <w:textAlignment w:val="auto"/>
              <w:rPr>
                <w:rFonts w:ascii="宋体" w:hAnsi="宋体" w:cs="宋体"/>
                <w:sz w:val="22"/>
                <w:szCs w:val="22"/>
              </w:rPr>
            </w:pPr>
            <w:r>
              <w:rPr>
                <w:rFonts w:ascii="宋体" w:hAnsi="宋体" w:cs="宋体"/>
                <w:sz w:val="22"/>
                <w:szCs w:val="22"/>
              </w:rPr>
              <w:t>1_2_7</w:t>
            </w:r>
          </w:p>
        </w:tc>
        <w:tc>
          <w:tcPr>
            <w:tcW w:w="1429" w:type="dxa"/>
            <w:tcBorders>
              <w:top w:val="single" w:color="auto" w:sz="4" w:space="0"/>
              <w:left w:val="nil"/>
              <w:bottom w:val="single" w:color="auto" w:sz="4" w:space="0"/>
              <w:right w:val="single" w:color="auto" w:sz="4" w:space="0"/>
            </w:tcBorders>
            <w:vAlign w:val="center"/>
          </w:tcPr>
          <w:p w14:paraId="70CC89C7">
            <w:pPr>
              <w:widowControl/>
              <w:adjustRightInd/>
              <w:spacing w:line="240" w:lineRule="auto"/>
              <w:jc w:val="both"/>
              <w:textAlignment w:val="auto"/>
              <w:rPr>
                <w:rFonts w:cs="宋体"/>
                <w:szCs w:val="24"/>
              </w:rPr>
            </w:pPr>
            <w:r>
              <w:rPr>
                <w:rFonts w:hint="eastAsia" w:ascii="宋体" w:hAnsi="宋体" w:cs="宋体"/>
                <w:szCs w:val="24"/>
              </w:rPr>
              <w:t>删除</w:t>
            </w:r>
          </w:p>
        </w:tc>
        <w:tc>
          <w:tcPr>
            <w:tcW w:w="1295" w:type="dxa"/>
            <w:tcBorders>
              <w:top w:val="single" w:color="auto" w:sz="4" w:space="0"/>
              <w:left w:val="nil"/>
              <w:bottom w:val="single" w:color="auto" w:sz="4" w:space="0"/>
              <w:right w:val="single" w:color="auto" w:sz="4" w:space="0"/>
            </w:tcBorders>
          </w:tcPr>
          <w:p w14:paraId="2F00D0FD">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86DF921">
            <w:pPr>
              <w:keepNext/>
              <w:keepLines/>
              <w:widowControl/>
              <w:adjustRightInd/>
              <w:spacing w:line="240" w:lineRule="auto"/>
              <w:jc w:val="center"/>
              <w:textAlignment w:val="auto"/>
              <w:outlineLvl w:val="0"/>
              <w:rPr>
                <w:rFonts w:ascii="宋体" w:hAnsi="宋体" w:cs="宋体"/>
                <w:sz w:val="22"/>
                <w:szCs w:val="22"/>
              </w:rPr>
            </w:pPr>
          </w:p>
        </w:tc>
        <w:tc>
          <w:tcPr>
            <w:tcW w:w="1362" w:type="dxa"/>
            <w:tcBorders>
              <w:top w:val="single" w:color="auto" w:sz="4" w:space="0"/>
              <w:left w:val="nil"/>
              <w:bottom w:val="single" w:color="auto" w:sz="4" w:space="0"/>
              <w:right w:val="single" w:color="auto" w:sz="4" w:space="0"/>
            </w:tcBorders>
          </w:tcPr>
          <w:p w14:paraId="155F3A75">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1F8F9AF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2FDBD2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9FB84C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F9F46C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7C494C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6F90E97">
            <w:pPr>
              <w:widowControl/>
              <w:adjustRightInd/>
              <w:spacing w:line="240" w:lineRule="auto"/>
              <w:jc w:val="center"/>
              <w:textAlignment w:val="auto"/>
              <w:rPr>
                <w:rFonts w:ascii="宋体" w:hAnsi="宋体" w:cs="宋体"/>
                <w:sz w:val="22"/>
                <w:szCs w:val="22"/>
              </w:rPr>
            </w:pPr>
            <w:r>
              <w:rPr>
                <w:rFonts w:hint="eastAsia"/>
              </w:rPr>
              <w:t>　</w:t>
            </w:r>
          </w:p>
        </w:tc>
      </w:tr>
      <w:tr w14:paraId="7CA6935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A9D67E9">
            <w:pPr>
              <w:widowControl/>
              <w:adjustRightInd/>
              <w:spacing w:line="240" w:lineRule="auto"/>
              <w:jc w:val="center"/>
              <w:textAlignment w:val="auto"/>
              <w:rPr>
                <w:rFonts w:ascii="宋体" w:hAnsi="宋体" w:cs="宋体"/>
                <w:sz w:val="22"/>
                <w:szCs w:val="22"/>
              </w:rPr>
            </w:pPr>
            <w:r>
              <w:rPr>
                <w:rFonts w:ascii="宋体" w:hAnsi="宋体" w:cs="宋体"/>
                <w:sz w:val="22"/>
                <w:szCs w:val="22"/>
              </w:rPr>
              <w:t>1_2_8</w:t>
            </w:r>
          </w:p>
        </w:tc>
        <w:tc>
          <w:tcPr>
            <w:tcW w:w="1429" w:type="dxa"/>
            <w:tcBorders>
              <w:top w:val="single" w:color="auto" w:sz="4" w:space="0"/>
              <w:left w:val="nil"/>
              <w:bottom w:val="single" w:color="auto" w:sz="4" w:space="0"/>
              <w:right w:val="single" w:color="auto" w:sz="4" w:space="0"/>
            </w:tcBorders>
            <w:vAlign w:val="center"/>
          </w:tcPr>
          <w:p w14:paraId="5AB61CE5">
            <w:pPr>
              <w:widowControl/>
              <w:adjustRightInd/>
              <w:spacing w:line="240" w:lineRule="auto"/>
              <w:jc w:val="both"/>
              <w:textAlignment w:val="auto"/>
              <w:rPr>
                <w:rFonts w:cs="宋体"/>
                <w:szCs w:val="24"/>
              </w:rPr>
            </w:pPr>
            <w:r>
              <w:rPr>
                <w:rFonts w:hint="eastAsia" w:ascii="宋体" w:hAnsi="宋体" w:cs="宋体"/>
                <w:szCs w:val="24"/>
              </w:rPr>
              <w:t>润滑油系统（须采用集装式润滑油系统）</w:t>
            </w:r>
          </w:p>
        </w:tc>
        <w:tc>
          <w:tcPr>
            <w:tcW w:w="1295" w:type="dxa"/>
            <w:tcBorders>
              <w:top w:val="single" w:color="auto" w:sz="4" w:space="0"/>
              <w:left w:val="nil"/>
              <w:bottom w:val="single" w:color="auto" w:sz="4" w:space="0"/>
              <w:right w:val="single" w:color="auto" w:sz="4" w:space="0"/>
            </w:tcBorders>
          </w:tcPr>
          <w:p w14:paraId="5EC6429E">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284D9550">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4D3AE194">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41B456F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15AF46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892A24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E7E72A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13334FB">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30F45F8">
            <w:pPr>
              <w:widowControl/>
              <w:adjustRightInd/>
              <w:spacing w:line="240" w:lineRule="auto"/>
              <w:jc w:val="center"/>
              <w:textAlignment w:val="auto"/>
              <w:rPr>
                <w:rFonts w:ascii="宋体" w:hAnsi="宋体" w:cs="宋体"/>
                <w:sz w:val="22"/>
                <w:szCs w:val="22"/>
              </w:rPr>
            </w:pPr>
            <w:r>
              <w:rPr>
                <w:rFonts w:hint="eastAsia"/>
              </w:rPr>
              <w:t>　</w:t>
            </w:r>
          </w:p>
        </w:tc>
      </w:tr>
      <w:tr w14:paraId="4ED8356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8C4B893">
            <w:pPr>
              <w:widowControl/>
              <w:adjustRightInd/>
              <w:spacing w:line="240" w:lineRule="auto"/>
              <w:jc w:val="center"/>
              <w:textAlignment w:val="auto"/>
              <w:rPr>
                <w:rFonts w:ascii="宋体" w:hAnsi="宋体" w:cs="宋体"/>
                <w:sz w:val="22"/>
                <w:szCs w:val="22"/>
              </w:rPr>
            </w:pPr>
            <w:r>
              <w:rPr>
                <w:rFonts w:ascii="宋体" w:hAnsi="宋体" w:cs="宋体"/>
                <w:sz w:val="22"/>
                <w:szCs w:val="22"/>
              </w:rPr>
              <w:t>1_2_8_1</w:t>
            </w:r>
          </w:p>
        </w:tc>
        <w:tc>
          <w:tcPr>
            <w:tcW w:w="1429" w:type="dxa"/>
            <w:tcBorders>
              <w:top w:val="single" w:color="auto" w:sz="4" w:space="0"/>
              <w:left w:val="nil"/>
              <w:bottom w:val="single" w:color="auto" w:sz="4" w:space="0"/>
              <w:right w:val="single" w:color="auto" w:sz="4" w:space="0"/>
            </w:tcBorders>
            <w:vAlign w:val="center"/>
          </w:tcPr>
          <w:p w14:paraId="1D15FBCF">
            <w:pPr>
              <w:widowControl/>
              <w:adjustRightInd/>
              <w:spacing w:line="240" w:lineRule="auto"/>
              <w:jc w:val="both"/>
              <w:textAlignment w:val="auto"/>
              <w:rPr>
                <w:rFonts w:cs="宋体"/>
                <w:szCs w:val="24"/>
              </w:rPr>
            </w:pPr>
            <w:r>
              <w:rPr>
                <w:rFonts w:hint="eastAsia" w:ascii="宋体" w:hAnsi="宋体" w:cs="宋体"/>
                <w:szCs w:val="24"/>
              </w:rPr>
              <w:t>油箱及其附件</w:t>
            </w:r>
            <w:r>
              <w:rPr>
                <w:rFonts w:ascii="宋体" w:hAnsi="宋体" w:cs="宋体"/>
                <w:szCs w:val="24"/>
              </w:rPr>
              <w:t>(包括直读式油位计、导波雷达液位计、测量筒、管接及隔离阀)</w:t>
            </w:r>
          </w:p>
        </w:tc>
        <w:tc>
          <w:tcPr>
            <w:tcW w:w="1295" w:type="dxa"/>
            <w:tcBorders>
              <w:top w:val="single" w:color="auto" w:sz="4" w:space="0"/>
              <w:left w:val="nil"/>
              <w:bottom w:val="single" w:color="auto" w:sz="4" w:space="0"/>
              <w:right w:val="single" w:color="auto" w:sz="4" w:space="0"/>
            </w:tcBorders>
          </w:tcPr>
          <w:p w14:paraId="342ED893">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C7B09E4">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274E66E5">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0442726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4A1BF5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B06422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25CCC9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CFCD374">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CB8E5AF">
            <w:pPr>
              <w:widowControl/>
              <w:adjustRightInd/>
              <w:spacing w:line="240" w:lineRule="auto"/>
              <w:jc w:val="center"/>
              <w:textAlignment w:val="auto"/>
              <w:rPr>
                <w:rFonts w:ascii="宋体" w:hAnsi="宋体" w:cs="宋体"/>
                <w:sz w:val="22"/>
                <w:szCs w:val="22"/>
              </w:rPr>
            </w:pPr>
            <w:r>
              <w:rPr>
                <w:rFonts w:hint="eastAsia"/>
              </w:rPr>
              <w:t>　</w:t>
            </w:r>
          </w:p>
        </w:tc>
      </w:tr>
      <w:tr w14:paraId="3711AFC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AC71E9E">
            <w:pPr>
              <w:widowControl/>
              <w:adjustRightInd/>
              <w:spacing w:line="240" w:lineRule="auto"/>
              <w:jc w:val="center"/>
              <w:textAlignment w:val="auto"/>
              <w:rPr>
                <w:rFonts w:ascii="宋体" w:hAnsi="宋体" w:cs="宋体"/>
                <w:sz w:val="22"/>
                <w:szCs w:val="22"/>
              </w:rPr>
            </w:pPr>
            <w:r>
              <w:rPr>
                <w:rFonts w:ascii="宋体" w:hAnsi="宋体" w:cs="宋体"/>
                <w:sz w:val="22"/>
                <w:szCs w:val="22"/>
              </w:rPr>
              <w:t>1_2_8_2</w:t>
            </w:r>
          </w:p>
        </w:tc>
        <w:tc>
          <w:tcPr>
            <w:tcW w:w="1429" w:type="dxa"/>
            <w:tcBorders>
              <w:top w:val="single" w:color="auto" w:sz="4" w:space="0"/>
              <w:left w:val="nil"/>
              <w:bottom w:val="single" w:color="auto" w:sz="4" w:space="0"/>
              <w:right w:val="single" w:color="auto" w:sz="4" w:space="0"/>
            </w:tcBorders>
            <w:vAlign w:val="center"/>
          </w:tcPr>
          <w:p w14:paraId="34F5DD34">
            <w:pPr>
              <w:widowControl/>
              <w:adjustRightInd/>
              <w:spacing w:line="240" w:lineRule="auto"/>
              <w:jc w:val="both"/>
              <w:textAlignment w:val="auto"/>
              <w:rPr>
                <w:rFonts w:cs="宋体"/>
                <w:szCs w:val="24"/>
              </w:rPr>
            </w:pPr>
            <w:r>
              <w:rPr>
                <w:rFonts w:hint="eastAsia" w:ascii="宋体" w:hAnsi="宋体" w:cs="宋体"/>
                <w:szCs w:val="24"/>
              </w:rPr>
              <w:t>主油泵（包括电机）、交流备用油泵（包括电机）、直流备用油泵（包括电机）、滤网</w:t>
            </w:r>
          </w:p>
        </w:tc>
        <w:tc>
          <w:tcPr>
            <w:tcW w:w="1295" w:type="dxa"/>
            <w:tcBorders>
              <w:top w:val="single" w:color="auto" w:sz="4" w:space="0"/>
              <w:left w:val="nil"/>
              <w:bottom w:val="single" w:color="auto" w:sz="4" w:space="0"/>
              <w:right w:val="single" w:color="auto" w:sz="4" w:space="0"/>
            </w:tcBorders>
          </w:tcPr>
          <w:p w14:paraId="32A27D17">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7BC280A">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3DC7F2EF">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3EB16AF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3D05B3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0E9AAC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FCBADB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AFF872A">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632FC16">
            <w:pPr>
              <w:widowControl/>
              <w:adjustRightInd/>
              <w:spacing w:line="240" w:lineRule="auto"/>
              <w:jc w:val="center"/>
              <w:textAlignment w:val="auto"/>
              <w:rPr>
                <w:rFonts w:ascii="宋体" w:hAnsi="宋体" w:cs="宋体"/>
                <w:sz w:val="22"/>
                <w:szCs w:val="22"/>
              </w:rPr>
            </w:pPr>
            <w:r>
              <w:rPr>
                <w:rFonts w:hint="eastAsia"/>
              </w:rPr>
              <w:t>　</w:t>
            </w:r>
          </w:p>
        </w:tc>
      </w:tr>
      <w:tr w14:paraId="2D1BB25A">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65AC4B2">
            <w:pPr>
              <w:widowControl/>
              <w:adjustRightInd/>
              <w:spacing w:line="240" w:lineRule="auto"/>
              <w:jc w:val="center"/>
              <w:textAlignment w:val="auto"/>
              <w:rPr>
                <w:rFonts w:ascii="宋体" w:hAnsi="宋体" w:cs="宋体"/>
                <w:sz w:val="22"/>
                <w:szCs w:val="22"/>
              </w:rPr>
            </w:pPr>
            <w:r>
              <w:rPr>
                <w:rFonts w:ascii="宋体" w:hAnsi="宋体" w:cs="宋体"/>
                <w:sz w:val="22"/>
                <w:szCs w:val="22"/>
              </w:rPr>
              <w:t>1_2_8_3</w:t>
            </w:r>
          </w:p>
        </w:tc>
        <w:tc>
          <w:tcPr>
            <w:tcW w:w="1429" w:type="dxa"/>
            <w:tcBorders>
              <w:top w:val="single" w:color="auto" w:sz="4" w:space="0"/>
              <w:left w:val="nil"/>
              <w:bottom w:val="single" w:color="auto" w:sz="4" w:space="0"/>
              <w:right w:val="single" w:color="auto" w:sz="4" w:space="0"/>
            </w:tcBorders>
            <w:vAlign w:val="center"/>
          </w:tcPr>
          <w:p w14:paraId="05062A8A">
            <w:pPr>
              <w:widowControl/>
              <w:adjustRightInd/>
              <w:spacing w:line="240" w:lineRule="auto"/>
              <w:jc w:val="both"/>
              <w:textAlignment w:val="auto"/>
              <w:rPr>
                <w:rFonts w:cs="宋体"/>
                <w:szCs w:val="24"/>
              </w:rPr>
            </w:pPr>
            <w:r>
              <w:rPr>
                <w:rFonts w:hint="eastAsia" w:ascii="宋体" w:hAnsi="宋体" w:cs="宋体"/>
                <w:szCs w:val="24"/>
              </w:rPr>
              <w:t>冷油器及附属阀门、管路</w:t>
            </w:r>
          </w:p>
        </w:tc>
        <w:tc>
          <w:tcPr>
            <w:tcW w:w="1295" w:type="dxa"/>
            <w:tcBorders>
              <w:top w:val="single" w:color="auto" w:sz="4" w:space="0"/>
              <w:left w:val="nil"/>
              <w:bottom w:val="single" w:color="auto" w:sz="4" w:space="0"/>
              <w:right w:val="single" w:color="auto" w:sz="4" w:space="0"/>
            </w:tcBorders>
          </w:tcPr>
          <w:p w14:paraId="7EAB5788">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41AD2F0">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59B399FB">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275E6C5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CBF47A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ECDD5D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9AB738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47636B4">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3DC2DE0">
            <w:pPr>
              <w:widowControl/>
              <w:adjustRightInd/>
              <w:spacing w:line="240" w:lineRule="auto"/>
              <w:jc w:val="center"/>
              <w:textAlignment w:val="auto"/>
              <w:rPr>
                <w:rFonts w:ascii="宋体" w:hAnsi="宋体" w:cs="宋体"/>
                <w:sz w:val="22"/>
                <w:szCs w:val="22"/>
              </w:rPr>
            </w:pPr>
            <w:r>
              <w:rPr>
                <w:rFonts w:hint="eastAsia"/>
              </w:rPr>
              <w:t>　</w:t>
            </w:r>
          </w:p>
        </w:tc>
      </w:tr>
      <w:tr w14:paraId="7C14282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AECE105">
            <w:pPr>
              <w:widowControl/>
              <w:adjustRightInd/>
              <w:spacing w:line="240" w:lineRule="auto"/>
              <w:jc w:val="center"/>
              <w:textAlignment w:val="auto"/>
              <w:rPr>
                <w:rFonts w:ascii="宋体" w:hAnsi="宋体" w:cs="宋体"/>
                <w:sz w:val="22"/>
                <w:szCs w:val="22"/>
              </w:rPr>
            </w:pPr>
            <w:r>
              <w:rPr>
                <w:rFonts w:ascii="宋体" w:hAnsi="宋体" w:cs="宋体"/>
                <w:sz w:val="22"/>
                <w:szCs w:val="22"/>
              </w:rPr>
              <w:t>1_2_8_4</w:t>
            </w:r>
          </w:p>
        </w:tc>
        <w:tc>
          <w:tcPr>
            <w:tcW w:w="1429" w:type="dxa"/>
            <w:tcBorders>
              <w:top w:val="single" w:color="auto" w:sz="4" w:space="0"/>
              <w:left w:val="nil"/>
              <w:bottom w:val="single" w:color="auto" w:sz="4" w:space="0"/>
              <w:right w:val="single" w:color="auto" w:sz="4" w:space="0"/>
            </w:tcBorders>
            <w:vAlign w:val="center"/>
          </w:tcPr>
          <w:p w14:paraId="69860AE6">
            <w:pPr>
              <w:widowControl/>
              <w:adjustRightInd/>
              <w:spacing w:line="240" w:lineRule="auto"/>
              <w:jc w:val="both"/>
              <w:textAlignment w:val="auto"/>
              <w:rPr>
                <w:rFonts w:cs="宋体"/>
                <w:szCs w:val="24"/>
              </w:rPr>
            </w:pPr>
            <w:r>
              <w:rPr>
                <w:rFonts w:hint="eastAsia" w:ascii="宋体" w:hAnsi="宋体" w:cs="宋体"/>
                <w:szCs w:val="24"/>
              </w:rPr>
              <w:t>排油烟风机（含出口止回阀）</w:t>
            </w:r>
          </w:p>
        </w:tc>
        <w:tc>
          <w:tcPr>
            <w:tcW w:w="1295" w:type="dxa"/>
            <w:tcBorders>
              <w:top w:val="single" w:color="auto" w:sz="4" w:space="0"/>
              <w:left w:val="nil"/>
              <w:bottom w:val="single" w:color="auto" w:sz="4" w:space="0"/>
              <w:right w:val="single" w:color="auto" w:sz="4" w:space="0"/>
            </w:tcBorders>
          </w:tcPr>
          <w:p w14:paraId="65EC5237">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9C9244C">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DCC7589">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58FBD02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3519F8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8C04C5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97F223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0604907">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9ADBB22">
            <w:pPr>
              <w:widowControl/>
              <w:adjustRightInd/>
              <w:spacing w:line="240" w:lineRule="auto"/>
              <w:jc w:val="center"/>
              <w:textAlignment w:val="auto"/>
              <w:rPr>
                <w:rFonts w:ascii="宋体" w:hAnsi="宋体" w:cs="宋体"/>
                <w:sz w:val="22"/>
                <w:szCs w:val="22"/>
              </w:rPr>
            </w:pPr>
            <w:r>
              <w:rPr>
                <w:rFonts w:hint="eastAsia"/>
              </w:rPr>
              <w:t>　</w:t>
            </w:r>
          </w:p>
        </w:tc>
      </w:tr>
      <w:tr w14:paraId="6F7935E3">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2D67F23">
            <w:pPr>
              <w:widowControl/>
              <w:adjustRightInd/>
              <w:spacing w:line="240" w:lineRule="auto"/>
              <w:jc w:val="center"/>
              <w:textAlignment w:val="auto"/>
              <w:rPr>
                <w:rFonts w:ascii="宋体" w:hAnsi="宋体" w:cs="宋体"/>
                <w:sz w:val="22"/>
                <w:szCs w:val="22"/>
              </w:rPr>
            </w:pPr>
            <w:r>
              <w:rPr>
                <w:rFonts w:ascii="宋体" w:hAnsi="宋体" w:cs="宋体"/>
                <w:sz w:val="22"/>
                <w:szCs w:val="22"/>
              </w:rPr>
              <w:t>1_2_8_5</w:t>
            </w:r>
          </w:p>
        </w:tc>
        <w:tc>
          <w:tcPr>
            <w:tcW w:w="1429" w:type="dxa"/>
            <w:tcBorders>
              <w:top w:val="single" w:color="auto" w:sz="4" w:space="0"/>
              <w:left w:val="nil"/>
              <w:bottom w:val="single" w:color="auto" w:sz="4" w:space="0"/>
              <w:right w:val="single" w:color="auto" w:sz="4" w:space="0"/>
            </w:tcBorders>
            <w:vAlign w:val="center"/>
          </w:tcPr>
          <w:p w14:paraId="0C23D2BF">
            <w:pPr>
              <w:widowControl/>
              <w:adjustRightInd/>
              <w:spacing w:line="240" w:lineRule="auto"/>
              <w:jc w:val="both"/>
              <w:textAlignment w:val="auto"/>
              <w:rPr>
                <w:rFonts w:cs="宋体"/>
                <w:szCs w:val="24"/>
              </w:rPr>
            </w:pPr>
            <w:r>
              <w:rPr>
                <w:rFonts w:hint="eastAsia" w:ascii="宋体" w:hAnsi="宋体" w:cs="宋体"/>
                <w:szCs w:val="24"/>
              </w:rPr>
              <w:t>事故放油门</w:t>
            </w:r>
          </w:p>
        </w:tc>
        <w:tc>
          <w:tcPr>
            <w:tcW w:w="1295" w:type="dxa"/>
            <w:tcBorders>
              <w:top w:val="single" w:color="auto" w:sz="4" w:space="0"/>
              <w:left w:val="nil"/>
              <w:bottom w:val="single" w:color="auto" w:sz="4" w:space="0"/>
              <w:right w:val="single" w:color="auto" w:sz="4" w:space="0"/>
            </w:tcBorders>
          </w:tcPr>
          <w:p w14:paraId="064AE89D">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7655D95">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4A592852">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4822D92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FC458A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A1B47C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28B1E8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617EA8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8508776">
            <w:pPr>
              <w:widowControl/>
              <w:adjustRightInd/>
              <w:spacing w:line="240" w:lineRule="auto"/>
              <w:jc w:val="center"/>
              <w:textAlignment w:val="auto"/>
              <w:rPr>
                <w:rFonts w:ascii="宋体" w:hAnsi="宋体" w:cs="宋体"/>
                <w:sz w:val="22"/>
                <w:szCs w:val="22"/>
              </w:rPr>
            </w:pPr>
            <w:r>
              <w:rPr>
                <w:rFonts w:hint="eastAsia"/>
              </w:rPr>
              <w:t>　</w:t>
            </w:r>
          </w:p>
        </w:tc>
      </w:tr>
      <w:tr w14:paraId="5BAC7B29">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4F0135C">
            <w:pPr>
              <w:widowControl/>
              <w:adjustRightInd/>
              <w:spacing w:line="240" w:lineRule="auto"/>
              <w:jc w:val="center"/>
              <w:textAlignment w:val="auto"/>
              <w:rPr>
                <w:rFonts w:ascii="宋体" w:hAnsi="宋体" w:cs="宋体"/>
                <w:sz w:val="22"/>
                <w:szCs w:val="22"/>
              </w:rPr>
            </w:pPr>
            <w:r>
              <w:rPr>
                <w:rFonts w:ascii="宋体" w:hAnsi="宋体" w:cs="宋体"/>
                <w:sz w:val="22"/>
                <w:szCs w:val="22"/>
              </w:rPr>
              <w:t>1_2_8_6</w:t>
            </w:r>
          </w:p>
        </w:tc>
        <w:tc>
          <w:tcPr>
            <w:tcW w:w="1429" w:type="dxa"/>
            <w:tcBorders>
              <w:top w:val="single" w:color="auto" w:sz="4" w:space="0"/>
              <w:left w:val="nil"/>
              <w:bottom w:val="single" w:color="auto" w:sz="4" w:space="0"/>
              <w:right w:val="single" w:color="auto" w:sz="4" w:space="0"/>
            </w:tcBorders>
            <w:vAlign w:val="center"/>
          </w:tcPr>
          <w:p w14:paraId="2ADEC9D3">
            <w:pPr>
              <w:widowControl/>
              <w:adjustRightInd/>
              <w:spacing w:line="240" w:lineRule="auto"/>
              <w:jc w:val="both"/>
              <w:textAlignment w:val="auto"/>
              <w:rPr>
                <w:rFonts w:cs="宋体"/>
                <w:szCs w:val="24"/>
              </w:rPr>
            </w:pPr>
            <w:r>
              <w:rPr>
                <w:rFonts w:hint="eastAsia" w:ascii="宋体" w:hAnsi="宋体" w:cs="宋体"/>
                <w:szCs w:val="24"/>
              </w:rPr>
              <w:t>润滑油过压调节阀</w:t>
            </w:r>
          </w:p>
        </w:tc>
        <w:tc>
          <w:tcPr>
            <w:tcW w:w="1295" w:type="dxa"/>
            <w:tcBorders>
              <w:top w:val="single" w:color="auto" w:sz="4" w:space="0"/>
              <w:left w:val="nil"/>
              <w:bottom w:val="single" w:color="auto" w:sz="4" w:space="0"/>
              <w:right w:val="single" w:color="auto" w:sz="4" w:space="0"/>
            </w:tcBorders>
          </w:tcPr>
          <w:p w14:paraId="5312E9F1">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4BDEFEA">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39EA5A56">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785EB00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2086BB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E81B23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58C03B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AD285E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8D047C2">
            <w:pPr>
              <w:widowControl/>
              <w:adjustRightInd/>
              <w:spacing w:line="240" w:lineRule="auto"/>
              <w:jc w:val="center"/>
              <w:textAlignment w:val="auto"/>
              <w:rPr>
                <w:rFonts w:ascii="宋体" w:hAnsi="宋体" w:cs="宋体"/>
                <w:sz w:val="22"/>
                <w:szCs w:val="22"/>
              </w:rPr>
            </w:pPr>
            <w:r>
              <w:rPr>
                <w:rFonts w:hint="eastAsia"/>
              </w:rPr>
              <w:t>　</w:t>
            </w:r>
          </w:p>
        </w:tc>
      </w:tr>
      <w:tr w14:paraId="47A4A6EF">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EC5D8FE">
            <w:pPr>
              <w:widowControl/>
              <w:adjustRightInd/>
              <w:spacing w:line="240" w:lineRule="auto"/>
              <w:jc w:val="center"/>
              <w:textAlignment w:val="auto"/>
              <w:rPr>
                <w:rFonts w:ascii="宋体" w:hAnsi="宋体" w:cs="宋体"/>
                <w:sz w:val="22"/>
                <w:szCs w:val="22"/>
              </w:rPr>
            </w:pPr>
            <w:r>
              <w:rPr>
                <w:rFonts w:ascii="宋体" w:hAnsi="宋体" w:cs="宋体"/>
                <w:sz w:val="22"/>
                <w:szCs w:val="22"/>
              </w:rPr>
              <w:t>1_2_8_7</w:t>
            </w:r>
          </w:p>
        </w:tc>
        <w:tc>
          <w:tcPr>
            <w:tcW w:w="1429" w:type="dxa"/>
            <w:tcBorders>
              <w:top w:val="single" w:color="auto" w:sz="4" w:space="0"/>
              <w:left w:val="nil"/>
              <w:bottom w:val="single" w:color="auto" w:sz="4" w:space="0"/>
              <w:right w:val="single" w:color="auto" w:sz="4" w:space="0"/>
            </w:tcBorders>
            <w:vAlign w:val="center"/>
          </w:tcPr>
          <w:p w14:paraId="575E8F1A">
            <w:pPr>
              <w:widowControl/>
              <w:adjustRightInd/>
              <w:spacing w:line="240" w:lineRule="auto"/>
              <w:jc w:val="both"/>
              <w:textAlignment w:val="auto"/>
              <w:rPr>
                <w:rFonts w:cs="宋体"/>
                <w:szCs w:val="24"/>
              </w:rPr>
            </w:pPr>
            <w:r>
              <w:rPr>
                <w:rFonts w:hint="eastAsia" w:ascii="宋体" w:hAnsi="宋体" w:cs="宋体"/>
                <w:szCs w:val="24"/>
              </w:rPr>
              <w:t>冷油器及附属阀门、管路</w:t>
            </w:r>
          </w:p>
        </w:tc>
        <w:tc>
          <w:tcPr>
            <w:tcW w:w="1295" w:type="dxa"/>
            <w:tcBorders>
              <w:top w:val="single" w:color="auto" w:sz="4" w:space="0"/>
              <w:left w:val="nil"/>
              <w:bottom w:val="single" w:color="auto" w:sz="4" w:space="0"/>
              <w:right w:val="single" w:color="auto" w:sz="4" w:space="0"/>
            </w:tcBorders>
          </w:tcPr>
          <w:p w14:paraId="482D3DF6">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52674EEA">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02F057CC">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2DBE8A2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8FCC71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437AF6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CEC34A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E0623D4">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C18EC6A">
            <w:pPr>
              <w:widowControl/>
              <w:adjustRightInd/>
              <w:spacing w:line="240" w:lineRule="auto"/>
              <w:jc w:val="center"/>
              <w:textAlignment w:val="auto"/>
              <w:rPr>
                <w:rFonts w:ascii="宋体" w:hAnsi="宋体" w:cs="宋体"/>
                <w:sz w:val="22"/>
                <w:szCs w:val="22"/>
              </w:rPr>
            </w:pPr>
            <w:r>
              <w:rPr>
                <w:rFonts w:hint="eastAsia"/>
              </w:rPr>
              <w:t>　</w:t>
            </w:r>
          </w:p>
        </w:tc>
      </w:tr>
      <w:tr w14:paraId="12084CD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3DD5E34">
            <w:pPr>
              <w:widowControl/>
              <w:adjustRightInd/>
              <w:spacing w:line="240" w:lineRule="auto"/>
              <w:jc w:val="center"/>
              <w:textAlignment w:val="auto"/>
              <w:rPr>
                <w:rFonts w:ascii="宋体" w:hAnsi="宋体" w:cs="宋体"/>
                <w:sz w:val="22"/>
                <w:szCs w:val="22"/>
              </w:rPr>
            </w:pPr>
            <w:r>
              <w:rPr>
                <w:rFonts w:ascii="宋体" w:hAnsi="宋体" w:cs="宋体"/>
                <w:sz w:val="22"/>
                <w:szCs w:val="22"/>
              </w:rPr>
              <w:t>1_2_8_8</w:t>
            </w:r>
          </w:p>
        </w:tc>
        <w:tc>
          <w:tcPr>
            <w:tcW w:w="1429" w:type="dxa"/>
            <w:tcBorders>
              <w:top w:val="single" w:color="auto" w:sz="4" w:space="0"/>
              <w:left w:val="nil"/>
              <w:bottom w:val="single" w:color="auto" w:sz="4" w:space="0"/>
              <w:right w:val="single" w:color="auto" w:sz="4" w:space="0"/>
            </w:tcBorders>
            <w:vAlign w:val="center"/>
          </w:tcPr>
          <w:p w14:paraId="0DEEDB1B">
            <w:pPr>
              <w:widowControl/>
              <w:adjustRightInd/>
              <w:spacing w:line="240" w:lineRule="auto"/>
              <w:jc w:val="both"/>
              <w:textAlignment w:val="auto"/>
              <w:rPr>
                <w:rFonts w:cs="宋体"/>
                <w:szCs w:val="24"/>
              </w:rPr>
            </w:pPr>
            <w:r>
              <w:rPr>
                <w:rFonts w:hint="eastAsia" w:ascii="宋体" w:hAnsi="宋体" w:cs="宋体"/>
                <w:szCs w:val="24"/>
              </w:rPr>
              <w:t>油系统全部管道（不包括支吊或支撑）、油流窥视窗、就地油温度表等</w:t>
            </w:r>
          </w:p>
        </w:tc>
        <w:tc>
          <w:tcPr>
            <w:tcW w:w="1295" w:type="dxa"/>
            <w:tcBorders>
              <w:top w:val="single" w:color="auto" w:sz="4" w:space="0"/>
              <w:left w:val="nil"/>
              <w:bottom w:val="single" w:color="auto" w:sz="4" w:space="0"/>
              <w:right w:val="single" w:color="auto" w:sz="4" w:space="0"/>
            </w:tcBorders>
          </w:tcPr>
          <w:p w14:paraId="25AD1D29">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6E3B8CF">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38AF49FC">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44C0774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7A1608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9CB72D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C10586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E4E52D2">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F66921C">
            <w:pPr>
              <w:widowControl/>
              <w:adjustRightInd/>
              <w:spacing w:line="240" w:lineRule="auto"/>
              <w:jc w:val="center"/>
              <w:textAlignment w:val="auto"/>
              <w:rPr>
                <w:rFonts w:ascii="宋体" w:hAnsi="宋体" w:cs="宋体"/>
                <w:sz w:val="22"/>
                <w:szCs w:val="22"/>
              </w:rPr>
            </w:pPr>
            <w:r>
              <w:rPr>
                <w:rFonts w:hint="eastAsia"/>
              </w:rPr>
              <w:t>　</w:t>
            </w:r>
          </w:p>
        </w:tc>
      </w:tr>
      <w:tr w14:paraId="74F11227">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41D429D">
            <w:pPr>
              <w:widowControl/>
              <w:adjustRightInd/>
              <w:spacing w:line="240" w:lineRule="auto"/>
              <w:jc w:val="center"/>
              <w:textAlignment w:val="auto"/>
              <w:rPr>
                <w:rFonts w:ascii="宋体" w:hAnsi="宋体" w:cs="宋体"/>
                <w:sz w:val="22"/>
                <w:szCs w:val="22"/>
              </w:rPr>
            </w:pPr>
            <w:r>
              <w:rPr>
                <w:rFonts w:ascii="宋体" w:hAnsi="宋体" w:cs="宋体"/>
                <w:sz w:val="22"/>
                <w:szCs w:val="22"/>
              </w:rPr>
              <w:t>1_2_8_9</w:t>
            </w:r>
          </w:p>
        </w:tc>
        <w:tc>
          <w:tcPr>
            <w:tcW w:w="1429" w:type="dxa"/>
            <w:tcBorders>
              <w:top w:val="single" w:color="auto" w:sz="4" w:space="0"/>
              <w:left w:val="nil"/>
              <w:bottom w:val="single" w:color="auto" w:sz="4" w:space="0"/>
              <w:right w:val="single" w:color="auto" w:sz="4" w:space="0"/>
            </w:tcBorders>
            <w:vAlign w:val="center"/>
          </w:tcPr>
          <w:p w14:paraId="5B0092DB">
            <w:pPr>
              <w:widowControl/>
              <w:adjustRightInd/>
              <w:spacing w:line="240" w:lineRule="auto"/>
              <w:jc w:val="both"/>
              <w:textAlignment w:val="auto"/>
              <w:rPr>
                <w:rFonts w:cs="宋体"/>
                <w:szCs w:val="24"/>
              </w:rPr>
            </w:pPr>
            <w:r>
              <w:rPr>
                <w:rFonts w:hint="eastAsia" w:ascii="宋体" w:hAnsi="宋体" w:cs="宋体"/>
                <w:szCs w:val="24"/>
              </w:rPr>
              <w:t>润滑油各滤网和冷油器的切换阀</w:t>
            </w:r>
          </w:p>
        </w:tc>
        <w:tc>
          <w:tcPr>
            <w:tcW w:w="1295" w:type="dxa"/>
            <w:tcBorders>
              <w:top w:val="single" w:color="auto" w:sz="4" w:space="0"/>
              <w:left w:val="nil"/>
              <w:bottom w:val="single" w:color="auto" w:sz="4" w:space="0"/>
              <w:right w:val="single" w:color="auto" w:sz="4" w:space="0"/>
            </w:tcBorders>
          </w:tcPr>
          <w:p w14:paraId="6EF27FE3">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47FEB0BC">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3F2D159B">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326CAD9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A51B51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B6D18A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0328F4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39EFCE1">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3FC94B6">
            <w:pPr>
              <w:widowControl/>
              <w:adjustRightInd/>
              <w:spacing w:line="240" w:lineRule="auto"/>
              <w:jc w:val="center"/>
              <w:textAlignment w:val="auto"/>
              <w:rPr>
                <w:rFonts w:ascii="宋体" w:hAnsi="宋体" w:cs="宋体"/>
                <w:sz w:val="22"/>
                <w:szCs w:val="22"/>
              </w:rPr>
            </w:pPr>
            <w:r>
              <w:rPr>
                <w:rFonts w:hint="eastAsia"/>
              </w:rPr>
              <w:t>　</w:t>
            </w:r>
          </w:p>
        </w:tc>
      </w:tr>
      <w:tr w14:paraId="2C36A40E">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067F4B2">
            <w:pPr>
              <w:widowControl/>
              <w:adjustRightInd/>
              <w:spacing w:line="240" w:lineRule="auto"/>
              <w:jc w:val="center"/>
              <w:textAlignment w:val="auto"/>
              <w:rPr>
                <w:rFonts w:ascii="宋体" w:hAnsi="宋体" w:cs="宋体"/>
                <w:sz w:val="22"/>
                <w:szCs w:val="22"/>
              </w:rPr>
            </w:pPr>
            <w:r>
              <w:rPr>
                <w:rFonts w:ascii="宋体" w:hAnsi="宋体" w:cs="宋体"/>
                <w:sz w:val="22"/>
                <w:szCs w:val="22"/>
              </w:rPr>
              <w:t>1_2_8_10</w:t>
            </w:r>
          </w:p>
        </w:tc>
        <w:tc>
          <w:tcPr>
            <w:tcW w:w="1429" w:type="dxa"/>
            <w:tcBorders>
              <w:top w:val="single" w:color="auto" w:sz="4" w:space="0"/>
              <w:left w:val="nil"/>
              <w:bottom w:val="single" w:color="auto" w:sz="4" w:space="0"/>
              <w:right w:val="single" w:color="auto" w:sz="4" w:space="0"/>
            </w:tcBorders>
            <w:vAlign w:val="center"/>
          </w:tcPr>
          <w:p w14:paraId="44A27289">
            <w:pPr>
              <w:widowControl/>
              <w:adjustRightInd/>
              <w:spacing w:line="240" w:lineRule="auto"/>
              <w:jc w:val="both"/>
              <w:textAlignment w:val="auto"/>
              <w:rPr>
                <w:rFonts w:cs="宋体"/>
                <w:szCs w:val="24"/>
              </w:rPr>
            </w:pPr>
            <w:r>
              <w:rPr>
                <w:rFonts w:hint="eastAsia" w:ascii="宋体" w:hAnsi="宋体" w:cs="宋体"/>
                <w:szCs w:val="24"/>
              </w:rPr>
              <w:t>所有必须的热工测量仪表及元件</w:t>
            </w:r>
          </w:p>
        </w:tc>
        <w:tc>
          <w:tcPr>
            <w:tcW w:w="1295" w:type="dxa"/>
            <w:tcBorders>
              <w:top w:val="single" w:color="auto" w:sz="4" w:space="0"/>
              <w:left w:val="nil"/>
              <w:bottom w:val="single" w:color="auto" w:sz="4" w:space="0"/>
              <w:right w:val="single" w:color="auto" w:sz="4" w:space="0"/>
            </w:tcBorders>
          </w:tcPr>
          <w:p w14:paraId="376F004E">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38DBBF0">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57AF688E">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5C75C32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6F01A8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BB3CE5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F97BD9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B97BB4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4DB4CBA">
            <w:pPr>
              <w:widowControl/>
              <w:adjustRightInd/>
              <w:spacing w:line="240" w:lineRule="auto"/>
              <w:jc w:val="center"/>
              <w:textAlignment w:val="auto"/>
              <w:rPr>
                <w:rFonts w:ascii="宋体" w:hAnsi="宋体" w:cs="宋体"/>
                <w:sz w:val="22"/>
                <w:szCs w:val="22"/>
              </w:rPr>
            </w:pPr>
            <w:r>
              <w:rPr>
                <w:rFonts w:hint="eastAsia"/>
              </w:rPr>
              <w:t>　</w:t>
            </w:r>
          </w:p>
        </w:tc>
      </w:tr>
      <w:tr w14:paraId="0AF4A2DE">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24A12281">
            <w:pPr>
              <w:widowControl/>
              <w:adjustRightInd/>
              <w:spacing w:line="240" w:lineRule="auto"/>
              <w:jc w:val="center"/>
              <w:textAlignment w:val="auto"/>
              <w:rPr>
                <w:rFonts w:ascii="宋体" w:hAnsi="宋体" w:cs="宋体"/>
                <w:sz w:val="22"/>
                <w:szCs w:val="22"/>
              </w:rPr>
            </w:pPr>
            <w:r>
              <w:rPr>
                <w:rFonts w:ascii="宋体" w:hAnsi="宋体" w:cs="宋体"/>
                <w:sz w:val="22"/>
                <w:szCs w:val="22"/>
              </w:rPr>
              <w:t>1_2_8_11</w:t>
            </w:r>
          </w:p>
        </w:tc>
        <w:tc>
          <w:tcPr>
            <w:tcW w:w="1429" w:type="dxa"/>
            <w:tcBorders>
              <w:top w:val="single" w:color="auto" w:sz="4" w:space="0"/>
              <w:left w:val="nil"/>
              <w:bottom w:val="single" w:color="auto" w:sz="4" w:space="0"/>
              <w:right w:val="single" w:color="auto" w:sz="4" w:space="0"/>
            </w:tcBorders>
            <w:vAlign w:val="center"/>
          </w:tcPr>
          <w:p w14:paraId="557CF69F">
            <w:pPr>
              <w:widowControl/>
              <w:adjustRightInd/>
              <w:spacing w:line="240" w:lineRule="auto"/>
              <w:jc w:val="both"/>
              <w:textAlignment w:val="auto"/>
              <w:rPr>
                <w:rFonts w:cs="宋体"/>
                <w:szCs w:val="24"/>
              </w:rPr>
            </w:pPr>
            <w:r>
              <w:rPr>
                <w:rFonts w:hint="eastAsia" w:ascii="宋体" w:hAnsi="宋体" w:cs="宋体"/>
                <w:szCs w:val="24"/>
              </w:rPr>
              <w:t>电加热装置及其温控设备（加热器引出线须提供端子箱）</w:t>
            </w:r>
          </w:p>
        </w:tc>
        <w:tc>
          <w:tcPr>
            <w:tcW w:w="1295" w:type="dxa"/>
            <w:tcBorders>
              <w:top w:val="single" w:color="auto" w:sz="4" w:space="0"/>
              <w:left w:val="nil"/>
              <w:bottom w:val="single" w:color="auto" w:sz="4" w:space="0"/>
              <w:right w:val="single" w:color="auto" w:sz="4" w:space="0"/>
            </w:tcBorders>
          </w:tcPr>
          <w:p w14:paraId="24FE8E8A">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4D1EA0C">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17648AB">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01D875D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7DA501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71249D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1E6DDD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C0DBD7A">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1ACE3DC1">
            <w:pPr>
              <w:widowControl/>
              <w:adjustRightInd/>
              <w:spacing w:line="240" w:lineRule="auto"/>
              <w:jc w:val="center"/>
              <w:textAlignment w:val="auto"/>
              <w:rPr>
                <w:rFonts w:ascii="宋体" w:hAnsi="宋体" w:cs="宋体"/>
                <w:sz w:val="22"/>
                <w:szCs w:val="22"/>
              </w:rPr>
            </w:pPr>
            <w:r>
              <w:rPr>
                <w:rFonts w:hint="eastAsia"/>
              </w:rPr>
              <w:t>　</w:t>
            </w:r>
          </w:p>
        </w:tc>
      </w:tr>
      <w:tr w14:paraId="418909BA">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1BE307A">
            <w:pPr>
              <w:widowControl/>
              <w:adjustRightInd/>
              <w:spacing w:line="240" w:lineRule="auto"/>
              <w:jc w:val="center"/>
              <w:textAlignment w:val="auto"/>
              <w:rPr>
                <w:rFonts w:ascii="宋体" w:hAnsi="宋体" w:cs="宋体"/>
                <w:sz w:val="22"/>
                <w:szCs w:val="22"/>
              </w:rPr>
            </w:pPr>
            <w:r>
              <w:rPr>
                <w:rFonts w:ascii="宋体" w:hAnsi="宋体" w:cs="宋体"/>
                <w:sz w:val="22"/>
                <w:szCs w:val="22"/>
              </w:rPr>
              <w:t>1_2_8_12</w:t>
            </w:r>
          </w:p>
        </w:tc>
        <w:tc>
          <w:tcPr>
            <w:tcW w:w="1429" w:type="dxa"/>
            <w:tcBorders>
              <w:top w:val="single" w:color="auto" w:sz="4" w:space="0"/>
              <w:left w:val="nil"/>
              <w:bottom w:val="single" w:color="auto" w:sz="4" w:space="0"/>
              <w:right w:val="single" w:color="auto" w:sz="4" w:space="0"/>
            </w:tcBorders>
            <w:vAlign w:val="center"/>
          </w:tcPr>
          <w:p w14:paraId="0D9D0D00">
            <w:pPr>
              <w:widowControl/>
              <w:adjustRightInd/>
              <w:spacing w:line="240" w:lineRule="auto"/>
              <w:jc w:val="both"/>
              <w:textAlignment w:val="auto"/>
              <w:rPr>
                <w:rFonts w:cs="宋体"/>
                <w:szCs w:val="24"/>
              </w:rPr>
            </w:pPr>
            <w:r>
              <w:rPr>
                <w:rFonts w:hint="eastAsia" w:ascii="宋体" w:hAnsi="宋体" w:cs="宋体"/>
                <w:szCs w:val="24"/>
              </w:rPr>
              <w:t>删除</w:t>
            </w:r>
          </w:p>
        </w:tc>
        <w:tc>
          <w:tcPr>
            <w:tcW w:w="1295" w:type="dxa"/>
            <w:tcBorders>
              <w:top w:val="single" w:color="auto" w:sz="4" w:space="0"/>
              <w:left w:val="nil"/>
              <w:bottom w:val="single" w:color="auto" w:sz="4" w:space="0"/>
              <w:right w:val="single" w:color="auto" w:sz="4" w:space="0"/>
            </w:tcBorders>
          </w:tcPr>
          <w:p w14:paraId="113B1A36">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4D238DF8">
            <w:pPr>
              <w:keepNext/>
              <w:keepLines/>
              <w:widowControl/>
              <w:adjustRightInd/>
              <w:spacing w:line="240" w:lineRule="auto"/>
              <w:jc w:val="center"/>
              <w:textAlignment w:val="auto"/>
              <w:outlineLvl w:val="0"/>
              <w:rPr>
                <w:rFonts w:ascii="宋体" w:hAnsi="宋体" w:cs="宋体"/>
                <w:sz w:val="22"/>
                <w:szCs w:val="22"/>
              </w:rPr>
            </w:pPr>
          </w:p>
        </w:tc>
        <w:tc>
          <w:tcPr>
            <w:tcW w:w="1362" w:type="dxa"/>
            <w:tcBorders>
              <w:top w:val="single" w:color="auto" w:sz="4" w:space="0"/>
              <w:left w:val="nil"/>
              <w:bottom w:val="single" w:color="auto" w:sz="4" w:space="0"/>
              <w:right w:val="single" w:color="auto" w:sz="4" w:space="0"/>
            </w:tcBorders>
          </w:tcPr>
          <w:p w14:paraId="235B47C0">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588ABFD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1DF6A7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F78E8A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D9750A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0C4D826">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F4EC114">
            <w:pPr>
              <w:widowControl/>
              <w:adjustRightInd/>
              <w:spacing w:line="240" w:lineRule="auto"/>
              <w:jc w:val="center"/>
              <w:textAlignment w:val="auto"/>
              <w:rPr>
                <w:rFonts w:ascii="宋体" w:hAnsi="宋体" w:cs="宋体"/>
                <w:sz w:val="22"/>
                <w:szCs w:val="22"/>
              </w:rPr>
            </w:pPr>
            <w:r>
              <w:rPr>
                <w:rFonts w:hint="eastAsia"/>
              </w:rPr>
              <w:t>　</w:t>
            </w:r>
          </w:p>
        </w:tc>
      </w:tr>
      <w:tr w14:paraId="57B913E9">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38F64F0">
            <w:pPr>
              <w:widowControl/>
              <w:adjustRightInd/>
              <w:spacing w:line="240" w:lineRule="auto"/>
              <w:jc w:val="center"/>
              <w:textAlignment w:val="auto"/>
              <w:rPr>
                <w:rFonts w:ascii="宋体" w:hAnsi="宋体" w:cs="宋体"/>
                <w:sz w:val="22"/>
                <w:szCs w:val="22"/>
              </w:rPr>
            </w:pPr>
            <w:r>
              <w:rPr>
                <w:rFonts w:ascii="宋体" w:hAnsi="宋体" w:cs="宋体"/>
                <w:sz w:val="22"/>
                <w:szCs w:val="22"/>
              </w:rPr>
              <w:t>1_2_8_13</w:t>
            </w:r>
          </w:p>
        </w:tc>
        <w:tc>
          <w:tcPr>
            <w:tcW w:w="1429" w:type="dxa"/>
            <w:tcBorders>
              <w:top w:val="single" w:color="auto" w:sz="4" w:space="0"/>
              <w:left w:val="nil"/>
              <w:bottom w:val="single" w:color="auto" w:sz="4" w:space="0"/>
              <w:right w:val="single" w:color="auto" w:sz="4" w:space="0"/>
            </w:tcBorders>
            <w:vAlign w:val="center"/>
          </w:tcPr>
          <w:p w14:paraId="12D5D589">
            <w:pPr>
              <w:widowControl/>
              <w:adjustRightInd/>
              <w:spacing w:line="240" w:lineRule="auto"/>
              <w:jc w:val="both"/>
              <w:textAlignment w:val="auto"/>
              <w:rPr>
                <w:rFonts w:cs="宋体"/>
                <w:szCs w:val="24"/>
              </w:rPr>
            </w:pPr>
            <w:r>
              <w:rPr>
                <w:rFonts w:hint="eastAsia" w:ascii="宋体" w:hAnsi="宋体" w:cs="宋体"/>
                <w:szCs w:val="24"/>
              </w:rPr>
              <w:t>润滑油净化装置</w:t>
            </w:r>
          </w:p>
        </w:tc>
        <w:tc>
          <w:tcPr>
            <w:tcW w:w="1295" w:type="dxa"/>
            <w:tcBorders>
              <w:top w:val="single" w:color="auto" w:sz="4" w:space="0"/>
              <w:left w:val="nil"/>
              <w:bottom w:val="single" w:color="auto" w:sz="4" w:space="0"/>
              <w:right w:val="single" w:color="auto" w:sz="4" w:space="0"/>
            </w:tcBorders>
          </w:tcPr>
          <w:p w14:paraId="6583C0F4">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1E0C402">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E8C0F5C">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0A57D41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27629D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3699CF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DF71BF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01B20BC">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0437105">
            <w:pPr>
              <w:widowControl/>
              <w:adjustRightInd/>
              <w:spacing w:line="240" w:lineRule="auto"/>
              <w:jc w:val="center"/>
              <w:textAlignment w:val="auto"/>
              <w:rPr>
                <w:rFonts w:ascii="宋体" w:hAnsi="宋体" w:cs="宋体"/>
                <w:sz w:val="22"/>
                <w:szCs w:val="22"/>
              </w:rPr>
            </w:pPr>
            <w:r>
              <w:rPr>
                <w:rFonts w:hint="eastAsia"/>
              </w:rPr>
              <w:t>两台给水泵汽轮机润滑油箱共用</w:t>
            </w:r>
            <w:r>
              <w:t>1</w:t>
            </w:r>
            <w:r>
              <w:rPr>
                <w:rFonts w:hint="eastAsia"/>
              </w:rPr>
              <w:t>台油净化装置</w:t>
            </w:r>
          </w:p>
        </w:tc>
      </w:tr>
      <w:tr w14:paraId="5C99687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BCC7ECC">
            <w:pPr>
              <w:widowControl/>
              <w:adjustRightInd/>
              <w:spacing w:line="240" w:lineRule="auto"/>
              <w:jc w:val="center"/>
              <w:textAlignment w:val="auto"/>
              <w:rPr>
                <w:rFonts w:ascii="宋体" w:hAnsi="宋体" w:cs="宋体"/>
                <w:sz w:val="22"/>
                <w:szCs w:val="22"/>
              </w:rPr>
            </w:pPr>
            <w:r>
              <w:rPr>
                <w:rFonts w:ascii="宋体" w:hAnsi="宋体" w:cs="宋体"/>
                <w:sz w:val="22"/>
                <w:szCs w:val="22"/>
              </w:rPr>
              <w:t>1_2_8_14</w:t>
            </w:r>
          </w:p>
        </w:tc>
        <w:tc>
          <w:tcPr>
            <w:tcW w:w="1429" w:type="dxa"/>
            <w:tcBorders>
              <w:top w:val="single" w:color="auto" w:sz="4" w:space="0"/>
              <w:left w:val="nil"/>
              <w:bottom w:val="single" w:color="auto" w:sz="4" w:space="0"/>
              <w:right w:val="single" w:color="auto" w:sz="4" w:space="0"/>
            </w:tcBorders>
            <w:vAlign w:val="center"/>
          </w:tcPr>
          <w:p w14:paraId="70D1BB53">
            <w:pPr>
              <w:widowControl/>
              <w:adjustRightInd/>
              <w:spacing w:line="240" w:lineRule="auto"/>
              <w:jc w:val="both"/>
              <w:textAlignment w:val="auto"/>
              <w:rPr>
                <w:rFonts w:cs="宋体"/>
                <w:szCs w:val="24"/>
              </w:rPr>
            </w:pPr>
            <w:r>
              <w:rPr>
                <w:rFonts w:hint="eastAsia" w:ascii="宋体" w:hAnsi="宋体" w:cs="宋体"/>
                <w:szCs w:val="24"/>
              </w:rPr>
              <w:t>本体保温构件、给水泵汽轮机与汽动给水泵主泵一体化的消音外罩壳（含照明，罩壳长度应包含前置泵）及附件。</w:t>
            </w:r>
          </w:p>
        </w:tc>
        <w:tc>
          <w:tcPr>
            <w:tcW w:w="1295" w:type="dxa"/>
            <w:tcBorders>
              <w:top w:val="single" w:color="auto" w:sz="4" w:space="0"/>
              <w:left w:val="nil"/>
              <w:bottom w:val="single" w:color="auto" w:sz="4" w:space="0"/>
              <w:right w:val="single" w:color="auto" w:sz="4" w:space="0"/>
            </w:tcBorders>
          </w:tcPr>
          <w:p w14:paraId="502DE079">
            <w:pPr>
              <w:keepNext/>
              <w:widowControl/>
              <w:adjustRightInd/>
              <w:spacing w:line="240" w:lineRule="auto"/>
              <w:jc w:val="center"/>
              <w:textAlignment w:val="auto"/>
              <w:outlineLvl w:val="2"/>
              <w:rPr>
                <w:rFonts w:ascii="宋体" w:hAnsi="宋体" w:cs="宋体"/>
                <w:sz w:val="22"/>
                <w:szCs w:val="22"/>
              </w:rPr>
            </w:pPr>
          </w:p>
        </w:tc>
        <w:tc>
          <w:tcPr>
            <w:tcW w:w="1430" w:type="dxa"/>
            <w:tcBorders>
              <w:top w:val="single" w:color="auto" w:sz="4" w:space="0"/>
              <w:left w:val="nil"/>
              <w:bottom w:val="single" w:color="auto" w:sz="4" w:space="0"/>
              <w:right w:val="single" w:color="auto" w:sz="4" w:space="0"/>
            </w:tcBorders>
          </w:tcPr>
          <w:p w14:paraId="61A02D60">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20823ED9">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49F4109B">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43CA0103">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69580745">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55E2CEDB">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55B640B9">
            <w:pPr>
              <w:keepNext/>
              <w:keepLines/>
              <w:widowControl/>
              <w:adjustRightInd/>
              <w:spacing w:line="240" w:lineRule="auto"/>
              <w:jc w:val="center"/>
              <w:textAlignment w:val="auto"/>
              <w:outlineLvl w:val="0"/>
              <w:rPr>
                <w:rFonts w:ascii="宋体" w:hAnsi="宋体" w:cs="宋体"/>
                <w:sz w:val="22"/>
                <w:szCs w:val="22"/>
              </w:rPr>
            </w:pPr>
          </w:p>
        </w:tc>
        <w:tc>
          <w:tcPr>
            <w:tcW w:w="1231" w:type="dxa"/>
            <w:tcBorders>
              <w:top w:val="single" w:color="auto" w:sz="4" w:space="0"/>
              <w:left w:val="nil"/>
              <w:bottom w:val="single" w:color="auto" w:sz="4" w:space="0"/>
              <w:right w:val="single" w:color="auto" w:sz="4" w:space="0"/>
            </w:tcBorders>
          </w:tcPr>
          <w:p w14:paraId="539A38F4">
            <w:pPr>
              <w:widowControl/>
              <w:adjustRightInd/>
              <w:spacing w:line="240" w:lineRule="auto"/>
              <w:jc w:val="center"/>
              <w:textAlignment w:val="auto"/>
              <w:rPr>
                <w:rFonts w:ascii="宋体" w:hAnsi="宋体" w:cs="宋体"/>
                <w:sz w:val="22"/>
                <w:szCs w:val="22"/>
              </w:rPr>
            </w:pPr>
            <w:r>
              <w:rPr>
                <w:rFonts w:hint="eastAsia"/>
              </w:rPr>
              <w:t>每台给水泵汽轮机润滑油箱配置一台润滑油输油泵。</w:t>
            </w:r>
          </w:p>
        </w:tc>
      </w:tr>
      <w:tr w14:paraId="199B6CAB">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6DB9719">
            <w:pPr>
              <w:widowControl/>
              <w:adjustRightInd/>
              <w:spacing w:line="240" w:lineRule="auto"/>
              <w:jc w:val="center"/>
              <w:textAlignment w:val="auto"/>
              <w:rPr>
                <w:rFonts w:ascii="宋体" w:hAnsi="宋体" w:cs="宋体"/>
                <w:sz w:val="22"/>
                <w:szCs w:val="22"/>
              </w:rPr>
            </w:pPr>
            <w:r>
              <w:rPr>
                <w:rFonts w:ascii="宋体" w:hAnsi="宋体" w:cs="宋体"/>
                <w:sz w:val="22"/>
                <w:szCs w:val="22"/>
              </w:rPr>
              <w:t>1_2_9</w:t>
            </w:r>
          </w:p>
        </w:tc>
        <w:tc>
          <w:tcPr>
            <w:tcW w:w="1429" w:type="dxa"/>
            <w:tcBorders>
              <w:top w:val="single" w:color="auto" w:sz="4" w:space="0"/>
              <w:left w:val="nil"/>
              <w:bottom w:val="single" w:color="auto" w:sz="4" w:space="0"/>
              <w:right w:val="single" w:color="auto" w:sz="4" w:space="0"/>
            </w:tcBorders>
            <w:vAlign w:val="center"/>
          </w:tcPr>
          <w:p w14:paraId="70A50F0F">
            <w:pPr>
              <w:widowControl/>
              <w:adjustRightInd/>
              <w:spacing w:line="240" w:lineRule="auto"/>
              <w:jc w:val="both"/>
              <w:textAlignment w:val="auto"/>
              <w:rPr>
                <w:rFonts w:cs="宋体"/>
                <w:szCs w:val="24"/>
              </w:rPr>
            </w:pPr>
            <w:r>
              <w:rPr>
                <w:rFonts w:hint="eastAsia" w:ascii="宋体" w:hAnsi="宋体" w:cs="宋体"/>
                <w:szCs w:val="24"/>
              </w:rPr>
              <w:t>本体疏水、汽封系统（包括调压阀站）范围内的阀门、管道及附件。</w:t>
            </w:r>
          </w:p>
        </w:tc>
        <w:tc>
          <w:tcPr>
            <w:tcW w:w="1295" w:type="dxa"/>
            <w:tcBorders>
              <w:top w:val="single" w:color="auto" w:sz="4" w:space="0"/>
              <w:left w:val="nil"/>
              <w:bottom w:val="single" w:color="auto" w:sz="4" w:space="0"/>
              <w:right w:val="single" w:color="auto" w:sz="4" w:space="0"/>
            </w:tcBorders>
          </w:tcPr>
          <w:p w14:paraId="754E95D5">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D4D456E">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0592EC86">
            <w:pPr>
              <w:widowControl/>
              <w:adjustRightInd/>
              <w:spacing w:line="240" w:lineRule="auto"/>
              <w:jc w:val="center"/>
              <w:textAlignment w:val="auto"/>
              <w:rPr>
                <w:rFonts w:ascii="宋体" w:hAnsi="宋体" w:cs="宋体"/>
                <w:sz w:val="22"/>
                <w:szCs w:val="22"/>
              </w:rPr>
            </w:pPr>
            <w:r>
              <w:t>1</w:t>
            </w:r>
            <w:r>
              <w:rPr>
                <w:rFonts w:hint="eastAsia"/>
              </w:rPr>
              <w:t>　</w:t>
            </w:r>
          </w:p>
        </w:tc>
        <w:tc>
          <w:tcPr>
            <w:tcW w:w="1295" w:type="dxa"/>
            <w:tcBorders>
              <w:top w:val="single" w:color="auto" w:sz="4" w:space="0"/>
              <w:left w:val="nil"/>
              <w:bottom w:val="single" w:color="auto" w:sz="4" w:space="0"/>
              <w:right w:val="single" w:color="auto" w:sz="4" w:space="0"/>
            </w:tcBorders>
          </w:tcPr>
          <w:p w14:paraId="1958477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845B94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27E389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C2F979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C4FB1A1">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AA0A9F3">
            <w:pPr>
              <w:widowControl/>
              <w:adjustRightInd/>
              <w:spacing w:line="240" w:lineRule="auto"/>
              <w:jc w:val="center"/>
              <w:textAlignment w:val="auto"/>
              <w:rPr>
                <w:rFonts w:ascii="宋体" w:hAnsi="宋体" w:cs="宋体"/>
                <w:sz w:val="22"/>
                <w:szCs w:val="22"/>
              </w:rPr>
            </w:pPr>
            <w:r>
              <w:rPr>
                <w:rFonts w:hint="eastAsia"/>
              </w:rPr>
              <w:t>　</w:t>
            </w:r>
          </w:p>
        </w:tc>
      </w:tr>
      <w:tr w14:paraId="40D7A6BB">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20C506E">
            <w:pPr>
              <w:widowControl/>
              <w:adjustRightInd/>
              <w:spacing w:line="240" w:lineRule="auto"/>
              <w:jc w:val="center"/>
              <w:textAlignment w:val="auto"/>
              <w:rPr>
                <w:rFonts w:ascii="宋体" w:hAnsi="宋体" w:cs="宋体"/>
                <w:sz w:val="22"/>
                <w:szCs w:val="22"/>
              </w:rPr>
            </w:pPr>
            <w:r>
              <w:rPr>
                <w:rFonts w:ascii="宋体" w:hAnsi="宋体" w:cs="宋体"/>
                <w:sz w:val="22"/>
                <w:szCs w:val="22"/>
              </w:rPr>
              <w:t>1_2_10</w:t>
            </w:r>
          </w:p>
        </w:tc>
        <w:tc>
          <w:tcPr>
            <w:tcW w:w="1429" w:type="dxa"/>
            <w:tcBorders>
              <w:top w:val="single" w:color="auto" w:sz="4" w:space="0"/>
              <w:left w:val="nil"/>
              <w:bottom w:val="single" w:color="auto" w:sz="4" w:space="0"/>
              <w:right w:val="single" w:color="auto" w:sz="4" w:space="0"/>
            </w:tcBorders>
            <w:vAlign w:val="center"/>
          </w:tcPr>
          <w:p w14:paraId="085A0836">
            <w:pPr>
              <w:widowControl/>
              <w:adjustRightInd/>
              <w:spacing w:line="240" w:lineRule="auto"/>
              <w:jc w:val="both"/>
              <w:textAlignment w:val="auto"/>
              <w:rPr>
                <w:rFonts w:cs="宋体"/>
                <w:szCs w:val="24"/>
              </w:rPr>
            </w:pPr>
            <w:r>
              <w:rPr>
                <w:rFonts w:hint="eastAsia" w:ascii="宋体" w:hAnsi="宋体" w:cs="宋体"/>
                <w:szCs w:val="24"/>
              </w:rPr>
              <w:t>设备本体的保温、设备本体管道支吊或支撑等</w:t>
            </w:r>
          </w:p>
        </w:tc>
        <w:tc>
          <w:tcPr>
            <w:tcW w:w="1295" w:type="dxa"/>
            <w:tcBorders>
              <w:top w:val="single" w:color="auto" w:sz="4" w:space="0"/>
              <w:left w:val="nil"/>
              <w:bottom w:val="single" w:color="auto" w:sz="4" w:space="0"/>
              <w:right w:val="single" w:color="auto" w:sz="4" w:space="0"/>
            </w:tcBorders>
          </w:tcPr>
          <w:p w14:paraId="3F3B4B32">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958B220">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1DC6F763">
            <w:pPr>
              <w:widowControl/>
              <w:adjustRightInd/>
              <w:spacing w:line="240" w:lineRule="auto"/>
              <w:jc w:val="center"/>
              <w:textAlignment w:val="auto"/>
              <w:rPr>
                <w:rFonts w:ascii="宋体" w:hAnsi="宋体" w:cs="宋体"/>
                <w:sz w:val="22"/>
                <w:szCs w:val="22"/>
              </w:rPr>
            </w:pPr>
            <w:r>
              <w:t>1</w:t>
            </w:r>
            <w:r>
              <w:rPr>
                <w:rFonts w:hint="eastAsia"/>
              </w:rPr>
              <w:t>　</w:t>
            </w:r>
          </w:p>
        </w:tc>
        <w:tc>
          <w:tcPr>
            <w:tcW w:w="1295" w:type="dxa"/>
            <w:tcBorders>
              <w:top w:val="single" w:color="auto" w:sz="4" w:space="0"/>
              <w:left w:val="nil"/>
              <w:bottom w:val="single" w:color="auto" w:sz="4" w:space="0"/>
              <w:right w:val="single" w:color="auto" w:sz="4" w:space="0"/>
            </w:tcBorders>
          </w:tcPr>
          <w:p w14:paraId="693985E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A72EB0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79CFFA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C8D2F0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FC4938A">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06BC700">
            <w:pPr>
              <w:widowControl/>
              <w:adjustRightInd/>
              <w:spacing w:line="240" w:lineRule="auto"/>
              <w:jc w:val="center"/>
              <w:textAlignment w:val="auto"/>
              <w:rPr>
                <w:rFonts w:ascii="宋体" w:hAnsi="宋体" w:cs="宋体"/>
                <w:sz w:val="22"/>
                <w:szCs w:val="22"/>
              </w:rPr>
            </w:pPr>
            <w:r>
              <w:rPr>
                <w:rFonts w:hint="eastAsia"/>
              </w:rPr>
              <w:t>　</w:t>
            </w:r>
          </w:p>
        </w:tc>
      </w:tr>
      <w:tr w14:paraId="7F2482C5">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5D0E7BA9">
            <w:pPr>
              <w:widowControl/>
              <w:adjustRightInd/>
              <w:spacing w:line="240" w:lineRule="auto"/>
              <w:jc w:val="center"/>
              <w:textAlignment w:val="auto"/>
              <w:rPr>
                <w:rFonts w:ascii="宋体" w:hAnsi="宋体" w:cs="宋体"/>
                <w:sz w:val="22"/>
                <w:szCs w:val="22"/>
              </w:rPr>
            </w:pPr>
            <w:r>
              <w:rPr>
                <w:rFonts w:ascii="宋体" w:hAnsi="宋体" w:cs="宋体"/>
                <w:sz w:val="22"/>
                <w:szCs w:val="22"/>
              </w:rPr>
              <w:t>1_2_11</w:t>
            </w:r>
          </w:p>
        </w:tc>
        <w:tc>
          <w:tcPr>
            <w:tcW w:w="1429" w:type="dxa"/>
            <w:tcBorders>
              <w:top w:val="single" w:color="auto" w:sz="4" w:space="0"/>
              <w:left w:val="nil"/>
              <w:bottom w:val="single" w:color="auto" w:sz="4" w:space="0"/>
              <w:right w:val="single" w:color="auto" w:sz="4" w:space="0"/>
            </w:tcBorders>
            <w:vAlign w:val="center"/>
          </w:tcPr>
          <w:p w14:paraId="37DE8E0B">
            <w:pPr>
              <w:widowControl/>
              <w:adjustRightInd/>
              <w:spacing w:line="240" w:lineRule="auto"/>
              <w:jc w:val="both"/>
              <w:textAlignment w:val="auto"/>
              <w:rPr>
                <w:rFonts w:cs="宋体"/>
                <w:szCs w:val="24"/>
              </w:rPr>
            </w:pPr>
            <w:r>
              <w:rPr>
                <w:rFonts w:hint="eastAsia" w:ascii="宋体" w:hAnsi="宋体" w:cs="宋体"/>
                <w:szCs w:val="24"/>
              </w:rPr>
              <w:t>给水泵汽轮机排汽至凝汽器接口管路</w:t>
            </w:r>
            <w:r>
              <w:rPr>
                <w:rFonts w:ascii="宋体" w:hAnsi="宋体" w:cs="宋体"/>
                <w:szCs w:val="24"/>
              </w:rPr>
              <w:t>(包括真空蝶阀、波形节、支吊架等)及其附件。</w:t>
            </w:r>
          </w:p>
        </w:tc>
        <w:tc>
          <w:tcPr>
            <w:tcW w:w="1295" w:type="dxa"/>
            <w:tcBorders>
              <w:top w:val="single" w:color="auto" w:sz="4" w:space="0"/>
              <w:left w:val="nil"/>
              <w:bottom w:val="single" w:color="auto" w:sz="4" w:space="0"/>
              <w:right w:val="single" w:color="auto" w:sz="4" w:space="0"/>
            </w:tcBorders>
          </w:tcPr>
          <w:p w14:paraId="1970BBA1">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2930B2A">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24BA2491">
            <w:pPr>
              <w:widowControl/>
              <w:adjustRightInd/>
              <w:spacing w:line="240" w:lineRule="auto"/>
              <w:jc w:val="center"/>
              <w:textAlignment w:val="auto"/>
              <w:rPr>
                <w:rFonts w:ascii="宋体" w:hAnsi="宋体" w:cs="宋体"/>
                <w:sz w:val="22"/>
                <w:szCs w:val="22"/>
              </w:rPr>
            </w:pPr>
            <w:r>
              <w:t>1</w:t>
            </w:r>
            <w:r>
              <w:rPr>
                <w:rFonts w:hint="eastAsia"/>
              </w:rPr>
              <w:t>　</w:t>
            </w:r>
          </w:p>
        </w:tc>
        <w:tc>
          <w:tcPr>
            <w:tcW w:w="1295" w:type="dxa"/>
            <w:tcBorders>
              <w:top w:val="single" w:color="auto" w:sz="4" w:space="0"/>
              <w:left w:val="nil"/>
              <w:bottom w:val="single" w:color="auto" w:sz="4" w:space="0"/>
              <w:right w:val="single" w:color="auto" w:sz="4" w:space="0"/>
            </w:tcBorders>
          </w:tcPr>
          <w:p w14:paraId="1E32CE5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B928DB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AF1892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915F41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04EE3C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032F384">
            <w:pPr>
              <w:widowControl/>
              <w:adjustRightInd/>
              <w:spacing w:line="240" w:lineRule="auto"/>
              <w:jc w:val="center"/>
              <w:textAlignment w:val="auto"/>
              <w:rPr>
                <w:rFonts w:ascii="宋体" w:hAnsi="宋体" w:cs="宋体"/>
                <w:sz w:val="22"/>
                <w:szCs w:val="22"/>
              </w:rPr>
            </w:pPr>
            <w:r>
              <w:rPr>
                <w:rFonts w:hint="eastAsia"/>
              </w:rPr>
              <w:t>　</w:t>
            </w:r>
          </w:p>
        </w:tc>
      </w:tr>
      <w:tr w14:paraId="1FABB2B7">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27F824C">
            <w:pPr>
              <w:widowControl/>
              <w:adjustRightInd/>
              <w:spacing w:line="240" w:lineRule="auto"/>
              <w:jc w:val="center"/>
              <w:textAlignment w:val="auto"/>
              <w:rPr>
                <w:rFonts w:ascii="宋体" w:hAnsi="宋体" w:cs="宋体"/>
                <w:sz w:val="22"/>
                <w:szCs w:val="22"/>
              </w:rPr>
            </w:pPr>
            <w:r>
              <w:rPr>
                <w:rFonts w:ascii="宋体" w:hAnsi="宋体" w:cs="宋体"/>
                <w:sz w:val="22"/>
                <w:szCs w:val="22"/>
              </w:rPr>
              <w:t>1_2_12</w:t>
            </w:r>
          </w:p>
        </w:tc>
        <w:tc>
          <w:tcPr>
            <w:tcW w:w="1429" w:type="dxa"/>
            <w:tcBorders>
              <w:top w:val="single" w:color="auto" w:sz="4" w:space="0"/>
              <w:left w:val="nil"/>
              <w:bottom w:val="single" w:color="auto" w:sz="4" w:space="0"/>
              <w:right w:val="single" w:color="auto" w:sz="4" w:space="0"/>
            </w:tcBorders>
            <w:vAlign w:val="center"/>
          </w:tcPr>
          <w:p w14:paraId="1584DF43">
            <w:pPr>
              <w:widowControl/>
              <w:adjustRightInd/>
              <w:spacing w:line="240" w:lineRule="auto"/>
              <w:jc w:val="both"/>
              <w:textAlignment w:val="auto"/>
              <w:rPr>
                <w:rFonts w:cs="宋体"/>
                <w:szCs w:val="24"/>
              </w:rPr>
            </w:pPr>
            <w:r>
              <w:rPr>
                <w:rFonts w:hint="eastAsia" w:ascii="宋体" w:hAnsi="宋体" w:cs="宋体"/>
                <w:szCs w:val="24"/>
              </w:rPr>
              <w:t>数字电液调节系统（</w:t>
            </w:r>
            <w:r>
              <w:rPr>
                <w:rFonts w:ascii="宋体" w:hAnsi="宋体" w:cs="宋体"/>
                <w:szCs w:val="24"/>
              </w:rPr>
              <w:t>MEH/METS）</w:t>
            </w:r>
            <w:r>
              <w:rPr>
                <w:rFonts w:hint="eastAsia" w:ascii="宋体" w:hAnsi="宋体" w:cs="宋体"/>
                <w:bCs/>
                <w:szCs w:val="24"/>
              </w:rPr>
              <w:t>（</w:t>
            </w:r>
            <w:r>
              <w:rPr>
                <w:rFonts w:ascii="宋体" w:hAnsi="宋体" w:cs="宋体"/>
                <w:bCs/>
                <w:szCs w:val="24"/>
              </w:rPr>
              <w:t>MEH、METS采用独立的冗余控制器）</w:t>
            </w:r>
          </w:p>
        </w:tc>
        <w:tc>
          <w:tcPr>
            <w:tcW w:w="1295" w:type="dxa"/>
            <w:tcBorders>
              <w:top w:val="single" w:color="auto" w:sz="4" w:space="0"/>
              <w:left w:val="nil"/>
              <w:bottom w:val="single" w:color="auto" w:sz="4" w:space="0"/>
              <w:right w:val="single" w:color="auto" w:sz="4" w:space="0"/>
            </w:tcBorders>
          </w:tcPr>
          <w:p w14:paraId="663211BD">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F9D616E">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4928C207">
            <w:pPr>
              <w:widowControl/>
              <w:adjustRightInd/>
              <w:spacing w:line="240" w:lineRule="auto"/>
              <w:jc w:val="center"/>
              <w:textAlignment w:val="auto"/>
              <w:rPr>
                <w:rFonts w:ascii="宋体" w:hAnsi="宋体" w:cs="宋体"/>
                <w:sz w:val="22"/>
                <w:szCs w:val="22"/>
              </w:rPr>
            </w:pPr>
            <w:r>
              <w:t>1</w:t>
            </w:r>
            <w:r>
              <w:rPr>
                <w:rFonts w:hint="eastAsia"/>
              </w:rPr>
              <w:t>　</w:t>
            </w:r>
          </w:p>
        </w:tc>
        <w:tc>
          <w:tcPr>
            <w:tcW w:w="1295" w:type="dxa"/>
            <w:tcBorders>
              <w:top w:val="single" w:color="auto" w:sz="4" w:space="0"/>
              <w:left w:val="nil"/>
              <w:bottom w:val="single" w:color="auto" w:sz="4" w:space="0"/>
              <w:right w:val="single" w:color="auto" w:sz="4" w:space="0"/>
            </w:tcBorders>
          </w:tcPr>
          <w:p w14:paraId="28FBF89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A3C4AB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99D8E4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B6549D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287685A">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D6A1BF1">
            <w:pPr>
              <w:widowControl/>
              <w:adjustRightInd/>
              <w:spacing w:line="240" w:lineRule="auto"/>
              <w:jc w:val="center"/>
              <w:textAlignment w:val="auto"/>
              <w:rPr>
                <w:rFonts w:ascii="宋体" w:hAnsi="宋体" w:cs="宋体"/>
                <w:sz w:val="22"/>
                <w:szCs w:val="22"/>
              </w:rPr>
            </w:pPr>
            <w:r>
              <w:rPr>
                <w:rFonts w:hint="eastAsia"/>
              </w:rPr>
              <w:t>（需列出详细供货范围清单</w:t>
            </w:r>
          </w:p>
        </w:tc>
      </w:tr>
      <w:tr w14:paraId="36084913">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F1F6ACA">
            <w:pPr>
              <w:widowControl/>
              <w:adjustRightInd/>
              <w:spacing w:line="240" w:lineRule="auto"/>
              <w:jc w:val="center"/>
              <w:textAlignment w:val="auto"/>
              <w:rPr>
                <w:rFonts w:ascii="宋体" w:hAnsi="宋体" w:cs="宋体"/>
                <w:sz w:val="22"/>
                <w:szCs w:val="22"/>
              </w:rPr>
            </w:pPr>
            <w:r>
              <w:rPr>
                <w:rFonts w:ascii="宋体" w:hAnsi="宋体" w:cs="宋体"/>
                <w:sz w:val="22"/>
                <w:szCs w:val="22"/>
              </w:rPr>
              <w:t>1_2_13</w:t>
            </w:r>
          </w:p>
        </w:tc>
        <w:tc>
          <w:tcPr>
            <w:tcW w:w="1429" w:type="dxa"/>
            <w:tcBorders>
              <w:top w:val="single" w:color="auto" w:sz="4" w:space="0"/>
              <w:left w:val="nil"/>
              <w:bottom w:val="single" w:color="auto" w:sz="4" w:space="0"/>
              <w:right w:val="single" w:color="auto" w:sz="4" w:space="0"/>
            </w:tcBorders>
            <w:vAlign w:val="center"/>
          </w:tcPr>
          <w:p w14:paraId="3BBC89BB">
            <w:pPr>
              <w:widowControl/>
              <w:adjustRightInd/>
              <w:spacing w:line="240" w:lineRule="auto"/>
              <w:jc w:val="both"/>
              <w:textAlignment w:val="auto"/>
              <w:rPr>
                <w:rFonts w:cs="宋体"/>
                <w:szCs w:val="24"/>
              </w:rPr>
            </w:pPr>
            <w:r>
              <w:rPr>
                <w:rFonts w:hint="eastAsia" w:ascii="宋体" w:hAnsi="宋体" w:cs="宋体"/>
                <w:szCs w:val="24"/>
              </w:rPr>
              <w:t>本体监测仪表系统（</w:t>
            </w:r>
            <w:r>
              <w:rPr>
                <w:rFonts w:ascii="宋体" w:hAnsi="宋体" w:cs="宋体"/>
                <w:szCs w:val="24"/>
              </w:rPr>
              <w:t>MTSI）</w:t>
            </w:r>
          </w:p>
        </w:tc>
        <w:tc>
          <w:tcPr>
            <w:tcW w:w="1295" w:type="dxa"/>
            <w:tcBorders>
              <w:top w:val="single" w:color="auto" w:sz="4" w:space="0"/>
              <w:left w:val="nil"/>
              <w:bottom w:val="single" w:color="auto" w:sz="4" w:space="0"/>
              <w:right w:val="single" w:color="auto" w:sz="4" w:space="0"/>
            </w:tcBorders>
          </w:tcPr>
          <w:p w14:paraId="14CEA61B">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555C951">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1C32E575">
            <w:pPr>
              <w:widowControl/>
              <w:adjustRightInd/>
              <w:spacing w:line="240" w:lineRule="auto"/>
              <w:jc w:val="center"/>
              <w:textAlignment w:val="auto"/>
              <w:rPr>
                <w:rFonts w:ascii="宋体" w:hAnsi="宋体" w:cs="宋体"/>
                <w:sz w:val="22"/>
                <w:szCs w:val="22"/>
              </w:rPr>
            </w:pPr>
            <w:r>
              <w:t>1</w:t>
            </w:r>
            <w:r>
              <w:rPr>
                <w:rFonts w:hint="eastAsia"/>
              </w:rPr>
              <w:t>　</w:t>
            </w:r>
          </w:p>
        </w:tc>
        <w:tc>
          <w:tcPr>
            <w:tcW w:w="1295" w:type="dxa"/>
            <w:tcBorders>
              <w:top w:val="single" w:color="auto" w:sz="4" w:space="0"/>
              <w:left w:val="nil"/>
              <w:bottom w:val="single" w:color="auto" w:sz="4" w:space="0"/>
              <w:right w:val="single" w:color="auto" w:sz="4" w:space="0"/>
            </w:tcBorders>
          </w:tcPr>
          <w:p w14:paraId="7A3BB3B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BEA122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1D3EA8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B894E4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F49159A">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A6EE8B3">
            <w:pPr>
              <w:widowControl/>
              <w:adjustRightInd/>
              <w:spacing w:line="240" w:lineRule="auto"/>
              <w:jc w:val="center"/>
              <w:textAlignment w:val="auto"/>
              <w:rPr>
                <w:rFonts w:ascii="宋体" w:hAnsi="宋体" w:cs="宋体"/>
                <w:sz w:val="22"/>
                <w:szCs w:val="22"/>
              </w:rPr>
            </w:pPr>
            <w:r>
              <w:rPr>
                <w:rFonts w:hint="eastAsia"/>
              </w:rPr>
              <w:t>（需列出详细供货范围清单）</w:t>
            </w:r>
          </w:p>
        </w:tc>
      </w:tr>
      <w:tr w14:paraId="55F77E4B">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5FD7D99">
            <w:pPr>
              <w:widowControl/>
              <w:adjustRightInd/>
              <w:spacing w:line="240" w:lineRule="auto"/>
              <w:jc w:val="center"/>
              <w:textAlignment w:val="auto"/>
              <w:rPr>
                <w:rFonts w:ascii="宋体" w:hAnsi="宋体" w:cs="宋体"/>
                <w:sz w:val="22"/>
                <w:szCs w:val="22"/>
              </w:rPr>
            </w:pPr>
            <w:r>
              <w:rPr>
                <w:rFonts w:ascii="宋体" w:hAnsi="宋体" w:cs="宋体"/>
                <w:sz w:val="22"/>
                <w:szCs w:val="22"/>
              </w:rPr>
              <w:t>1_2_14</w:t>
            </w:r>
          </w:p>
        </w:tc>
        <w:tc>
          <w:tcPr>
            <w:tcW w:w="1429" w:type="dxa"/>
            <w:tcBorders>
              <w:top w:val="single" w:color="auto" w:sz="4" w:space="0"/>
              <w:left w:val="nil"/>
              <w:bottom w:val="single" w:color="auto" w:sz="4" w:space="0"/>
              <w:right w:val="single" w:color="auto" w:sz="4" w:space="0"/>
            </w:tcBorders>
            <w:vAlign w:val="center"/>
          </w:tcPr>
          <w:p w14:paraId="5FD80E0F">
            <w:pPr>
              <w:widowControl/>
              <w:adjustRightInd/>
              <w:spacing w:line="240" w:lineRule="auto"/>
              <w:jc w:val="both"/>
              <w:textAlignment w:val="auto"/>
              <w:rPr>
                <w:rFonts w:cs="宋体"/>
                <w:szCs w:val="24"/>
              </w:rPr>
            </w:pPr>
            <w:r>
              <w:rPr>
                <w:rFonts w:hint="eastAsia" w:ascii="宋体" w:hAnsi="宋体" w:cs="宋体"/>
                <w:szCs w:val="24"/>
              </w:rPr>
              <w:t>热工仪表及控制设备</w:t>
            </w:r>
          </w:p>
        </w:tc>
        <w:tc>
          <w:tcPr>
            <w:tcW w:w="1295" w:type="dxa"/>
            <w:tcBorders>
              <w:top w:val="single" w:color="auto" w:sz="4" w:space="0"/>
              <w:left w:val="nil"/>
              <w:bottom w:val="single" w:color="auto" w:sz="4" w:space="0"/>
              <w:right w:val="single" w:color="auto" w:sz="4" w:space="0"/>
            </w:tcBorders>
          </w:tcPr>
          <w:p w14:paraId="11569794">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0DA84A5">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788E31EE">
            <w:pPr>
              <w:widowControl/>
              <w:adjustRightInd/>
              <w:spacing w:line="240" w:lineRule="auto"/>
              <w:jc w:val="center"/>
              <w:textAlignment w:val="auto"/>
              <w:rPr>
                <w:rFonts w:ascii="宋体" w:hAnsi="宋体" w:cs="宋体"/>
                <w:sz w:val="22"/>
                <w:szCs w:val="22"/>
              </w:rPr>
            </w:pPr>
            <w:r>
              <w:t>1</w:t>
            </w:r>
            <w:r>
              <w:rPr>
                <w:rFonts w:hint="eastAsia"/>
              </w:rPr>
              <w:t>　</w:t>
            </w:r>
          </w:p>
        </w:tc>
        <w:tc>
          <w:tcPr>
            <w:tcW w:w="1295" w:type="dxa"/>
            <w:tcBorders>
              <w:top w:val="single" w:color="auto" w:sz="4" w:space="0"/>
              <w:left w:val="nil"/>
              <w:bottom w:val="single" w:color="auto" w:sz="4" w:space="0"/>
              <w:right w:val="single" w:color="auto" w:sz="4" w:space="0"/>
            </w:tcBorders>
          </w:tcPr>
          <w:p w14:paraId="47679B3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EC2206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1CAEA1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A9C8FE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59DDD04">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B23EE27">
            <w:pPr>
              <w:widowControl/>
              <w:adjustRightInd/>
              <w:spacing w:line="240" w:lineRule="auto"/>
              <w:jc w:val="center"/>
              <w:textAlignment w:val="auto"/>
              <w:rPr>
                <w:rFonts w:ascii="宋体" w:hAnsi="宋体" w:cs="宋体"/>
                <w:sz w:val="22"/>
                <w:szCs w:val="22"/>
              </w:rPr>
            </w:pPr>
            <w:r>
              <w:rPr>
                <w:rFonts w:hint="eastAsia"/>
              </w:rPr>
              <w:t>（需列出详细供货范围清单）</w:t>
            </w:r>
          </w:p>
        </w:tc>
      </w:tr>
      <w:tr w14:paraId="33B51A53">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A04875D">
            <w:pPr>
              <w:widowControl/>
              <w:adjustRightInd/>
              <w:spacing w:line="240" w:lineRule="auto"/>
              <w:jc w:val="center"/>
              <w:textAlignment w:val="auto"/>
              <w:rPr>
                <w:rFonts w:ascii="宋体" w:hAnsi="宋体" w:cs="宋体"/>
                <w:sz w:val="22"/>
                <w:szCs w:val="22"/>
              </w:rPr>
            </w:pPr>
            <w:r>
              <w:rPr>
                <w:rFonts w:ascii="宋体" w:hAnsi="宋体" w:cs="宋体"/>
                <w:sz w:val="22"/>
                <w:szCs w:val="22"/>
              </w:rPr>
              <w:t>1_2_15</w:t>
            </w:r>
          </w:p>
        </w:tc>
        <w:tc>
          <w:tcPr>
            <w:tcW w:w="1429" w:type="dxa"/>
            <w:tcBorders>
              <w:top w:val="single" w:color="auto" w:sz="4" w:space="0"/>
              <w:left w:val="nil"/>
              <w:bottom w:val="single" w:color="auto" w:sz="4" w:space="0"/>
              <w:right w:val="single" w:color="auto" w:sz="4" w:space="0"/>
            </w:tcBorders>
            <w:vAlign w:val="center"/>
          </w:tcPr>
          <w:p w14:paraId="0C263E96">
            <w:pPr>
              <w:widowControl/>
              <w:adjustRightInd/>
              <w:spacing w:line="240" w:lineRule="auto"/>
              <w:jc w:val="both"/>
              <w:textAlignment w:val="auto"/>
              <w:rPr>
                <w:rFonts w:cs="宋体"/>
                <w:szCs w:val="24"/>
              </w:rPr>
            </w:pPr>
            <w:r>
              <w:rPr>
                <w:rFonts w:hint="eastAsia" w:ascii="宋体" w:hAnsi="宋体" w:cs="宋体"/>
                <w:szCs w:val="24"/>
              </w:rPr>
              <w:t>供货设备配套电动机</w:t>
            </w:r>
          </w:p>
        </w:tc>
        <w:tc>
          <w:tcPr>
            <w:tcW w:w="1295" w:type="dxa"/>
            <w:tcBorders>
              <w:top w:val="single" w:color="auto" w:sz="4" w:space="0"/>
              <w:left w:val="nil"/>
              <w:bottom w:val="single" w:color="auto" w:sz="4" w:space="0"/>
              <w:right w:val="single" w:color="auto" w:sz="4" w:space="0"/>
            </w:tcBorders>
          </w:tcPr>
          <w:p w14:paraId="55EA6828">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6B13DFA">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5276AE3A">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64436C4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47CCB5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0525FE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09C145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F9FC0A5">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1BCC8A5">
            <w:pPr>
              <w:widowControl/>
              <w:adjustRightInd/>
              <w:spacing w:line="240" w:lineRule="auto"/>
              <w:jc w:val="center"/>
              <w:textAlignment w:val="auto"/>
              <w:rPr>
                <w:rFonts w:ascii="宋体" w:hAnsi="宋体" w:cs="宋体"/>
                <w:sz w:val="22"/>
                <w:szCs w:val="22"/>
              </w:rPr>
            </w:pPr>
            <w:r>
              <w:rPr>
                <w:rFonts w:hint="eastAsia"/>
              </w:rPr>
              <w:t>详细开列清单</w:t>
            </w:r>
          </w:p>
        </w:tc>
      </w:tr>
      <w:tr w14:paraId="06898B1E">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EEC6BF9">
            <w:pPr>
              <w:widowControl/>
              <w:adjustRightInd/>
              <w:spacing w:line="240" w:lineRule="auto"/>
              <w:jc w:val="center"/>
              <w:textAlignment w:val="auto"/>
              <w:rPr>
                <w:rFonts w:ascii="宋体" w:hAnsi="宋体" w:cs="宋体"/>
                <w:sz w:val="22"/>
                <w:szCs w:val="22"/>
              </w:rPr>
            </w:pPr>
            <w:r>
              <w:rPr>
                <w:rFonts w:ascii="宋体" w:hAnsi="宋体" w:cs="宋体"/>
                <w:sz w:val="22"/>
                <w:szCs w:val="22"/>
              </w:rPr>
              <w:t>2</w:t>
            </w:r>
          </w:p>
        </w:tc>
        <w:tc>
          <w:tcPr>
            <w:tcW w:w="1429" w:type="dxa"/>
            <w:tcBorders>
              <w:top w:val="single" w:color="auto" w:sz="4" w:space="0"/>
              <w:left w:val="nil"/>
              <w:bottom w:val="single" w:color="auto" w:sz="4" w:space="0"/>
              <w:right w:val="single" w:color="auto" w:sz="4" w:space="0"/>
            </w:tcBorders>
            <w:vAlign w:val="center"/>
          </w:tcPr>
          <w:p w14:paraId="68BC0A72">
            <w:pPr>
              <w:widowControl/>
              <w:adjustRightInd/>
              <w:spacing w:line="240" w:lineRule="auto"/>
              <w:jc w:val="both"/>
              <w:textAlignment w:val="auto"/>
              <w:rPr>
                <w:rFonts w:cs="宋体"/>
                <w:szCs w:val="24"/>
              </w:rPr>
            </w:pPr>
            <w:r>
              <w:rPr>
                <w:rFonts w:hint="eastAsia" w:ascii="宋体" w:hAnsi="宋体" w:cs="宋体"/>
                <w:szCs w:val="24"/>
              </w:rPr>
              <w:t>一台机组随机备品备件</w:t>
            </w:r>
            <w:r>
              <w:rPr>
                <w:rFonts w:ascii="宋体" w:hAnsi="宋体" w:cs="宋体"/>
                <w:szCs w:val="24"/>
              </w:rPr>
              <w:t>(按一台机组开列，包括但不限于以下项)</w:t>
            </w:r>
          </w:p>
        </w:tc>
        <w:tc>
          <w:tcPr>
            <w:tcW w:w="1295" w:type="dxa"/>
            <w:tcBorders>
              <w:top w:val="single" w:color="auto" w:sz="4" w:space="0"/>
              <w:left w:val="nil"/>
              <w:bottom w:val="single" w:color="auto" w:sz="4" w:space="0"/>
              <w:right w:val="single" w:color="auto" w:sz="4" w:space="0"/>
            </w:tcBorders>
          </w:tcPr>
          <w:p w14:paraId="0A64F6DF">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F95BD50">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4BA3992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4F6017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D67115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DABC86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D3AD1F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CEA8C5A">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16D344F">
            <w:pPr>
              <w:widowControl/>
              <w:adjustRightInd/>
              <w:spacing w:line="240" w:lineRule="auto"/>
              <w:jc w:val="center"/>
              <w:textAlignment w:val="auto"/>
              <w:rPr>
                <w:rFonts w:ascii="宋体" w:hAnsi="宋体" w:cs="宋体"/>
                <w:sz w:val="22"/>
                <w:szCs w:val="22"/>
              </w:rPr>
            </w:pPr>
            <w:r>
              <w:rPr>
                <w:rFonts w:hint="eastAsia"/>
              </w:rPr>
              <w:t>两台给水泵汽轮机共用　</w:t>
            </w:r>
          </w:p>
        </w:tc>
      </w:tr>
      <w:tr w14:paraId="39E8BEA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E159305">
            <w:pPr>
              <w:widowControl/>
              <w:adjustRightInd/>
              <w:spacing w:line="240" w:lineRule="auto"/>
              <w:jc w:val="center"/>
              <w:textAlignment w:val="auto"/>
              <w:rPr>
                <w:rFonts w:ascii="宋体" w:hAnsi="宋体" w:cs="宋体"/>
                <w:sz w:val="22"/>
                <w:szCs w:val="22"/>
              </w:rPr>
            </w:pPr>
            <w:r>
              <w:rPr>
                <w:rFonts w:ascii="宋体" w:hAnsi="宋体" w:cs="宋体"/>
                <w:sz w:val="22"/>
                <w:szCs w:val="22"/>
              </w:rPr>
              <w:t>2_1</w:t>
            </w:r>
          </w:p>
        </w:tc>
        <w:tc>
          <w:tcPr>
            <w:tcW w:w="1429" w:type="dxa"/>
            <w:tcBorders>
              <w:top w:val="single" w:color="auto" w:sz="4" w:space="0"/>
              <w:left w:val="nil"/>
              <w:bottom w:val="single" w:color="auto" w:sz="4" w:space="0"/>
              <w:right w:val="single" w:color="auto" w:sz="4" w:space="0"/>
            </w:tcBorders>
            <w:vAlign w:val="center"/>
          </w:tcPr>
          <w:p w14:paraId="24F15008">
            <w:pPr>
              <w:widowControl/>
              <w:adjustRightInd/>
              <w:spacing w:line="240" w:lineRule="auto"/>
              <w:jc w:val="both"/>
              <w:textAlignment w:val="auto"/>
              <w:rPr>
                <w:rFonts w:cs="宋体"/>
                <w:szCs w:val="24"/>
              </w:rPr>
            </w:pPr>
            <w:r>
              <w:rPr>
                <w:rFonts w:ascii="宋体" w:hAnsi="宋体" w:cs="宋体"/>
                <w:szCs w:val="24"/>
              </w:rPr>
              <w:t>MEH、METS各卡件（包括电源卡、通讯卡）</w:t>
            </w:r>
          </w:p>
        </w:tc>
        <w:tc>
          <w:tcPr>
            <w:tcW w:w="1295" w:type="dxa"/>
            <w:tcBorders>
              <w:top w:val="single" w:color="auto" w:sz="4" w:space="0"/>
              <w:left w:val="nil"/>
              <w:bottom w:val="single" w:color="auto" w:sz="4" w:space="0"/>
              <w:right w:val="single" w:color="auto" w:sz="4" w:space="0"/>
            </w:tcBorders>
          </w:tcPr>
          <w:p w14:paraId="44EBB1C8">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219F3DD4">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7A18095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24D303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C7E8A1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24B4F4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A91AF1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E2008EA">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C59820D">
            <w:pPr>
              <w:widowControl/>
              <w:adjustRightInd/>
              <w:spacing w:line="240" w:lineRule="auto"/>
              <w:jc w:val="center"/>
              <w:textAlignment w:val="auto"/>
              <w:rPr>
                <w:rFonts w:ascii="宋体" w:hAnsi="宋体" w:cs="宋体"/>
                <w:sz w:val="22"/>
                <w:szCs w:val="22"/>
              </w:rPr>
            </w:pPr>
            <w:r>
              <w:rPr>
                <w:rFonts w:hint="eastAsia"/>
              </w:rPr>
              <w:t>各种规格按一台小机机组在装量的</w:t>
            </w:r>
            <w:r>
              <w:t>10%</w:t>
            </w:r>
            <w:r>
              <w:rPr>
                <w:rFonts w:hint="eastAsia"/>
              </w:rPr>
              <w:t>提供，不足</w:t>
            </w:r>
            <w:r>
              <w:t>1</w:t>
            </w:r>
            <w:r>
              <w:rPr>
                <w:rFonts w:hint="eastAsia"/>
              </w:rPr>
              <w:t>块的备</w:t>
            </w:r>
            <w:r>
              <w:t>1</w:t>
            </w:r>
            <w:r>
              <w:rPr>
                <w:rFonts w:hint="eastAsia"/>
              </w:rPr>
              <w:t>块</w:t>
            </w:r>
          </w:p>
        </w:tc>
      </w:tr>
      <w:tr w14:paraId="49DEB493">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4EA377D">
            <w:pPr>
              <w:widowControl/>
              <w:adjustRightInd/>
              <w:spacing w:line="240" w:lineRule="auto"/>
              <w:jc w:val="center"/>
              <w:textAlignment w:val="auto"/>
              <w:rPr>
                <w:rFonts w:ascii="宋体" w:hAnsi="宋体" w:cs="宋体"/>
                <w:sz w:val="22"/>
                <w:szCs w:val="22"/>
              </w:rPr>
            </w:pPr>
            <w:r>
              <w:rPr>
                <w:rFonts w:ascii="宋体" w:hAnsi="宋体" w:cs="宋体"/>
                <w:sz w:val="22"/>
                <w:szCs w:val="22"/>
              </w:rPr>
              <w:t>2_2</w:t>
            </w:r>
          </w:p>
        </w:tc>
        <w:tc>
          <w:tcPr>
            <w:tcW w:w="1429" w:type="dxa"/>
            <w:tcBorders>
              <w:top w:val="single" w:color="auto" w:sz="4" w:space="0"/>
              <w:left w:val="nil"/>
              <w:bottom w:val="single" w:color="auto" w:sz="4" w:space="0"/>
              <w:right w:val="single" w:color="auto" w:sz="4" w:space="0"/>
            </w:tcBorders>
            <w:vAlign w:val="center"/>
          </w:tcPr>
          <w:p w14:paraId="064E8D9B">
            <w:pPr>
              <w:widowControl/>
              <w:adjustRightInd/>
              <w:spacing w:line="240" w:lineRule="auto"/>
              <w:jc w:val="both"/>
              <w:textAlignment w:val="auto"/>
              <w:rPr>
                <w:rFonts w:cs="宋体"/>
                <w:szCs w:val="24"/>
              </w:rPr>
            </w:pPr>
            <w:r>
              <w:rPr>
                <w:rFonts w:ascii="宋体" w:hAnsi="宋体" w:cs="宋体"/>
                <w:szCs w:val="24"/>
              </w:rPr>
              <w:t>MTSI各种模件（包含电源、通讯模件）</w:t>
            </w:r>
          </w:p>
        </w:tc>
        <w:tc>
          <w:tcPr>
            <w:tcW w:w="1295" w:type="dxa"/>
            <w:tcBorders>
              <w:top w:val="single" w:color="auto" w:sz="4" w:space="0"/>
              <w:left w:val="nil"/>
              <w:bottom w:val="single" w:color="auto" w:sz="4" w:space="0"/>
              <w:right w:val="single" w:color="auto" w:sz="4" w:space="0"/>
            </w:tcBorders>
          </w:tcPr>
          <w:p w14:paraId="77FD4ED9">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B287422">
            <w:pPr>
              <w:widowControl/>
              <w:adjustRightInd/>
              <w:spacing w:line="240" w:lineRule="auto"/>
              <w:jc w:val="center"/>
              <w:textAlignment w:val="auto"/>
              <w:rPr>
                <w:rFonts w:ascii="宋体" w:hAnsi="宋体" w:cs="宋体"/>
                <w:sz w:val="22"/>
                <w:szCs w:val="22"/>
              </w:rPr>
            </w:pPr>
            <w:r>
              <w:rPr>
                <w:rFonts w:hint="eastAsia"/>
              </w:rPr>
              <w:t>块</w:t>
            </w:r>
          </w:p>
        </w:tc>
        <w:tc>
          <w:tcPr>
            <w:tcW w:w="1362" w:type="dxa"/>
            <w:tcBorders>
              <w:top w:val="single" w:color="auto" w:sz="4" w:space="0"/>
              <w:left w:val="nil"/>
              <w:bottom w:val="single" w:color="auto" w:sz="4" w:space="0"/>
              <w:right w:val="single" w:color="auto" w:sz="4" w:space="0"/>
            </w:tcBorders>
          </w:tcPr>
          <w:p w14:paraId="486290B4">
            <w:pPr>
              <w:widowControl/>
              <w:adjustRightInd/>
              <w:spacing w:line="240" w:lineRule="auto"/>
              <w:jc w:val="center"/>
              <w:textAlignment w:val="auto"/>
              <w:rPr>
                <w:rFonts w:ascii="宋体" w:hAnsi="宋体" w:cs="宋体"/>
                <w:sz w:val="22"/>
                <w:szCs w:val="22"/>
              </w:rPr>
            </w:pPr>
            <w:r>
              <w:rPr>
                <w:rFonts w:hint="eastAsia"/>
              </w:rPr>
              <w:t>各</w:t>
            </w:r>
            <w:r>
              <w:t>2</w:t>
            </w:r>
          </w:p>
        </w:tc>
        <w:tc>
          <w:tcPr>
            <w:tcW w:w="1295" w:type="dxa"/>
            <w:tcBorders>
              <w:top w:val="single" w:color="auto" w:sz="4" w:space="0"/>
              <w:left w:val="nil"/>
              <w:bottom w:val="single" w:color="auto" w:sz="4" w:space="0"/>
              <w:right w:val="single" w:color="auto" w:sz="4" w:space="0"/>
            </w:tcBorders>
          </w:tcPr>
          <w:p w14:paraId="36B7686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D4A738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BA2C83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5D2375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91F3CD1">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762A24F">
            <w:pPr>
              <w:widowControl/>
              <w:adjustRightInd/>
              <w:spacing w:line="240" w:lineRule="auto"/>
              <w:jc w:val="center"/>
              <w:textAlignment w:val="auto"/>
              <w:rPr>
                <w:rFonts w:ascii="宋体" w:hAnsi="宋体" w:cs="宋体"/>
                <w:sz w:val="22"/>
                <w:szCs w:val="22"/>
              </w:rPr>
            </w:pPr>
            <w:r>
              <w:rPr>
                <w:rFonts w:hint="eastAsia"/>
              </w:rPr>
              <w:t>其中振动卡件</w:t>
            </w:r>
            <w:r>
              <w:t>4</w:t>
            </w:r>
            <w:r>
              <w:rPr>
                <w:rFonts w:hint="eastAsia"/>
              </w:rPr>
              <w:t>块　</w:t>
            </w:r>
          </w:p>
        </w:tc>
      </w:tr>
      <w:tr w14:paraId="529FFD1A">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E39CD61">
            <w:pPr>
              <w:widowControl/>
              <w:adjustRightInd/>
              <w:spacing w:line="240" w:lineRule="auto"/>
              <w:jc w:val="center"/>
              <w:textAlignment w:val="auto"/>
              <w:rPr>
                <w:rFonts w:ascii="宋体" w:hAnsi="宋体" w:cs="宋体"/>
                <w:sz w:val="22"/>
                <w:szCs w:val="22"/>
              </w:rPr>
            </w:pPr>
            <w:r>
              <w:rPr>
                <w:rFonts w:ascii="宋体" w:hAnsi="宋体" w:cs="宋体"/>
                <w:sz w:val="22"/>
                <w:szCs w:val="22"/>
              </w:rPr>
              <w:t>2_3</w:t>
            </w:r>
          </w:p>
        </w:tc>
        <w:tc>
          <w:tcPr>
            <w:tcW w:w="1429" w:type="dxa"/>
            <w:tcBorders>
              <w:top w:val="single" w:color="auto" w:sz="4" w:space="0"/>
              <w:left w:val="nil"/>
              <w:bottom w:val="single" w:color="auto" w:sz="4" w:space="0"/>
              <w:right w:val="single" w:color="auto" w:sz="4" w:space="0"/>
            </w:tcBorders>
            <w:vAlign w:val="center"/>
          </w:tcPr>
          <w:p w14:paraId="027B341F">
            <w:pPr>
              <w:widowControl/>
              <w:adjustRightInd/>
              <w:spacing w:line="240" w:lineRule="auto"/>
              <w:jc w:val="both"/>
              <w:textAlignment w:val="auto"/>
              <w:rPr>
                <w:rFonts w:cs="宋体"/>
                <w:szCs w:val="24"/>
              </w:rPr>
            </w:pPr>
            <w:r>
              <w:rPr>
                <w:rFonts w:ascii="宋体" w:hAnsi="宋体" w:cs="宋体"/>
                <w:szCs w:val="24"/>
              </w:rPr>
              <w:t>MTSI各种探头、前置器、</w:t>
            </w:r>
            <w:r>
              <w:rPr>
                <w:rFonts w:hint="eastAsia" w:ascii="宋体" w:hAnsi="宋体" w:cs="宋体"/>
                <w:szCs w:val="24"/>
              </w:rPr>
              <w:t>延伸电缆</w:t>
            </w:r>
          </w:p>
        </w:tc>
        <w:tc>
          <w:tcPr>
            <w:tcW w:w="1295" w:type="dxa"/>
            <w:tcBorders>
              <w:top w:val="single" w:color="auto" w:sz="4" w:space="0"/>
              <w:left w:val="nil"/>
              <w:bottom w:val="single" w:color="auto" w:sz="4" w:space="0"/>
              <w:right w:val="single" w:color="auto" w:sz="4" w:space="0"/>
            </w:tcBorders>
          </w:tcPr>
          <w:p w14:paraId="7BB5F991">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59207A8">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3C365C1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2F953B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7435F2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1EC530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BB94B2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530BA7B">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DCCAEA1">
            <w:pPr>
              <w:widowControl/>
              <w:adjustRightInd/>
              <w:spacing w:line="240" w:lineRule="auto"/>
              <w:jc w:val="center"/>
              <w:textAlignment w:val="auto"/>
              <w:rPr>
                <w:rFonts w:ascii="宋体" w:hAnsi="宋体" w:cs="宋体"/>
                <w:sz w:val="22"/>
                <w:szCs w:val="22"/>
              </w:rPr>
            </w:pPr>
            <w:r>
              <w:rPr>
                <w:rFonts w:hint="eastAsia"/>
              </w:rPr>
              <w:t>各种不同规格按一台小机机组在装量的</w:t>
            </w:r>
            <w:r>
              <w:t>10%</w:t>
            </w:r>
            <w:r>
              <w:rPr>
                <w:rFonts w:hint="eastAsia"/>
              </w:rPr>
              <w:t>提供，不足</w:t>
            </w:r>
            <w:r>
              <w:t>1</w:t>
            </w:r>
            <w:r>
              <w:rPr>
                <w:rFonts w:hint="eastAsia"/>
              </w:rPr>
              <w:t>个的备</w:t>
            </w:r>
            <w:r>
              <w:t>1</w:t>
            </w:r>
            <w:r>
              <w:rPr>
                <w:rFonts w:hint="eastAsia"/>
              </w:rPr>
              <w:t>个</w:t>
            </w:r>
          </w:p>
        </w:tc>
      </w:tr>
      <w:tr w14:paraId="24E22F62">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231B033">
            <w:pPr>
              <w:widowControl/>
              <w:adjustRightInd/>
              <w:spacing w:line="240" w:lineRule="auto"/>
              <w:jc w:val="center"/>
              <w:textAlignment w:val="auto"/>
              <w:rPr>
                <w:rFonts w:ascii="宋体" w:hAnsi="宋体" w:cs="宋体"/>
                <w:sz w:val="22"/>
                <w:szCs w:val="22"/>
              </w:rPr>
            </w:pPr>
            <w:r>
              <w:rPr>
                <w:rFonts w:ascii="宋体" w:hAnsi="宋体" w:cs="宋体"/>
                <w:sz w:val="22"/>
                <w:szCs w:val="22"/>
              </w:rPr>
              <w:t>2_4</w:t>
            </w:r>
          </w:p>
        </w:tc>
        <w:tc>
          <w:tcPr>
            <w:tcW w:w="1429" w:type="dxa"/>
            <w:tcBorders>
              <w:top w:val="single" w:color="auto" w:sz="4" w:space="0"/>
              <w:left w:val="nil"/>
              <w:bottom w:val="single" w:color="auto" w:sz="4" w:space="0"/>
              <w:right w:val="single" w:color="auto" w:sz="4" w:space="0"/>
            </w:tcBorders>
            <w:vAlign w:val="center"/>
          </w:tcPr>
          <w:p w14:paraId="6F58A03B">
            <w:pPr>
              <w:widowControl/>
              <w:adjustRightInd/>
              <w:spacing w:line="240" w:lineRule="auto"/>
              <w:jc w:val="both"/>
              <w:textAlignment w:val="auto"/>
              <w:rPr>
                <w:rFonts w:cs="宋体"/>
                <w:szCs w:val="24"/>
              </w:rPr>
            </w:pPr>
            <w:r>
              <w:rPr>
                <w:rFonts w:hint="eastAsia" w:ascii="宋体" w:hAnsi="宋体" w:cs="宋体"/>
                <w:szCs w:val="24"/>
              </w:rPr>
              <w:t>各测温元件（包括推力瓦、支持轴承、壁温等温度元件）</w:t>
            </w:r>
          </w:p>
        </w:tc>
        <w:tc>
          <w:tcPr>
            <w:tcW w:w="1295" w:type="dxa"/>
            <w:tcBorders>
              <w:top w:val="single" w:color="auto" w:sz="4" w:space="0"/>
              <w:left w:val="nil"/>
              <w:bottom w:val="single" w:color="auto" w:sz="4" w:space="0"/>
              <w:right w:val="single" w:color="auto" w:sz="4" w:space="0"/>
            </w:tcBorders>
          </w:tcPr>
          <w:p w14:paraId="608FCAD0">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A75811C">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69DD5FF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FAB975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66A65E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92A0F6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1B5103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51E18D8">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BC1B8BF">
            <w:pPr>
              <w:widowControl/>
              <w:adjustRightInd/>
              <w:spacing w:line="240" w:lineRule="auto"/>
              <w:jc w:val="center"/>
              <w:textAlignment w:val="auto"/>
              <w:rPr>
                <w:rFonts w:ascii="宋体" w:hAnsi="宋体" w:cs="宋体"/>
                <w:sz w:val="22"/>
                <w:szCs w:val="22"/>
              </w:rPr>
            </w:pPr>
            <w:r>
              <w:rPr>
                <w:rFonts w:hint="eastAsia"/>
              </w:rPr>
              <w:t>各种不同规格按一台小机机组在装量的</w:t>
            </w:r>
            <w:r>
              <w:t>15%</w:t>
            </w:r>
            <w:r>
              <w:rPr>
                <w:rFonts w:hint="eastAsia"/>
              </w:rPr>
              <w:t>提供，不足</w:t>
            </w:r>
            <w:r>
              <w:t>1</w:t>
            </w:r>
            <w:r>
              <w:rPr>
                <w:rFonts w:hint="eastAsia"/>
              </w:rPr>
              <w:t>个的按</w:t>
            </w:r>
            <w:r>
              <w:t>1</w:t>
            </w:r>
            <w:r>
              <w:rPr>
                <w:rFonts w:hint="eastAsia"/>
              </w:rPr>
              <w:t>个计</w:t>
            </w:r>
          </w:p>
        </w:tc>
      </w:tr>
      <w:tr w14:paraId="46115D0D">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38B0CF6">
            <w:pPr>
              <w:widowControl/>
              <w:adjustRightInd/>
              <w:spacing w:line="240" w:lineRule="auto"/>
              <w:jc w:val="center"/>
              <w:textAlignment w:val="auto"/>
              <w:rPr>
                <w:rFonts w:ascii="宋体" w:hAnsi="宋体" w:cs="宋体"/>
                <w:sz w:val="22"/>
                <w:szCs w:val="22"/>
              </w:rPr>
            </w:pPr>
            <w:r>
              <w:rPr>
                <w:rFonts w:ascii="宋体" w:hAnsi="宋体" w:cs="宋体"/>
                <w:sz w:val="22"/>
                <w:szCs w:val="22"/>
              </w:rPr>
              <w:t>2_5</w:t>
            </w:r>
          </w:p>
        </w:tc>
        <w:tc>
          <w:tcPr>
            <w:tcW w:w="1429" w:type="dxa"/>
            <w:tcBorders>
              <w:top w:val="single" w:color="auto" w:sz="4" w:space="0"/>
              <w:left w:val="nil"/>
              <w:bottom w:val="single" w:color="auto" w:sz="4" w:space="0"/>
              <w:right w:val="single" w:color="auto" w:sz="4" w:space="0"/>
            </w:tcBorders>
            <w:vAlign w:val="center"/>
          </w:tcPr>
          <w:p w14:paraId="258B34B2">
            <w:pPr>
              <w:widowControl/>
              <w:adjustRightInd/>
              <w:spacing w:line="240" w:lineRule="auto"/>
              <w:jc w:val="both"/>
              <w:textAlignment w:val="auto"/>
              <w:rPr>
                <w:rFonts w:cs="宋体"/>
                <w:szCs w:val="24"/>
              </w:rPr>
            </w:pPr>
            <w:r>
              <w:rPr>
                <w:rFonts w:hint="eastAsia" w:ascii="宋体" w:hAnsi="宋体" w:cs="宋体"/>
                <w:szCs w:val="24"/>
              </w:rPr>
              <w:t>各类仪表（压力表、变送器、温度表、逻辑开关、仪表阀等）</w:t>
            </w:r>
          </w:p>
        </w:tc>
        <w:tc>
          <w:tcPr>
            <w:tcW w:w="1295" w:type="dxa"/>
            <w:tcBorders>
              <w:top w:val="single" w:color="auto" w:sz="4" w:space="0"/>
              <w:left w:val="nil"/>
              <w:bottom w:val="single" w:color="auto" w:sz="4" w:space="0"/>
              <w:right w:val="single" w:color="auto" w:sz="4" w:space="0"/>
            </w:tcBorders>
          </w:tcPr>
          <w:p w14:paraId="5B2234F2">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C289086">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33C3636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E0EDF5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328B63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DB17B5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FDC8B3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A857982">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F0273E5">
            <w:pPr>
              <w:widowControl/>
              <w:adjustRightInd/>
              <w:spacing w:line="240" w:lineRule="auto"/>
              <w:jc w:val="center"/>
              <w:textAlignment w:val="auto"/>
              <w:rPr>
                <w:rFonts w:ascii="宋体" w:hAnsi="宋体" w:cs="宋体"/>
                <w:sz w:val="22"/>
                <w:szCs w:val="22"/>
              </w:rPr>
            </w:pPr>
            <w:r>
              <w:rPr>
                <w:rFonts w:hint="eastAsia"/>
              </w:rPr>
              <w:t>各种不同规格按一台小机机组在装量的</w:t>
            </w:r>
            <w:r>
              <w:t>15%</w:t>
            </w:r>
            <w:r>
              <w:rPr>
                <w:rFonts w:hint="eastAsia"/>
              </w:rPr>
              <w:t>提供，不足</w:t>
            </w:r>
            <w:r>
              <w:t>1</w:t>
            </w:r>
            <w:r>
              <w:rPr>
                <w:rFonts w:hint="eastAsia"/>
              </w:rPr>
              <w:t>个的按</w:t>
            </w:r>
            <w:r>
              <w:t>1</w:t>
            </w:r>
            <w:r>
              <w:rPr>
                <w:rFonts w:hint="eastAsia"/>
              </w:rPr>
              <w:t>个计</w:t>
            </w:r>
          </w:p>
        </w:tc>
      </w:tr>
      <w:tr w14:paraId="488DFA72">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EED23AF">
            <w:pPr>
              <w:widowControl/>
              <w:adjustRightInd/>
              <w:spacing w:line="240" w:lineRule="auto"/>
              <w:jc w:val="center"/>
              <w:textAlignment w:val="auto"/>
              <w:rPr>
                <w:rFonts w:ascii="宋体" w:hAnsi="宋体" w:cs="宋体"/>
                <w:sz w:val="22"/>
                <w:szCs w:val="22"/>
              </w:rPr>
            </w:pPr>
            <w:r>
              <w:rPr>
                <w:rFonts w:ascii="宋体" w:hAnsi="宋体" w:cs="宋体"/>
                <w:sz w:val="22"/>
                <w:szCs w:val="22"/>
              </w:rPr>
              <w:t>2_6</w:t>
            </w:r>
          </w:p>
        </w:tc>
        <w:tc>
          <w:tcPr>
            <w:tcW w:w="1429" w:type="dxa"/>
            <w:tcBorders>
              <w:top w:val="single" w:color="auto" w:sz="4" w:space="0"/>
              <w:left w:val="nil"/>
              <w:bottom w:val="single" w:color="auto" w:sz="4" w:space="0"/>
              <w:right w:val="single" w:color="auto" w:sz="4" w:space="0"/>
            </w:tcBorders>
            <w:vAlign w:val="center"/>
          </w:tcPr>
          <w:p w14:paraId="676E17D2">
            <w:pPr>
              <w:widowControl/>
              <w:adjustRightInd/>
              <w:spacing w:line="240" w:lineRule="auto"/>
              <w:jc w:val="both"/>
              <w:textAlignment w:val="auto"/>
              <w:rPr>
                <w:rFonts w:cs="宋体"/>
                <w:szCs w:val="24"/>
              </w:rPr>
            </w:pPr>
            <w:r>
              <w:rPr>
                <w:rFonts w:hint="eastAsia" w:ascii="宋体" w:hAnsi="宋体" w:cs="宋体"/>
                <w:szCs w:val="24"/>
              </w:rPr>
              <w:t>各种接触器、继电器、端子排、隔离器、断路器、熔丝、专用变送单元等</w:t>
            </w:r>
          </w:p>
        </w:tc>
        <w:tc>
          <w:tcPr>
            <w:tcW w:w="1295" w:type="dxa"/>
            <w:tcBorders>
              <w:top w:val="single" w:color="auto" w:sz="4" w:space="0"/>
              <w:left w:val="nil"/>
              <w:bottom w:val="single" w:color="auto" w:sz="4" w:space="0"/>
              <w:right w:val="single" w:color="auto" w:sz="4" w:space="0"/>
            </w:tcBorders>
          </w:tcPr>
          <w:p w14:paraId="76BB52BE">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2553FDF0">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21FE5CE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FB5EF4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28B23C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C82B25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4A06F0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123486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B421882">
            <w:pPr>
              <w:widowControl/>
              <w:adjustRightInd/>
              <w:spacing w:line="240" w:lineRule="auto"/>
              <w:jc w:val="center"/>
              <w:textAlignment w:val="auto"/>
              <w:rPr>
                <w:rFonts w:ascii="宋体" w:hAnsi="宋体" w:cs="宋体"/>
                <w:sz w:val="22"/>
                <w:szCs w:val="22"/>
              </w:rPr>
            </w:pPr>
            <w:r>
              <w:rPr>
                <w:rFonts w:hint="eastAsia"/>
              </w:rPr>
              <w:t>各种不同规格按一台小机机组在装量的</w:t>
            </w:r>
            <w:r>
              <w:t>15%</w:t>
            </w:r>
            <w:r>
              <w:rPr>
                <w:rFonts w:hint="eastAsia"/>
              </w:rPr>
              <w:t>提供，不足</w:t>
            </w:r>
            <w:r>
              <w:t>1</w:t>
            </w:r>
            <w:r>
              <w:rPr>
                <w:rFonts w:hint="eastAsia"/>
              </w:rPr>
              <w:t>个的按</w:t>
            </w:r>
            <w:r>
              <w:t>1</w:t>
            </w:r>
            <w:r>
              <w:rPr>
                <w:rFonts w:hint="eastAsia"/>
              </w:rPr>
              <w:t>个计</w:t>
            </w:r>
          </w:p>
        </w:tc>
      </w:tr>
      <w:tr w14:paraId="0646A57A">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E794EC0">
            <w:pPr>
              <w:widowControl/>
              <w:adjustRightInd/>
              <w:spacing w:line="240" w:lineRule="auto"/>
              <w:jc w:val="center"/>
              <w:textAlignment w:val="auto"/>
              <w:rPr>
                <w:rFonts w:ascii="宋体" w:hAnsi="宋体" w:cs="宋体"/>
                <w:sz w:val="22"/>
                <w:szCs w:val="22"/>
              </w:rPr>
            </w:pPr>
            <w:r>
              <w:rPr>
                <w:rFonts w:ascii="宋体" w:hAnsi="宋体" w:cs="宋体"/>
                <w:sz w:val="22"/>
                <w:szCs w:val="22"/>
              </w:rPr>
              <w:t>2_7</w:t>
            </w:r>
          </w:p>
        </w:tc>
        <w:tc>
          <w:tcPr>
            <w:tcW w:w="1429" w:type="dxa"/>
            <w:tcBorders>
              <w:top w:val="single" w:color="auto" w:sz="4" w:space="0"/>
              <w:left w:val="nil"/>
              <w:bottom w:val="single" w:color="auto" w:sz="4" w:space="0"/>
              <w:right w:val="single" w:color="auto" w:sz="4" w:space="0"/>
            </w:tcBorders>
            <w:vAlign w:val="center"/>
          </w:tcPr>
          <w:p w14:paraId="37912EBD">
            <w:pPr>
              <w:widowControl/>
              <w:adjustRightInd/>
              <w:spacing w:line="240" w:lineRule="auto"/>
              <w:jc w:val="both"/>
              <w:textAlignment w:val="auto"/>
              <w:rPr>
                <w:rFonts w:cs="宋体"/>
                <w:szCs w:val="24"/>
              </w:rPr>
            </w:pPr>
            <w:r>
              <w:rPr>
                <w:rFonts w:hint="eastAsia" w:ascii="宋体" w:hAnsi="宋体" w:cs="宋体"/>
                <w:szCs w:val="24"/>
              </w:rPr>
              <w:t>调节、保安系统中的伺服阀</w:t>
            </w:r>
          </w:p>
        </w:tc>
        <w:tc>
          <w:tcPr>
            <w:tcW w:w="1295" w:type="dxa"/>
            <w:tcBorders>
              <w:top w:val="single" w:color="auto" w:sz="4" w:space="0"/>
              <w:left w:val="nil"/>
              <w:bottom w:val="single" w:color="auto" w:sz="4" w:space="0"/>
              <w:right w:val="single" w:color="auto" w:sz="4" w:space="0"/>
            </w:tcBorders>
          </w:tcPr>
          <w:p w14:paraId="501E679D">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23FA9D38">
            <w:pPr>
              <w:widowControl/>
              <w:adjustRightInd/>
              <w:spacing w:line="240" w:lineRule="auto"/>
              <w:jc w:val="center"/>
              <w:textAlignment w:val="auto"/>
              <w:rPr>
                <w:rFonts w:ascii="宋体" w:hAnsi="宋体" w:cs="宋体"/>
                <w:sz w:val="22"/>
                <w:szCs w:val="22"/>
              </w:rPr>
            </w:pPr>
            <w:r>
              <w:rPr>
                <w:rFonts w:hint="eastAsia"/>
              </w:rPr>
              <w:t>个</w:t>
            </w:r>
          </w:p>
        </w:tc>
        <w:tc>
          <w:tcPr>
            <w:tcW w:w="1362" w:type="dxa"/>
            <w:tcBorders>
              <w:top w:val="single" w:color="auto" w:sz="4" w:space="0"/>
              <w:left w:val="nil"/>
              <w:bottom w:val="single" w:color="auto" w:sz="4" w:space="0"/>
              <w:right w:val="single" w:color="auto" w:sz="4" w:space="0"/>
            </w:tcBorders>
          </w:tcPr>
          <w:p w14:paraId="3A2608A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B7A1BE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E3AC79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ABED73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9E87C8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0189B0A">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1ACB9E3D">
            <w:pPr>
              <w:widowControl/>
              <w:adjustRightInd/>
              <w:spacing w:line="240" w:lineRule="auto"/>
              <w:jc w:val="center"/>
              <w:textAlignment w:val="auto"/>
              <w:rPr>
                <w:rFonts w:ascii="宋体" w:hAnsi="宋体" w:cs="宋体"/>
                <w:sz w:val="22"/>
                <w:szCs w:val="22"/>
              </w:rPr>
            </w:pPr>
            <w:r>
              <w:rPr>
                <w:rFonts w:hint="eastAsia"/>
              </w:rPr>
              <w:t>按不同规格一台小机机组在装量的</w:t>
            </w:r>
            <w:r>
              <w:t>100%</w:t>
            </w:r>
            <w:r>
              <w:rPr>
                <w:rFonts w:hint="eastAsia"/>
              </w:rPr>
              <w:t>提供，并提供分项报价。</w:t>
            </w:r>
          </w:p>
        </w:tc>
      </w:tr>
      <w:tr w14:paraId="69560F40">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4E218DD">
            <w:pPr>
              <w:widowControl/>
              <w:adjustRightInd/>
              <w:spacing w:line="240" w:lineRule="auto"/>
              <w:jc w:val="center"/>
              <w:textAlignment w:val="auto"/>
              <w:rPr>
                <w:rFonts w:ascii="宋体" w:hAnsi="宋体" w:cs="宋体"/>
                <w:sz w:val="22"/>
                <w:szCs w:val="22"/>
              </w:rPr>
            </w:pPr>
            <w:r>
              <w:rPr>
                <w:rFonts w:ascii="宋体" w:hAnsi="宋体" w:cs="宋体"/>
                <w:sz w:val="22"/>
                <w:szCs w:val="22"/>
              </w:rPr>
              <w:t>2_8</w:t>
            </w:r>
          </w:p>
        </w:tc>
        <w:tc>
          <w:tcPr>
            <w:tcW w:w="1429" w:type="dxa"/>
            <w:tcBorders>
              <w:top w:val="single" w:color="auto" w:sz="4" w:space="0"/>
              <w:left w:val="nil"/>
              <w:bottom w:val="single" w:color="auto" w:sz="4" w:space="0"/>
              <w:right w:val="single" w:color="auto" w:sz="4" w:space="0"/>
            </w:tcBorders>
            <w:vAlign w:val="center"/>
          </w:tcPr>
          <w:p w14:paraId="3EB34BF2">
            <w:pPr>
              <w:widowControl/>
              <w:adjustRightInd/>
              <w:spacing w:line="240" w:lineRule="auto"/>
              <w:jc w:val="both"/>
              <w:textAlignment w:val="auto"/>
              <w:rPr>
                <w:rFonts w:cs="宋体"/>
                <w:szCs w:val="24"/>
              </w:rPr>
            </w:pPr>
            <w:r>
              <w:rPr>
                <w:rFonts w:ascii="宋体" w:hAnsi="宋体" w:cs="宋体"/>
                <w:szCs w:val="24"/>
              </w:rPr>
              <w:t>MEH转速探头</w:t>
            </w:r>
          </w:p>
        </w:tc>
        <w:tc>
          <w:tcPr>
            <w:tcW w:w="1295" w:type="dxa"/>
            <w:tcBorders>
              <w:top w:val="single" w:color="auto" w:sz="4" w:space="0"/>
              <w:left w:val="nil"/>
              <w:bottom w:val="single" w:color="auto" w:sz="4" w:space="0"/>
              <w:right w:val="single" w:color="auto" w:sz="4" w:space="0"/>
            </w:tcBorders>
          </w:tcPr>
          <w:p w14:paraId="4AC79864">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40ACF016">
            <w:pPr>
              <w:widowControl/>
              <w:adjustRightInd/>
              <w:spacing w:line="240" w:lineRule="auto"/>
              <w:jc w:val="center"/>
              <w:textAlignment w:val="auto"/>
              <w:rPr>
                <w:rFonts w:ascii="宋体" w:hAnsi="宋体" w:cs="宋体"/>
                <w:sz w:val="22"/>
                <w:szCs w:val="22"/>
              </w:rPr>
            </w:pPr>
            <w:r>
              <w:rPr>
                <w:rFonts w:hint="eastAsia"/>
              </w:rPr>
              <w:t>个</w:t>
            </w:r>
          </w:p>
        </w:tc>
        <w:tc>
          <w:tcPr>
            <w:tcW w:w="1362" w:type="dxa"/>
            <w:tcBorders>
              <w:top w:val="single" w:color="auto" w:sz="4" w:space="0"/>
              <w:left w:val="nil"/>
              <w:bottom w:val="single" w:color="auto" w:sz="4" w:space="0"/>
              <w:right w:val="single" w:color="auto" w:sz="4" w:space="0"/>
            </w:tcBorders>
          </w:tcPr>
          <w:p w14:paraId="1EE036F8">
            <w:pPr>
              <w:widowControl/>
              <w:adjustRightInd/>
              <w:spacing w:line="240" w:lineRule="auto"/>
              <w:jc w:val="center"/>
              <w:textAlignment w:val="auto"/>
              <w:rPr>
                <w:rFonts w:ascii="宋体" w:hAnsi="宋体" w:cs="宋体"/>
                <w:sz w:val="22"/>
                <w:szCs w:val="22"/>
              </w:rPr>
            </w:pPr>
            <w:r>
              <w:t>4</w:t>
            </w:r>
          </w:p>
        </w:tc>
        <w:tc>
          <w:tcPr>
            <w:tcW w:w="1295" w:type="dxa"/>
            <w:tcBorders>
              <w:top w:val="single" w:color="auto" w:sz="4" w:space="0"/>
              <w:left w:val="nil"/>
              <w:bottom w:val="single" w:color="auto" w:sz="4" w:space="0"/>
              <w:right w:val="single" w:color="auto" w:sz="4" w:space="0"/>
            </w:tcBorders>
          </w:tcPr>
          <w:p w14:paraId="429AD6D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48367B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D48B2F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15E885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F57C210">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1F9BAC58">
            <w:pPr>
              <w:widowControl/>
              <w:adjustRightInd/>
              <w:spacing w:line="240" w:lineRule="auto"/>
              <w:jc w:val="center"/>
              <w:textAlignment w:val="auto"/>
              <w:rPr>
                <w:rFonts w:ascii="宋体" w:hAnsi="宋体" w:cs="宋体"/>
                <w:sz w:val="22"/>
                <w:szCs w:val="22"/>
              </w:rPr>
            </w:pPr>
            <w:r>
              <w:rPr>
                <w:rFonts w:hint="eastAsia"/>
              </w:rPr>
              <w:t>　</w:t>
            </w:r>
          </w:p>
        </w:tc>
      </w:tr>
      <w:tr w14:paraId="73412660">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27DF55F">
            <w:pPr>
              <w:widowControl/>
              <w:adjustRightInd/>
              <w:spacing w:line="240" w:lineRule="auto"/>
              <w:jc w:val="center"/>
              <w:textAlignment w:val="auto"/>
              <w:rPr>
                <w:rFonts w:ascii="宋体" w:hAnsi="宋体" w:cs="宋体"/>
                <w:sz w:val="22"/>
                <w:szCs w:val="22"/>
              </w:rPr>
            </w:pPr>
            <w:r>
              <w:rPr>
                <w:rFonts w:ascii="宋体" w:hAnsi="宋体" w:cs="宋体"/>
                <w:sz w:val="22"/>
                <w:szCs w:val="22"/>
              </w:rPr>
              <w:t>2_9</w:t>
            </w:r>
          </w:p>
        </w:tc>
        <w:tc>
          <w:tcPr>
            <w:tcW w:w="1429" w:type="dxa"/>
            <w:tcBorders>
              <w:top w:val="single" w:color="auto" w:sz="4" w:space="0"/>
              <w:left w:val="nil"/>
              <w:bottom w:val="single" w:color="auto" w:sz="4" w:space="0"/>
              <w:right w:val="single" w:color="auto" w:sz="4" w:space="0"/>
            </w:tcBorders>
            <w:vAlign w:val="center"/>
          </w:tcPr>
          <w:p w14:paraId="1BC6959A">
            <w:pPr>
              <w:widowControl/>
              <w:adjustRightInd/>
              <w:spacing w:line="240" w:lineRule="auto"/>
              <w:jc w:val="both"/>
              <w:textAlignment w:val="auto"/>
              <w:rPr>
                <w:rFonts w:cs="宋体"/>
                <w:szCs w:val="24"/>
              </w:rPr>
            </w:pPr>
            <w:r>
              <w:rPr>
                <w:rFonts w:hint="eastAsia" w:ascii="宋体" w:hAnsi="宋体" w:cs="宋体"/>
                <w:szCs w:val="24"/>
              </w:rPr>
              <w:t>电磁阀（包含停机、试验等各种电磁阀）</w:t>
            </w:r>
          </w:p>
        </w:tc>
        <w:tc>
          <w:tcPr>
            <w:tcW w:w="1295" w:type="dxa"/>
            <w:tcBorders>
              <w:top w:val="single" w:color="auto" w:sz="4" w:space="0"/>
              <w:left w:val="nil"/>
              <w:bottom w:val="single" w:color="auto" w:sz="4" w:space="0"/>
              <w:right w:val="single" w:color="auto" w:sz="4" w:space="0"/>
            </w:tcBorders>
          </w:tcPr>
          <w:p w14:paraId="7B3AEC2C">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5447C9B1">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3108CA6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9E7704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FFB163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ECC479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24886D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EEAD20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D325D00">
            <w:pPr>
              <w:widowControl/>
              <w:adjustRightInd/>
              <w:spacing w:line="240" w:lineRule="auto"/>
              <w:jc w:val="center"/>
              <w:textAlignment w:val="auto"/>
              <w:rPr>
                <w:rFonts w:ascii="宋体" w:hAnsi="宋体" w:cs="宋体"/>
                <w:sz w:val="22"/>
                <w:szCs w:val="22"/>
              </w:rPr>
            </w:pPr>
            <w:r>
              <w:rPr>
                <w:rFonts w:hint="eastAsia"/>
              </w:rPr>
              <w:t>各种不同规格按一台小机机组在装量的</w:t>
            </w:r>
            <w:r>
              <w:t>30%</w:t>
            </w:r>
            <w:r>
              <w:rPr>
                <w:rFonts w:hint="eastAsia"/>
              </w:rPr>
              <w:t>提供，并提供分项报价，不足</w:t>
            </w:r>
            <w:r>
              <w:t>1</w:t>
            </w:r>
            <w:r>
              <w:rPr>
                <w:rFonts w:hint="eastAsia"/>
              </w:rPr>
              <w:t>个的按</w:t>
            </w:r>
            <w:r>
              <w:t>1</w:t>
            </w:r>
            <w:r>
              <w:rPr>
                <w:rFonts w:hint="eastAsia"/>
              </w:rPr>
              <w:t>个计。</w:t>
            </w:r>
          </w:p>
        </w:tc>
      </w:tr>
      <w:tr w14:paraId="3288035B">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774BAED">
            <w:pPr>
              <w:widowControl/>
              <w:adjustRightInd/>
              <w:spacing w:line="240" w:lineRule="auto"/>
              <w:jc w:val="center"/>
              <w:textAlignment w:val="auto"/>
              <w:rPr>
                <w:rFonts w:ascii="宋体" w:hAnsi="宋体" w:cs="宋体"/>
                <w:sz w:val="22"/>
                <w:szCs w:val="22"/>
              </w:rPr>
            </w:pPr>
            <w:r>
              <w:rPr>
                <w:rFonts w:ascii="宋体" w:hAnsi="宋体" w:cs="宋体"/>
                <w:sz w:val="22"/>
                <w:szCs w:val="22"/>
              </w:rPr>
              <w:t>2_10</w:t>
            </w:r>
          </w:p>
        </w:tc>
        <w:tc>
          <w:tcPr>
            <w:tcW w:w="1429" w:type="dxa"/>
            <w:tcBorders>
              <w:top w:val="single" w:color="auto" w:sz="4" w:space="0"/>
              <w:left w:val="nil"/>
              <w:bottom w:val="single" w:color="auto" w:sz="4" w:space="0"/>
              <w:right w:val="single" w:color="auto" w:sz="4" w:space="0"/>
            </w:tcBorders>
            <w:vAlign w:val="center"/>
          </w:tcPr>
          <w:p w14:paraId="3696EC64">
            <w:pPr>
              <w:widowControl/>
              <w:adjustRightInd/>
              <w:spacing w:line="240" w:lineRule="auto"/>
              <w:jc w:val="both"/>
              <w:textAlignment w:val="auto"/>
              <w:rPr>
                <w:rFonts w:cs="宋体"/>
                <w:szCs w:val="24"/>
              </w:rPr>
            </w:pPr>
            <w:r>
              <w:rPr>
                <w:rFonts w:ascii="宋体" w:hAnsi="宋体" w:cs="宋体"/>
                <w:szCs w:val="24"/>
              </w:rPr>
              <w:t>LVDT</w:t>
            </w:r>
          </w:p>
        </w:tc>
        <w:tc>
          <w:tcPr>
            <w:tcW w:w="1295" w:type="dxa"/>
            <w:tcBorders>
              <w:top w:val="single" w:color="auto" w:sz="4" w:space="0"/>
              <w:left w:val="nil"/>
              <w:bottom w:val="single" w:color="auto" w:sz="4" w:space="0"/>
              <w:right w:val="single" w:color="auto" w:sz="4" w:space="0"/>
            </w:tcBorders>
          </w:tcPr>
          <w:p w14:paraId="4106330E">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22B7D204">
            <w:pPr>
              <w:widowControl/>
              <w:adjustRightInd/>
              <w:spacing w:line="240" w:lineRule="auto"/>
              <w:jc w:val="center"/>
              <w:textAlignment w:val="auto"/>
              <w:rPr>
                <w:rFonts w:ascii="宋体" w:hAnsi="宋体" w:cs="宋体"/>
                <w:sz w:val="22"/>
                <w:szCs w:val="22"/>
              </w:rPr>
            </w:pPr>
            <w:r>
              <w:rPr>
                <w:rFonts w:hint="eastAsia"/>
              </w:rPr>
              <w:t>个</w:t>
            </w:r>
          </w:p>
        </w:tc>
        <w:tc>
          <w:tcPr>
            <w:tcW w:w="1362" w:type="dxa"/>
            <w:tcBorders>
              <w:top w:val="single" w:color="auto" w:sz="4" w:space="0"/>
              <w:left w:val="nil"/>
              <w:bottom w:val="single" w:color="auto" w:sz="4" w:space="0"/>
              <w:right w:val="single" w:color="auto" w:sz="4" w:space="0"/>
            </w:tcBorders>
          </w:tcPr>
          <w:p w14:paraId="32A30C7F">
            <w:pPr>
              <w:widowControl/>
              <w:adjustRightInd/>
              <w:spacing w:line="240" w:lineRule="auto"/>
              <w:jc w:val="center"/>
              <w:textAlignment w:val="auto"/>
              <w:rPr>
                <w:rFonts w:ascii="宋体" w:hAnsi="宋体" w:cs="宋体"/>
                <w:sz w:val="22"/>
                <w:szCs w:val="22"/>
              </w:rPr>
            </w:pPr>
            <w:r>
              <w:rPr>
                <w:rFonts w:hint="eastAsia"/>
              </w:rPr>
              <w:t>各</w:t>
            </w:r>
            <w:r>
              <w:t>2</w:t>
            </w:r>
            <w:r>
              <w:rPr>
                <w:rFonts w:hint="eastAsia"/>
              </w:rPr>
              <w:t>个</w:t>
            </w:r>
          </w:p>
        </w:tc>
        <w:tc>
          <w:tcPr>
            <w:tcW w:w="1295" w:type="dxa"/>
            <w:tcBorders>
              <w:top w:val="single" w:color="auto" w:sz="4" w:space="0"/>
              <w:left w:val="nil"/>
              <w:bottom w:val="single" w:color="auto" w:sz="4" w:space="0"/>
              <w:right w:val="single" w:color="auto" w:sz="4" w:space="0"/>
            </w:tcBorders>
          </w:tcPr>
          <w:p w14:paraId="47527AC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7A96B2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5AF7CA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7CA67C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BFFAE13">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33AB263">
            <w:pPr>
              <w:widowControl/>
              <w:adjustRightInd/>
              <w:spacing w:line="240" w:lineRule="auto"/>
              <w:jc w:val="center"/>
              <w:textAlignment w:val="auto"/>
              <w:rPr>
                <w:rFonts w:ascii="宋体" w:hAnsi="宋体" w:cs="宋体"/>
                <w:sz w:val="22"/>
                <w:szCs w:val="22"/>
              </w:rPr>
            </w:pPr>
            <w:r>
              <w:rPr>
                <w:rFonts w:hint="eastAsia"/>
              </w:rPr>
              <w:t>　</w:t>
            </w:r>
          </w:p>
        </w:tc>
      </w:tr>
      <w:tr w14:paraId="159EE335">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50EF83D">
            <w:pPr>
              <w:widowControl/>
              <w:adjustRightInd/>
              <w:spacing w:line="240" w:lineRule="auto"/>
              <w:jc w:val="center"/>
              <w:textAlignment w:val="auto"/>
              <w:rPr>
                <w:rFonts w:ascii="宋体" w:hAnsi="宋体" w:cs="宋体"/>
                <w:sz w:val="22"/>
                <w:szCs w:val="22"/>
              </w:rPr>
            </w:pPr>
            <w:r>
              <w:rPr>
                <w:rFonts w:ascii="宋体" w:hAnsi="宋体" w:cs="宋体"/>
                <w:sz w:val="22"/>
                <w:szCs w:val="22"/>
              </w:rPr>
              <w:t>2_11</w:t>
            </w:r>
          </w:p>
        </w:tc>
        <w:tc>
          <w:tcPr>
            <w:tcW w:w="1429" w:type="dxa"/>
            <w:tcBorders>
              <w:top w:val="single" w:color="auto" w:sz="4" w:space="0"/>
              <w:left w:val="nil"/>
              <w:bottom w:val="single" w:color="auto" w:sz="4" w:space="0"/>
              <w:right w:val="single" w:color="auto" w:sz="4" w:space="0"/>
            </w:tcBorders>
            <w:vAlign w:val="center"/>
          </w:tcPr>
          <w:p w14:paraId="11F06CAB">
            <w:pPr>
              <w:widowControl/>
              <w:adjustRightInd/>
              <w:spacing w:line="240" w:lineRule="auto"/>
              <w:jc w:val="both"/>
              <w:textAlignment w:val="auto"/>
              <w:rPr>
                <w:rFonts w:cs="宋体"/>
                <w:szCs w:val="24"/>
              </w:rPr>
            </w:pPr>
            <w:r>
              <w:rPr>
                <w:rFonts w:hint="eastAsia" w:ascii="宋体" w:hAnsi="宋体" w:cs="宋体"/>
                <w:szCs w:val="24"/>
              </w:rPr>
              <w:t>行程开关及压力开关</w:t>
            </w:r>
          </w:p>
        </w:tc>
        <w:tc>
          <w:tcPr>
            <w:tcW w:w="1295" w:type="dxa"/>
            <w:tcBorders>
              <w:top w:val="single" w:color="auto" w:sz="4" w:space="0"/>
              <w:left w:val="nil"/>
              <w:bottom w:val="single" w:color="auto" w:sz="4" w:space="0"/>
              <w:right w:val="single" w:color="auto" w:sz="4" w:space="0"/>
            </w:tcBorders>
          </w:tcPr>
          <w:p w14:paraId="2025D2CE">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6543D2D">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296C8A5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5DC98C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E863B9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DE88C4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3F3924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EDCAC9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1BA718FA">
            <w:pPr>
              <w:widowControl/>
              <w:adjustRightInd/>
              <w:spacing w:line="240" w:lineRule="auto"/>
              <w:jc w:val="center"/>
              <w:textAlignment w:val="auto"/>
              <w:rPr>
                <w:rFonts w:ascii="宋体" w:hAnsi="宋体" w:cs="宋体"/>
                <w:sz w:val="22"/>
                <w:szCs w:val="22"/>
              </w:rPr>
            </w:pPr>
            <w:r>
              <w:rPr>
                <w:rFonts w:hint="eastAsia"/>
              </w:rPr>
              <w:t>各种不同规格按一台小机机组在装量的</w:t>
            </w:r>
            <w:r>
              <w:t>20%</w:t>
            </w:r>
            <w:r>
              <w:rPr>
                <w:rFonts w:hint="eastAsia"/>
              </w:rPr>
              <w:t>提供，不足</w:t>
            </w:r>
            <w:r>
              <w:t>1</w:t>
            </w:r>
            <w:r>
              <w:rPr>
                <w:rFonts w:hint="eastAsia"/>
              </w:rPr>
              <w:t>个的按</w:t>
            </w:r>
            <w:r>
              <w:t>1</w:t>
            </w:r>
            <w:r>
              <w:rPr>
                <w:rFonts w:hint="eastAsia"/>
              </w:rPr>
              <w:t>个计</w:t>
            </w:r>
          </w:p>
        </w:tc>
      </w:tr>
      <w:tr w14:paraId="2F24F201">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25892D78">
            <w:pPr>
              <w:widowControl/>
              <w:adjustRightInd/>
              <w:spacing w:line="240" w:lineRule="auto"/>
              <w:jc w:val="center"/>
              <w:textAlignment w:val="auto"/>
              <w:rPr>
                <w:rFonts w:ascii="宋体" w:hAnsi="宋体" w:cs="宋体"/>
                <w:sz w:val="22"/>
                <w:szCs w:val="22"/>
              </w:rPr>
            </w:pPr>
            <w:r>
              <w:rPr>
                <w:rFonts w:ascii="宋体" w:hAnsi="宋体" w:cs="宋体"/>
                <w:sz w:val="22"/>
                <w:szCs w:val="22"/>
              </w:rPr>
              <w:t>2_12</w:t>
            </w:r>
          </w:p>
        </w:tc>
        <w:tc>
          <w:tcPr>
            <w:tcW w:w="1429" w:type="dxa"/>
            <w:tcBorders>
              <w:top w:val="single" w:color="auto" w:sz="4" w:space="0"/>
              <w:left w:val="nil"/>
              <w:bottom w:val="single" w:color="auto" w:sz="4" w:space="0"/>
              <w:right w:val="single" w:color="auto" w:sz="4" w:space="0"/>
            </w:tcBorders>
            <w:vAlign w:val="center"/>
          </w:tcPr>
          <w:p w14:paraId="09B580CB">
            <w:pPr>
              <w:widowControl/>
              <w:adjustRightInd/>
              <w:spacing w:line="240" w:lineRule="auto"/>
              <w:jc w:val="both"/>
              <w:textAlignment w:val="auto"/>
              <w:rPr>
                <w:rFonts w:cs="宋体"/>
                <w:szCs w:val="24"/>
              </w:rPr>
            </w:pPr>
            <w:r>
              <w:rPr>
                <w:rFonts w:hint="eastAsia" w:ascii="宋体" w:hAnsi="宋体" w:cs="宋体"/>
                <w:szCs w:val="24"/>
              </w:rPr>
              <w:t>主轴瓦（径向轴承）</w:t>
            </w:r>
          </w:p>
        </w:tc>
        <w:tc>
          <w:tcPr>
            <w:tcW w:w="1295" w:type="dxa"/>
            <w:tcBorders>
              <w:top w:val="single" w:color="auto" w:sz="4" w:space="0"/>
              <w:left w:val="nil"/>
              <w:bottom w:val="single" w:color="auto" w:sz="4" w:space="0"/>
              <w:right w:val="single" w:color="auto" w:sz="4" w:space="0"/>
            </w:tcBorders>
          </w:tcPr>
          <w:p w14:paraId="19147F6A">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0591550">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765839DD">
            <w:pPr>
              <w:widowControl/>
              <w:adjustRightInd/>
              <w:spacing w:line="240" w:lineRule="auto"/>
              <w:jc w:val="center"/>
              <w:textAlignment w:val="auto"/>
              <w:rPr>
                <w:rFonts w:ascii="宋体" w:hAnsi="宋体" w:cs="宋体"/>
                <w:sz w:val="22"/>
                <w:szCs w:val="22"/>
              </w:rPr>
            </w:pPr>
            <w:r>
              <w:t xml:space="preserve">1 </w:t>
            </w:r>
          </w:p>
        </w:tc>
        <w:tc>
          <w:tcPr>
            <w:tcW w:w="1295" w:type="dxa"/>
            <w:tcBorders>
              <w:top w:val="single" w:color="auto" w:sz="4" w:space="0"/>
              <w:left w:val="nil"/>
              <w:bottom w:val="single" w:color="auto" w:sz="4" w:space="0"/>
              <w:right w:val="single" w:color="auto" w:sz="4" w:space="0"/>
            </w:tcBorders>
          </w:tcPr>
          <w:p w14:paraId="2733314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A8BE83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171016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DBF94A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703EA1C">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6898C2F">
            <w:pPr>
              <w:widowControl/>
              <w:adjustRightInd/>
              <w:spacing w:line="240" w:lineRule="auto"/>
              <w:jc w:val="center"/>
              <w:textAlignment w:val="auto"/>
              <w:rPr>
                <w:rFonts w:ascii="宋体" w:hAnsi="宋体" w:cs="宋体"/>
                <w:sz w:val="22"/>
                <w:szCs w:val="22"/>
              </w:rPr>
            </w:pPr>
            <w:r>
              <w:rPr>
                <w:rFonts w:hint="eastAsia"/>
              </w:rPr>
              <w:t>给水泵汽轮机每一轴承提供一套（同品种规格只供一套）（</w:t>
            </w:r>
            <w:r>
              <w:t>2</w:t>
            </w:r>
            <w:r>
              <w:rPr>
                <w:rFonts w:hint="eastAsia"/>
              </w:rPr>
              <w:t>台给水泵汽轮机共备</w:t>
            </w:r>
            <w:r>
              <w:t>1</w:t>
            </w:r>
            <w:r>
              <w:rPr>
                <w:rFonts w:hint="eastAsia"/>
              </w:rPr>
              <w:t>套）</w:t>
            </w:r>
          </w:p>
        </w:tc>
      </w:tr>
      <w:tr w14:paraId="3F0B4BF5">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E208BFA">
            <w:pPr>
              <w:widowControl/>
              <w:adjustRightInd/>
              <w:spacing w:line="240" w:lineRule="auto"/>
              <w:jc w:val="center"/>
              <w:textAlignment w:val="auto"/>
              <w:rPr>
                <w:rFonts w:ascii="宋体" w:hAnsi="宋体" w:cs="宋体"/>
                <w:sz w:val="22"/>
                <w:szCs w:val="22"/>
              </w:rPr>
            </w:pPr>
            <w:r>
              <w:rPr>
                <w:rFonts w:ascii="宋体" w:hAnsi="宋体" w:cs="宋体"/>
                <w:sz w:val="22"/>
                <w:szCs w:val="22"/>
              </w:rPr>
              <w:t>2_13</w:t>
            </w:r>
          </w:p>
        </w:tc>
        <w:tc>
          <w:tcPr>
            <w:tcW w:w="1429" w:type="dxa"/>
            <w:tcBorders>
              <w:top w:val="single" w:color="auto" w:sz="4" w:space="0"/>
              <w:left w:val="nil"/>
              <w:bottom w:val="single" w:color="auto" w:sz="4" w:space="0"/>
              <w:right w:val="single" w:color="auto" w:sz="4" w:space="0"/>
            </w:tcBorders>
            <w:vAlign w:val="center"/>
          </w:tcPr>
          <w:p w14:paraId="7AB2CDF0">
            <w:pPr>
              <w:widowControl/>
              <w:adjustRightInd/>
              <w:spacing w:line="240" w:lineRule="auto"/>
              <w:jc w:val="both"/>
              <w:textAlignment w:val="auto"/>
              <w:rPr>
                <w:rFonts w:cs="宋体"/>
                <w:szCs w:val="24"/>
              </w:rPr>
            </w:pPr>
            <w:r>
              <w:rPr>
                <w:rFonts w:hint="eastAsia" w:ascii="宋体" w:hAnsi="宋体" w:cs="宋体"/>
                <w:szCs w:val="24"/>
              </w:rPr>
              <w:t>推力瓦块及其调整垫</w:t>
            </w:r>
          </w:p>
        </w:tc>
        <w:tc>
          <w:tcPr>
            <w:tcW w:w="1295" w:type="dxa"/>
            <w:tcBorders>
              <w:top w:val="single" w:color="auto" w:sz="4" w:space="0"/>
              <w:left w:val="nil"/>
              <w:bottom w:val="single" w:color="auto" w:sz="4" w:space="0"/>
              <w:right w:val="single" w:color="auto" w:sz="4" w:space="0"/>
            </w:tcBorders>
          </w:tcPr>
          <w:p w14:paraId="5CAD3E2F">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83C18C6">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4EBD3308">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1B8B5B8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FC2F6A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AA1205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BD03E3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1A523A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CC18ADA">
            <w:pPr>
              <w:widowControl/>
              <w:adjustRightInd/>
              <w:spacing w:line="240" w:lineRule="auto"/>
              <w:jc w:val="center"/>
              <w:textAlignment w:val="auto"/>
              <w:rPr>
                <w:rFonts w:ascii="宋体" w:hAnsi="宋体" w:cs="宋体"/>
                <w:sz w:val="22"/>
                <w:szCs w:val="22"/>
              </w:rPr>
            </w:pPr>
            <w:r>
              <w:rPr>
                <w:rFonts w:hint="eastAsia"/>
              </w:rPr>
              <w:t>按</w:t>
            </w:r>
            <w:r>
              <w:t>1</w:t>
            </w:r>
            <w:r>
              <w:rPr>
                <w:rFonts w:hint="eastAsia"/>
              </w:rPr>
              <w:t>台给水泵汽轮机在装量的</w:t>
            </w:r>
            <w:r>
              <w:t>100%</w:t>
            </w:r>
            <w:r>
              <w:rPr>
                <w:rFonts w:hint="eastAsia"/>
              </w:rPr>
              <w:t>提供。</w:t>
            </w:r>
          </w:p>
        </w:tc>
      </w:tr>
      <w:tr w14:paraId="45B22013">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166F975">
            <w:pPr>
              <w:widowControl/>
              <w:adjustRightInd/>
              <w:spacing w:line="240" w:lineRule="auto"/>
              <w:jc w:val="center"/>
              <w:textAlignment w:val="auto"/>
              <w:rPr>
                <w:rFonts w:ascii="宋体" w:hAnsi="宋体" w:cs="宋体"/>
                <w:sz w:val="22"/>
                <w:szCs w:val="22"/>
              </w:rPr>
            </w:pPr>
            <w:r>
              <w:rPr>
                <w:rFonts w:ascii="宋体" w:hAnsi="宋体" w:cs="宋体"/>
                <w:sz w:val="22"/>
                <w:szCs w:val="22"/>
              </w:rPr>
              <w:t>2_14</w:t>
            </w:r>
          </w:p>
        </w:tc>
        <w:tc>
          <w:tcPr>
            <w:tcW w:w="1429" w:type="dxa"/>
            <w:tcBorders>
              <w:top w:val="single" w:color="auto" w:sz="4" w:space="0"/>
              <w:left w:val="nil"/>
              <w:bottom w:val="single" w:color="auto" w:sz="4" w:space="0"/>
              <w:right w:val="single" w:color="auto" w:sz="4" w:space="0"/>
            </w:tcBorders>
            <w:vAlign w:val="center"/>
          </w:tcPr>
          <w:p w14:paraId="5BC261E2">
            <w:pPr>
              <w:widowControl/>
              <w:adjustRightInd/>
              <w:spacing w:line="240" w:lineRule="auto"/>
              <w:jc w:val="both"/>
              <w:textAlignment w:val="auto"/>
              <w:rPr>
                <w:rFonts w:cs="宋体"/>
                <w:szCs w:val="24"/>
              </w:rPr>
            </w:pPr>
            <w:r>
              <w:rPr>
                <w:rFonts w:hint="eastAsia" w:ascii="宋体" w:hAnsi="宋体" w:cs="宋体"/>
                <w:szCs w:val="24"/>
              </w:rPr>
              <w:t>主汽门用的高温螺栓、螺母球面垫圈</w:t>
            </w:r>
          </w:p>
        </w:tc>
        <w:tc>
          <w:tcPr>
            <w:tcW w:w="1295" w:type="dxa"/>
            <w:tcBorders>
              <w:top w:val="single" w:color="auto" w:sz="4" w:space="0"/>
              <w:left w:val="nil"/>
              <w:bottom w:val="single" w:color="auto" w:sz="4" w:space="0"/>
              <w:right w:val="single" w:color="auto" w:sz="4" w:space="0"/>
            </w:tcBorders>
          </w:tcPr>
          <w:p w14:paraId="37264DEA">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41562A10">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4A2323E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A982D2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4CF46E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A0DD5A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6C03EB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02E3257">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E4882E2">
            <w:pPr>
              <w:widowControl/>
              <w:adjustRightInd/>
              <w:spacing w:line="240" w:lineRule="auto"/>
              <w:jc w:val="center"/>
              <w:textAlignment w:val="auto"/>
              <w:rPr>
                <w:rFonts w:ascii="宋体" w:hAnsi="宋体" w:cs="宋体"/>
                <w:sz w:val="22"/>
                <w:szCs w:val="22"/>
              </w:rPr>
            </w:pPr>
            <w:r>
              <w:rPr>
                <w:rFonts w:hint="eastAsia"/>
              </w:rPr>
              <w:t>按不同规格</w:t>
            </w:r>
            <w:r>
              <w:t>1</w:t>
            </w:r>
            <w:r>
              <w:rPr>
                <w:rFonts w:hint="eastAsia"/>
              </w:rPr>
              <w:t>台给水泵汽轮机在装量的</w:t>
            </w:r>
            <w:r>
              <w:t>50%</w:t>
            </w:r>
            <w:r>
              <w:rPr>
                <w:rFonts w:hint="eastAsia"/>
              </w:rPr>
              <w:t>提供，但最低数量不少于</w:t>
            </w:r>
            <w:r>
              <w:t>4</w:t>
            </w:r>
            <w:r>
              <w:rPr>
                <w:rFonts w:hint="eastAsia"/>
              </w:rPr>
              <w:t>件</w:t>
            </w:r>
          </w:p>
        </w:tc>
      </w:tr>
      <w:tr w14:paraId="316F11CC">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491001B">
            <w:pPr>
              <w:widowControl/>
              <w:adjustRightInd/>
              <w:spacing w:line="240" w:lineRule="auto"/>
              <w:jc w:val="center"/>
              <w:textAlignment w:val="auto"/>
              <w:rPr>
                <w:rFonts w:ascii="宋体" w:hAnsi="宋体" w:cs="宋体"/>
                <w:sz w:val="22"/>
                <w:szCs w:val="22"/>
              </w:rPr>
            </w:pPr>
            <w:r>
              <w:rPr>
                <w:rFonts w:ascii="宋体" w:hAnsi="宋体" w:cs="宋体"/>
                <w:sz w:val="22"/>
                <w:szCs w:val="22"/>
              </w:rPr>
              <w:t>2_15</w:t>
            </w:r>
          </w:p>
        </w:tc>
        <w:tc>
          <w:tcPr>
            <w:tcW w:w="1429" w:type="dxa"/>
            <w:tcBorders>
              <w:top w:val="single" w:color="auto" w:sz="4" w:space="0"/>
              <w:left w:val="nil"/>
              <w:bottom w:val="single" w:color="auto" w:sz="4" w:space="0"/>
              <w:right w:val="single" w:color="auto" w:sz="4" w:space="0"/>
            </w:tcBorders>
            <w:vAlign w:val="center"/>
          </w:tcPr>
          <w:p w14:paraId="59233D4D">
            <w:pPr>
              <w:widowControl/>
              <w:adjustRightInd/>
              <w:spacing w:line="240" w:lineRule="auto"/>
              <w:jc w:val="both"/>
              <w:textAlignment w:val="auto"/>
              <w:rPr>
                <w:rFonts w:cs="宋体"/>
                <w:szCs w:val="24"/>
              </w:rPr>
            </w:pPr>
            <w:r>
              <w:rPr>
                <w:rFonts w:hint="eastAsia" w:ascii="宋体" w:hAnsi="宋体" w:cs="宋体"/>
                <w:szCs w:val="24"/>
              </w:rPr>
              <w:t>非标准专用垫片（包括符合标准但采用非标准材料制造的垫圈）</w:t>
            </w:r>
          </w:p>
        </w:tc>
        <w:tc>
          <w:tcPr>
            <w:tcW w:w="1295" w:type="dxa"/>
            <w:tcBorders>
              <w:top w:val="single" w:color="auto" w:sz="4" w:space="0"/>
              <w:left w:val="nil"/>
              <w:bottom w:val="single" w:color="auto" w:sz="4" w:space="0"/>
              <w:right w:val="single" w:color="auto" w:sz="4" w:space="0"/>
            </w:tcBorders>
          </w:tcPr>
          <w:p w14:paraId="67486E1C">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59ABB5D">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5B43E222">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7C15CEB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CBBB33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0DB599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2DEC10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B970973">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49F2C73">
            <w:pPr>
              <w:keepNext/>
              <w:keepLines/>
              <w:widowControl/>
              <w:adjustRightInd/>
              <w:spacing w:line="240" w:lineRule="auto"/>
              <w:jc w:val="center"/>
              <w:textAlignment w:val="auto"/>
              <w:outlineLvl w:val="0"/>
              <w:rPr>
                <w:rFonts w:ascii="宋体" w:hAnsi="宋体" w:cs="宋体"/>
                <w:sz w:val="22"/>
                <w:szCs w:val="22"/>
              </w:rPr>
            </w:pPr>
          </w:p>
        </w:tc>
      </w:tr>
      <w:tr w14:paraId="096B7350">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3505236">
            <w:pPr>
              <w:widowControl/>
              <w:adjustRightInd/>
              <w:spacing w:line="240" w:lineRule="auto"/>
              <w:jc w:val="center"/>
              <w:textAlignment w:val="auto"/>
              <w:rPr>
                <w:rFonts w:ascii="宋体" w:hAnsi="宋体" w:cs="宋体"/>
                <w:sz w:val="22"/>
                <w:szCs w:val="22"/>
              </w:rPr>
            </w:pPr>
            <w:r>
              <w:rPr>
                <w:rFonts w:ascii="宋体" w:hAnsi="宋体" w:cs="宋体"/>
                <w:sz w:val="22"/>
                <w:szCs w:val="22"/>
              </w:rPr>
              <w:t>2_16</w:t>
            </w:r>
          </w:p>
        </w:tc>
        <w:tc>
          <w:tcPr>
            <w:tcW w:w="1429" w:type="dxa"/>
            <w:tcBorders>
              <w:top w:val="single" w:color="auto" w:sz="4" w:space="0"/>
              <w:left w:val="nil"/>
              <w:bottom w:val="single" w:color="auto" w:sz="4" w:space="0"/>
              <w:right w:val="single" w:color="auto" w:sz="4" w:space="0"/>
            </w:tcBorders>
            <w:vAlign w:val="center"/>
          </w:tcPr>
          <w:p w14:paraId="29208ADB">
            <w:pPr>
              <w:widowControl/>
              <w:adjustRightInd/>
              <w:spacing w:line="240" w:lineRule="auto"/>
              <w:jc w:val="both"/>
              <w:textAlignment w:val="auto"/>
              <w:rPr>
                <w:rFonts w:cs="宋体"/>
                <w:szCs w:val="24"/>
              </w:rPr>
            </w:pPr>
            <w:r>
              <w:rPr>
                <w:rFonts w:hint="eastAsia" w:ascii="宋体" w:hAnsi="宋体" w:cs="宋体"/>
                <w:szCs w:val="24"/>
              </w:rPr>
              <w:t>大气安全阀膜板</w:t>
            </w:r>
          </w:p>
        </w:tc>
        <w:tc>
          <w:tcPr>
            <w:tcW w:w="1295" w:type="dxa"/>
            <w:tcBorders>
              <w:top w:val="single" w:color="auto" w:sz="4" w:space="0"/>
              <w:left w:val="nil"/>
              <w:bottom w:val="single" w:color="auto" w:sz="4" w:space="0"/>
              <w:right w:val="single" w:color="auto" w:sz="4" w:space="0"/>
            </w:tcBorders>
          </w:tcPr>
          <w:p w14:paraId="6A151887">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D84EC1E">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2CCB5D3D">
            <w:pPr>
              <w:widowControl/>
              <w:adjustRightInd/>
              <w:spacing w:line="240" w:lineRule="auto"/>
              <w:jc w:val="center"/>
              <w:textAlignment w:val="auto"/>
              <w:rPr>
                <w:rFonts w:ascii="宋体" w:hAnsi="宋体" w:cs="宋体"/>
                <w:sz w:val="22"/>
                <w:szCs w:val="22"/>
              </w:rPr>
            </w:pPr>
            <w:r>
              <w:t>2</w:t>
            </w:r>
          </w:p>
        </w:tc>
        <w:tc>
          <w:tcPr>
            <w:tcW w:w="1295" w:type="dxa"/>
            <w:tcBorders>
              <w:top w:val="single" w:color="auto" w:sz="4" w:space="0"/>
              <w:left w:val="nil"/>
              <w:bottom w:val="single" w:color="auto" w:sz="4" w:space="0"/>
              <w:right w:val="single" w:color="auto" w:sz="4" w:space="0"/>
            </w:tcBorders>
          </w:tcPr>
          <w:p w14:paraId="0BF9D42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AF43D0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71A216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E2833C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4A9365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12A1556">
            <w:pPr>
              <w:widowControl/>
              <w:adjustRightInd/>
              <w:spacing w:line="240" w:lineRule="auto"/>
              <w:jc w:val="center"/>
              <w:textAlignment w:val="auto"/>
              <w:rPr>
                <w:rFonts w:ascii="宋体" w:hAnsi="宋体" w:cs="宋体"/>
                <w:sz w:val="22"/>
                <w:szCs w:val="22"/>
              </w:rPr>
            </w:pPr>
            <w:r>
              <w:rPr>
                <w:rFonts w:hint="eastAsia"/>
              </w:rPr>
              <w:t>　</w:t>
            </w:r>
          </w:p>
        </w:tc>
      </w:tr>
      <w:tr w14:paraId="2EB4D10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9396022">
            <w:pPr>
              <w:widowControl/>
              <w:adjustRightInd/>
              <w:spacing w:line="240" w:lineRule="auto"/>
              <w:jc w:val="center"/>
              <w:textAlignment w:val="auto"/>
              <w:rPr>
                <w:rFonts w:ascii="宋体" w:hAnsi="宋体" w:cs="宋体"/>
                <w:sz w:val="22"/>
                <w:szCs w:val="22"/>
              </w:rPr>
            </w:pPr>
            <w:r>
              <w:rPr>
                <w:rFonts w:ascii="宋体" w:hAnsi="宋体" w:cs="宋体"/>
                <w:sz w:val="22"/>
                <w:szCs w:val="22"/>
              </w:rPr>
              <w:t>2_17</w:t>
            </w:r>
          </w:p>
        </w:tc>
        <w:tc>
          <w:tcPr>
            <w:tcW w:w="1429" w:type="dxa"/>
            <w:tcBorders>
              <w:top w:val="single" w:color="auto" w:sz="4" w:space="0"/>
              <w:left w:val="nil"/>
              <w:bottom w:val="single" w:color="auto" w:sz="4" w:space="0"/>
              <w:right w:val="single" w:color="auto" w:sz="4" w:space="0"/>
            </w:tcBorders>
            <w:vAlign w:val="center"/>
          </w:tcPr>
          <w:p w14:paraId="4193ED81">
            <w:pPr>
              <w:widowControl/>
              <w:adjustRightInd/>
              <w:spacing w:line="240" w:lineRule="auto"/>
              <w:jc w:val="both"/>
              <w:textAlignment w:val="auto"/>
              <w:rPr>
                <w:rFonts w:cs="宋体"/>
                <w:szCs w:val="24"/>
              </w:rPr>
            </w:pPr>
            <w:r>
              <w:rPr>
                <w:rFonts w:hint="eastAsia" w:ascii="宋体" w:hAnsi="宋体" w:cs="宋体"/>
                <w:szCs w:val="24"/>
              </w:rPr>
              <w:t>主汽门杆、门杆套、自密封圈及调节阀阀杆、阀杆套。</w:t>
            </w:r>
          </w:p>
        </w:tc>
        <w:tc>
          <w:tcPr>
            <w:tcW w:w="1295" w:type="dxa"/>
            <w:tcBorders>
              <w:top w:val="single" w:color="auto" w:sz="4" w:space="0"/>
              <w:left w:val="nil"/>
              <w:bottom w:val="single" w:color="auto" w:sz="4" w:space="0"/>
              <w:right w:val="single" w:color="auto" w:sz="4" w:space="0"/>
            </w:tcBorders>
          </w:tcPr>
          <w:p w14:paraId="7B438A64">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52EDB156">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4BA2426A">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062C088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7B4768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E71337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37CB43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094A429">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E919B40">
            <w:pPr>
              <w:keepNext/>
              <w:keepLines/>
              <w:widowControl/>
              <w:adjustRightInd/>
              <w:spacing w:line="240" w:lineRule="auto"/>
              <w:jc w:val="center"/>
              <w:textAlignment w:val="auto"/>
              <w:outlineLvl w:val="0"/>
              <w:rPr>
                <w:rFonts w:ascii="宋体" w:hAnsi="宋体" w:cs="宋体"/>
                <w:sz w:val="22"/>
                <w:szCs w:val="22"/>
              </w:rPr>
            </w:pPr>
          </w:p>
        </w:tc>
      </w:tr>
      <w:tr w14:paraId="0308900F">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5688B1E8">
            <w:pPr>
              <w:widowControl/>
              <w:adjustRightInd/>
              <w:spacing w:line="240" w:lineRule="auto"/>
              <w:jc w:val="center"/>
              <w:textAlignment w:val="auto"/>
              <w:rPr>
                <w:rFonts w:ascii="宋体" w:hAnsi="宋体" w:cs="宋体"/>
                <w:sz w:val="22"/>
                <w:szCs w:val="22"/>
              </w:rPr>
            </w:pPr>
            <w:r>
              <w:rPr>
                <w:rFonts w:ascii="宋体" w:hAnsi="宋体" w:cs="宋体"/>
                <w:sz w:val="22"/>
                <w:szCs w:val="22"/>
              </w:rPr>
              <w:t>2_18</w:t>
            </w:r>
          </w:p>
        </w:tc>
        <w:tc>
          <w:tcPr>
            <w:tcW w:w="1429" w:type="dxa"/>
            <w:tcBorders>
              <w:top w:val="single" w:color="auto" w:sz="4" w:space="0"/>
              <w:left w:val="nil"/>
              <w:bottom w:val="single" w:color="auto" w:sz="4" w:space="0"/>
              <w:right w:val="single" w:color="auto" w:sz="4" w:space="0"/>
            </w:tcBorders>
            <w:vAlign w:val="center"/>
          </w:tcPr>
          <w:p w14:paraId="21B16078">
            <w:pPr>
              <w:widowControl/>
              <w:adjustRightInd/>
              <w:spacing w:line="240" w:lineRule="auto"/>
              <w:jc w:val="both"/>
              <w:textAlignment w:val="auto"/>
              <w:rPr>
                <w:rFonts w:cs="宋体"/>
                <w:szCs w:val="24"/>
              </w:rPr>
            </w:pPr>
            <w:r>
              <w:rPr>
                <w:rFonts w:hint="eastAsia" w:ascii="宋体" w:hAnsi="宋体" w:cs="宋体"/>
                <w:szCs w:val="24"/>
              </w:rPr>
              <w:t>调速系统各种密封圈或密封垫</w:t>
            </w:r>
          </w:p>
        </w:tc>
        <w:tc>
          <w:tcPr>
            <w:tcW w:w="1295" w:type="dxa"/>
            <w:tcBorders>
              <w:top w:val="single" w:color="auto" w:sz="4" w:space="0"/>
              <w:left w:val="nil"/>
              <w:bottom w:val="single" w:color="auto" w:sz="4" w:space="0"/>
              <w:right w:val="single" w:color="auto" w:sz="4" w:space="0"/>
            </w:tcBorders>
          </w:tcPr>
          <w:p w14:paraId="1C8A124A">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699EE2D1">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4194B309">
            <w:pPr>
              <w:widowControl/>
              <w:adjustRightInd/>
              <w:spacing w:line="240" w:lineRule="auto"/>
              <w:jc w:val="center"/>
              <w:textAlignment w:val="auto"/>
              <w:rPr>
                <w:rFonts w:ascii="宋体" w:hAnsi="宋体" w:cs="宋体"/>
                <w:sz w:val="22"/>
                <w:szCs w:val="22"/>
              </w:rPr>
            </w:pPr>
            <w:r>
              <w:rPr>
                <w:rFonts w:hint="eastAsia"/>
              </w:rPr>
              <w:t>各</w:t>
            </w:r>
            <w:r>
              <w:t>4</w:t>
            </w:r>
          </w:p>
        </w:tc>
        <w:tc>
          <w:tcPr>
            <w:tcW w:w="1295" w:type="dxa"/>
            <w:tcBorders>
              <w:top w:val="single" w:color="auto" w:sz="4" w:space="0"/>
              <w:left w:val="nil"/>
              <w:bottom w:val="single" w:color="auto" w:sz="4" w:space="0"/>
              <w:right w:val="single" w:color="auto" w:sz="4" w:space="0"/>
            </w:tcBorders>
          </w:tcPr>
          <w:p w14:paraId="37C4EDB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20170C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FEFB5F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BA81F0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ACDEE20">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F52986B">
            <w:pPr>
              <w:widowControl/>
              <w:adjustRightInd/>
              <w:spacing w:line="240" w:lineRule="auto"/>
              <w:jc w:val="center"/>
              <w:textAlignment w:val="auto"/>
              <w:rPr>
                <w:rFonts w:ascii="宋体" w:hAnsi="宋体" w:cs="宋体"/>
                <w:sz w:val="22"/>
                <w:szCs w:val="22"/>
              </w:rPr>
            </w:pPr>
            <w:r>
              <w:rPr>
                <w:rFonts w:hint="eastAsia"/>
              </w:rPr>
              <w:t>各种规格各</w:t>
            </w:r>
            <w:r>
              <w:t>4</w:t>
            </w:r>
            <w:r>
              <w:rPr>
                <w:rFonts w:hint="eastAsia"/>
              </w:rPr>
              <w:t>套</w:t>
            </w:r>
          </w:p>
        </w:tc>
      </w:tr>
      <w:tr w14:paraId="0333F554">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D56501B">
            <w:pPr>
              <w:widowControl/>
              <w:adjustRightInd/>
              <w:spacing w:line="240" w:lineRule="auto"/>
              <w:jc w:val="center"/>
              <w:textAlignment w:val="auto"/>
              <w:rPr>
                <w:rFonts w:ascii="宋体" w:hAnsi="宋体" w:cs="宋体"/>
                <w:sz w:val="22"/>
                <w:szCs w:val="22"/>
              </w:rPr>
            </w:pPr>
            <w:r>
              <w:rPr>
                <w:rFonts w:ascii="宋体" w:hAnsi="宋体" w:cs="宋体"/>
                <w:sz w:val="22"/>
                <w:szCs w:val="22"/>
              </w:rPr>
              <w:t>2_19</w:t>
            </w:r>
          </w:p>
        </w:tc>
        <w:tc>
          <w:tcPr>
            <w:tcW w:w="1429" w:type="dxa"/>
            <w:tcBorders>
              <w:top w:val="single" w:color="auto" w:sz="4" w:space="0"/>
              <w:left w:val="nil"/>
              <w:bottom w:val="single" w:color="auto" w:sz="4" w:space="0"/>
              <w:right w:val="single" w:color="auto" w:sz="4" w:space="0"/>
            </w:tcBorders>
            <w:vAlign w:val="center"/>
          </w:tcPr>
          <w:p w14:paraId="07EEF046">
            <w:pPr>
              <w:widowControl/>
              <w:adjustRightInd/>
              <w:spacing w:line="240" w:lineRule="auto"/>
              <w:jc w:val="both"/>
              <w:textAlignment w:val="auto"/>
              <w:rPr>
                <w:rFonts w:cs="宋体"/>
                <w:szCs w:val="24"/>
              </w:rPr>
            </w:pPr>
            <w:r>
              <w:rPr>
                <w:rFonts w:hint="eastAsia" w:ascii="宋体" w:hAnsi="宋体" w:cs="宋体"/>
                <w:szCs w:val="24"/>
              </w:rPr>
              <w:t>调速系统的易损件（如各种销子、弹子轴承等）</w:t>
            </w:r>
          </w:p>
        </w:tc>
        <w:tc>
          <w:tcPr>
            <w:tcW w:w="1295" w:type="dxa"/>
            <w:tcBorders>
              <w:top w:val="single" w:color="auto" w:sz="4" w:space="0"/>
              <w:left w:val="nil"/>
              <w:bottom w:val="single" w:color="auto" w:sz="4" w:space="0"/>
              <w:right w:val="single" w:color="auto" w:sz="4" w:space="0"/>
            </w:tcBorders>
          </w:tcPr>
          <w:p w14:paraId="08FFDDB1">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6E9C546">
            <w:pPr>
              <w:widowControl/>
              <w:adjustRightInd/>
              <w:spacing w:line="240" w:lineRule="auto"/>
              <w:jc w:val="center"/>
              <w:textAlignment w:val="auto"/>
              <w:rPr>
                <w:rFonts w:ascii="宋体" w:hAnsi="宋体" w:cs="宋体"/>
                <w:sz w:val="22"/>
                <w:szCs w:val="22"/>
              </w:rPr>
            </w:pPr>
            <w:r>
              <w:rPr>
                <w:rFonts w:hint="eastAsia"/>
              </w:rPr>
              <w:t>个</w:t>
            </w:r>
          </w:p>
        </w:tc>
        <w:tc>
          <w:tcPr>
            <w:tcW w:w="1362" w:type="dxa"/>
            <w:tcBorders>
              <w:top w:val="single" w:color="auto" w:sz="4" w:space="0"/>
              <w:left w:val="nil"/>
              <w:bottom w:val="single" w:color="auto" w:sz="4" w:space="0"/>
              <w:right w:val="single" w:color="auto" w:sz="4" w:space="0"/>
            </w:tcBorders>
          </w:tcPr>
          <w:p w14:paraId="7C0490FC">
            <w:pPr>
              <w:widowControl/>
              <w:adjustRightInd/>
              <w:spacing w:line="240" w:lineRule="auto"/>
              <w:jc w:val="center"/>
              <w:textAlignment w:val="auto"/>
              <w:rPr>
                <w:rFonts w:ascii="宋体" w:hAnsi="宋体" w:cs="宋体"/>
                <w:sz w:val="22"/>
                <w:szCs w:val="22"/>
              </w:rPr>
            </w:pPr>
            <w:r>
              <w:rPr>
                <w:rFonts w:hint="eastAsia"/>
              </w:rPr>
              <w:t>各</w:t>
            </w:r>
            <w:r>
              <w:t>2</w:t>
            </w:r>
          </w:p>
        </w:tc>
        <w:tc>
          <w:tcPr>
            <w:tcW w:w="1295" w:type="dxa"/>
            <w:tcBorders>
              <w:top w:val="single" w:color="auto" w:sz="4" w:space="0"/>
              <w:left w:val="nil"/>
              <w:bottom w:val="single" w:color="auto" w:sz="4" w:space="0"/>
              <w:right w:val="single" w:color="auto" w:sz="4" w:space="0"/>
            </w:tcBorders>
          </w:tcPr>
          <w:p w14:paraId="71E7BBC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E3E787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8BD30A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3CCAE3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99D83BC">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4A57789">
            <w:pPr>
              <w:widowControl/>
              <w:adjustRightInd/>
              <w:spacing w:line="240" w:lineRule="auto"/>
              <w:jc w:val="center"/>
              <w:textAlignment w:val="auto"/>
              <w:rPr>
                <w:rFonts w:ascii="宋体" w:hAnsi="宋体" w:cs="宋体"/>
                <w:sz w:val="22"/>
                <w:szCs w:val="22"/>
              </w:rPr>
            </w:pPr>
            <w:r>
              <w:rPr>
                <w:rFonts w:hint="eastAsia"/>
              </w:rPr>
              <w:t>各种规格各</w:t>
            </w:r>
            <w:r>
              <w:t>2</w:t>
            </w:r>
            <w:r>
              <w:rPr>
                <w:rFonts w:hint="eastAsia"/>
              </w:rPr>
              <w:t>个</w:t>
            </w:r>
          </w:p>
        </w:tc>
      </w:tr>
      <w:tr w14:paraId="305BD1DE">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6F66823">
            <w:pPr>
              <w:widowControl/>
              <w:adjustRightInd/>
              <w:spacing w:line="240" w:lineRule="auto"/>
              <w:jc w:val="center"/>
              <w:textAlignment w:val="auto"/>
              <w:rPr>
                <w:rFonts w:ascii="宋体" w:hAnsi="宋体" w:cs="宋体"/>
                <w:sz w:val="22"/>
                <w:szCs w:val="22"/>
              </w:rPr>
            </w:pPr>
            <w:r>
              <w:rPr>
                <w:rFonts w:ascii="宋体" w:hAnsi="宋体" w:cs="宋体"/>
                <w:sz w:val="22"/>
                <w:szCs w:val="22"/>
              </w:rPr>
              <w:t>2_20</w:t>
            </w:r>
          </w:p>
        </w:tc>
        <w:tc>
          <w:tcPr>
            <w:tcW w:w="1429" w:type="dxa"/>
            <w:tcBorders>
              <w:top w:val="single" w:color="auto" w:sz="4" w:space="0"/>
              <w:left w:val="nil"/>
              <w:bottom w:val="single" w:color="auto" w:sz="4" w:space="0"/>
              <w:right w:val="single" w:color="auto" w:sz="4" w:space="0"/>
            </w:tcBorders>
            <w:vAlign w:val="center"/>
          </w:tcPr>
          <w:p w14:paraId="7241EFEF">
            <w:pPr>
              <w:widowControl/>
              <w:adjustRightInd/>
              <w:spacing w:line="240" w:lineRule="auto"/>
              <w:jc w:val="both"/>
              <w:textAlignment w:val="auto"/>
              <w:rPr>
                <w:rFonts w:cs="宋体"/>
                <w:szCs w:val="24"/>
              </w:rPr>
            </w:pPr>
            <w:r>
              <w:rPr>
                <w:rFonts w:hint="eastAsia" w:ascii="宋体" w:hAnsi="宋体" w:cs="宋体"/>
                <w:szCs w:val="24"/>
              </w:rPr>
              <w:t>各种油泵轴承</w:t>
            </w:r>
          </w:p>
        </w:tc>
        <w:tc>
          <w:tcPr>
            <w:tcW w:w="1295" w:type="dxa"/>
            <w:tcBorders>
              <w:top w:val="single" w:color="auto" w:sz="4" w:space="0"/>
              <w:left w:val="nil"/>
              <w:bottom w:val="single" w:color="auto" w:sz="4" w:space="0"/>
              <w:right w:val="single" w:color="auto" w:sz="4" w:space="0"/>
            </w:tcBorders>
          </w:tcPr>
          <w:p w14:paraId="406FFAC5">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40160BBA">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00D4A73">
            <w:pPr>
              <w:widowControl/>
              <w:adjustRightInd/>
              <w:spacing w:line="240" w:lineRule="auto"/>
              <w:jc w:val="center"/>
              <w:textAlignment w:val="auto"/>
              <w:rPr>
                <w:rFonts w:ascii="宋体" w:hAnsi="宋体" w:cs="宋体"/>
                <w:sz w:val="22"/>
                <w:szCs w:val="22"/>
              </w:rPr>
            </w:pPr>
            <w:r>
              <w:rPr>
                <w:rFonts w:hint="eastAsia"/>
              </w:rPr>
              <w:t>各</w:t>
            </w:r>
            <w:r>
              <w:t>2</w:t>
            </w:r>
          </w:p>
        </w:tc>
        <w:tc>
          <w:tcPr>
            <w:tcW w:w="1295" w:type="dxa"/>
            <w:tcBorders>
              <w:top w:val="single" w:color="auto" w:sz="4" w:space="0"/>
              <w:left w:val="nil"/>
              <w:bottom w:val="single" w:color="auto" w:sz="4" w:space="0"/>
              <w:right w:val="single" w:color="auto" w:sz="4" w:space="0"/>
            </w:tcBorders>
          </w:tcPr>
          <w:p w14:paraId="4587D9E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D91497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0EE69B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70F81F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BF8A9E5">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95DC0BA">
            <w:pPr>
              <w:widowControl/>
              <w:adjustRightInd/>
              <w:spacing w:line="240" w:lineRule="auto"/>
              <w:jc w:val="center"/>
              <w:textAlignment w:val="auto"/>
              <w:rPr>
                <w:rFonts w:ascii="宋体" w:hAnsi="宋体" w:cs="宋体"/>
                <w:sz w:val="22"/>
                <w:szCs w:val="22"/>
              </w:rPr>
            </w:pPr>
            <w:r>
              <w:rPr>
                <w:rFonts w:hint="eastAsia"/>
              </w:rPr>
              <w:t>各种规格各</w:t>
            </w:r>
            <w:r>
              <w:t>2</w:t>
            </w:r>
            <w:r>
              <w:rPr>
                <w:rFonts w:hint="eastAsia"/>
              </w:rPr>
              <w:t>套</w:t>
            </w:r>
          </w:p>
        </w:tc>
      </w:tr>
      <w:tr w14:paraId="26B5C16D">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111A87D5">
            <w:pPr>
              <w:widowControl/>
              <w:adjustRightInd/>
              <w:spacing w:line="240" w:lineRule="auto"/>
              <w:jc w:val="center"/>
              <w:textAlignment w:val="auto"/>
              <w:rPr>
                <w:rFonts w:ascii="宋体" w:hAnsi="宋体" w:cs="宋体"/>
                <w:sz w:val="22"/>
                <w:szCs w:val="22"/>
              </w:rPr>
            </w:pPr>
            <w:r>
              <w:rPr>
                <w:rFonts w:ascii="宋体" w:hAnsi="宋体" w:cs="宋体"/>
                <w:sz w:val="22"/>
                <w:szCs w:val="22"/>
              </w:rPr>
              <w:t>2_21</w:t>
            </w:r>
          </w:p>
        </w:tc>
        <w:tc>
          <w:tcPr>
            <w:tcW w:w="1429" w:type="dxa"/>
            <w:tcBorders>
              <w:top w:val="single" w:color="auto" w:sz="4" w:space="0"/>
              <w:left w:val="nil"/>
              <w:bottom w:val="single" w:color="auto" w:sz="4" w:space="0"/>
              <w:right w:val="single" w:color="auto" w:sz="4" w:space="0"/>
            </w:tcBorders>
            <w:vAlign w:val="center"/>
          </w:tcPr>
          <w:p w14:paraId="74ABD874">
            <w:pPr>
              <w:widowControl/>
              <w:adjustRightInd/>
              <w:spacing w:line="240" w:lineRule="auto"/>
              <w:jc w:val="both"/>
              <w:textAlignment w:val="auto"/>
              <w:rPr>
                <w:rFonts w:cs="宋体"/>
                <w:szCs w:val="24"/>
              </w:rPr>
            </w:pPr>
            <w:r>
              <w:rPr>
                <w:rFonts w:hint="eastAsia" w:ascii="宋体" w:hAnsi="宋体" w:cs="宋体"/>
                <w:szCs w:val="24"/>
              </w:rPr>
              <w:t>滤油器备用滤芯</w:t>
            </w:r>
          </w:p>
        </w:tc>
        <w:tc>
          <w:tcPr>
            <w:tcW w:w="1295" w:type="dxa"/>
            <w:tcBorders>
              <w:top w:val="single" w:color="auto" w:sz="4" w:space="0"/>
              <w:left w:val="nil"/>
              <w:bottom w:val="single" w:color="auto" w:sz="4" w:space="0"/>
              <w:right w:val="single" w:color="auto" w:sz="4" w:space="0"/>
            </w:tcBorders>
          </w:tcPr>
          <w:p w14:paraId="6250F024">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5679140C">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7D8007B8">
            <w:pPr>
              <w:widowControl/>
              <w:adjustRightInd/>
              <w:spacing w:line="240" w:lineRule="auto"/>
              <w:jc w:val="center"/>
              <w:textAlignment w:val="auto"/>
              <w:rPr>
                <w:rFonts w:ascii="宋体" w:hAnsi="宋体" w:cs="宋体"/>
                <w:sz w:val="22"/>
                <w:szCs w:val="22"/>
              </w:rPr>
            </w:pPr>
            <w:r>
              <w:t>2</w:t>
            </w:r>
          </w:p>
        </w:tc>
        <w:tc>
          <w:tcPr>
            <w:tcW w:w="1295" w:type="dxa"/>
            <w:tcBorders>
              <w:top w:val="single" w:color="auto" w:sz="4" w:space="0"/>
              <w:left w:val="nil"/>
              <w:bottom w:val="single" w:color="auto" w:sz="4" w:space="0"/>
              <w:right w:val="single" w:color="auto" w:sz="4" w:space="0"/>
            </w:tcBorders>
          </w:tcPr>
          <w:p w14:paraId="4758EC4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8E7561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159F12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775CD6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8E666C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71E964B">
            <w:pPr>
              <w:widowControl/>
              <w:adjustRightInd/>
              <w:spacing w:line="240" w:lineRule="auto"/>
              <w:jc w:val="center"/>
              <w:textAlignment w:val="auto"/>
              <w:rPr>
                <w:rFonts w:ascii="宋体" w:hAnsi="宋体" w:cs="宋体"/>
                <w:sz w:val="22"/>
                <w:szCs w:val="22"/>
              </w:rPr>
            </w:pPr>
            <w:r>
              <w:rPr>
                <w:rFonts w:hint="eastAsia"/>
              </w:rPr>
              <w:t>含润滑油与调节油用</w:t>
            </w:r>
          </w:p>
        </w:tc>
      </w:tr>
      <w:tr w14:paraId="5B9A3CB3">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63F6665">
            <w:pPr>
              <w:widowControl/>
              <w:adjustRightInd/>
              <w:spacing w:line="240" w:lineRule="auto"/>
              <w:jc w:val="center"/>
              <w:textAlignment w:val="auto"/>
              <w:rPr>
                <w:rFonts w:ascii="宋体" w:hAnsi="宋体" w:cs="宋体"/>
                <w:sz w:val="22"/>
                <w:szCs w:val="22"/>
              </w:rPr>
            </w:pPr>
            <w:r>
              <w:rPr>
                <w:rFonts w:ascii="宋体" w:hAnsi="宋体" w:cs="宋体"/>
                <w:sz w:val="22"/>
                <w:szCs w:val="22"/>
              </w:rPr>
              <w:t>2_22</w:t>
            </w:r>
          </w:p>
        </w:tc>
        <w:tc>
          <w:tcPr>
            <w:tcW w:w="1429" w:type="dxa"/>
            <w:tcBorders>
              <w:top w:val="single" w:color="auto" w:sz="4" w:space="0"/>
              <w:left w:val="nil"/>
              <w:bottom w:val="single" w:color="auto" w:sz="4" w:space="0"/>
              <w:right w:val="single" w:color="auto" w:sz="4" w:space="0"/>
            </w:tcBorders>
            <w:vAlign w:val="center"/>
          </w:tcPr>
          <w:p w14:paraId="13B674D3">
            <w:pPr>
              <w:widowControl/>
              <w:adjustRightInd/>
              <w:spacing w:line="240" w:lineRule="auto"/>
              <w:ind w:left="1920" w:leftChars="800"/>
              <w:jc w:val="both"/>
              <w:textAlignment w:val="auto"/>
              <w:rPr>
                <w:rFonts w:cs="宋体"/>
                <w:szCs w:val="24"/>
              </w:rPr>
            </w:pPr>
            <w:r>
              <w:rPr>
                <w:rFonts w:hint="eastAsia" w:ascii="宋体" w:hAnsi="宋体" w:cs="宋体"/>
                <w:szCs w:val="24"/>
              </w:rPr>
              <w:t>润滑油主油泵电机</w:t>
            </w:r>
          </w:p>
        </w:tc>
        <w:tc>
          <w:tcPr>
            <w:tcW w:w="1295" w:type="dxa"/>
            <w:tcBorders>
              <w:top w:val="single" w:color="auto" w:sz="4" w:space="0"/>
              <w:left w:val="nil"/>
              <w:bottom w:val="single" w:color="auto" w:sz="4" w:space="0"/>
              <w:right w:val="single" w:color="auto" w:sz="4" w:space="0"/>
            </w:tcBorders>
          </w:tcPr>
          <w:p w14:paraId="0AE0F6BF">
            <w:pPr>
              <w:widowControl/>
              <w:adjustRightInd/>
              <w:spacing w:line="240" w:lineRule="auto"/>
              <w:ind w:left="1920" w:leftChars="800"/>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20F7B399">
            <w:pPr>
              <w:widowControl/>
              <w:adjustRightInd/>
              <w:spacing w:line="240" w:lineRule="auto"/>
              <w:ind w:left="1920" w:leftChars="800"/>
              <w:jc w:val="center"/>
              <w:textAlignment w:val="auto"/>
              <w:rPr>
                <w:rFonts w:ascii="宋体" w:hAnsi="宋体" w:cs="宋体"/>
                <w:sz w:val="22"/>
                <w:szCs w:val="22"/>
              </w:rPr>
            </w:pPr>
            <w:r>
              <w:rPr>
                <w:rFonts w:hint="eastAsia"/>
              </w:rPr>
              <w:t>台</w:t>
            </w:r>
          </w:p>
        </w:tc>
        <w:tc>
          <w:tcPr>
            <w:tcW w:w="1362" w:type="dxa"/>
            <w:tcBorders>
              <w:top w:val="single" w:color="auto" w:sz="4" w:space="0"/>
              <w:left w:val="nil"/>
              <w:bottom w:val="single" w:color="auto" w:sz="4" w:space="0"/>
              <w:right w:val="single" w:color="auto" w:sz="4" w:space="0"/>
            </w:tcBorders>
          </w:tcPr>
          <w:p w14:paraId="70AE486C">
            <w:pPr>
              <w:widowControl/>
              <w:adjustRightInd/>
              <w:spacing w:line="240" w:lineRule="auto"/>
              <w:ind w:left="1920" w:leftChars="800"/>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33558955">
            <w:pPr>
              <w:widowControl/>
              <w:adjustRightInd/>
              <w:spacing w:line="240" w:lineRule="auto"/>
              <w:ind w:left="1920" w:leftChars="800"/>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0EFDFA3">
            <w:pPr>
              <w:widowControl/>
              <w:adjustRightInd/>
              <w:spacing w:line="240" w:lineRule="auto"/>
              <w:ind w:left="1920" w:leftChars="800"/>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12EA052">
            <w:pPr>
              <w:widowControl/>
              <w:adjustRightInd/>
              <w:spacing w:line="240" w:lineRule="auto"/>
              <w:ind w:left="1920" w:leftChars="800"/>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7B3B89A">
            <w:pPr>
              <w:widowControl/>
              <w:adjustRightInd/>
              <w:spacing w:line="240" w:lineRule="auto"/>
              <w:ind w:left="1920" w:leftChars="800"/>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1B94200">
            <w:pPr>
              <w:widowControl/>
              <w:adjustRightInd/>
              <w:spacing w:line="240" w:lineRule="auto"/>
              <w:ind w:left="1920" w:leftChars="800"/>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8BCCFA4">
            <w:pPr>
              <w:keepNext/>
              <w:keepLines/>
              <w:widowControl/>
              <w:adjustRightInd/>
              <w:spacing w:line="240" w:lineRule="auto"/>
              <w:jc w:val="center"/>
              <w:textAlignment w:val="auto"/>
              <w:outlineLvl w:val="0"/>
              <w:rPr>
                <w:rFonts w:ascii="宋体" w:hAnsi="宋体" w:cs="宋体"/>
                <w:sz w:val="22"/>
                <w:szCs w:val="22"/>
              </w:rPr>
            </w:pPr>
          </w:p>
        </w:tc>
      </w:tr>
      <w:tr w14:paraId="7967549A">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5872E2EB">
            <w:pPr>
              <w:widowControl/>
              <w:adjustRightInd/>
              <w:spacing w:line="240" w:lineRule="auto"/>
              <w:jc w:val="center"/>
              <w:textAlignment w:val="auto"/>
              <w:rPr>
                <w:rFonts w:ascii="宋体" w:hAnsi="宋体" w:cs="宋体"/>
                <w:sz w:val="22"/>
                <w:szCs w:val="22"/>
              </w:rPr>
            </w:pPr>
            <w:r>
              <w:rPr>
                <w:rFonts w:ascii="宋体" w:hAnsi="宋体" w:cs="宋体"/>
                <w:sz w:val="22"/>
                <w:szCs w:val="22"/>
              </w:rPr>
              <w:t>2_23</w:t>
            </w:r>
          </w:p>
        </w:tc>
        <w:tc>
          <w:tcPr>
            <w:tcW w:w="1429" w:type="dxa"/>
            <w:tcBorders>
              <w:top w:val="single" w:color="auto" w:sz="4" w:space="0"/>
              <w:left w:val="nil"/>
              <w:bottom w:val="single" w:color="auto" w:sz="4" w:space="0"/>
              <w:right w:val="single" w:color="auto" w:sz="4" w:space="0"/>
            </w:tcBorders>
            <w:vAlign w:val="center"/>
          </w:tcPr>
          <w:p w14:paraId="72F750F6">
            <w:pPr>
              <w:widowControl/>
              <w:adjustRightInd/>
              <w:spacing w:line="240" w:lineRule="auto"/>
              <w:jc w:val="both"/>
              <w:textAlignment w:val="auto"/>
              <w:rPr>
                <w:rFonts w:cs="宋体"/>
                <w:szCs w:val="24"/>
              </w:rPr>
            </w:pPr>
            <w:r>
              <w:rPr>
                <w:rFonts w:hint="eastAsia" w:ascii="宋体" w:hAnsi="宋体" w:cs="宋体"/>
                <w:szCs w:val="24"/>
              </w:rPr>
              <w:t>冷油器板片、密封件</w:t>
            </w:r>
          </w:p>
        </w:tc>
        <w:tc>
          <w:tcPr>
            <w:tcW w:w="1295" w:type="dxa"/>
            <w:tcBorders>
              <w:top w:val="single" w:color="auto" w:sz="4" w:space="0"/>
              <w:left w:val="nil"/>
              <w:bottom w:val="single" w:color="auto" w:sz="4" w:space="0"/>
              <w:right w:val="single" w:color="auto" w:sz="4" w:space="0"/>
            </w:tcBorders>
          </w:tcPr>
          <w:p w14:paraId="6043ACF1">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D0F46E4">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6608A89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03E52C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B49F6A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F8AD89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2FBA9A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28F0F35">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9E117FA">
            <w:pPr>
              <w:widowControl/>
              <w:adjustRightInd/>
              <w:spacing w:line="240" w:lineRule="auto"/>
              <w:jc w:val="center"/>
              <w:textAlignment w:val="auto"/>
              <w:rPr>
                <w:rFonts w:ascii="宋体" w:hAnsi="宋体" w:cs="宋体"/>
                <w:sz w:val="22"/>
                <w:szCs w:val="22"/>
              </w:rPr>
            </w:pPr>
            <w:r>
              <w:rPr>
                <w:rFonts w:hint="eastAsia"/>
              </w:rPr>
              <w:t>按一台冷油器在装量的</w:t>
            </w:r>
            <w:r>
              <w:t>50%</w:t>
            </w:r>
            <w:r>
              <w:rPr>
                <w:rFonts w:hint="eastAsia"/>
              </w:rPr>
              <w:t>提供</w:t>
            </w:r>
          </w:p>
        </w:tc>
      </w:tr>
      <w:tr w14:paraId="01E244A2">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18238DA">
            <w:pPr>
              <w:widowControl/>
              <w:adjustRightInd/>
              <w:spacing w:line="240" w:lineRule="auto"/>
              <w:jc w:val="center"/>
              <w:textAlignment w:val="auto"/>
              <w:rPr>
                <w:rFonts w:ascii="宋体" w:hAnsi="宋体" w:cs="宋体"/>
                <w:sz w:val="22"/>
                <w:szCs w:val="22"/>
              </w:rPr>
            </w:pPr>
            <w:r>
              <w:rPr>
                <w:rFonts w:ascii="宋体" w:hAnsi="宋体" w:cs="宋体"/>
                <w:sz w:val="22"/>
                <w:szCs w:val="22"/>
              </w:rPr>
              <w:t>2_24</w:t>
            </w:r>
          </w:p>
        </w:tc>
        <w:tc>
          <w:tcPr>
            <w:tcW w:w="1429" w:type="dxa"/>
            <w:tcBorders>
              <w:top w:val="single" w:color="auto" w:sz="4" w:space="0"/>
              <w:left w:val="nil"/>
              <w:bottom w:val="single" w:color="auto" w:sz="4" w:space="0"/>
              <w:right w:val="single" w:color="auto" w:sz="4" w:space="0"/>
            </w:tcBorders>
            <w:vAlign w:val="center"/>
          </w:tcPr>
          <w:p w14:paraId="173C8A43">
            <w:pPr>
              <w:widowControl/>
              <w:adjustRightInd/>
              <w:spacing w:line="240" w:lineRule="auto"/>
              <w:jc w:val="both"/>
              <w:textAlignment w:val="auto"/>
              <w:rPr>
                <w:rFonts w:cs="宋体"/>
                <w:szCs w:val="24"/>
              </w:rPr>
            </w:pPr>
            <w:r>
              <w:rPr>
                <w:rFonts w:hint="eastAsia" w:ascii="宋体" w:hAnsi="宋体" w:cs="宋体"/>
                <w:szCs w:val="24"/>
              </w:rPr>
              <w:t>盘车马达</w:t>
            </w:r>
          </w:p>
        </w:tc>
        <w:tc>
          <w:tcPr>
            <w:tcW w:w="1295" w:type="dxa"/>
            <w:tcBorders>
              <w:top w:val="single" w:color="auto" w:sz="4" w:space="0"/>
              <w:left w:val="nil"/>
              <w:bottom w:val="single" w:color="auto" w:sz="4" w:space="0"/>
              <w:right w:val="single" w:color="auto" w:sz="4" w:space="0"/>
            </w:tcBorders>
          </w:tcPr>
          <w:p w14:paraId="3FD02587">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2A03F41A">
            <w:pPr>
              <w:widowControl/>
              <w:adjustRightInd/>
              <w:spacing w:line="240" w:lineRule="auto"/>
              <w:jc w:val="center"/>
              <w:textAlignment w:val="auto"/>
              <w:rPr>
                <w:rFonts w:ascii="宋体" w:hAnsi="宋体" w:cs="宋体"/>
                <w:sz w:val="22"/>
                <w:szCs w:val="22"/>
              </w:rPr>
            </w:pPr>
            <w:r>
              <w:rPr>
                <w:rFonts w:hint="eastAsia"/>
              </w:rPr>
              <w:t>台</w:t>
            </w:r>
          </w:p>
        </w:tc>
        <w:tc>
          <w:tcPr>
            <w:tcW w:w="1362" w:type="dxa"/>
            <w:tcBorders>
              <w:top w:val="single" w:color="auto" w:sz="4" w:space="0"/>
              <w:left w:val="nil"/>
              <w:bottom w:val="single" w:color="auto" w:sz="4" w:space="0"/>
              <w:right w:val="single" w:color="auto" w:sz="4" w:space="0"/>
            </w:tcBorders>
          </w:tcPr>
          <w:p w14:paraId="227B6581">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2B76BD2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D6326A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E8227B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0D8D0D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7325C3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23FBB52">
            <w:pPr>
              <w:keepNext/>
              <w:keepLines/>
              <w:widowControl/>
              <w:adjustRightInd/>
              <w:spacing w:line="240" w:lineRule="auto"/>
              <w:jc w:val="center"/>
              <w:textAlignment w:val="auto"/>
              <w:outlineLvl w:val="0"/>
              <w:rPr>
                <w:rFonts w:ascii="宋体" w:hAnsi="宋体" w:cs="宋体"/>
                <w:sz w:val="22"/>
                <w:szCs w:val="22"/>
              </w:rPr>
            </w:pPr>
          </w:p>
        </w:tc>
      </w:tr>
      <w:tr w14:paraId="1E923A71">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F70F932">
            <w:pPr>
              <w:widowControl/>
              <w:adjustRightInd/>
              <w:spacing w:line="240" w:lineRule="auto"/>
              <w:jc w:val="center"/>
              <w:textAlignment w:val="auto"/>
              <w:rPr>
                <w:rFonts w:ascii="宋体" w:hAnsi="宋体" w:cs="宋体"/>
                <w:sz w:val="22"/>
                <w:szCs w:val="22"/>
              </w:rPr>
            </w:pPr>
            <w:r>
              <w:rPr>
                <w:rFonts w:ascii="宋体" w:hAnsi="宋体" w:cs="宋体"/>
                <w:sz w:val="22"/>
                <w:szCs w:val="22"/>
              </w:rPr>
              <w:t>2_25</w:t>
            </w:r>
          </w:p>
        </w:tc>
        <w:tc>
          <w:tcPr>
            <w:tcW w:w="1429" w:type="dxa"/>
            <w:tcBorders>
              <w:top w:val="single" w:color="auto" w:sz="4" w:space="0"/>
              <w:left w:val="nil"/>
              <w:bottom w:val="single" w:color="auto" w:sz="4" w:space="0"/>
              <w:right w:val="single" w:color="auto" w:sz="4" w:space="0"/>
            </w:tcBorders>
            <w:vAlign w:val="center"/>
          </w:tcPr>
          <w:p w14:paraId="5577745A">
            <w:pPr>
              <w:widowControl/>
              <w:adjustRightInd/>
              <w:spacing w:line="240" w:lineRule="auto"/>
              <w:jc w:val="both"/>
              <w:textAlignment w:val="auto"/>
              <w:rPr>
                <w:rFonts w:cs="宋体"/>
                <w:szCs w:val="24"/>
              </w:rPr>
            </w:pPr>
            <w:r>
              <w:rPr>
                <w:rFonts w:hint="eastAsia" w:ascii="宋体" w:hAnsi="宋体" w:cs="宋体"/>
                <w:szCs w:val="24"/>
              </w:rPr>
              <w:t>交流油泵（不含电机）</w:t>
            </w:r>
          </w:p>
        </w:tc>
        <w:tc>
          <w:tcPr>
            <w:tcW w:w="1295" w:type="dxa"/>
            <w:tcBorders>
              <w:top w:val="single" w:color="auto" w:sz="4" w:space="0"/>
              <w:left w:val="nil"/>
              <w:bottom w:val="single" w:color="auto" w:sz="4" w:space="0"/>
              <w:right w:val="single" w:color="auto" w:sz="4" w:space="0"/>
            </w:tcBorders>
          </w:tcPr>
          <w:p w14:paraId="5ECD6FA3">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E0CD558">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3B02F79C">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60E8AF1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DA0585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287A4E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FFD736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891F8AA">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6BE58DC">
            <w:pPr>
              <w:widowControl/>
              <w:adjustRightInd/>
              <w:spacing w:line="240" w:lineRule="auto"/>
              <w:jc w:val="center"/>
              <w:textAlignment w:val="auto"/>
              <w:rPr>
                <w:rFonts w:ascii="宋体" w:hAnsi="宋体" w:cs="宋体"/>
                <w:sz w:val="22"/>
                <w:szCs w:val="22"/>
              </w:rPr>
            </w:pPr>
            <w:r>
              <w:rPr>
                <w:rFonts w:hint="eastAsia"/>
              </w:rPr>
              <w:t>两台小机共</w:t>
            </w:r>
            <w:r>
              <w:t>1</w:t>
            </w:r>
            <w:r>
              <w:rPr>
                <w:rFonts w:hint="eastAsia"/>
              </w:rPr>
              <w:t>台</w:t>
            </w:r>
          </w:p>
        </w:tc>
      </w:tr>
      <w:tr w14:paraId="10DF9856">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F30BCA6">
            <w:pPr>
              <w:widowControl/>
              <w:adjustRightInd/>
              <w:spacing w:line="240" w:lineRule="auto"/>
              <w:jc w:val="center"/>
              <w:textAlignment w:val="auto"/>
              <w:rPr>
                <w:rFonts w:ascii="宋体" w:hAnsi="宋体" w:cs="宋体"/>
                <w:sz w:val="22"/>
                <w:szCs w:val="22"/>
              </w:rPr>
            </w:pPr>
            <w:r>
              <w:rPr>
                <w:rFonts w:ascii="宋体" w:hAnsi="宋体" w:cs="宋体"/>
                <w:sz w:val="22"/>
                <w:szCs w:val="22"/>
              </w:rPr>
              <w:t>2_26</w:t>
            </w:r>
          </w:p>
        </w:tc>
        <w:tc>
          <w:tcPr>
            <w:tcW w:w="1429" w:type="dxa"/>
            <w:tcBorders>
              <w:top w:val="single" w:color="auto" w:sz="4" w:space="0"/>
              <w:left w:val="nil"/>
              <w:bottom w:val="single" w:color="auto" w:sz="4" w:space="0"/>
              <w:right w:val="single" w:color="auto" w:sz="4" w:space="0"/>
            </w:tcBorders>
            <w:vAlign w:val="center"/>
          </w:tcPr>
          <w:p w14:paraId="1347BF79">
            <w:pPr>
              <w:widowControl/>
              <w:adjustRightInd/>
              <w:spacing w:line="240" w:lineRule="auto"/>
              <w:jc w:val="both"/>
              <w:textAlignment w:val="auto"/>
              <w:rPr>
                <w:rFonts w:cs="宋体"/>
                <w:szCs w:val="24"/>
              </w:rPr>
            </w:pPr>
            <w:r>
              <w:rPr>
                <w:rFonts w:hint="eastAsia" w:ascii="宋体" w:hAnsi="宋体" w:cs="宋体"/>
                <w:szCs w:val="24"/>
              </w:rPr>
              <w:t>联轴器膜片</w:t>
            </w:r>
          </w:p>
        </w:tc>
        <w:tc>
          <w:tcPr>
            <w:tcW w:w="1295" w:type="dxa"/>
            <w:tcBorders>
              <w:top w:val="single" w:color="auto" w:sz="4" w:space="0"/>
              <w:left w:val="nil"/>
              <w:bottom w:val="single" w:color="auto" w:sz="4" w:space="0"/>
              <w:right w:val="single" w:color="auto" w:sz="4" w:space="0"/>
            </w:tcBorders>
          </w:tcPr>
          <w:p w14:paraId="1818E832">
            <w:pPr>
              <w:keepNext/>
              <w:widowControl/>
              <w:adjustRightInd/>
              <w:spacing w:line="240" w:lineRule="auto"/>
              <w:jc w:val="center"/>
              <w:textAlignment w:val="auto"/>
              <w:outlineLvl w:val="2"/>
              <w:rPr>
                <w:rFonts w:ascii="宋体" w:hAnsi="宋体" w:cs="宋体"/>
                <w:sz w:val="22"/>
                <w:szCs w:val="22"/>
              </w:rPr>
            </w:pPr>
          </w:p>
        </w:tc>
        <w:tc>
          <w:tcPr>
            <w:tcW w:w="1430" w:type="dxa"/>
            <w:tcBorders>
              <w:top w:val="single" w:color="auto" w:sz="4" w:space="0"/>
              <w:left w:val="nil"/>
              <w:bottom w:val="single" w:color="auto" w:sz="4" w:space="0"/>
              <w:right w:val="single" w:color="auto" w:sz="4" w:space="0"/>
            </w:tcBorders>
          </w:tcPr>
          <w:p w14:paraId="2CE59E8D">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0C21ED3E">
            <w:pPr>
              <w:widowControl/>
              <w:adjustRightInd/>
              <w:spacing w:line="240" w:lineRule="auto"/>
              <w:jc w:val="center"/>
              <w:textAlignment w:val="auto"/>
              <w:rPr>
                <w:rFonts w:ascii="宋体" w:hAnsi="宋体" w:cs="宋体"/>
                <w:sz w:val="22"/>
                <w:szCs w:val="22"/>
              </w:rPr>
            </w:pPr>
            <w:r>
              <w:t>2</w:t>
            </w:r>
          </w:p>
        </w:tc>
        <w:tc>
          <w:tcPr>
            <w:tcW w:w="1295" w:type="dxa"/>
            <w:tcBorders>
              <w:top w:val="single" w:color="auto" w:sz="4" w:space="0"/>
              <w:left w:val="nil"/>
              <w:bottom w:val="single" w:color="auto" w:sz="4" w:space="0"/>
              <w:right w:val="single" w:color="auto" w:sz="4" w:space="0"/>
            </w:tcBorders>
          </w:tcPr>
          <w:p w14:paraId="72958EB1">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3ED1ED79">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7C94CCB1">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5A8BAEBD">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4B01B201">
            <w:pPr>
              <w:keepNext/>
              <w:keepLines/>
              <w:widowControl/>
              <w:adjustRightInd/>
              <w:spacing w:line="240" w:lineRule="auto"/>
              <w:jc w:val="center"/>
              <w:textAlignment w:val="auto"/>
              <w:outlineLvl w:val="0"/>
              <w:rPr>
                <w:rFonts w:ascii="宋体" w:hAnsi="宋体" w:cs="宋体"/>
                <w:sz w:val="22"/>
                <w:szCs w:val="22"/>
              </w:rPr>
            </w:pPr>
          </w:p>
        </w:tc>
        <w:tc>
          <w:tcPr>
            <w:tcW w:w="1231" w:type="dxa"/>
            <w:tcBorders>
              <w:top w:val="single" w:color="auto" w:sz="4" w:space="0"/>
              <w:left w:val="nil"/>
              <w:bottom w:val="single" w:color="auto" w:sz="4" w:space="0"/>
              <w:right w:val="single" w:color="auto" w:sz="4" w:space="0"/>
            </w:tcBorders>
          </w:tcPr>
          <w:p w14:paraId="57BA4BD7">
            <w:pPr>
              <w:widowControl/>
              <w:adjustRightInd/>
              <w:spacing w:line="240" w:lineRule="auto"/>
              <w:jc w:val="center"/>
              <w:textAlignment w:val="auto"/>
              <w:rPr>
                <w:rFonts w:ascii="宋体" w:hAnsi="宋体" w:cs="宋体"/>
                <w:sz w:val="22"/>
                <w:szCs w:val="22"/>
              </w:rPr>
            </w:pPr>
            <w:r>
              <w:rPr>
                <w:rFonts w:hint="eastAsia"/>
              </w:rPr>
              <w:t>按</w:t>
            </w:r>
            <w:r>
              <w:t>1</w:t>
            </w:r>
            <w:r>
              <w:rPr>
                <w:rFonts w:hint="eastAsia"/>
              </w:rPr>
              <w:t>台机组</w:t>
            </w:r>
            <w:r>
              <w:t>2</w:t>
            </w:r>
            <w:r>
              <w:rPr>
                <w:rFonts w:hint="eastAsia"/>
              </w:rPr>
              <w:t>台给水泵汽轮机在装量的</w:t>
            </w:r>
            <w:r>
              <w:t>100%</w:t>
            </w:r>
            <w:r>
              <w:rPr>
                <w:rFonts w:hint="eastAsia"/>
              </w:rPr>
              <w:t>提供。</w:t>
            </w:r>
          </w:p>
        </w:tc>
      </w:tr>
      <w:tr w14:paraId="3E6C47B5">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96EED3E">
            <w:pPr>
              <w:widowControl/>
              <w:adjustRightInd/>
              <w:spacing w:line="240" w:lineRule="auto"/>
              <w:jc w:val="center"/>
              <w:textAlignment w:val="auto"/>
              <w:rPr>
                <w:rFonts w:ascii="宋体" w:hAnsi="宋体" w:cs="宋体"/>
                <w:sz w:val="22"/>
                <w:szCs w:val="22"/>
              </w:rPr>
            </w:pPr>
            <w:r>
              <w:rPr>
                <w:rFonts w:ascii="宋体" w:hAnsi="宋体" w:cs="宋体"/>
                <w:sz w:val="22"/>
                <w:szCs w:val="22"/>
              </w:rPr>
              <w:t>2_27</w:t>
            </w:r>
          </w:p>
        </w:tc>
        <w:tc>
          <w:tcPr>
            <w:tcW w:w="1429" w:type="dxa"/>
            <w:tcBorders>
              <w:top w:val="single" w:color="auto" w:sz="4" w:space="0"/>
              <w:left w:val="nil"/>
              <w:bottom w:val="single" w:color="auto" w:sz="4" w:space="0"/>
              <w:right w:val="single" w:color="auto" w:sz="4" w:space="0"/>
            </w:tcBorders>
            <w:vAlign w:val="center"/>
          </w:tcPr>
          <w:p w14:paraId="7CEBB6AD">
            <w:pPr>
              <w:widowControl/>
              <w:adjustRightInd/>
              <w:spacing w:line="240" w:lineRule="auto"/>
              <w:jc w:val="both"/>
              <w:textAlignment w:val="auto"/>
              <w:rPr>
                <w:rFonts w:cs="宋体"/>
                <w:szCs w:val="24"/>
              </w:rPr>
            </w:pPr>
            <w:r>
              <w:rPr>
                <w:rFonts w:hint="eastAsia" w:ascii="宋体" w:hAnsi="宋体" w:cs="宋体"/>
                <w:szCs w:val="24"/>
              </w:rPr>
              <w:t>冷油器板片头板、尾板密封件</w:t>
            </w:r>
          </w:p>
        </w:tc>
        <w:tc>
          <w:tcPr>
            <w:tcW w:w="1295" w:type="dxa"/>
            <w:tcBorders>
              <w:top w:val="single" w:color="auto" w:sz="4" w:space="0"/>
              <w:left w:val="nil"/>
              <w:bottom w:val="single" w:color="auto" w:sz="4" w:space="0"/>
              <w:right w:val="single" w:color="auto" w:sz="4" w:space="0"/>
            </w:tcBorders>
          </w:tcPr>
          <w:p w14:paraId="0FB1A38C">
            <w:pPr>
              <w:keepNext/>
              <w:widowControl/>
              <w:adjustRightInd/>
              <w:spacing w:line="240" w:lineRule="auto"/>
              <w:jc w:val="center"/>
              <w:textAlignment w:val="auto"/>
              <w:outlineLvl w:val="2"/>
              <w:rPr>
                <w:rFonts w:ascii="宋体" w:hAnsi="宋体" w:cs="宋体"/>
                <w:sz w:val="22"/>
                <w:szCs w:val="22"/>
              </w:rPr>
            </w:pPr>
          </w:p>
        </w:tc>
        <w:tc>
          <w:tcPr>
            <w:tcW w:w="1430" w:type="dxa"/>
            <w:tcBorders>
              <w:top w:val="single" w:color="auto" w:sz="4" w:space="0"/>
              <w:left w:val="nil"/>
              <w:bottom w:val="single" w:color="auto" w:sz="4" w:space="0"/>
              <w:right w:val="single" w:color="auto" w:sz="4" w:space="0"/>
            </w:tcBorders>
          </w:tcPr>
          <w:p w14:paraId="40318357">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32648EF2">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7A056D5C">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522B1E85">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2841E7E3">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4F20D660">
            <w:pPr>
              <w:keepNext/>
              <w:keepLines/>
              <w:widowControl/>
              <w:adjustRightInd/>
              <w:spacing w:line="240" w:lineRule="auto"/>
              <w:jc w:val="center"/>
              <w:textAlignment w:val="auto"/>
              <w:outlineLvl w:val="0"/>
              <w:rPr>
                <w:rFonts w:ascii="宋体" w:hAnsi="宋体" w:cs="宋体"/>
                <w:sz w:val="22"/>
                <w:szCs w:val="22"/>
              </w:rPr>
            </w:pPr>
          </w:p>
        </w:tc>
        <w:tc>
          <w:tcPr>
            <w:tcW w:w="1295" w:type="dxa"/>
            <w:tcBorders>
              <w:top w:val="single" w:color="auto" w:sz="4" w:space="0"/>
              <w:left w:val="nil"/>
              <w:bottom w:val="single" w:color="auto" w:sz="4" w:space="0"/>
              <w:right w:val="single" w:color="auto" w:sz="4" w:space="0"/>
            </w:tcBorders>
          </w:tcPr>
          <w:p w14:paraId="3EC544F8">
            <w:pPr>
              <w:keepNext/>
              <w:keepLines/>
              <w:widowControl/>
              <w:adjustRightInd/>
              <w:spacing w:line="240" w:lineRule="auto"/>
              <w:jc w:val="center"/>
              <w:textAlignment w:val="auto"/>
              <w:outlineLvl w:val="0"/>
              <w:rPr>
                <w:rFonts w:ascii="宋体" w:hAnsi="宋体" w:cs="宋体"/>
                <w:sz w:val="22"/>
                <w:szCs w:val="22"/>
              </w:rPr>
            </w:pPr>
          </w:p>
        </w:tc>
        <w:tc>
          <w:tcPr>
            <w:tcW w:w="1231" w:type="dxa"/>
            <w:tcBorders>
              <w:top w:val="single" w:color="auto" w:sz="4" w:space="0"/>
              <w:left w:val="nil"/>
              <w:bottom w:val="single" w:color="auto" w:sz="4" w:space="0"/>
              <w:right w:val="single" w:color="auto" w:sz="4" w:space="0"/>
            </w:tcBorders>
          </w:tcPr>
          <w:p w14:paraId="5EBF9AB7">
            <w:pPr>
              <w:widowControl/>
              <w:adjustRightInd/>
              <w:spacing w:line="240" w:lineRule="auto"/>
              <w:jc w:val="center"/>
              <w:textAlignment w:val="auto"/>
              <w:rPr>
                <w:rFonts w:ascii="宋体" w:hAnsi="宋体" w:cs="宋体"/>
                <w:sz w:val="22"/>
                <w:szCs w:val="22"/>
              </w:rPr>
            </w:pPr>
            <w:r>
              <w:rPr>
                <w:rFonts w:hint="eastAsia"/>
              </w:rPr>
              <w:t>按单台冷油器板片头板、尾板密封件在装量的</w:t>
            </w:r>
            <w:r>
              <w:t>100%</w:t>
            </w:r>
            <w:r>
              <w:rPr>
                <w:rFonts w:hint="eastAsia"/>
              </w:rPr>
              <w:t>提供。</w:t>
            </w:r>
          </w:p>
        </w:tc>
      </w:tr>
      <w:tr w14:paraId="290B7D5F">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ABE16CC">
            <w:pPr>
              <w:widowControl/>
              <w:adjustRightInd/>
              <w:spacing w:line="240" w:lineRule="auto"/>
              <w:jc w:val="center"/>
              <w:textAlignment w:val="auto"/>
              <w:rPr>
                <w:rFonts w:ascii="宋体" w:hAnsi="宋体" w:cs="宋体"/>
                <w:sz w:val="22"/>
                <w:szCs w:val="22"/>
              </w:rPr>
            </w:pPr>
            <w:r>
              <w:rPr>
                <w:rFonts w:ascii="宋体" w:hAnsi="宋体" w:cs="宋体"/>
                <w:sz w:val="22"/>
                <w:szCs w:val="22"/>
              </w:rPr>
              <w:t>2_28</w:t>
            </w:r>
          </w:p>
        </w:tc>
        <w:tc>
          <w:tcPr>
            <w:tcW w:w="1429" w:type="dxa"/>
            <w:tcBorders>
              <w:top w:val="single" w:color="auto" w:sz="4" w:space="0"/>
              <w:left w:val="nil"/>
              <w:bottom w:val="single" w:color="auto" w:sz="4" w:space="0"/>
              <w:right w:val="single" w:color="auto" w:sz="4" w:space="0"/>
            </w:tcBorders>
            <w:vAlign w:val="center"/>
          </w:tcPr>
          <w:p w14:paraId="7A0513FC">
            <w:pPr>
              <w:widowControl/>
              <w:adjustRightInd/>
              <w:spacing w:line="240" w:lineRule="auto"/>
              <w:jc w:val="both"/>
              <w:textAlignment w:val="auto"/>
              <w:rPr>
                <w:rFonts w:cs="宋体"/>
                <w:szCs w:val="24"/>
              </w:rPr>
            </w:pPr>
            <w:r>
              <w:rPr>
                <w:rFonts w:hint="eastAsia" w:ascii="宋体" w:hAnsi="宋体" w:cs="宋体"/>
                <w:szCs w:val="24"/>
              </w:rPr>
              <w:t>进汽滤网</w:t>
            </w:r>
          </w:p>
        </w:tc>
        <w:tc>
          <w:tcPr>
            <w:tcW w:w="1295" w:type="dxa"/>
            <w:tcBorders>
              <w:top w:val="single" w:color="auto" w:sz="4" w:space="0"/>
              <w:left w:val="nil"/>
              <w:bottom w:val="single" w:color="auto" w:sz="4" w:space="0"/>
              <w:right w:val="single" w:color="auto" w:sz="4" w:space="0"/>
            </w:tcBorders>
          </w:tcPr>
          <w:p w14:paraId="286EAA4E">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2D69376A">
            <w:pPr>
              <w:widowControl/>
              <w:adjustRightInd/>
              <w:spacing w:line="240" w:lineRule="auto"/>
              <w:jc w:val="center"/>
              <w:textAlignment w:val="auto"/>
              <w:rPr>
                <w:rFonts w:ascii="宋体" w:hAnsi="宋体" w:cs="宋体"/>
                <w:sz w:val="22"/>
                <w:szCs w:val="22"/>
              </w:rPr>
            </w:pPr>
            <w:r>
              <w:rPr>
                <w:rFonts w:hint="eastAsia"/>
              </w:rPr>
              <w:t>套　</w:t>
            </w:r>
          </w:p>
        </w:tc>
        <w:tc>
          <w:tcPr>
            <w:tcW w:w="1362" w:type="dxa"/>
            <w:tcBorders>
              <w:top w:val="single" w:color="auto" w:sz="4" w:space="0"/>
              <w:left w:val="nil"/>
              <w:bottom w:val="single" w:color="auto" w:sz="4" w:space="0"/>
              <w:right w:val="single" w:color="auto" w:sz="4" w:space="0"/>
            </w:tcBorders>
          </w:tcPr>
          <w:p w14:paraId="2DC28101">
            <w:pPr>
              <w:widowControl/>
              <w:adjustRightInd/>
              <w:spacing w:line="240" w:lineRule="auto"/>
              <w:jc w:val="center"/>
              <w:textAlignment w:val="auto"/>
              <w:rPr>
                <w:rFonts w:ascii="宋体" w:hAnsi="宋体" w:cs="宋体"/>
                <w:sz w:val="22"/>
                <w:szCs w:val="22"/>
              </w:rPr>
            </w:pPr>
            <w:r>
              <w:t>2</w:t>
            </w:r>
            <w:r>
              <w:rPr>
                <w:rFonts w:hint="eastAsia"/>
              </w:rPr>
              <w:t>　</w:t>
            </w:r>
          </w:p>
        </w:tc>
        <w:tc>
          <w:tcPr>
            <w:tcW w:w="1295" w:type="dxa"/>
            <w:tcBorders>
              <w:top w:val="single" w:color="auto" w:sz="4" w:space="0"/>
              <w:left w:val="nil"/>
              <w:bottom w:val="single" w:color="auto" w:sz="4" w:space="0"/>
              <w:right w:val="single" w:color="auto" w:sz="4" w:space="0"/>
            </w:tcBorders>
          </w:tcPr>
          <w:p w14:paraId="3C9733D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22EB99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CD577C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7FE4AF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502D675">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4B82CFD">
            <w:pPr>
              <w:keepNext/>
              <w:keepLines/>
              <w:widowControl/>
              <w:adjustRightInd/>
              <w:spacing w:line="240" w:lineRule="auto"/>
              <w:jc w:val="center"/>
              <w:textAlignment w:val="auto"/>
              <w:outlineLvl w:val="0"/>
              <w:rPr>
                <w:rFonts w:ascii="宋体" w:hAnsi="宋体" w:cs="宋体"/>
                <w:sz w:val="22"/>
                <w:szCs w:val="22"/>
              </w:rPr>
            </w:pPr>
          </w:p>
        </w:tc>
      </w:tr>
      <w:tr w14:paraId="542CD32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11C2A77">
            <w:pPr>
              <w:widowControl/>
              <w:adjustRightInd/>
              <w:spacing w:line="240" w:lineRule="auto"/>
              <w:jc w:val="center"/>
              <w:textAlignment w:val="auto"/>
              <w:rPr>
                <w:rFonts w:ascii="宋体" w:hAnsi="宋体" w:cs="宋体"/>
                <w:sz w:val="22"/>
                <w:szCs w:val="22"/>
              </w:rPr>
            </w:pPr>
            <w:r>
              <w:rPr>
                <w:rFonts w:ascii="宋体" w:hAnsi="宋体" w:cs="宋体"/>
                <w:sz w:val="22"/>
                <w:szCs w:val="22"/>
              </w:rPr>
              <w:t>3</w:t>
            </w:r>
          </w:p>
        </w:tc>
        <w:tc>
          <w:tcPr>
            <w:tcW w:w="1429" w:type="dxa"/>
            <w:tcBorders>
              <w:top w:val="single" w:color="auto" w:sz="4" w:space="0"/>
              <w:left w:val="nil"/>
              <w:bottom w:val="single" w:color="auto" w:sz="4" w:space="0"/>
              <w:right w:val="single" w:color="auto" w:sz="4" w:space="0"/>
            </w:tcBorders>
            <w:vAlign w:val="center"/>
          </w:tcPr>
          <w:p w14:paraId="0627B791">
            <w:pPr>
              <w:widowControl/>
              <w:adjustRightInd/>
              <w:spacing w:line="240" w:lineRule="auto"/>
              <w:jc w:val="both"/>
              <w:textAlignment w:val="auto"/>
              <w:rPr>
                <w:rFonts w:cs="宋体"/>
                <w:szCs w:val="24"/>
              </w:rPr>
            </w:pPr>
            <w:r>
              <w:rPr>
                <w:rFonts w:hint="eastAsia" w:ascii="宋体" w:hAnsi="宋体" w:cs="宋体"/>
                <w:szCs w:val="24"/>
              </w:rPr>
              <w:t>机组生产运行（三年）备品备件</w:t>
            </w:r>
          </w:p>
        </w:tc>
        <w:tc>
          <w:tcPr>
            <w:tcW w:w="1295" w:type="dxa"/>
            <w:tcBorders>
              <w:top w:val="single" w:color="auto" w:sz="4" w:space="0"/>
              <w:left w:val="nil"/>
              <w:bottom w:val="single" w:color="auto" w:sz="4" w:space="0"/>
              <w:right w:val="single" w:color="auto" w:sz="4" w:space="0"/>
            </w:tcBorders>
          </w:tcPr>
          <w:p w14:paraId="5C167024">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2207CFED">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4A5BE8E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7C9AF9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5029B9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CD1CFA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0CB0DE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46DD6D1">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1873A77">
            <w:pPr>
              <w:widowControl/>
              <w:adjustRightInd/>
              <w:spacing w:line="240" w:lineRule="auto"/>
              <w:jc w:val="center"/>
              <w:textAlignment w:val="auto"/>
              <w:rPr>
                <w:rFonts w:ascii="宋体" w:hAnsi="宋体" w:cs="宋体"/>
                <w:sz w:val="22"/>
                <w:szCs w:val="22"/>
              </w:rPr>
            </w:pPr>
            <w:r>
              <w:rPr>
                <w:rFonts w:hint="eastAsia"/>
              </w:rPr>
              <w:t>两台给水泵汽轮机共用　</w:t>
            </w:r>
          </w:p>
        </w:tc>
      </w:tr>
      <w:tr w14:paraId="36156EFD">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5910DB00">
            <w:pPr>
              <w:widowControl/>
              <w:adjustRightInd/>
              <w:spacing w:line="240" w:lineRule="auto"/>
              <w:jc w:val="center"/>
              <w:textAlignment w:val="auto"/>
              <w:rPr>
                <w:rFonts w:ascii="宋体" w:hAnsi="宋体" w:cs="宋体"/>
                <w:sz w:val="22"/>
                <w:szCs w:val="22"/>
              </w:rPr>
            </w:pPr>
            <w:r>
              <w:rPr>
                <w:rFonts w:ascii="宋体" w:hAnsi="宋体" w:cs="宋体"/>
                <w:sz w:val="22"/>
                <w:szCs w:val="22"/>
              </w:rPr>
              <w:t>3_1</w:t>
            </w:r>
          </w:p>
        </w:tc>
        <w:tc>
          <w:tcPr>
            <w:tcW w:w="1429" w:type="dxa"/>
            <w:tcBorders>
              <w:top w:val="single" w:color="auto" w:sz="4" w:space="0"/>
              <w:left w:val="nil"/>
              <w:bottom w:val="single" w:color="auto" w:sz="4" w:space="0"/>
              <w:right w:val="single" w:color="auto" w:sz="4" w:space="0"/>
            </w:tcBorders>
            <w:vAlign w:val="center"/>
          </w:tcPr>
          <w:p w14:paraId="66711731">
            <w:pPr>
              <w:widowControl/>
              <w:adjustRightInd/>
              <w:spacing w:line="240" w:lineRule="auto"/>
              <w:jc w:val="both"/>
              <w:textAlignment w:val="auto"/>
              <w:rPr>
                <w:rFonts w:cs="宋体"/>
                <w:szCs w:val="24"/>
              </w:rPr>
            </w:pPr>
            <w:r>
              <w:rPr>
                <w:rFonts w:hint="eastAsia" w:ascii="宋体" w:hAnsi="宋体" w:cs="宋体"/>
                <w:szCs w:val="24"/>
              </w:rPr>
              <w:t>主轴瓦</w:t>
            </w:r>
          </w:p>
        </w:tc>
        <w:tc>
          <w:tcPr>
            <w:tcW w:w="1295" w:type="dxa"/>
            <w:tcBorders>
              <w:top w:val="single" w:color="auto" w:sz="4" w:space="0"/>
              <w:left w:val="nil"/>
              <w:bottom w:val="single" w:color="auto" w:sz="4" w:space="0"/>
              <w:right w:val="single" w:color="auto" w:sz="4" w:space="0"/>
            </w:tcBorders>
          </w:tcPr>
          <w:p w14:paraId="4C37DCFC">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D2AC42C">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5EE4CD2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7AD000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E3A297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168117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2A4C3E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70FC6D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8077131">
            <w:pPr>
              <w:widowControl/>
              <w:adjustRightInd/>
              <w:spacing w:line="240" w:lineRule="auto"/>
              <w:jc w:val="center"/>
              <w:textAlignment w:val="auto"/>
              <w:rPr>
                <w:rFonts w:ascii="宋体" w:hAnsi="宋体" w:cs="宋体"/>
                <w:sz w:val="22"/>
                <w:szCs w:val="22"/>
              </w:rPr>
            </w:pPr>
            <w:r>
              <w:rPr>
                <w:rFonts w:hint="eastAsia"/>
              </w:rPr>
              <w:t>给水泵汽轮机每一轴承提供一套（同品种规格只供一套）</w:t>
            </w:r>
          </w:p>
        </w:tc>
      </w:tr>
      <w:tr w14:paraId="7BF6EF4E">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65E6620">
            <w:pPr>
              <w:widowControl/>
              <w:adjustRightInd/>
              <w:spacing w:line="240" w:lineRule="auto"/>
              <w:jc w:val="center"/>
              <w:textAlignment w:val="auto"/>
              <w:rPr>
                <w:rFonts w:ascii="宋体" w:hAnsi="宋体" w:cs="宋体"/>
                <w:sz w:val="22"/>
                <w:szCs w:val="22"/>
              </w:rPr>
            </w:pPr>
            <w:r>
              <w:rPr>
                <w:rFonts w:ascii="宋体" w:hAnsi="宋体" w:cs="宋体"/>
                <w:sz w:val="22"/>
                <w:szCs w:val="22"/>
              </w:rPr>
              <w:t>3_2</w:t>
            </w:r>
          </w:p>
        </w:tc>
        <w:tc>
          <w:tcPr>
            <w:tcW w:w="1429" w:type="dxa"/>
            <w:tcBorders>
              <w:top w:val="single" w:color="auto" w:sz="4" w:space="0"/>
              <w:left w:val="nil"/>
              <w:bottom w:val="single" w:color="auto" w:sz="4" w:space="0"/>
              <w:right w:val="single" w:color="auto" w:sz="4" w:space="0"/>
            </w:tcBorders>
            <w:vAlign w:val="center"/>
          </w:tcPr>
          <w:p w14:paraId="110D88E4">
            <w:pPr>
              <w:widowControl/>
              <w:adjustRightInd/>
              <w:spacing w:line="240" w:lineRule="auto"/>
              <w:jc w:val="both"/>
              <w:textAlignment w:val="auto"/>
              <w:rPr>
                <w:rFonts w:cs="宋体"/>
                <w:szCs w:val="24"/>
              </w:rPr>
            </w:pPr>
            <w:r>
              <w:rPr>
                <w:rFonts w:hint="eastAsia" w:ascii="宋体" w:hAnsi="宋体" w:cs="宋体"/>
                <w:szCs w:val="24"/>
              </w:rPr>
              <w:t>推力瓦块及其调整垫（包括各测温元件）</w:t>
            </w:r>
          </w:p>
        </w:tc>
        <w:tc>
          <w:tcPr>
            <w:tcW w:w="1295" w:type="dxa"/>
            <w:tcBorders>
              <w:top w:val="single" w:color="auto" w:sz="4" w:space="0"/>
              <w:left w:val="nil"/>
              <w:bottom w:val="single" w:color="auto" w:sz="4" w:space="0"/>
              <w:right w:val="single" w:color="auto" w:sz="4" w:space="0"/>
            </w:tcBorders>
          </w:tcPr>
          <w:p w14:paraId="7CE74425">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208BB8F">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141E056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3B16FD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87B2D4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6D1F77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2EDD9A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60EE847">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BBAC27A">
            <w:pPr>
              <w:widowControl/>
              <w:adjustRightInd/>
              <w:spacing w:line="240" w:lineRule="auto"/>
              <w:jc w:val="center"/>
              <w:textAlignment w:val="auto"/>
              <w:rPr>
                <w:rFonts w:ascii="宋体" w:hAnsi="宋体" w:cs="宋体"/>
                <w:sz w:val="22"/>
                <w:szCs w:val="22"/>
              </w:rPr>
            </w:pPr>
            <w:r>
              <w:rPr>
                <w:rFonts w:hint="eastAsia"/>
              </w:rPr>
              <w:t>按</w:t>
            </w:r>
            <w:r>
              <w:t>1</w:t>
            </w:r>
            <w:r>
              <w:rPr>
                <w:rFonts w:hint="eastAsia"/>
              </w:rPr>
              <w:t>台给水泵汽轮机在装量的</w:t>
            </w:r>
            <w:r>
              <w:t>100%</w:t>
            </w:r>
            <w:r>
              <w:rPr>
                <w:rFonts w:hint="eastAsia"/>
              </w:rPr>
              <w:t>提供</w:t>
            </w:r>
          </w:p>
        </w:tc>
      </w:tr>
      <w:tr w14:paraId="2A7102E0">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60FD202">
            <w:pPr>
              <w:widowControl/>
              <w:adjustRightInd/>
              <w:spacing w:line="240" w:lineRule="auto"/>
              <w:jc w:val="center"/>
              <w:textAlignment w:val="auto"/>
              <w:rPr>
                <w:rFonts w:ascii="宋体" w:hAnsi="宋体" w:cs="宋体"/>
                <w:sz w:val="22"/>
                <w:szCs w:val="22"/>
              </w:rPr>
            </w:pPr>
            <w:r>
              <w:rPr>
                <w:rFonts w:ascii="宋体" w:hAnsi="宋体" w:cs="宋体"/>
                <w:sz w:val="22"/>
                <w:szCs w:val="22"/>
              </w:rPr>
              <w:t>3_3</w:t>
            </w:r>
          </w:p>
        </w:tc>
        <w:tc>
          <w:tcPr>
            <w:tcW w:w="1429" w:type="dxa"/>
            <w:tcBorders>
              <w:top w:val="single" w:color="auto" w:sz="4" w:space="0"/>
              <w:left w:val="nil"/>
              <w:bottom w:val="single" w:color="auto" w:sz="4" w:space="0"/>
              <w:right w:val="single" w:color="auto" w:sz="4" w:space="0"/>
            </w:tcBorders>
            <w:vAlign w:val="center"/>
          </w:tcPr>
          <w:p w14:paraId="776A01FC">
            <w:pPr>
              <w:widowControl/>
              <w:adjustRightInd/>
              <w:spacing w:line="240" w:lineRule="auto"/>
              <w:jc w:val="both"/>
              <w:textAlignment w:val="auto"/>
              <w:rPr>
                <w:rFonts w:cs="宋体"/>
                <w:szCs w:val="24"/>
              </w:rPr>
            </w:pPr>
            <w:r>
              <w:rPr>
                <w:rFonts w:hint="eastAsia" w:ascii="宋体" w:hAnsi="宋体" w:cs="宋体"/>
                <w:szCs w:val="24"/>
              </w:rPr>
              <w:t>汽缸高温螺栓、螺帽</w:t>
            </w:r>
          </w:p>
        </w:tc>
        <w:tc>
          <w:tcPr>
            <w:tcW w:w="1295" w:type="dxa"/>
            <w:tcBorders>
              <w:top w:val="single" w:color="auto" w:sz="4" w:space="0"/>
              <w:left w:val="nil"/>
              <w:bottom w:val="single" w:color="auto" w:sz="4" w:space="0"/>
              <w:right w:val="single" w:color="auto" w:sz="4" w:space="0"/>
            </w:tcBorders>
          </w:tcPr>
          <w:p w14:paraId="793564BE">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AB44E44">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31CC468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8967C3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80F102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8CD3DB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194A13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43E62F1">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18CE19B">
            <w:pPr>
              <w:widowControl/>
              <w:adjustRightInd/>
              <w:spacing w:line="240" w:lineRule="auto"/>
              <w:jc w:val="center"/>
              <w:textAlignment w:val="auto"/>
              <w:rPr>
                <w:rFonts w:ascii="宋体" w:hAnsi="宋体" w:cs="宋体"/>
                <w:sz w:val="22"/>
                <w:szCs w:val="22"/>
              </w:rPr>
            </w:pPr>
            <w:r>
              <w:rPr>
                <w:rFonts w:hint="eastAsia"/>
              </w:rPr>
              <w:t>按不同规格在</w:t>
            </w:r>
            <w:r>
              <w:t>1</w:t>
            </w:r>
            <w:r>
              <w:rPr>
                <w:rFonts w:hint="eastAsia"/>
              </w:rPr>
              <w:t>台给水泵汽轮机装量的</w:t>
            </w:r>
            <w:r>
              <w:t>25%</w:t>
            </w:r>
            <w:r>
              <w:rPr>
                <w:rFonts w:hint="eastAsia"/>
              </w:rPr>
              <w:t>提供，但最低数量不少于两件</w:t>
            </w:r>
          </w:p>
        </w:tc>
      </w:tr>
      <w:tr w14:paraId="0D849605">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6CE6D20">
            <w:pPr>
              <w:widowControl/>
              <w:adjustRightInd/>
              <w:spacing w:line="240" w:lineRule="auto"/>
              <w:jc w:val="center"/>
              <w:textAlignment w:val="auto"/>
              <w:rPr>
                <w:rFonts w:ascii="宋体" w:hAnsi="宋体" w:cs="宋体"/>
                <w:sz w:val="22"/>
                <w:szCs w:val="22"/>
              </w:rPr>
            </w:pPr>
            <w:r>
              <w:rPr>
                <w:rFonts w:ascii="宋体" w:hAnsi="宋体" w:cs="宋体"/>
                <w:sz w:val="22"/>
                <w:szCs w:val="22"/>
              </w:rPr>
              <w:t>3_4</w:t>
            </w:r>
          </w:p>
        </w:tc>
        <w:tc>
          <w:tcPr>
            <w:tcW w:w="1429" w:type="dxa"/>
            <w:tcBorders>
              <w:top w:val="single" w:color="auto" w:sz="4" w:space="0"/>
              <w:left w:val="nil"/>
              <w:bottom w:val="single" w:color="auto" w:sz="4" w:space="0"/>
              <w:right w:val="single" w:color="auto" w:sz="4" w:space="0"/>
            </w:tcBorders>
            <w:vAlign w:val="center"/>
          </w:tcPr>
          <w:p w14:paraId="3B60CF79">
            <w:pPr>
              <w:widowControl/>
              <w:adjustRightInd/>
              <w:spacing w:line="240" w:lineRule="auto"/>
              <w:jc w:val="both"/>
              <w:textAlignment w:val="auto"/>
              <w:rPr>
                <w:rFonts w:cs="宋体"/>
                <w:szCs w:val="24"/>
              </w:rPr>
            </w:pPr>
            <w:r>
              <w:rPr>
                <w:rFonts w:hint="eastAsia" w:ascii="宋体" w:hAnsi="宋体" w:cs="宋体"/>
                <w:szCs w:val="24"/>
              </w:rPr>
              <w:t>主汽门用的高温螺栓、螺母球面垫圈</w:t>
            </w:r>
          </w:p>
        </w:tc>
        <w:tc>
          <w:tcPr>
            <w:tcW w:w="1295" w:type="dxa"/>
            <w:tcBorders>
              <w:top w:val="single" w:color="auto" w:sz="4" w:space="0"/>
              <w:left w:val="nil"/>
              <w:bottom w:val="single" w:color="auto" w:sz="4" w:space="0"/>
              <w:right w:val="single" w:color="auto" w:sz="4" w:space="0"/>
            </w:tcBorders>
          </w:tcPr>
          <w:p w14:paraId="66F14605">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4B44A845">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30D830B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2E5B2F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D23213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568794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9454A5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2B5E1DA">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A0DD784">
            <w:pPr>
              <w:widowControl/>
              <w:adjustRightInd/>
              <w:spacing w:line="240" w:lineRule="auto"/>
              <w:jc w:val="center"/>
              <w:textAlignment w:val="auto"/>
              <w:rPr>
                <w:rFonts w:ascii="宋体" w:hAnsi="宋体" w:cs="宋体"/>
                <w:sz w:val="22"/>
                <w:szCs w:val="22"/>
              </w:rPr>
            </w:pPr>
            <w:r>
              <w:rPr>
                <w:rFonts w:hint="eastAsia"/>
              </w:rPr>
              <w:t>按不同规格</w:t>
            </w:r>
            <w:r>
              <w:t>1</w:t>
            </w:r>
            <w:r>
              <w:rPr>
                <w:rFonts w:hint="eastAsia"/>
              </w:rPr>
              <w:t>台给水泵汽轮机在装量的</w:t>
            </w:r>
            <w:r>
              <w:t>25%</w:t>
            </w:r>
            <w:r>
              <w:rPr>
                <w:rFonts w:hint="eastAsia"/>
              </w:rPr>
              <w:t>提供，但最低数量不少于两件</w:t>
            </w:r>
          </w:p>
        </w:tc>
      </w:tr>
      <w:tr w14:paraId="5AD63902">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D4D99D0">
            <w:pPr>
              <w:widowControl/>
              <w:adjustRightInd/>
              <w:spacing w:line="240" w:lineRule="auto"/>
              <w:jc w:val="center"/>
              <w:textAlignment w:val="auto"/>
              <w:rPr>
                <w:rFonts w:ascii="宋体" w:hAnsi="宋体" w:cs="宋体"/>
                <w:sz w:val="22"/>
                <w:szCs w:val="22"/>
              </w:rPr>
            </w:pPr>
            <w:r>
              <w:rPr>
                <w:rFonts w:ascii="宋体" w:hAnsi="宋体" w:cs="宋体"/>
                <w:sz w:val="22"/>
                <w:szCs w:val="22"/>
              </w:rPr>
              <w:t>3_5</w:t>
            </w:r>
          </w:p>
        </w:tc>
        <w:tc>
          <w:tcPr>
            <w:tcW w:w="1429" w:type="dxa"/>
            <w:tcBorders>
              <w:top w:val="single" w:color="auto" w:sz="4" w:space="0"/>
              <w:left w:val="nil"/>
              <w:bottom w:val="single" w:color="auto" w:sz="4" w:space="0"/>
              <w:right w:val="single" w:color="auto" w:sz="4" w:space="0"/>
            </w:tcBorders>
            <w:vAlign w:val="center"/>
          </w:tcPr>
          <w:p w14:paraId="5FCF1814">
            <w:pPr>
              <w:widowControl/>
              <w:adjustRightInd/>
              <w:spacing w:line="240" w:lineRule="auto"/>
              <w:jc w:val="both"/>
              <w:textAlignment w:val="auto"/>
              <w:rPr>
                <w:rFonts w:cs="宋体"/>
                <w:szCs w:val="24"/>
              </w:rPr>
            </w:pPr>
            <w:r>
              <w:rPr>
                <w:rFonts w:hint="eastAsia" w:ascii="宋体" w:hAnsi="宋体" w:cs="宋体"/>
                <w:szCs w:val="24"/>
              </w:rPr>
              <w:t>联轴器的联接螺栓、螺帽、垫圈</w:t>
            </w:r>
          </w:p>
        </w:tc>
        <w:tc>
          <w:tcPr>
            <w:tcW w:w="1295" w:type="dxa"/>
            <w:tcBorders>
              <w:top w:val="single" w:color="auto" w:sz="4" w:space="0"/>
              <w:left w:val="nil"/>
              <w:bottom w:val="single" w:color="auto" w:sz="4" w:space="0"/>
              <w:right w:val="single" w:color="auto" w:sz="4" w:space="0"/>
            </w:tcBorders>
          </w:tcPr>
          <w:p w14:paraId="378C4D54">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22756EE0">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454E5E8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931294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5E4509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6D59E6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E2B369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222FD6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2308CB3">
            <w:pPr>
              <w:widowControl/>
              <w:adjustRightInd/>
              <w:spacing w:line="240" w:lineRule="auto"/>
              <w:jc w:val="center"/>
              <w:textAlignment w:val="auto"/>
              <w:rPr>
                <w:rFonts w:ascii="宋体" w:hAnsi="宋体" w:cs="宋体"/>
                <w:sz w:val="22"/>
                <w:szCs w:val="22"/>
              </w:rPr>
            </w:pPr>
            <w:r>
              <w:rPr>
                <w:rFonts w:hint="eastAsia"/>
              </w:rPr>
              <w:t>按不同规格</w:t>
            </w:r>
            <w:r>
              <w:t>1</w:t>
            </w:r>
            <w:r>
              <w:rPr>
                <w:rFonts w:hint="eastAsia"/>
              </w:rPr>
              <w:t>台给水泵汽轮机在装量的</w:t>
            </w:r>
            <w:r>
              <w:t>25%</w:t>
            </w:r>
            <w:r>
              <w:rPr>
                <w:rFonts w:hint="eastAsia"/>
              </w:rPr>
              <w:t>提供，但最低数量不少于两件</w:t>
            </w:r>
          </w:p>
        </w:tc>
      </w:tr>
      <w:tr w14:paraId="3602426E">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CEEC2F4">
            <w:pPr>
              <w:widowControl/>
              <w:adjustRightInd/>
              <w:spacing w:line="240" w:lineRule="auto"/>
              <w:jc w:val="center"/>
              <w:textAlignment w:val="auto"/>
              <w:rPr>
                <w:rFonts w:ascii="宋体" w:hAnsi="宋体" w:cs="宋体"/>
                <w:sz w:val="22"/>
                <w:szCs w:val="22"/>
              </w:rPr>
            </w:pPr>
            <w:r>
              <w:rPr>
                <w:rFonts w:ascii="宋体" w:hAnsi="宋体" w:cs="宋体"/>
                <w:sz w:val="22"/>
                <w:szCs w:val="22"/>
              </w:rPr>
              <w:t>3_6</w:t>
            </w:r>
          </w:p>
        </w:tc>
        <w:tc>
          <w:tcPr>
            <w:tcW w:w="1429" w:type="dxa"/>
            <w:tcBorders>
              <w:top w:val="single" w:color="auto" w:sz="4" w:space="0"/>
              <w:left w:val="nil"/>
              <w:bottom w:val="single" w:color="auto" w:sz="4" w:space="0"/>
              <w:right w:val="single" w:color="auto" w:sz="4" w:space="0"/>
            </w:tcBorders>
            <w:vAlign w:val="center"/>
          </w:tcPr>
          <w:p w14:paraId="266A935A">
            <w:pPr>
              <w:widowControl/>
              <w:adjustRightInd/>
              <w:spacing w:line="240" w:lineRule="auto"/>
              <w:jc w:val="both"/>
              <w:textAlignment w:val="auto"/>
              <w:rPr>
                <w:rFonts w:cs="宋体"/>
                <w:szCs w:val="24"/>
              </w:rPr>
            </w:pPr>
            <w:r>
              <w:rPr>
                <w:rFonts w:hint="eastAsia" w:ascii="宋体" w:hAnsi="宋体" w:cs="宋体"/>
                <w:szCs w:val="24"/>
              </w:rPr>
              <w:t>非标准专用垫片（包括符合标准但采用非标准材料制造的垫圈）</w:t>
            </w:r>
          </w:p>
        </w:tc>
        <w:tc>
          <w:tcPr>
            <w:tcW w:w="1295" w:type="dxa"/>
            <w:tcBorders>
              <w:top w:val="single" w:color="auto" w:sz="4" w:space="0"/>
              <w:left w:val="nil"/>
              <w:bottom w:val="single" w:color="auto" w:sz="4" w:space="0"/>
              <w:right w:val="single" w:color="auto" w:sz="4" w:space="0"/>
            </w:tcBorders>
          </w:tcPr>
          <w:p w14:paraId="1C2A0B49">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92D5F9E">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5DCF6FF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03F99F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1A202A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CA8ABB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290FC9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0B87F7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64E5D6D">
            <w:pPr>
              <w:widowControl/>
              <w:adjustRightInd/>
              <w:spacing w:line="240" w:lineRule="auto"/>
              <w:jc w:val="center"/>
              <w:textAlignment w:val="auto"/>
              <w:rPr>
                <w:rFonts w:ascii="宋体" w:hAnsi="宋体" w:cs="宋体"/>
                <w:sz w:val="22"/>
                <w:szCs w:val="22"/>
              </w:rPr>
            </w:pPr>
            <w:r>
              <w:rPr>
                <w:rFonts w:hint="eastAsia"/>
              </w:rPr>
              <w:t>按</w:t>
            </w:r>
            <w:r>
              <w:t>1</w:t>
            </w:r>
            <w:r>
              <w:rPr>
                <w:rFonts w:hint="eastAsia"/>
              </w:rPr>
              <w:t>台给水泵汽轮机在装量的</w:t>
            </w:r>
            <w:r>
              <w:t>20%</w:t>
            </w:r>
            <w:r>
              <w:rPr>
                <w:rFonts w:hint="eastAsia"/>
              </w:rPr>
              <w:t>提供但不少于</w:t>
            </w:r>
            <w:r>
              <w:t>2</w:t>
            </w:r>
            <w:r>
              <w:rPr>
                <w:rFonts w:hint="eastAsia"/>
              </w:rPr>
              <w:t>个</w:t>
            </w:r>
          </w:p>
        </w:tc>
      </w:tr>
      <w:tr w14:paraId="41F27B84">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B6C66F8">
            <w:pPr>
              <w:widowControl/>
              <w:adjustRightInd/>
              <w:spacing w:line="240" w:lineRule="auto"/>
              <w:jc w:val="center"/>
              <w:textAlignment w:val="auto"/>
              <w:rPr>
                <w:rFonts w:ascii="宋体" w:hAnsi="宋体" w:cs="宋体"/>
                <w:sz w:val="22"/>
                <w:szCs w:val="22"/>
              </w:rPr>
            </w:pPr>
            <w:r>
              <w:rPr>
                <w:rFonts w:ascii="宋体" w:hAnsi="宋体" w:cs="宋体"/>
                <w:sz w:val="22"/>
                <w:szCs w:val="22"/>
              </w:rPr>
              <w:t>3_7</w:t>
            </w:r>
          </w:p>
        </w:tc>
        <w:tc>
          <w:tcPr>
            <w:tcW w:w="1429" w:type="dxa"/>
            <w:tcBorders>
              <w:top w:val="single" w:color="auto" w:sz="4" w:space="0"/>
              <w:left w:val="nil"/>
              <w:bottom w:val="single" w:color="auto" w:sz="4" w:space="0"/>
              <w:right w:val="single" w:color="auto" w:sz="4" w:space="0"/>
            </w:tcBorders>
            <w:vAlign w:val="center"/>
          </w:tcPr>
          <w:p w14:paraId="6BABB555">
            <w:pPr>
              <w:widowControl/>
              <w:adjustRightInd/>
              <w:spacing w:line="240" w:lineRule="auto"/>
              <w:jc w:val="both"/>
              <w:textAlignment w:val="auto"/>
              <w:rPr>
                <w:rFonts w:cs="宋体"/>
                <w:szCs w:val="24"/>
              </w:rPr>
            </w:pPr>
            <w:r>
              <w:rPr>
                <w:rFonts w:hint="eastAsia" w:ascii="宋体" w:hAnsi="宋体" w:cs="宋体"/>
                <w:szCs w:val="24"/>
              </w:rPr>
              <w:t>大气安全阀膜板</w:t>
            </w:r>
          </w:p>
        </w:tc>
        <w:tc>
          <w:tcPr>
            <w:tcW w:w="1295" w:type="dxa"/>
            <w:tcBorders>
              <w:top w:val="single" w:color="auto" w:sz="4" w:space="0"/>
              <w:left w:val="nil"/>
              <w:bottom w:val="single" w:color="auto" w:sz="4" w:space="0"/>
              <w:right w:val="single" w:color="auto" w:sz="4" w:space="0"/>
            </w:tcBorders>
          </w:tcPr>
          <w:p w14:paraId="7ECE55D1">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FB28DF2">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74A238CB">
            <w:pPr>
              <w:widowControl/>
              <w:adjustRightInd/>
              <w:spacing w:line="240" w:lineRule="auto"/>
              <w:jc w:val="center"/>
              <w:textAlignment w:val="auto"/>
              <w:rPr>
                <w:rFonts w:ascii="宋体" w:hAnsi="宋体" w:cs="宋体"/>
                <w:sz w:val="22"/>
                <w:szCs w:val="22"/>
              </w:rPr>
            </w:pPr>
            <w:r>
              <w:t>2</w:t>
            </w:r>
          </w:p>
        </w:tc>
        <w:tc>
          <w:tcPr>
            <w:tcW w:w="1295" w:type="dxa"/>
            <w:tcBorders>
              <w:top w:val="single" w:color="auto" w:sz="4" w:space="0"/>
              <w:left w:val="nil"/>
              <w:bottom w:val="single" w:color="auto" w:sz="4" w:space="0"/>
              <w:right w:val="single" w:color="auto" w:sz="4" w:space="0"/>
            </w:tcBorders>
          </w:tcPr>
          <w:p w14:paraId="45DAC69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3FCA62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928B05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F39FD0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6804FC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EA52A0F">
            <w:pPr>
              <w:widowControl/>
              <w:adjustRightInd/>
              <w:spacing w:line="240" w:lineRule="auto"/>
              <w:jc w:val="center"/>
              <w:textAlignment w:val="auto"/>
              <w:rPr>
                <w:rFonts w:ascii="宋体" w:hAnsi="宋体" w:cs="宋体"/>
                <w:sz w:val="22"/>
                <w:szCs w:val="22"/>
              </w:rPr>
            </w:pPr>
            <w:r>
              <w:rPr>
                <w:rFonts w:hint="eastAsia"/>
              </w:rPr>
              <w:t>　</w:t>
            </w:r>
          </w:p>
        </w:tc>
      </w:tr>
      <w:tr w14:paraId="58E0420F">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617DAA3">
            <w:pPr>
              <w:widowControl/>
              <w:adjustRightInd/>
              <w:spacing w:line="240" w:lineRule="auto"/>
              <w:jc w:val="center"/>
              <w:textAlignment w:val="auto"/>
              <w:rPr>
                <w:rFonts w:ascii="宋体" w:hAnsi="宋体" w:cs="宋体"/>
                <w:sz w:val="22"/>
                <w:szCs w:val="22"/>
              </w:rPr>
            </w:pPr>
            <w:r>
              <w:rPr>
                <w:rFonts w:ascii="宋体" w:hAnsi="宋体" w:cs="宋体"/>
                <w:sz w:val="22"/>
                <w:szCs w:val="22"/>
              </w:rPr>
              <w:t>3_8</w:t>
            </w:r>
          </w:p>
        </w:tc>
        <w:tc>
          <w:tcPr>
            <w:tcW w:w="1429" w:type="dxa"/>
            <w:tcBorders>
              <w:top w:val="single" w:color="auto" w:sz="4" w:space="0"/>
              <w:left w:val="nil"/>
              <w:bottom w:val="single" w:color="auto" w:sz="4" w:space="0"/>
              <w:right w:val="single" w:color="auto" w:sz="4" w:space="0"/>
            </w:tcBorders>
            <w:vAlign w:val="center"/>
          </w:tcPr>
          <w:p w14:paraId="2939F1D4">
            <w:pPr>
              <w:widowControl/>
              <w:adjustRightInd/>
              <w:spacing w:line="240" w:lineRule="auto"/>
              <w:jc w:val="both"/>
              <w:textAlignment w:val="auto"/>
              <w:rPr>
                <w:rFonts w:cs="宋体"/>
                <w:szCs w:val="24"/>
              </w:rPr>
            </w:pPr>
            <w:r>
              <w:rPr>
                <w:rFonts w:hint="eastAsia" w:ascii="宋体" w:hAnsi="宋体" w:cs="宋体"/>
                <w:szCs w:val="24"/>
              </w:rPr>
              <w:t>汽封和级间汽封片及弹簧片</w:t>
            </w:r>
          </w:p>
        </w:tc>
        <w:tc>
          <w:tcPr>
            <w:tcW w:w="1295" w:type="dxa"/>
            <w:tcBorders>
              <w:top w:val="single" w:color="auto" w:sz="4" w:space="0"/>
              <w:left w:val="nil"/>
              <w:bottom w:val="single" w:color="auto" w:sz="4" w:space="0"/>
              <w:right w:val="single" w:color="auto" w:sz="4" w:space="0"/>
            </w:tcBorders>
          </w:tcPr>
          <w:p w14:paraId="5A0C92D3">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5E1410F3">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665762C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40F86B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E3F4A0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2EA58F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072B4F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6729E3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4E5E977">
            <w:pPr>
              <w:widowControl/>
              <w:adjustRightInd/>
              <w:spacing w:line="240" w:lineRule="auto"/>
              <w:jc w:val="center"/>
              <w:textAlignment w:val="auto"/>
              <w:rPr>
                <w:rFonts w:ascii="宋体" w:hAnsi="宋体" w:cs="宋体"/>
                <w:sz w:val="22"/>
                <w:szCs w:val="22"/>
              </w:rPr>
            </w:pPr>
            <w:r>
              <w:rPr>
                <w:rFonts w:hint="eastAsia"/>
              </w:rPr>
              <w:t>按不同规格</w:t>
            </w:r>
            <w:r>
              <w:t>1</w:t>
            </w:r>
            <w:r>
              <w:rPr>
                <w:rFonts w:hint="eastAsia"/>
              </w:rPr>
              <w:t>台给水泵汽轮机在装量的</w:t>
            </w:r>
            <w:r>
              <w:t>100%</w:t>
            </w:r>
            <w:r>
              <w:rPr>
                <w:rFonts w:hint="eastAsia"/>
              </w:rPr>
              <w:t>提供，但不同规格不少于一圈</w:t>
            </w:r>
          </w:p>
        </w:tc>
      </w:tr>
      <w:tr w14:paraId="04FEB3C8">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20750310">
            <w:pPr>
              <w:widowControl/>
              <w:adjustRightInd/>
              <w:spacing w:line="240" w:lineRule="auto"/>
              <w:jc w:val="center"/>
              <w:textAlignment w:val="auto"/>
              <w:rPr>
                <w:rFonts w:ascii="宋体" w:hAnsi="宋体" w:cs="宋体"/>
                <w:sz w:val="22"/>
                <w:szCs w:val="22"/>
              </w:rPr>
            </w:pPr>
            <w:r>
              <w:rPr>
                <w:rFonts w:ascii="宋体" w:hAnsi="宋体" w:cs="宋体"/>
                <w:sz w:val="22"/>
                <w:szCs w:val="22"/>
              </w:rPr>
              <w:t>3_9</w:t>
            </w:r>
          </w:p>
        </w:tc>
        <w:tc>
          <w:tcPr>
            <w:tcW w:w="1429" w:type="dxa"/>
            <w:tcBorders>
              <w:top w:val="single" w:color="auto" w:sz="4" w:space="0"/>
              <w:left w:val="nil"/>
              <w:bottom w:val="single" w:color="auto" w:sz="4" w:space="0"/>
              <w:right w:val="single" w:color="auto" w:sz="4" w:space="0"/>
            </w:tcBorders>
            <w:vAlign w:val="center"/>
          </w:tcPr>
          <w:p w14:paraId="0BEAA5F7">
            <w:pPr>
              <w:widowControl/>
              <w:adjustRightInd/>
              <w:spacing w:line="240" w:lineRule="auto"/>
              <w:jc w:val="both"/>
              <w:textAlignment w:val="auto"/>
              <w:rPr>
                <w:rFonts w:cs="宋体"/>
                <w:szCs w:val="24"/>
              </w:rPr>
            </w:pPr>
            <w:r>
              <w:rPr>
                <w:rFonts w:hint="eastAsia" w:ascii="宋体" w:hAnsi="宋体" w:cs="宋体"/>
                <w:szCs w:val="24"/>
              </w:rPr>
              <w:t>主汽门杆、门杆套、自密封圈</w:t>
            </w:r>
          </w:p>
        </w:tc>
        <w:tc>
          <w:tcPr>
            <w:tcW w:w="1295" w:type="dxa"/>
            <w:tcBorders>
              <w:top w:val="single" w:color="auto" w:sz="4" w:space="0"/>
              <w:left w:val="nil"/>
              <w:bottom w:val="single" w:color="auto" w:sz="4" w:space="0"/>
              <w:right w:val="single" w:color="auto" w:sz="4" w:space="0"/>
            </w:tcBorders>
          </w:tcPr>
          <w:p w14:paraId="607071E0">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4F28991">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262CA377">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2633721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65E5AC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9CC9FC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CE81D0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BD05AB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ED55664">
            <w:pPr>
              <w:widowControl/>
              <w:adjustRightInd/>
              <w:spacing w:line="240" w:lineRule="auto"/>
              <w:jc w:val="center"/>
              <w:textAlignment w:val="auto"/>
              <w:rPr>
                <w:rFonts w:ascii="宋体" w:hAnsi="宋体" w:cs="宋体"/>
                <w:sz w:val="22"/>
                <w:szCs w:val="22"/>
              </w:rPr>
            </w:pPr>
            <w:r>
              <w:rPr>
                <w:rFonts w:hint="eastAsia"/>
              </w:rPr>
              <w:t>　</w:t>
            </w:r>
          </w:p>
        </w:tc>
      </w:tr>
      <w:tr w14:paraId="1777BEAC">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0ADF829">
            <w:pPr>
              <w:widowControl/>
              <w:adjustRightInd/>
              <w:spacing w:line="240" w:lineRule="auto"/>
              <w:jc w:val="center"/>
              <w:textAlignment w:val="auto"/>
              <w:rPr>
                <w:rFonts w:ascii="宋体" w:hAnsi="宋体" w:cs="宋体"/>
                <w:sz w:val="22"/>
                <w:szCs w:val="22"/>
              </w:rPr>
            </w:pPr>
            <w:r>
              <w:rPr>
                <w:rFonts w:ascii="宋体" w:hAnsi="宋体" w:cs="宋体"/>
                <w:sz w:val="22"/>
                <w:szCs w:val="22"/>
              </w:rPr>
              <w:t>3_10</w:t>
            </w:r>
          </w:p>
        </w:tc>
        <w:tc>
          <w:tcPr>
            <w:tcW w:w="1429" w:type="dxa"/>
            <w:tcBorders>
              <w:top w:val="single" w:color="auto" w:sz="4" w:space="0"/>
              <w:left w:val="nil"/>
              <w:bottom w:val="single" w:color="auto" w:sz="4" w:space="0"/>
              <w:right w:val="single" w:color="auto" w:sz="4" w:space="0"/>
            </w:tcBorders>
            <w:vAlign w:val="center"/>
          </w:tcPr>
          <w:p w14:paraId="3F86034D">
            <w:pPr>
              <w:widowControl/>
              <w:adjustRightInd/>
              <w:spacing w:line="240" w:lineRule="auto"/>
              <w:jc w:val="both"/>
              <w:textAlignment w:val="auto"/>
              <w:rPr>
                <w:rFonts w:cs="宋体"/>
                <w:szCs w:val="24"/>
              </w:rPr>
            </w:pPr>
            <w:r>
              <w:rPr>
                <w:rFonts w:hint="eastAsia" w:ascii="宋体" w:hAnsi="宋体" w:cs="宋体"/>
                <w:szCs w:val="24"/>
              </w:rPr>
              <w:t>各种密封圈或密封垫</w:t>
            </w:r>
          </w:p>
        </w:tc>
        <w:tc>
          <w:tcPr>
            <w:tcW w:w="1295" w:type="dxa"/>
            <w:tcBorders>
              <w:top w:val="single" w:color="auto" w:sz="4" w:space="0"/>
              <w:left w:val="nil"/>
              <w:bottom w:val="single" w:color="auto" w:sz="4" w:space="0"/>
              <w:right w:val="single" w:color="auto" w:sz="4" w:space="0"/>
            </w:tcBorders>
          </w:tcPr>
          <w:p w14:paraId="186813C8">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5B67A57">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3E0B160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1318CB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F2B013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32C7F8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A954F3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FC9CAD9">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67CA18A1">
            <w:pPr>
              <w:widowControl/>
              <w:adjustRightInd/>
              <w:spacing w:line="240" w:lineRule="auto"/>
              <w:jc w:val="center"/>
              <w:textAlignment w:val="auto"/>
              <w:rPr>
                <w:rFonts w:ascii="宋体" w:hAnsi="宋体" w:cs="宋体"/>
                <w:sz w:val="22"/>
                <w:szCs w:val="22"/>
              </w:rPr>
            </w:pPr>
            <w:r>
              <w:rPr>
                <w:rFonts w:hint="eastAsia"/>
              </w:rPr>
              <w:t>按</w:t>
            </w:r>
            <w:r>
              <w:t>1</w:t>
            </w:r>
            <w:r>
              <w:rPr>
                <w:rFonts w:hint="eastAsia"/>
              </w:rPr>
              <w:t>台给水泵汽轮机在装量的</w:t>
            </w:r>
            <w:r>
              <w:t>200%</w:t>
            </w:r>
            <w:r>
              <w:rPr>
                <w:rFonts w:hint="eastAsia"/>
              </w:rPr>
              <w:t>提供</w:t>
            </w:r>
          </w:p>
        </w:tc>
      </w:tr>
      <w:tr w14:paraId="4313E7F7">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3AB59624">
            <w:pPr>
              <w:widowControl/>
              <w:adjustRightInd/>
              <w:spacing w:line="240" w:lineRule="auto"/>
              <w:jc w:val="center"/>
              <w:textAlignment w:val="auto"/>
              <w:rPr>
                <w:rFonts w:ascii="宋体" w:hAnsi="宋体" w:cs="宋体"/>
                <w:sz w:val="22"/>
                <w:szCs w:val="22"/>
              </w:rPr>
            </w:pPr>
            <w:r>
              <w:rPr>
                <w:rFonts w:ascii="宋体" w:hAnsi="宋体" w:cs="宋体"/>
                <w:sz w:val="22"/>
                <w:szCs w:val="22"/>
              </w:rPr>
              <w:t>3_11</w:t>
            </w:r>
          </w:p>
        </w:tc>
        <w:tc>
          <w:tcPr>
            <w:tcW w:w="1429" w:type="dxa"/>
            <w:tcBorders>
              <w:top w:val="single" w:color="auto" w:sz="4" w:space="0"/>
              <w:left w:val="nil"/>
              <w:bottom w:val="single" w:color="auto" w:sz="4" w:space="0"/>
              <w:right w:val="single" w:color="auto" w:sz="4" w:space="0"/>
            </w:tcBorders>
            <w:vAlign w:val="center"/>
          </w:tcPr>
          <w:p w14:paraId="416D3138">
            <w:pPr>
              <w:widowControl/>
              <w:adjustRightInd/>
              <w:spacing w:line="240" w:lineRule="auto"/>
              <w:jc w:val="both"/>
              <w:textAlignment w:val="auto"/>
              <w:rPr>
                <w:rFonts w:cs="宋体"/>
                <w:szCs w:val="24"/>
              </w:rPr>
            </w:pPr>
            <w:r>
              <w:rPr>
                <w:rFonts w:hint="eastAsia" w:ascii="宋体" w:hAnsi="宋体" w:cs="宋体"/>
                <w:szCs w:val="24"/>
              </w:rPr>
              <w:t>调速系统的易损件（如各种销子、弹子轴承等）</w:t>
            </w:r>
          </w:p>
        </w:tc>
        <w:tc>
          <w:tcPr>
            <w:tcW w:w="1295" w:type="dxa"/>
            <w:tcBorders>
              <w:top w:val="single" w:color="auto" w:sz="4" w:space="0"/>
              <w:left w:val="nil"/>
              <w:bottom w:val="single" w:color="auto" w:sz="4" w:space="0"/>
              <w:right w:val="single" w:color="auto" w:sz="4" w:space="0"/>
            </w:tcBorders>
          </w:tcPr>
          <w:p w14:paraId="6363F5F7">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109AB9A">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0E1F45B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3F2CD9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284E4A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DFF95E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B45E4F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81AEB07">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9B1BBC4">
            <w:pPr>
              <w:widowControl/>
              <w:adjustRightInd/>
              <w:spacing w:line="240" w:lineRule="auto"/>
              <w:jc w:val="center"/>
              <w:textAlignment w:val="auto"/>
              <w:rPr>
                <w:rFonts w:ascii="宋体" w:hAnsi="宋体" w:cs="宋体"/>
                <w:sz w:val="22"/>
                <w:szCs w:val="22"/>
              </w:rPr>
            </w:pPr>
            <w:r>
              <w:rPr>
                <w:rFonts w:hint="eastAsia"/>
              </w:rPr>
              <w:t>不同规格各</w:t>
            </w:r>
            <w:r>
              <w:t>1</w:t>
            </w:r>
            <w:r>
              <w:rPr>
                <w:rFonts w:hint="eastAsia"/>
              </w:rPr>
              <w:t>个</w:t>
            </w:r>
          </w:p>
        </w:tc>
      </w:tr>
      <w:tr w14:paraId="415049CE">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1868E88">
            <w:pPr>
              <w:widowControl/>
              <w:adjustRightInd/>
              <w:spacing w:line="240" w:lineRule="auto"/>
              <w:jc w:val="center"/>
              <w:textAlignment w:val="auto"/>
              <w:rPr>
                <w:rFonts w:ascii="宋体" w:hAnsi="宋体" w:cs="宋体"/>
                <w:sz w:val="22"/>
                <w:szCs w:val="22"/>
              </w:rPr>
            </w:pPr>
            <w:r>
              <w:rPr>
                <w:rFonts w:ascii="宋体" w:hAnsi="宋体" w:cs="宋体"/>
                <w:sz w:val="22"/>
                <w:szCs w:val="22"/>
              </w:rPr>
              <w:t>3_12</w:t>
            </w:r>
          </w:p>
        </w:tc>
        <w:tc>
          <w:tcPr>
            <w:tcW w:w="1429" w:type="dxa"/>
            <w:tcBorders>
              <w:top w:val="single" w:color="auto" w:sz="4" w:space="0"/>
              <w:left w:val="nil"/>
              <w:bottom w:val="single" w:color="auto" w:sz="4" w:space="0"/>
              <w:right w:val="single" w:color="auto" w:sz="4" w:space="0"/>
            </w:tcBorders>
            <w:vAlign w:val="center"/>
          </w:tcPr>
          <w:p w14:paraId="1BF4F117">
            <w:pPr>
              <w:widowControl/>
              <w:adjustRightInd/>
              <w:spacing w:line="240" w:lineRule="auto"/>
              <w:jc w:val="both"/>
              <w:textAlignment w:val="auto"/>
              <w:rPr>
                <w:rFonts w:cs="宋体"/>
                <w:szCs w:val="24"/>
              </w:rPr>
            </w:pPr>
            <w:r>
              <w:rPr>
                <w:rFonts w:hint="eastAsia" w:ascii="宋体" w:hAnsi="宋体" w:cs="宋体"/>
                <w:szCs w:val="24"/>
              </w:rPr>
              <w:t>冷油器备用密封垫圈</w:t>
            </w:r>
          </w:p>
        </w:tc>
        <w:tc>
          <w:tcPr>
            <w:tcW w:w="1295" w:type="dxa"/>
            <w:tcBorders>
              <w:top w:val="single" w:color="auto" w:sz="4" w:space="0"/>
              <w:left w:val="nil"/>
              <w:bottom w:val="single" w:color="auto" w:sz="4" w:space="0"/>
              <w:right w:val="single" w:color="auto" w:sz="4" w:space="0"/>
            </w:tcBorders>
          </w:tcPr>
          <w:p w14:paraId="46EDE667">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4D798646">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6D88B75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5459A7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24EF10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028F55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65F2A0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DE47BD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019AF0C">
            <w:pPr>
              <w:widowControl/>
              <w:adjustRightInd/>
              <w:spacing w:line="240" w:lineRule="auto"/>
              <w:jc w:val="center"/>
              <w:textAlignment w:val="auto"/>
              <w:rPr>
                <w:rFonts w:ascii="宋体" w:hAnsi="宋体" w:cs="宋体"/>
                <w:sz w:val="22"/>
                <w:szCs w:val="22"/>
              </w:rPr>
            </w:pPr>
            <w:r>
              <w:rPr>
                <w:rFonts w:hint="eastAsia"/>
              </w:rPr>
              <w:t>按</w:t>
            </w:r>
            <w:r>
              <w:t>1</w:t>
            </w:r>
            <w:r>
              <w:rPr>
                <w:rFonts w:hint="eastAsia"/>
              </w:rPr>
              <w:t>台给水泵汽轮机在装量的</w:t>
            </w:r>
            <w:r>
              <w:t>100%</w:t>
            </w:r>
            <w:r>
              <w:rPr>
                <w:rFonts w:hint="eastAsia"/>
              </w:rPr>
              <w:t>提供</w:t>
            </w:r>
          </w:p>
        </w:tc>
      </w:tr>
      <w:tr w14:paraId="224A4EC1">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27A0E3B">
            <w:pPr>
              <w:widowControl/>
              <w:adjustRightInd/>
              <w:spacing w:line="240" w:lineRule="auto"/>
              <w:jc w:val="center"/>
              <w:textAlignment w:val="auto"/>
              <w:rPr>
                <w:rFonts w:ascii="宋体" w:hAnsi="宋体" w:cs="宋体"/>
                <w:sz w:val="22"/>
                <w:szCs w:val="22"/>
              </w:rPr>
            </w:pPr>
            <w:r>
              <w:rPr>
                <w:rFonts w:ascii="宋体" w:hAnsi="宋体" w:cs="宋体"/>
                <w:sz w:val="22"/>
                <w:szCs w:val="22"/>
              </w:rPr>
              <w:t>3_13</w:t>
            </w:r>
          </w:p>
        </w:tc>
        <w:tc>
          <w:tcPr>
            <w:tcW w:w="1429" w:type="dxa"/>
            <w:tcBorders>
              <w:top w:val="single" w:color="auto" w:sz="4" w:space="0"/>
              <w:left w:val="nil"/>
              <w:bottom w:val="single" w:color="auto" w:sz="4" w:space="0"/>
              <w:right w:val="single" w:color="auto" w:sz="4" w:space="0"/>
            </w:tcBorders>
            <w:vAlign w:val="center"/>
          </w:tcPr>
          <w:p w14:paraId="7DF7F20A">
            <w:pPr>
              <w:widowControl/>
              <w:adjustRightInd/>
              <w:spacing w:line="240" w:lineRule="auto"/>
              <w:jc w:val="both"/>
              <w:textAlignment w:val="auto"/>
              <w:rPr>
                <w:rFonts w:cs="宋体"/>
                <w:szCs w:val="24"/>
              </w:rPr>
            </w:pPr>
            <w:r>
              <w:rPr>
                <w:rFonts w:hint="eastAsia" w:ascii="宋体" w:hAnsi="宋体" w:cs="宋体"/>
                <w:szCs w:val="24"/>
              </w:rPr>
              <w:t>各种油泵轴承</w:t>
            </w:r>
          </w:p>
        </w:tc>
        <w:tc>
          <w:tcPr>
            <w:tcW w:w="1295" w:type="dxa"/>
            <w:tcBorders>
              <w:top w:val="single" w:color="auto" w:sz="4" w:space="0"/>
              <w:left w:val="nil"/>
              <w:bottom w:val="single" w:color="auto" w:sz="4" w:space="0"/>
              <w:right w:val="single" w:color="auto" w:sz="4" w:space="0"/>
            </w:tcBorders>
          </w:tcPr>
          <w:p w14:paraId="70068066">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4CED6F5">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31699B4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9FF0D8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A7874B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1B91EA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B867F7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74F049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85E3298">
            <w:pPr>
              <w:widowControl/>
              <w:adjustRightInd/>
              <w:spacing w:line="240" w:lineRule="auto"/>
              <w:jc w:val="center"/>
              <w:textAlignment w:val="auto"/>
              <w:rPr>
                <w:rFonts w:ascii="宋体" w:hAnsi="宋体" w:cs="宋体"/>
                <w:sz w:val="22"/>
                <w:szCs w:val="22"/>
              </w:rPr>
            </w:pPr>
            <w:r>
              <w:rPr>
                <w:rFonts w:hint="eastAsia"/>
              </w:rPr>
              <w:t>每泵各</w:t>
            </w:r>
            <w:r>
              <w:t>1</w:t>
            </w:r>
            <w:r>
              <w:rPr>
                <w:rFonts w:hint="eastAsia"/>
              </w:rPr>
              <w:t>套</w:t>
            </w:r>
          </w:p>
        </w:tc>
      </w:tr>
      <w:tr w14:paraId="078F2E56">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7C60A4C">
            <w:pPr>
              <w:widowControl/>
              <w:adjustRightInd/>
              <w:spacing w:line="240" w:lineRule="auto"/>
              <w:jc w:val="center"/>
              <w:textAlignment w:val="auto"/>
              <w:rPr>
                <w:rFonts w:ascii="宋体" w:hAnsi="宋体" w:cs="宋体"/>
                <w:sz w:val="22"/>
                <w:szCs w:val="22"/>
              </w:rPr>
            </w:pPr>
            <w:r>
              <w:rPr>
                <w:rFonts w:ascii="宋体" w:hAnsi="宋体" w:cs="宋体"/>
                <w:sz w:val="22"/>
                <w:szCs w:val="22"/>
              </w:rPr>
              <w:t>3_14</w:t>
            </w:r>
          </w:p>
        </w:tc>
        <w:tc>
          <w:tcPr>
            <w:tcW w:w="1429" w:type="dxa"/>
            <w:tcBorders>
              <w:top w:val="single" w:color="auto" w:sz="4" w:space="0"/>
              <w:left w:val="nil"/>
              <w:bottom w:val="single" w:color="auto" w:sz="4" w:space="0"/>
              <w:right w:val="single" w:color="auto" w:sz="4" w:space="0"/>
            </w:tcBorders>
            <w:vAlign w:val="center"/>
          </w:tcPr>
          <w:p w14:paraId="196A9830">
            <w:pPr>
              <w:widowControl/>
              <w:adjustRightInd/>
              <w:spacing w:line="240" w:lineRule="auto"/>
              <w:jc w:val="both"/>
              <w:textAlignment w:val="auto"/>
              <w:rPr>
                <w:rFonts w:cs="宋体"/>
                <w:szCs w:val="24"/>
              </w:rPr>
            </w:pPr>
            <w:r>
              <w:rPr>
                <w:rFonts w:hint="eastAsia" w:ascii="宋体" w:hAnsi="宋体" w:cs="宋体"/>
                <w:szCs w:val="24"/>
              </w:rPr>
              <w:t>滤油器备用滤芯</w:t>
            </w:r>
          </w:p>
        </w:tc>
        <w:tc>
          <w:tcPr>
            <w:tcW w:w="1295" w:type="dxa"/>
            <w:tcBorders>
              <w:top w:val="single" w:color="auto" w:sz="4" w:space="0"/>
              <w:left w:val="nil"/>
              <w:bottom w:val="single" w:color="auto" w:sz="4" w:space="0"/>
              <w:right w:val="single" w:color="auto" w:sz="4" w:space="0"/>
            </w:tcBorders>
          </w:tcPr>
          <w:p w14:paraId="7A45237F">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701E9C42">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66532E3D">
            <w:pPr>
              <w:widowControl/>
              <w:adjustRightInd/>
              <w:spacing w:line="240" w:lineRule="auto"/>
              <w:jc w:val="center"/>
              <w:textAlignment w:val="auto"/>
              <w:rPr>
                <w:rFonts w:ascii="宋体" w:hAnsi="宋体" w:cs="宋体"/>
                <w:sz w:val="22"/>
                <w:szCs w:val="22"/>
              </w:rPr>
            </w:pPr>
            <w:r>
              <w:t>2</w:t>
            </w:r>
          </w:p>
        </w:tc>
        <w:tc>
          <w:tcPr>
            <w:tcW w:w="1295" w:type="dxa"/>
            <w:tcBorders>
              <w:top w:val="single" w:color="auto" w:sz="4" w:space="0"/>
              <w:left w:val="nil"/>
              <w:bottom w:val="single" w:color="auto" w:sz="4" w:space="0"/>
              <w:right w:val="single" w:color="auto" w:sz="4" w:space="0"/>
            </w:tcBorders>
          </w:tcPr>
          <w:p w14:paraId="18FB83E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72C79AB">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330808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7DBEC6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6563A7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1D11ADBA">
            <w:pPr>
              <w:widowControl/>
              <w:adjustRightInd/>
              <w:spacing w:line="240" w:lineRule="auto"/>
              <w:jc w:val="center"/>
              <w:textAlignment w:val="auto"/>
              <w:rPr>
                <w:rFonts w:ascii="宋体" w:hAnsi="宋体" w:cs="宋体"/>
                <w:sz w:val="22"/>
                <w:szCs w:val="22"/>
              </w:rPr>
            </w:pPr>
            <w:r>
              <w:rPr>
                <w:rFonts w:hint="eastAsia"/>
              </w:rPr>
              <w:t>　</w:t>
            </w:r>
          </w:p>
        </w:tc>
      </w:tr>
      <w:tr w14:paraId="55753266">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5EED1A59">
            <w:pPr>
              <w:widowControl/>
              <w:adjustRightInd/>
              <w:spacing w:line="240" w:lineRule="auto"/>
              <w:jc w:val="center"/>
              <w:textAlignment w:val="auto"/>
              <w:rPr>
                <w:rFonts w:ascii="宋体" w:hAnsi="宋体" w:cs="宋体"/>
                <w:sz w:val="22"/>
                <w:szCs w:val="22"/>
              </w:rPr>
            </w:pPr>
            <w:r>
              <w:rPr>
                <w:rFonts w:ascii="宋体" w:hAnsi="宋体" w:cs="宋体"/>
                <w:sz w:val="22"/>
                <w:szCs w:val="22"/>
              </w:rPr>
              <w:t>3_15</w:t>
            </w:r>
          </w:p>
        </w:tc>
        <w:tc>
          <w:tcPr>
            <w:tcW w:w="1429" w:type="dxa"/>
            <w:tcBorders>
              <w:top w:val="single" w:color="auto" w:sz="4" w:space="0"/>
              <w:left w:val="nil"/>
              <w:bottom w:val="single" w:color="auto" w:sz="4" w:space="0"/>
              <w:right w:val="single" w:color="auto" w:sz="4" w:space="0"/>
            </w:tcBorders>
            <w:vAlign w:val="center"/>
          </w:tcPr>
          <w:p w14:paraId="45532E51">
            <w:pPr>
              <w:widowControl/>
              <w:adjustRightInd/>
              <w:spacing w:line="240" w:lineRule="auto"/>
              <w:jc w:val="both"/>
              <w:textAlignment w:val="auto"/>
              <w:rPr>
                <w:rFonts w:cs="宋体"/>
                <w:szCs w:val="24"/>
              </w:rPr>
            </w:pPr>
            <w:r>
              <w:rPr>
                <w:rFonts w:hint="eastAsia" w:ascii="宋体" w:hAnsi="宋体" w:cs="宋体"/>
                <w:szCs w:val="24"/>
              </w:rPr>
              <w:t>润滑油主油泵电机</w:t>
            </w:r>
          </w:p>
        </w:tc>
        <w:tc>
          <w:tcPr>
            <w:tcW w:w="1295" w:type="dxa"/>
            <w:tcBorders>
              <w:top w:val="single" w:color="auto" w:sz="4" w:space="0"/>
              <w:left w:val="nil"/>
              <w:bottom w:val="single" w:color="auto" w:sz="4" w:space="0"/>
              <w:right w:val="single" w:color="auto" w:sz="4" w:space="0"/>
            </w:tcBorders>
          </w:tcPr>
          <w:p w14:paraId="08C082F8">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11B7D5ED">
            <w:pPr>
              <w:widowControl/>
              <w:adjustRightInd/>
              <w:spacing w:line="240" w:lineRule="auto"/>
              <w:jc w:val="center"/>
              <w:textAlignment w:val="auto"/>
              <w:rPr>
                <w:rFonts w:ascii="宋体" w:hAnsi="宋体" w:cs="宋体"/>
                <w:sz w:val="22"/>
                <w:szCs w:val="22"/>
              </w:rPr>
            </w:pPr>
            <w:r>
              <w:rPr>
                <w:rFonts w:hint="eastAsia"/>
              </w:rPr>
              <w:t>台</w:t>
            </w:r>
          </w:p>
        </w:tc>
        <w:tc>
          <w:tcPr>
            <w:tcW w:w="1362" w:type="dxa"/>
            <w:tcBorders>
              <w:top w:val="single" w:color="auto" w:sz="4" w:space="0"/>
              <w:left w:val="nil"/>
              <w:bottom w:val="single" w:color="auto" w:sz="4" w:space="0"/>
              <w:right w:val="single" w:color="auto" w:sz="4" w:space="0"/>
            </w:tcBorders>
          </w:tcPr>
          <w:p w14:paraId="12757909">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65D756F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071A88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797D6A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23794B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379A985">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1E5131E0">
            <w:pPr>
              <w:widowControl/>
              <w:adjustRightInd/>
              <w:spacing w:line="240" w:lineRule="auto"/>
              <w:jc w:val="center"/>
              <w:textAlignment w:val="auto"/>
              <w:rPr>
                <w:rFonts w:ascii="宋体" w:hAnsi="宋体" w:cs="宋体"/>
                <w:sz w:val="22"/>
                <w:szCs w:val="22"/>
              </w:rPr>
            </w:pPr>
            <w:r>
              <w:rPr>
                <w:rFonts w:hint="eastAsia"/>
              </w:rPr>
              <w:t>　</w:t>
            </w:r>
          </w:p>
        </w:tc>
      </w:tr>
      <w:tr w14:paraId="62098D03">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1113109">
            <w:pPr>
              <w:widowControl/>
              <w:adjustRightInd/>
              <w:spacing w:line="240" w:lineRule="auto"/>
              <w:jc w:val="center"/>
              <w:textAlignment w:val="auto"/>
              <w:rPr>
                <w:rFonts w:ascii="宋体" w:hAnsi="宋体" w:cs="宋体"/>
                <w:sz w:val="22"/>
                <w:szCs w:val="22"/>
              </w:rPr>
            </w:pPr>
            <w:r>
              <w:rPr>
                <w:rFonts w:ascii="宋体" w:hAnsi="宋体" w:cs="宋体"/>
                <w:sz w:val="22"/>
                <w:szCs w:val="22"/>
              </w:rPr>
              <w:t>3_16</w:t>
            </w:r>
          </w:p>
        </w:tc>
        <w:tc>
          <w:tcPr>
            <w:tcW w:w="1429" w:type="dxa"/>
            <w:tcBorders>
              <w:top w:val="single" w:color="auto" w:sz="4" w:space="0"/>
              <w:left w:val="nil"/>
              <w:bottom w:val="single" w:color="auto" w:sz="4" w:space="0"/>
              <w:right w:val="single" w:color="auto" w:sz="4" w:space="0"/>
            </w:tcBorders>
            <w:vAlign w:val="center"/>
          </w:tcPr>
          <w:p w14:paraId="0DD776DC">
            <w:pPr>
              <w:widowControl/>
              <w:adjustRightInd/>
              <w:spacing w:line="240" w:lineRule="auto"/>
              <w:jc w:val="both"/>
              <w:textAlignment w:val="auto"/>
              <w:rPr>
                <w:rFonts w:cs="宋体"/>
                <w:szCs w:val="24"/>
              </w:rPr>
            </w:pPr>
            <w:r>
              <w:rPr>
                <w:rFonts w:hint="eastAsia" w:ascii="宋体" w:hAnsi="宋体" w:cs="宋体"/>
                <w:szCs w:val="24"/>
              </w:rPr>
              <w:t>盘车马达</w:t>
            </w:r>
          </w:p>
        </w:tc>
        <w:tc>
          <w:tcPr>
            <w:tcW w:w="1295" w:type="dxa"/>
            <w:tcBorders>
              <w:top w:val="single" w:color="auto" w:sz="4" w:space="0"/>
              <w:left w:val="nil"/>
              <w:bottom w:val="single" w:color="auto" w:sz="4" w:space="0"/>
              <w:right w:val="single" w:color="auto" w:sz="4" w:space="0"/>
            </w:tcBorders>
          </w:tcPr>
          <w:p w14:paraId="3676F0C7">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574EC782">
            <w:pPr>
              <w:widowControl/>
              <w:adjustRightInd/>
              <w:spacing w:line="240" w:lineRule="auto"/>
              <w:jc w:val="center"/>
              <w:textAlignment w:val="auto"/>
              <w:rPr>
                <w:rFonts w:ascii="宋体" w:hAnsi="宋体" w:cs="宋体"/>
                <w:sz w:val="22"/>
                <w:szCs w:val="22"/>
              </w:rPr>
            </w:pPr>
            <w:r>
              <w:rPr>
                <w:rFonts w:hint="eastAsia"/>
              </w:rPr>
              <w:t>台</w:t>
            </w:r>
          </w:p>
        </w:tc>
        <w:tc>
          <w:tcPr>
            <w:tcW w:w="1362" w:type="dxa"/>
            <w:tcBorders>
              <w:top w:val="single" w:color="auto" w:sz="4" w:space="0"/>
              <w:left w:val="nil"/>
              <w:bottom w:val="single" w:color="auto" w:sz="4" w:space="0"/>
              <w:right w:val="single" w:color="auto" w:sz="4" w:space="0"/>
            </w:tcBorders>
          </w:tcPr>
          <w:p w14:paraId="5DA81F0C">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4F58707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453352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824F3B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7E0F6A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73D779E">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512A4407">
            <w:pPr>
              <w:widowControl/>
              <w:adjustRightInd/>
              <w:spacing w:line="240" w:lineRule="auto"/>
              <w:jc w:val="center"/>
              <w:textAlignment w:val="auto"/>
              <w:rPr>
                <w:rFonts w:ascii="宋体" w:hAnsi="宋体" w:cs="宋体"/>
                <w:sz w:val="22"/>
                <w:szCs w:val="22"/>
              </w:rPr>
            </w:pPr>
            <w:r>
              <w:rPr>
                <w:rFonts w:hint="eastAsia"/>
              </w:rPr>
              <w:t>　</w:t>
            </w:r>
          </w:p>
        </w:tc>
      </w:tr>
      <w:tr w14:paraId="7C7C1F5F">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139FC9E">
            <w:pPr>
              <w:widowControl/>
              <w:adjustRightInd/>
              <w:spacing w:line="240" w:lineRule="auto"/>
              <w:jc w:val="center"/>
              <w:textAlignment w:val="auto"/>
              <w:rPr>
                <w:rFonts w:ascii="宋体" w:hAnsi="宋体" w:cs="宋体"/>
                <w:sz w:val="22"/>
                <w:szCs w:val="22"/>
              </w:rPr>
            </w:pPr>
            <w:r>
              <w:rPr>
                <w:rFonts w:ascii="宋体" w:hAnsi="宋体" w:cs="宋体"/>
                <w:sz w:val="22"/>
                <w:szCs w:val="22"/>
              </w:rPr>
              <w:t>3_17</w:t>
            </w:r>
          </w:p>
        </w:tc>
        <w:tc>
          <w:tcPr>
            <w:tcW w:w="1429" w:type="dxa"/>
            <w:tcBorders>
              <w:top w:val="single" w:color="auto" w:sz="4" w:space="0"/>
              <w:left w:val="nil"/>
              <w:bottom w:val="single" w:color="auto" w:sz="4" w:space="0"/>
              <w:right w:val="single" w:color="auto" w:sz="4" w:space="0"/>
            </w:tcBorders>
            <w:vAlign w:val="center"/>
          </w:tcPr>
          <w:p w14:paraId="473A4027">
            <w:pPr>
              <w:widowControl/>
              <w:adjustRightInd/>
              <w:spacing w:line="240" w:lineRule="auto"/>
              <w:jc w:val="both"/>
              <w:textAlignment w:val="auto"/>
              <w:rPr>
                <w:rFonts w:cs="宋体"/>
                <w:szCs w:val="24"/>
              </w:rPr>
            </w:pPr>
            <w:r>
              <w:rPr>
                <w:rFonts w:hint="eastAsia" w:ascii="宋体" w:hAnsi="宋体" w:cs="宋体"/>
                <w:szCs w:val="24"/>
              </w:rPr>
              <w:t>轴瓦温度热电阻</w:t>
            </w:r>
          </w:p>
        </w:tc>
        <w:tc>
          <w:tcPr>
            <w:tcW w:w="1295" w:type="dxa"/>
            <w:tcBorders>
              <w:top w:val="single" w:color="auto" w:sz="4" w:space="0"/>
              <w:left w:val="nil"/>
              <w:bottom w:val="single" w:color="auto" w:sz="4" w:space="0"/>
              <w:right w:val="single" w:color="auto" w:sz="4" w:space="0"/>
            </w:tcBorders>
          </w:tcPr>
          <w:p w14:paraId="20CB2F19">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029034D">
            <w:pPr>
              <w:widowControl/>
              <w:adjustRightInd/>
              <w:spacing w:line="240" w:lineRule="auto"/>
              <w:jc w:val="center"/>
              <w:textAlignment w:val="auto"/>
              <w:rPr>
                <w:rFonts w:ascii="宋体" w:hAnsi="宋体" w:cs="宋体"/>
                <w:sz w:val="22"/>
                <w:szCs w:val="22"/>
              </w:rPr>
            </w:pPr>
            <w:r>
              <w:rPr>
                <w:rFonts w:hint="eastAsia"/>
              </w:rPr>
              <w:t>套　</w:t>
            </w:r>
          </w:p>
        </w:tc>
        <w:tc>
          <w:tcPr>
            <w:tcW w:w="1362" w:type="dxa"/>
            <w:tcBorders>
              <w:top w:val="single" w:color="auto" w:sz="4" w:space="0"/>
              <w:left w:val="nil"/>
              <w:bottom w:val="single" w:color="auto" w:sz="4" w:space="0"/>
              <w:right w:val="single" w:color="auto" w:sz="4" w:space="0"/>
            </w:tcBorders>
          </w:tcPr>
          <w:p w14:paraId="64A4FB95">
            <w:pPr>
              <w:widowControl/>
              <w:adjustRightInd/>
              <w:spacing w:line="240" w:lineRule="auto"/>
              <w:jc w:val="center"/>
              <w:textAlignment w:val="auto"/>
              <w:rPr>
                <w:rFonts w:ascii="宋体" w:hAnsi="宋体" w:cs="宋体"/>
                <w:sz w:val="22"/>
                <w:szCs w:val="22"/>
              </w:rPr>
            </w:pPr>
            <w:r>
              <w:t>1</w:t>
            </w:r>
            <w:r>
              <w:rPr>
                <w:rFonts w:hint="eastAsia"/>
              </w:rPr>
              <w:t>　</w:t>
            </w:r>
          </w:p>
        </w:tc>
        <w:tc>
          <w:tcPr>
            <w:tcW w:w="1295" w:type="dxa"/>
            <w:tcBorders>
              <w:top w:val="single" w:color="auto" w:sz="4" w:space="0"/>
              <w:left w:val="nil"/>
              <w:bottom w:val="single" w:color="auto" w:sz="4" w:space="0"/>
              <w:right w:val="single" w:color="auto" w:sz="4" w:space="0"/>
            </w:tcBorders>
          </w:tcPr>
          <w:p w14:paraId="1DE4968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D44133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6123D9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92C6AD8">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764E16C">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777EC1E">
            <w:pPr>
              <w:widowControl/>
              <w:adjustRightInd/>
              <w:spacing w:line="240" w:lineRule="auto"/>
              <w:jc w:val="center"/>
              <w:textAlignment w:val="auto"/>
              <w:rPr>
                <w:rFonts w:ascii="宋体" w:hAnsi="宋体" w:cs="宋体"/>
                <w:sz w:val="22"/>
                <w:szCs w:val="22"/>
              </w:rPr>
            </w:pPr>
            <w:r>
              <w:rPr>
                <w:rFonts w:hint="eastAsia"/>
              </w:rPr>
              <w:t>推力轴承温度</w:t>
            </w:r>
            <w:r>
              <w:t>4</w:t>
            </w:r>
            <w:r>
              <w:rPr>
                <w:rFonts w:hint="eastAsia"/>
              </w:rPr>
              <w:t>支，径向轴承温度</w:t>
            </w:r>
            <w:r>
              <w:t>4</w:t>
            </w:r>
            <w:r>
              <w:rPr>
                <w:rFonts w:hint="eastAsia"/>
              </w:rPr>
              <w:t>支</w:t>
            </w:r>
          </w:p>
        </w:tc>
      </w:tr>
      <w:tr w14:paraId="7FF869C3">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7A531EEF">
            <w:pPr>
              <w:widowControl/>
              <w:adjustRightInd/>
              <w:spacing w:line="240" w:lineRule="auto"/>
              <w:jc w:val="center"/>
              <w:textAlignment w:val="auto"/>
              <w:rPr>
                <w:rFonts w:ascii="宋体" w:hAnsi="宋体" w:cs="宋体"/>
                <w:sz w:val="22"/>
                <w:szCs w:val="22"/>
              </w:rPr>
            </w:pPr>
            <w:r>
              <w:rPr>
                <w:rFonts w:ascii="宋体" w:hAnsi="宋体" w:cs="宋体"/>
                <w:sz w:val="22"/>
                <w:szCs w:val="22"/>
              </w:rPr>
              <w:t>4</w:t>
            </w:r>
          </w:p>
        </w:tc>
        <w:tc>
          <w:tcPr>
            <w:tcW w:w="1429" w:type="dxa"/>
            <w:tcBorders>
              <w:top w:val="single" w:color="auto" w:sz="4" w:space="0"/>
              <w:left w:val="nil"/>
              <w:bottom w:val="single" w:color="auto" w:sz="4" w:space="0"/>
              <w:right w:val="single" w:color="auto" w:sz="4" w:space="0"/>
            </w:tcBorders>
            <w:vAlign w:val="center"/>
          </w:tcPr>
          <w:p w14:paraId="2B08B196">
            <w:pPr>
              <w:widowControl/>
              <w:adjustRightInd/>
              <w:spacing w:line="240" w:lineRule="auto"/>
              <w:jc w:val="both"/>
              <w:textAlignment w:val="auto"/>
              <w:rPr>
                <w:rFonts w:cs="宋体"/>
                <w:szCs w:val="24"/>
              </w:rPr>
            </w:pPr>
            <w:r>
              <w:rPr>
                <w:rFonts w:hint="eastAsia" w:ascii="宋体" w:hAnsi="宋体" w:cs="宋体"/>
                <w:szCs w:val="24"/>
              </w:rPr>
              <w:t>专用工具（按</w:t>
            </w:r>
            <w:r>
              <w:rPr>
                <w:rFonts w:ascii="宋体" w:hAnsi="宋体" w:cs="宋体"/>
                <w:szCs w:val="24"/>
              </w:rPr>
              <w:t>2台机组共用一套开列）</w:t>
            </w:r>
          </w:p>
        </w:tc>
        <w:tc>
          <w:tcPr>
            <w:tcW w:w="1295" w:type="dxa"/>
            <w:tcBorders>
              <w:top w:val="single" w:color="auto" w:sz="4" w:space="0"/>
              <w:left w:val="nil"/>
              <w:bottom w:val="single" w:color="auto" w:sz="4" w:space="0"/>
              <w:right w:val="single" w:color="auto" w:sz="4" w:space="0"/>
            </w:tcBorders>
          </w:tcPr>
          <w:p w14:paraId="67D919B2">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40CFE27">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3A38CCE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DA99F60">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D4E656E">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38DC6B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F86E8C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A076A75">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B43ED2D">
            <w:pPr>
              <w:widowControl/>
              <w:adjustRightInd/>
              <w:spacing w:line="240" w:lineRule="auto"/>
              <w:jc w:val="center"/>
              <w:textAlignment w:val="auto"/>
              <w:rPr>
                <w:rFonts w:ascii="宋体" w:hAnsi="宋体" w:cs="宋体"/>
                <w:sz w:val="22"/>
                <w:szCs w:val="22"/>
              </w:rPr>
            </w:pPr>
            <w:r>
              <w:rPr>
                <w:rFonts w:hint="eastAsia"/>
              </w:rPr>
              <w:t>两台给水泵汽轮机共用　</w:t>
            </w:r>
          </w:p>
        </w:tc>
      </w:tr>
      <w:tr w14:paraId="254027FB">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AA099A7">
            <w:pPr>
              <w:widowControl/>
              <w:adjustRightInd/>
              <w:spacing w:line="240" w:lineRule="auto"/>
              <w:jc w:val="center"/>
              <w:textAlignment w:val="auto"/>
              <w:rPr>
                <w:rFonts w:ascii="宋体" w:hAnsi="宋体" w:cs="宋体"/>
                <w:sz w:val="22"/>
                <w:szCs w:val="22"/>
              </w:rPr>
            </w:pPr>
            <w:r>
              <w:rPr>
                <w:rFonts w:ascii="宋体" w:hAnsi="宋体" w:cs="宋体"/>
                <w:sz w:val="22"/>
                <w:szCs w:val="22"/>
              </w:rPr>
              <w:t>4_1</w:t>
            </w:r>
          </w:p>
        </w:tc>
        <w:tc>
          <w:tcPr>
            <w:tcW w:w="1429" w:type="dxa"/>
            <w:tcBorders>
              <w:top w:val="single" w:color="auto" w:sz="4" w:space="0"/>
              <w:left w:val="nil"/>
              <w:bottom w:val="single" w:color="auto" w:sz="4" w:space="0"/>
              <w:right w:val="single" w:color="auto" w:sz="4" w:space="0"/>
            </w:tcBorders>
            <w:vAlign w:val="center"/>
          </w:tcPr>
          <w:p w14:paraId="553F2CAE">
            <w:pPr>
              <w:widowControl/>
              <w:adjustRightInd/>
              <w:spacing w:line="240" w:lineRule="auto"/>
              <w:jc w:val="both"/>
              <w:textAlignment w:val="auto"/>
              <w:rPr>
                <w:rFonts w:cs="宋体"/>
                <w:szCs w:val="24"/>
              </w:rPr>
            </w:pPr>
            <w:r>
              <w:rPr>
                <w:rFonts w:hint="eastAsia" w:ascii="宋体" w:hAnsi="宋体" w:cs="宋体"/>
                <w:szCs w:val="24"/>
              </w:rPr>
              <w:t>转子起吊及支撑工具</w:t>
            </w:r>
          </w:p>
        </w:tc>
        <w:tc>
          <w:tcPr>
            <w:tcW w:w="1295" w:type="dxa"/>
            <w:tcBorders>
              <w:top w:val="single" w:color="auto" w:sz="4" w:space="0"/>
              <w:left w:val="nil"/>
              <w:bottom w:val="single" w:color="auto" w:sz="4" w:space="0"/>
              <w:right w:val="single" w:color="auto" w:sz="4" w:space="0"/>
            </w:tcBorders>
          </w:tcPr>
          <w:p w14:paraId="311C7EC9">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0E8EE3F">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549321F0">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2A2AB2D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495284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65F687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F92F7A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2A6E6EC">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6E51400">
            <w:pPr>
              <w:widowControl/>
              <w:adjustRightInd/>
              <w:spacing w:line="240" w:lineRule="auto"/>
              <w:jc w:val="center"/>
              <w:textAlignment w:val="auto"/>
              <w:rPr>
                <w:rFonts w:ascii="宋体" w:hAnsi="宋体" w:cs="宋体"/>
                <w:sz w:val="22"/>
                <w:szCs w:val="22"/>
              </w:rPr>
            </w:pPr>
            <w:r>
              <w:rPr>
                <w:rFonts w:hint="eastAsia"/>
              </w:rPr>
              <w:t>　</w:t>
            </w:r>
          </w:p>
        </w:tc>
      </w:tr>
      <w:tr w14:paraId="4077D195">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433D03BD">
            <w:pPr>
              <w:widowControl/>
              <w:adjustRightInd/>
              <w:spacing w:line="240" w:lineRule="auto"/>
              <w:jc w:val="center"/>
              <w:textAlignment w:val="auto"/>
              <w:rPr>
                <w:rFonts w:ascii="宋体" w:hAnsi="宋体" w:cs="宋体"/>
                <w:sz w:val="22"/>
                <w:szCs w:val="22"/>
              </w:rPr>
            </w:pPr>
            <w:r>
              <w:rPr>
                <w:rFonts w:ascii="宋体" w:hAnsi="宋体" w:cs="宋体"/>
                <w:sz w:val="22"/>
                <w:szCs w:val="22"/>
              </w:rPr>
              <w:t>4_2</w:t>
            </w:r>
          </w:p>
        </w:tc>
        <w:tc>
          <w:tcPr>
            <w:tcW w:w="1429" w:type="dxa"/>
            <w:tcBorders>
              <w:top w:val="single" w:color="auto" w:sz="4" w:space="0"/>
              <w:left w:val="nil"/>
              <w:bottom w:val="single" w:color="auto" w:sz="4" w:space="0"/>
              <w:right w:val="single" w:color="auto" w:sz="4" w:space="0"/>
            </w:tcBorders>
            <w:vAlign w:val="center"/>
          </w:tcPr>
          <w:p w14:paraId="73314145">
            <w:pPr>
              <w:widowControl/>
              <w:adjustRightInd/>
              <w:spacing w:line="240" w:lineRule="auto"/>
              <w:jc w:val="both"/>
              <w:textAlignment w:val="auto"/>
              <w:rPr>
                <w:rFonts w:cs="宋体"/>
                <w:szCs w:val="24"/>
              </w:rPr>
            </w:pPr>
            <w:r>
              <w:rPr>
                <w:rFonts w:hint="eastAsia" w:ascii="宋体" w:hAnsi="宋体" w:cs="宋体"/>
                <w:szCs w:val="24"/>
              </w:rPr>
              <w:t>汽缸起吊工具（含导向杆）</w:t>
            </w:r>
          </w:p>
        </w:tc>
        <w:tc>
          <w:tcPr>
            <w:tcW w:w="1295" w:type="dxa"/>
            <w:tcBorders>
              <w:top w:val="single" w:color="auto" w:sz="4" w:space="0"/>
              <w:left w:val="nil"/>
              <w:bottom w:val="single" w:color="auto" w:sz="4" w:space="0"/>
              <w:right w:val="single" w:color="auto" w:sz="4" w:space="0"/>
            </w:tcBorders>
          </w:tcPr>
          <w:p w14:paraId="7DC9E03D">
            <w:pPr>
              <w:keepNext/>
              <w:widowControl/>
              <w:adjustRightInd/>
              <w:spacing w:line="240" w:lineRule="auto"/>
              <w:jc w:val="center"/>
              <w:textAlignment w:val="auto"/>
              <w:outlineLvl w:val="2"/>
              <w:rPr>
                <w:rFonts w:ascii="宋体" w:hAnsi="宋体" w:cs="宋体"/>
                <w:sz w:val="22"/>
                <w:szCs w:val="22"/>
              </w:rPr>
            </w:pPr>
          </w:p>
        </w:tc>
        <w:tc>
          <w:tcPr>
            <w:tcW w:w="1430" w:type="dxa"/>
            <w:tcBorders>
              <w:top w:val="single" w:color="auto" w:sz="4" w:space="0"/>
              <w:left w:val="nil"/>
              <w:bottom w:val="single" w:color="auto" w:sz="4" w:space="0"/>
              <w:right w:val="single" w:color="auto" w:sz="4" w:space="0"/>
            </w:tcBorders>
          </w:tcPr>
          <w:p w14:paraId="267ADA91">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51586B2B">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5ACBBE1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C3BE9E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624F14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F375DB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C45C6F3">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09DD587D">
            <w:pPr>
              <w:widowControl/>
              <w:adjustRightInd/>
              <w:spacing w:line="240" w:lineRule="auto"/>
              <w:jc w:val="center"/>
              <w:textAlignment w:val="auto"/>
              <w:rPr>
                <w:rFonts w:ascii="宋体" w:hAnsi="宋体" w:cs="宋体"/>
                <w:sz w:val="22"/>
                <w:szCs w:val="22"/>
              </w:rPr>
            </w:pPr>
            <w:r>
              <w:rPr>
                <w:rFonts w:hint="eastAsia"/>
              </w:rPr>
              <w:t>　</w:t>
            </w:r>
          </w:p>
        </w:tc>
      </w:tr>
      <w:tr w14:paraId="56A58DB6">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5B9F464D">
            <w:pPr>
              <w:widowControl/>
              <w:adjustRightInd/>
              <w:spacing w:line="240" w:lineRule="auto"/>
              <w:jc w:val="center"/>
              <w:textAlignment w:val="auto"/>
              <w:rPr>
                <w:rFonts w:ascii="宋体" w:hAnsi="宋体" w:cs="宋体"/>
                <w:sz w:val="22"/>
                <w:szCs w:val="22"/>
              </w:rPr>
            </w:pPr>
            <w:r>
              <w:rPr>
                <w:rFonts w:ascii="宋体" w:hAnsi="宋体" w:cs="宋体"/>
                <w:sz w:val="22"/>
                <w:szCs w:val="22"/>
              </w:rPr>
              <w:t>4_3</w:t>
            </w:r>
          </w:p>
        </w:tc>
        <w:tc>
          <w:tcPr>
            <w:tcW w:w="1429" w:type="dxa"/>
            <w:tcBorders>
              <w:top w:val="single" w:color="auto" w:sz="4" w:space="0"/>
              <w:left w:val="nil"/>
              <w:bottom w:val="single" w:color="auto" w:sz="4" w:space="0"/>
              <w:right w:val="single" w:color="auto" w:sz="4" w:space="0"/>
            </w:tcBorders>
            <w:vAlign w:val="center"/>
          </w:tcPr>
          <w:p w14:paraId="7E6CEC5E">
            <w:pPr>
              <w:widowControl/>
              <w:adjustRightInd/>
              <w:spacing w:line="240" w:lineRule="auto"/>
              <w:jc w:val="both"/>
              <w:textAlignment w:val="auto"/>
              <w:rPr>
                <w:rFonts w:cs="宋体"/>
                <w:szCs w:val="24"/>
              </w:rPr>
            </w:pPr>
            <w:r>
              <w:rPr>
                <w:rFonts w:hint="eastAsia" w:ascii="宋体" w:hAnsi="宋体" w:cs="宋体"/>
                <w:szCs w:val="24"/>
              </w:rPr>
              <w:t>翻转轴瓦的抬轴工具（若有）</w:t>
            </w:r>
          </w:p>
        </w:tc>
        <w:tc>
          <w:tcPr>
            <w:tcW w:w="1295" w:type="dxa"/>
            <w:tcBorders>
              <w:top w:val="single" w:color="auto" w:sz="4" w:space="0"/>
              <w:left w:val="nil"/>
              <w:bottom w:val="single" w:color="auto" w:sz="4" w:space="0"/>
              <w:right w:val="single" w:color="auto" w:sz="4" w:space="0"/>
            </w:tcBorders>
          </w:tcPr>
          <w:p w14:paraId="57DAE6F6">
            <w:pPr>
              <w:keepNext/>
              <w:widowControl/>
              <w:adjustRightInd/>
              <w:spacing w:line="240" w:lineRule="auto"/>
              <w:jc w:val="center"/>
              <w:textAlignment w:val="auto"/>
              <w:outlineLvl w:val="2"/>
              <w:rPr>
                <w:rFonts w:ascii="宋体" w:hAnsi="宋体" w:cs="宋体"/>
                <w:sz w:val="22"/>
                <w:szCs w:val="22"/>
              </w:rPr>
            </w:pPr>
          </w:p>
        </w:tc>
        <w:tc>
          <w:tcPr>
            <w:tcW w:w="1430" w:type="dxa"/>
            <w:tcBorders>
              <w:top w:val="single" w:color="auto" w:sz="4" w:space="0"/>
              <w:left w:val="nil"/>
              <w:bottom w:val="single" w:color="auto" w:sz="4" w:space="0"/>
              <w:right w:val="single" w:color="auto" w:sz="4" w:space="0"/>
            </w:tcBorders>
          </w:tcPr>
          <w:p w14:paraId="4CD66833">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11EF9FC1">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2D83D9D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28976B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221F5A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D7E6A9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E544253">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7F26CBD7">
            <w:pPr>
              <w:widowControl/>
              <w:adjustRightInd/>
              <w:spacing w:line="240" w:lineRule="auto"/>
              <w:jc w:val="center"/>
              <w:textAlignment w:val="auto"/>
              <w:rPr>
                <w:rFonts w:ascii="宋体" w:hAnsi="宋体" w:cs="宋体"/>
                <w:sz w:val="22"/>
                <w:szCs w:val="22"/>
              </w:rPr>
            </w:pPr>
            <w:r>
              <w:rPr>
                <w:rFonts w:hint="eastAsia"/>
              </w:rPr>
              <w:t>　</w:t>
            </w:r>
          </w:p>
        </w:tc>
      </w:tr>
      <w:tr w14:paraId="1C20DC0F">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51C25DDC">
            <w:pPr>
              <w:widowControl/>
              <w:adjustRightInd/>
              <w:spacing w:line="240" w:lineRule="auto"/>
              <w:jc w:val="center"/>
              <w:textAlignment w:val="auto"/>
              <w:rPr>
                <w:rFonts w:ascii="宋体" w:hAnsi="宋体" w:cs="宋体"/>
                <w:sz w:val="22"/>
                <w:szCs w:val="22"/>
              </w:rPr>
            </w:pPr>
            <w:r>
              <w:rPr>
                <w:rFonts w:ascii="宋体" w:hAnsi="宋体" w:cs="宋体"/>
                <w:sz w:val="22"/>
                <w:szCs w:val="22"/>
              </w:rPr>
              <w:t>4_4</w:t>
            </w:r>
          </w:p>
        </w:tc>
        <w:tc>
          <w:tcPr>
            <w:tcW w:w="1429" w:type="dxa"/>
            <w:tcBorders>
              <w:top w:val="single" w:color="auto" w:sz="4" w:space="0"/>
              <w:left w:val="nil"/>
              <w:bottom w:val="single" w:color="auto" w:sz="4" w:space="0"/>
              <w:right w:val="single" w:color="auto" w:sz="4" w:space="0"/>
            </w:tcBorders>
            <w:vAlign w:val="center"/>
          </w:tcPr>
          <w:p w14:paraId="7DE42A94">
            <w:pPr>
              <w:widowControl/>
              <w:adjustRightInd/>
              <w:spacing w:line="240" w:lineRule="auto"/>
              <w:jc w:val="both"/>
              <w:textAlignment w:val="auto"/>
              <w:rPr>
                <w:rFonts w:cs="宋体"/>
                <w:szCs w:val="24"/>
              </w:rPr>
            </w:pPr>
            <w:r>
              <w:rPr>
                <w:rFonts w:hint="eastAsia" w:ascii="宋体" w:hAnsi="宋体" w:cs="宋体"/>
                <w:szCs w:val="24"/>
              </w:rPr>
              <w:t>润滑油系统冲洗临时滤网各</w:t>
            </w:r>
            <w:r>
              <w:rPr>
                <w:rFonts w:ascii="宋体" w:hAnsi="宋体" w:cs="宋体"/>
                <w:szCs w:val="24"/>
              </w:rPr>
              <w:t>1套</w:t>
            </w:r>
          </w:p>
        </w:tc>
        <w:tc>
          <w:tcPr>
            <w:tcW w:w="1295" w:type="dxa"/>
            <w:tcBorders>
              <w:top w:val="single" w:color="auto" w:sz="4" w:space="0"/>
              <w:left w:val="nil"/>
              <w:bottom w:val="single" w:color="auto" w:sz="4" w:space="0"/>
              <w:right w:val="single" w:color="auto" w:sz="4" w:space="0"/>
            </w:tcBorders>
          </w:tcPr>
          <w:p w14:paraId="3F71EFE0">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4F8752AB">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02B543B1">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1ECD4E61">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FC2CB9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282695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F6D40F5">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0220345">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4DAD3D9">
            <w:pPr>
              <w:widowControl/>
              <w:adjustRightInd/>
              <w:spacing w:line="240" w:lineRule="auto"/>
              <w:jc w:val="center"/>
              <w:textAlignment w:val="auto"/>
              <w:rPr>
                <w:rFonts w:ascii="宋体" w:hAnsi="宋体" w:cs="宋体"/>
                <w:sz w:val="22"/>
                <w:szCs w:val="22"/>
              </w:rPr>
            </w:pPr>
            <w:r>
              <w:rPr>
                <w:rFonts w:hint="eastAsia"/>
              </w:rPr>
              <w:t>　</w:t>
            </w:r>
          </w:p>
        </w:tc>
      </w:tr>
      <w:tr w14:paraId="35A83303">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BDA4F36">
            <w:pPr>
              <w:widowControl/>
              <w:adjustRightInd/>
              <w:spacing w:line="240" w:lineRule="auto"/>
              <w:jc w:val="center"/>
              <w:textAlignment w:val="auto"/>
              <w:rPr>
                <w:rFonts w:ascii="宋体" w:hAnsi="宋体" w:cs="宋体"/>
                <w:sz w:val="22"/>
                <w:szCs w:val="22"/>
              </w:rPr>
            </w:pPr>
            <w:r>
              <w:rPr>
                <w:rFonts w:ascii="宋体" w:hAnsi="宋体" w:cs="宋体"/>
                <w:sz w:val="22"/>
                <w:szCs w:val="22"/>
              </w:rPr>
              <w:t>4_5</w:t>
            </w:r>
          </w:p>
        </w:tc>
        <w:tc>
          <w:tcPr>
            <w:tcW w:w="1429" w:type="dxa"/>
            <w:tcBorders>
              <w:top w:val="single" w:color="auto" w:sz="4" w:space="0"/>
              <w:left w:val="nil"/>
              <w:bottom w:val="single" w:color="auto" w:sz="4" w:space="0"/>
              <w:right w:val="single" w:color="auto" w:sz="4" w:space="0"/>
            </w:tcBorders>
            <w:vAlign w:val="center"/>
          </w:tcPr>
          <w:p w14:paraId="1D7FCB54">
            <w:pPr>
              <w:widowControl/>
              <w:adjustRightInd/>
              <w:spacing w:line="240" w:lineRule="auto"/>
              <w:jc w:val="both"/>
              <w:textAlignment w:val="auto"/>
              <w:rPr>
                <w:rFonts w:cs="宋体"/>
                <w:szCs w:val="24"/>
              </w:rPr>
            </w:pPr>
            <w:r>
              <w:rPr>
                <w:rFonts w:hint="eastAsia" w:ascii="宋体" w:hAnsi="宋体" w:cs="宋体"/>
                <w:szCs w:val="24"/>
              </w:rPr>
              <w:t>调节部套专用板手</w:t>
            </w:r>
          </w:p>
        </w:tc>
        <w:tc>
          <w:tcPr>
            <w:tcW w:w="1295" w:type="dxa"/>
            <w:tcBorders>
              <w:top w:val="single" w:color="auto" w:sz="4" w:space="0"/>
              <w:left w:val="nil"/>
              <w:bottom w:val="single" w:color="auto" w:sz="4" w:space="0"/>
              <w:right w:val="single" w:color="auto" w:sz="4" w:space="0"/>
            </w:tcBorders>
          </w:tcPr>
          <w:p w14:paraId="6B38A113">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7C8A04E">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145F99F8">
            <w:pPr>
              <w:widowControl/>
              <w:adjustRightInd/>
              <w:spacing w:line="240" w:lineRule="auto"/>
              <w:jc w:val="center"/>
              <w:textAlignment w:val="auto"/>
              <w:rPr>
                <w:rFonts w:ascii="宋体" w:hAnsi="宋体" w:cs="宋体"/>
                <w:sz w:val="22"/>
                <w:szCs w:val="22"/>
              </w:rPr>
            </w:pPr>
            <w:r>
              <w:t>1</w:t>
            </w:r>
          </w:p>
        </w:tc>
        <w:tc>
          <w:tcPr>
            <w:tcW w:w="1295" w:type="dxa"/>
            <w:tcBorders>
              <w:top w:val="single" w:color="auto" w:sz="4" w:space="0"/>
              <w:left w:val="nil"/>
              <w:bottom w:val="single" w:color="auto" w:sz="4" w:space="0"/>
              <w:right w:val="single" w:color="auto" w:sz="4" w:space="0"/>
            </w:tcBorders>
          </w:tcPr>
          <w:p w14:paraId="274BD01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C84863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B8D9D32">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3C15E9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D068DA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A440A96">
            <w:pPr>
              <w:widowControl/>
              <w:adjustRightInd/>
              <w:spacing w:line="240" w:lineRule="auto"/>
              <w:jc w:val="center"/>
              <w:textAlignment w:val="auto"/>
              <w:rPr>
                <w:rFonts w:ascii="宋体" w:hAnsi="宋体" w:cs="宋体"/>
                <w:sz w:val="22"/>
                <w:szCs w:val="22"/>
              </w:rPr>
            </w:pPr>
            <w:r>
              <w:rPr>
                <w:rFonts w:hint="eastAsia"/>
              </w:rPr>
              <w:t>　</w:t>
            </w:r>
          </w:p>
        </w:tc>
      </w:tr>
      <w:tr w14:paraId="731B9E3E">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5C76DA3C">
            <w:pPr>
              <w:widowControl/>
              <w:adjustRightInd/>
              <w:spacing w:line="240" w:lineRule="auto"/>
              <w:jc w:val="center"/>
              <w:textAlignment w:val="auto"/>
              <w:rPr>
                <w:rFonts w:ascii="宋体" w:hAnsi="宋体" w:cs="宋体"/>
                <w:sz w:val="22"/>
                <w:szCs w:val="22"/>
              </w:rPr>
            </w:pPr>
            <w:r>
              <w:rPr>
                <w:rFonts w:ascii="宋体" w:hAnsi="宋体" w:cs="宋体"/>
                <w:sz w:val="22"/>
                <w:szCs w:val="22"/>
              </w:rPr>
              <w:t>4_6</w:t>
            </w:r>
          </w:p>
        </w:tc>
        <w:tc>
          <w:tcPr>
            <w:tcW w:w="1429" w:type="dxa"/>
            <w:tcBorders>
              <w:top w:val="single" w:color="auto" w:sz="4" w:space="0"/>
              <w:left w:val="nil"/>
              <w:bottom w:val="single" w:color="auto" w:sz="4" w:space="0"/>
              <w:right w:val="single" w:color="auto" w:sz="4" w:space="0"/>
            </w:tcBorders>
            <w:vAlign w:val="center"/>
          </w:tcPr>
          <w:p w14:paraId="1686EC31">
            <w:pPr>
              <w:widowControl/>
              <w:adjustRightInd/>
              <w:spacing w:line="240" w:lineRule="auto"/>
              <w:jc w:val="both"/>
              <w:textAlignment w:val="auto"/>
              <w:rPr>
                <w:rFonts w:cs="宋体"/>
                <w:szCs w:val="24"/>
              </w:rPr>
            </w:pPr>
            <w:r>
              <w:rPr>
                <w:rFonts w:ascii="宋体" w:hAnsi="宋体" w:cs="宋体"/>
                <w:szCs w:val="24"/>
              </w:rPr>
              <w:t>MTSI编程工具（供货时主流配置,12”THINKPAD）</w:t>
            </w:r>
          </w:p>
        </w:tc>
        <w:tc>
          <w:tcPr>
            <w:tcW w:w="1295" w:type="dxa"/>
            <w:tcBorders>
              <w:top w:val="single" w:color="auto" w:sz="4" w:space="0"/>
              <w:left w:val="nil"/>
              <w:bottom w:val="single" w:color="auto" w:sz="4" w:space="0"/>
              <w:right w:val="single" w:color="auto" w:sz="4" w:space="0"/>
            </w:tcBorders>
          </w:tcPr>
          <w:p w14:paraId="2AB25DDD">
            <w:pPr>
              <w:keepNext/>
              <w:widowControl/>
              <w:adjustRightInd/>
              <w:spacing w:line="240" w:lineRule="auto"/>
              <w:jc w:val="center"/>
              <w:textAlignment w:val="auto"/>
              <w:outlineLvl w:val="2"/>
              <w:rPr>
                <w:rFonts w:ascii="宋体" w:hAnsi="宋体" w:cs="宋体"/>
                <w:sz w:val="22"/>
                <w:szCs w:val="22"/>
              </w:rPr>
            </w:pPr>
          </w:p>
        </w:tc>
        <w:tc>
          <w:tcPr>
            <w:tcW w:w="1430" w:type="dxa"/>
            <w:tcBorders>
              <w:top w:val="single" w:color="auto" w:sz="4" w:space="0"/>
              <w:left w:val="nil"/>
              <w:bottom w:val="single" w:color="auto" w:sz="4" w:space="0"/>
              <w:right w:val="single" w:color="auto" w:sz="4" w:space="0"/>
            </w:tcBorders>
          </w:tcPr>
          <w:p w14:paraId="280D3280">
            <w:pPr>
              <w:widowControl/>
              <w:adjustRightInd/>
              <w:spacing w:line="240" w:lineRule="auto"/>
              <w:jc w:val="center"/>
              <w:textAlignment w:val="auto"/>
              <w:rPr>
                <w:rFonts w:ascii="宋体" w:hAnsi="宋体" w:cs="宋体"/>
                <w:sz w:val="22"/>
                <w:szCs w:val="22"/>
              </w:rPr>
            </w:pPr>
            <w:r>
              <w:rPr>
                <w:rFonts w:hint="eastAsia"/>
              </w:rPr>
              <w:t>套</w:t>
            </w:r>
          </w:p>
        </w:tc>
        <w:tc>
          <w:tcPr>
            <w:tcW w:w="1362" w:type="dxa"/>
            <w:tcBorders>
              <w:top w:val="single" w:color="auto" w:sz="4" w:space="0"/>
              <w:left w:val="nil"/>
              <w:bottom w:val="single" w:color="auto" w:sz="4" w:space="0"/>
              <w:right w:val="single" w:color="auto" w:sz="4" w:space="0"/>
            </w:tcBorders>
          </w:tcPr>
          <w:p w14:paraId="7C948E24">
            <w:pPr>
              <w:widowControl/>
              <w:adjustRightInd/>
              <w:spacing w:line="240" w:lineRule="auto"/>
              <w:jc w:val="center"/>
              <w:textAlignment w:val="auto"/>
              <w:rPr>
                <w:rFonts w:ascii="宋体" w:hAnsi="宋体" w:cs="宋体"/>
                <w:sz w:val="22"/>
                <w:szCs w:val="22"/>
              </w:rPr>
            </w:pPr>
            <w:r>
              <w:t>2</w:t>
            </w:r>
          </w:p>
        </w:tc>
        <w:tc>
          <w:tcPr>
            <w:tcW w:w="1295" w:type="dxa"/>
            <w:tcBorders>
              <w:top w:val="single" w:color="auto" w:sz="4" w:space="0"/>
              <w:left w:val="nil"/>
              <w:bottom w:val="single" w:color="auto" w:sz="4" w:space="0"/>
              <w:right w:val="single" w:color="auto" w:sz="4" w:space="0"/>
            </w:tcBorders>
          </w:tcPr>
          <w:p w14:paraId="1EF2636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06A7CA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92CBA0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D34C406">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71F6AFF">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246F24D2">
            <w:pPr>
              <w:widowControl/>
              <w:adjustRightInd/>
              <w:spacing w:line="240" w:lineRule="auto"/>
              <w:jc w:val="center"/>
              <w:textAlignment w:val="auto"/>
              <w:rPr>
                <w:rFonts w:ascii="宋体" w:hAnsi="宋体" w:cs="宋体"/>
                <w:sz w:val="22"/>
                <w:szCs w:val="22"/>
              </w:rPr>
            </w:pPr>
            <w:r>
              <w:rPr>
                <w:rFonts w:hint="eastAsia"/>
              </w:rPr>
              <w:t>共</w:t>
            </w:r>
            <w:r>
              <w:t>2</w:t>
            </w:r>
            <w:r>
              <w:rPr>
                <w:rFonts w:hint="eastAsia"/>
              </w:rPr>
              <w:t>台笔记本电脑　</w:t>
            </w:r>
          </w:p>
        </w:tc>
      </w:tr>
      <w:tr w14:paraId="67824D86">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0640DE84">
            <w:pPr>
              <w:widowControl/>
              <w:adjustRightInd/>
              <w:spacing w:line="240" w:lineRule="auto"/>
              <w:jc w:val="center"/>
              <w:textAlignment w:val="auto"/>
              <w:rPr>
                <w:rFonts w:ascii="宋体" w:hAnsi="宋体" w:cs="宋体"/>
                <w:sz w:val="22"/>
                <w:szCs w:val="22"/>
              </w:rPr>
            </w:pPr>
            <w:r>
              <w:rPr>
                <w:rFonts w:ascii="宋体" w:hAnsi="宋体" w:cs="宋体"/>
                <w:sz w:val="22"/>
                <w:szCs w:val="22"/>
              </w:rPr>
              <w:t>4_7</w:t>
            </w:r>
          </w:p>
        </w:tc>
        <w:tc>
          <w:tcPr>
            <w:tcW w:w="1429" w:type="dxa"/>
            <w:tcBorders>
              <w:top w:val="single" w:color="auto" w:sz="4" w:space="0"/>
              <w:left w:val="nil"/>
              <w:bottom w:val="single" w:color="auto" w:sz="4" w:space="0"/>
              <w:right w:val="single" w:color="auto" w:sz="4" w:space="0"/>
            </w:tcBorders>
            <w:vAlign w:val="center"/>
          </w:tcPr>
          <w:p w14:paraId="7227C4D4">
            <w:pPr>
              <w:widowControl/>
              <w:adjustRightInd/>
              <w:spacing w:line="240" w:lineRule="auto"/>
              <w:jc w:val="both"/>
              <w:textAlignment w:val="auto"/>
              <w:rPr>
                <w:rFonts w:cs="宋体"/>
                <w:szCs w:val="24"/>
              </w:rPr>
            </w:pPr>
            <w:r>
              <w:rPr>
                <w:rFonts w:hint="eastAsia" w:ascii="宋体" w:hAnsi="宋体" w:cs="宋体"/>
                <w:szCs w:val="24"/>
              </w:rPr>
              <w:t>其它必须的专用工具</w:t>
            </w:r>
          </w:p>
        </w:tc>
        <w:tc>
          <w:tcPr>
            <w:tcW w:w="1295" w:type="dxa"/>
            <w:tcBorders>
              <w:top w:val="single" w:color="auto" w:sz="4" w:space="0"/>
              <w:left w:val="nil"/>
              <w:bottom w:val="single" w:color="auto" w:sz="4" w:space="0"/>
              <w:right w:val="single" w:color="auto" w:sz="4" w:space="0"/>
            </w:tcBorders>
          </w:tcPr>
          <w:p w14:paraId="3A20F458">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8B761A7">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17C157F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25328DB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62B981F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1D467ED9">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EA874B3">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739E3ED8">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1A233E4B">
            <w:pPr>
              <w:widowControl/>
              <w:adjustRightInd/>
              <w:spacing w:line="240" w:lineRule="auto"/>
              <w:jc w:val="center"/>
              <w:textAlignment w:val="auto"/>
              <w:rPr>
                <w:rFonts w:ascii="宋体" w:hAnsi="宋体" w:cs="宋体"/>
                <w:sz w:val="22"/>
                <w:szCs w:val="22"/>
              </w:rPr>
            </w:pPr>
            <w:r>
              <w:rPr>
                <w:rFonts w:hint="eastAsia"/>
              </w:rPr>
              <w:t>　</w:t>
            </w:r>
          </w:p>
        </w:tc>
      </w:tr>
      <w:tr w14:paraId="6917A2E1">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222B121">
            <w:pPr>
              <w:widowControl/>
              <w:adjustRightInd/>
              <w:spacing w:line="240" w:lineRule="auto"/>
              <w:jc w:val="center"/>
              <w:textAlignment w:val="auto"/>
              <w:rPr>
                <w:rFonts w:ascii="宋体" w:hAnsi="宋体" w:cs="宋体"/>
                <w:sz w:val="22"/>
                <w:szCs w:val="22"/>
              </w:rPr>
            </w:pPr>
            <w:r>
              <w:rPr>
                <w:rFonts w:ascii="宋体" w:hAnsi="宋体" w:cs="宋体"/>
                <w:sz w:val="22"/>
                <w:szCs w:val="22"/>
              </w:rPr>
              <w:t>5</w:t>
            </w:r>
          </w:p>
        </w:tc>
        <w:tc>
          <w:tcPr>
            <w:tcW w:w="1429" w:type="dxa"/>
            <w:tcBorders>
              <w:top w:val="single" w:color="auto" w:sz="4" w:space="0"/>
              <w:left w:val="nil"/>
              <w:bottom w:val="single" w:color="auto" w:sz="4" w:space="0"/>
              <w:right w:val="single" w:color="auto" w:sz="4" w:space="0"/>
            </w:tcBorders>
            <w:vAlign w:val="center"/>
          </w:tcPr>
          <w:p w14:paraId="70EA69CA">
            <w:pPr>
              <w:widowControl/>
              <w:adjustRightInd/>
              <w:spacing w:line="240" w:lineRule="auto"/>
              <w:jc w:val="both"/>
              <w:textAlignment w:val="auto"/>
              <w:rPr>
                <w:rFonts w:cs="宋体"/>
                <w:szCs w:val="24"/>
              </w:rPr>
            </w:pPr>
            <w:r>
              <w:rPr>
                <w:rFonts w:hint="eastAsia" w:ascii="宋体" w:hAnsi="宋体" w:cs="宋体"/>
                <w:szCs w:val="24"/>
              </w:rPr>
              <w:t>技术服务费</w:t>
            </w:r>
          </w:p>
        </w:tc>
        <w:tc>
          <w:tcPr>
            <w:tcW w:w="1295" w:type="dxa"/>
            <w:tcBorders>
              <w:top w:val="single" w:color="auto" w:sz="4" w:space="0"/>
              <w:left w:val="nil"/>
              <w:bottom w:val="single" w:color="auto" w:sz="4" w:space="0"/>
              <w:right w:val="single" w:color="auto" w:sz="4" w:space="0"/>
            </w:tcBorders>
          </w:tcPr>
          <w:p w14:paraId="5EF2400E">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3B9C6364">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476A10F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8C3163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6EAC2AA">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0C2A036D">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45A4CE1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8989DD1">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49A86414">
            <w:pPr>
              <w:widowControl/>
              <w:adjustRightInd/>
              <w:spacing w:line="240" w:lineRule="auto"/>
              <w:jc w:val="center"/>
              <w:textAlignment w:val="auto"/>
              <w:rPr>
                <w:rFonts w:ascii="宋体" w:hAnsi="宋体" w:cs="宋体"/>
                <w:sz w:val="22"/>
                <w:szCs w:val="22"/>
              </w:rPr>
            </w:pPr>
            <w:r>
              <w:rPr>
                <w:rFonts w:hint="eastAsia"/>
              </w:rPr>
              <w:t>　</w:t>
            </w:r>
          </w:p>
        </w:tc>
      </w:tr>
      <w:tr w14:paraId="678BDC90">
        <w:tblPrEx>
          <w:tblCellMar>
            <w:top w:w="0" w:type="dxa"/>
            <w:left w:w="108" w:type="dxa"/>
            <w:bottom w:w="0" w:type="dxa"/>
            <w:right w:w="108" w:type="dxa"/>
          </w:tblCellMar>
        </w:tblPrEx>
        <w:trPr>
          <w:trHeight w:val="576" w:hRule="atLeast"/>
          <w:tblHeader/>
        </w:trPr>
        <w:tc>
          <w:tcPr>
            <w:tcW w:w="709" w:type="dxa"/>
            <w:tcBorders>
              <w:top w:val="single" w:color="auto" w:sz="4" w:space="0"/>
              <w:left w:val="single" w:color="auto" w:sz="4" w:space="0"/>
              <w:bottom w:val="single" w:color="auto" w:sz="4" w:space="0"/>
              <w:right w:val="single" w:color="auto" w:sz="4" w:space="0"/>
            </w:tcBorders>
            <w:vAlign w:val="center"/>
          </w:tcPr>
          <w:p w14:paraId="658372A3">
            <w:pPr>
              <w:widowControl/>
              <w:adjustRightInd/>
              <w:spacing w:line="240" w:lineRule="auto"/>
              <w:jc w:val="center"/>
              <w:textAlignment w:val="auto"/>
              <w:rPr>
                <w:rFonts w:ascii="宋体" w:hAnsi="宋体" w:cs="宋体"/>
                <w:sz w:val="22"/>
                <w:szCs w:val="22"/>
              </w:rPr>
            </w:pPr>
            <w:r>
              <w:rPr>
                <w:rFonts w:ascii="宋体" w:hAnsi="宋体" w:cs="宋体"/>
                <w:sz w:val="22"/>
                <w:szCs w:val="22"/>
              </w:rPr>
              <w:t>6</w:t>
            </w:r>
          </w:p>
        </w:tc>
        <w:tc>
          <w:tcPr>
            <w:tcW w:w="1429" w:type="dxa"/>
            <w:tcBorders>
              <w:top w:val="single" w:color="auto" w:sz="4" w:space="0"/>
              <w:left w:val="nil"/>
              <w:bottom w:val="single" w:color="auto" w:sz="4" w:space="0"/>
              <w:right w:val="single" w:color="auto" w:sz="4" w:space="0"/>
            </w:tcBorders>
            <w:vAlign w:val="center"/>
          </w:tcPr>
          <w:p w14:paraId="568CEB61">
            <w:pPr>
              <w:widowControl/>
              <w:adjustRightInd/>
              <w:spacing w:line="240" w:lineRule="auto"/>
              <w:jc w:val="both"/>
              <w:textAlignment w:val="auto"/>
              <w:rPr>
                <w:rFonts w:cs="宋体"/>
                <w:szCs w:val="24"/>
              </w:rPr>
            </w:pPr>
            <w:r>
              <w:rPr>
                <w:rFonts w:hint="eastAsia" w:ascii="宋体" w:hAnsi="宋体" w:cs="宋体"/>
                <w:szCs w:val="24"/>
              </w:rPr>
              <w:t>运保费</w:t>
            </w:r>
          </w:p>
        </w:tc>
        <w:tc>
          <w:tcPr>
            <w:tcW w:w="1295" w:type="dxa"/>
            <w:tcBorders>
              <w:top w:val="single" w:color="auto" w:sz="4" w:space="0"/>
              <w:left w:val="nil"/>
              <w:bottom w:val="single" w:color="auto" w:sz="4" w:space="0"/>
              <w:right w:val="single" w:color="auto" w:sz="4" w:space="0"/>
            </w:tcBorders>
          </w:tcPr>
          <w:p w14:paraId="44F37056">
            <w:pPr>
              <w:widowControl/>
              <w:adjustRightInd/>
              <w:spacing w:line="240" w:lineRule="auto"/>
              <w:jc w:val="center"/>
              <w:textAlignment w:val="auto"/>
              <w:rPr>
                <w:rFonts w:ascii="宋体" w:hAnsi="宋体" w:cs="宋体"/>
                <w:sz w:val="22"/>
                <w:szCs w:val="22"/>
              </w:rPr>
            </w:pPr>
            <w:r>
              <w:rPr>
                <w:rFonts w:hint="eastAsia"/>
              </w:rPr>
              <w:t>　</w:t>
            </w:r>
          </w:p>
        </w:tc>
        <w:tc>
          <w:tcPr>
            <w:tcW w:w="1430" w:type="dxa"/>
            <w:tcBorders>
              <w:top w:val="single" w:color="auto" w:sz="4" w:space="0"/>
              <w:left w:val="nil"/>
              <w:bottom w:val="single" w:color="auto" w:sz="4" w:space="0"/>
              <w:right w:val="single" w:color="auto" w:sz="4" w:space="0"/>
            </w:tcBorders>
          </w:tcPr>
          <w:p w14:paraId="00E1216D">
            <w:pPr>
              <w:widowControl/>
              <w:adjustRightInd/>
              <w:spacing w:line="240" w:lineRule="auto"/>
              <w:jc w:val="center"/>
              <w:textAlignment w:val="auto"/>
              <w:rPr>
                <w:rFonts w:ascii="宋体" w:hAnsi="宋体" w:cs="宋体"/>
                <w:sz w:val="22"/>
                <w:szCs w:val="22"/>
              </w:rPr>
            </w:pPr>
            <w:r>
              <w:rPr>
                <w:rFonts w:hint="eastAsia"/>
              </w:rPr>
              <w:t>　</w:t>
            </w:r>
          </w:p>
        </w:tc>
        <w:tc>
          <w:tcPr>
            <w:tcW w:w="1362" w:type="dxa"/>
            <w:tcBorders>
              <w:top w:val="single" w:color="auto" w:sz="4" w:space="0"/>
              <w:left w:val="nil"/>
              <w:bottom w:val="single" w:color="auto" w:sz="4" w:space="0"/>
              <w:right w:val="single" w:color="auto" w:sz="4" w:space="0"/>
            </w:tcBorders>
          </w:tcPr>
          <w:p w14:paraId="1F91697C">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C6977DF">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A0AA43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B3DB1A7">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360DE9C4">
            <w:pPr>
              <w:widowControl/>
              <w:adjustRightInd/>
              <w:spacing w:line="240" w:lineRule="auto"/>
              <w:jc w:val="center"/>
              <w:textAlignment w:val="auto"/>
              <w:rPr>
                <w:rFonts w:ascii="宋体" w:hAnsi="宋体" w:cs="宋体"/>
                <w:sz w:val="22"/>
                <w:szCs w:val="22"/>
              </w:rPr>
            </w:pPr>
            <w:r>
              <w:rPr>
                <w:rFonts w:hint="eastAsia"/>
              </w:rPr>
              <w:t>　</w:t>
            </w:r>
          </w:p>
        </w:tc>
        <w:tc>
          <w:tcPr>
            <w:tcW w:w="1295" w:type="dxa"/>
            <w:tcBorders>
              <w:top w:val="single" w:color="auto" w:sz="4" w:space="0"/>
              <w:left w:val="nil"/>
              <w:bottom w:val="single" w:color="auto" w:sz="4" w:space="0"/>
              <w:right w:val="single" w:color="auto" w:sz="4" w:space="0"/>
            </w:tcBorders>
          </w:tcPr>
          <w:p w14:paraId="5213AFCD">
            <w:pPr>
              <w:widowControl/>
              <w:adjustRightInd/>
              <w:spacing w:line="240" w:lineRule="auto"/>
              <w:jc w:val="center"/>
              <w:textAlignment w:val="auto"/>
              <w:rPr>
                <w:rFonts w:ascii="宋体" w:hAnsi="宋体" w:cs="宋体"/>
                <w:sz w:val="22"/>
                <w:szCs w:val="22"/>
              </w:rPr>
            </w:pPr>
            <w:r>
              <w:rPr>
                <w:rFonts w:hint="eastAsia"/>
              </w:rPr>
              <w:t>　</w:t>
            </w:r>
          </w:p>
        </w:tc>
        <w:tc>
          <w:tcPr>
            <w:tcW w:w="1231" w:type="dxa"/>
            <w:tcBorders>
              <w:top w:val="single" w:color="auto" w:sz="4" w:space="0"/>
              <w:left w:val="nil"/>
              <w:bottom w:val="single" w:color="auto" w:sz="4" w:space="0"/>
              <w:right w:val="single" w:color="auto" w:sz="4" w:space="0"/>
            </w:tcBorders>
          </w:tcPr>
          <w:p w14:paraId="3DAE182D">
            <w:pPr>
              <w:widowControl/>
              <w:adjustRightInd/>
              <w:spacing w:line="240" w:lineRule="auto"/>
              <w:jc w:val="center"/>
              <w:textAlignment w:val="auto"/>
              <w:rPr>
                <w:rFonts w:ascii="宋体" w:hAnsi="宋体" w:cs="宋体"/>
                <w:sz w:val="22"/>
                <w:szCs w:val="22"/>
              </w:rPr>
            </w:pPr>
            <w:r>
              <w:rPr>
                <w:rFonts w:hint="eastAsia"/>
              </w:rPr>
              <w:t>　</w:t>
            </w:r>
          </w:p>
        </w:tc>
      </w:tr>
    </w:tbl>
    <w:p w14:paraId="214D4307"/>
    <w:p w14:paraId="746F5D18">
      <w:pPr>
        <w:sectPr>
          <w:pgSz w:w="16840" w:h="11907" w:orient="landscape"/>
          <w:pgMar w:top="1678" w:right="1707" w:bottom="1469" w:left="1418" w:header="1140" w:footer="1060" w:gutter="0"/>
          <w:cols w:space="720" w:num="1"/>
          <w:docGrid w:linePitch="380" w:charSpace="0"/>
        </w:sectPr>
      </w:pPr>
      <w:bookmarkStart w:id="54" w:name="_Toc58664598"/>
      <w:bookmarkStart w:id="55" w:name="_Toc515702268"/>
      <w:bookmarkStart w:id="56" w:name="_Toc286756624"/>
      <w:bookmarkStart w:id="57" w:name="_Toc97006584"/>
    </w:p>
    <w:p w14:paraId="47C97632">
      <w:pPr>
        <w:pStyle w:val="2"/>
        <w:rPr>
          <w:sz w:val="30"/>
          <w:szCs w:val="30"/>
        </w:rPr>
      </w:pPr>
      <w:bookmarkStart w:id="58" w:name="_Toc167355177"/>
      <w:bookmarkStart w:id="59" w:name="_Toc287959003"/>
      <w:bookmarkStart w:id="60" w:name="_Toc30661"/>
      <w:r>
        <w:rPr>
          <w:rFonts w:hint="eastAsia"/>
          <w:sz w:val="30"/>
          <w:szCs w:val="30"/>
        </w:rPr>
        <w:t>附件3技术资料及交付进度</w:t>
      </w:r>
      <w:bookmarkEnd w:id="54"/>
      <w:bookmarkEnd w:id="55"/>
      <w:bookmarkEnd w:id="56"/>
      <w:bookmarkEnd w:id="57"/>
      <w:bookmarkEnd w:id="58"/>
      <w:bookmarkEnd w:id="59"/>
      <w:bookmarkEnd w:id="60"/>
    </w:p>
    <w:p w14:paraId="3F606846">
      <w:pPr>
        <w:pStyle w:val="3"/>
        <w:spacing w:before="100" w:beforeAutospacing="1" w:after="100" w:afterAutospacing="1" w:line="360" w:lineRule="auto"/>
        <w:rPr>
          <w:rFonts w:hAnsi="宋体"/>
          <w:b w:val="0"/>
        </w:rPr>
      </w:pPr>
      <w:bookmarkStart w:id="61" w:name="_Toc97006586"/>
      <w:bookmarkStart w:id="62" w:name="_Toc515702269"/>
      <w:bookmarkStart w:id="63" w:name="_Toc163205880"/>
      <w:bookmarkStart w:id="64" w:name="_Toc163292871"/>
      <w:r>
        <w:rPr>
          <w:rFonts w:ascii="Times New Roman"/>
          <w:b w:val="0"/>
        </w:rPr>
        <w:t>1</w:t>
      </w:r>
      <w:r>
        <w:rPr>
          <w:rFonts w:hint="eastAsia" w:hAnsi="宋体"/>
        </w:rPr>
        <w:t>提交资料一般要求</w:t>
      </w:r>
      <w:bookmarkEnd w:id="61"/>
      <w:bookmarkEnd w:id="62"/>
      <w:bookmarkEnd w:id="63"/>
      <w:bookmarkEnd w:id="64"/>
    </w:p>
    <w:p w14:paraId="4DF84D48">
      <w:pPr>
        <w:spacing w:line="360" w:lineRule="auto"/>
      </w:pPr>
      <w:bookmarkStart w:id="65" w:name="_Toc513179361"/>
      <w:bookmarkStart w:id="66" w:name="_Toc515702270"/>
      <w:r>
        <w:t xml:space="preserve">1.1 </w:t>
      </w:r>
      <w:r>
        <w:rPr>
          <w:rFonts w:hint="eastAsia"/>
        </w:rPr>
        <w:t>卖方</w:t>
      </w:r>
      <w:r>
        <w:t>提供的资料应使用国家法定单位制 (语言为中文) ，进口部件的外文图纸及文件应由</w:t>
      </w:r>
      <w:r>
        <w:rPr>
          <w:rFonts w:hint="eastAsia"/>
        </w:rPr>
        <w:t>卖方</w:t>
      </w:r>
      <w:r>
        <w:t>免费翻译成中文。图纸资料除提供书面文件外还应提供光盘形式电子文件。图纸应为AutoCAD格式，文本文件应为Word/Excel格式。</w:t>
      </w:r>
    </w:p>
    <w:p w14:paraId="7605DE77">
      <w:pPr>
        <w:spacing w:line="360" w:lineRule="auto"/>
      </w:pPr>
      <w:r>
        <w:t>1.2 资料的组织结构清晰、逻辑性强。资料内容正确、准确、一致、清晰完整，满足工程要求。</w:t>
      </w:r>
    </w:p>
    <w:p w14:paraId="0B02E691">
      <w:pPr>
        <w:spacing w:line="360" w:lineRule="auto"/>
      </w:pPr>
      <w:r>
        <w:t xml:space="preserve">1.3 </w:t>
      </w:r>
      <w:r>
        <w:rPr>
          <w:rFonts w:hint="eastAsia"/>
        </w:rPr>
        <w:t>卖方</w:t>
      </w:r>
      <w:r>
        <w:t>资料的提交应及时、充分</w:t>
      </w:r>
      <w:r>
        <w:rPr>
          <w:rFonts w:hint="eastAsia"/>
        </w:rPr>
        <w:t>、</w:t>
      </w:r>
      <w:r>
        <w:t>正确，满足工程进度要求。</w:t>
      </w:r>
      <w:r>
        <w:rPr>
          <w:rFonts w:hint="eastAsia"/>
        </w:rPr>
        <w:t>技术协议签订</w:t>
      </w:r>
      <w:r>
        <w:t>后 5 天内给出配合工程设计的全部技术资料和交付进度清单，并经</w:t>
      </w:r>
      <w:r>
        <w:rPr>
          <w:rFonts w:hint="eastAsia"/>
        </w:rPr>
        <w:t>买方</w:t>
      </w:r>
      <w:r>
        <w:t>确认。</w:t>
      </w:r>
    </w:p>
    <w:p w14:paraId="3D868E48">
      <w:pPr>
        <w:spacing w:line="360" w:lineRule="auto"/>
      </w:pPr>
      <w:r>
        <w:t xml:space="preserve">1.4 </w:t>
      </w:r>
      <w:r>
        <w:rPr>
          <w:rFonts w:hint="eastAsia"/>
        </w:rPr>
        <w:t>卖方</w:t>
      </w:r>
      <w:r>
        <w:t>提供的技术资料分为</w:t>
      </w:r>
      <w:del w:id="281" w:author="龚嘉沫" w:date="2025-04-11T10:58:14Z">
        <w:r>
          <w:rPr/>
          <w:delText>投标阶段，</w:delText>
        </w:r>
      </w:del>
      <w:r>
        <w:t>配合设计阶段，设备监造检验、施工调试试运、性能试验验收和运行维护等</w:t>
      </w:r>
      <w:del w:id="282" w:author="龚嘉沫" w:date="2025-04-11T10:58:20Z">
        <w:r>
          <w:rPr>
            <w:rFonts w:hint="default"/>
            <w:lang w:val="en-US"/>
          </w:rPr>
          <w:delText>四</w:delText>
        </w:r>
      </w:del>
      <w:ins w:id="283" w:author="龚嘉沫" w:date="2025-04-11T10:58:21Z">
        <w:r>
          <w:rPr>
            <w:rFonts w:hint="eastAsia"/>
            <w:lang w:val="en-US" w:eastAsia="zh-CN"/>
          </w:rPr>
          <w:t>三</w:t>
        </w:r>
      </w:ins>
      <w:r>
        <w:t>个方面。</w:t>
      </w:r>
      <w:r>
        <w:rPr>
          <w:rFonts w:hint="eastAsia"/>
        </w:rPr>
        <w:t>卖方</w:t>
      </w:r>
      <w:r>
        <w:t>须满足以上</w:t>
      </w:r>
      <w:del w:id="284" w:author="龚嘉沫" w:date="2025-04-11T10:58:25Z">
        <w:r>
          <w:rPr>
            <w:rFonts w:hint="default"/>
            <w:lang w:val="en-US"/>
          </w:rPr>
          <w:delText>四</w:delText>
        </w:r>
      </w:del>
      <w:ins w:id="285" w:author="龚嘉沫" w:date="2025-04-11T10:58:26Z">
        <w:r>
          <w:rPr>
            <w:rFonts w:hint="eastAsia"/>
            <w:lang w:val="en-US" w:eastAsia="zh-CN"/>
          </w:rPr>
          <w:t>三</w:t>
        </w:r>
      </w:ins>
      <w:r>
        <w:t>个方面的具体要求。</w:t>
      </w:r>
    </w:p>
    <w:p w14:paraId="0405B2DB">
      <w:pPr>
        <w:spacing w:line="360" w:lineRule="auto"/>
      </w:pPr>
      <w:r>
        <w:t>1.5 对于其它没有列入合同技术资料清单，却是工程所必需文件和资料，一经发现，</w:t>
      </w:r>
      <w:r>
        <w:rPr>
          <w:rFonts w:hint="eastAsia"/>
        </w:rPr>
        <w:t>卖方</w:t>
      </w:r>
      <w:r>
        <w:t>应及时免费提供。本期工程为多台设备构成，如后续设备有改进时，</w:t>
      </w:r>
      <w:r>
        <w:rPr>
          <w:rFonts w:hint="eastAsia"/>
        </w:rPr>
        <w:t>卖方</w:t>
      </w:r>
      <w:r>
        <w:t>也应及时免费提供新的技术资料。</w:t>
      </w:r>
    </w:p>
    <w:p w14:paraId="6DA900A7">
      <w:pPr>
        <w:spacing w:line="360" w:lineRule="auto"/>
      </w:pPr>
      <w:r>
        <w:t xml:space="preserve">1.6 </w:t>
      </w:r>
      <w:r>
        <w:rPr>
          <w:rFonts w:hint="eastAsia"/>
        </w:rPr>
        <w:t>买方</w:t>
      </w:r>
      <w:r>
        <w:t>要及时提供与合同设备设计制造有关的资料。</w:t>
      </w:r>
    </w:p>
    <w:p w14:paraId="45E7BE11">
      <w:pPr>
        <w:spacing w:line="360" w:lineRule="auto"/>
      </w:pPr>
      <w:r>
        <w:t>1.7</w:t>
      </w:r>
      <w:r>
        <w:rPr>
          <w:rFonts w:hint="eastAsia" w:hAnsi="宋体"/>
        </w:rPr>
        <w:t>卖方应在合同签订后</w:t>
      </w:r>
      <w:r>
        <w:rPr>
          <w:rFonts w:hint="eastAsia" w:hAnsi="宋体"/>
          <w:u w:val="single"/>
        </w:rPr>
        <w:t xml:space="preserve"> 7 </w:t>
      </w:r>
      <w:r>
        <w:rPr>
          <w:rFonts w:hint="eastAsia" w:hAnsi="宋体"/>
        </w:rPr>
        <w:t>天内，向买方提供满足设计院初步设计需要的资料共10套（其中设计院2套，业主方8套），另加2套电子文档（设计院和业主方各1套）</w:t>
      </w:r>
      <w:r>
        <w:t>。</w:t>
      </w:r>
    </w:p>
    <w:p w14:paraId="62E95443">
      <w:pPr>
        <w:spacing w:line="360" w:lineRule="auto"/>
        <w:ind w:firstLine="480" w:firstLineChars="200"/>
      </w:pPr>
      <w:r>
        <w:rPr>
          <w:rFonts w:hint="eastAsia"/>
        </w:rPr>
        <w:t>卖方必须确保以上条款所确定的图纸资料的交付进度，卖方对买方或设计院来往信函、确认文件必须在3个工作日内作出反应，未作出确认，逾期视为自然确认。</w:t>
      </w:r>
    </w:p>
    <w:p w14:paraId="6D44D95C">
      <w:pPr>
        <w:spacing w:line="360" w:lineRule="auto"/>
      </w:pPr>
      <w:r>
        <w:t>1.8</w:t>
      </w:r>
      <w:r>
        <w:rPr>
          <w:rFonts w:hint="eastAsia" w:hAnsi="宋体"/>
        </w:rPr>
        <w:t>卖方应在合同签订后</w:t>
      </w:r>
      <w:r>
        <w:rPr>
          <w:rFonts w:hAnsi="宋体"/>
        </w:rPr>
        <w:t>6</w:t>
      </w:r>
      <w:r>
        <w:rPr>
          <w:rFonts w:hint="eastAsia" w:hAnsi="宋体"/>
        </w:rPr>
        <w:t>个月内，向买方</w:t>
      </w:r>
      <w:r>
        <w:rPr>
          <w:rFonts w:hAnsi="宋体"/>
        </w:rPr>
        <w:t>提供与设备设计、制造、监造、检验、施工、安装、调试、验收等有关的技术资料，为每台机组18套纸质文件（随机2套，设计院2套，</w:t>
      </w:r>
      <w:r>
        <w:rPr>
          <w:rFonts w:hint="eastAsia" w:hAnsi="宋体"/>
        </w:rPr>
        <w:t>买方</w:t>
      </w:r>
      <w:r>
        <w:rPr>
          <w:rFonts w:hAnsi="宋体"/>
        </w:rPr>
        <w:t>14套），电子文件每台机组5套（设计院</w:t>
      </w:r>
      <w:r>
        <w:rPr>
          <w:rFonts w:hint="eastAsia" w:hAnsi="宋体"/>
        </w:rPr>
        <w:t>2</w:t>
      </w:r>
      <w:r>
        <w:rPr>
          <w:rFonts w:hAnsi="宋体"/>
        </w:rPr>
        <w:t>套，</w:t>
      </w:r>
      <w:r>
        <w:rPr>
          <w:rFonts w:hint="eastAsia" w:hAnsi="宋体"/>
        </w:rPr>
        <w:t>买方</w:t>
      </w:r>
      <w:r>
        <w:rPr>
          <w:rFonts w:hAnsi="宋体"/>
        </w:rPr>
        <w:t>3套）</w:t>
      </w:r>
      <w:r>
        <w:t>。</w:t>
      </w:r>
    </w:p>
    <w:p w14:paraId="49625CD4">
      <w:pPr>
        <w:spacing w:line="360" w:lineRule="auto"/>
      </w:pPr>
      <w:r>
        <w:t>1.9</w:t>
      </w:r>
      <w:r>
        <w:rPr>
          <w:rFonts w:hint="eastAsia" w:hAnsi="宋体"/>
        </w:rPr>
        <w:t>设备安装调试完毕后，卖方应按机组分别提供</w:t>
      </w:r>
      <w:r>
        <w:rPr>
          <w:rFonts w:hAnsi="宋体"/>
        </w:rPr>
        <w:t>12</w:t>
      </w:r>
      <w:r>
        <w:rPr>
          <w:rFonts w:hint="eastAsia" w:hAnsi="宋体"/>
        </w:rPr>
        <w:t>套（设计院1套，买方</w:t>
      </w:r>
      <w:r>
        <w:rPr>
          <w:rFonts w:hAnsi="宋体"/>
        </w:rPr>
        <w:t>11</w:t>
      </w:r>
      <w:r>
        <w:rPr>
          <w:rFonts w:hint="eastAsia" w:hAnsi="宋体"/>
        </w:rPr>
        <w:t>套）完整的设备竣工图，另加3套电子版。</w:t>
      </w:r>
      <w:r>
        <w:t>。</w:t>
      </w:r>
    </w:p>
    <w:p w14:paraId="5102391C">
      <w:pPr>
        <w:spacing w:line="360" w:lineRule="auto"/>
        <w:ind w:firstLine="480" w:firstLineChars="200"/>
      </w:pPr>
      <w:r>
        <w:rPr>
          <w:rFonts w:hint="eastAsia"/>
        </w:rPr>
        <w:t>完工后的产品应与最后确认的图纸一致。买方对图纸的认可并不减轻卖方关于其图纸的正确性的责任。设备在现场安装时，如卖方技术人员进一步修改图纸，卖方应对图纸重新收编成册，正式递交买方，并保证安装后的设备与图纸完全相符。</w:t>
      </w:r>
    </w:p>
    <w:p w14:paraId="06E92409">
      <w:pPr>
        <w:spacing w:line="360" w:lineRule="auto"/>
      </w:pPr>
      <w:r>
        <w:t>1.10</w:t>
      </w:r>
      <w:r>
        <w:rPr>
          <w:rFonts w:hint="eastAsia" w:hAnsi="宋体"/>
        </w:rPr>
        <w:t>卖方提供运行和维护手册、培训手册每台机组</w:t>
      </w:r>
      <w:r>
        <w:rPr>
          <w:rFonts w:hAnsi="宋体"/>
        </w:rPr>
        <w:t>18</w:t>
      </w:r>
      <w:r>
        <w:rPr>
          <w:rFonts w:hint="eastAsia" w:hAnsi="宋体"/>
        </w:rPr>
        <w:t>套纸质文件，另加2套电子版。其它资料（标准规范、质量计划等）提供</w:t>
      </w:r>
      <w:r>
        <w:rPr>
          <w:rFonts w:hAnsi="宋体"/>
        </w:rPr>
        <w:t>6</w:t>
      </w:r>
      <w:r>
        <w:rPr>
          <w:rFonts w:hint="eastAsia" w:hAnsi="宋体"/>
        </w:rPr>
        <w:t>套。</w:t>
      </w:r>
    </w:p>
    <w:p w14:paraId="6A0F1925">
      <w:pPr>
        <w:spacing w:line="360" w:lineRule="auto"/>
      </w:pPr>
      <w:r>
        <w:t xml:space="preserve">1.11 </w:t>
      </w:r>
      <w:r>
        <w:rPr>
          <w:rFonts w:hint="eastAsia"/>
        </w:rPr>
        <w:t>卖方</w:t>
      </w:r>
      <w:r>
        <w:t>提供的图纸应清晰，不得提供缩微复印的图纸。</w:t>
      </w:r>
    </w:p>
    <w:p w14:paraId="2A7B9DDC">
      <w:pPr>
        <w:spacing w:line="360" w:lineRule="auto"/>
      </w:pPr>
      <w:r>
        <w:t>1.12</w:t>
      </w:r>
      <w:r>
        <w:rPr>
          <w:rFonts w:hint="eastAsia" w:hAnsi="宋体"/>
        </w:rPr>
        <w:t>卖方提供的所有资料（包括图纸）均应有本工程专用标识，即盖有“</w:t>
      </w:r>
      <w:r>
        <w:rPr>
          <w:rFonts w:hint="eastAsia"/>
        </w:rPr>
        <w:t>浙能嘉兴电厂四期扩建项目10号机组</w:t>
      </w:r>
      <w:r>
        <w:t>专用</w:t>
      </w:r>
      <w:r>
        <w:rPr>
          <w:rFonts w:hint="eastAsia" w:hAnsi="宋体"/>
        </w:rPr>
        <w:t>”图章，修改版资料对修改部分应有明显的</w:t>
      </w:r>
      <w:bookmarkStart w:id="198" w:name="_GoBack"/>
      <w:bookmarkEnd w:id="198"/>
      <w:r>
        <w:rPr>
          <w:rFonts w:hint="eastAsia" w:hAnsi="宋体"/>
        </w:rPr>
        <w:t>标识或标注。</w:t>
      </w:r>
    </w:p>
    <w:p w14:paraId="270BE2D9">
      <w:pPr>
        <w:spacing w:line="360" w:lineRule="auto"/>
      </w:pPr>
      <w:r>
        <w:t xml:space="preserve">1.13 </w:t>
      </w:r>
      <w:r>
        <w:rPr>
          <w:rFonts w:hint="eastAsia"/>
        </w:rPr>
        <w:t>卖方</w:t>
      </w:r>
      <w:r>
        <w:t>按</w:t>
      </w:r>
      <w:r>
        <w:rPr>
          <w:rFonts w:hint="eastAsia"/>
        </w:rPr>
        <w:t>买方</w:t>
      </w:r>
      <w:r>
        <w:t>的要求，编制所供设备编码。</w:t>
      </w:r>
      <w:r>
        <w:rPr>
          <w:rFonts w:hint="eastAsia"/>
        </w:rPr>
        <w:t>编制原则由买方在合同签订后提供。</w:t>
      </w:r>
    </w:p>
    <w:p w14:paraId="1EF56088">
      <w:pPr>
        <w:spacing w:line="360" w:lineRule="auto"/>
        <w:rPr>
          <w:rFonts w:ascii="宋体" w:hAnsi="宋体"/>
        </w:rPr>
      </w:pPr>
      <w:r>
        <w:t>1.14 为满足本工程进度的整体需要，本次</w:t>
      </w:r>
      <w:r>
        <w:rPr>
          <w:rFonts w:hint="eastAsia"/>
        </w:rPr>
        <w:t>卖方</w:t>
      </w:r>
      <w:r>
        <w:t>提供的资料应尽量保证准确。凡在第</w:t>
      </w:r>
      <w:r>
        <w:rPr>
          <w:rFonts w:hint="eastAsia" w:ascii="宋体" w:hAnsi="宋体"/>
        </w:rPr>
        <w:t>2.1节中</w:t>
      </w:r>
      <w:del w:id="286" w:author="龚嘉沫" w:date="2025-04-11T10:58:37Z">
        <w:r>
          <w:rPr>
            <w:rFonts w:hint="eastAsia" w:ascii="宋体" w:hAnsi="宋体"/>
            <w:b/>
          </w:rPr>
          <w:delText>随投标书</w:delText>
        </w:r>
      </w:del>
      <w:r>
        <w:rPr>
          <w:rFonts w:hint="eastAsia" w:ascii="宋体" w:hAnsi="宋体"/>
          <w:b/>
        </w:rPr>
        <w:t>提供的图纸</w:t>
      </w:r>
      <w:r>
        <w:rPr>
          <w:rFonts w:hint="eastAsia" w:ascii="宋体" w:hAnsi="宋体"/>
        </w:rPr>
        <w:t>前打*号的资料，经买方确认后将作为卖方提供的最终版施工图资料进行施工图设计。</w:t>
      </w:r>
    </w:p>
    <w:p w14:paraId="7B8FD14E">
      <w:pPr>
        <w:spacing w:line="360" w:lineRule="auto"/>
      </w:pPr>
      <w:r>
        <w:t>1.1</w:t>
      </w:r>
      <w:r>
        <w:rPr>
          <w:rFonts w:hint="eastAsia"/>
        </w:rPr>
        <w:t>5卖方提供的所有资料电子版均以U盘形式提供。</w:t>
      </w:r>
    </w:p>
    <w:p w14:paraId="34712EFD">
      <w:pPr>
        <w:pStyle w:val="3"/>
        <w:spacing w:line="360" w:lineRule="auto"/>
        <w:rPr>
          <w:rFonts w:hAnsi="宋体"/>
          <w:b w:val="0"/>
        </w:rPr>
      </w:pPr>
      <w:r>
        <w:rPr>
          <w:rFonts w:ascii="Times New Roman"/>
          <w:b w:val="0"/>
        </w:rPr>
        <w:t>2</w:t>
      </w:r>
      <w:r>
        <w:rPr>
          <w:rFonts w:hint="eastAsia" w:hAnsi="宋体"/>
        </w:rPr>
        <w:t>提交资料内容</w:t>
      </w:r>
    </w:p>
    <w:p w14:paraId="1272DBE3">
      <w:pPr>
        <w:pStyle w:val="65"/>
        <w:tabs>
          <w:tab w:val="left" w:pos="480"/>
          <w:tab w:val="left" w:pos="1080"/>
        </w:tabs>
        <w:rPr>
          <w:sz w:val="24"/>
        </w:rPr>
      </w:pPr>
      <w:r>
        <w:rPr>
          <w:rFonts w:hint="eastAsia"/>
          <w:sz w:val="24"/>
        </w:rPr>
        <w:t>2.</w:t>
      </w:r>
      <w:r>
        <w:rPr>
          <w:sz w:val="24"/>
        </w:rPr>
        <w:t>1</w:t>
      </w:r>
      <w:r>
        <w:rPr>
          <w:sz w:val="24"/>
        </w:rPr>
        <w:tab/>
      </w:r>
      <w:r>
        <w:rPr>
          <w:rFonts w:hint="eastAsia"/>
          <w:sz w:val="24"/>
        </w:rPr>
        <w:t>提供给水泵汽轮机图纸资料：</w:t>
      </w:r>
    </w:p>
    <w:p w14:paraId="042D2CEE">
      <w:pPr>
        <w:pStyle w:val="65"/>
        <w:tabs>
          <w:tab w:val="left" w:pos="480"/>
          <w:tab w:val="left" w:pos="1080"/>
        </w:tabs>
        <w:rPr>
          <w:sz w:val="24"/>
          <w:szCs w:val="21"/>
        </w:rPr>
      </w:pPr>
      <w:r>
        <w:rPr>
          <w:sz w:val="24"/>
        </w:rPr>
        <w:tab/>
      </w:r>
      <w:r>
        <w:rPr>
          <w:sz w:val="24"/>
        </w:rPr>
        <w:t>1</w:t>
      </w:r>
      <w:r>
        <w:rPr>
          <w:rFonts w:hint="eastAsia"/>
        </w:rPr>
        <w:t>）</w:t>
      </w:r>
      <w:r>
        <w:rPr>
          <w:rFonts w:hint="eastAsia"/>
          <w:sz w:val="24"/>
          <w:szCs w:val="21"/>
        </w:rPr>
        <w:t>删除</w:t>
      </w:r>
    </w:p>
    <w:p w14:paraId="4D4E2B6E">
      <w:pPr>
        <w:pStyle w:val="65"/>
        <w:tabs>
          <w:tab w:val="left" w:pos="480"/>
          <w:tab w:val="left" w:pos="1080"/>
        </w:tabs>
        <w:rPr>
          <w:sz w:val="24"/>
        </w:rPr>
      </w:pPr>
      <w:r>
        <w:rPr>
          <w:rFonts w:hint="eastAsia"/>
          <w:sz w:val="24"/>
        </w:rPr>
        <w:tab/>
      </w:r>
      <w:r>
        <w:rPr>
          <w:sz w:val="24"/>
        </w:rPr>
        <w:t>2</w:t>
      </w:r>
      <w:r>
        <w:rPr>
          <w:rFonts w:hint="eastAsia"/>
          <w:sz w:val="24"/>
        </w:rPr>
        <w:t>）给水泵汽轮机本体安装图，包括基础负荷（动静负荷），地脚螺孔图，滑锁系统图，综合力矩附加位移图。管道接口图，垫铁布置图。</w:t>
      </w:r>
    </w:p>
    <w:p w14:paraId="462E3A7B">
      <w:pPr>
        <w:pStyle w:val="65"/>
        <w:tabs>
          <w:tab w:val="left" w:pos="480"/>
          <w:tab w:val="left" w:pos="1080"/>
        </w:tabs>
        <w:rPr>
          <w:sz w:val="24"/>
        </w:rPr>
      </w:pPr>
      <w:r>
        <w:rPr>
          <w:sz w:val="24"/>
        </w:rPr>
        <w:tab/>
      </w:r>
      <w:r>
        <w:rPr>
          <w:sz w:val="24"/>
        </w:rPr>
        <w:t>3</w:t>
      </w:r>
      <w:r>
        <w:rPr>
          <w:rFonts w:hint="eastAsia"/>
          <w:sz w:val="24"/>
        </w:rPr>
        <w:t>）给水泵汽轮机初步热力系统图</w:t>
      </w:r>
    </w:p>
    <w:p w14:paraId="492EBCB7">
      <w:pPr>
        <w:pStyle w:val="65"/>
        <w:tabs>
          <w:tab w:val="left" w:pos="480"/>
          <w:tab w:val="left" w:pos="1080"/>
        </w:tabs>
        <w:rPr>
          <w:sz w:val="24"/>
        </w:rPr>
      </w:pPr>
      <w:r>
        <w:rPr>
          <w:sz w:val="24"/>
        </w:rPr>
        <w:tab/>
      </w:r>
      <w:r>
        <w:rPr>
          <w:sz w:val="24"/>
        </w:rPr>
        <w:t>4</w:t>
      </w:r>
      <w:r>
        <w:rPr>
          <w:rFonts w:hint="eastAsia"/>
          <w:sz w:val="24"/>
        </w:rPr>
        <w:t>）给水泵汽轮机外型图及剖面图</w:t>
      </w:r>
    </w:p>
    <w:p w14:paraId="4AE43231">
      <w:pPr>
        <w:pStyle w:val="65"/>
        <w:tabs>
          <w:tab w:val="left" w:pos="480"/>
          <w:tab w:val="left" w:pos="1080"/>
        </w:tabs>
        <w:rPr>
          <w:sz w:val="24"/>
        </w:rPr>
      </w:pPr>
      <w:r>
        <w:rPr>
          <w:sz w:val="24"/>
        </w:rPr>
        <w:tab/>
      </w:r>
      <w:r>
        <w:rPr>
          <w:sz w:val="24"/>
        </w:rPr>
        <w:t>5</w:t>
      </w:r>
      <w:r>
        <w:rPr>
          <w:rFonts w:hint="eastAsia"/>
          <w:sz w:val="24"/>
        </w:rPr>
        <w:t>）大件运输重量及运输尺寸图（包括凝汽器分解运输图）</w:t>
      </w:r>
    </w:p>
    <w:p w14:paraId="6A25D4C8">
      <w:pPr>
        <w:pStyle w:val="65"/>
        <w:tabs>
          <w:tab w:val="left" w:pos="480"/>
          <w:tab w:val="left" w:pos="1080"/>
        </w:tabs>
        <w:rPr>
          <w:sz w:val="24"/>
        </w:rPr>
      </w:pPr>
      <w:r>
        <w:rPr>
          <w:sz w:val="24"/>
        </w:rPr>
        <w:tab/>
      </w:r>
      <w:r>
        <w:rPr>
          <w:sz w:val="24"/>
        </w:rPr>
        <w:t>6</w:t>
      </w:r>
      <w:r>
        <w:rPr>
          <w:rFonts w:hint="eastAsia"/>
          <w:sz w:val="24"/>
        </w:rPr>
        <w:t>）滑润油及油净化系统图、调速、保安油系统图。</w:t>
      </w:r>
    </w:p>
    <w:p w14:paraId="6F1623D8">
      <w:pPr>
        <w:pStyle w:val="65"/>
        <w:tabs>
          <w:tab w:val="left" w:pos="480"/>
          <w:tab w:val="left" w:pos="1080"/>
        </w:tabs>
        <w:rPr>
          <w:sz w:val="24"/>
        </w:rPr>
      </w:pPr>
      <w:r>
        <w:rPr>
          <w:sz w:val="24"/>
        </w:rPr>
        <w:tab/>
      </w:r>
      <w:r>
        <w:rPr>
          <w:sz w:val="24"/>
        </w:rPr>
        <w:t>7</w:t>
      </w:r>
      <w:r>
        <w:rPr>
          <w:rFonts w:hint="eastAsia"/>
          <w:sz w:val="24"/>
        </w:rPr>
        <w:t>）轴封系统图</w:t>
      </w:r>
    </w:p>
    <w:p w14:paraId="2FBBDE90">
      <w:pPr>
        <w:pStyle w:val="65"/>
        <w:tabs>
          <w:tab w:val="left" w:pos="480"/>
          <w:tab w:val="left" w:pos="1080"/>
        </w:tabs>
        <w:rPr>
          <w:sz w:val="24"/>
        </w:rPr>
      </w:pPr>
      <w:r>
        <w:rPr>
          <w:sz w:val="24"/>
        </w:rPr>
        <w:tab/>
      </w:r>
      <w:r>
        <w:rPr>
          <w:sz w:val="24"/>
        </w:rPr>
        <w:t>8</w:t>
      </w:r>
      <w:r>
        <w:rPr>
          <w:rFonts w:hint="eastAsia"/>
          <w:sz w:val="24"/>
        </w:rPr>
        <w:t>）给水泵汽轮机本体疏水排汽系统图</w:t>
      </w:r>
    </w:p>
    <w:p w14:paraId="0EDD3EF3">
      <w:pPr>
        <w:pStyle w:val="65"/>
        <w:tabs>
          <w:tab w:val="left" w:pos="480"/>
          <w:tab w:val="left" w:pos="1080"/>
        </w:tabs>
        <w:rPr>
          <w:sz w:val="24"/>
        </w:rPr>
      </w:pPr>
      <w:r>
        <w:rPr>
          <w:sz w:val="24"/>
        </w:rPr>
        <w:tab/>
      </w:r>
      <w:r>
        <w:rPr>
          <w:sz w:val="24"/>
        </w:rPr>
        <w:t>9</w:t>
      </w:r>
      <w:r>
        <w:rPr>
          <w:rFonts w:hint="eastAsia"/>
          <w:sz w:val="24"/>
        </w:rPr>
        <w:t>）参数偏离设计值时，给水泵汽轮机各种指标的修正曲线。</w:t>
      </w:r>
    </w:p>
    <w:p w14:paraId="01690DEE">
      <w:pPr>
        <w:pStyle w:val="65"/>
        <w:tabs>
          <w:tab w:val="left" w:pos="480"/>
        </w:tabs>
        <w:rPr>
          <w:sz w:val="24"/>
        </w:rPr>
      </w:pPr>
      <w:r>
        <w:rPr>
          <w:sz w:val="24"/>
        </w:rPr>
        <w:tab/>
      </w:r>
      <w:r>
        <w:rPr>
          <w:rFonts w:hint="eastAsia"/>
          <w:sz w:val="24"/>
        </w:rPr>
        <w:t>10）数字式电液控制系统（</w:t>
      </w:r>
      <w:r>
        <w:rPr>
          <w:sz w:val="24"/>
        </w:rPr>
        <w:t>MEH</w:t>
      </w:r>
      <w:r>
        <w:rPr>
          <w:rFonts w:hint="eastAsia"/>
          <w:sz w:val="24"/>
        </w:rPr>
        <w:t>）配置图、电源接线图、硬件说明、MEH控制系统说明、MEH控制要求说明、初步I/O信号清单。</w:t>
      </w:r>
    </w:p>
    <w:p w14:paraId="1432ABA1">
      <w:pPr>
        <w:pStyle w:val="65"/>
        <w:tabs>
          <w:tab w:val="left" w:pos="480"/>
          <w:tab w:val="left" w:pos="1080"/>
        </w:tabs>
        <w:rPr>
          <w:sz w:val="24"/>
        </w:rPr>
      </w:pPr>
      <w:r>
        <w:rPr>
          <w:sz w:val="24"/>
        </w:rPr>
        <w:tab/>
      </w:r>
      <w:r>
        <w:rPr>
          <w:rFonts w:hint="eastAsia"/>
          <w:sz w:val="24"/>
        </w:rPr>
        <w:t>11）给水泵汽轮机紧急停机系统（</w:t>
      </w:r>
      <w:r>
        <w:rPr>
          <w:sz w:val="24"/>
        </w:rPr>
        <w:t>METS</w:t>
      </w:r>
      <w:r>
        <w:rPr>
          <w:rFonts w:hint="eastAsia"/>
          <w:sz w:val="24"/>
        </w:rPr>
        <w:t>）配置图、电源接线图、硬件说明、METS系统说明、METS紧急停机保护要求说明。</w:t>
      </w:r>
    </w:p>
    <w:p w14:paraId="414C0D21">
      <w:pPr>
        <w:pStyle w:val="65"/>
        <w:tabs>
          <w:tab w:val="left" w:pos="480"/>
          <w:tab w:val="left" w:pos="1080"/>
        </w:tabs>
        <w:rPr>
          <w:sz w:val="24"/>
        </w:rPr>
      </w:pPr>
      <w:r>
        <w:rPr>
          <w:sz w:val="24"/>
        </w:rPr>
        <w:tab/>
      </w:r>
      <w:r>
        <w:rPr>
          <w:rFonts w:hint="eastAsia"/>
          <w:sz w:val="24"/>
        </w:rPr>
        <w:t>12）给水泵汽轮机本体监视仪表（</w:t>
      </w:r>
      <w:r>
        <w:rPr>
          <w:sz w:val="24"/>
        </w:rPr>
        <w:t>MTSI</w:t>
      </w:r>
      <w:r>
        <w:rPr>
          <w:rFonts w:hint="eastAsia"/>
          <w:sz w:val="24"/>
        </w:rPr>
        <w:t>）配置图、电源接线图、MTSI系统配置说明、硬件说明、现场检测元件清单、MTSI检测元件原理。</w:t>
      </w:r>
    </w:p>
    <w:p w14:paraId="0016BD44">
      <w:pPr>
        <w:pStyle w:val="65"/>
        <w:tabs>
          <w:tab w:val="left" w:pos="480"/>
          <w:tab w:val="left" w:pos="1080"/>
        </w:tabs>
        <w:ind w:firstLine="480"/>
        <w:rPr>
          <w:sz w:val="24"/>
        </w:rPr>
      </w:pPr>
      <w:r>
        <w:rPr>
          <w:rFonts w:hint="eastAsia"/>
          <w:sz w:val="24"/>
        </w:rPr>
        <w:t>13)  热工测点清单和控制设备清单（包括名称、型号、数量、产地、厂家等）。</w:t>
      </w:r>
    </w:p>
    <w:p w14:paraId="6D913482">
      <w:pPr>
        <w:pStyle w:val="65"/>
        <w:tabs>
          <w:tab w:val="left" w:pos="480"/>
          <w:tab w:val="left" w:pos="1080"/>
        </w:tabs>
        <w:ind w:firstLine="480"/>
        <w:rPr>
          <w:sz w:val="24"/>
        </w:rPr>
      </w:pPr>
      <w:r>
        <w:rPr>
          <w:rFonts w:hint="eastAsia"/>
          <w:sz w:val="24"/>
        </w:rPr>
        <w:t>14）所有PID图（至少包括汽机本体、轴封系统、疏水排汽、油系统、凝汽器及真空系统等）</w:t>
      </w:r>
    </w:p>
    <w:p w14:paraId="43635D94">
      <w:pPr>
        <w:pStyle w:val="65"/>
        <w:tabs>
          <w:tab w:val="left" w:pos="480"/>
          <w:tab w:val="left" w:pos="1080"/>
        </w:tabs>
        <w:rPr>
          <w:sz w:val="24"/>
        </w:rPr>
      </w:pPr>
      <w:r>
        <w:rPr>
          <w:sz w:val="24"/>
        </w:rPr>
        <w:tab/>
      </w:r>
      <w:r>
        <w:rPr>
          <w:rFonts w:hint="eastAsia"/>
          <w:sz w:val="24"/>
        </w:rPr>
        <w:t>15）给水泵汽轮机盘车控制装置配置清单、控制逻辑图、说明书。</w:t>
      </w:r>
    </w:p>
    <w:p w14:paraId="44913F47">
      <w:pPr>
        <w:pStyle w:val="65"/>
        <w:tabs>
          <w:tab w:val="left" w:pos="480"/>
          <w:tab w:val="left" w:pos="1080"/>
        </w:tabs>
        <w:rPr>
          <w:sz w:val="24"/>
        </w:rPr>
      </w:pPr>
      <w:r>
        <w:rPr>
          <w:sz w:val="24"/>
        </w:rPr>
        <w:tab/>
      </w:r>
      <w:r>
        <w:rPr>
          <w:sz w:val="24"/>
        </w:rPr>
        <w:t>1</w:t>
      </w:r>
      <w:r>
        <w:rPr>
          <w:rFonts w:hint="eastAsia"/>
          <w:sz w:val="24"/>
        </w:rPr>
        <w:t>6）给水泵汽轮机性能考核试验大纲。</w:t>
      </w:r>
    </w:p>
    <w:p w14:paraId="7DF82162">
      <w:pPr>
        <w:pStyle w:val="65"/>
        <w:tabs>
          <w:tab w:val="left" w:pos="480"/>
          <w:tab w:val="left" w:pos="1080"/>
        </w:tabs>
        <w:rPr>
          <w:sz w:val="24"/>
        </w:rPr>
      </w:pPr>
      <w:r>
        <w:rPr>
          <w:rFonts w:hint="eastAsia"/>
          <w:sz w:val="24"/>
        </w:rPr>
        <w:tab/>
      </w:r>
      <w:r>
        <w:rPr>
          <w:rFonts w:hint="eastAsia"/>
          <w:sz w:val="24"/>
        </w:rPr>
        <w:t>17）外部接口清单。（数量、规格）</w:t>
      </w:r>
    </w:p>
    <w:p w14:paraId="39AFA35C">
      <w:pPr>
        <w:pStyle w:val="65"/>
        <w:tabs>
          <w:tab w:val="left" w:pos="480"/>
          <w:tab w:val="left" w:pos="1080"/>
        </w:tabs>
        <w:rPr>
          <w:sz w:val="24"/>
        </w:rPr>
      </w:pPr>
      <w:r>
        <w:rPr>
          <w:rFonts w:hint="eastAsia"/>
          <w:sz w:val="24"/>
        </w:rPr>
        <w:tab/>
      </w:r>
      <w:r>
        <w:rPr>
          <w:rFonts w:hint="eastAsia"/>
          <w:sz w:val="24"/>
        </w:rPr>
        <w:t>20）给水泵汽轮机排汽系统图和排汽管路布置图、外形图及对凝汽器接口的力和力矩。</w:t>
      </w:r>
    </w:p>
    <w:p w14:paraId="6E59358A">
      <w:pPr>
        <w:pStyle w:val="65"/>
        <w:tabs>
          <w:tab w:val="left" w:pos="480"/>
          <w:tab w:val="left" w:pos="1080"/>
        </w:tabs>
        <w:ind w:firstLine="480"/>
        <w:rPr>
          <w:sz w:val="24"/>
        </w:rPr>
      </w:pPr>
      <w:r>
        <w:rPr>
          <w:rFonts w:hint="eastAsia"/>
          <w:sz w:val="24"/>
        </w:rPr>
        <w:t>21）详细电气负荷清单。</w:t>
      </w:r>
    </w:p>
    <w:p w14:paraId="61CC82EE">
      <w:pPr>
        <w:pStyle w:val="65"/>
        <w:tabs>
          <w:tab w:val="left" w:pos="480"/>
          <w:tab w:val="left" w:pos="1080"/>
        </w:tabs>
        <w:ind w:firstLine="480"/>
        <w:rPr>
          <w:sz w:val="24"/>
        </w:rPr>
      </w:pPr>
      <w:r>
        <w:rPr>
          <w:rFonts w:hint="eastAsia"/>
          <w:sz w:val="24"/>
        </w:rPr>
        <w:t>22）振动特性曲线。</w:t>
      </w:r>
    </w:p>
    <w:p w14:paraId="0E15188B">
      <w:pPr>
        <w:pStyle w:val="65"/>
        <w:tabs>
          <w:tab w:val="left" w:pos="480"/>
          <w:tab w:val="left" w:pos="1080"/>
        </w:tabs>
        <w:rPr>
          <w:sz w:val="24"/>
        </w:rPr>
      </w:pPr>
    </w:p>
    <w:p w14:paraId="6D9BFF8F">
      <w:pPr>
        <w:pStyle w:val="65"/>
        <w:tabs>
          <w:tab w:val="left" w:pos="480"/>
          <w:tab w:val="left" w:pos="1080"/>
        </w:tabs>
        <w:rPr>
          <w:sz w:val="24"/>
        </w:rPr>
      </w:pPr>
      <w:r>
        <w:rPr>
          <w:rFonts w:hint="eastAsia"/>
          <w:sz w:val="24"/>
        </w:rPr>
        <w:t>2</w:t>
      </w:r>
      <w:r>
        <w:rPr>
          <w:sz w:val="24"/>
        </w:rPr>
        <w:t xml:space="preserve">.2  </w:t>
      </w:r>
      <w:r>
        <w:rPr>
          <w:rFonts w:hint="eastAsia" w:hAnsi="宋体"/>
        </w:rPr>
        <w:t>配合工程设计的资料与图纸如下，包括但不限于此：</w:t>
      </w:r>
    </w:p>
    <w:p w14:paraId="5106CFAF">
      <w:pPr>
        <w:pStyle w:val="65"/>
        <w:tabs>
          <w:tab w:val="left" w:pos="480"/>
          <w:tab w:val="left" w:pos="1080"/>
        </w:tabs>
        <w:rPr>
          <w:sz w:val="24"/>
        </w:rPr>
      </w:pPr>
      <w:r>
        <w:rPr>
          <w:rFonts w:hint="eastAsia"/>
          <w:sz w:val="24"/>
        </w:rPr>
        <w:t>2</w:t>
      </w:r>
      <w:r>
        <w:rPr>
          <w:sz w:val="24"/>
        </w:rPr>
        <w:t>.2.1</w:t>
      </w:r>
      <w:r>
        <w:rPr>
          <w:rFonts w:hint="eastAsia" w:hAnsi="宋体"/>
        </w:rPr>
        <w:t>卖方在技术协议签定后</w:t>
      </w:r>
      <w:r>
        <w:rPr>
          <w:rFonts w:hAnsi="宋体"/>
        </w:rPr>
        <w:t>15</w:t>
      </w:r>
      <w:r>
        <w:rPr>
          <w:rFonts w:hint="eastAsia" w:hAnsi="宋体"/>
        </w:rPr>
        <w:t>天内应提供满足设计院施工图设计要求的最终文件。</w:t>
      </w:r>
    </w:p>
    <w:p w14:paraId="56200D2E">
      <w:pPr>
        <w:pStyle w:val="65"/>
        <w:tabs>
          <w:tab w:val="left" w:pos="480"/>
          <w:tab w:val="left" w:pos="1080"/>
        </w:tabs>
        <w:rPr>
          <w:sz w:val="24"/>
        </w:rPr>
      </w:pPr>
      <w:r>
        <w:rPr>
          <w:sz w:val="24"/>
        </w:rPr>
        <w:tab/>
      </w:r>
      <w:r>
        <w:rPr>
          <w:sz w:val="24"/>
        </w:rPr>
        <w:t>1</w:t>
      </w:r>
      <w:r>
        <w:rPr>
          <w:rFonts w:hint="eastAsia"/>
          <w:sz w:val="24"/>
        </w:rPr>
        <w:t>）给水泵汽轮机总图包括纵剖面图、外形图。</w:t>
      </w:r>
    </w:p>
    <w:p w14:paraId="395D7647">
      <w:pPr>
        <w:pStyle w:val="65"/>
        <w:tabs>
          <w:tab w:val="left" w:pos="480"/>
          <w:tab w:val="left" w:pos="1080"/>
        </w:tabs>
        <w:rPr>
          <w:sz w:val="24"/>
        </w:rPr>
      </w:pPr>
      <w:r>
        <w:rPr>
          <w:sz w:val="24"/>
        </w:rPr>
        <w:tab/>
      </w:r>
      <w:r>
        <w:rPr>
          <w:sz w:val="24"/>
        </w:rPr>
        <w:t>2</w:t>
      </w:r>
      <w:r>
        <w:rPr>
          <w:rFonts w:hint="eastAsia"/>
          <w:sz w:val="24"/>
        </w:rPr>
        <w:t>）给水泵汽轮机本体安装图，包括基础负荷（动静负荷），地脚螺孔图，滑锁系统图，综合力矩附加位移图。管道接口图，垫铁布置图。</w:t>
      </w:r>
    </w:p>
    <w:p w14:paraId="2D9B0146">
      <w:pPr>
        <w:pStyle w:val="65"/>
        <w:tabs>
          <w:tab w:val="left" w:pos="480"/>
          <w:tab w:val="left" w:pos="1080"/>
        </w:tabs>
        <w:rPr>
          <w:sz w:val="24"/>
        </w:rPr>
      </w:pPr>
      <w:r>
        <w:rPr>
          <w:sz w:val="24"/>
        </w:rPr>
        <w:tab/>
      </w:r>
      <w:r>
        <w:rPr>
          <w:sz w:val="24"/>
        </w:rPr>
        <w:t>3</w:t>
      </w:r>
      <w:r>
        <w:rPr>
          <w:rFonts w:hint="eastAsia"/>
          <w:sz w:val="24"/>
        </w:rPr>
        <w:t>）本体辅机外型图，包括设备接口荷载，地脚螺栓孔位置、尺寸等。</w:t>
      </w:r>
    </w:p>
    <w:p w14:paraId="5D21D151">
      <w:pPr>
        <w:pStyle w:val="65"/>
        <w:tabs>
          <w:tab w:val="left" w:pos="480"/>
          <w:tab w:val="left" w:pos="1080"/>
        </w:tabs>
        <w:rPr>
          <w:sz w:val="24"/>
        </w:rPr>
      </w:pPr>
      <w:r>
        <w:rPr>
          <w:sz w:val="24"/>
        </w:rPr>
        <w:tab/>
      </w:r>
      <w:r>
        <w:rPr>
          <w:sz w:val="24"/>
        </w:rPr>
        <w:t>4</w:t>
      </w:r>
      <w:r>
        <w:rPr>
          <w:rFonts w:hint="eastAsia"/>
          <w:sz w:val="24"/>
        </w:rPr>
        <w:t>）汽动给水泵组（包括给水泵汽轮机、汽动给水泵、汽动给水前置泵和变速齿轮箱）总图包括纵剖面图、外形图。</w:t>
      </w:r>
    </w:p>
    <w:p w14:paraId="4CE50AF3">
      <w:pPr>
        <w:pStyle w:val="65"/>
        <w:tabs>
          <w:tab w:val="left" w:pos="480"/>
          <w:tab w:val="left" w:pos="1080"/>
        </w:tabs>
        <w:rPr>
          <w:sz w:val="24"/>
        </w:rPr>
      </w:pPr>
      <w:r>
        <w:rPr>
          <w:sz w:val="24"/>
        </w:rPr>
        <w:tab/>
      </w:r>
      <w:r>
        <w:rPr>
          <w:sz w:val="24"/>
        </w:rPr>
        <w:t>5</w:t>
      </w:r>
      <w:r>
        <w:rPr>
          <w:rFonts w:hint="eastAsia"/>
          <w:sz w:val="24"/>
        </w:rPr>
        <w:t>）汽动给水泵组（包括给水泵汽轮机、汽动给水泵、汽动给水前置泵和变速齿轮箱）安装图，包括基础负荷（动静负荷），地脚螺孔图，滑锁系统图，综合力矩附加位移图。管道接口图，垫铁布置图。</w:t>
      </w:r>
    </w:p>
    <w:p w14:paraId="25C53016">
      <w:pPr>
        <w:pStyle w:val="65"/>
        <w:tabs>
          <w:tab w:val="left" w:pos="480"/>
          <w:tab w:val="left" w:pos="1080"/>
        </w:tabs>
        <w:rPr>
          <w:sz w:val="24"/>
        </w:rPr>
      </w:pPr>
      <w:r>
        <w:rPr>
          <w:rFonts w:hint="eastAsia"/>
          <w:sz w:val="24"/>
        </w:rPr>
        <w:tab/>
      </w:r>
      <w:r>
        <w:rPr>
          <w:rFonts w:hint="eastAsia"/>
          <w:sz w:val="24"/>
        </w:rPr>
        <w:t>6）管路系统图，包括蒸汽管路图，排汽管路图，汽封管路图，疏水管路图。</w:t>
      </w:r>
    </w:p>
    <w:p w14:paraId="4D7BBE8C">
      <w:pPr>
        <w:pStyle w:val="65"/>
        <w:tabs>
          <w:tab w:val="left" w:pos="480"/>
          <w:tab w:val="left" w:pos="1080"/>
        </w:tabs>
        <w:ind w:firstLine="480"/>
        <w:rPr>
          <w:sz w:val="24"/>
        </w:rPr>
      </w:pPr>
      <w:r>
        <w:rPr>
          <w:rFonts w:hint="eastAsia"/>
          <w:sz w:val="24"/>
        </w:rPr>
        <w:t>7）汽机与买方设计分界处各接口的允许推力及力矩值。</w:t>
      </w:r>
    </w:p>
    <w:p w14:paraId="484480C4">
      <w:pPr>
        <w:pStyle w:val="65"/>
        <w:tabs>
          <w:tab w:val="left" w:pos="480"/>
          <w:tab w:val="left" w:pos="1080"/>
        </w:tabs>
        <w:rPr>
          <w:sz w:val="24"/>
        </w:rPr>
      </w:pPr>
      <w:r>
        <w:rPr>
          <w:rFonts w:hint="eastAsia"/>
          <w:sz w:val="24"/>
        </w:rPr>
        <w:tab/>
      </w:r>
      <w:r>
        <w:rPr>
          <w:rFonts w:hint="eastAsia"/>
          <w:sz w:val="24"/>
        </w:rPr>
        <w:t>8）外部接口清单。（数量、规格）</w:t>
      </w:r>
    </w:p>
    <w:p w14:paraId="1C56E6F2">
      <w:pPr>
        <w:pStyle w:val="65"/>
        <w:tabs>
          <w:tab w:val="left" w:pos="480"/>
          <w:tab w:val="left" w:pos="1080"/>
        </w:tabs>
        <w:rPr>
          <w:sz w:val="24"/>
        </w:rPr>
      </w:pPr>
      <w:r>
        <w:rPr>
          <w:sz w:val="24"/>
        </w:rPr>
        <w:tab/>
      </w:r>
      <w:r>
        <w:rPr>
          <w:rFonts w:hint="eastAsia"/>
          <w:sz w:val="24"/>
        </w:rPr>
        <w:t>9）给水泵汽轮机本体润滑油系统及设备安装图和说明书</w:t>
      </w:r>
    </w:p>
    <w:p w14:paraId="4E347238">
      <w:pPr>
        <w:pStyle w:val="65"/>
        <w:tabs>
          <w:tab w:val="left" w:pos="480"/>
          <w:tab w:val="left" w:pos="1080"/>
        </w:tabs>
        <w:rPr>
          <w:sz w:val="24"/>
        </w:rPr>
      </w:pPr>
      <w:r>
        <w:rPr>
          <w:sz w:val="24"/>
        </w:rPr>
        <w:tab/>
      </w:r>
      <w:r>
        <w:rPr>
          <w:rFonts w:hint="eastAsia"/>
          <w:sz w:val="24"/>
        </w:rPr>
        <w:t>10）全部调节系统及保护系统和设备安装调整图及说明</w:t>
      </w:r>
    </w:p>
    <w:p w14:paraId="4F3F7364">
      <w:pPr>
        <w:pStyle w:val="65"/>
        <w:tabs>
          <w:tab w:val="left" w:pos="480"/>
          <w:tab w:val="left" w:pos="1080"/>
        </w:tabs>
        <w:rPr>
          <w:sz w:val="24"/>
        </w:rPr>
      </w:pPr>
      <w:r>
        <w:rPr>
          <w:sz w:val="24"/>
        </w:rPr>
        <w:tab/>
      </w:r>
      <w:r>
        <w:rPr>
          <w:sz w:val="24"/>
        </w:rPr>
        <w:t>1</w:t>
      </w:r>
      <w:r>
        <w:rPr>
          <w:rFonts w:hint="eastAsia"/>
          <w:sz w:val="24"/>
        </w:rPr>
        <w:t>1）轴承及汽缸支承台板图</w:t>
      </w:r>
    </w:p>
    <w:p w14:paraId="68D76645">
      <w:pPr>
        <w:pStyle w:val="65"/>
        <w:tabs>
          <w:tab w:val="left" w:pos="480"/>
          <w:tab w:val="left" w:pos="1080"/>
        </w:tabs>
        <w:rPr>
          <w:sz w:val="24"/>
        </w:rPr>
      </w:pPr>
      <w:r>
        <w:rPr>
          <w:sz w:val="24"/>
        </w:rPr>
        <w:tab/>
      </w:r>
      <w:r>
        <w:rPr>
          <w:sz w:val="24"/>
        </w:rPr>
        <w:t>1</w:t>
      </w:r>
      <w:r>
        <w:rPr>
          <w:rFonts w:hint="eastAsia"/>
          <w:sz w:val="24"/>
        </w:rPr>
        <w:t>2）给水泵汽轮机化妆板外形图</w:t>
      </w:r>
    </w:p>
    <w:p w14:paraId="41E778AA">
      <w:pPr>
        <w:pStyle w:val="65"/>
        <w:tabs>
          <w:tab w:val="left" w:pos="480"/>
          <w:tab w:val="left" w:pos="1080"/>
        </w:tabs>
        <w:rPr>
          <w:sz w:val="24"/>
        </w:rPr>
      </w:pPr>
      <w:r>
        <w:rPr>
          <w:sz w:val="24"/>
        </w:rPr>
        <w:tab/>
      </w:r>
      <w:r>
        <w:rPr>
          <w:rFonts w:hint="eastAsia"/>
          <w:sz w:val="24"/>
        </w:rPr>
        <w:t>13）汽缸固定点及其膨胀系统说明书</w:t>
      </w:r>
    </w:p>
    <w:p w14:paraId="2C202123">
      <w:pPr>
        <w:pStyle w:val="65"/>
        <w:tabs>
          <w:tab w:val="left" w:pos="480"/>
          <w:tab w:val="left" w:pos="1080"/>
        </w:tabs>
        <w:rPr>
          <w:sz w:val="24"/>
        </w:rPr>
      </w:pPr>
      <w:r>
        <w:rPr>
          <w:sz w:val="24"/>
        </w:rPr>
        <w:tab/>
      </w:r>
      <w:r>
        <w:rPr>
          <w:rFonts w:hint="eastAsia"/>
          <w:sz w:val="24"/>
        </w:rPr>
        <w:t>14）给水泵汽轮机对基础承力负荷分配数据</w:t>
      </w:r>
    </w:p>
    <w:p w14:paraId="2425DF5A">
      <w:pPr>
        <w:pStyle w:val="65"/>
        <w:tabs>
          <w:tab w:val="left" w:pos="480"/>
          <w:tab w:val="left" w:pos="1080"/>
        </w:tabs>
        <w:rPr>
          <w:sz w:val="24"/>
        </w:rPr>
      </w:pPr>
      <w:r>
        <w:rPr>
          <w:sz w:val="24"/>
        </w:rPr>
        <w:tab/>
      </w:r>
      <w:r>
        <w:rPr>
          <w:rFonts w:hint="eastAsia"/>
          <w:sz w:val="24"/>
        </w:rPr>
        <w:t>15）数字式电液控制系统（</w:t>
      </w:r>
      <w:r>
        <w:rPr>
          <w:sz w:val="24"/>
        </w:rPr>
        <w:t>MEH</w:t>
      </w:r>
      <w:r>
        <w:rPr>
          <w:rFonts w:hint="eastAsia"/>
          <w:sz w:val="24"/>
        </w:rPr>
        <w:t>）设计说明书、控制要求、电源要求、详细配置图、机柜尺寸、柜内布置图、硬件设备清单、I/O清单、报警保护定值清册、与外系统接口方式及清单等。</w:t>
      </w:r>
    </w:p>
    <w:p w14:paraId="1E9DF80F">
      <w:pPr>
        <w:pStyle w:val="65"/>
        <w:tabs>
          <w:tab w:val="left" w:pos="480"/>
          <w:tab w:val="left" w:pos="1080"/>
        </w:tabs>
        <w:rPr>
          <w:sz w:val="24"/>
        </w:rPr>
      </w:pPr>
      <w:r>
        <w:rPr>
          <w:sz w:val="24"/>
        </w:rPr>
        <w:tab/>
      </w:r>
      <w:r>
        <w:rPr>
          <w:rFonts w:hint="eastAsia"/>
          <w:sz w:val="24"/>
        </w:rPr>
        <w:t>16）给水泵汽轮机本体监视仪表（</w:t>
      </w:r>
      <w:r>
        <w:rPr>
          <w:sz w:val="24"/>
        </w:rPr>
        <w:t>MTSI</w:t>
      </w:r>
      <w:r>
        <w:rPr>
          <w:rFonts w:hint="eastAsia"/>
          <w:sz w:val="24"/>
        </w:rPr>
        <w:t>）设计说明书、电源要求、详细配置图、机柜尺寸、柜内布置图、硬件设备清单、I/O清单、与外系统接口方式及清单等。</w:t>
      </w:r>
    </w:p>
    <w:p w14:paraId="01940163">
      <w:pPr>
        <w:pStyle w:val="65"/>
        <w:tabs>
          <w:tab w:val="left" w:pos="480"/>
          <w:tab w:val="left" w:pos="1080"/>
        </w:tabs>
        <w:rPr>
          <w:sz w:val="24"/>
        </w:rPr>
      </w:pPr>
      <w:r>
        <w:rPr>
          <w:sz w:val="24"/>
        </w:rPr>
        <w:tab/>
      </w:r>
      <w:r>
        <w:rPr>
          <w:rFonts w:hint="eastAsia"/>
          <w:sz w:val="24"/>
        </w:rPr>
        <w:t>17）紧急停机系统（</w:t>
      </w:r>
      <w:r>
        <w:rPr>
          <w:sz w:val="24"/>
        </w:rPr>
        <w:t>METS</w:t>
      </w:r>
      <w:r>
        <w:rPr>
          <w:rFonts w:hint="eastAsia"/>
          <w:sz w:val="24"/>
        </w:rPr>
        <w:t>）设计说明书、保护要求、电源要求、详细配置图、机柜尺寸、柜内布置图、硬件设备清单、I/O清单、设定值清单、与外系统接口方式及清单等。</w:t>
      </w:r>
    </w:p>
    <w:p w14:paraId="6F39B194">
      <w:pPr>
        <w:pStyle w:val="65"/>
        <w:tabs>
          <w:tab w:val="left" w:pos="480"/>
          <w:tab w:val="left" w:pos="1080"/>
        </w:tabs>
        <w:rPr>
          <w:sz w:val="24"/>
        </w:rPr>
      </w:pPr>
      <w:r>
        <w:rPr>
          <w:rFonts w:hint="eastAsia"/>
          <w:sz w:val="24"/>
        </w:rPr>
        <w:tab/>
      </w:r>
      <w:r>
        <w:rPr>
          <w:rFonts w:hint="eastAsia"/>
          <w:sz w:val="24"/>
        </w:rPr>
        <w:t>18）热工仪表和控制设备清单（包括名称、型号、数量、产地、厂家等），给水泵汽机就地检测、控制信号电缆埋管设计资料（包括埋管坐标位置、埋管尺寸等）。</w:t>
      </w:r>
    </w:p>
    <w:p w14:paraId="1CC525CA">
      <w:pPr>
        <w:pStyle w:val="65"/>
        <w:tabs>
          <w:tab w:val="left" w:pos="480"/>
          <w:tab w:val="left" w:pos="1080"/>
        </w:tabs>
        <w:rPr>
          <w:sz w:val="24"/>
        </w:rPr>
      </w:pPr>
      <w:r>
        <w:rPr>
          <w:rFonts w:hint="eastAsia"/>
          <w:sz w:val="24"/>
        </w:rPr>
        <w:tab/>
      </w:r>
      <w:r>
        <w:rPr>
          <w:rFonts w:hint="eastAsia"/>
          <w:sz w:val="24"/>
        </w:rPr>
        <w:t>19）详细的电气负荷清单及技术数据。</w:t>
      </w:r>
    </w:p>
    <w:p w14:paraId="49BF6625">
      <w:pPr>
        <w:pStyle w:val="65"/>
        <w:tabs>
          <w:tab w:val="left" w:pos="480"/>
          <w:tab w:val="left" w:pos="1080"/>
        </w:tabs>
        <w:rPr>
          <w:sz w:val="24"/>
        </w:rPr>
      </w:pPr>
      <w:r>
        <w:rPr>
          <w:rFonts w:hint="eastAsia"/>
          <w:sz w:val="24"/>
        </w:rPr>
        <w:t>2</w:t>
      </w:r>
      <w:r>
        <w:rPr>
          <w:sz w:val="24"/>
        </w:rPr>
        <w:t>.2.</w:t>
      </w:r>
      <w:r>
        <w:rPr>
          <w:rFonts w:hint="eastAsia"/>
          <w:sz w:val="24"/>
        </w:rPr>
        <w:t>2卖方接到技术协议签订后45日内，按要求提供下列正式设计资料。</w:t>
      </w:r>
    </w:p>
    <w:p w14:paraId="6BB28B59">
      <w:pPr>
        <w:pStyle w:val="65"/>
        <w:numPr>
          <w:ilvl w:val="0"/>
          <w:numId w:val="13"/>
        </w:numPr>
        <w:tabs>
          <w:tab w:val="left" w:pos="480"/>
          <w:tab w:val="left" w:pos="1080"/>
        </w:tabs>
        <w:ind w:hanging="60"/>
        <w:rPr>
          <w:sz w:val="24"/>
        </w:rPr>
      </w:pPr>
      <w:r>
        <w:rPr>
          <w:rFonts w:hint="eastAsia"/>
          <w:sz w:val="24"/>
        </w:rPr>
        <w:t>本体主要资料图</w:t>
      </w:r>
    </w:p>
    <w:p w14:paraId="2DFC7B1A">
      <w:pPr>
        <w:pStyle w:val="65"/>
        <w:numPr>
          <w:ilvl w:val="2"/>
          <w:numId w:val="13"/>
        </w:numPr>
        <w:tabs>
          <w:tab w:val="left" w:pos="480"/>
          <w:tab w:val="left" w:pos="1080"/>
        </w:tabs>
        <w:rPr>
          <w:sz w:val="24"/>
        </w:rPr>
      </w:pPr>
      <w:r>
        <w:rPr>
          <w:rFonts w:hint="eastAsia"/>
          <w:sz w:val="24"/>
        </w:rPr>
        <w:t>外部接口清单。（数量、规格）</w:t>
      </w:r>
    </w:p>
    <w:p w14:paraId="2AB650EA">
      <w:pPr>
        <w:pStyle w:val="65"/>
        <w:numPr>
          <w:ilvl w:val="2"/>
          <w:numId w:val="13"/>
        </w:numPr>
        <w:tabs>
          <w:tab w:val="left" w:pos="480"/>
          <w:tab w:val="left" w:pos="1080"/>
        </w:tabs>
        <w:rPr>
          <w:sz w:val="24"/>
        </w:rPr>
      </w:pPr>
      <w:r>
        <w:rPr>
          <w:rFonts w:hint="eastAsia"/>
          <w:sz w:val="24"/>
        </w:rPr>
        <w:t>各种阀门外形图及控制图，接线原理图、阀门特性曲线。</w:t>
      </w:r>
    </w:p>
    <w:p w14:paraId="0FD4639A">
      <w:pPr>
        <w:pStyle w:val="65"/>
        <w:numPr>
          <w:ilvl w:val="2"/>
          <w:numId w:val="13"/>
        </w:numPr>
        <w:tabs>
          <w:tab w:val="left" w:pos="480"/>
          <w:tab w:val="left" w:pos="1080"/>
        </w:tabs>
        <w:rPr>
          <w:sz w:val="24"/>
        </w:rPr>
      </w:pPr>
      <w:r>
        <w:rPr>
          <w:rFonts w:hint="eastAsia"/>
          <w:sz w:val="24"/>
        </w:rPr>
        <w:t>给水泵汽轮机化妆板装配图</w:t>
      </w:r>
    </w:p>
    <w:p w14:paraId="783E2DD8">
      <w:pPr>
        <w:pStyle w:val="65"/>
        <w:numPr>
          <w:ilvl w:val="2"/>
          <w:numId w:val="13"/>
        </w:numPr>
        <w:tabs>
          <w:tab w:val="left" w:pos="480"/>
          <w:tab w:val="left" w:pos="1080"/>
        </w:tabs>
        <w:rPr>
          <w:sz w:val="24"/>
        </w:rPr>
      </w:pPr>
      <w:r>
        <w:rPr>
          <w:rFonts w:hint="eastAsia"/>
          <w:sz w:val="24"/>
        </w:rPr>
        <w:t>全套润滑油处理系统图及设备安装图和说明</w:t>
      </w:r>
    </w:p>
    <w:p w14:paraId="53776DD9">
      <w:pPr>
        <w:pStyle w:val="65"/>
        <w:numPr>
          <w:ilvl w:val="2"/>
          <w:numId w:val="13"/>
        </w:numPr>
        <w:tabs>
          <w:tab w:val="left" w:pos="480"/>
          <w:tab w:val="left" w:pos="1080"/>
        </w:tabs>
        <w:rPr>
          <w:sz w:val="24"/>
        </w:rPr>
      </w:pPr>
      <w:r>
        <w:rPr>
          <w:rFonts w:hint="eastAsia"/>
          <w:sz w:val="24"/>
        </w:rPr>
        <w:t>装有动叶片给水泵汽轮机转子结构图</w:t>
      </w:r>
    </w:p>
    <w:p w14:paraId="780F09CB">
      <w:pPr>
        <w:pStyle w:val="65"/>
        <w:numPr>
          <w:ilvl w:val="2"/>
          <w:numId w:val="13"/>
        </w:numPr>
        <w:tabs>
          <w:tab w:val="left" w:pos="480"/>
          <w:tab w:val="left" w:pos="1080"/>
        </w:tabs>
        <w:rPr>
          <w:sz w:val="24"/>
        </w:rPr>
      </w:pPr>
      <w:r>
        <w:rPr>
          <w:rFonts w:hint="eastAsia"/>
          <w:sz w:val="24"/>
        </w:rPr>
        <w:t>汽缸装配图</w:t>
      </w:r>
    </w:p>
    <w:p w14:paraId="03614CFA">
      <w:pPr>
        <w:pStyle w:val="65"/>
        <w:numPr>
          <w:ilvl w:val="2"/>
          <w:numId w:val="13"/>
        </w:numPr>
        <w:tabs>
          <w:tab w:val="left" w:pos="480"/>
          <w:tab w:val="left" w:pos="1080"/>
        </w:tabs>
        <w:rPr>
          <w:sz w:val="24"/>
        </w:rPr>
      </w:pPr>
      <w:r>
        <w:rPr>
          <w:rFonts w:hint="eastAsia"/>
          <w:sz w:val="24"/>
        </w:rPr>
        <w:t>第一级（或调节级）喷嘴汽室装套图</w:t>
      </w:r>
    </w:p>
    <w:p w14:paraId="2DA610A8">
      <w:pPr>
        <w:pStyle w:val="65"/>
        <w:numPr>
          <w:ilvl w:val="2"/>
          <w:numId w:val="13"/>
        </w:numPr>
        <w:tabs>
          <w:tab w:val="left" w:pos="480"/>
          <w:tab w:val="left" w:pos="1080"/>
        </w:tabs>
        <w:rPr>
          <w:sz w:val="24"/>
        </w:rPr>
      </w:pPr>
      <w:r>
        <w:rPr>
          <w:rFonts w:hint="eastAsia"/>
          <w:sz w:val="24"/>
        </w:rPr>
        <w:t>各主轴承装配图和推力轴承装配图</w:t>
      </w:r>
    </w:p>
    <w:p w14:paraId="4EC6F7DE">
      <w:pPr>
        <w:pStyle w:val="65"/>
        <w:numPr>
          <w:ilvl w:val="0"/>
          <w:numId w:val="13"/>
        </w:numPr>
        <w:tabs>
          <w:tab w:val="left" w:pos="480"/>
          <w:tab w:val="left" w:pos="1080"/>
        </w:tabs>
        <w:ind w:hanging="60"/>
        <w:rPr>
          <w:sz w:val="24"/>
        </w:rPr>
      </w:pPr>
      <w:r>
        <w:rPr>
          <w:rFonts w:hint="eastAsia"/>
          <w:sz w:val="24"/>
        </w:rPr>
        <w:t>轴承室装配图</w:t>
      </w:r>
    </w:p>
    <w:p w14:paraId="727A0306">
      <w:pPr>
        <w:pStyle w:val="65"/>
        <w:numPr>
          <w:ilvl w:val="0"/>
          <w:numId w:val="13"/>
        </w:numPr>
        <w:tabs>
          <w:tab w:val="left" w:pos="480"/>
          <w:tab w:val="left" w:pos="1080"/>
        </w:tabs>
        <w:ind w:hanging="60"/>
        <w:rPr>
          <w:sz w:val="24"/>
        </w:rPr>
      </w:pPr>
      <w:r>
        <w:rPr>
          <w:rFonts w:hint="eastAsia"/>
          <w:sz w:val="24"/>
        </w:rPr>
        <w:t>汽封装配图</w:t>
      </w:r>
    </w:p>
    <w:p w14:paraId="3AEB5B17">
      <w:pPr>
        <w:pStyle w:val="65"/>
        <w:numPr>
          <w:ilvl w:val="0"/>
          <w:numId w:val="13"/>
        </w:numPr>
        <w:tabs>
          <w:tab w:val="left" w:pos="480"/>
          <w:tab w:val="left" w:pos="1080"/>
        </w:tabs>
        <w:ind w:hanging="60"/>
        <w:rPr>
          <w:sz w:val="24"/>
        </w:rPr>
      </w:pPr>
      <w:r>
        <w:rPr>
          <w:rFonts w:hint="eastAsia"/>
          <w:sz w:val="24"/>
        </w:rPr>
        <w:t>盘车装置装配图</w:t>
      </w:r>
    </w:p>
    <w:p w14:paraId="3025601B">
      <w:pPr>
        <w:pStyle w:val="65"/>
        <w:numPr>
          <w:ilvl w:val="0"/>
          <w:numId w:val="13"/>
        </w:numPr>
        <w:tabs>
          <w:tab w:val="left" w:pos="480"/>
          <w:tab w:val="left" w:pos="1080"/>
        </w:tabs>
        <w:ind w:hanging="60"/>
        <w:rPr>
          <w:sz w:val="24"/>
        </w:rPr>
      </w:pPr>
      <w:r>
        <w:rPr>
          <w:rFonts w:hint="eastAsia"/>
          <w:sz w:val="24"/>
        </w:rPr>
        <w:t>汽封调整器装配图</w:t>
      </w:r>
    </w:p>
    <w:p w14:paraId="61D4F854">
      <w:pPr>
        <w:pStyle w:val="65"/>
        <w:numPr>
          <w:ilvl w:val="0"/>
          <w:numId w:val="13"/>
        </w:numPr>
        <w:tabs>
          <w:tab w:val="left" w:pos="480"/>
          <w:tab w:val="left" w:pos="1080"/>
        </w:tabs>
        <w:ind w:hanging="60"/>
        <w:rPr>
          <w:sz w:val="24"/>
        </w:rPr>
      </w:pPr>
      <w:r>
        <w:rPr>
          <w:rFonts w:hint="eastAsia"/>
          <w:sz w:val="24"/>
        </w:rPr>
        <w:t>每一级隔板装配图和隔板总装图</w:t>
      </w:r>
    </w:p>
    <w:p w14:paraId="47FB64F6">
      <w:pPr>
        <w:pStyle w:val="65"/>
        <w:numPr>
          <w:ilvl w:val="0"/>
          <w:numId w:val="13"/>
        </w:numPr>
        <w:tabs>
          <w:tab w:val="left" w:pos="480"/>
          <w:tab w:val="left" w:pos="1080"/>
        </w:tabs>
        <w:ind w:hanging="60"/>
        <w:rPr>
          <w:sz w:val="24"/>
        </w:rPr>
      </w:pPr>
      <w:r>
        <w:rPr>
          <w:rFonts w:hint="eastAsia"/>
          <w:sz w:val="24"/>
        </w:rPr>
        <w:t>给水泵汽轮机汽缸保温图纸及说明</w:t>
      </w:r>
    </w:p>
    <w:p w14:paraId="174045E4">
      <w:pPr>
        <w:pStyle w:val="65"/>
        <w:numPr>
          <w:ilvl w:val="0"/>
          <w:numId w:val="13"/>
        </w:numPr>
        <w:tabs>
          <w:tab w:val="left" w:pos="480"/>
          <w:tab w:val="left" w:pos="1080"/>
        </w:tabs>
        <w:ind w:hanging="60"/>
        <w:rPr>
          <w:sz w:val="24"/>
        </w:rPr>
      </w:pPr>
      <w:r>
        <w:rPr>
          <w:rFonts w:hint="eastAsia"/>
          <w:sz w:val="24"/>
        </w:rPr>
        <w:t>隔板起吊工具图</w:t>
      </w:r>
    </w:p>
    <w:p w14:paraId="5E9451A9">
      <w:pPr>
        <w:pStyle w:val="65"/>
        <w:numPr>
          <w:ilvl w:val="0"/>
          <w:numId w:val="13"/>
        </w:numPr>
        <w:tabs>
          <w:tab w:val="left" w:pos="480"/>
          <w:tab w:val="left" w:pos="1080"/>
        </w:tabs>
        <w:ind w:hanging="60"/>
        <w:rPr>
          <w:sz w:val="24"/>
        </w:rPr>
      </w:pPr>
      <w:r>
        <w:rPr>
          <w:rFonts w:hint="eastAsia"/>
          <w:sz w:val="24"/>
        </w:rPr>
        <w:t>汽缸及转子起吊工具图</w:t>
      </w:r>
    </w:p>
    <w:p w14:paraId="3B588638">
      <w:pPr>
        <w:pStyle w:val="65"/>
        <w:numPr>
          <w:ilvl w:val="0"/>
          <w:numId w:val="13"/>
        </w:numPr>
        <w:tabs>
          <w:tab w:val="left" w:pos="480"/>
          <w:tab w:val="left" w:pos="1080"/>
        </w:tabs>
        <w:ind w:hanging="60"/>
        <w:rPr>
          <w:sz w:val="24"/>
        </w:rPr>
      </w:pPr>
      <w:r>
        <w:rPr>
          <w:rFonts w:hint="eastAsia"/>
          <w:sz w:val="24"/>
        </w:rPr>
        <w:t>随机供应的专用工具一览表</w:t>
      </w:r>
    </w:p>
    <w:p w14:paraId="78DA3004">
      <w:pPr>
        <w:pStyle w:val="65"/>
        <w:numPr>
          <w:ilvl w:val="0"/>
          <w:numId w:val="13"/>
        </w:numPr>
        <w:tabs>
          <w:tab w:val="left" w:pos="480"/>
          <w:tab w:val="left" w:pos="1080"/>
        </w:tabs>
        <w:ind w:hanging="60"/>
        <w:rPr>
          <w:sz w:val="24"/>
        </w:rPr>
      </w:pPr>
      <w:r>
        <w:rPr>
          <w:rFonts w:hint="eastAsia"/>
          <w:sz w:val="24"/>
        </w:rPr>
        <w:t>零件的详细清单</w:t>
      </w:r>
    </w:p>
    <w:p w14:paraId="6DBEC2F0">
      <w:pPr>
        <w:pStyle w:val="65"/>
        <w:numPr>
          <w:ilvl w:val="0"/>
          <w:numId w:val="13"/>
        </w:numPr>
        <w:tabs>
          <w:tab w:val="left" w:pos="480"/>
          <w:tab w:val="left" w:pos="1080"/>
        </w:tabs>
        <w:ind w:hanging="60"/>
        <w:rPr>
          <w:sz w:val="24"/>
        </w:rPr>
      </w:pPr>
      <w:r>
        <w:rPr>
          <w:rFonts w:hint="eastAsia"/>
          <w:sz w:val="24"/>
        </w:rPr>
        <w:t>给水泵汽轮机分解检查要领书</w:t>
      </w:r>
    </w:p>
    <w:p w14:paraId="189C919F">
      <w:pPr>
        <w:pStyle w:val="65"/>
        <w:numPr>
          <w:ilvl w:val="0"/>
          <w:numId w:val="13"/>
        </w:numPr>
        <w:tabs>
          <w:tab w:val="left" w:pos="480"/>
          <w:tab w:val="left" w:pos="1080"/>
        </w:tabs>
        <w:ind w:hanging="60"/>
        <w:rPr>
          <w:sz w:val="24"/>
        </w:rPr>
      </w:pPr>
      <w:r>
        <w:rPr>
          <w:rFonts w:hint="eastAsia"/>
          <w:sz w:val="24"/>
        </w:rPr>
        <w:t>安装时所必须的数据，应向施工单位按要求提出书面清单</w:t>
      </w:r>
    </w:p>
    <w:p w14:paraId="5C9ED1A6">
      <w:pPr>
        <w:pStyle w:val="65"/>
        <w:numPr>
          <w:ilvl w:val="0"/>
          <w:numId w:val="13"/>
        </w:numPr>
        <w:tabs>
          <w:tab w:val="left" w:pos="480"/>
          <w:tab w:val="left" w:pos="1080"/>
        </w:tabs>
        <w:ind w:hanging="60"/>
        <w:rPr>
          <w:sz w:val="24"/>
        </w:rPr>
      </w:pPr>
      <w:r>
        <w:rPr>
          <w:rFonts w:hint="eastAsia"/>
          <w:sz w:val="24"/>
        </w:rPr>
        <w:t>汽缸对于转子中心位置要求</w:t>
      </w:r>
    </w:p>
    <w:p w14:paraId="1A226583">
      <w:pPr>
        <w:pStyle w:val="65"/>
        <w:numPr>
          <w:ilvl w:val="0"/>
          <w:numId w:val="13"/>
        </w:numPr>
        <w:tabs>
          <w:tab w:val="left" w:pos="480"/>
          <w:tab w:val="left" w:pos="1080"/>
        </w:tabs>
        <w:ind w:hanging="60"/>
        <w:rPr>
          <w:sz w:val="24"/>
        </w:rPr>
      </w:pPr>
      <w:r>
        <w:rPr>
          <w:rFonts w:hint="eastAsia"/>
          <w:sz w:val="24"/>
        </w:rPr>
        <w:t>汽缸纵横向水平要求</w:t>
      </w:r>
    </w:p>
    <w:p w14:paraId="135C9422">
      <w:pPr>
        <w:pStyle w:val="65"/>
        <w:numPr>
          <w:ilvl w:val="0"/>
          <w:numId w:val="13"/>
        </w:numPr>
        <w:tabs>
          <w:tab w:val="left" w:pos="480"/>
          <w:tab w:val="left" w:pos="1080"/>
        </w:tabs>
        <w:ind w:hanging="60"/>
        <w:rPr>
          <w:sz w:val="24"/>
        </w:rPr>
      </w:pPr>
      <w:r>
        <w:rPr>
          <w:rFonts w:hint="eastAsia"/>
          <w:sz w:val="24"/>
        </w:rPr>
        <w:t>汽缸内隔板间隙要求</w:t>
      </w:r>
    </w:p>
    <w:p w14:paraId="750D5D17">
      <w:pPr>
        <w:pStyle w:val="65"/>
        <w:numPr>
          <w:ilvl w:val="0"/>
          <w:numId w:val="13"/>
        </w:numPr>
        <w:tabs>
          <w:tab w:val="left" w:pos="480"/>
          <w:tab w:val="left" w:pos="1080"/>
        </w:tabs>
        <w:ind w:hanging="60"/>
        <w:rPr>
          <w:sz w:val="24"/>
        </w:rPr>
      </w:pPr>
      <w:r>
        <w:rPr>
          <w:rFonts w:hint="eastAsia"/>
          <w:sz w:val="24"/>
        </w:rPr>
        <w:t>转子水平要求和找中心要求及转子挠度</w:t>
      </w:r>
    </w:p>
    <w:p w14:paraId="6EAF6C24">
      <w:pPr>
        <w:pStyle w:val="65"/>
        <w:numPr>
          <w:ilvl w:val="0"/>
          <w:numId w:val="13"/>
        </w:numPr>
        <w:tabs>
          <w:tab w:val="left" w:pos="480"/>
          <w:tab w:val="left" w:pos="1080"/>
        </w:tabs>
        <w:ind w:hanging="60"/>
        <w:rPr>
          <w:sz w:val="24"/>
        </w:rPr>
      </w:pPr>
      <w:r>
        <w:rPr>
          <w:rFonts w:hint="eastAsia"/>
          <w:sz w:val="24"/>
        </w:rPr>
        <w:t>动叶片间隙、汽封间隙（轴向、径向）、隔板汽封间隙</w:t>
      </w:r>
    </w:p>
    <w:p w14:paraId="5D662780">
      <w:pPr>
        <w:pStyle w:val="65"/>
        <w:numPr>
          <w:ilvl w:val="0"/>
          <w:numId w:val="13"/>
        </w:numPr>
        <w:tabs>
          <w:tab w:val="left" w:pos="480"/>
          <w:tab w:val="left" w:pos="1080"/>
        </w:tabs>
        <w:ind w:hanging="60"/>
        <w:rPr>
          <w:sz w:val="24"/>
        </w:rPr>
      </w:pPr>
      <w:r>
        <w:rPr>
          <w:rFonts w:hint="eastAsia"/>
          <w:sz w:val="24"/>
        </w:rPr>
        <w:t>各主轴承、推力轴承安装要求及轴承室油档片间隙</w:t>
      </w:r>
    </w:p>
    <w:p w14:paraId="02D288EE">
      <w:pPr>
        <w:pStyle w:val="65"/>
        <w:numPr>
          <w:ilvl w:val="0"/>
          <w:numId w:val="13"/>
        </w:numPr>
        <w:tabs>
          <w:tab w:val="left" w:pos="480"/>
          <w:tab w:val="left" w:pos="1080"/>
        </w:tabs>
        <w:ind w:hanging="60"/>
        <w:rPr>
          <w:sz w:val="24"/>
        </w:rPr>
      </w:pPr>
      <w:r>
        <w:rPr>
          <w:rFonts w:hint="eastAsia"/>
          <w:sz w:val="24"/>
        </w:rPr>
        <w:t>各滑动销间隙</w:t>
      </w:r>
    </w:p>
    <w:p w14:paraId="5A646299">
      <w:pPr>
        <w:pStyle w:val="65"/>
        <w:numPr>
          <w:ilvl w:val="0"/>
          <w:numId w:val="13"/>
        </w:numPr>
        <w:tabs>
          <w:tab w:val="left" w:pos="480"/>
          <w:tab w:val="left" w:pos="1080"/>
        </w:tabs>
        <w:ind w:hanging="60"/>
        <w:rPr>
          <w:sz w:val="24"/>
        </w:rPr>
      </w:pPr>
      <w:r>
        <w:rPr>
          <w:rFonts w:hint="eastAsia"/>
          <w:sz w:val="24"/>
        </w:rPr>
        <w:t>给水泵汽轮机构造说明书</w:t>
      </w:r>
    </w:p>
    <w:p w14:paraId="2B18FDB7">
      <w:pPr>
        <w:pStyle w:val="65"/>
        <w:numPr>
          <w:ilvl w:val="0"/>
          <w:numId w:val="13"/>
        </w:numPr>
        <w:tabs>
          <w:tab w:val="left" w:pos="480"/>
          <w:tab w:val="left" w:pos="1080"/>
        </w:tabs>
        <w:ind w:hanging="60"/>
        <w:rPr>
          <w:sz w:val="24"/>
        </w:rPr>
      </w:pPr>
      <w:r>
        <w:rPr>
          <w:rFonts w:hint="eastAsia"/>
          <w:sz w:val="24"/>
        </w:rPr>
        <w:t>给水泵汽轮机安装说明书</w:t>
      </w:r>
    </w:p>
    <w:p w14:paraId="421063D9">
      <w:pPr>
        <w:pStyle w:val="65"/>
        <w:numPr>
          <w:ilvl w:val="0"/>
          <w:numId w:val="13"/>
        </w:numPr>
        <w:tabs>
          <w:tab w:val="left" w:pos="480"/>
          <w:tab w:val="left" w:pos="1080"/>
        </w:tabs>
        <w:ind w:hanging="60"/>
        <w:rPr>
          <w:sz w:val="24"/>
        </w:rPr>
      </w:pPr>
      <w:r>
        <w:rPr>
          <w:rFonts w:hint="eastAsia"/>
          <w:sz w:val="24"/>
        </w:rPr>
        <w:t>给水泵汽轮机运行维护说明书</w:t>
      </w:r>
    </w:p>
    <w:p w14:paraId="0392B849">
      <w:pPr>
        <w:pStyle w:val="65"/>
        <w:numPr>
          <w:ilvl w:val="0"/>
          <w:numId w:val="13"/>
        </w:numPr>
        <w:tabs>
          <w:tab w:val="left" w:pos="480"/>
          <w:tab w:val="left" w:pos="1080"/>
        </w:tabs>
        <w:ind w:hanging="60"/>
        <w:rPr>
          <w:sz w:val="24"/>
        </w:rPr>
      </w:pPr>
      <w:r>
        <w:rPr>
          <w:rFonts w:hint="eastAsia"/>
          <w:sz w:val="24"/>
        </w:rPr>
        <w:t>盘车装置使用说明</w:t>
      </w:r>
    </w:p>
    <w:p w14:paraId="67FEC318">
      <w:pPr>
        <w:pStyle w:val="65"/>
        <w:numPr>
          <w:ilvl w:val="0"/>
          <w:numId w:val="13"/>
        </w:numPr>
        <w:tabs>
          <w:tab w:val="left" w:pos="480"/>
          <w:tab w:val="left" w:pos="1080"/>
        </w:tabs>
        <w:ind w:hanging="60"/>
        <w:rPr>
          <w:sz w:val="24"/>
        </w:rPr>
      </w:pPr>
      <w:r>
        <w:rPr>
          <w:rFonts w:hint="eastAsia"/>
          <w:sz w:val="24"/>
        </w:rPr>
        <w:t>调节系统说明书</w:t>
      </w:r>
    </w:p>
    <w:p w14:paraId="45B172E0">
      <w:pPr>
        <w:pStyle w:val="65"/>
        <w:numPr>
          <w:ilvl w:val="0"/>
          <w:numId w:val="13"/>
        </w:numPr>
        <w:tabs>
          <w:tab w:val="left" w:pos="480"/>
          <w:tab w:val="left" w:pos="1080"/>
        </w:tabs>
        <w:ind w:hanging="60"/>
        <w:rPr>
          <w:sz w:val="24"/>
        </w:rPr>
      </w:pPr>
      <w:r>
        <w:rPr>
          <w:rFonts w:hint="eastAsia"/>
          <w:sz w:val="24"/>
        </w:rPr>
        <w:t>给水泵汽轮机各种保护装置试验使用说明书</w:t>
      </w:r>
    </w:p>
    <w:p w14:paraId="2F1C4A60">
      <w:pPr>
        <w:pStyle w:val="65"/>
        <w:numPr>
          <w:ilvl w:val="0"/>
          <w:numId w:val="13"/>
        </w:numPr>
        <w:tabs>
          <w:tab w:val="left" w:pos="480"/>
          <w:tab w:val="left" w:pos="1080"/>
        </w:tabs>
        <w:ind w:hanging="60"/>
        <w:rPr>
          <w:sz w:val="24"/>
        </w:rPr>
      </w:pPr>
      <w:r>
        <w:rPr>
          <w:rFonts w:hint="eastAsia"/>
          <w:sz w:val="24"/>
        </w:rPr>
        <w:t>给水泵汽轮机胀差指示说明书</w:t>
      </w:r>
    </w:p>
    <w:p w14:paraId="5728D815">
      <w:pPr>
        <w:pStyle w:val="65"/>
        <w:numPr>
          <w:ilvl w:val="0"/>
          <w:numId w:val="13"/>
        </w:numPr>
        <w:tabs>
          <w:tab w:val="left" w:pos="480"/>
          <w:tab w:val="left" w:pos="1080"/>
        </w:tabs>
        <w:ind w:hanging="60"/>
        <w:rPr>
          <w:sz w:val="24"/>
        </w:rPr>
      </w:pPr>
      <w:r>
        <w:rPr>
          <w:rFonts w:hint="eastAsia"/>
          <w:sz w:val="24"/>
        </w:rPr>
        <w:t>现场试运行要领书（包括试验和调整所必须的装置一览表）</w:t>
      </w:r>
    </w:p>
    <w:p w14:paraId="4E7B0FC8">
      <w:pPr>
        <w:pStyle w:val="65"/>
        <w:numPr>
          <w:ilvl w:val="0"/>
          <w:numId w:val="13"/>
        </w:numPr>
        <w:tabs>
          <w:tab w:val="left" w:pos="480"/>
          <w:tab w:val="left" w:pos="1080"/>
        </w:tabs>
        <w:ind w:hanging="60"/>
        <w:rPr>
          <w:sz w:val="24"/>
        </w:rPr>
      </w:pPr>
      <w:r>
        <w:rPr>
          <w:rFonts w:hint="eastAsia"/>
          <w:sz w:val="24"/>
        </w:rPr>
        <w:t>给水泵汽轮机起停和事故处理规程</w:t>
      </w:r>
    </w:p>
    <w:p w14:paraId="7AAC5A58">
      <w:pPr>
        <w:pStyle w:val="65"/>
        <w:numPr>
          <w:ilvl w:val="0"/>
          <w:numId w:val="13"/>
        </w:numPr>
        <w:tabs>
          <w:tab w:val="left" w:pos="480"/>
          <w:tab w:val="left" w:pos="1080"/>
        </w:tabs>
        <w:ind w:hanging="60"/>
        <w:rPr>
          <w:sz w:val="24"/>
        </w:rPr>
      </w:pPr>
      <w:r>
        <w:rPr>
          <w:rFonts w:hint="eastAsia"/>
          <w:sz w:val="24"/>
        </w:rPr>
        <w:t>给水泵汽轮机本体辅助设备起动、运行维护说明</w:t>
      </w:r>
    </w:p>
    <w:p w14:paraId="0ED5B54F">
      <w:pPr>
        <w:pStyle w:val="65"/>
        <w:numPr>
          <w:ilvl w:val="0"/>
          <w:numId w:val="13"/>
        </w:numPr>
        <w:tabs>
          <w:tab w:val="left" w:pos="480"/>
          <w:tab w:val="left" w:pos="1080"/>
        </w:tabs>
        <w:ind w:hanging="60"/>
        <w:rPr>
          <w:sz w:val="24"/>
        </w:rPr>
      </w:pPr>
      <w:r>
        <w:rPr>
          <w:rFonts w:hint="eastAsia"/>
          <w:sz w:val="24"/>
        </w:rPr>
        <w:t>主油泵特性说明</w:t>
      </w:r>
    </w:p>
    <w:p w14:paraId="1B923B4A">
      <w:pPr>
        <w:pStyle w:val="65"/>
        <w:numPr>
          <w:ilvl w:val="0"/>
          <w:numId w:val="13"/>
        </w:numPr>
        <w:tabs>
          <w:tab w:val="left" w:pos="480"/>
          <w:tab w:val="left" w:pos="1080"/>
        </w:tabs>
        <w:ind w:hanging="60"/>
        <w:rPr>
          <w:sz w:val="24"/>
        </w:rPr>
      </w:pPr>
      <w:r>
        <w:rPr>
          <w:rFonts w:hint="eastAsia"/>
          <w:sz w:val="24"/>
        </w:rPr>
        <w:t>给水泵汽轮机设备性能试验要领</w:t>
      </w:r>
    </w:p>
    <w:p w14:paraId="79F11C7F">
      <w:pPr>
        <w:pStyle w:val="65"/>
        <w:numPr>
          <w:ilvl w:val="0"/>
          <w:numId w:val="13"/>
        </w:numPr>
        <w:tabs>
          <w:tab w:val="left" w:pos="480"/>
          <w:tab w:val="left" w:pos="1080"/>
        </w:tabs>
        <w:ind w:hanging="60"/>
        <w:rPr>
          <w:sz w:val="24"/>
        </w:rPr>
      </w:pPr>
      <w:r>
        <w:rPr>
          <w:rFonts w:hint="eastAsia"/>
          <w:sz w:val="24"/>
        </w:rPr>
        <w:t>给水泵汽轮机推力轴承工作性能</w:t>
      </w:r>
    </w:p>
    <w:p w14:paraId="4D118425">
      <w:pPr>
        <w:pStyle w:val="65"/>
        <w:numPr>
          <w:ilvl w:val="0"/>
          <w:numId w:val="13"/>
        </w:numPr>
        <w:tabs>
          <w:tab w:val="left" w:pos="480"/>
          <w:tab w:val="left" w:pos="1080"/>
        </w:tabs>
        <w:ind w:hanging="60"/>
        <w:rPr>
          <w:sz w:val="24"/>
        </w:rPr>
      </w:pPr>
      <w:r>
        <w:rPr>
          <w:rFonts w:hint="eastAsia"/>
          <w:sz w:val="24"/>
        </w:rPr>
        <w:t>转子和轴系临界转速和飞轮力矩</w:t>
      </w:r>
    </w:p>
    <w:p w14:paraId="067AD123">
      <w:pPr>
        <w:pStyle w:val="65"/>
        <w:numPr>
          <w:ilvl w:val="0"/>
          <w:numId w:val="13"/>
        </w:numPr>
        <w:tabs>
          <w:tab w:val="left" w:pos="480"/>
          <w:tab w:val="left" w:pos="1080"/>
        </w:tabs>
        <w:ind w:hanging="60"/>
        <w:rPr>
          <w:sz w:val="24"/>
        </w:rPr>
      </w:pPr>
      <w:r>
        <w:rPr>
          <w:rFonts w:hint="eastAsia"/>
          <w:sz w:val="24"/>
        </w:rPr>
        <w:t>汽缸、转子及动叶片强度计算数据</w:t>
      </w:r>
    </w:p>
    <w:p w14:paraId="17391FEB">
      <w:pPr>
        <w:pStyle w:val="65"/>
        <w:numPr>
          <w:ilvl w:val="0"/>
          <w:numId w:val="13"/>
        </w:numPr>
        <w:tabs>
          <w:tab w:val="left" w:pos="480"/>
          <w:tab w:val="left" w:pos="1080"/>
        </w:tabs>
        <w:ind w:hanging="60"/>
        <w:rPr>
          <w:sz w:val="24"/>
        </w:rPr>
      </w:pPr>
      <w:r>
        <w:rPr>
          <w:rFonts w:hint="eastAsia"/>
          <w:sz w:val="24"/>
        </w:rPr>
        <w:t>主轴承油膜形成及厚度</w:t>
      </w:r>
    </w:p>
    <w:p w14:paraId="61591E65">
      <w:pPr>
        <w:pStyle w:val="65"/>
        <w:numPr>
          <w:ilvl w:val="0"/>
          <w:numId w:val="13"/>
        </w:numPr>
        <w:tabs>
          <w:tab w:val="left" w:pos="480"/>
          <w:tab w:val="left" w:pos="1080"/>
        </w:tabs>
        <w:ind w:hanging="60"/>
        <w:rPr>
          <w:sz w:val="24"/>
        </w:rPr>
      </w:pPr>
      <w:r>
        <w:rPr>
          <w:rFonts w:hint="eastAsia"/>
          <w:sz w:val="24"/>
        </w:rPr>
        <w:t>主轴承及推力轴承温升允许值及数据</w:t>
      </w:r>
    </w:p>
    <w:p w14:paraId="5327F320">
      <w:pPr>
        <w:pStyle w:val="65"/>
        <w:numPr>
          <w:ilvl w:val="0"/>
          <w:numId w:val="13"/>
        </w:numPr>
        <w:tabs>
          <w:tab w:val="left" w:pos="480"/>
          <w:tab w:val="left" w:pos="1080"/>
        </w:tabs>
        <w:ind w:hanging="60"/>
        <w:rPr>
          <w:sz w:val="24"/>
        </w:rPr>
      </w:pPr>
      <w:r>
        <w:rPr>
          <w:rFonts w:hint="eastAsia"/>
          <w:sz w:val="24"/>
        </w:rPr>
        <w:t>给水泵汽轮机内部损失数据（如隔板汽封、围带部分的漏汽）</w:t>
      </w:r>
    </w:p>
    <w:p w14:paraId="397BDD30">
      <w:pPr>
        <w:pStyle w:val="65"/>
        <w:numPr>
          <w:ilvl w:val="0"/>
          <w:numId w:val="13"/>
        </w:numPr>
        <w:tabs>
          <w:tab w:val="left" w:pos="480"/>
          <w:tab w:val="left" w:pos="1080"/>
        </w:tabs>
        <w:ind w:hanging="60"/>
        <w:rPr>
          <w:sz w:val="24"/>
        </w:rPr>
      </w:pPr>
      <w:r>
        <w:rPr>
          <w:rFonts w:hint="eastAsia"/>
          <w:sz w:val="24"/>
        </w:rPr>
        <w:t>内效率、汽耗率、热耗率和功率的关系</w:t>
      </w:r>
    </w:p>
    <w:p w14:paraId="198BFEE5">
      <w:pPr>
        <w:pStyle w:val="65"/>
        <w:numPr>
          <w:ilvl w:val="0"/>
          <w:numId w:val="13"/>
        </w:numPr>
        <w:tabs>
          <w:tab w:val="left" w:pos="480"/>
          <w:tab w:val="left" w:pos="1080"/>
        </w:tabs>
        <w:ind w:hanging="60"/>
        <w:rPr>
          <w:sz w:val="24"/>
        </w:rPr>
      </w:pPr>
      <w:r>
        <w:rPr>
          <w:rFonts w:hint="eastAsia"/>
          <w:sz w:val="24"/>
        </w:rPr>
        <w:t>真空度的变化和微增功率的关系</w:t>
      </w:r>
    </w:p>
    <w:p w14:paraId="1F624F2B">
      <w:pPr>
        <w:pStyle w:val="65"/>
        <w:numPr>
          <w:ilvl w:val="0"/>
          <w:numId w:val="13"/>
        </w:numPr>
        <w:tabs>
          <w:tab w:val="left" w:pos="480"/>
          <w:tab w:val="left" w:pos="1080"/>
        </w:tabs>
        <w:ind w:hanging="60"/>
        <w:rPr>
          <w:sz w:val="24"/>
        </w:rPr>
      </w:pPr>
      <w:r>
        <w:rPr>
          <w:rFonts w:hint="eastAsia"/>
          <w:sz w:val="24"/>
        </w:rPr>
        <w:t>排汽容积流量和排汽损失的关系</w:t>
      </w:r>
    </w:p>
    <w:p w14:paraId="63486C92">
      <w:pPr>
        <w:pStyle w:val="65"/>
        <w:numPr>
          <w:ilvl w:val="0"/>
          <w:numId w:val="13"/>
        </w:numPr>
        <w:tabs>
          <w:tab w:val="left" w:pos="480"/>
          <w:tab w:val="left" w:pos="1080"/>
        </w:tabs>
        <w:ind w:hanging="60"/>
        <w:rPr>
          <w:sz w:val="24"/>
        </w:rPr>
      </w:pPr>
      <w:r>
        <w:rPr>
          <w:rFonts w:hint="eastAsia"/>
          <w:sz w:val="24"/>
        </w:rPr>
        <w:t>给水泵汽轮机各主要部件材料一览表（包括化学分析物理性能及热处理数据等）</w:t>
      </w:r>
    </w:p>
    <w:p w14:paraId="7521A741">
      <w:pPr>
        <w:pStyle w:val="65"/>
        <w:numPr>
          <w:ilvl w:val="0"/>
          <w:numId w:val="13"/>
        </w:numPr>
        <w:tabs>
          <w:tab w:val="left" w:pos="480"/>
          <w:tab w:val="left" w:pos="1080"/>
        </w:tabs>
        <w:ind w:hanging="60"/>
        <w:rPr>
          <w:sz w:val="24"/>
        </w:rPr>
      </w:pPr>
      <w:r>
        <w:rPr>
          <w:rFonts w:hint="eastAsia"/>
          <w:sz w:val="24"/>
        </w:rPr>
        <w:t>热工仪表、控制及检测的技术文件、图纸（此项应单独装订成册，以利于仪控总体设计、安装及调试）：</w:t>
      </w:r>
    </w:p>
    <w:p w14:paraId="6A483875">
      <w:pPr>
        <w:pStyle w:val="65"/>
        <w:numPr>
          <w:ilvl w:val="3"/>
          <w:numId w:val="14"/>
        </w:numPr>
        <w:tabs>
          <w:tab w:val="left" w:pos="480"/>
          <w:tab w:val="left" w:pos="1200"/>
          <w:tab w:val="clear" w:pos="1680"/>
        </w:tabs>
        <w:ind w:left="1320" w:hanging="480"/>
        <w:rPr>
          <w:sz w:val="24"/>
        </w:rPr>
      </w:pPr>
      <w:r>
        <w:rPr>
          <w:sz w:val="24"/>
        </w:rPr>
        <w:tab/>
      </w:r>
      <w:r>
        <w:rPr>
          <w:rFonts w:hint="eastAsia"/>
          <w:sz w:val="24"/>
        </w:rPr>
        <w:t>数字式电液控制系统（</w:t>
      </w:r>
      <w:r>
        <w:rPr>
          <w:sz w:val="24"/>
        </w:rPr>
        <w:t>MEH</w:t>
      </w:r>
      <w:r>
        <w:rPr>
          <w:rFonts w:hint="eastAsia"/>
          <w:sz w:val="24"/>
        </w:rPr>
        <w:t>）说明书、控制要求、电源要求、使用手册、硬件说明、软件手册、详细配置图、机柜尺寸、柜内布置图、硬件设备清单、SAMA图、控制逻辑图、I/O清单、设定值清单、与外系统接口方式及清单、柜内接线图、外部电缆接线图（CWD图）、电缆清册等。</w:t>
      </w:r>
    </w:p>
    <w:p w14:paraId="061BE4C6">
      <w:pPr>
        <w:pStyle w:val="65"/>
        <w:numPr>
          <w:ilvl w:val="3"/>
          <w:numId w:val="14"/>
        </w:numPr>
        <w:tabs>
          <w:tab w:val="left" w:pos="480"/>
          <w:tab w:val="left" w:pos="1200"/>
          <w:tab w:val="clear" w:pos="1680"/>
        </w:tabs>
        <w:ind w:left="1320" w:hanging="480"/>
        <w:rPr>
          <w:sz w:val="24"/>
        </w:rPr>
      </w:pPr>
      <w:r>
        <w:rPr>
          <w:sz w:val="24"/>
        </w:rPr>
        <w:tab/>
      </w:r>
      <w:r>
        <w:rPr>
          <w:rFonts w:hint="eastAsia"/>
          <w:sz w:val="24"/>
        </w:rPr>
        <w:t>给水泵汽轮机本体监视仪表（</w:t>
      </w:r>
      <w:r>
        <w:rPr>
          <w:sz w:val="24"/>
        </w:rPr>
        <w:t>MTSI</w:t>
      </w:r>
      <w:r>
        <w:rPr>
          <w:rFonts w:hint="eastAsia"/>
          <w:sz w:val="24"/>
        </w:rPr>
        <w:t>）说明书、使用手册、硬件说明、电源要求、详细配置图、机柜尺寸、硬件布置图、柜内设备清单、I/O清单、设定值清单、与外系统接口方式及清单、柜内接线图、外部电缆接线图（CWD图）、电缆清册等。</w:t>
      </w:r>
    </w:p>
    <w:p w14:paraId="1703FD13">
      <w:pPr>
        <w:pStyle w:val="65"/>
        <w:numPr>
          <w:ilvl w:val="3"/>
          <w:numId w:val="14"/>
        </w:numPr>
        <w:tabs>
          <w:tab w:val="left" w:pos="480"/>
          <w:tab w:val="left" w:pos="1200"/>
          <w:tab w:val="clear" w:pos="1680"/>
        </w:tabs>
        <w:ind w:left="1320" w:hanging="480"/>
        <w:rPr>
          <w:sz w:val="24"/>
        </w:rPr>
      </w:pPr>
      <w:r>
        <w:rPr>
          <w:sz w:val="24"/>
        </w:rPr>
        <w:tab/>
      </w:r>
      <w:r>
        <w:rPr>
          <w:rFonts w:hint="eastAsia"/>
          <w:sz w:val="24"/>
        </w:rPr>
        <w:t>紧急停机系统（</w:t>
      </w:r>
      <w:r>
        <w:rPr>
          <w:sz w:val="24"/>
        </w:rPr>
        <w:t>METS</w:t>
      </w:r>
      <w:r>
        <w:rPr>
          <w:rFonts w:hint="eastAsia"/>
          <w:sz w:val="24"/>
        </w:rPr>
        <w:t>）说明书、使用手册、硬件说明、电源要求、软件手册、详细配置图、机柜尺寸、柜内布置图、硬件设备清单、控制逻辑图、I/O清单、设定值清单、与外系统接口方式及清单、柜内接线图、外部电缆接线图（CWD图）、电缆清册等。</w:t>
      </w:r>
    </w:p>
    <w:p w14:paraId="23F992FD">
      <w:pPr>
        <w:pStyle w:val="65"/>
        <w:numPr>
          <w:ilvl w:val="3"/>
          <w:numId w:val="14"/>
        </w:numPr>
        <w:tabs>
          <w:tab w:val="left" w:pos="480"/>
          <w:tab w:val="left" w:pos="1200"/>
          <w:tab w:val="clear" w:pos="1680"/>
        </w:tabs>
        <w:ind w:left="1320" w:hanging="480"/>
        <w:rPr>
          <w:sz w:val="24"/>
        </w:rPr>
      </w:pPr>
      <w:r>
        <w:rPr>
          <w:rFonts w:hint="eastAsia"/>
          <w:sz w:val="24"/>
        </w:rPr>
        <w:tab/>
      </w:r>
      <w:r>
        <w:rPr>
          <w:rFonts w:hint="eastAsia"/>
          <w:sz w:val="24"/>
        </w:rPr>
        <w:t>热工仪表和控制设备清单（包括名称、型号、数量、产地、厂家、安装地点等）。</w:t>
      </w:r>
    </w:p>
    <w:p w14:paraId="55EDCBDE">
      <w:pPr>
        <w:pStyle w:val="65"/>
        <w:numPr>
          <w:ilvl w:val="3"/>
          <w:numId w:val="14"/>
        </w:numPr>
        <w:tabs>
          <w:tab w:val="left" w:pos="480"/>
          <w:tab w:val="left" w:pos="1200"/>
          <w:tab w:val="clear" w:pos="1680"/>
        </w:tabs>
        <w:ind w:left="1320" w:hanging="480"/>
        <w:rPr>
          <w:sz w:val="24"/>
        </w:rPr>
      </w:pPr>
      <w:r>
        <w:rPr>
          <w:rFonts w:hint="eastAsia"/>
          <w:sz w:val="24"/>
        </w:rPr>
        <w:t>给水泵汽轮机运行说明书（启停、运行导则）及有关技术特性；</w:t>
      </w:r>
    </w:p>
    <w:p w14:paraId="0A9B60EE">
      <w:pPr>
        <w:pStyle w:val="65"/>
        <w:numPr>
          <w:ilvl w:val="3"/>
          <w:numId w:val="14"/>
        </w:numPr>
        <w:tabs>
          <w:tab w:val="left" w:pos="480"/>
          <w:tab w:val="left" w:pos="1200"/>
          <w:tab w:val="clear" w:pos="1680"/>
        </w:tabs>
        <w:ind w:left="1320" w:hanging="480"/>
        <w:rPr>
          <w:sz w:val="24"/>
        </w:rPr>
      </w:pPr>
      <w:r>
        <w:rPr>
          <w:rFonts w:hint="eastAsia"/>
          <w:sz w:val="24"/>
        </w:rPr>
        <w:t>给水泵汽轮机本体及辅助系统接线盒及就地控制箱接线图；</w:t>
      </w:r>
    </w:p>
    <w:p w14:paraId="1B572DD0">
      <w:pPr>
        <w:pStyle w:val="65"/>
        <w:numPr>
          <w:ilvl w:val="3"/>
          <w:numId w:val="14"/>
        </w:numPr>
        <w:tabs>
          <w:tab w:val="left" w:pos="480"/>
          <w:tab w:val="left" w:pos="1200"/>
          <w:tab w:val="clear" w:pos="1680"/>
        </w:tabs>
        <w:ind w:left="1320" w:hanging="480"/>
        <w:rPr>
          <w:sz w:val="24"/>
        </w:rPr>
      </w:pPr>
      <w:r>
        <w:rPr>
          <w:rFonts w:hint="eastAsia"/>
          <w:sz w:val="24"/>
        </w:rPr>
        <w:t>给水泵汽轮机本体测点布置图和安装图；</w:t>
      </w:r>
    </w:p>
    <w:p w14:paraId="7F559D44">
      <w:pPr>
        <w:pStyle w:val="65"/>
        <w:numPr>
          <w:ilvl w:val="3"/>
          <w:numId w:val="14"/>
        </w:numPr>
        <w:tabs>
          <w:tab w:val="left" w:pos="480"/>
          <w:tab w:val="left" w:pos="1200"/>
          <w:tab w:val="clear" w:pos="1680"/>
        </w:tabs>
        <w:ind w:left="1320" w:hanging="480"/>
        <w:rPr>
          <w:sz w:val="24"/>
        </w:rPr>
      </w:pPr>
      <w:r>
        <w:rPr>
          <w:rFonts w:hint="eastAsia"/>
          <w:sz w:val="24"/>
        </w:rPr>
        <w:t>给水泵汽轮机测点汇总表；</w:t>
      </w:r>
    </w:p>
    <w:p w14:paraId="65DC91B3">
      <w:pPr>
        <w:pStyle w:val="65"/>
        <w:numPr>
          <w:ilvl w:val="3"/>
          <w:numId w:val="14"/>
        </w:numPr>
        <w:tabs>
          <w:tab w:val="left" w:pos="480"/>
          <w:tab w:val="left" w:pos="1200"/>
          <w:tab w:val="clear" w:pos="1680"/>
        </w:tabs>
        <w:ind w:left="1320" w:hanging="480"/>
        <w:rPr>
          <w:sz w:val="24"/>
        </w:rPr>
      </w:pPr>
      <w:r>
        <w:rPr>
          <w:rFonts w:hint="eastAsia"/>
          <w:sz w:val="24"/>
        </w:rPr>
        <w:t>给水泵汽轮机轴瓦乌金温度测点安装图；</w:t>
      </w:r>
    </w:p>
    <w:p w14:paraId="6ED37345">
      <w:pPr>
        <w:pStyle w:val="65"/>
        <w:numPr>
          <w:ilvl w:val="3"/>
          <w:numId w:val="14"/>
        </w:numPr>
        <w:tabs>
          <w:tab w:val="left" w:pos="480"/>
          <w:tab w:val="left" w:pos="1200"/>
          <w:tab w:val="clear" w:pos="1680"/>
        </w:tabs>
        <w:ind w:left="1320" w:hanging="480"/>
        <w:rPr>
          <w:sz w:val="24"/>
        </w:rPr>
      </w:pPr>
      <w:r>
        <w:rPr>
          <w:rFonts w:hint="eastAsia"/>
          <w:sz w:val="24"/>
        </w:rPr>
        <w:t>给水泵汽轮机辅助设备系统测点布置图及安装图；</w:t>
      </w:r>
    </w:p>
    <w:p w14:paraId="6AEC1FC4">
      <w:pPr>
        <w:pStyle w:val="65"/>
        <w:numPr>
          <w:ilvl w:val="3"/>
          <w:numId w:val="14"/>
        </w:numPr>
        <w:tabs>
          <w:tab w:val="left" w:pos="480"/>
          <w:tab w:val="left" w:pos="1200"/>
          <w:tab w:val="clear" w:pos="1680"/>
        </w:tabs>
        <w:ind w:left="1320" w:hanging="480"/>
        <w:rPr>
          <w:sz w:val="24"/>
        </w:rPr>
      </w:pPr>
      <w:r>
        <w:rPr>
          <w:rFonts w:hint="eastAsia"/>
          <w:sz w:val="24"/>
        </w:rPr>
        <w:t>给水泵汽轮机本体及辅机系统设计说明、联锁保护图、控制逻辑图、SAMA图、逻辑控制图说明、各项参数的保护整定值；</w:t>
      </w:r>
    </w:p>
    <w:p w14:paraId="470D134A">
      <w:pPr>
        <w:pStyle w:val="65"/>
        <w:numPr>
          <w:ilvl w:val="3"/>
          <w:numId w:val="14"/>
        </w:numPr>
        <w:tabs>
          <w:tab w:val="left" w:pos="480"/>
          <w:tab w:val="left" w:pos="1200"/>
          <w:tab w:val="clear" w:pos="1680"/>
        </w:tabs>
        <w:ind w:left="1320" w:hanging="480"/>
        <w:rPr>
          <w:sz w:val="24"/>
        </w:rPr>
      </w:pPr>
      <w:r>
        <w:rPr>
          <w:rFonts w:hint="eastAsia"/>
          <w:sz w:val="24"/>
        </w:rPr>
        <w:t>卖方应提供详细的热力运行参数，包括给水泵汽轮机运行参数的报警值及保护动作值；</w:t>
      </w:r>
    </w:p>
    <w:p w14:paraId="5D30D4A0">
      <w:pPr>
        <w:pStyle w:val="65"/>
        <w:numPr>
          <w:ilvl w:val="3"/>
          <w:numId w:val="14"/>
        </w:numPr>
        <w:tabs>
          <w:tab w:val="left" w:pos="480"/>
          <w:tab w:val="left" w:pos="1200"/>
          <w:tab w:val="clear" w:pos="1680"/>
        </w:tabs>
        <w:ind w:left="1320" w:hanging="480"/>
        <w:rPr>
          <w:sz w:val="24"/>
        </w:rPr>
      </w:pPr>
      <w:r>
        <w:rPr>
          <w:rFonts w:hint="eastAsia"/>
          <w:sz w:val="24"/>
        </w:rPr>
        <w:t>提供相关的性能计算公式；</w:t>
      </w:r>
    </w:p>
    <w:p w14:paraId="51FE5EC1">
      <w:pPr>
        <w:pStyle w:val="65"/>
        <w:numPr>
          <w:ilvl w:val="3"/>
          <w:numId w:val="14"/>
        </w:numPr>
        <w:tabs>
          <w:tab w:val="left" w:pos="480"/>
          <w:tab w:val="left" w:pos="1200"/>
          <w:tab w:val="clear" w:pos="1680"/>
        </w:tabs>
        <w:ind w:left="1320" w:hanging="480"/>
        <w:rPr>
          <w:sz w:val="24"/>
        </w:rPr>
      </w:pPr>
      <w:r>
        <w:rPr>
          <w:rFonts w:hint="eastAsia"/>
          <w:sz w:val="24"/>
        </w:rPr>
        <w:t>汽缸金属温差的规定值（包括法兰、螺栓、内外壁）；</w:t>
      </w:r>
    </w:p>
    <w:p w14:paraId="1E273D66">
      <w:pPr>
        <w:pStyle w:val="65"/>
        <w:numPr>
          <w:ilvl w:val="3"/>
          <w:numId w:val="14"/>
        </w:numPr>
        <w:tabs>
          <w:tab w:val="left" w:pos="480"/>
          <w:tab w:val="left" w:pos="1200"/>
          <w:tab w:val="clear" w:pos="1680"/>
        </w:tabs>
        <w:ind w:left="1320" w:hanging="480"/>
        <w:rPr>
          <w:sz w:val="24"/>
        </w:rPr>
      </w:pPr>
      <w:r>
        <w:rPr>
          <w:rFonts w:hint="eastAsia"/>
          <w:sz w:val="24"/>
        </w:rPr>
        <w:t>给水泵汽轮机升速率和升降负荷的规定。</w:t>
      </w:r>
    </w:p>
    <w:p w14:paraId="61C9C215">
      <w:pPr>
        <w:pStyle w:val="65"/>
        <w:numPr>
          <w:ilvl w:val="3"/>
          <w:numId w:val="14"/>
        </w:numPr>
        <w:tabs>
          <w:tab w:val="left" w:pos="480"/>
          <w:tab w:val="left" w:pos="1200"/>
          <w:tab w:val="clear" w:pos="1680"/>
        </w:tabs>
        <w:ind w:left="1320" w:hanging="480"/>
        <w:rPr>
          <w:sz w:val="24"/>
        </w:rPr>
      </w:pPr>
      <w:r>
        <w:rPr>
          <w:rFonts w:hint="eastAsia"/>
          <w:sz w:val="24"/>
        </w:rPr>
        <w:t>给水泵汽轮机油系统图；</w:t>
      </w:r>
    </w:p>
    <w:p w14:paraId="1B8BA9FF">
      <w:pPr>
        <w:pStyle w:val="65"/>
        <w:numPr>
          <w:ilvl w:val="3"/>
          <w:numId w:val="14"/>
        </w:numPr>
        <w:tabs>
          <w:tab w:val="left" w:pos="480"/>
          <w:tab w:val="left" w:pos="1200"/>
          <w:tab w:val="clear" w:pos="1680"/>
        </w:tabs>
        <w:ind w:left="1320" w:hanging="480"/>
        <w:rPr>
          <w:sz w:val="24"/>
        </w:rPr>
      </w:pPr>
      <w:r>
        <w:rPr>
          <w:rFonts w:hint="eastAsia"/>
          <w:sz w:val="24"/>
        </w:rPr>
        <w:t>给水泵汽轮机各保护部套说明书；</w:t>
      </w:r>
    </w:p>
    <w:p w14:paraId="2F098248">
      <w:pPr>
        <w:pStyle w:val="65"/>
        <w:numPr>
          <w:ilvl w:val="3"/>
          <w:numId w:val="14"/>
        </w:numPr>
        <w:tabs>
          <w:tab w:val="left" w:pos="480"/>
          <w:tab w:val="left" w:pos="1200"/>
          <w:tab w:val="clear" w:pos="1680"/>
        </w:tabs>
        <w:ind w:left="1320" w:hanging="480"/>
        <w:rPr>
          <w:sz w:val="24"/>
        </w:rPr>
      </w:pPr>
      <w:r>
        <w:rPr>
          <w:rFonts w:hint="eastAsia"/>
          <w:sz w:val="24"/>
        </w:rPr>
        <w:t>电动执行机构的接线图、额定电流及功率；气动门接线图及气管路配置图。</w:t>
      </w:r>
    </w:p>
    <w:p w14:paraId="0CF26A26">
      <w:pPr>
        <w:pStyle w:val="65"/>
        <w:numPr>
          <w:ilvl w:val="0"/>
          <w:numId w:val="13"/>
        </w:numPr>
        <w:tabs>
          <w:tab w:val="left" w:pos="480"/>
          <w:tab w:val="left" w:pos="1080"/>
        </w:tabs>
        <w:ind w:hanging="60"/>
        <w:rPr>
          <w:sz w:val="24"/>
        </w:rPr>
      </w:pPr>
      <w:r>
        <w:rPr>
          <w:rFonts w:hint="eastAsia"/>
          <w:sz w:val="24"/>
        </w:rPr>
        <w:t>给水泵汽轮机在各种状态下的启动曲线图；</w:t>
      </w:r>
    </w:p>
    <w:p w14:paraId="7FBEBD99">
      <w:pPr>
        <w:pStyle w:val="65"/>
        <w:numPr>
          <w:ilvl w:val="0"/>
          <w:numId w:val="13"/>
        </w:numPr>
        <w:tabs>
          <w:tab w:val="left" w:pos="480"/>
          <w:tab w:val="left" w:pos="1080"/>
        </w:tabs>
        <w:ind w:hanging="60"/>
        <w:rPr>
          <w:sz w:val="24"/>
        </w:rPr>
      </w:pPr>
      <w:r>
        <w:rPr>
          <w:rFonts w:hint="eastAsia"/>
          <w:sz w:val="24"/>
        </w:rPr>
        <w:t>背压—热耗关系曲线</w:t>
      </w:r>
    </w:p>
    <w:p w14:paraId="68E78D82">
      <w:pPr>
        <w:pStyle w:val="65"/>
        <w:numPr>
          <w:ilvl w:val="0"/>
          <w:numId w:val="13"/>
        </w:numPr>
        <w:tabs>
          <w:tab w:val="left" w:pos="480"/>
          <w:tab w:val="left" w:pos="1080"/>
        </w:tabs>
        <w:ind w:hanging="60"/>
        <w:rPr>
          <w:sz w:val="24"/>
        </w:rPr>
      </w:pPr>
      <w:r>
        <w:rPr>
          <w:rFonts w:hint="eastAsia"/>
          <w:sz w:val="24"/>
        </w:rPr>
        <w:t>提供产品安装使用及维护说明书</w:t>
      </w:r>
    </w:p>
    <w:p w14:paraId="4557D9EA">
      <w:pPr>
        <w:pStyle w:val="65"/>
        <w:numPr>
          <w:ilvl w:val="0"/>
          <w:numId w:val="13"/>
        </w:numPr>
        <w:tabs>
          <w:tab w:val="left" w:pos="480"/>
          <w:tab w:val="left" w:pos="1080"/>
        </w:tabs>
        <w:ind w:hanging="60"/>
        <w:rPr>
          <w:sz w:val="24"/>
        </w:rPr>
      </w:pPr>
      <w:r>
        <w:rPr>
          <w:rFonts w:hint="eastAsia"/>
          <w:sz w:val="24"/>
        </w:rPr>
        <w:t>动力控制箱原理图及端子排图</w:t>
      </w:r>
    </w:p>
    <w:p w14:paraId="4866E150">
      <w:pPr>
        <w:pStyle w:val="65"/>
        <w:numPr>
          <w:ilvl w:val="0"/>
          <w:numId w:val="13"/>
        </w:numPr>
        <w:tabs>
          <w:tab w:val="left" w:pos="480"/>
          <w:tab w:val="left" w:pos="1080"/>
        </w:tabs>
        <w:ind w:hanging="60"/>
        <w:rPr>
          <w:sz w:val="24"/>
        </w:rPr>
      </w:pPr>
      <w:r>
        <w:rPr>
          <w:rFonts w:hint="eastAsia"/>
          <w:sz w:val="24"/>
          <w:szCs w:val="21"/>
        </w:rPr>
        <w:t>用电设备资料清单</w:t>
      </w:r>
    </w:p>
    <w:p w14:paraId="1C6E5CCB">
      <w:pPr>
        <w:pStyle w:val="65"/>
        <w:tabs>
          <w:tab w:val="left" w:pos="480"/>
          <w:tab w:val="left" w:pos="1080"/>
        </w:tabs>
        <w:rPr>
          <w:sz w:val="24"/>
        </w:rPr>
      </w:pPr>
      <w:r>
        <w:rPr>
          <w:sz w:val="24"/>
        </w:rPr>
        <w:tab/>
      </w:r>
      <w:r>
        <w:rPr>
          <w:rFonts w:hint="eastAsia"/>
          <w:sz w:val="24"/>
        </w:rPr>
        <w:t>卖方在设备出厂前向买方及设计院提供的技术文件和图纸不能取代设备装箱资料。装箱资料的内容应满足配套供货检测控制设备的安装、调试、验收。运行、检修及维护的需要。</w:t>
      </w:r>
    </w:p>
    <w:p w14:paraId="7266A8B0">
      <w:pPr>
        <w:snapToGrid w:val="0"/>
        <w:spacing w:line="360" w:lineRule="auto"/>
        <w:ind w:firstLine="480" w:firstLineChars="200"/>
      </w:pPr>
      <w:r>
        <w:rPr>
          <w:rFonts w:hint="eastAsia"/>
        </w:rPr>
        <w:t>以上所有正式资料上注明“浙江</w:t>
      </w:r>
      <w:r>
        <w:t>浙</w:t>
      </w:r>
      <w:r>
        <w:rPr>
          <w:rFonts w:hint="eastAsia"/>
        </w:rPr>
        <w:t>能</w:t>
      </w:r>
      <w:r>
        <w:rPr>
          <w:rFonts w:hint="eastAsia"/>
          <w:color w:val="000000"/>
        </w:rPr>
        <w:t>嘉兴电厂四期扩建项目10号机组</w:t>
      </w:r>
      <w:r>
        <w:t>专用</w:t>
      </w:r>
      <w:r>
        <w:rPr>
          <w:rFonts w:hint="eastAsia"/>
        </w:rPr>
        <w:t>”字样，所有图纸注明订货合同号，并有明显的版次标记。最终资料提交后不得任意修改，设备到货后与所提资料不符所造成的一切返工和损失由卖方负责赔偿。</w:t>
      </w:r>
    </w:p>
    <w:p w14:paraId="3A7035ED">
      <w:pPr>
        <w:spacing w:line="360" w:lineRule="auto"/>
        <w:rPr>
          <w:rFonts w:ascii="宋体"/>
        </w:rPr>
      </w:pPr>
      <w:r>
        <w:rPr>
          <w:rFonts w:hint="eastAsia" w:ascii="宋体"/>
        </w:rPr>
        <w:t>2</w:t>
      </w:r>
      <w:r>
        <w:rPr>
          <w:rFonts w:ascii="宋体"/>
        </w:rPr>
        <w:t xml:space="preserve">.3  </w:t>
      </w:r>
      <w:r>
        <w:rPr>
          <w:rFonts w:hint="eastAsia" w:ascii="宋体"/>
        </w:rPr>
        <w:t>设备监造检验所需要的技术资料如下, 包括</w:t>
      </w:r>
      <w:r>
        <w:rPr>
          <w:rFonts w:hint="eastAsia" w:ascii="宋体"/>
          <w:spacing w:val="5"/>
        </w:rPr>
        <w:t>但不限于此：(</w:t>
      </w:r>
      <w:r>
        <w:rPr>
          <w:rFonts w:hint="eastAsia" w:ascii="宋体"/>
        </w:rPr>
        <w:t>卖方应提供满足合同设备监造检验</w:t>
      </w:r>
      <w:r>
        <w:rPr>
          <w:rFonts w:ascii="宋体"/>
        </w:rPr>
        <w:t>/</w:t>
      </w:r>
      <w:r>
        <w:rPr>
          <w:rFonts w:hint="eastAsia" w:ascii="宋体"/>
        </w:rPr>
        <w:t>见证所需的全部技术资料)</w:t>
      </w:r>
    </w:p>
    <w:p w14:paraId="05950303">
      <w:pPr>
        <w:spacing w:line="360" w:lineRule="auto"/>
        <w:rPr>
          <w:spacing w:val="5"/>
        </w:rPr>
      </w:pPr>
      <w:r>
        <w:rPr>
          <w:rFonts w:hint="eastAsia" w:ascii="宋体"/>
        </w:rPr>
        <w:t>（1）</w:t>
      </w:r>
      <w:r>
        <w:rPr>
          <w:rFonts w:hint="eastAsia"/>
          <w:spacing w:val="5"/>
        </w:rPr>
        <w:t>各部件或设备的质量合格证书</w:t>
      </w:r>
      <w:r>
        <w:rPr>
          <w:spacing w:val="5"/>
        </w:rPr>
        <w:t>;</w:t>
      </w:r>
    </w:p>
    <w:p w14:paraId="6140FCEA">
      <w:pPr>
        <w:spacing w:line="360" w:lineRule="auto"/>
        <w:rPr>
          <w:spacing w:val="5"/>
        </w:rPr>
      </w:pPr>
      <w:r>
        <w:rPr>
          <w:rFonts w:hint="eastAsia" w:ascii="宋体"/>
        </w:rPr>
        <w:t>（2）</w:t>
      </w:r>
      <w:r>
        <w:rPr>
          <w:rFonts w:hint="eastAsia"/>
          <w:spacing w:val="5"/>
        </w:rPr>
        <w:t>各部件或设备主要用材的质量合格证书</w:t>
      </w:r>
      <w:r>
        <w:rPr>
          <w:spacing w:val="5"/>
        </w:rPr>
        <w:t>;</w:t>
      </w:r>
    </w:p>
    <w:p w14:paraId="65C3D1A4">
      <w:pPr>
        <w:spacing w:line="360" w:lineRule="auto"/>
        <w:rPr>
          <w:rFonts w:ascii="宋体"/>
        </w:rPr>
      </w:pPr>
      <w:r>
        <w:rPr>
          <w:rFonts w:hint="eastAsia" w:ascii="宋体"/>
        </w:rPr>
        <w:t>2</w:t>
      </w:r>
      <w:r>
        <w:rPr>
          <w:rFonts w:ascii="宋体"/>
        </w:rPr>
        <w:t xml:space="preserve">.4  </w:t>
      </w:r>
      <w:r>
        <w:rPr>
          <w:rFonts w:hint="eastAsia" w:ascii="宋体"/>
        </w:rPr>
        <w:t>施工、调试、试运、机组性能试验和运行维护所需的技术资料（买方提出具体清单和要求，卖方细化，买方确认）包括但不限于：</w:t>
      </w:r>
    </w:p>
    <w:p w14:paraId="2067A2A8">
      <w:pPr>
        <w:spacing w:line="360" w:lineRule="auto"/>
        <w:rPr>
          <w:rFonts w:ascii="宋体"/>
        </w:rPr>
      </w:pPr>
      <w:r>
        <w:rPr>
          <w:rFonts w:hint="eastAsia" w:ascii="宋体"/>
        </w:rPr>
        <w:t>2</w:t>
      </w:r>
      <w:r>
        <w:rPr>
          <w:rFonts w:ascii="宋体"/>
        </w:rPr>
        <w:t xml:space="preserve">.4.1  </w:t>
      </w:r>
      <w:r>
        <w:rPr>
          <w:rFonts w:hint="eastAsia" w:ascii="宋体"/>
        </w:rPr>
        <w:t>提供设备安装、调试和试运说明书，以及组装、拆卸时所需用的技术资料。</w:t>
      </w:r>
    </w:p>
    <w:p w14:paraId="7F1329D8">
      <w:pPr>
        <w:spacing w:line="360" w:lineRule="auto"/>
        <w:rPr>
          <w:rFonts w:ascii="宋体"/>
        </w:rPr>
      </w:pPr>
      <w:r>
        <w:rPr>
          <w:rFonts w:hint="eastAsia" w:ascii="宋体"/>
        </w:rPr>
        <w:t>2</w:t>
      </w:r>
      <w:r>
        <w:rPr>
          <w:rFonts w:ascii="宋体"/>
        </w:rPr>
        <w:t xml:space="preserve">.4.2  </w:t>
      </w:r>
      <w:r>
        <w:rPr>
          <w:rFonts w:hint="eastAsia" w:ascii="宋体"/>
        </w:rPr>
        <w:t>安装、运行、维护、检修所需的详尽图纸和技术文件</w:t>
      </w:r>
      <w:r>
        <w:rPr>
          <w:rFonts w:ascii="宋体"/>
        </w:rPr>
        <w:t>,</w:t>
      </w:r>
      <w:r>
        <w:rPr>
          <w:rFonts w:hint="eastAsia" w:ascii="宋体"/>
        </w:rPr>
        <w:t>包括设备总图、部件总图、分图和必要的零件图、计算资料等。</w:t>
      </w:r>
    </w:p>
    <w:p w14:paraId="38D765A1">
      <w:pPr>
        <w:spacing w:line="360" w:lineRule="auto"/>
        <w:rPr>
          <w:rFonts w:ascii="宋体"/>
        </w:rPr>
      </w:pPr>
      <w:r>
        <w:rPr>
          <w:rFonts w:hint="eastAsia" w:ascii="宋体"/>
        </w:rPr>
        <w:t>2</w:t>
      </w:r>
      <w:r>
        <w:rPr>
          <w:rFonts w:ascii="宋体"/>
        </w:rPr>
        <w:t xml:space="preserve">.4.3  </w:t>
      </w:r>
      <w:r>
        <w:rPr>
          <w:rFonts w:hint="eastAsia" w:ascii="宋体"/>
        </w:rPr>
        <w:t>设备的安装、运行、维护、检修说明书</w:t>
      </w:r>
      <w:r>
        <w:rPr>
          <w:rFonts w:ascii="宋体"/>
        </w:rPr>
        <w:t>,</w:t>
      </w:r>
      <w:r>
        <w:rPr>
          <w:rFonts w:hint="eastAsia" w:ascii="宋体"/>
        </w:rPr>
        <w:t>包括设备结构特点、安装程序和工艺要求、起动调试要领。运行操作规定和控制数据、定期校验和维护说明等。</w:t>
      </w:r>
    </w:p>
    <w:p w14:paraId="072A40A1">
      <w:pPr>
        <w:spacing w:line="360" w:lineRule="auto"/>
        <w:rPr>
          <w:rFonts w:ascii="宋体"/>
        </w:rPr>
      </w:pPr>
      <w:r>
        <w:rPr>
          <w:rFonts w:hint="eastAsia" w:ascii="宋体"/>
        </w:rPr>
        <w:t>2</w:t>
      </w:r>
      <w:r>
        <w:rPr>
          <w:rFonts w:ascii="宋体"/>
        </w:rPr>
        <w:t xml:space="preserve">.4.4  </w:t>
      </w:r>
      <w:r>
        <w:rPr>
          <w:rFonts w:hint="eastAsia" w:ascii="宋体"/>
        </w:rPr>
        <w:t>卖方应提供备品、配件总清单和易损零件图。</w:t>
      </w:r>
    </w:p>
    <w:p w14:paraId="33C083E0">
      <w:pPr>
        <w:spacing w:line="360" w:lineRule="auto"/>
        <w:rPr>
          <w:rFonts w:ascii="宋体"/>
        </w:rPr>
      </w:pPr>
      <w:r>
        <w:rPr>
          <w:rFonts w:hint="eastAsia" w:ascii="宋体"/>
        </w:rPr>
        <w:t>2</w:t>
      </w:r>
      <w:r>
        <w:rPr>
          <w:rFonts w:ascii="宋体"/>
        </w:rPr>
        <w:t xml:space="preserve">.5  </w:t>
      </w:r>
      <w:r>
        <w:rPr>
          <w:rFonts w:hint="eastAsia" w:ascii="宋体"/>
        </w:rPr>
        <w:t>卖方须提供的其它技术资料（买方提出具体清单，卖方细化，买方确认）包括以下但不限于：</w:t>
      </w:r>
    </w:p>
    <w:p w14:paraId="78E9C46D">
      <w:pPr>
        <w:spacing w:line="360" w:lineRule="auto"/>
        <w:rPr>
          <w:rFonts w:ascii="宋体"/>
        </w:rPr>
      </w:pPr>
      <w:r>
        <w:rPr>
          <w:rFonts w:hint="eastAsia" w:ascii="宋体"/>
        </w:rPr>
        <w:t>2</w:t>
      </w:r>
      <w:r>
        <w:rPr>
          <w:rFonts w:ascii="宋体"/>
        </w:rPr>
        <w:t xml:space="preserve">.5.1  </w:t>
      </w:r>
      <w:r>
        <w:rPr>
          <w:rFonts w:hint="eastAsia" w:ascii="宋体"/>
        </w:rPr>
        <w:t>检验记录、试验报告及质量合格证等出厂报告。</w:t>
      </w:r>
    </w:p>
    <w:p w14:paraId="2EB7E254">
      <w:pPr>
        <w:spacing w:line="360" w:lineRule="auto"/>
        <w:rPr>
          <w:rFonts w:ascii="宋体"/>
        </w:rPr>
      </w:pPr>
      <w:r>
        <w:rPr>
          <w:rFonts w:hint="eastAsia" w:ascii="宋体"/>
        </w:rPr>
        <w:t>2</w:t>
      </w:r>
      <w:r>
        <w:rPr>
          <w:rFonts w:ascii="宋体"/>
        </w:rPr>
        <w:t xml:space="preserve">.5.2  </w:t>
      </w:r>
      <w:r>
        <w:rPr>
          <w:rFonts w:hint="eastAsia" w:ascii="宋体"/>
        </w:rPr>
        <w:t>卖方提供在设计、制造时所遵循的规范、标准和规定清单。</w:t>
      </w:r>
    </w:p>
    <w:p w14:paraId="72EDF06A">
      <w:pPr>
        <w:spacing w:line="360" w:lineRule="auto"/>
        <w:rPr>
          <w:rFonts w:ascii="宋体"/>
        </w:rPr>
      </w:pPr>
      <w:r>
        <w:rPr>
          <w:rFonts w:hint="eastAsia" w:ascii="宋体"/>
        </w:rPr>
        <w:t>2</w:t>
      </w:r>
      <w:r>
        <w:rPr>
          <w:rFonts w:ascii="宋体"/>
        </w:rPr>
        <w:t xml:space="preserve">.5.3  </w:t>
      </w:r>
      <w:r>
        <w:rPr>
          <w:rFonts w:hint="eastAsia" w:ascii="宋体"/>
        </w:rPr>
        <w:t>设备和备品管理资料文件</w:t>
      </w:r>
      <w:r>
        <w:rPr>
          <w:rFonts w:ascii="宋体"/>
        </w:rPr>
        <w:t>,</w:t>
      </w:r>
      <w:r>
        <w:rPr>
          <w:rFonts w:hint="eastAsia" w:ascii="宋体"/>
        </w:rPr>
        <w:t>包括设备和备品发运和装箱的详细资料</w:t>
      </w:r>
      <w:r>
        <w:rPr>
          <w:rFonts w:ascii="宋体"/>
        </w:rPr>
        <w:t>(</w:t>
      </w:r>
      <w:r>
        <w:rPr>
          <w:rFonts w:hint="eastAsia" w:ascii="宋体"/>
        </w:rPr>
        <w:t>各种清单</w:t>
      </w:r>
      <w:r>
        <w:rPr>
          <w:rFonts w:ascii="宋体"/>
        </w:rPr>
        <w:t>),</w:t>
      </w:r>
      <w:r>
        <w:rPr>
          <w:rFonts w:hint="eastAsia" w:ascii="宋体"/>
        </w:rPr>
        <w:t>设备和备品存放与保管技术要求</w:t>
      </w:r>
      <w:r>
        <w:rPr>
          <w:rFonts w:ascii="宋体"/>
        </w:rPr>
        <w:t>,</w:t>
      </w:r>
      <w:r>
        <w:rPr>
          <w:rFonts w:hint="eastAsia" w:ascii="宋体"/>
        </w:rPr>
        <w:t>运输超重和超大件的明细表和外形图。</w:t>
      </w:r>
    </w:p>
    <w:p w14:paraId="251E309C">
      <w:pPr>
        <w:spacing w:line="360" w:lineRule="auto"/>
        <w:rPr>
          <w:rFonts w:ascii="宋体"/>
        </w:rPr>
      </w:pPr>
      <w:r>
        <w:rPr>
          <w:rFonts w:hint="eastAsia" w:ascii="宋体"/>
        </w:rPr>
        <w:t>2</w:t>
      </w:r>
      <w:r>
        <w:rPr>
          <w:rFonts w:ascii="宋体"/>
        </w:rPr>
        <w:t xml:space="preserve">.5.4  </w:t>
      </w:r>
      <w:r>
        <w:rPr>
          <w:rFonts w:hint="eastAsia" w:ascii="宋体"/>
        </w:rPr>
        <w:t>详细的产品质量文件</w:t>
      </w:r>
      <w:r>
        <w:rPr>
          <w:rFonts w:ascii="宋体"/>
        </w:rPr>
        <w:t>,</w:t>
      </w:r>
      <w:r>
        <w:rPr>
          <w:rFonts w:hint="eastAsia" w:ascii="宋体"/>
        </w:rPr>
        <w:t>包括材质、材质检验、焊接、热处理</w:t>
      </w:r>
      <w:r>
        <w:rPr>
          <w:rFonts w:ascii="宋体"/>
        </w:rPr>
        <w:t>,</w:t>
      </w:r>
      <w:r>
        <w:rPr>
          <w:rFonts w:hint="eastAsia" w:ascii="宋体"/>
        </w:rPr>
        <w:t>加工质量</w:t>
      </w:r>
      <w:r>
        <w:rPr>
          <w:rFonts w:ascii="宋体"/>
        </w:rPr>
        <w:t>,</w:t>
      </w:r>
      <w:r>
        <w:rPr>
          <w:rFonts w:hint="eastAsia" w:ascii="宋体"/>
        </w:rPr>
        <w:t>外形尺寸。水压试验和性能检验等的证明。</w:t>
      </w:r>
      <w:bookmarkEnd w:id="65"/>
      <w:bookmarkEnd w:id="66"/>
    </w:p>
    <w:p w14:paraId="4615126B">
      <w:pPr>
        <w:spacing w:line="360" w:lineRule="auto"/>
        <w:sectPr>
          <w:pgSz w:w="11907" w:h="16840"/>
          <w:pgMar w:top="1707" w:right="1469" w:bottom="1418" w:left="1678" w:header="1140" w:footer="1060" w:gutter="0"/>
          <w:cols w:space="720" w:num="1"/>
          <w:docGrid w:linePitch="380" w:charSpace="0"/>
        </w:sectPr>
      </w:pPr>
      <w:bookmarkStart w:id="67" w:name="_Toc399326517"/>
      <w:bookmarkEnd w:id="67"/>
      <w:bookmarkStart w:id="68" w:name="_Hlt515349389"/>
      <w:bookmarkEnd w:id="68"/>
      <w:bookmarkStart w:id="69" w:name="_Toc478439473"/>
      <w:bookmarkEnd w:id="69"/>
      <w:bookmarkStart w:id="70" w:name="_Toc505746939"/>
      <w:bookmarkEnd w:id="70"/>
      <w:bookmarkStart w:id="71" w:name="_Toc399318773"/>
      <w:bookmarkEnd w:id="71"/>
    </w:p>
    <w:p w14:paraId="08F9799D">
      <w:pPr>
        <w:pStyle w:val="2"/>
        <w:rPr>
          <w:sz w:val="30"/>
          <w:szCs w:val="30"/>
        </w:rPr>
      </w:pPr>
      <w:bookmarkStart w:id="72" w:name="_Toc24128"/>
      <w:bookmarkStart w:id="73" w:name="_Toc286159472"/>
      <w:bookmarkStart w:id="74" w:name="_Toc515785175"/>
      <w:bookmarkStart w:id="75" w:name="_Toc513014512"/>
      <w:bookmarkStart w:id="76" w:name="_Toc287959004"/>
      <w:bookmarkStart w:id="77" w:name="_Toc167355178"/>
      <w:r>
        <w:rPr>
          <w:rFonts w:hint="eastAsia"/>
          <w:sz w:val="30"/>
          <w:szCs w:val="30"/>
        </w:rPr>
        <w:t>附件4设备交货进度</w:t>
      </w:r>
      <w:bookmarkEnd w:id="72"/>
      <w:bookmarkEnd w:id="73"/>
      <w:bookmarkEnd w:id="74"/>
      <w:bookmarkEnd w:id="75"/>
      <w:bookmarkEnd w:id="76"/>
      <w:bookmarkEnd w:id="77"/>
    </w:p>
    <w:tbl>
      <w:tblPr>
        <w:tblStyle w:val="48"/>
        <w:tblW w:w="9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7"/>
        <w:gridCol w:w="3014"/>
        <w:gridCol w:w="5480"/>
      </w:tblGrid>
      <w:tr w14:paraId="45583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6" w:type="dxa"/>
            <w:tcBorders>
              <w:top w:val="single" w:color="auto" w:sz="4" w:space="0"/>
              <w:left w:val="single" w:color="auto" w:sz="4" w:space="0"/>
              <w:bottom w:val="single" w:color="auto" w:sz="4" w:space="0"/>
              <w:right w:val="single" w:color="auto" w:sz="4" w:space="0"/>
            </w:tcBorders>
            <w:vAlign w:val="center"/>
          </w:tcPr>
          <w:p w14:paraId="246CB192">
            <w:pPr>
              <w:spacing w:line="360" w:lineRule="auto"/>
            </w:pPr>
            <w:r>
              <w:rPr>
                <w:rFonts w:hint="eastAsia"/>
              </w:rPr>
              <w:t>序号</w:t>
            </w:r>
          </w:p>
        </w:tc>
        <w:tc>
          <w:tcPr>
            <w:tcW w:w="3041" w:type="dxa"/>
            <w:gridSpan w:val="2"/>
            <w:tcBorders>
              <w:top w:val="single" w:color="auto" w:sz="4" w:space="0"/>
              <w:left w:val="single" w:color="auto" w:sz="4" w:space="0"/>
              <w:bottom w:val="single" w:color="auto" w:sz="4" w:space="0"/>
              <w:right w:val="single" w:color="auto" w:sz="4" w:space="0"/>
            </w:tcBorders>
            <w:vAlign w:val="center"/>
          </w:tcPr>
          <w:p w14:paraId="3B4E8570">
            <w:pPr>
              <w:spacing w:line="360" w:lineRule="auto"/>
            </w:pPr>
            <w:r>
              <w:rPr>
                <w:rFonts w:hint="eastAsia"/>
              </w:rPr>
              <w:t>设备</w:t>
            </w:r>
            <w:r>
              <w:t>/</w:t>
            </w:r>
            <w:r>
              <w:rPr>
                <w:rFonts w:hint="eastAsia"/>
              </w:rPr>
              <w:t>部件名称</w:t>
            </w:r>
          </w:p>
        </w:tc>
        <w:tc>
          <w:tcPr>
            <w:tcW w:w="5480" w:type="dxa"/>
            <w:tcBorders>
              <w:top w:val="single" w:color="auto" w:sz="4" w:space="0"/>
              <w:left w:val="single" w:color="auto" w:sz="4" w:space="0"/>
              <w:bottom w:val="single" w:color="auto" w:sz="4" w:space="0"/>
              <w:right w:val="single" w:color="auto" w:sz="4" w:space="0"/>
            </w:tcBorders>
            <w:vAlign w:val="center"/>
          </w:tcPr>
          <w:p w14:paraId="15CB7FC1">
            <w:pPr>
              <w:spacing w:line="360" w:lineRule="auto"/>
              <w:jc w:val="center"/>
            </w:pPr>
            <w:r>
              <w:rPr>
                <w:rFonts w:hint="eastAsia"/>
              </w:rPr>
              <w:t>交货日期（</w:t>
            </w:r>
            <w:r>
              <w:t>#10</w:t>
            </w:r>
            <w:r>
              <w:rPr>
                <w:rFonts w:hint="eastAsia"/>
              </w:rPr>
              <w:t>机组）</w:t>
            </w:r>
          </w:p>
        </w:tc>
      </w:tr>
      <w:tr w14:paraId="2BE37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23" w:type="dxa"/>
            <w:gridSpan w:val="2"/>
            <w:vAlign w:val="center"/>
          </w:tcPr>
          <w:p w14:paraId="340270A5">
            <w:pPr>
              <w:spacing w:line="240" w:lineRule="auto"/>
              <w:jc w:val="center"/>
            </w:pPr>
            <w:r>
              <w:t>1</w:t>
            </w:r>
          </w:p>
        </w:tc>
        <w:tc>
          <w:tcPr>
            <w:tcW w:w="3014" w:type="dxa"/>
          </w:tcPr>
          <w:p w14:paraId="72E26883">
            <w:pPr>
              <w:pStyle w:val="63"/>
              <w:rPr>
                <w:rFonts w:ascii="Times New Roman"/>
              </w:rPr>
            </w:pPr>
            <w:r>
              <w:rPr>
                <w:rFonts w:hint="eastAsia" w:hAnsi="宋体"/>
              </w:rPr>
              <w:t>锚固板、地脚等预埋件部分</w:t>
            </w:r>
          </w:p>
        </w:tc>
        <w:tc>
          <w:tcPr>
            <w:tcW w:w="5480" w:type="dxa"/>
            <w:vAlign w:val="center"/>
          </w:tcPr>
          <w:p w14:paraId="1D3CA78E">
            <w:pPr>
              <w:spacing w:line="240" w:lineRule="auto"/>
              <w:jc w:val="center"/>
              <w:rPr>
                <w:rFonts w:ascii="宋体" w:hAnsi="宋体"/>
              </w:rPr>
            </w:pPr>
            <w:r>
              <w:rPr>
                <w:rFonts w:hint="eastAsia" w:ascii="宋体" w:hAnsi="宋体"/>
              </w:rPr>
              <w:t>2025年9月30日</w:t>
            </w:r>
          </w:p>
        </w:tc>
      </w:tr>
      <w:tr w14:paraId="75444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23" w:type="dxa"/>
            <w:gridSpan w:val="2"/>
            <w:vAlign w:val="center"/>
          </w:tcPr>
          <w:p w14:paraId="182CB8E2">
            <w:pPr>
              <w:spacing w:line="240" w:lineRule="auto"/>
              <w:jc w:val="center"/>
            </w:pPr>
            <w:r>
              <w:t>2</w:t>
            </w:r>
          </w:p>
        </w:tc>
        <w:tc>
          <w:tcPr>
            <w:tcW w:w="3014" w:type="dxa"/>
            <w:vAlign w:val="center"/>
          </w:tcPr>
          <w:p w14:paraId="618145FA">
            <w:pPr>
              <w:spacing w:line="240" w:lineRule="auto"/>
              <w:jc w:val="center"/>
            </w:pPr>
            <w:r>
              <w:rPr>
                <w:rFonts w:hint="eastAsia"/>
              </w:rPr>
              <w:t>润滑油箱及油管道，疏水、轴封管道、排汽蝶阀及排汽管道</w:t>
            </w:r>
          </w:p>
        </w:tc>
        <w:tc>
          <w:tcPr>
            <w:tcW w:w="5480" w:type="dxa"/>
            <w:vAlign w:val="center"/>
          </w:tcPr>
          <w:p w14:paraId="21A78317">
            <w:pPr>
              <w:jc w:val="center"/>
              <w:rPr>
                <w:rFonts w:ascii="宋体" w:hAnsi="宋体"/>
              </w:rPr>
            </w:pPr>
            <w:r>
              <w:rPr>
                <w:rFonts w:hint="eastAsia" w:ascii="宋体" w:hAnsi="宋体"/>
              </w:rPr>
              <w:t>2025年12月30日</w:t>
            </w:r>
          </w:p>
        </w:tc>
      </w:tr>
      <w:tr w14:paraId="665B9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23" w:type="dxa"/>
            <w:gridSpan w:val="2"/>
            <w:vAlign w:val="center"/>
          </w:tcPr>
          <w:p w14:paraId="17170B25">
            <w:pPr>
              <w:spacing w:line="240" w:lineRule="auto"/>
              <w:jc w:val="center"/>
            </w:pPr>
            <w:r>
              <w:t>3</w:t>
            </w:r>
          </w:p>
        </w:tc>
        <w:tc>
          <w:tcPr>
            <w:tcW w:w="3014" w:type="dxa"/>
            <w:vAlign w:val="center"/>
          </w:tcPr>
          <w:p w14:paraId="2D19741A">
            <w:pPr>
              <w:spacing w:line="240" w:lineRule="auto"/>
              <w:jc w:val="center"/>
            </w:pPr>
            <w:r>
              <w:rPr>
                <w:rFonts w:hint="eastAsia"/>
              </w:rPr>
              <w:t>给水泵汽轮机本体、油动机及汽阀等</w:t>
            </w:r>
          </w:p>
        </w:tc>
        <w:tc>
          <w:tcPr>
            <w:tcW w:w="5480" w:type="dxa"/>
            <w:vAlign w:val="center"/>
          </w:tcPr>
          <w:p w14:paraId="5466415D">
            <w:pPr>
              <w:keepNext/>
              <w:keepLines/>
              <w:jc w:val="center"/>
              <w:outlineLvl w:val="0"/>
              <w:rPr>
                <w:rFonts w:ascii="宋体" w:hAnsi="宋体"/>
              </w:rPr>
            </w:pPr>
            <w:bookmarkStart w:id="78" w:name="_Toc21464"/>
            <w:r>
              <w:rPr>
                <w:rFonts w:hint="eastAsia" w:ascii="宋体" w:hAnsi="宋体"/>
              </w:rPr>
              <w:t>2026年1月30日</w:t>
            </w:r>
            <w:bookmarkEnd w:id="78"/>
          </w:p>
        </w:tc>
      </w:tr>
      <w:tr w14:paraId="38A30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23" w:type="dxa"/>
            <w:gridSpan w:val="2"/>
            <w:vAlign w:val="center"/>
          </w:tcPr>
          <w:p w14:paraId="2D558CE4">
            <w:pPr>
              <w:spacing w:line="240" w:lineRule="auto"/>
              <w:jc w:val="center"/>
            </w:pPr>
            <w:r>
              <w:t>4</w:t>
            </w:r>
          </w:p>
        </w:tc>
        <w:tc>
          <w:tcPr>
            <w:tcW w:w="3014" w:type="dxa"/>
            <w:vAlign w:val="center"/>
          </w:tcPr>
          <w:p w14:paraId="2DBF9B73">
            <w:pPr>
              <w:spacing w:line="240" w:lineRule="auto"/>
              <w:jc w:val="center"/>
            </w:pPr>
            <w:r>
              <w:rPr>
                <w:rFonts w:hint="eastAsia"/>
              </w:rPr>
              <w:t>仪控设备</w:t>
            </w:r>
          </w:p>
        </w:tc>
        <w:tc>
          <w:tcPr>
            <w:tcW w:w="5480" w:type="dxa"/>
            <w:vAlign w:val="center"/>
          </w:tcPr>
          <w:p w14:paraId="35DF3C05">
            <w:pPr>
              <w:keepNext/>
              <w:keepLines/>
              <w:jc w:val="center"/>
              <w:outlineLvl w:val="0"/>
              <w:rPr>
                <w:rFonts w:ascii="宋体" w:hAnsi="宋体"/>
              </w:rPr>
            </w:pPr>
            <w:bookmarkStart w:id="79" w:name="_Toc24869"/>
            <w:r>
              <w:rPr>
                <w:rFonts w:hint="eastAsia" w:ascii="宋体" w:hAnsi="宋体"/>
              </w:rPr>
              <w:t>2026年1月30日</w:t>
            </w:r>
            <w:bookmarkEnd w:id="79"/>
          </w:p>
        </w:tc>
      </w:tr>
      <w:tr w14:paraId="5A204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23" w:type="dxa"/>
            <w:gridSpan w:val="2"/>
            <w:vAlign w:val="center"/>
          </w:tcPr>
          <w:p w14:paraId="0B67150B">
            <w:pPr>
              <w:spacing w:line="240" w:lineRule="auto"/>
              <w:jc w:val="center"/>
            </w:pPr>
            <w:r>
              <w:t>5</w:t>
            </w:r>
          </w:p>
        </w:tc>
        <w:tc>
          <w:tcPr>
            <w:tcW w:w="3014" w:type="dxa"/>
            <w:vAlign w:val="center"/>
          </w:tcPr>
          <w:p w14:paraId="662BE3D6">
            <w:pPr>
              <w:spacing w:line="240" w:lineRule="auto"/>
              <w:jc w:val="center"/>
            </w:pPr>
            <w:r>
              <w:rPr>
                <w:rFonts w:hint="eastAsia"/>
              </w:rPr>
              <w:t>随机备品备件</w:t>
            </w:r>
          </w:p>
        </w:tc>
        <w:tc>
          <w:tcPr>
            <w:tcW w:w="5480" w:type="dxa"/>
            <w:vAlign w:val="center"/>
          </w:tcPr>
          <w:p w14:paraId="3D839536">
            <w:pPr>
              <w:keepNext/>
              <w:keepLines/>
              <w:jc w:val="center"/>
              <w:outlineLvl w:val="0"/>
              <w:rPr>
                <w:rFonts w:ascii="宋体" w:hAnsi="宋体"/>
              </w:rPr>
            </w:pPr>
            <w:bookmarkStart w:id="80" w:name="_Toc29547"/>
            <w:r>
              <w:rPr>
                <w:rFonts w:hint="eastAsia" w:ascii="宋体" w:hAnsi="宋体"/>
              </w:rPr>
              <w:t>2026年1月30日</w:t>
            </w:r>
            <w:bookmarkEnd w:id="80"/>
          </w:p>
        </w:tc>
      </w:tr>
      <w:tr w14:paraId="3376A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23" w:type="dxa"/>
            <w:gridSpan w:val="2"/>
            <w:vAlign w:val="center"/>
          </w:tcPr>
          <w:p w14:paraId="029CDF17">
            <w:pPr>
              <w:spacing w:line="240" w:lineRule="auto"/>
              <w:jc w:val="center"/>
            </w:pPr>
            <w:r>
              <w:t>6</w:t>
            </w:r>
          </w:p>
        </w:tc>
        <w:tc>
          <w:tcPr>
            <w:tcW w:w="3014" w:type="dxa"/>
            <w:vAlign w:val="center"/>
          </w:tcPr>
          <w:p w14:paraId="0CE6BCC3">
            <w:pPr>
              <w:spacing w:line="240" w:lineRule="auto"/>
              <w:jc w:val="center"/>
            </w:pPr>
            <w:r>
              <w:rPr>
                <w:rFonts w:hint="eastAsia"/>
              </w:rPr>
              <w:t>专用工具</w:t>
            </w:r>
          </w:p>
        </w:tc>
        <w:tc>
          <w:tcPr>
            <w:tcW w:w="5480" w:type="dxa"/>
            <w:vAlign w:val="center"/>
          </w:tcPr>
          <w:p w14:paraId="4BF90316">
            <w:pPr>
              <w:keepNext/>
              <w:keepLines/>
              <w:spacing w:line="240" w:lineRule="auto"/>
              <w:jc w:val="center"/>
              <w:outlineLvl w:val="0"/>
              <w:rPr>
                <w:rFonts w:ascii="宋体" w:hAnsi="宋体"/>
              </w:rPr>
            </w:pPr>
            <w:bookmarkStart w:id="81" w:name="_Toc16578"/>
            <w:r>
              <w:rPr>
                <w:rFonts w:hint="eastAsia" w:ascii="宋体" w:hAnsi="宋体"/>
              </w:rPr>
              <w:t>2026年1月30日</w:t>
            </w:r>
            <w:bookmarkEnd w:id="81"/>
          </w:p>
        </w:tc>
      </w:tr>
    </w:tbl>
    <w:p w14:paraId="0462B518">
      <w:pPr>
        <w:spacing w:line="360" w:lineRule="auto"/>
        <w:rPr>
          <w:bCs/>
        </w:rPr>
      </w:pPr>
    </w:p>
    <w:p w14:paraId="305DF331">
      <w:pPr>
        <w:spacing w:line="360" w:lineRule="auto"/>
        <w:rPr>
          <w:bCs/>
        </w:rPr>
      </w:pPr>
      <w:r>
        <w:rPr>
          <w:rFonts w:hint="eastAsia"/>
          <w:bCs/>
        </w:rPr>
        <w:t>备注：</w:t>
      </w:r>
      <w:r>
        <w:rPr>
          <w:bCs/>
        </w:rPr>
        <w:tab/>
      </w:r>
    </w:p>
    <w:p w14:paraId="44F3EB65">
      <w:pPr>
        <w:spacing w:line="360" w:lineRule="auto"/>
        <w:jc w:val="both"/>
      </w:pPr>
      <w:r>
        <w:t>1</w:t>
      </w:r>
      <w:r>
        <w:rPr>
          <w:rFonts w:hint="eastAsia"/>
        </w:rPr>
        <w:t>、交货日期指该批设备到现场的日期（对于车运，交货地点为电厂工地（车台板上）；对于水运，交货地点为电厂码头）。</w:t>
      </w:r>
    </w:p>
    <w:p w14:paraId="3B7C1595">
      <w:pPr>
        <w:spacing w:line="360" w:lineRule="auto"/>
        <w:jc w:val="both"/>
      </w:pPr>
      <w:r>
        <w:t>2</w:t>
      </w:r>
      <w:r>
        <w:rPr>
          <w:rFonts w:hint="eastAsia"/>
        </w:rPr>
        <w:t>、设备到达现场时，卖方应派人到现场配合买方办理交接手续。</w:t>
      </w:r>
    </w:p>
    <w:p w14:paraId="1B94419D">
      <w:pPr>
        <w:spacing w:line="360" w:lineRule="auto"/>
        <w:jc w:val="both"/>
      </w:pPr>
      <w:r>
        <w:t>3</w:t>
      </w:r>
      <w:r>
        <w:rPr>
          <w:rFonts w:hint="eastAsia"/>
        </w:rPr>
        <w:t>、</w:t>
      </w:r>
      <w:ins w:id="287" w:author="龚嘉沫" w:date="2025-04-11T10:26:58Z">
        <w:r>
          <w:rPr>
            <w:rFonts w:hint="eastAsia"/>
          </w:rPr>
          <w:t>本交货时间为以2025年4月合同生效为基准的暂定计划，具体交货时间双方协商解决，卖方同意满足现场工程进度需要</w:t>
        </w:r>
      </w:ins>
      <w:del w:id="288" w:author="龚嘉沫" w:date="2025-04-11T10:26:58Z">
        <w:r>
          <w:rPr>
            <w:rFonts w:hint="eastAsia"/>
          </w:rPr>
          <w:delText>本交货时间为暂定计划，买方有权根据工程进度要求调整具体交货时间</w:delText>
        </w:r>
      </w:del>
      <w:r>
        <w:rPr>
          <w:rFonts w:hint="eastAsia"/>
        </w:rPr>
        <w:t>。</w:t>
      </w:r>
    </w:p>
    <w:p w14:paraId="0FF0412F">
      <w:pPr>
        <w:spacing w:line="360" w:lineRule="auto"/>
        <w:rPr>
          <w:bCs/>
        </w:rPr>
      </w:pPr>
    </w:p>
    <w:p w14:paraId="442B936A">
      <w:pPr>
        <w:pStyle w:val="2"/>
        <w:sectPr>
          <w:pgSz w:w="11907" w:h="16840"/>
          <w:pgMar w:top="1707" w:right="1469" w:bottom="1418" w:left="1678" w:header="1140" w:footer="1060" w:gutter="0"/>
          <w:cols w:space="720" w:num="1"/>
          <w:docGrid w:linePitch="380" w:charSpace="0"/>
        </w:sectPr>
      </w:pPr>
      <w:bookmarkStart w:id="82" w:name="_Toc210301714"/>
      <w:bookmarkStart w:id="83" w:name="_Toc58664599"/>
      <w:bookmarkStart w:id="84" w:name="_Toc515702272"/>
      <w:bookmarkStart w:id="85" w:name="_Toc97006588"/>
    </w:p>
    <w:p w14:paraId="086C393A">
      <w:pPr>
        <w:pStyle w:val="2"/>
        <w:rPr>
          <w:rFonts w:cs="宋体"/>
          <w:bCs/>
          <w:sz w:val="30"/>
          <w:szCs w:val="30"/>
        </w:rPr>
      </w:pPr>
      <w:bookmarkStart w:id="86" w:name="_Toc167355179"/>
      <w:bookmarkStart w:id="87" w:name="_Toc287959005"/>
      <w:bookmarkStart w:id="88" w:name="_Toc29746"/>
      <w:r>
        <w:rPr>
          <w:rFonts w:hint="eastAsia" w:cs="宋体"/>
          <w:bCs/>
          <w:sz w:val="30"/>
          <w:szCs w:val="30"/>
        </w:rPr>
        <w:t>附件5设备监造、检验和性能验收试验</w:t>
      </w:r>
      <w:bookmarkEnd w:id="82"/>
      <w:bookmarkEnd w:id="83"/>
      <w:bookmarkEnd w:id="84"/>
      <w:bookmarkEnd w:id="85"/>
      <w:bookmarkEnd w:id="86"/>
      <w:bookmarkEnd w:id="87"/>
      <w:bookmarkEnd w:id="88"/>
    </w:p>
    <w:p w14:paraId="08090D8F">
      <w:pPr>
        <w:pStyle w:val="3"/>
        <w:spacing w:line="360" w:lineRule="auto"/>
        <w:rPr>
          <w:rFonts w:hAnsi="宋体"/>
          <w:b w:val="0"/>
        </w:rPr>
      </w:pPr>
      <w:bookmarkStart w:id="89" w:name="_Toc97006589"/>
      <w:bookmarkStart w:id="90" w:name="_Toc163292876"/>
      <w:bookmarkStart w:id="91" w:name="_Toc163205885"/>
      <w:bookmarkStart w:id="92" w:name="_Toc515702273"/>
      <w:r>
        <w:rPr>
          <w:rFonts w:ascii="Times New Roman"/>
          <w:b w:val="0"/>
        </w:rPr>
        <w:t>1</w:t>
      </w:r>
      <w:r>
        <w:rPr>
          <w:rFonts w:hint="eastAsia" w:hAnsi="宋体"/>
        </w:rPr>
        <w:t>概述</w:t>
      </w:r>
      <w:bookmarkEnd w:id="89"/>
      <w:bookmarkEnd w:id="90"/>
      <w:bookmarkEnd w:id="91"/>
      <w:bookmarkEnd w:id="92"/>
    </w:p>
    <w:p w14:paraId="3E9FA3CA">
      <w:pPr>
        <w:spacing w:line="360" w:lineRule="auto"/>
        <w:rPr>
          <w:rFonts w:ascii="宋体"/>
        </w:rPr>
      </w:pPr>
      <w:r>
        <w:t>1.1</w:t>
      </w:r>
      <w:r>
        <w:rPr>
          <w:rFonts w:hint="eastAsia" w:ascii="宋体"/>
        </w:rPr>
        <w:t>本章用于合同执行期间对卖方所提供的设备（包括对分包外购设备）进行检验、监造和性能验收试验，确保卖方所提供的设备符合附件1规定的要求。</w:t>
      </w:r>
    </w:p>
    <w:p w14:paraId="3AEDF73C">
      <w:pPr>
        <w:spacing w:line="360" w:lineRule="auto"/>
        <w:rPr>
          <w:rFonts w:ascii="宋体" w:hAnsi="宋体"/>
          <w:szCs w:val="24"/>
        </w:rPr>
      </w:pPr>
      <w:r>
        <w:t>1.2</w:t>
      </w:r>
      <w:r>
        <w:rPr>
          <w:rFonts w:hint="eastAsia" w:ascii="宋体"/>
        </w:rPr>
        <w:t>卖方应在本合同生效后</w:t>
      </w:r>
      <w:r>
        <w:rPr>
          <w:rFonts w:ascii="宋体"/>
        </w:rPr>
        <w:t>3</w:t>
      </w:r>
      <w:r>
        <w:rPr>
          <w:rFonts w:hint="eastAsia" w:ascii="宋体"/>
        </w:rPr>
        <w:t>个月内，向买方提供与本合同设备有关的监造、检验、性能验收试验标准。</w:t>
      </w:r>
      <w:r>
        <w:rPr>
          <w:rFonts w:hint="eastAsia" w:ascii="宋体" w:hAnsi="宋体"/>
          <w:szCs w:val="24"/>
        </w:rPr>
        <w:t>并安排出一个检验时间表，同时要提供进行试验的制造厂所在地地址。</w:t>
      </w:r>
    </w:p>
    <w:p w14:paraId="5A76EF56">
      <w:pPr>
        <w:spacing w:line="360" w:lineRule="auto"/>
        <w:rPr>
          <w:rFonts w:ascii="宋体"/>
        </w:rPr>
      </w:pPr>
      <w:r>
        <w:rPr>
          <w:szCs w:val="24"/>
        </w:rPr>
        <w:t>1</w:t>
      </w:r>
      <w:r>
        <w:t>.</w:t>
      </w:r>
      <w:r>
        <w:rPr>
          <w:szCs w:val="24"/>
        </w:rPr>
        <w:t>3</w:t>
      </w:r>
      <w:r>
        <w:rPr>
          <w:rFonts w:hint="eastAsia" w:ascii="宋体" w:hAnsi="宋体"/>
        </w:rPr>
        <w:t>买方的监造并不代表能免除卖方对设备制造质量所应付的责任。</w:t>
      </w:r>
    </w:p>
    <w:p w14:paraId="3E91B18A">
      <w:pPr>
        <w:pStyle w:val="3"/>
        <w:spacing w:line="360" w:lineRule="auto"/>
        <w:rPr>
          <w:rFonts w:ascii="Times New Roman"/>
        </w:rPr>
      </w:pPr>
      <w:bookmarkStart w:id="93" w:name="_Toc515702274"/>
      <w:bookmarkStart w:id="94" w:name="_Toc97006590"/>
      <w:bookmarkStart w:id="95" w:name="_Toc163205886"/>
      <w:bookmarkStart w:id="96" w:name="_Toc163292877"/>
      <w:r>
        <w:rPr>
          <w:rFonts w:ascii="Times New Roman"/>
        </w:rPr>
        <w:t xml:space="preserve">2  </w:t>
      </w:r>
      <w:r>
        <w:rPr>
          <w:rFonts w:ascii="Times New Roman" w:hAnsi="宋体"/>
        </w:rPr>
        <w:t>工厂检验</w:t>
      </w:r>
      <w:bookmarkEnd w:id="93"/>
      <w:bookmarkEnd w:id="94"/>
      <w:bookmarkEnd w:id="95"/>
      <w:bookmarkEnd w:id="96"/>
    </w:p>
    <w:p w14:paraId="755227BB">
      <w:pPr>
        <w:spacing w:line="360" w:lineRule="auto"/>
        <w:rPr>
          <w:rFonts w:ascii="宋体"/>
        </w:rPr>
      </w:pPr>
      <w:r>
        <w:t>2.1</w:t>
      </w:r>
      <w:r>
        <w:rPr>
          <w:rFonts w:hint="eastAsia" w:ascii="宋体"/>
        </w:rPr>
        <w:t>工厂检验是质量控制的一个重要组成部分。卖方须严格进行厂内各生产环节的检验和试验。卖方提供的合同设备须签发质量证明、检验记录和测试报告，并且作为交货时质量证明文件的组成部分。</w:t>
      </w:r>
    </w:p>
    <w:p w14:paraId="7F5B9BEA">
      <w:pPr>
        <w:spacing w:line="360" w:lineRule="auto"/>
        <w:rPr>
          <w:rFonts w:ascii="宋体"/>
        </w:rPr>
      </w:pPr>
      <w:r>
        <w:t>2.2</w:t>
      </w:r>
      <w:r>
        <w:rPr>
          <w:rFonts w:hint="eastAsia" w:ascii="宋体"/>
        </w:rPr>
        <w:t>检验的范围包括原材料和元器件的进厂，部件的加工、组装、试验至出厂试验。</w:t>
      </w:r>
    </w:p>
    <w:p w14:paraId="1D7DD3E4">
      <w:pPr>
        <w:spacing w:line="360" w:lineRule="auto"/>
        <w:rPr>
          <w:rFonts w:ascii="宋体"/>
        </w:rPr>
      </w:pPr>
      <w:r>
        <w:t>2.3</w:t>
      </w:r>
      <w:r>
        <w:rPr>
          <w:rFonts w:hint="eastAsia" w:ascii="宋体"/>
        </w:rPr>
        <w:t>卖方检验的结果要满足附件1的要求，如有不符之处或达不到标准要求，卖方要采取措施处理直至满足要求，同时向买方提交不一致性报告。卖方发生重大质量问题时应将情况及时通知买方。</w:t>
      </w:r>
    </w:p>
    <w:p w14:paraId="2ED10359">
      <w:pPr>
        <w:spacing w:line="360" w:lineRule="auto"/>
        <w:rPr>
          <w:rFonts w:ascii="宋体"/>
        </w:rPr>
      </w:pPr>
      <w:r>
        <w:t>2.4</w:t>
      </w:r>
      <w:r>
        <w:rPr>
          <w:rFonts w:hint="eastAsia" w:ascii="宋体"/>
        </w:rPr>
        <w:t>删除。</w:t>
      </w:r>
    </w:p>
    <w:p w14:paraId="44CEAB47">
      <w:pPr>
        <w:spacing w:line="360" w:lineRule="auto"/>
        <w:rPr>
          <w:rFonts w:ascii="宋体"/>
        </w:rPr>
      </w:pPr>
      <w:bookmarkStart w:id="97" w:name="_Toc515702275"/>
      <w:r>
        <w:t>2.5</w:t>
      </w:r>
      <w:r>
        <w:rPr>
          <w:rFonts w:hint="eastAsia" w:ascii="宋体"/>
        </w:rPr>
        <w:t>买方有权派遣检验人员会同卖方检验人员对合同设备的制造过程和质量进行检验和试验。</w:t>
      </w:r>
    </w:p>
    <w:p w14:paraId="4A2CECBC">
      <w:pPr>
        <w:spacing w:line="360" w:lineRule="auto"/>
        <w:ind w:firstLine="600" w:firstLineChars="250"/>
        <w:rPr>
          <w:rFonts w:ascii="宋体"/>
        </w:rPr>
      </w:pPr>
      <w:r>
        <w:rPr>
          <w:rFonts w:hint="eastAsia" w:ascii="宋体"/>
        </w:rPr>
        <w:t>本技术协议的给水泵汽轮机装配和出厂前整体试验，买方人员必须参加验收。</w:t>
      </w:r>
    </w:p>
    <w:p w14:paraId="3BA670A2">
      <w:pPr>
        <w:spacing w:line="360" w:lineRule="auto"/>
        <w:rPr>
          <w:rFonts w:ascii="宋体"/>
        </w:rPr>
      </w:pPr>
      <w:r>
        <w:t>2.6</w:t>
      </w:r>
      <w:r>
        <w:rPr>
          <w:rFonts w:hint="eastAsia" w:ascii="宋体"/>
        </w:rPr>
        <w:t>卖方应在合同设备检验开始前</w:t>
      </w:r>
      <w:r>
        <w:rPr>
          <w:rFonts w:ascii="宋体"/>
        </w:rPr>
        <w:t>3</w:t>
      </w:r>
      <w:r>
        <w:rPr>
          <w:rFonts w:hint="eastAsia" w:ascii="宋体"/>
        </w:rPr>
        <w:t>个月通知买方检验的日期。主要设备的装配和检验应在买方检验人员在场的情况下进行。买方检验人员还有权参加其他设备的检验和有关合同设备质量的会议。</w:t>
      </w:r>
    </w:p>
    <w:p w14:paraId="75741487">
      <w:pPr>
        <w:spacing w:line="360" w:lineRule="auto"/>
        <w:rPr>
          <w:rFonts w:ascii="宋体"/>
        </w:rPr>
      </w:pPr>
      <w:r>
        <w:t>2.7</w:t>
      </w:r>
      <w:r>
        <w:rPr>
          <w:rFonts w:hint="eastAsia" w:ascii="宋体"/>
        </w:rPr>
        <w:t>如买方人员并非由于卖方的过错而未能按时到场，则卖方有权自行进行设备装配和检验。</w:t>
      </w:r>
    </w:p>
    <w:p w14:paraId="37C4B782">
      <w:pPr>
        <w:spacing w:line="360" w:lineRule="auto"/>
        <w:rPr>
          <w:rFonts w:ascii="宋体"/>
        </w:rPr>
      </w:pPr>
      <w:r>
        <w:t>2.8</w:t>
      </w:r>
      <w:r>
        <w:rPr>
          <w:rFonts w:hint="eastAsia" w:ascii="宋体"/>
        </w:rPr>
        <w:t>如果发现合同设备有缺陷和</w:t>
      </w:r>
      <w:r>
        <w:rPr>
          <w:rFonts w:ascii="宋体"/>
        </w:rPr>
        <w:t>/</w:t>
      </w:r>
      <w:r>
        <w:rPr>
          <w:rFonts w:hint="eastAsia" w:ascii="宋体"/>
        </w:rPr>
        <w:t>或与合同规定的规范不符时，买方检验人员有权提出意见，卖方应充分考虑这些意见并采取必要的措施以消除合同设备的缺陷。当缺陷消除后，卖方应再次进行检验，由此引起的费用由卖方承担。</w:t>
      </w:r>
    </w:p>
    <w:p w14:paraId="2C33F3CE">
      <w:pPr>
        <w:spacing w:line="360" w:lineRule="auto"/>
        <w:rPr>
          <w:rFonts w:ascii="宋体"/>
        </w:rPr>
      </w:pPr>
      <w:r>
        <w:t>2.9</w:t>
      </w:r>
      <w:r>
        <w:rPr>
          <w:rFonts w:hint="eastAsia" w:ascii="宋体"/>
        </w:rPr>
        <w:t>参加交货前工厂检验的买方人员不应会签任何质量证明。在卖方国家和</w:t>
      </w:r>
      <w:r>
        <w:rPr>
          <w:rFonts w:ascii="宋体"/>
        </w:rPr>
        <w:t>/</w:t>
      </w:r>
      <w:r>
        <w:rPr>
          <w:rFonts w:hint="eastAsia" w:ascii="宋体"/>
        </w:rPr>
        <w:t>或制造厂进行的质量检验不能代替在卸货港和</w:t>
      </w:r>
      <w:r>
        <w:rPr>
          <w:rFonts w:ascii="宋体"/>
        </w:rPr>
        <w:t>/</w:t>
      </w:r>
      <w:r>
        <w:rPr>
          <w:rFonts w:hint="eastAsia" w:ascii="宋体"/>
        </w:rPr>
        <w:t>或工作现场对合同设备进行的检验，亦不能因此免除卖方按合同规定的保证责任。</w:t>
      </w:r>
    </w:p>
    <w:p w14:paraId="7234CA53">
      <w:pPr>
        <w:spacing w:line="360" w:lineRule="auto"/>
        <w:rPr>
          <w:rFonts w:ascii="宋体"/>
        </w:rPr>
      </w:pPr>
      <w:r>
        <w:t>2.10</w:t>
      </w:r>
      <w:r>
        <w:rPr>
          <w:rFonts w:hint="eastAsia" w:ascii="宋体"/>
        </w:rPr>
        <w:t>卖方应免费提供买方人员的工作条件，包括但不限于必要的技术资料、图纸、试验工具和仪器以及当地交通和医疗保险。</w:t>
      </w:r>
    </w:p>
    <w:p w14:paraId="18827847">
      <w:pPr>
        <w:pStyle w:val="3"/>
        <w:spacing w:line="360" w:lineRule="auto"/>
        <w:rPr>
          <w:rFonts w:hAnsi="宋体"/>
          <w:b w:val="0"/>
        </w:rPr>
      </w:pPr>
      <w:bookmarkStart w:id="98" w:name="_Toc163292878"/>
      <w:bookmarkStart w:id="99" w:name="_Toc97006591"/>
      <w:bookmarkStart w:id="100" w:name="_Toc163205887"/>
      <w:r>
        <w:rPr>
          <w:rFonts w:ascii="Times New Roman"/>
          <w:b w:val="0"/>
          <w:kern w:val="0"/>
          <w:szCs w:val="28"/>
        </w:rPr>
        <w:t>3</w:t>
      </w:r>
      <w:r>
        <w:rPr>
          <w:rFonts w:hint="eastAsia" w:hAnsi="宋体"/>
        </w:rPr>
        <w:t>设备监造</w:t>
      </w:r>
      <w:bookmarkEnd w:id="97"/>
      <w:bookmarkEnd w:id="98"/>
      <w:bookmarkEnd w:id="99"/>
      <w:bookmarkEnd w:id="100"/>
    </w:p>
    <w:p w14:paraId="0C795CF4">
      <w:pPr>
        <w:snapToGrid w:val="0"/>
        <w:spacing w:line="360" w:lineRule="auto"/>
      </w:pPr>
      <w:r>
        <w:t xml:space="preserve">3.1  </w:t>
      </w:r>
      <w:r>
        <w:rPr>
          <w:rFonts w:hint="eastAsia"/>
        </w:rPr>
        <w:t>监造依据</w:t>
      </w:r>
    </w:p>
    <w:p w14:paraId="7A2E7BE6">
      <w:pPr>
        <w:spacing w:line="360" w:lineRule="auto"/>
        <w:rPr>
          <w:rFonts w:ascii="宋体"/>
        </w:rPr>
      </w:pPr>
      <w:r>
        <w:rPr>
          <w:rFonts w:hint="eastAsia" w:ascii="宋体" w:hAnsi="宋体"/>
          <w:szCs w:val="24"/>
        </w:rPr>
        <w:t>根据本合同和</w:t>
      </w:r>
      <w:r>
        <w:rPr>
          <w:rFonts w:ascii="宋体" w:hAnsi="宋体"/>
          <w:szCs w:val="24"/>
        </w:rPr>
        <w:t>DL/T586-95《电力设备用户监造技术导则》以及电力工业部、机械工业部文件电办（1995)37</w:t>
      </w:r>
      <w:r>
        <w:rPr>
          <w:rFonts w:hint="eastAsia" w:ascii="宋体" w:hAnsi="宋体"/>
          <w:szCs w:val="24"/>
        </w:rPr>
        <w:t>号《大型电力设备质量监造暂行规定》和《驻大型电力设备制造厂总代表组工作条例》的规定，以及国家有关规定。</w:t>
      </w:r>
    </w:p>
    <w:p w14:paraId="5343C56A">
      <w:pPr>
        <w:spacing w:line="360" w:lineRule="auto"/>
        <w:rPr>
          <w:rFonts w:ascii="宋体"/>
        </w:rPr>
      </w:pPr>
      <w:r>
        <w:t>3.2</w:t>
      </w:r>
      <w:r>
        <w:rPr>
          <w:rFonts w:hint="eastAsia" w:ascii="宋体"/>
        </w:rPr>
        <w:t>监造方式</w:t>
      </w:r>
    </w:p>
    <w:p w14:paraId="67AD1ECD">
      <w:pPr>
        <w:snapToGrid w:val="0"/>
        <w:spacing w:line="360" w:lineRule="auto"/>
        <w:ind w:firstLine="480" w:firstLineChars="200"/>
      </w:pPr>
      <w:r>
        <w:rPr>
          <w:rFonts w:hint="eastAsia"/>
        </w:rPr>
        <w:t>文件见证、现场见证和停工待检，即</w:t>
      </w:r>
      <w:r>
        <w:t xml:space="preserve"> R</w:t>
      </w:r>
      <w:r>
        <w:rPr>
          <w:rFonts w:hint="eastAsia"/>
        </w:rPr>
        <w:t>点、</w:t>
      </w:r>
      <w:r>
        <w:t>W</w:t>
      </w:r>
      <w:r>
        <w:rPr>
          <w:rFonts w:hint="eastAsia"/>
        </w:rPr>
        <w:t>点、</w:t>
      </w:r>
      <w:r>
        <w:t>H</w:t>
      </w:r>
      <w:r>
        <w:rPr>
          <w:rFonts w:hint="eastAsia"/>
        </w:rPr>
        <w:t>点。</w:t>
      </w:r>
    </w:p>
    <w:p w14:paraId="5313730A">
      <w:pPr>
        <w:spacing w:line="360" w:lineRule="auto"/>
        <w:ind w:firstLine="480" w:firstLineChars="200"/>
        <w:rPr>
          <w:rFonts w:ascii="宋体"/>
        </w:rPr>
      </w:pPr>
      <w:r>
        <w:rPr>
          <w:rFonts w:ascii="宋体"/>
        </w:rPr>
        <w:t>R</w:t>
      </w:r>
      <w:r>
        <w:rPr>
          <w:rFonts w:hint="eastAsia" w:ascii="宋体"/>
        </w:rPr>
        <w:t>点：卖方只需提供检验或试验记录或表格的项目，即文件见证。</w:t>
      </w:r>
    </w:p>
    <w:p w14:paraId="23C8CB97">
      <w:pPr>
        <w:spacing w:line="360" w:lineRule="auto"/>
        <w:ind w:firstLine="480" w:firstLineChars="200"/>
        <w:rPr>
          <w:rFonts w:ascii="宋体"/>
        </w:rPr>
      </w:pPr>
      <w:r>
        <w:rPr>
          <w:rFonts w:ascii="宋体"/>
        </w:rPr>
        <w:t>W</w:t>
      </w:r>
      <w:r>
        <w:rPr>
          <w:rFonts w:hint="eastAsia" w:ascii="宋体"/>
        </w:rPr>
        <w:t>点：买方监造代表参加的检验或试验的项目，即现场见证。</w:t>
      </w:r>
    </w:p>
    <w:p w14:paraId="1D1F7139">
      <w:pPr>
        <w:spacing w:line="360" w:lineRule="auto"/>
        <w:ind w:firstLine="480" w:firstLineChars="200"/>
        <w:rPr>
          <w:rFonts w:ascii="宋体"/>
        </w:rPr>
      </w:pPr>
      <w:r>
        <w:rPr>
          <w:rFonts w:ascii="宋体"/>
        </w:rPr>
        <w:t>H</w:t>
      </w:r>
      <w:r>
        <w:rPr>
          <w:rFonts w:hint="eastAsia" w:ascii="宋体"/>
        </w:rPr>
        <w:t>点：卖方在进行至该点时必须停工等待买方监造代表参加的检验或试验项目，即停工待检。</w:t>
      </w:r>
    </w:p>
    <w:p w14:paraId="38B4FC1B">
      <w:pPr>
        <w:spacing w:line="360" w:lineRule="auto"/>
        <w:ind w:firstLine="480" w:firstLineChars="200"/>
        <w:rPr>
          <w:rFonts w:ascii="宋体"/>
        </w:rPr>
      </w:pPr>
      <w:r>
        <w:rPr>
          <w:rFonts w:hint="eastAsia" w:ascii="宋体"/>
        </w:rPr>
        <w:t>买方接到见证通知后，应及时派代表到卖方检验或试验现场参加现场见证或停工待检。如果买方代表不能及时参加，</w:t>
      </w:r>
      <w:r>
        <w:rPr>
          <w:rFonts w:ascii="宋体"/>
        </w:rPr>
        <w:t>W</w:t>
      </w:r>
      <w:r>
        <w:rPr>
          <w:rFonts w:hint="eastAsia" w:ascii="宋体"/>
        </w:rPr>
        <w:t>点可自动转化为</w:t>
      </w:r>
      <w:r>
        <w:rPr>
          <w:rFonts w:ascii="宋体"/>
        </w:rPr>
        <w:t>R</w:t>
      </w:r>
      <w:r>
        <w:rPr>
          <w:rFonts w:hint="eastAsia" w:ascii="宋体"/>
        </w:rPr>
        <w:t>点，但</w:t>
      </w:r>
      <w:r>
        <w:rPr>
          <w:rFonts w:ascii="宋体"/>
        </w:rPr>
        <w:t>H</w:t>
      </w:r>
      <w:r>
        <w:rPr>
          <w:rFonts w:hint="eastAsia" w:ascii="宋体"/>
        </w:rPr>
        <w:t>点如果没有买方书面通知同意转为</w:t>
      </w:r>
      <w:r>
        <w:rPr>
          <w:rFonts w:ascii="宋体"/>
        </w:rPr>
        <w:t>R</w:t>
      </w:r>
      <w:r>
        <w:rPr>
          <w:rFonts w:hint="eastAsia" w:ascii="宋体"/>
        </w:rPr>
        <w:t>点，卖方不得自行转入下道工序，应于买方商定更改见证时间，如果更改后，买方仍不能按时参加，则</w:t>
      </w:r>
      <w:r>
        <w:rPr>
          <w:rFonts w:ascii="宋体"/>
        </w:rPr>
        <w:t>H</w:t>
      </w:r>
      <w:r>
        <w:rPr>
          <w:rFonts w:hint="eastAsia" w:ascii="宋体"/>
        </w:rPr>
        <w:t>点自动转为</w:t>
      </w:r>
      <w:r>
        <w:rPr>
          <w:rFonts w:ascii="宋体"/>
        </w:rPr>
        <w:t>R</w:t>
      </w:r>
      <w:r>
        <w:rPr>
          <w:rFonts w:hint="eastAsia" w:ascii="宋体"/>
        </w:rPr>
        <w:t>点。</w:t>
      </w:r>
    </w:p>
    <w:p w14:paraId="58C5CAC7">
      <w:pPr>
        <w:spacing w:line="360" w:lineRule="auto"/>
        <w:ind w:firstLine="480" w:firstLineChars="200"/>
        <w:rPr>
          <w:rFonts w:ascii="宋体"/>
        </w:rPr>
      </w:pPr>
      <w:r>
        <w:rPr>
          <w:rFonts w:hint="eastAsia" w:ascii="宋体"/>
        </w:rPr>
        <w:t>每次监造内容完成后，卖方和监造代表均须在见证表上履行签字手续。卖方交监造代表原件及复印件各</w:t>
      </w:r>
      <w:r>
        <w:rPr>
          <w:rFonts w:ascii="宋体"/>
        </w:rPr>
        <w:t>1</w:t>
      </w:r>
      <w:r>
        <w:rPr>
          <w:rFonts w:hint="eastAsia" w:ascii="宋体"/>
        </w:rPr>
        <w:t>份。</w:t>
      </w:r>
    </w:p>
    <w:p w14:paraId="47A2403E">
      <w:pPr>
        <w:numPr>
          <w:ilvl w:val="1"/>
          <w:numId w:val="15"/>
        </w:numPr>
        <w:spacing w:line="360" w:lineRule="auto"/>
        <w:rPr>
          <w:rFonts w:ascii="宋体"/>
        </w:rPr>
      </w:pPr>
      <w:r>
        <w:rPr>
          <w:rFonts w:hint="eastAsia" w:ascii="宋体"/>
        </w:rPr>
        <w:t>监造内容（卖方应补充填写监造内容和监造方式，最终以和监造方签订的三方监造协议为主）</w:t>
      </w:r>
    </w:p>
    <w:p w14:paraId="144E210A">
      <w:pPr>
        <w:spacing w:line="360" w:lineRule="auto"/>
        <w:rPr>
          <w:rFonts w:ascii="宋体"/>
        </w:rPr>
      </w:pPr>
      <w:r>
        <w:rPr>
          <w:rFonts w:hint="eastAsia" w:ascii="宋体"/>
        </w:rPr>
        <w:t>买方可以对表中的项目增加或对监造方式调整，例如买方认为有必要时，可将W点调整为H点，卖方必须无条件接受。</w:t>
      </w:r>
    </w:p>
    <w:p w14:paraId="71AFD243">
      <w:pPr>
        <w:spacing w:line="360" w:lineRule="auto"/>
        <w:jc w:val="center"/>
        <w:rPr>
          <w:rFonts w:ascii="宋体"/>
        </w:rPr>
      </w:pPr>
      <w:r>
        <w:rPr>
          <w:rFonts w:hint="eastAsia" w:ascii="宋体"/>
        </w:rPr>
        <w:t>设备监造内容</w:t>
      </w:r>
    </w:p>
    <w:tbl>
      <w:tblPr>
        <w:tblStyle w:val="48"/>
        <w:tblW w:w="897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9"/>
        <w:gridCol w:w="1358"/>
        <w:gridCol w:w="3928"/>
        <w:gridCol w:w="379"/>
        <w:gridCol w:w="379"/>
        <w:gridCol w:w="379"/>
        <w:gridCol w:w="2174"/>
      </w:tblGrid>
      <w:tr w14:paraId="6D54C0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tblHeader/>
          <w:jc w:val="center"/>
        </w:trPr>
        <w:tc>
          <w:tcPr>
            <w:tcW w:w="379" w:type="dxa"/>
            <w:vMerge w:val="restart"/>
            <w:vAlign w:val="center"/>
          </w:tcPr>
          <w:p w14:paraId="36FBFF9E">
            <w:pPr>
              <w:spacing w:line="360" w:lineRule="exact"/>
              <w:jc w:val="center"/>
              <w:rPr>
                <w:szCs w:val="24"/>
              </w:rPr>
            </w:pPr>
            <w:r>
              <w:rPr>
                <w:rFonts w:hint="eastAsia"/>
                <w:szCs w:val="24"/>
              </w:rPr>
              <w:t>序</w:t>
            </w:r>
          </w:p>
          <w:p w14:paraId="1C46BF34">
            <w:pPr>
              <w:spacing w:line="360" w:lineRule="exact"/>
              <w:jc w:val="center"/>
              <w:rPr>
                <w:szCs w:val="24"/>
              </w:rPr>
            </w:pPr>
            <w:r>
              <w:rPr>
                <w:rFonts w:hint="eastAsia"/>
                <w:szCs w:val="24"/>
              </w:rPr>
              <w:t>号</w:t>
            </w:r>
          </w:p>
        </w:tc>
        <w:tc>
          <w:tcPr>
            <w:tcW w:w="1358" w:type="dxa"/>
            <w:vMerge w:val="restart"/>
            <w:vAlign w:val="center"/>
          </w:tcPr>
          <w:p w14:paraId="281C5DB7">
            <w:pPr>
              <w:spacing w:line="360" w:lineRule="exact"/>
              <w:jc w:val="center"/>
              <w:rPr>
                <w:szCs w:val="24"/>
              </w:rPr>
            </w:pPr>
            <w:r>
              <w:rPr>
                <w:rFonts w:hint="eastAsia"/>
                <w:szCs w:val="24"/>
              </w:rPr>
              <w:t>监检部件或工序</w:t>
            </w:r>
          </w:p>
        </w:tc>
        <w:tc>
          <w:tcPr>
            <w:tcW w:w="3928" w:type="dxa"/>
            <w:vMerge w:val="restart"/>
            <w:vAlign w:val="center"/>
          </w:tcPr>
          <w:p w14:paraId="01FE92BC">
            <w:pPr>
              <w:spacing w:line="360" w:lineRule="exact"/>
              <w:jc w:val="center"/>
              <w:rPr>
                <w:szCs w:val="24"/>
              </w:rPr>
            </w:pPr>
            <w:r>
              <w:rPr>
                <w:rFonts w:hint="eastAsia"/>
                <w:szCs w:val="24"/>
              </w:rPr>
              <w:t>质量见证项目</w:t>
            </w:r>
          </w:p>
        </w:tc>
        <w:tc>
          <w:tcPr>
            <w:tcW w:w="1137" w:type="dxa"/>
            <w:gridSpan w:val="3"/>
            <w:vAlign w:val="center"/>
          </w:tcPr>
          <w:p w14:paraId="16E87950">
            <w:pPr>
              <w:spacing w:line="360" w:lineRule="exact"/>
              <w:jc w:val="center"/>
              <w:rPr>
                <w:rFonts w:ascii="宋体" w:hAnsi="宋体"/>
                <w:szCs w:val="24"/>
              </w:rPr>
            </w:pPr>
            <w:r>
              <w:rPr>
                <w:rFonts w:hint="eastAsia" w:ascii="宋体" w:hAnsi="宋体"/>
                <w:szCs w:val="24"/>
              </w:rPr>
              <w:t>见证方式</w:t>
            </w:r>
          </w:p>
        </w:tc>
        <w:tc>
          <w:tcPr>
            <w:tcW w:w="2174" w:type="dxa"/>
            <w:vMerge w:val="restart"/>
            <w:vAlign w:val="center"/>
          </w:tcPr>
          <w:p w14:paraId="0EC65434">
            <w:pPr>
              <w:spacing w:line="360" w:lineRule="exact"/>
              <w:jc w:val="center"/>
              <w:rPr>
                <w:szCs w:val="24"/>
              </w:rPr>
            </w:pPr>
            <w:r>
              <w:rPr>
                <w:rFonts w:hint="eastAsia"/>
                <w:szCs w:val="24"/>
              </w:rPr>
              <w:t>备注</w:t>
            </w:r>
          </w:p>
        </w:tc>
      </w:tr>
      <w:tr w14:paraId="7CBAFC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tblHeader/>
          <w:jc w:val="center"/>
        </w:trPr>
        <w:tc>
          <w:tcPr>
            <w:tcW w:w="379" w:type="dxa"/>
            <w:vMerge w:val="continue"/>
            <w:vAlign w:val="center"/>
          </w:tcPr>
          <w:p w14:paraId="6510048A">
            <w:pPr>
              <w:keepNext/>
              <w:keepLines/>
              <w:spacing w:line="360" w:lineRule="exact"/>
              <w:jc w:val="center"/>
              <w:outlineLvl w:val="0"/>
              <w:rPr>
                <w:szCs w:val="24"/>
              </w:rPr>
            </w:pPr>
          </w:p>
        </w:tc>
        <w:tc>
          <w:tcPr>
            <w:tcW w:w="1358" w:type="dxa"/>
            <w:vMerge w:val="continue"/>
            <w:vAlign w:val="center"/>
          </w:tcPr>
          <w:p w14:paraId="2F7D4381">
            <w:pPr>
              <w:keepNext/>
              <w:keepLines/>
              <w:spacing w:line="360" w:lineRule="exact"/>
              <w:jc w:val="both"/>
              <w:outlineLvl w:val="0"/>
              <w:rPr>
                <w:szCs w:val="24"/>
              </w:rPr>
            </w:pPr>
          </w:p>
        </w:tc>
        <w:tc>
          <w:tcPr>
            <w:tcW w:w="3928" w:type="dxa"/>
            <w:vMerge w:val="continue"/>
            <w:vAlign w:val="center"/>
          </w:tcPr>
          <w:p w14:paraId="6F85D64C">
            <w:pPr>
              <w:keepNext/>
              <w:keepLines/>
              <w:spacing w:line="360" w:lineRule="exact"/>
              <w:jc w:val="both"/>
              <w:outlineLvl w:val="0"/>
              <w:rPr>
                <w:szCs w:val="24"/>
              </w:rPr>
            </w:pPr>
          </w:p>
        </w:tc>
        <w:tc>
          <w:tcPr>
            <w:tcW w:w="379" w:type="dxa"/>
            <w:vAlign w:val="center"/>
          </w:tcPr>
          <w:p w14:paraId="3379B056">
            <w:pPr>
              <w:spacing w:line="360" w:lineRule="exact"/>
              <w:jc w:val="center"/>
              <w:rPr>
                <w:szCs w:val="24"/>
              </w:rPr>
            </w:pPr>
            <w:r>
              <w:rPr>
                <w:szCs w:val="24"/>
              </w:rPr>
              <w:t>R</w:t>
            </w:r>
          </w:p>
        </w:tc>
        <w:tc>
          <w:tcPr>
            <w:tcW w:w="379" w:type="dxa"/>
            <w:vAlign w:val="center"/>
          </w:tcPr>
          <w:p w14:paraId="1B19DD40">
            <w:pPr>
              <w:spacing w:line="360" w:lineRule="exact"/>
              <w:jc w:val="center"/>
              <w:rPr>
                <w:szCs w:val="24"/>
              </w:rPr>
            </w:pPr>
            <w:r>
              <w:rPr>
                <w:szCs w:val="24"/>
              </w:rPr>
              <w:t>W</w:t>
            </w:r>
          </w:p>
        </w:tc>
        <w:tc>
          <w:tcPr>
            <w:tcW w:w="379" w:type="dxa"/>
            <w:vAlign w:val="center"/>
          </w:tcPr>
          <w:p w14:paraId="38ABD788">
            <w:pPr>
              <w:spacing w:line="360" w:lineRule="exact"/>
              <w:jc w:val="center"/>
              <w:rPr>
                <w:szCs w:val="24"/>
              </w:rPr>
            </w:pPr>
            <w:r>
              <w:rPr>
                <w:szCs w:val="24"/>
              </w:rPr>
              <w:t>H</w:t>
            </w:r>
          </w:p>
        </w:tc>
        <w:tc>
          <w:tcPr>
            <w:tcW w:w="2174" w:type="dxa"/>
            <w:vMerge w:val="continue"/>
            <w:vAlign w:val="center"/>
          </w:tcPr>
          <w:p w14:paraId="2871BC15">
            <w:pPr>
              <w:keepNext/>
              <w:keepLines/>
              <w:spacing w:line="360" w:lineRule="exact"/>
              <w:jc w:val="center"/>
              <w:outlineLvl w:val="0"/>
              <w:rPr>
                <w:szCs w:val="24"/>
              </w:rPr>
            </w:pPr>
          </w:p>
        </w:tc>
      </w:tr>
      <w:tr w14:paraId="18154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restart"/>
            <w:vAlign w:val="center"/>
          </w:tcPr>
          <w:p w14:paraId="454D1122">
            <w:pPr>
              <w:spacing w:line="360" w:lineRule="exact"/>
              <w:jc w:val="center"/>
              <w:rPr>
                <w:szCs w:val="24"/>
              </w:rPr>
            </w:pPr>
            <w:r>
              <w:rPr>
                <w:rFonts w:hint="eastAsia"/>
                <w:szCs w:val="24"/>
              </w:rPr>
              <w:t>一</w:t>
            </w:r>
          </w:p>
        </w:tc>
        <w:tc>
          <w:tcPr>
            <w:tcW w:w="1358" w:type="dxa"/>
            <w:vMerge w:val="restart"/>
            <w:vAlign w:val="center"/>
          </w:tcPr>
          <w:p w14:paraId="5DBF0052">
            <w:pPr>
              <w:spacing w:line="360" w:lineRule="exact"/>
              <w:rPr>
                <w:szCs w:val="24"/>
              </w:rPr>
            </w:pPr>
            <w:r>
              <w:rPr>
                <w:rFonts w:hint="eastAsia"/>
                <w:szCs w:val="24"/>
              </w:rPr>
              <w:t>主轴</w:t>
            </w:r>
          </w:p>
        </w:tc>
        <w:tc>
          <w:tcPr>
            <w:tcW w:w="3928" w:type="dxa"/>
            <w:vAlign w:val="center"/>
          </w:tcPr>
          <w:p w14:paraId="32AB9D3F">
            <w:pPr>
              <w:spacing w:line="360" w:lineRule="exact"/>
              <w:rPr>
                <w:szCs w:val="24"/>
              </w:rPr>
            </w:pPr>
            <w:r>
              <w:rPr>
                <w:szCs w:val="24"/>
              </w:rPr>
              <w:t>1</w:t>
            </w:r>
            <w:r>
              <w:rPr>
                <w:rFonts w:hint="eastAsia"/>
                <w:szCs w:val="24"/>
              </w:rPr>
              <w:t>．材质化学成分及机械性能</w:t>
            </w:r>
          </w:p>
        </w:tc>
        <w:tc>
          <w:tcPr>
            <w:tcW w:w="379" w:type="dxa"/>
            <w:vAlign w:val="center"/>
          </w:tcPr>
          <w:p w14:paraId="20BF4778">
            <w:pPr>
              <w:spacing w:line="360" w:lineRule="exact"/>
              <w:jc w:val="center"/>
              <w:rPr>
                <w:rFonts w:ascii="宋体" w:hAnsi="宋体"/>
                <w:szCs w:val="24"/>
              </w:rPr>
            </w:pPr>
            <w:r>
              <w:rPr>
                <w:rFonts w:hint="eastAsia" w:ascii="宋体" w:hAnsi="宋体"/>
                <w:szCs w:val="24"/>
              </w:rPr>
              <w:t>√</w:t>
            </w:r>
          </w:p>
        </w:tc>
        <w:tc>
          <w:tcPr>
            <w:tcW w:w="379" w:type="dxa"/>
            <w:vAlign w:val="center"/>
          </w:tcPr>
          <w:p w14:paraId="53FD3714">
            <w:pPr>
              <w:keepNext/>
              <w:keepLines/>
              <w:spacing w:line="360" w:lineRule="exact"/>
              <w:jc w:val="center"/>
              <w:outlineLvl w:val="0"/>
              <w:rPr>
                <w:rFonts w:ascii="宋体" w:hAnsi="宋体"/>
                <w:szCs w:val="24"/>
              </w:rPr>
            </w:pPr>
          </w:p>
        </w:tc>
        <w:tc>
          <w:tcPr>
            <w:tcW w:w="379" w:type="dxa"/>
            <w:vAlign w:val="center"/>
          </w:tcPr>
          <w:p w14:paraId="3D63C9DA">
            <w:pPr>
              <w:keepNext/>
              <w:keepLines/>
              <w:spacing w:line="360" w:lineRule="exact"/>
              <w:jc w:val="center"/>
              <w:outlineLvl w:val="0"/>
              <w:rPr>
                <w:rFonts w:ascii="宋体" w:hAnsi="宋体"/>
                <w:szCs w:val="24"/>
              </w:rPr>
            </w:pPr>
          </w:p>
        </w:tc>
        <w:tc>
          <w:tcPr>
            <w:tcW w:w="2174" w:type="dxa"/>
            <w:vAlign w:val="center"/>
          </w:tcPr>
          <w:p w14:paraId="6631C7F3">
            <w:pPr>
              <w:keepNext/>
              <w:keepLines/>
              <w:spacing w:line="360" w:lineRule="exact"/>
              <w:jc w:val="both"/>
              <w:outlineLvl w:val="0"/>
              <w:rPr>
                <w:szCs w:val="24"/>
              </w:rPr>
            </w:pPr>
          </w:p>
        </w:tc>
      </w:tr>
      <w:tr w14:paraId="1824F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51F45F73">
            <w:pPr>
              <w:keepNext/>
              <w:keepLines/>
              <w:spacing w:line="360" w:lineRule="exact"/>
              <w:jc w:val="center"/>
              <w:outlineLvl w:val="0"/>
              <w:rPr>
                <w:szCs w:val="24"/>
              </w:rPr>
            </w:pPr>
          </w:p>
        </w:tc>
        <w:tc>
          <w:tcPr>
            <w:tcW w:w="1358" w:type="dxa"/>
            <w:vMerge w:val="continue"/>
            <w:vAlign w:val="center"/>
          </w:tcPr>
          <w:p w14:paraId="2214E635">
            <w:pPr>
              <w:keepNext/>
              <w:keepLines/>
              <w:spacing w:line="360" w:lineRule="exact"/>
              <w:jc w:val="both"/>
              <w:outlineLvl w:val="0"/>
              <w:rPr>
                <w:szCs w:val="24"/>
              </w:rPr>
            </w:pPr>
          </w:p>
        </w:tc>
        <w:tc>
          <w:tcPr>
            <w:tcW w:w="3928" w:type="dxa"/>
            <w:vAlign w:val="center"/>
          </w:tcPr>
          <w:p w14:paraId="208054D6">
            <w:pPr>
              <w:spacing w:line="360" w:lineRule="exact"/>
              <w:rPr>
                <w:szCs w:val="24"/>
              </w:rPr>
            </w:pPr>
            <w:r>
              <w:rPr>
                <w:szCs w:val="24"/>
              </w:rPr>
              <w:t>2</w:t>
            </w:r>
            <w:r>
              <w:rPr>
                <w:rFonts w:hint="eastAsia"/>
                <w:szCs w:val="24"/>
              </w:rPr>
              <w:t>．无损探伤试验报告</w:t>
            </w:r>
          </w:p>
        </w:tc>
        <w:tc>
          <w:tcPr>
            <w:tcW w:w="379" w:type="dxa"/>
            <w:vAlign w:val="center"/>
          </w:tcPr>
          <w:p w14:paraId="76AC5E64">
            <w:pPr>
              <w:spacing w:line="360" w:lineRule="exact"/>
              <w:jc w:val="center"/>
              <w:rPr>
                <w:rFonts w:ascii="宋体" w:hAnsi="宋体"/>
                <w:szCs w:val="24"/>
              </w:rPr>
            </w:pPr>
            <w:r>
              <w:rPr>
                <w:rFonts w:hint="eastAsia" w:ascii="宋体" w:hAnsi="宋体"/>
                <w:szCs w:val="24"/>
              </w:rPr>
              <w:t>√</w:t>
            </w:r>
          </w:p>
        </w:tc>
        <w:tc>
          <w:tcPr>
            <w:tcW w:w="379" w:type="dxa"/>
            <w:vAlign w:val="center"/>
          </w:tcPr>
          <w:p w14:paraId="682FA09D">
            <w:pPr>
              <w:keepNext/>
              <w:keepLines/>
              <w:spacing w:line="360" w:lineRule="exact"/>
              <w:jc w:val="center"/>
              <w:outlineLvl w:val="0"/>
              <w:rPr>
                <w:rFonts w:ascii="宋体" w:hAnsi="宋体"/>
                <w:szCs w:val="24"/>
              </w:rPr>
            </w:pPr>
          </w:p>
        </w:tc>
        <w:tc>
          <w:tcPr>
            <w:tcW w:w="379" w:type="dxa"/>
            <w:vAlign w:val="center"/>
          </w:tcPr>
          <w:p w14:paraId="118D6515">
            <w:pPr>
              <w:keepNext/>
              <w:keepLines/>
              <w:spacing w:line="360" w:lineRule="exact"/>
              <w:jc w:val="center"/>
              <w:outlineLvl w:val="0"/>
              <w:rPr>
                <w:rFonts w:ascii="宋体" w:hAnsi="宋体"/>
                <w:szCs w:val="24"/>
              </w:rPr>
            </w:pPr>
          </w:p>
        </w:tc>
        <w:tc>
          <w:tcPr>
            <w:tcW w:w="2174" w:type="dxa"/>
            <w:vAlign w:val="center"/>
          </w:tcPr>
          <w:p w14:paraId="57E8F010">
            <w:pPr>
              <w:keepNext/>
              <w:keepLines/>
              <w:spacing w:line="360" w:lineRule="exact"/>
              <w:jc w:val="both"/>
              <w:outlineLvl w:val="0"/>
              <w:rPr>
                <w:szCs w:val="24"/>
              </w:rPr>
            </w:pPr>
          </w:p>
        </w:tc>
      </w:tr>
      <w:tr w14:paraId="4B6AC5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35897500">
            <w:pPr>
              <w:keepNext/>
              <w:keepLines/>
              <w:spacing w:line="360" w:lineRule="exact"/>
              <w:jc w:val="center"/>
              <w:outlineLvl w:val="0"/>
              <w:rPr>
                <w:szCs w:val="24"/>
              </w:rPr>
            </w:pPr>
          </w:p>
        </w:tc>
        <w:tc>
          <w:tcPr>
            <w:tcW w:w="1358" w:type="dxa"/>
            <w:vMerge w:val="continue"/>
            <w:vAlign w:val="center"/>
          </w:tcPr>
          <w:p w14:paraId="64287606">
            <w:pPr>
              <w:keepNext/>
              <w:keepLines/>
              <w:spacing w:line="360" w:lineRule="exact"/>
              <w:jc w:val="both"/>
              <w:outlineLvl w:val="0"/>
              <w:rPr>
                <w:szCs w:val="24"/>
              </w:rPr>
            </w:pPr>
          </w:p>
        </w:tc>
        <w:tc>
          <w:tcPr>
            <w:tcW w:w="3928" w:type="dxa"/>
            <w:vAlign w:val="center"/>
          </w:tcPr>
          <w:p w14:paraId="6CC0C2D1">
            <w:pPr>
              <w:spacing w:line="360" w:lineRule="exact"/>
              <w:rPr>
                <w:szCs w:val="24"/>
              </w:rPr>
            </w:pPr>
            <w:r>
              <w:rPr>
                <w:szCs w:val="24"/>
              </w:rPr>
              <w:t>3</w:t>
            </w:r>
            <w:r>
              <w:rPr>
                <w:rFonts w:hint="eastAsia"/>
                <w:szCs w:val="24"/>
              </w:rPr>
              <w:t>．残余应力试验报告</w:t>
            </w:r>
          </w:p>
        </w:tc>
        <w:tc>
          <w:tcPr>
            <w:tcW w:w="379" w:type="dxa"/>
            <w:vAlign w:val="center"/>
          </w:tcPr>
          <w:p w14:paraId="4166AD6A">
            <w:pPr>
              <w:spacing w:line="360" w:lineRule="exact"/>
              <w:jc w:val="center"/>
              <w:rPr>
                <w:rFonts w:ascii="宋体" w:hAnsi="宋体"/>
                <w:szCs w:val="24"/>
              </w:rPr>
            </w:pPr>
            <w:r>
              <w:rPr>
                <w:rFonts w:hint="eastAsia" w:ascii="宋体" w:hAnsi="宋体"/>
                <w:szCs w:val="24"/>
              </w:rPr>
              <w:t>√</w:t>
            </w:r>
          </w:p>
        </w:tc>
        <w:tc>
          <w:tcPr>
            <w:tcW w:w="379" w:type="dxa"/>
            <w:vAlign w:val="center"/>
          </w:tcPr>
          <w:p w14:paraId="349E6B8C">
            <w:pPr>
              <w:keepNext/>
              <w:keepLines/>
              <w:spacing w:line="360" w:lineRule="exact"/>
              <w:jc w:val="center"/>
              <w:outlineLvl w:val="0"/>
              <w:rPr>
                <w:rFonts w:ascii="宋体" w:hAnsi="宋体"/>
                <w:szCs w:val="24"/>
              </w:rPr>
            </w:pPr>
          </w:p>
        </w:tc>
        <w:tc>
          <w:tcPr>
            <w:tcW w:w="379" w:type="dxa"/>
            <w:vAlign w:val="center"/>
          </w:tcPr>
          <w:p w14:paraId="3097AAF5">
            <w:pPr>
              <w:keepNext/>
              <w:keepLines/>
              <w:spacing w:line="360" w:lineRule="exact"/>
              <w:jc w:val="center"/>
              <w:outlineLvl w:val="0"/>
              <w:rPr>
                <w:rFonts w:ascii="宋体" w:hAnsi="宋体"/>
                <w:szCs w:val="24"/>
              </w:rPr>
            </w:pPr>
          </w:p>
        </w:tc>
        <w:tc>
          <w:tcPr>
            <w:tcW w:w="2174" w:type="dxa"/>
            <w:vAlign w:val="center"/>
          </w:tcPr>
          <w:p w14:paraId="5B70024A">
            <w:pPr>
              <w:keepNext/>
              <w:keepLines/>
              <w:spacing w:line="360" w:lineRule="exact"/>
              <w:jc w:val="both"/>
              <w:outlineLvl w:val="0"/>
              <w:rPr>
                <w:szCs w:val="24"/>
              </w:rPr>
            </w:pPr>
          </w:p>
        </w:tc>
      </w:tr>
      <w:tr w14:paraId="195D6E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restart"/>
            <w:vAlign w:val="center"/>
          </w:tcPr>
          <w:p w14:paraId="0EE344E6">
            <w:pPr>
              <w:spacing w:line="360" w:lineRule="exact"/>
              <w:jc w:val="center"/>
              <w:rPr>
                <w:szCs w:val="24"/>
              </w:rPr>
            </w:pPr>
            <w:r>
              <w:rPr>
                <w:rFonts w:hint="eastAsia"/>
                <w:szCs w:val="24"/>
              </w:rPr>
              <w:t>二</w:t>
            </w:r>
          </w:p>
        </w:tc>
        <w:tc>
          <w:tcPr>
            <w:tcW w:w="1358" w:type="dxa"/>
            <w:vMerge w:val="restart"/>
            <w:vAlign w:val="center"/>
          </w:tcPr>
          <w:p w14:paraId="02F50402">
            <w:pPr>
              <w:spacing w:line="360" w:lineRule="exact"/>
              <w:rPr>
                <w:szCs w:val="24"/>
              </w:rPr>
            </w:pPr>
            <w:r>
              <w:rPr>
                <w:rFonts w:hint="eastAsia"/>
                <w:szCs w:val="24"/>
              </w:rPr>
              <w:t>转子装配</w:t>
            </w:r>
          </w:p>
        </w:tc>
        <w:tc>
          <w:tcPr>
            <w:tcW w:w="3928" w:type="dxa"/>
            <w:vAlign w:val="center"/>
          </w:tcPr>
          <w:p w14:paraId="6856E3B1">
            <w:pPr>
              <w:spacing w:line="360" w:lineRule="exact"/>
              <w:rPr>
                <w:szCs w:val="24"/>
              </w:rPr>
            </w:pPr>
            <w:r>
              <w:rPr>
                <w:szCs w:val="24"/>
              </w:rPr>
              <w:t>1</w:t>
            </w:r>
            <w:r>
              <w:rPr>
                <w:rFonts w:hint="eastAsia"/>
                <w:szCs w:val="24"/>
              </w:rPr>
              <w:t>．转子径向及端面跳动检查</w:t>
            </w:r>
          </w:p>
        </w:tc>
        <w:tc>
          <w:tcPr>
            <w:tcW w:w="379" w:type="dxa"/>
            <w:vAlign w:val="center"/>
          </w:tcPr>
          <w:p w14:paraId="32FFB8D2">
            <w:pPr>
              <w:spacing w:line="360" w:lineRule="exact"/>
              <w:jc w:val="center"/>
              <w:rPr>
                <w:rFonts w:ascii="宋体" w:hAnsi="宋体"/>
                <w:szCs w:val="24"/>
              </w:rPr>
            </w:pPr>
            <w:r>
              <w:rPr>
                <w:rFonts w:ascii="宋体" w:hAnsi="宋体"/>
                <w:szCs w:val="24"/>
              </w:rPr>
              <w:t>√</w:t>
            </w:r>
          </w:p>
        </w:tc>
        <w:tc>
          <w:tcPr>
            <w:tcW w:w="379" w:type="dxa"/>
            <w:vAlign w:val="center"/>
          </w:tcPr>
          <w:p w14:paraId="497EB5B5">
            <w:pPr>
              <w:keepNext/>
              <w:keepLines/>
              <w:spacing w:line="360" w:lineRule="exact"/>
              <w:jc w:val="center"/>
              <w:outlineLvl w:val="0"/>
              <w:rPr>
                <w:rFonts w:ascii="宋体" w:hAnsi="宋体"/>
                <w:szCs w:val="24"/>
              </w:rPr>
            </w:pPr>
          </w:p>
        </w:tc>
        <w:tc>
          <w:tcPr>
            <w:tcW w:w="379" w:type="dxa"/>
            <w:vAlign w:val="center"/>
          </w:tcPr>
          <w:p w14:paraId="2272C201">
            <w:pPr>
              <w:keepNext/>
              <w:keepLines/>
              <w:spacing w:line="360" w:lineRule="exact"/>
              <w:jc w:val="center"/>
              <w:outlineLvl w:val="0"/>
              <w:rPr>
                <w:rFonts w:ascii="宋体" w:hAnsi="宋体"/>
                <w:szCs w:val="24"/>
              </w:rPr>
            </w:pPr>
          </w:p>
        </w:tc>
        <w:tc>
          <w:tcPr>
            <w:tcW w:w="2174" w:type="dxa"/>
            <w:vAlign w:val="center"/>
          </w:tcPr>
          <w:p w14:paraId="33EF303F">
            <w:pPr>
              <w:keepNext/>
              <w:keepLines/>
              <w:spacing w:line="360" w:lineRule="exact"/>
              <w:jc w:val="both"/>
              <w:outlineLvl w:val="0"/>
              <w:rPr>
                <w:szCs w:val="24"/>
              </w:rPr>
            </w:pPr>
          </w:p>
        </w:tc>
      </w:tr>
      <w:tr w14:paraId="5FDC88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325E1FF0">
            <w:pPr>
              <w:keepNext/>
              <w:keepLines/>
              <w:spacing w:line="360" w:lineRule="exact"/>
              <w:jc w:val="center"/>
              <w:outlineLvl w:val="0"/>
              <w:rPr>
                <w:szCs w:val="24"/>
              </w:rPr>
            </w:pPr>
          </w:p>
        </w:tc>
        <w:tc>
          <w:tcPr>
            <w:tcW w:w="1358" w:type="dxa"/>
            <w:vMerge w:val="continue"/>
            <w:vAlign w:val="center"/>
          </w:tcPr>
          <w:p w14:paraId="3E103003">
            <w:pPr>
              <w:keepNext/>
              <w:keepLines/>
              <w:spacing w:line="360" w:lineRule="exact"/>
              <w:jc w:val="both"/>
              <w:outlineLvl w:val="0"/>
              <w:rPr>
                <w:szCs w:val="24"/>
              </w:rPr>
            </w:pPr>
          </w:p>
        </w:tc>
        <w:tc>
          <w:tcPr>
            <w:tcW w:w="3928" w:type="dxa"/>
            <w:vAlign w:val="center"/>
          </w:tcPr>
          <w:p w14:paraId="7CBBE5E6">
            <w:pPr>
              <w:spacing w:line="360" w:lineRule="exact"/>
              <w:rPr>
                <w:szCs w:val="24"/>
              </w:rPr>
            </w:pPr>
            <w:r>
              <w:rPr>
                <w:szCs w:val="24"/>
              </w:rPr>
              <w:t>2</w:t>
            </w:r>
            <w:r>
              <w:rPr>
                <w:rFonts w:hint="eastAsia"/>
                <w:szCs w:val="24"/>
              </w:rPr>
              <w:t>．转子高速动平衡试验</w:t>
            </w:r>
          </w:p>
        </w:tc>
        <w:tc>
          <w:tcPr>
            <w:tcW w:w="379" w:type="dxa"/>
            <w:vAlign w:val="center"/>
          </w:tcPr>
          <w:p w14:paraId="714AE405">
            <w:pPr>
              <w:spacing w:line="360" w:lineRule="exact"/>
              <w:jc w:val="center"/>
              <w:rPr>
                <w:rFonts w:ascii="宋体" w:hAnsi="宋体"/>
                <w:szCs w:val="24"/>
              </w:rPr>
            </w:pPr>
            <w:r>
              <w:rPr>
                <w:rFonts w:hint="eastAsia" w:ascii="宋体" w:hAnsi="宋体"/>
                <w:szCs w:val="24"/>
              </w:rPr>
              <w:t>√</w:t>
            </w:r>
          </w:p>
        </w:tc>
        <w:tc>
          <w:tcPr>
            <w:tcW w:w="379" w:type="dxa"/>
          </w:tcPr>
          <w:p w14:paraId="4F216260">
            <w:r>
              <w:rPr>
                <w:rFonts w:hint="eastAsia" w:ascii="宋体" w:hAnsi="宋体"/>
                <w:szCs w:val="24"/>
              </w:rPr>
              <w:t>√</w:t>
            </w:r>
          </w:p>
        </w:tc>
        <w:tc>
          <w:tcPr>
            <w:tcW w:w="379" w:type="dxa"/>
            <w:vAlign w:val="center"/>
          </w:tcPr>
          <w:p w14:paraId="3E48E6B8">
            <w:pPr>
              <w:spacing w:line="360" w:lineRule="exact"/>
              <w:jc w:val="center"/>
              <w:rPr>
                <w:rFonts w:ascii="宋体" w:hAnsi="宋体"/>
                <w:szCs w:val="24"/>
              </w:rPr>
            </w:pPr>
            <w:r>
              <w:rPr>
                <w:rFonts w:hint="eastAsia" w:ascii="宋体" w:hAnsi="宋体"/>
                <w:szCs w:val="24"/>
              </w:rPr>
              <w:t>√</w:t>
            </w:r>
          </w:p>
        </w:tc>
        <w:tc>
          <w:tcPr>
            <w:tcW w:w="2174" w:type="dxa"/>
            <w:vAlign w:val="center"/>
          </w:tcPr>
          <w:p w14:paraId="77C0B7B9">
            <w:pPr>
              <w:keepNext/>
              <w:keepLines/>
              <w:spacing w:line="360" w:lineRule="exact"/>
              <w:jc w:val="both"/>
              <w:outlineLvl w:val="0"/>
              <w:rPr>
                <w:szCs w:val="24"/>
              </w:rPr>
            </w:pPr>
          </w:p>
        </w:tc>
      </w:tr>
      <w:tr w14:paraId="34EB3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2134B043">
            <w:pPr>
              <w:keepNext/>
              <w:keepLines/>
              <w:spacing w:line="360" w:lineRule="exact"/>
              <w:jc w:val="center"/>
              <w:outlineLvl w:val="0"/>
              <w:rPr>
                <w:szCs w:val="24"/>
              </w:rPr>
            </w:pPr>
          </w:p>
        </w:tc>
        <w:tc>
          <w:tcPr>
            <w:tcW w:w="1358" w:type="dxa"/>
            <w:vMerge w:val="continue"/>
            <w:vAlign w:val="center"/>
          </w:tcPr>
          <w:p w14:paraId="061377E4">
            <w:pPr>
              <w:keepNext/>
              <w:keepLines/>
              <w:spacing w:line="360" w:lineRule="exact"/>
              <w:jc w:val="both"/>
              <w:outlineLvl w:val="0"/>
              <w:rPr>
                <w:szCs w:val="24"/>
              </w:rPr>
            </w:pPr>
          </w:p>
        </w:tc>
        <w:tc>
          <w:tcPr>
            <w:tcW w:w="3928" w:type="dxa"/>
            <w:vAlign w:val="center"/>
          </w:tcPr>
          <w:p w14:paraId="236F569F">
            <w:pPr>
              <w:spacing w:line="360" w:lineRule="exact"/>
              <w:rPr>
                <w:szCs w:val="24"/>
              </w:rPr>
            </w:pPr>
            <w:r>
              <w:rPr>
                <w:szCs w:val="24"/>
              </w:rPr>
              <w:t>3</w:t>
            </w:r>
            <w:r>
              <w:rPr>
                <w:rFonts w:hint="eastAsia"/>
                <w:szCs w:val="24"/>
              </w:rPr>
              <w:t>．超速试验</w:t>
            </w:r>
          </w:p>
        </w:tc>
        <w:tc>
          <w:tcPr>
            <w:tcW w:w="379" w:type="dxa"/>
            <w:vAlign w:val="center"/>
          </w:tcPr>
          <w:p w14:paraId="27C1B4EE">
            <w:pPr>
              <w:spacing w:line="360" w:lineRule="exact"/>
              <w:jc w:val="center"/>
              <w:rPr>
                <w:rFonts w:ascii="宋体" w:hAnsi="宋体"/>
                <w:szCs w:val="24"/>
              </w:rPr>
            </w:pPr>
            <w:r>
              <w:rPr>
                <w:rFonts w:hint="eastAsia" w:ascii="宋体" w:hAnsi="宋体"/>
                <w:szCs w:val="24"/>
              </w:rPr>
              <w:t>√</w:t>
            </w:r>
          </w:p>
        </w:tc>
        <w:tc>
          <w:tcPr>
            <w:tcW w:w="379" w:type="dxa"/>
          </w:tcPr>
          <w:p w14:paraId="5336F555">
            <w:r>
              <w:rPr>
                <w:rFonts w:hint="eastAsia" w:ascii="宋体" w:hAnsi="宋体"/>
                <w:szCs w:val="24"/>
              </w:rPr>
              <w:t>√</w:t>
            </w:r>
          </w:p>
        </w:tc>
        <w:tc>
          <w:tcPr>
            <w:tcW w:w="379" w:type="dxa"/>
            <w:vAlign w:val="center"/>
          </w:tcPr>
          <w:p w14:paraId="3723A984">
            <w:pPr>
              <w:spacing w:line="360" w:lineRule="exact"/>
              <w:jc w:val="center"/>
              <w:rPr>
                <w:rFonts w:ascii="宋体" w:hAnsi="宋体"/>
                <w:szCs w:val="24"/>
              </w:rPr>
            </w:pPr>
            <w:r>
              <w:rPr>
                <w:rFonts w:hint="eastAsia" w:ascii="宋体" w:hAnsi="宋体"/>
                <w:szCs w:val="24"/>
              </w:rPr>
              <w:t>√</w:t>
            </w:r>
          </w:p>
        </w:tc>
        <w:tc>
          <w:tcPr>
            <w:tcW w:w="2174" w:type="dxa"/>
            <w:vAlign w:val="center"/>
          </w:tcPr>
          <w:p w14:paraId="0D87D5CB">
            <w:pPr>
              <w:keepNext/>
              <w:keepLines/>
              <w:spacing w:line="360" w:lineRule="exact"/>
              <w:jc w:val="both"/>
              <w:outlineLvl w:val="0"/>
              <w:rPr>
                <w:szCs w:val="24"/>
              </w:rPr>
            </w:pPr>
          </w:p>
        </w:tc>
      </w:tr>
      <w:tr w14:paraId="37BB92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restart"/>
            <w:vAlign w:val="center"/>
          </w:tcPr>
          <w:p w14:paraId="70EC5C82">
            <w:pPr>
              <w:spacing w:line="360" w:lineRule="exact"/>
              <w:jc w:val="center"/>
              <w:rPr>
                <w:szCs w:val="24"/>
              </w:rPr>
            </w:pPr>
            <w:r>
              <w:rPr>
                <w:rFonts w:hint="eastAsia"/>
                <w:szCs w:val="24"/>
              </w:rPr>
              <w:t>三</w:t>
            </w:r>
          </w:p>
        </w:tc>
        <w:tc>
          <w:tcPr>
            <w:tcW w:w="1358" w:type="dxa"/>
            <w:vMerge w:val="restart"/>
            <w:vAlign w:val="center"/>
          </w:tcPr>
          <w:p w14:paraId="6162199B">
            <w:pPr>
              <w:spacing w:line="360" w:lineRule="exact"/>
              <w:rPr>
                <w:szCs w:val="24"/>
              </w:rPr>
            </w:pPr>
            <w:r>
              <w:rPr>
                <w:rFonts w:hint="eastAsia"/>
                <w:szCs w:val="24"/>
              </w:rPr>
              <w:t>动叶片</w:t>
            </w:r>
          </w:p>
        </w:tc>
        <w:tc>
          <w:tcPr>
            <w:tcW w:w="3928" w:type="dxa"/>
            <w:vAlign w:val="center"/>
          </w:tcPr>
          <w:p w14:paraId="6E0976C8">
            <w:pPr>
              <w:spacing w:line="360" w:lineRule="exact"/>
              <w:rPr>
                <w:szCs w:val="24"/>
              </w:rPr>
            </w:pPr>
            <w:r>
              <w:rPr>
                <w:szCs w:val="24"/>
              </w:rPr>
              <w:t>1</w:t>
            </w:r>
            <w:r>
              <w:rPr>
                <w:rFonts w:hint="eastAsia"/>
                <w:szCs w:val="24"/>
              </w:rPr>
              <w:t>．材料化学成分及机械性能</w:t>
            </w:r>
          </w:p>
        </w:tc>
        <w:tc>
          <w:tcPr>
            <w:tcW w:w="379" w:type="dxa"/>
            <w:vAlign w:val="center"/>
          </w:tcPr>
          <w:p w14:paraId="0B8C67F2">
            <w:pPr>
              <w:spacing w:line="360" w:lineRule="exact"/>
              <w:jc w:val="center"/>
              <w:rPr>
                <w:rFonts w:ascii="宋体" w:hAnsi="宋体"/>
                <w:szCs w:val="24"/>
              </w:rPr>
            </w:pPr>
            <w:r>
              <w:rPr>
                <w:rFonts w:ascii="宋体" w:hAnsi="宋体"/>
                <w:szCs w:val="24"/>
              </w:rPr>
              <w:t>√</w:t>
            </w:r>
          </w:p>
        </w:tc>
        <w:tc>
          <w:tcPr>
            <w:tcW w:w="379" w:type="dxa"/>
            <w:vAlign w:val="center"/>
          </w:tcPr>
          <w:p w14:paraId="7087F65D">
            <w:pPr>
              <w:keepNext/>
              <w:keepLines/>
              <w:spacing w:line="360" w:lineRule="exact"/>
              <w:jc w:val="center"/>
              <w:outlineLvl w:val="0"/>
              <w:rPr>
                <w:rFonts w:ascii="宋体" w:hAnsi="宋体"/>
                <w:szCs w:val="24"/>
              </w:rPr>
            </w:pPr>
          </w:p>
        </w:tc>
        <w:tc>
          <w:tcPr>
            <w:tcW w:w="379" w:type="dxa"/>
            <w:vAlign w:val="center"/>
          </w:tcPr>
          <w:p w14:paraId="600ABD6A">
            <w:pPr>
              <w:keepNext/>
              <w:keepLines/>
              <w:spacing w:line="360" w:lineRule="exact"/>
              <w:jc w:val="center"/>
              <w:outlineLvl w:val="0"/>
              <w:rPr>
                <w:rFonts w:ascii="宋体" w:hAnsi="宋体"/>
                <w:szCs w:val="24"/>
              </w:rPr>
            </w:pPr>
          </w:p>
        </w:tc>
        <w:tc>
          <w:tcPr>
            <w:tcW w:w="2174" w:type="dxa"/>
            <w:vAlign w:val="center"/>
          </w:tcPr>
          <w:p w14:paraId="68FEE4C6">
            <w:pPr>
              <w:spacing w:line="360" w:lineRule="exact"/>
              <w:rPr>
                <w:szCs w:val="24"/>
              </w:rPr>
            </w:pPr>
            <w:r>
              <w:rPr>
                <w:rFonts w:hint="eastAsia"/>
                <w:szCs w:val="24"/>
              </w:rPr>
              <w:t>原厂材质证明和符合性报告</w:t>
            </w:r>
          </w:p>
        </w:tc>
      </w:tr>
      <w:tr w14:paraId="315EC3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73225347">
            <w:pPr>
              <w:spacing w:line="360" w:lineRule="exact"/>
              <w:jc w:val="center"/>
              <w:rPr>
                <w:szCs w:val="24"/>
              </w:rPr>
            </w:pPr>
          </w:p>
        </w:tc>
        <w:tc>
          <w:tcPr>
            <w:tcW w:w="1358" w:type="dxa"/>
            <w:vMerge w:val="continue"/>
            <w:vAlign w:val="center"/>
          </w:tcPr>
          <w:p w14:paraId="28DE0384">
            <w:pPr>
              <w:spacing w:line="360" w:lineRule="exact"/>
              <w:rPr>
                <w:szCs w:val="24"/>
              </w:rPr>
            </w:pPr>
          </w:p>
        </w:tc>
        <w:tc>
          <w:tcPr>
            <w:tcW w:w="3928" w:type="dxa"/>
            <w:vAlign w:val="center"/>
          </w:tcPr>
          <w:p w14:paraId="2AA2D4B2">
            <w:pPr>
              <w:spacing w:line="360" w:lineRule="exact"/>
              <w:rPr>
                <w:szCs w:val="24"/>
              </w:rPr>
            </w:pPr>
            <w:r>
              <w:rPr>
                <w:szCs w:val="24"/>
              </w:rPr>
              <w:t>2</w:t>
            </w:r>
            <w:r>
              <w:rPr>
                <w:rFonts w:hint="eastAsia"/>
                <w:szCs w:val="24"/>
              </w:rPr>
              <w:t>．</w:t>
            </w:r>
            <w:r>
              <w:rPr>
                <w:rFonts w:hint="eastAsia" w:ascii="宋体" w:hAnsi="宋体"/>
                <w:bCs/>
                <w:szCs w:val="24"/>
              </w:rPr>
              <w:t>磁粉探伤检查</w:t>
            </w:r>
          </w:p>
        </w:tc>
        <w:tc>
          <w:tcPr>
            <w:tcW w:w="379" w:type="dxa"/>
            <w:vAlign w:val="center"/>
          </w:tcPr>
          <w:p w14:paraId="1B471DD8">
            <w:pPr>
              <w:spacing w:line="360" w:lineRule="exact"/>
              <w:jc w:val="center"/>
              <w:rPr>
                <w:rFonts w:ascii="宋体" w:hAnsi="宋体"/>
                <w:szCs w:val="24"/>
              </w:rPr>
            </w:pPr>
            <w:r>
              <w:rPr>
                <w:rFonts w:hint="eastAsia" w:ascii="宋体" w:hAnsi="宋体"/>
                <w:szCs w:val="24"/>
              </w:rPr>
              <w:t>√</w:t>
            </w:r>
          </w:p>
        </w:tc>
        <w:tc>
          <w:tcPr>
            <w:tcW w:w="379" w:type="dxa"/>
            <w:vAlign w:val="center"/>
          </w:tcPr>
          <w:p w14:paraId="1F3E11F5">
            <w:pPr>
              <w:keepNext/>
              <w:keepLines/>
              <w:spacing w:line="360" w:lineRule="exact"/>
              <w:jc w:val="center"/>
              <w:outlineLvl w:val="0"/>
              <w:rPr>
                <w:rFonts w:ascii="宋体" w:hAnsi="宋体"/>
                <w:szCs w:val="24"/>
              </w:rPr>
            </w:pPr>
          </w:p>
        </w:tc>
        <w:tc>
          <w:tcPr>
            <w:tcW w:w="379" w:type="dxa"/>
            <w:vAlign w:val="center"/>
          </w:tcPr>
          <w:p w14:paraId="2AB88097">
            <w:pPr>
              <w:keepNext/>
              <w:keepLines/>
              <w:spacing w:line="360" w:lineRule="exact"/>
              <w:jc w:val="center"/>
              <w:outlineLvl w:val="0"/>
              <w:rPr>
                <w:rFonts w:ascii="宋体" w:hAnsi="宋体"/>
                <w:szCs w:val="24"/>
              </w:rPr>
            </w:pPr>
          </w:p>
        </w:tc>
        <w:tc>
          <w:tcPr>
            <w:tcW w:w="2174" w:type="dxa"/>
            <w:vAlign w:val="center"/>
          </w:tcPr>
          <w:p w14:paraId="3CE825FB">
            <w:pPr>
              <w:keepNext/>
              <w:keepLines/>
              <w:spacing w:line="360" w:lineRule="exact"/>
              <w:jc w:val="both"/>
              <w:outlineLvl w:val="0"/>
              <w:rPr>
                <w:szCs w:val="24"/>
              </w:rPr>
            </w:pPr>
          </w:p>
        </w:tc>
      </w:tr>
      <w:tr w14:paraId="59875B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restart"/>
            <w:vAlign w:val="center"/>
          </w:tcPr>
          <w:p w14:paraId="78C90856">
            <w:pPr>
              <w:spacing w:line="360" w:lineRule="exact"/>
              <w:jc w:val="center"/>
              <w:rPr>
                <w:szCs w:val="24"/>
              </w:rPr>
            </w:pPr>
            <w:r>
              <w:rPr>
                <w:rFonts w:hint="eastAsia"/>
                <w:szCs w:val="24"/>
              </w:rPr>
              <w:t>四</w:t>
            </w:r>
          </w:p>
        </w:tc>
        <w:tc>
          <w:tcPr>
            <w:tcW w:w="1358" w:type="dxa"/>
            <w:vMerge w:val="restart"/>
            <w:vAlign w:val="center"/>
          </w:tcPr>
          <w:p w14:paraId="7E5271F1">
            <w:pPr>
              <w:spacing w:line="360" w:lineRule="exact"/>
              <w:rPr>
                <w:rFonts w:ascii="宋体" w:hAnsi="宋体"/>
                <w:szCs w:val="24"/>
              </w:rPr>
            </w:pPr>
            <w:r>
              <w:rPr>
                <w:rFonts w:hint="eastAsia" w:ascii="宋体" w:hAnsi="宋体"/>
                <w:szCs w:val="24"/>
              </w:rPr>
              <w:t>导叶持环</w:t>
            </w:r>
          </w:p>
        </w:tc>
        <w:tc>
          <w:tcPr>
            <w:tcW w:w="3928" w:type="dxa"/>
            <w:vAlign w:val="center"/>
          </w:tcPr>
          <w:p w14:paraId="71389D32">
            <w:pPr>
              <w:spacing w:line="360" w:lineRule="exact"/>
              <w:rPr>
                <w:szCs w:val="24"/>
              </w:rPr>
            </w:pPr>
            <w:r>
              <w:rPr>
                <w:szCs w:val="24"/>
              </w:rPr>
              <w:t>1</w:t>
            </w:r>
            <w:r>
              <w:rPr>
                <w:rFonts w:hint="eastAsia"/>
                <w:szCs w:val="24"/>
              </w:rPr>
              <w:t>．材料化学成分及机械性能</w:t>
            </w:r>
          </w:p>
        </w:tc>
        <w:tc>
          <w:tcPr>
            <w:tcW w:w="379" w:type="dxa"/>
            <w:vAlign w:val="center"/>
          </w:tcPr>
          <w:p w14:paraId="41F34225">
            <w:pPr>
              <w:spacing w:line="360" w:lineRule="exact"/>
              <w:jc w:val="center"/>
              <w:rPr>
                <w:rFonts w:ascii="宋体" w:hAnsi="宋体"/>
                <w:szCs w:val="24"/>
              </w:rPr>
            </w:pPr>
            <w:r>
              <w:rPr>
                <w:rFonts w:ascii="宋体" w:hAnsi="宋体"/>
                <w:szCs w:val="24"/>
              </w:rPr>
              <w:t>√</w:t>
            </w:r>
          </w:p>
        </w:tc>
        <w:tc>
          <w:tcPr>
            <w:tcW w:w="379" w:type="dxa"/>
            <w:vAlign w:val="center"/>
          </w:tcPr>
          <w:p w14:paraId="79F1D48A">
            <w:pPr>
              <w:keepNext/>
              <w:keepLines/>
              <w:spacing w:line="360" w:lineRule="exact"/>
              <w:jc w:val="center"/>
              <w:outlineLvl w:val="0"/>
              <w:rPr>
                <w:rFonts w:ascii="宋体" w:hAnsi="宋体"/>
                <w:szCs w:val="24"/>
              </w:rPr>
            </w:pPr>
          </w:p>
        </w:tc>
        <w:tc>
          <w:tcPr>
            <w:tcW w:w="379" w:type="dxa"/>
            <w:vAlign w:val="center"/>
          </w:tcPr>
          <w:p w14:paraId="302930ED">
            <w:pPr>
              <w:keepNext/>
              <w:keepLines/>
              <w:spacing w:line="360" w:lineRule="exact"/>
              <w:jc w:val="center"/>
              <w:outlineLvl w:val="0"/>
              <w:rPr>
                <w:rFonts w:ascii="宋体" w:hAnsi="宋体"/>
                <w:szCs w:val="24"/>
              </w:rPr>
            </w:pPr>
          </w:p>
        </w:tc>
        <w:tc>
          <w:tcPr>
            <w:tcW w:w="2174" w:type="dxa"/>
            <w:vAlign w:val="center"/>
          </w:tcPr>
          <w:p w14:paraId="2903E93D">
            <w:pPr>
              <w:keepNext/>
              <w:keepLines/>
              <w:spacing w:line="360" w:lineRule="exact"/>
              <w:jc w:val="both"/>
              <w:outlineLvl w:val="0"/>
              <w:rPr>
                <w:szCs w:val="24"/>
              </w:rPr>
            </w:pPr>
          </w:p>
        </w:tc>
      </w:tr>
      <w:tr w14:paraId="534577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39A42EB0">
            <w:pPr>
              <w:keepNext/>
              <w:keepLines/>
              <w:spacing w:line="360" w:lineRule="exact"/>
              <w:jc w:val="center"/>
              <w:outlineLvl w:val="0"/>
              <w:rPr>
                <w:szCs w:val="24"/>
              </w:rPr>
            </w:pPr>
          </w:p>
        </w:tc>
        <w:tc>
          <w:tcPr>
            <w:tcW w:w="1358" w:type="dxa"/>
            <w:vMerge w:val="continue"/>
            <w:vAlign w:val="center"/>
          </w:tcPr>
          <w:p w14:paraId="3F82FF20">
            <w:pPr>
              <w:keepNext/>
              <w:keepLines/>
              <w:spacing w:line="360" w:lineRule="exact"/>
              <w:jc w:val="both"/>
              <w:outlineLvl w:val="0"/>
              <w:rPr>
                <w:rFonts w:ascii="宋体" w:hAnsi="宋体"/>
                <w:szCs w:val="24"/>
              </w:rPr>
            </w:pPr>
          </w:p>
        </w:tc>
        <w:tc>
          <w:tcPr>
            <w:tcW w:w="3928" w:type="dxa"/>
            <w:vAlign w:val="center"/>
          </w:tcPr>
          <w:p w14:paraId="46932A2C">
            <w:pPr>
              <w:spacing w:line="360" w:lineRule="exact"/>
              <w:rPr>
                <w:szCs w:val="24"/>
              </w:rPr>
            </w:pPr>
            <w:r>
              <w:rPr>
                <w:szCs w:val="24"/>
              </w:rPr>
              <w:t>2</w:t>
            </w:r>
            <w:r>
              <w:rPr>
                <w:rFonts w:hint="eastAsia"/>
                <w:szCs w:val="24"/>
              </w:rPr>
              <w:t>．无损探伤报告</w:t>
            </w:r>
          </w:p>
        </w:tc>
        <w:tc>
          <w:tcPr>
            <w:tcW w:w="379" w:type="dxa"/>
            <w:vAlign w:val="center"/>
          </w:tcPr>
          <w:p w14:paraId="29389514">
            <w:pPr>
              <w:spacing w:line="360" w:lineRule="exact"/>
              <w:jc w:val="center"/>
              <w:rPr>
                <w:rFonts w:ascii="宋体" w:hAnsi="宋体"/>
                <w:szCs w:val="24"/>
              </w:rPr>
            </w:pPr>
            <w:r>
              <w:rPr>
                <w:rFonts w:hint="eastAsia" w:ascii="宋体" w:hAnsi="宋体"/>
                <w:szCs w:val="24"/>
              </w:rPr>
              <w:t>√</w:t>
            </w:r>
          </w:p>
        </w:tc>
        <w:tc>
          <w:tcPr>
            <w:tcW w:w="379" w:type="dxa"/>
            <w:vAlign w:val="center"/>
          </w:tcPr>
          <w:p w14:paraId="1122891A">
            <w:pPr>
              <w:keepNext/>
              <w:keepLines/>
              <w:spacing w:line="360" w:lineRule="exact"/>
              <w:jc w:val="center"/>
              <w:outlineLvl w:val="0"/>
              <w:rPr>
                <w:rFonts w:ascii="宋体" w:hAnsi="宋体"/>
                <w:szCs w:val="24"/>
              </w:rPr>
            </w:pPr>
          </w:p>
        </w:tc>
        <w:tc>
          <w:tcPr>
            <w:tcW w:w="379" w:type="dxa"/>
            <w:vAlign w:val="center"/>
          </w:tcPr>
          <w:p w14:paraId="07023983">
            <w:pPr>
              <w:keepNext/>
              <w:keepLines/>
              <w:spacing w:line="360" w:lineRule="exact"/>
              <w:jc w:val="center"/>
              <w:outlineLvl w:val="0"/>
              <w:rPr>
                <w:rFonts w:ascii="宋体" w:hAnsi="宋体"/>
                <w:szCs w:val="24"/>
              </w:rPr>
            </w:pPr>
          </w:p>
        </w:tc>
        <w:tc>
          <w:tcPr>
            <w:tcW w:w="2174" w:type="dxa"/>
            <w:vAlign w:val="center"/>
          </w:tcPr>
          <w:p w14:paraId="6AC6C734">
            <w:pPr>
              <w:keepNext/>
              <w:keepLines/>
              <w:spacing w:line="360" w:lineRule="exact"/>
              <w:jc w:val="both"/>
              <w:outlineLvl w:val="0"/>
              <w:rPr>
                <w:szCs w:val="24"/>
              </w:rPr>
            </w:pPr>
          </w:p>
        </w:tc>
      </w:tr>
      <w:tr w14:paraId="4EDB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restart"/>
            <w:vAlign w:val="center"/>
          </w:tcPr>
          <w:p w14:paraId="509FB4CA">
            <w:pPr>
              <w:spacing w:line="360" w:lineRule="exact"/>
              <w:rPr>
                <w:rFonts w:ascii="宋体" w:hAnsi="宋体"/>
                <w:szCs w:val="24"/>
              </w:rPr>
            </w:pPr>
            <w:r>
              <w:rPr>
                <w:rFonts w:hint="eastAsia"/>
                <w:szCs w:val="24"/>
              </w:rPr>
              <w:t>五</w:t>
            </w:r>
          </w:p>
        </w:tc>
        <w:tc>
          <w:tcPr>
            <w:tcW w:w="1358" w:type="dxa"/>
            <w:vMerge w:val="restart"/>
            <w:vAlign w:val="center"/>
          </w:tcPr>
          <w:p w14:paraId="6DCB08C2">
            <w:pPr>
              <w:spacing w:line="360" w:lineRule="exact"/>
              <w:rPr>
                <w:szCs w:val="24"/>
              </w:rPr>
            </w:pPr>
            <w:r>
              <w:rPr>
                <w:rFonts w:hint="eastAsia"/>
                <w:szCs w:val="24"/>
              </w:rPr>
              <w:t>联轴器</w:t>
            </w:r>
          </w:p>
        </w:tc>
        <w:tc>
          <w:tcPr>
            <w:tcW w:w="3928" w:type="dxa"/>
            <w:vAlign w:val="center"/>
          </w:tcPr>
          <w:p w14:paraId="5D6D8A9D">
            <w:pPr>
              <w:spacing w:line="360" w:lineRule="exact"/>
              <w:rPr>
                <w:szCs w:val="24"/>
              </w:rPr>
            </w:pPr>
            <w:r>
              <w:rPr>
                <w:szCs w:val="24"/>
              </w:rPr>
              <w:t>1</w:t>
            </w:r>
            <w:r>
              <w:rPr>
                <w:rFonts w:hint="eastAsia"/>
                <w:szCs w:val="24"/>
              </w:rPr>
              <w:t>．材料化学成分及机械性能</w:t>
            </w:r>
          </w:p>
        </w:tc>
        <w:tc>
          <w:tcPr>
            <w:tcW w:w="379" w:type="dxa"/>
            <w:vAlign w:val="center"/>
          </w:tcPr>
          <w:p w14:paraId="15FD0E0D">
            <w:pPr>
              <w:spacing w:line="360" w:lineRule="exact"/>
              <w:jc w:val="center"/>
              <w:rPr>
                <w:rFonts w:ascii="宋体" w:hAnsi="宋体"/>
                <w:szCs w:val="24"/>
              </w:rPr>
            </w:pPr>
            <w:r>
              <w:rPr>
                <w:rFonts w:hint="eastAsia" w:ascii="宋体" w:hAnsi="宋体"/>
                <w:szCs w:val="24"/>
              </w:rPr>
              <w:t>√</w:t>
            </w:r>
          </w:p>
        </w:tc>
        <w:tc>
          <w:tcPr>
            <w:tcW w:w="379" w:type="dxa"/>
            <w:vAlign w:val="center"/>
          </w:tcPr>
          <w:p w14:paraId="1E529963">
            <w:pPr>
              <w:keepNext/>
              <w:keepLines/>
              <w:spacing w:line="360" w:lineRule="exact"/>
              <w:jc w:val="center"/>
              <w:outlineLvl w:val="0"/>
              <w:rPr>
                <w:rFonts w:ascii="宋体" w:hAnsi="宋体"/>
                <w:szCs w:val="24"/>
              </w:rPr>
            </w:pPr>
          </w:p>
        </w:tc>
        <w:tc>
          <w:tcPr>
            <w:tcW w:w="379" w:type="dxa"/>
            <w:vAlign w:val="center"/>
          </w:tcPr>
          <w:p w14:paraId="2ADC56BA">
            <w:pPr>
              <w:keepNext/>
              <w:keepLines/>
              <w:spacing w:line="360" w:lineRule="exact"/>
              <w:jc w:val="center"/>
              <w:outlineLvl w:val="0"/>
              <w:rPr>
                <w:rFonts w:ascii="宋体" w:hAnsi="宋体"/>
                <w:szCs w:val="24"/>
              </w:rPr>
            </w:pPr>
          </w:p>
        </w:tc>
        <w:tc>
          <w:tcPr>
            <w:tcW w:w="2174" w:type="dxa"/>
            <w:vAlign w:val="center"/>
          </w:tcPr>
          <w:p w14:paraId="42119BE1">
            <w:pPr>
              <w:keepNext/>
              <w:keepLines/>
              <w:spacing w:line="360" w:lineRule="exact"/>
              <w:jc w:val="both"/>
              <w:outlineLvl w:val="0"/>
              <w:rPr>
                <w:szCs w:val="24"/>
              </w:rPr>
            </w:pPr>
          </w:p>
        </w:tc>
      </w:tr>
      <w:tr w14:paraId="4E6280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193069A4">
            <w:pPr>
              <w:keepNext/>
              <w:keepLines/>
              <w:spacing w:line="360" w:lineRule="exact"/>
              <w:jc w:val="both"/>
              <w:outlineLvl w:val="0"/>
              <w:rPr>
                <w:szCs w:val="24"/>
              </w:rPr>
            </w:pPr>
          </w:p>
        </w:tc>
        <w:tc>
          <w:tcPr>
            <w:tcW w:w="1358" w:type="dxa"/>
            <w:vMerge w:val="continue"/>
            <w:vAlign w:val="center"/>
          </w:tcPr>
          <w:p w14:paraId="6408A164">
            <w:pPr>
              <w:keepNext/>
              <w:keepLines/>
              <w:spacing w:line="360" w:lineRule="exact"/>
              <w:jc w:val="both"/>
              <w:outlineLvl w:val="0"/>
              <w:rPr>
                <w:szCs w:val="24"/>
              </w:rPr>
            </w:pPr>
          </w:p>
        </w:tc>
        <w:tc>
          <w:tcPr>
            <w:tcW w:w="3928" w:type="dxa"/>
            <w:vAlign w:val="center"/>
          </w:tcPr>
          <w:p w14:paraId="777FDCBD">
            <w:pPr>
              <w:spacing w:line="360" w:lineRule="exact"/>
              <w:rPr>
                <w:szCs w:val="24"/>
              </w:rPr>
            </w:pPr>
            <w:r>
              <w:rPr>
                <w:szCs w:val="24"/>
              </w:rPr>
              <w:t>2</w:t>
            </w:r>
            <w:r>
              <w:rPr>
                <w:rFonts w:hint="eastAsia"/>
                <w:szCs w:val="24"/>
              </w:rPr>
              <w:t>．外圆、端面跳动量</w:t>
            </w:r>
          </w:p>
        </w:tc>
        <w:tc>
          <w:tcPr>
            <w:tcW w:w="379" w:type="dxa"/>
            <w:vAlign w:val="center"/>
          </w:tcPr>
          <w:p w14:paraId="5242241C">
            <w:pPr>
              <w:spacing w:line="360" w:lineRule="exact"/>
              <w:jc w:val="center"/>
              <w:rPr>
                <w:rFonts w:ascii="宋体" w:hAnsi="宋体"/>
                <w:szCs w:val="24"/>
              </w:rPr>
            </w:pPr>
            <w:r>
              <w:rPr>
                <w:rFonts w:hint="eastAsia" w:ascii="宋体" w:hAnsi="宋体"/>
                <w:szCs w:val="24"/>
              </w:rPr>
              <w:t>√</w:t>
            </w:r>
          </w:p>
        </w:tc>
        <w:tc>
          <w:tcPr>
            <w:tcW w:w="379" w:type="dxa"/>
            <w:vAlign w:val="center"/>
          </w:tcPr>
          <w:p w14:paraId="7E71EAE8">
            <w:pPr>
              <w:keepNext/>
              <w:keepLines/>
              <w:spacing w:line="360" w:lineRule="exact"/>
              <w:jc w:val="center"/>
              <w:outlineLvl w:val="0"/>
              <w:rPr>
                <w:rFonts w:ascii="宋体" w:hAnsi="宋体"/>
                <w:szCs w:val="24"/>
              </w:rPr>
            </w:pPr>
          </w:p>
        </w:tc>
        <w:tc>
          <w:tcPr>
            <w:tcW w:w="379" w:type="dxa"/>
            <w:vAlign w:val="center"/>
          </w:tcPr>
          <w:p w14:paraId="51C2668E">
            <w:pPr>
              <w:keepNext/>
              <w:keepLines/>
              <w:spacing w:line="360" w:lineRule="exact"/>
              <w:jc w:val="center"/>
              <w:outlineLvl w:val="0"/>
              <w:rPr>
                <w:rFonts w:ascii="宋体" w:hAnsi="宋体"/>
                <w:szCs w:val="24"/>
              </w:rPr>
            </w:pPr>
          </w:p>
        </w:tc>
        <w:tc>
          <w:tcPr>
            <w:tcW w:w="2174" w:type="dxa"/>
            <w:vAlign w:val="center"/>
          </w:tcPr>
          <w:p w14:paraId="3B7A48CC">
            <w:pPr>
              <w:keepNext/>
              <w:keepLines/>
              <w:spacing w:line="360" w:lineRule="exact"/>
              <w:jc w:val="both"/>
              <w:outlineLvl w:val="0"/>
              <w:rPr>
                <w:szCs w:val="24"/>
              </w:rPr>
            </w:pPr>
          </w:p>
        </w:tc>
      </w:tr>
      <w:tr w14:paraId="409761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restart"/>
            <w:vAlign w:val="center"/>
          </w:tcPr>
          <w:p w14:paraId="47FDF70A">
            <w:pPr>
              <w:spacing w:line="360" w:lineRule="exact"/>
              <w:jc w:val="center"/>
              <w:rPr>
                <w:szCs w:val="24"/>
              </w:rPr>
            </w:pPr>
            <w:r>
              <w:rPr>
                <w:rFonts w:hint="eastAsia"/>
                <w:szCs w:val="24"/>
              </w:rPr>
              <w:t>六</w:t>
            </w:r>
          </w:p>
        </w:tc>
        <w:tc>
          <w:tcPr>
            <w:tcW w:w="1358" w:type="dxa"/>
            <w:vMerge w:val="restart"/>
            <w:vAlign w:val="center"/>
          </w:tcPr>
          <w:p w14:paraId="7AEA2233">
            <w:pPr>
              <w:spacing w:line="360" w:lineRule="exact"/>
              <w:rPr>
                <w:szCs w:val="24"/>
              </w:rPr>
            </w:pPr>
            <w:r>
              <w:rPr>
                <w:rFonts w:hint="eastAsia"/>
                <w:szCs w:val="24"/>
              </w:rPr>
              <w:t>汽缸</w:t>
            </w:r>
          </w:p>
        </w:tc>
        <w:tc>
          <w:tcPr>
            <w:tcW w:w="3928" w:type="dxa"/>
            <w:vAlign w:val="center"/>
          </w:tcPr>
          <w:p w14:paraId="54E2CF49">
            <w:pPr>
              <w:spacing w:line="360" w:lineRule="exact"/>
              <w:rPr>
                <w:szCs w:val="24"/>
              </w:rPr>
            </w:pPr>
            <w:r>
              <w:rPr>
                <w:szCs w:val="24"/>
              </w:rPr>
              <w:t>1</w:t>
            </w:r>
            <w:r>
              <w:rPr>
                <w:rFonts w:hint="eastAsia"/>
                <w:szCs w:val="24"/>
              </w:rPr>
              <w:t>．材料化学成分及机械性能</w:t>
            </w:r>
          </w:p>
        </w:tc>
        <w:tc>
          <w:tcPr>
            <w:tcW w:w="379" w:type="dxa"/>
            <w:vAlign w:val="center"/>
          </w:tcPr>
          <w:p w14:paraId="3E237AA2">
            <w:pPr>
              <w:spacing w:line="360" w:lineRule="exact"/>
              <w:jc w:val="center"/>
              <w:rPr>
                <w:rFonts w:ascii="宋体" w:hAnsi="宋体"/>
                <w:szCs w:val="24"/>
              </w:rPr>
            </w:pPr>
            <w:r>
              <w:rPr>
                <w:rFonts w:ascii="宋体" w:hAnsi="宋体"/>
                <w:szCs w:val="24"/>
              </w:rPr>
              <w:t>√</w:t>
            </w:r>
          </w:p>
        </w:tc>
        <w:tc>
          <w:tcPr>
            <w:tcW w:w="379" w:type="dxa"/>
            <w:vAlign w:val="center"/>
          </w:tcPr>
          <w:p w14:paraId="4A9EE881">
            <w:pPr>
              <w:keepNext/>
              <w:keepLines/>
              <w:spacing w:line="360" w:lineRule="exact"/>
              <w:jc w:val="center"/>
              <w:outlineLvl w:val="0"/>
              <w:rPr>
                <w:rFonts w:ascii="宋体" w:hAnsi="宋体"/>
                <w:szCs w:val="24"/>
              </w:rPr>
            </w:pPr>
          </w:p>
        </w:tc>
        <w:tc>
          <w:tcPr>
            <w:tcW w:w="379" w:type="dxa"/>
            <w:vAlign w:val="center"/>
          </w:tcPr>
          <w:p w14:paraId="02C08D8E">
            <w:pPr>
              <w:keepNext/>
              <w:keepLines/>
              <w:spacing w:line="360" w:lineRule="exact"/>
              <w:jc w:val="center"/>
              <w:outlineLvl w:val="0"/>
              <w:rPr>
                <w:rFonts w:ascii="宋体" w:hAnsi="宋体"/>
                <w:szCs w:val="24"/>
              </w:rPr>
            </w:pPr>
          </w:p>
        </w:tc>
        <w:tc>
          <w:tcPr>
            <w:tcW w:w="2174" w:type="dxa"/>
            <w:vAlign w:val="center"/>
          </w:tcPr>
          <w:p w14:paraId="101AD59F">
            <w:pPr>
              <w:keepNext/>
              <w:keepLines/>
              <w:spacing w:line="360" w:lineRule="exact"/>
              <w:jc w:val="both"/>
              <w:outlineLvl w:val="0"/>
              <w:rPr>
                <w:szCs w:val="24"/>
              </w:rPr>
            </w:pPr>
          </w:p>
        </w:tc>
      </w:tr>
      <w:tr w14:paraId="7D6C66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0830EB68">
            <w:pPr>
              <w:keepNext/>
              <w:keepLines/>
              <w:spacing w:line="360" w:lineRule="exact"/>
              <w:jc w:val="center"/>
              <w:outlineLvl w:val="0"/>
              <w:rPr>
                <w:szCs w:val="24"/>
              </w:rPr>
            </w:pPr>
          </w:p>
        </w:tc>
        <w:tc>
          <w:tcPr>
            <w:tcW w:w="1358" w:type="dxa"/>
            <w:vMerge w:val="continue"/>
            <w:vAlign w:val="center"/>
          </w:tcPr>
          <w:p w14:paraId="322A1D9F">
            <w:pPr>
              <w:keepNext/>
              <w:keepLines/>
              <w:spacing w:line="360" w:lineRule="exact"/>
              <w:jc w:val="both"/>
              <w:outlineLvl w:val="0"/>
              <w:rPr>
                <w:szCs w:val="24"/>
              </w:rPr>
            </w:pPr>
          </w:p>
        </w:tc>
        <w:tc>
          <w:tcPr>
            <w:tcW w:w="3928" w:type="dxa"/>
            <w:vAlign w:val="center"/>
          </w:tcPr>
          <w:p w14:paraId="2236ED97">
            <w:pPr>
              <w:spacing w:line="360" w:lineRule="exact"/>
              <w:rPr>
                <w:szCs w:val="24"/>
              </w:rPr>
            </w:pPr>
            <w:r>
              <w:rPr>
                <w:szCs w:val="24"/>
              </w:rPr>
              <w:t>2</w:t>
            </w:r>
            <w:r>
              <w:rPr>
                <w:rFonts w:hint="eastAsia"/>
                <w:szCs w:val="24"/>
              </w:rPr>
              <w:t>．外观清洁度检查</w:t>
            </w:r>
          </w:p>
        </w:tc>
        <w:tc>
          <w:tcPr>
            <w:tcW w:w="379" w:type="dxa"/>
            <w:vAlign w:val="center"/>
          </w:tcPr>
          <w:p w14:paraId="22113446">
            <w:pPr>
              <w:spacing w:line="360" w:lineRule="exact"/>
              <w:jc w:val="center"/>
              <w:rPr>
                <w:rFonts w:ascii="宋体" w:hAnsi="宋体"/>
                <w:szCs w:val="24"/>
              </w:rPr>
            </w:pPr>
            <w:r>
              <w:rPr>
                <w:rFonts w:hint="eastAsia" w:ascii="宋体" w:hAnsi="宋体"/>
                <w:szCs w:val="24"/>
              </w:rPr>
              <w:t>√</w:t>
            </w:r>
          </w:p>
        </w:tc>
        <w:tc>
          <w:tcPr>
            <w:tcW w:w="379" w:type="dxa"/>
            <w:vAlign w:val="center"/>
          </w:tcPr>
          <w:p w14:paraId="081AA93C">
            <w:pPr>
              <w:spacing w:line="360" w:lineRule="exact"/>
              <w:jc w:val="center"/>
              <w:rPr>
                <w:rFonts w:ascii="宋体" w:hAnsi="宋体"/>
                <w:szCs w:val="24"/>
              </w:rPr>
            </w:pPr>
            <w:r>
              <w:rPr>
                <w:rFonts w:hint="eastAsia" w:ascii="宋体" w:hAnsi="宋体"/>
                <w:szCs w:val="24"/>
              </w:rPr>
              <w:t>√</w:t>
            </w:r>
          </w:p>
        </w:tc>
        <w:tc>
          <w:tcPr>
            <w:tcW w:w="379" w:type="dxa"/>
            <w:vAlign w:val="center"/>
          </w:tcPr>
          <w:p w14:paraId="308CF8F9">
            <w:pPr>
              <w:keepNext/>
              <w:keepLines/>
              <w:spacing w:line="360" w:lineRule="exact"/>
              <w:jc w:val="center"/>
              <w:outlineLvl w:val="0"/>
              <w:rPr>
                <w:rFonts w:ascii="宋体" w:hAnsi="宋体"/>
                <w:szCs w:val="24"/>
              </w:rPr>
            </w:pPr>
          </w:p>
        </w:tc>
        <w:tc>
          <w:tcPr>
            <w:tcW w:w="2174" w:type="dxa"/>
            <w:vAlign w:val="center"/>
          </w:tcPr>
          <w:p w14:paraId="6227D469">
            <w:pPr>
              <w:keepNext/>
              <w:keepLines/>
              <w:spacing w:line="360" w:lineRule="exact"/>
              <w:jc w:val="both"/>
              <w:outlineLvl w:val="0"/>
              <w:rPr>
                <w:szCs w:val="24"/>
              </w:rPr>
            </w:pPr>
          </w:p>
        </w:tc>
      </w:tr>
      <w:tr w14:paraId="6BC150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743E0A68">
            <w:pPr>
              <w:keepNext/>
              <w:keepLines/>
              <w:spacing w:line="360" w:lineRule="exact"/>
              <w:jc w:val="center"/>
              <w:outlineLvl w:val="0"/>
              <w:rPr>
                <w:szCs w:val="24"/>
              </w:rPr>
            </w:pPr>
          </w:p>
        </w:tc>
        <w:tc>
          <w:tcPr>
            <w:tcW w:w="1358" w:type="dxa"/>
            <w:vMerge w:val="continue"/>
            <w:vAlign w:val="center"/>
          </w:tcPr>
          <w:p w14:paraId="04061922">
            <w:pPr>
              <w:keepNext/>
              <w:keepLines/>
              <w:spacing w:line="360" w:lineRule="exact"/>
              <w:jc w:val="both"/>
              <w:outlineLvl w:val="0"/>
              <w:rPr>
                <w:szCs w:val="24"/>
              </w:rPr>
            </w:pPr>
          </w:p>
        </w:tc>
        <w:tc>
          <w:tcPr>
            <w:tcW w:w="3928" w:type="dxa"/>
            <w:vAlign w:val="center"/>
          </w:tcPr>
          <w:p w14:paraId="7EA42894">
            <w:pPr>
              <w:spacing w:line="360" w:lineRule="exact"/>
              <w:rPr>
                <w:szCs w:val="24"/>
              </w:rPr>
            </w:pPr>
            <w:r>
              <w:rPr>
                <w:szCs w:val="24"/>
              </w:rPr>
              <w:t>3</w:t>
            </w:r>
            <w:r>
              <w:rPr>
                <w:rFonts w:hint="eastAsia"/>
                <w:szCs w:val="24"/>
              </w:rPr>
              <w:t>．水压试验</w:t>
            </w:r>
          </w:p>
        </w:tc>
        <w:tc>
          <w:tcPr>
            <w:tcW w:w="379" w:type="dxa"/>
            <w:vAlign w:val="center"/>
          </w:tcPr>
          <w:p w14:paraId="3958A953">
            <w:pPr>
              <w:spacing w:line="360" w:lineRule="exact"/>
              <w:jc w:val="center"/>
              <w:rPr>
                <w:rFonts w:ascii="宋体" w:hAnsi="宋体"/>
                <w:szCs w:val="24"/>
              </w:rPr>
            </w:pPr>
            <w:r>
              <w:rPr>
                <w:rFonts w:hint="eastAsia" w:ascii="宋体" w:hAnsi="宋体"/>
                <w:szCs w:val="24"/>
              </w:rPr>
              <w:t>√</w:t>
            </w:r>
          </w:p>
        </w:tc>
        <w:tc>
          <w:tcPr>
            <w:tcW w:w="379" w:type="dxa"/>
            <w:vAlign w:val="center"/>
          </w:tcPr>
          <w:p w14:paraId="51AC9F59">
            <w:pPr>
              <w:spacing w:line="360" w:lineRule="exact"/>
              <w:jc w:val="center"/>
              <w:rPr>
                <w:rFonts w:ascii="宋体" w:hAnsi="宋体"/>
                <w:szCs w:val="24"/>
              </w:rPr>
            </w:pPr>
            <w:r>
              <w:rPr>
                <w:rFonts w:hint="eastAsia" w:ascii="宋体" w:hAnsi="宋体"/>
                <w:szCs w:val="24"/>
              </w:rPr>
              <w:t>√</w:t>
            </w:r>
          </w:p>
        </w:tc>
        <w:tc>
          <w:tcPr>
            <w:tcW w:w="379" w:type="dxa"/>
            <w:vAlign w:val="center"/>
          </w:tcPr>
          <w:p w14:paraId="7346BC0B">
            <w:pPr>
              <w:keepNext/>
              <w:keepLines/>
              <w:spacing w:line="360" w:lineRule="exact"/>
              <w:jc w:val="center"/>
              <w:outlineLvl w:val="0"/>
              <w:rPr>
                <w:rFonts w:ascii="宋体" w:hAnsi="宋体"/>
                <w:szCs w:val="24"/>
              </w:rPr>
            </w:pPr>
          </w:p>
        </w:tc>
        <w:tc>
          <w:tcPr>
            <w:tcW w:w="2174" w:type="dxa"/>
            <w:vAlign w:val="center"/>
          </w:tcPr>
          <w:p w14:paraId="0E00ECB0">
            <w:pPr>
              <w:keepNext/>
              <w:keepLines/>
              <w:spacing w:line="360" w:lineRule="exact"/>
              <w:jc w:val="both"/>
              <w:outlineLvl w:val="0"/>
              <w:rPr>
                <w:szCs w:val="24"/>
              </w:rPr>
            </w:pPr>
          </w:p>
        </w:tc>
      </w:tr>
      <w:tr w14:paraId="723859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77690CF9">
            <w:pPr>
              <w:keepNext/>
              <w:keepLines/>
              <w:spacing w:line="360" w:lineRule="exact"/>
              <w:jc w:val="center"/>
              <w:outlineLvl w:val="0"/>
              <w:rPr>
                <w:szCs w:val="24"/>
              </w:rPr>
            </w:pPr>
          </w:p>
        </w:tc>
        <w:tc>
          <w:tcPr>
            <w:tcW w:w="1358" w:type="dxa"/>
            <w:vMerge w:val="continue"/>
            <w:vAlign w:val="center"/>
          </w:tcPr>
          <w:p w14:paraId="296E8038">
            <w:pPr>
              <w:keepNext/>
              <w:keepLines/>
              <w:spacing w:line="360" w:lineRule="exact"/>
              <w:jc w:val="both"/>
              <w:outlineLvl w:val="0"/>
              <w:rPr>
                <w:szCs w:val="24"/>
              </w:rPr>
            </w:pPr>
          </w:p>
        </w:tc>
        <w:tc>
          <w:tcPr>
            <w:tcW w:w="3928" w:type="dxa"/>
            <w:vAlign w:val="center"/>
          </w:tcPr>
          <w:p w14:paraId="47D49031">
            <w:pPr>
              <w:spacing w:line="360" w:lineRule="exact"/>
              <w:rPr>
                <w:szCs w:val="24"/>
              </w:rPr>
            </w:pPr>
            <w:r>
              <w:rPr>
                <w:szCs w:val="24"/>
              </w:rPr>
              <w:t>4</w:t>
            </w:r>
            <w:r>
              <w:rPr>
                <w:rFonts w:hint="eastAsia"/>
                <w:szCs w:val="24"/>
              </w:rPr>
              <w:t>．无损探伤报告。缺陷处原始记录</w:t>
            </w:r>
            <w:r>
              <w:rPr>
                <w:szCs w:val="24"/>
              </w:rPr>
              <w:t>,</w:t>
            </w:r>
            <w:r>
              <w:rPr>
                <w:rFonts w:hint="eastAsia"/>
                <w:szCs w:val="24"/>
              </w:rPr>
              <w:t>处理的质保签证</w:t>
            </w:r>
          </w:p>
        </w:tc>
        <w:tc>
          <w:tcPr>
            <w:tcW w:w="379" w:type="dxa"/>
            <w:vAlign w:val="center"/>
          </w:tcPr>
          <w:p w14:paraId="5B81C689">
            <w:pPr>
              <w:spacing w:line="360" w:lineRule="exact"/>
              <w:jc w:val="center"/>
              <w:rPr>
                <w:rFonts w:ascii="宋体" w:hAnsi="宋体"/>
                <w:szCs w:val="24"/>
              </w:rPr>
            </w:pPr>
            <w:r>
              <w:rPr>
                <w:rFonts w:hint="eastAsia" w:ascii="宋体" w:hAnsi="宋体"/>
                <w:szCs w:val="24"/>
              </w:rPr>
              <w:t>√</w:t>
            </w:r>
          </w:p>
        </w:tc>
        <w:tc>
          <w:tcPr>
            <w:tcW w:w="379" w:type="dxa"/>
            <w:vAlign w:val="center"/>
          </w:tcPr>
          <w:p w14:paraId="7B3834D3">
            <w:pPr>
              <w:keepNext/>
              <w:keepLines/>
              <w:spacing w:line="360" w:lineRule="exact"/>
              <w:jc w:val="center"/>
              <w:outlineLvl w:val="0"/>
              <w:rPr>
                <w:rFonts w:ascii="宋体" w:hAnsi="宋体"/>
                <w:szCs w:val="24"/>
              </w:rPr>
            </w:pPr>
          </w:p>
        </w:tc>
        <w:tc>
          <w:tcPr>
            <w:tcW w:w="379" w:type="dxa"/>
            <w:vAlign w:val="center"/>
          </w:tcPr>
          <w:p w14:paraId="4F132AEC">
            <w:pPr>
              <w:keepNext/>
              <w:keepLines/>
              <w:spacing w:line="360" w:lineRule="exact"/>
              <w:jc w:val="center"/>
              <w:outlineLvl w:val="0"/>
              <w:rPr>
                <w:rFonts w:ascii="宋体" w:hAnsi="宋体"/>
                <w:szCs w:val="24"/>
              </w:rPr>
            </w:pPr>
          </w:p>
        </w:tc>
        <w:tc>
          <w:tcPr>
            <w:tcW w:w="2174" w:type="dxa"/>
            <w:vAlign w:val="center"/>
          </w:tcPr>
          <w:p w14:paraId="1F7E2B1A">
            <w:pPr>
              <w:keepNext/>
              <w:keepLines/>
              <w:spacing w:line="360" w:lineRule="exact"/>
              <w:jc w:val="both"/>
              <w:outlineLvl w:val="0"/>
              <w:rPr>
                <w:szCs w:val="24"/>
              </w:rPr>
            </w:pPr>
          </w:p>
        </w:tc>
      </w:tr>
      <w:tr w14:paraId="27DB7C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restart"/>
            <w:vAlign w:val="center"/>
          </w:tcPr>
          <w:p w14:paraId="2ED904E3">
            <w:pPr>
              <w:spacing w:line="360" w:lineRule="exact"/>
              <w:jc w:val="center"/>
              <w:rPr>
                <w:szCs w:val="24"/>
              </w:rPr>
            </w:pPr>
            <w:r>
              <w:rPr>
                <w:rFonts w:hint="eastAsia"/>
                <w:szCs w:val="24"/>
              </w:rPr>
              <w:t>六</w:t>
            </w:r>
          </w:p>
        </w:tc>
        <w:tc>
          <w:tcPr>
            <w:tcW w:w="1358" w:type="dxa"/>
            <w:vMerge w:val="restart"/>
            <w:vAlign w:val="center"/>
          </w:tcPr>
          <w:p w14:paraId="73F7E4C1">
            <w:pPr>
              <w:spacing w:line="360" w:lineRule="exact"/>
              <w:rPr>
                <w:szCs w:val="24"/>
              </w:rPr>
            </w:pPr>
            <w:r>
              <w:rPr>
                <w:rFonts w:hint="eastAsia"/>
                <w:szCs w:val="24"/>
              </w:rPr>
              <w:t>轴承座</w:t>
            </w:r>
          </w:p>
        </w:tc>
        <w:tc>
          <w:tcPr>
            <w:tcW w:w="3928" w:type="dxa"/>
            <w:vAlign w:val="center"/>
          </w:tcPr>
          <w:p w14:paraId="6405ED22">
            <w:pPr>
              <w:spacing w:line="360" w:lineRule="exact"/>
              <w:rPr>
                <w:szCs w:val="24"/>
              </w:rPr>
            </w:pPr>
            <w:r>
              <w:rPr>
                <w:szCs w:val="24"/>
              </w:rPr>
              <w:t>1</w:t>
            </w:r>
            <w:r>
              <w:rPr>
                <w:rFonts w:hint="eastAsia"/>
                <w:szCs w:val="24"/>
              </w:rPr>
              <w:t>．轴瓦合金铸造缺陷及脱胎检查报告</w:t>
            </w:r>
          </w:p>
        </w:tc>
        <w:tc>
          <w:tcPr>
            <w:tcW w:w="379" w:type="dxa"/>
            <w:vAlign w:val="center"/>
          </w:tcPr>
          <w:p w14:paraId="4F4BAD39">
            <w:pPr>
              <w:spacing w:line="360" w:lineRule="exact"/>
              <w:jc w:val="center"/>
              <w:rPr>
                <w:rFonts w:ascii="宋体" w:hAnsi="宋体"/>
                <w:szCs w:val="24"/>
              </w:rPr>
            </w:pPr>
            <w:r>
              <w:rPr>
                <w:rFonts w:hint="eastAsia" w:ascii="宋体" w:hAnsi="宋体"/>
                <w:szCs w:val="24"/>
              </w:rPr>
              <w:t>√</w:t>
            </w:r>
          </w:p>
        </w:tc>
        <w:tc>
          <w:tcPr>
            <w:tcW w:w="379" w:type="dxa"/>
            <w:vAlign w:val="center"/>
          </w:tcPr>
          <w:p w14:paraId="1BA12A87">
            <w:pPr>
              <w:keepNext/>
              <w:keepLines/>
              <w:spacing w:line="360" w:lineRule="exact"/>
              <w:jc w:val="center"/>
              <w:outlineLvl w:val="0"/>
              <w:rPr>
                <w:rFonts w:ascii="宋体" w:hAnsi="宋体"/>
                <w:szCs w:val="24"/>
              </w:rPr>
            </w:pPr>
          </w:p>
        </w:tc>
        <w:tc>
          <w:tcPr>
            <w:tcW w:w="379" w:type="dxa"/>
            <w:vAlign w:val="center"/>
          </w:tcPr>
          <w:p w14:paraId="1F108133">
            <w:pPr>
              <w:keepNext/>
              <w:keepLines/>
              <w:spacing w:line="360" w:lineRule="exact"/>
              <w:jc w:val="center"/>
              <w:outlineLvl w:val="0"/>
              <w:rPr>
                <w:rFonts w:ascii="宋体" w:hAnsi="宋体"/>
                <w:szCs w:val="24"/>
              </w:rPr>
            </w:pPr>
          </w:p>
        </w:tc>
        <w:tc>
          <w:tcPr>
            <w:tcW w:w="2174" w:type="dxa"/>
            <w:vAlign w:val="center"/>
          </w:tcPr>
          <w:p w14:paraId="7657C47D">
            <w:pPr>
              <w:keepNext/>
              <w:keepLines/>
              <w:spacing w:line="360" w:lineRule="exact"/>
              <w:jc w:val="both"/>
              <w:outlineLvl w:val="0"/>
              <w:rPr>
                <w:szCs w:val="24"/>
              </w:rPr>
            </w:pPr>
          </w:p>
        </w:tc>
      </w:tr>
      <w:tr w14:paraId="5B8A85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64ECF0EE">
            <w:pPr>
              <w:keepNext/>
              <w:keepLines/>
              <w:spacing w:line="360" w:lineRule="exact"/>
              <w:jc w:val="center"/>
              <w:outlineLvl w:val="0"/>
              <w:rPr>
                <w:szCs w:val="24"/>
              </w:rPr>
            </w:pPr>
          </w:p>
        </w:tc>
        <w:tc>
          <w:tcPr>
            <w:tcW w:w="1358" w:type="dxa"/>
            <w:vMerge w:val="continue"/>
          </w:tcPr>
          <w:p w14:paraId="3EC3BDB8">
            <w:pPr>
              <w:keepNext/>
              <w:keepLines/>
              <w:spacing w:line="360" w:lineRule="exact"/>
              <w:jc w:val="both"/>
              <w:outlineLvl w:val="0"/>
              <w:rPr>
                <w:szCs w:val="24"/>
              </w:rPr>
            </w:pPr>
          </w:p>
        </w:tc>
        <w:tc>
          <w:tcPr>
            <w:tcW w:w="3928" w:type="dxa"/>
            <w:vAlign w:val="center"/>
          </w:tcPr>
          <w:p w14:paraId="50BA8B02">
            <w:pPr>
              <w:spacing w:line="360" w:lineRule="exact"/>
              <w:rPr>
                <w:szCs w:val="24"/>
              </w:rPr>
            </w:pPr>
            <w:r>
              <w:rPr>
                <w:szCs w:val="24"/>
              </w:rPr>
              <w:t>2</w:t>
            </w:r>
            <w:r>
              <w:rPr>
                <w:rFonts w:hint="eastAsia"/>
                <w:szCs w:val="24"/>
              </w:rPr>
              <w:t>．轴承座渗漏试验</w:t>
            </w:r>
          </w:p>
        </w:tc>
        <w:tc>
          <w:tcPr>
            <w:tcW w:w="379" w:type="dxa"/>
            <w:vAlign w:val="center"/>
          </w:tcPr>
          <w:p w14:paraId="35C39AB4">
            <w:pPr>
              <w:spacing w:line="360" w:lineRule="exact"/>
              <w:jc w:val="center"/>
              <w:rPr>
                <w:rFonts w:ascii="宋体" w:hAnsi="宋体"/>
                <w:szCs w:val="24"/>
              </w:rPr>
            </w:pPr>
            <w:r>
              <w:rPr>
                <w:rFonts w:hint="eastAsia" w:ascii="宋体" w:hAnsi="宋体"/>
                <w:szCs w:val="24"/>
              </w:rPr>
              <w:t>√</w:t>
            </w:r>
          </w:p>
        </w:tc>
        <w:tc>
          <w:tcPr>
            <w:tcW w:w="379" w:type="dxa"/>
            <w:vAlign w:val="center"/>
          </w:tcPr>
          <w:p w14:paraId="637EAB3E">
            <w:pPr>
              <w:spacing w:line="360" w:lineRule="exact"/>
              <w:jc w:val="center"/>
              <w:rPr>
                <w:rFonts w:ascii="宋体" w:hAnsi="宋体"/>
                <w:szCs w:val="24"/>
              </w:rPr>
            </w:pPr>
            <w:r>
              <w:rPr>
                <w:rFonts w:hint="eastAsia" w:ascii="宋体" w:hAnsi="宋体"/>
                <w:szCs w:val="24"/>
              </w:rPr>
              <w:t>√</w:t>
            </w:r>
          </w:p>
        </w:tc>
        <w:tc>
          <w:tcPr>
            <w:tcW w:w="379" w:type="dxa"/>
            <w:vAlign w:val="center"/>
          </w:tcPr>
          <w:p w14:paraId="4F614271">
            <w:pPr>
              <w:keepNext/>
              <w:keepLines/>
              <w:spacing w:line="360" w:lineRule="exact"/>
              <w:jc w:val="center"/>
              <w:outlineLvl w:val="0"/>
              <w:rPr>
                <w:rFonts w:ascii="宋体" w:hAnsi="宋体"/>
                <w:szCs w:val="24"/>
              </w:rPr>
            </w:pPr>
          </w:p>
        </w:tc>
        <w:tc>
          <w:tcPr>
            <w:tcW w:w="2174" w:type="dxa"/>
            <w:vAlign w:val="center"/>
          </w:tcPr>
          <w:p w14:paraId="3A56FD5E">
            <w:pPr>
              <w:keepNext/>
              <w:keepLines/>
              <w:spacing w:line="360" w:lineRule="exact"/>
              <w:jc w:val="both"/>
              <w:outlineLvl w:val="0"/>
              <w:rPr>
                <w:szCs w:val="24"/>
              </w:rPr>
            </w:pPr>
          </w:p>
        </w:tc>
      </w:tr>
      <w:tr w14:paraId="4D9DB1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596F5550">
            <w:pPr>
              <w:keepNext/>
              <w:keepLines/>
              <w:spacing w:line="360" w:lineRule="exact"/>
              <w:jc w:val="center"/>
              <w:outlineLvl w:val="0"/>
              <w:rPr>
                <w:szCs w:val="24"/>
              </w:rPr>
            </w:pPr>
          </w:p>
        </w:tc>
        <w:tc>
          <w:tcPr>
            <w:tcW w:w="1358" w:type="dxa"/>
            <w:vMerge w:val="continue"/>
          </w:tcPr>
          <w:p w14:paraId="068491E0">
            <w:pPr>
              <w:keepNext/>
              <w:keepLines/>
              <w:spacing w:line="360" w:lineRule="exact"/>
              <w:jc w:val="both"/>
              <w:outlineLvl w:val="0"/>
              <w:rPr>
                <w:szCs w:val="24"/>
              </w:rPr>
            </w:pPr>
          </w:p>
        </w:tc>
        <w:tc>
          <w:tcPr>
            <w:tcW w:w="3928" w:type="dxa"/>
            <w:vAlign w:val="center"/>
          </w:tcPr>
          <w:p w14:paraId="165F6F2A">
            <w:pPr>
              <w:spacing w:line="360" w:lineRule="exact"/>
              <w:rPr>
                <w:szCs w:val="24"/>
              </w:rPr>
            </w:pPr>
            <w:r>
              <w:rPr>
                <w:szCs w:val="24"/>
              </w:rPr>
              <w:t>3</w:t>
            </w:r>
            <w:r>
              <w:rPr>
                <w:rFonts w:hint="eastAsia"/>
                <w:szCs w:val="24"/>
              </w:rPr>
              <w:t>．轴承座清洁度检查</w:t>
            </w:r>
          </w:p>
        </w:tc>
        <w:tc>
          <w:tcPr>
            <w:tcW w:w="379" w:type="dxa"/>
            <w:vAlign w:val="center"/>
          </w:tcPr>
          <w:p w14:paraId="22D696B8">
            <w:pPr>
              <w:spacing w:line="360" w:lineRule="exact"/>
              <w:jc w:val="center"/>
              <w:rPr>
                <w:rFonts w:ascii="宋体" w:hAnsi="宋体"/>
                <w:szCs w:val="24"/>
              </w:rPr>
            </w:pPr>
            <w:r>
              <w:rPr>
                <w:rFonts w:hint="eastAsia" w:ascii="宋体" w:hAnsi="宋体"/>
                <w:szCs w:val="24"/>
              </w:rPr>
              <w:t>√</w:t>
            </w:r>
          </w:p>
        </w:tc>
        <w:tc>
          <w:tcPr>
            <w:tcW w:w="379" w:type="dxa"/>
            <w:vAlign w:val="center"/>
          </w:tcPr>
          <w:p w14:paraId="2AFC924B">
            <w:pPr>
              <w:spacing w:line="360" w:lineRule="exact"/>
              <w:jc w:val="center"/>
              <w:rPr>
                <w:rFonts w:ascii="宋体" w:hAnsi="宋体"/>
                <w:szCs w:val="24"/>
              </w:rPr>
            </w:pPr>
            <w:r>
              <w:rPr>
                <w:rFonts w:hint="eastAsia" w:ascii="宋体" w:hAnsi="宋体"/>
                <w:szCs w:val="24"/>
              </w:rPr>
              <w:t>√</w:t>
            </w:r>
          </w:p>
        </w:tc>
        <w:tc>
          <w:tcPr>
            <w:tcW w:w="379" w:type="dxa"/>
            <w:vAlign w:val="center"/>
          </w:tcPr>
          <w:p w14:paraId="143FA9CE">
            <w:pPr>
              <w:keepNext/>
              <w:keepLines/>
              <w:spacing w:line="360" w:lineRule="exact"/>
              <w:jc w:val="center"/>
              <w:outlineLvl w:val="0"/>
              <w:rPr>
                <w:rFonts w:ascii="宋体" w:hAnsi="宋体"/>
                <w:szCs w:val="24"/>
              </w:rPr>
            </w:pPr>
          </w:p>
        </w:tc>
        <w:tc>
          <w:tcPr>
            <w:tcW w:w="2174" w:type="dxa"/>
            <w:vAlign w:val="center"/>
          </w:tcPr>
          <w:p w14:paraId="6F4DF962">
            <w:pPr>
              <w:keepNext/>
              <w:keepLines/>
              <w:spacing w:line="360" w:lineRule="exact"/>
              <w:jc w:val="both"/>
              <w:outlineLvl w:val="0"/>
              <w:rPr>
                <w:szCs w:val="24"/>
              </w:rPr>
            </w:pPr>
          </w:p>
        </w:tc>
      </w:tr>
      <w:tr w14:paraId="6757BB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restart"/>
            <w:vAlign w:val="center"/>
          </w:tcPr>
          <w:p w14:paraId="20343327">
            <w:pPr>
              <w:spacing w:line="360" w:lineRule="exact"/>
              <w:rPr>
                <w:szCs w:val="24"/>
              </w:rPr>
            </w:pPr>
            <w:r>
              <w:rPr>
                <w:rFonts w:hint="eastAsia"/>
                <w:szCs w:val="24"/>
              </w:rPr>
              <w:t>七</w:t>
            </w:r>
          </w:p>
        </w:tc>
        <w:tc>
          <w:tcPr>
            <w:tcW w:w="1358" w:type="dxa"/>
            <w:vMerge w:val="restart"/>
            <w:vAlign w:val="center"/>
          </w:tcPr>
          <w:p w14:paraId="47587B55">
            <w:pPr>
              <w:spacing w:line="360" w:lineRule="exact"/>
              <w:rPr>
                <w:szCs w:val="24"/>
              </w:rPr>
            </w:pPr>
            <w:r>
              <w:rPr>
                <w:rFonts w:hint="eastAsia"/>
                <w:szCs w:val="24"/>
              </w:rPr>
              <w:t>螺栓</w:t>
            </w:r>
          </w:p>
        </w:tc>
        <w:tc>
          <w:tcPr>
            <w:tcW w:w="3928" w:type="dxa"/>
            <w:vAlign w:val="center"/>
          </w:tcPr>
          <w:p w14:paraId="4FB38A8A">
            <w:pPr>
              <w:spacing w:line="360" w:lineRule="exact"/>
              <w:rPr>
                <w:szCs w:val="24"/>
              </w:rPr>
            </w:pPr>
            <w:r>
              <w:rPr>
                <w:szCs w:val="24"/>
              </w:rPr>
              <w:t>1</w:t>
            </w:r>
            <w:r>
              <w:rPr>
                <w:rFonts w:hint="eastAsia"/>
                <w:szCs w:val="24"/>
              </w:rPr>
              <w:t>．材料化学成分及机械性能</w:t>
            </w:r>
          </w:p>
        </w:tc>
        <w:tc>
          <w:tcPr>
            <w:tcW w:w="379" w:type="dxa"/>
            <w:vAlign w:val="center"/>
          </w:tcPr>
          <w:p w14:paraId="5EB11118">
            <w:pPr>
              <w:spacing w:line="360" w:lineRule="exact"/>
              <w:jc w:val="center"/>
              <w:rPr>
                <w:rFonts w:ascii="宋体" w:hAnsi="宋体"/>
                <w:szCs w:val="24"/>
              </w:rPr>
            </w:pPr>
            <w:r>
              <w:rPr>
                <w:rFonts w:hint="eastAsia" w:ascii="宋体" w:hAnsi="宋体"/>
                <w:szCs w:val="24"/>
              </w:rPr>
              <w:t>√</w:t>
            </w:r>
          </w:p>
        </w:tc>
        <w:tc>
          <w:tcPr>
            <w:tcW w:w="379" w:type="dxa"/>
            <w:vAlign w:val="center"/>
          </w:tcPr>
          <w:p w14:paraId="24300BA7">
            <w:pPr>
              <w:keepNext/>
              <w:keepLines/>
              <w:spacing w:line="360" w:lineRule="exact"/>
              <w:jc w:val="center"/>
              <w:outlineLvl w:val="0"/>
              <w:rPr>
                <w:rFonts w:ascii="宋体" w:hAnsi="宋体"/>
                <w:szCs w:val="24"/>
              </w:rPr>
            </w:pPr>
          </w:p>
        </w:tc>
        <w:tc>
          <w:tcPr>
            <w:tcW w:w="379" w:type="dxa"/>
            <w:vAlign w:val="center"/>
          </w:tcPr>
          <w:p w14:paraId="584EE291">
            <w:pPr>
              <w:keepNext/>
              <w:keepLines/>
              <w:spacing w:line="360" w:lineRule="exact"/>
              <w:jc w:val="center"/>
              <w:outlineLvl w:val="0"/>
              <w:rPr>
                <w:rFonts w:ascii="宋体" w:hAnsi="宋体"/>
                <w:szCs w:val="24"/>
              </w:rPr>
            </w:pPr>
          </w:p>
        </w:tc>
        <w:tc>
          <w:tcPr>
            <w:tcW w:w="2174" w:type="dxa"/>
            <w:vAlign w:val="center"/>
          </w:tcPr>
          <w:p w14:paraId="012D1C9B">
            <w:pPr>
              <w:keepNext/>
              <w:keepLines/>
              <w:spacing w:line="360" w:lineRule="exact"/>
              <w:jc w:val="both"/>
              <w:outlineLvl w:val="0"/>
              <w:rPr>
                <w:szCs w:val="24"/>
              </w:rPr>
            </w:pPr>
          </w:p>
        </w:tc>
      </w:tr>
      <w:tr w14:paraId="259FAF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22EE9AC0">
            <w:pPr>
              <w:keepNext/>
              <w:keepLines/>
              <w:spacing w:line="360" w:lineRule="exact"/>
              <w:jc w:val="both"/>
              <w:outlineLvl w:val="0"/>
              <w:rPr>
                <w:szCs w:val="24"/>
              </w:rPr>
            </w:pPr>
          </w:p>
        </w:tc>
        <w:tc>
          <w:tcPr>
            <w:tcW w:w="1358" w:type="dxa"/>
            <w:vMerge w:val="continue"/>
            <w:vAlign w:val="center"/>
          </w:tcPr>
          <w:p w14:paraId="127D51F9">
            <w:pPr>
              <w:keepNext/>
              <w:keepLines/>
              <w:spacing w:line="360" w:lineRule="exact"/>
              <w:jc w:val="both"/>
              <w:outlineLvl w:val="0"/>
              <w:rPr>
                <w:szCs w:val="24"/>
              </w:rPr>
            </w:pPr>
          </w:p>
        </w:tc>
        <w:tc>
          <w:tcPr>
            <w:tcW w:w="3928" w:type="dxa"/>
            <w:vAlign w:val="center"/>
          </w:tcPr>
          <w:p w14:paraId="3F2FD642">
            <w:pPr>
              <w:spacing w:line="360" w:lineRule="exact"/>
              <w:rPr>
                <w:szCs w:val="24"/>
              </w:rPr>
            </w:pPr>
            <w:r>
              <w:rPr>
                <w:szCs w:val="24"/>
              </w:rPr>
              <w:t>2</w:t>
            </w:r>
            <w:r>
              <w:rPr>
                <w:rFonts w:hint="eastAsia"/>
                <w:szCs w:val="24"/>
              </w:rPr>
              <w:t>．硬度检查</w:t>
            </w:r>
          </w:p>
        </w:tc>
        <w:tc>
          <w:tcPr>
            <w:tcW w:w="379" w:type="dxa"/>
            <w:vAlign w:val="center"/>
          </w:tcPr>
          <w:p w14:paraId="095F7BC0">
            <w:pPr>
              <w:spacing w:line="360" w:lineRule="exact"/>
              <w:jc w:val="center"/>
              <w:rPr>
                <w:rFonts w:ascii="宋体" w:hAnsi="宋体"/>
                <w:szCs w:val="24"/>
              </w:rPr>
            </w:pPr>
            <w:r>
              <w:rPr>
                <w:rFonts w:hint="eastAsia" w:ascii="宋体" w:hAnsi="宋体"/>
                <w:szCs w:val="24"/>
              </w:rPr>
              <w:t>√</w:t>
            </w:r>
          </w:p>
        </w:tc>
        <w:tc>
          <w:tcPr>
            <w:tcW w:w="379" w:type="dxa"/>
            <w:vAlign w:val="center"/>
          </w:tcPr>
          <w:p w14:paraId="6CD81A07">
            <w:pPr>
              <w:keepNext/>
              <w:keepLines/>
              <w:spacing w:line="360" w:lineRule="exact"/>
              <w:jc w:val="center"/>
              <w:outlineLvl w:val="0"/>
              <w:rPr>
                <w:rFonts w:ascii="宋体" w:hAnsi="宋体"/>
                <w:szCs w:val="24"/>
              </w:rPr>
            </w:pPr>
          </w:p>
        </w:tc>
        <w:tc>
          <w:tcPr>
            <w:tcW w:w="379" w:type="dxa"/>
            <w:vAlign w:val="center"/>
          </w:tcPr>
          <w:p w14:paraId="42B16531">
            <w:pPr>
              <w:keepNext/>
              <w:keepLines/>
              <w:spacing w:line="360" w:lineRule="exact"/>
              <w:jc w:val="center"/>
              <w:outlineLvl w:val="0"/>
              <w:rPr>
                <w:rFonts w:ascii="宋体" w:hAnsi="宋体"/>
                <w:szCs w:val="24"/>
              </w:rPr>
            </w:pPr>
          </w:p>
        </w:tc>
        <w:tc>
          <w:tcPr>
            <w:tcW w:w="2174" w:type="dxa"/>
            <w:vAlign w:val="center"/>
          </w:tcPr>
          <w:p w14:paraId="04416D97">
            <w:pPr>
              <w:keepNext/>
              <w:keepLines/>
              <w:spacing w:line="360" w:lineRule="exact"/>
              <w:jc w:val="both"/>
              <w:outlineLvl w:val="0"/>
              <w:rPr>
                <w:szCs w:val="24"/>
              </w:rPr>
            </w:pPr>
          </w:p>
        </w:tc>
      </w:tr>
      <w:tr w14:paraId="12195B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restart"/>
            <w:vAlign w:val="center"/>
          </w:tcPr>
          <w:p w14:paraId="67B30661">
            <w:pPr>
              <w:spacing w:line="360" w:lineRule="exact"/>
              <w:jc w:val="center"/>
              <w:rPr>
                <w:szCs w:val="24"/>
              </w:rPr>
            </w:pPr>
            <w:r>
              <w:rPr>
                <w:rFonts w:hint="eastAsia"/>
                <w:szCs w:val="24"/>
              </w:rPr>
              <w:t>八</w:t>
            </w:r>
          </w:p>
        </w:tc>
        <w:tc>
          <w:tcPr>
            <w:tcW w:w="1358" w:type="dxa"/>
            <w:vMerge w:val="restart"/>
            <w:vAlign w:val="center"/>
          </w:tcPr>
          <w:p w14:paraId="47D4C722">
            <w:pPr>
              <w:pStyle w:val="65"/>
              <w:spacing w:line="360" w:lineRule="exact"/>
              <w:rPr>
                <w:rFonts w:ascii="宋体" w:hAnsi="宋体"/>
                <w:bCs/>
                <w:sz w:val="24"/>
                <w:szCs w:val="24"/>
              </w:rPr>
            </w:pPr>
            <w:r>
              <w:rPr>
                <w:rFonts w:hint="eastAsia" w:ascii="宋体" w:hAnsi="宋体"/>
                <w:bCs/>
                <w:sz w:val="24"/>
                <w:szCs w:val="24"/>
              </w:rPr>
              <w:t>汽轮机</w:t>
            </w:r>
          </w:p>
          <w:p w14:paraId="7E1E1F43">
            <w:pPr>
              <w:pStyle w:val="65"/>
              <w:spacing w:line="360" w:lineRule="exact"/>
              <w:rPr>
                <w:rFonts w:ascii="宋体" w:hAnsi="宋体"/>
                <w:bCs/>
                <w:sz w:val="24"/>
                <w:szCs w:val="24"/>
              </w:rPr>
            </w:pPr>
            <w:r>
              <w:rPr>
                <w:rFonts w:hint="eastAsia" w:ascii="宋体" w:hAnsi="宋体"/>
                <w:bCs/>
                <w:sz w:val="24"/>
                <w:szCs w:val="24"/>
              </w:rPr>
              <w:t>总装</w:t>
            </w:r>
          </w:p>
        </w:tc>
        <w:tc>
          <w:tcPr>
            <w:tcW w:w="3928" w:type="dxa"/>
            <w:vAlign w:val="center"/>
          </w:tcPr>
          <w:p w14:paraId="160D4C1E">
            <w:pPr>
              <w:pStyle w:val="65"/>
              <w:spacing w:line="360" w:lineRule="exact"/>
              <w:rPr>
                <w:rFonts w:ascii="宋体" w:hAnsi="宋体"/>
                <w:bCs/>
                <w:sz w:val="24"/>
                <w:szCs w:val="24"/>
              </w:rPr>
            </w:pPr>
            <w:r>
              <w:rPr>
                <w:sz w:val="24"/>
                <w:szCs w:val="24"/>
              </w:rPr>
              <w:t>1</w:t>
            </w:r>
            <w:r>
              <w:rPr>
                <w:rFonts w:hint="eastAsia"/>
                <w:sz w:val="24"/>
                <w:szCs w:val="24"/>
              </w:rPr>
              <w:t>．</w:t>
            </w:r>
            <w:r>
              <w:rPr>
                <w:rFonts w:hint="eastAsia" w:ascii="宋体" w:hAnsi="宋体"/>
                <w:bCs/>
                <w:sz w:val="24"/>
                <w:szCs w:val="24"/>
              </w:rPr>
              <w:t>静止部分的找中心，校水平</w:t>
            </w:r>
          </w:p>
        </w:tc>
        <w:tc>
          <w:tcPr>
            <w:tcW w:w="379" w:type="dxa"/>
            <w:vAlign w:val="center"/>
          </w:tcPr>
          <w:p w14:paraId="6F00769C">
            <w:pPr>
              <w:spacing w:line="360" w:lineRule="exact"/>
              <w:jc w:val="center"/>
              <w:rPr>
                <w:rFonts w:ascii="宋体" w:hAnsi="宋体"/>
                <w:szCs w:val="24"/>
              </w:rPr>
            </w:pPr>
            <w:r>
              <w:rPr>
                <w:rFonts w:ascii="宋体" w:hAnsi="宋体"/>
                <w:szCs w:val="24"/>
              </w:rPr>
              <w:t>√</w:t>
            </w:r>
          </w:p>
        </w:tc>
        <w:tc>
          <w:tcPr>
            <w:tcW w:w="379" w:type="dxa"/>
            <w:vAlign w:val="center"/>
          </w:tcPr>
          <w:p w14:paraId="1234928A">
            <w:pPr>
              <w:spacing w:line="360" w:lineRule="exact"/>
              <w:jc w:val="center"/>
              <w:rPr>
                <w:rFonts w:ascii="宋体" w:hAnsi="宋体"/>
                <w:szCs w:val="24"/>
              </w:rPr>
            </w:pPr>
            <w:r>
              <w:rPr>
                <w:rFonts w:ascii="宋体" w:hAnsi="宋体"/>
                <w:szCs w:val="24"/>
              </w:rPr>
              <w:t>√</w:t>
            </w:r>
          </w:p>
        </w:tc>
        <w:tc>
          <w:tcPr>
            <w:tcW w:w="379" w:type="dxa"/>
          </w:tcPr>
          <w:p w14:paraId="1F1C61D7">
            <w:pPr>
              <w:keepNext/>
              <w:keepLines/>
              <w:jc w:val="both"/>
              <w:outlineLvl w:val="0"/>
            </w:pPr>
          </w:p>
        </w:tc>
        <w:tc>
          <w:tcPr>
            <w:tcW w:w="2174" w:type="dxa"/>
            <w:vAlign w:val="center"/>
          </w:tcPr>
          <w:p w14:paraId="5FAAC332">
            <w:pPr>
              <w:keepNext/>
              <w:keepLines/>
              <w:spacing w:line="360" w:lineRule="exact"/>
              <w:jc w:val="both"/>
              <w:outlineLvl w:val="0"/>
              <w:rPr>
                <w:szCs w:val="24"/>
              </w:rPr>
            </w:pPr>
          </w:p>
        </w:tc>
      </w:tr>
      <w:tr w14:paraId="68EA92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0A8E769D">
            <w:pPr>
              <w:keepNext/>
              <w:keepLines/>
              <w:spacing w:line="360" w:lineRule="exact"/>
              <w:jc w:val="center"/>
              <w:outlineLvl w:val="0"/>
              <w:rPr>
                <w:szCs w:val="24"/>
              </w:rPr>
            </w:pPr>
          </w:p>
        </w:tc>
        <w:tc>
          <w:tcPr>
            <w:tcW w:w="1358" w:type="dxa"/>
            <w:vMerge w:val="continue"/>
          </w:tcPr>
          <w:p w14:paraId="0AC8A63E">
            <w:pPr>
              <w:keepNext/>
              <w:keepLines/>
              <w:spacing w:line="360" w:lineRule="exact"/>
              <w:jc w:val="both"/>
              <w:outlineLvl w:val="0"/>
              <w:rPr>
                <w:szCs w:val="24"/>
              </w:rPr>
            </w:pPr>
          </w:p>
        </w:tc>
        <w:tc>
          <w:tcPr>
            <w:tcW w:w="3928" w:type="dxa"/>
            <w:vAlign w:val="center"/>
          </w:tcPr>
          <w:p w14:paraId="1EFA963D">
            <w:pPr>
              <w:spacing w:line="360" w:lineRule="exact"/>
              <w:rPr>
                <w:szCs w:val="24"/>
              </w:rPr>
            </w:pPr>
            <w:r>
              <w:rPr>
                <w:szCs w:val="24"/>
              </w:rPr>
              <w:t>2</w:t>
            </w:r>
            <w:r>
              <w:rPr>
                <w:rFonts w:hint="eastAsia"/>
                <w:szCs w:val="24"/>
              </w:rPr>
              <w:t>．</w:t>
            </w:r>
            <w:r>
              <w:rPr>
                <w:rFonts w:hint="eastAsia" w:ascii="宋体" w:hAnsi="宋体"/>
                <w:bCs/>
                <w:szCs w:val="24"/>
              </w:rPr>
              <w:t>滑销系统的校正与配制记录</w:t>
            </w:r>
          </w:p>
        </w:tc>
        <w:tc>
          <w:tcPr>
            <w:tcW w:w="379" w:type="dxa"/>
            <w:vAlign w:val="center"/>
          </w:tcPr>
          <w:p w14:paraId="09F1C669">
            <w:pPr>
              <w:spacing w:line="360" w:lineRule="exact"/>
              <w:jc w:val="center"/>
              <w:rPr>
                <w:rFonts w:ascii="宋体" w:hAnsi="宋体"/>
                <w:szCs w:val="24"/>
              </w:rPr>
            </w:pPr>
            <w:r>
              <w:rPr>
                <w:rFonts w:ascii="宋体" w:hAnsi="宋体"/>
                <w:szCs w:val="24"/>
              </w:rPr>
              <w:t>√</w:t>
            </w:r>
          </w:p>
        </w:tc>
        <w:tc>
          <w:tcPr>
            <w:tcW w:w="379" w:type="dxa"/>
            <w:vAlign w:val="center"/>
          </w:tcPr>
          <w:p w14:paraId="1178BA75">
            <w:pPr>
              <w:spacing w:line="360" w:lineRule="exact"/>
              <w:jc w:val="center"/>
              <w:rPr>
                <w:rFonts w:ascii="宋体" w:hAnsi="宋体"/>
                <w:szCs w:val="24"/>
              </w:rPr>
            </w:pPr>
            <w:r>
              <w:rPr>
                <w:rFonts w:ascii="宋体" w:hAnsi="宋体"/>
                <w:szCs w:val="24"/>
              </w:rPr>
              <w:t>√</w:t>
            </w:r>
          </w:p>
        </w:tc>
        <w:tc>
          <w:tcPr>
            <w:tcW w:w="379" w:type="dxa"/>
          </w:tcPr>
          <w:p w14:paraId="69B29F86">
            <w:pPr>
              <w:keepNext/>
              <w:keepLines/>
              <w:jc w:val="both"/>
              <w:outlineLvl w:val="0"/>
            </w:pPr>
          </w:p>
        </w:tc>
        <w:tc>
          <w:tcPr>
            <w:tcW w:w="2174" w:type="dxa"/>
            <w:vAlign w:val="center"/>
          </w:tcPr>
          <w:p w14:paraId="08EC8D1B">
            <w:pPr>
              <w:keepNext/>
              <w:keepLines/>
              <w:spacing w:line="360" w:lineRule="exact"/>
              <w:jc w:val="both"/>
              <w:outlineLvl w:val="0"/>
              <w:rPr>
                <w:szCs w:val="24"/>
              </w:rPr>
            </w:pPr>
          </w:p>
        </w:tc>
      </w:tr>
      <w:tr w14:paraId="2D0B07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020335A2">
            <w:pPr>
              <w:keepNext/>
              <w:keepLines/>
              <w:spacing w:line="360" w:lineRule="exact"/>
              <w:jc w:val="center"/>
              <w:outlineLvl w:val="0"/>
              <w:rPr>
                <w:szCs w:val="24"/>
              </w:rPr>
            </w:pPr>
          </w:p>
        </w:tc>
        <w:tc>
          <w:tcPr>
            <w:tcW w:w="1358" w:type="dxa"/>
            <w:vMerge w:val="continue"/>
          </w:tcPr>
          <w:p w14:paraId="5656556D">
            <w:pPr>
              <w:keepNext/>
              <w:keepLines/>
              <w:spacing w:line="360" w:lineRule="exact"/>
              <w:jc w:val="both"/>
              <w:outlineLvl w:val="0"/>
              <w:rPr>
                <w:szCs w:val="24"/>
              </w:rPr>
            </w:pPr>
          </w:p>
        </w:tc>
        <w:tc>
          <w:tcPr>
            <w:tcW w:w="3928" w:type="dxa"/>
            <w:vAlign w:val="center"/>
          </w:tcPr>
          <w:p w14:paraId="49281B9B">
            <w:pPr>
              <w:spacing w:line="360" w:lineRule="exact"/>
              <w:rPr>
                <w:szCs w:val="24"/>
              </w:rPr>
            </w:pPr>
            <w:r>
              <w:rPr>
                <w:szCs w:val="24"/>
              </w:rPr>
              <w:t>3</w:t>
            </w:r>
            <w:r>
              <w:rPr>
                <w:rFonts w:hint="eastAsia"/>
                <w:szCs w:val="24"/>
              </w:rPr>
              <w:t>．</w:t>
            </w:r>
            <w:r>
              <w:rPr>
                <w:rFonts w:hint="eastAsia" w:ascii="宋体" w:hAnsi="宋体"/>
                <w:bCs/>
                <w:szCs w:val="24"/>
              </w:rPr>
              <w:t>通流部分的间隙</w:t>
            </w:r>
          </w:p>
        </w:tc>
        <w:tc>
          <w:tcPr>
            <w:tcW w:w="379" w:type="dxa"/>
            <w:vAlign w:val="center"/>
          </w:tcPr>
          <w:p w14:paraId="711E2A10">
            <w:pPr>
              <w:spacing w:line="360" w:lineRule="exact"/>
              <w:jc w:val="center"/>
              <w:rPr>
                <w:rFonts w:ascii="宋体" w:hAnsi="宋体"/>
                <w:szCs w:val="24"/>
              </w:rPr>
            </w:pPr>
            <w:r>
              <w:rPr>
                <w:rFonts w:ascii="宋体" w:hAnsi="宋体"/>
                <w:szCs w:val="24"/>
              </w:rPr>
              <w:t>√</w:t>
            </w:r>
          </w:p>
        </w:tc>
        <w:tc>
          <w:tcPr>
            <w:tcW w:w="379" w:type="dxa"/>
            <w:vAlign w:val="center"/>
          </w:tcPr>
          <w:p w14:paraId="11065311">
            <w:pPr>
              <w:spacing w:line="360" w:lineRule="exact"/>
              <w:jc w:val="center"/>
              <w:rPr>
                <w:rFonts w:ascii="宋体" w:hAnsi="宋体"/>
                <w:szCs w:val="24"/>
              </w:rPr>
            </w:pPr>
            <w:r>
              <w:rPr>
                <w:rFonts w:ascii="宋体" w:hAnsi="宋体"/>
                <w:szCs w:val="24"/>
              </w:rPr>
              <w:t>√</w:t>
            </w:r>
          </w:p>
        </w:tc>
        <w:tc>
          <w:tcPr>
            <w:tcW w:w="379" w:type="dxa"/>
          </w:tcPr>
          <w:p w14:paraId="75365C4F">
            <w:pPr>
              <w:keepNext/>
              <w:keepLines/>
              <w:jc w:val="both"/>
              <w:outlineLvl w:val="0"/>
            </w:pPr>
          </w:p>
        </w:tc>
        <w:tc>
          <w:tcPr>
            <w:tcW w:w="2174" w:type="dxa"/>
            <w:vAlign w:val="center"/>
          </w:tcPr>
          <w:p w14:paraId="63F199C3">
            <w:pPr>
              <w:keepNext/>
              <w:keepLines/>
              <w:spacing w:line="360" w:lineRule="exact"/>
              <w:jc w:val="both"/>
              <w:outlineLvl w:val="0"/>
              <w:rPr>
                <w:szCs w:val="24"/>
              </w:rPr>
            </w:pPr>
          </w:p>
        </w:tc>
      </w:tr>
      <w:tr w14:paraId="761E87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2A0086ED">
            <w:pPr>
              <w:keepNext/>
              <w:keepLines/>
              <w:spacing w:line="360" w:lineRule="exact"/>
              <w:jc w:val="center"/>
              <w:outlineLvl w:val="0"/>
              <w:rPr>
                <w:szCs w:val="24"/>
              </w:rPr>
            </w:pPr>
          </w:p>
        </w:tc>
        <w:tc>
          <w:tcPr>
            <w:tcW w:w="1358" w:type="dxa"/>
            <w:vMerge w:val="continue"/>
          </w:tcPr>
          <w:p w14:paraId="0E667661">
            <w:pPr>
              <w:pStyle w:val="65"/>
              <w:keepNext/>
              <w:keepLines/>
              <w:spacing w:line="360" w:lineRule="exact"/>
              <w:jc w:val="center"/>
              <w:outlineLvl w:val="0"/>
              <w:rPr>
                <w:rFonts w:ascii="宋体" w:hAnsi="宋体"/>
                <w:bCs/>
                <w:sz w:val="24"/>
                <w:szCs w:val="24"/>
              </w:rPr>
            </w:pPr>
          </w:p>
        </w:tc>
        <w:tc>
          <w:tcPr>
            <w:tcW w:w="3928" w:type="dxa"/>
            <w:vAlign w:val="center"/>
          </w:tcPr>
          <w:p w14:paraId="5B97A4C3">
            <w:pPr>
              <w:pStyle w:val="65"/>
              <w:spacing w:line="360" w:lineRule="exact"/>
              <w:rPr>
                <w:rFonts w:ascii="宋体" w:hAnsi="宋体"/>
                <w:bCs/>
                <w:sz w:val="24"/>
                <w:szCs w:val="24"/>
              </w:rPr>
            </w:pPr>
            <w:r>
              <w:rPr>
                <w:sz w:val="24"/>
                <w:szCs w:val="24"/>
              </w:rPr>
              <w:t>4</w:t>
            </w:r>
            <w:r>
              <w:rPr>
                <w:rFonts w:hint="eastAsia"/>
                <w:sz w:val="24"/>
                <w:szCs w:val="24"/>
              </w:rPr>
              <w:t>．</w:t>
            </w:r>
            <w:r>
              <w:rPr>
                <w:rFonts w:hint="eastAsia" w:ascii="宋体" w:hAnsi="宋体"/>
                <w:bCs/>
                <w:sz w:val="24"/>
                <w:szCs w:val="24"/>
              </w:rPr>
              <w:t>汽缸中分面间隙测量</w:t>
            </w:r>
            <w:r>
              <w:rPr>
                <w:rFonts w:ascii="宋体" w:hAnsi="宋体"/>
                <w:bCs/>
                <w:sz w:val="24"/>
                <w:szCs w:val="24"/>
              </w:rPr>
              <w:t>、螺栓孔对中情况</w:t>
            </w:r>
          </w:p>
        </w:tc>
        <w:tc>
          <w:tcPr>
            <w:tcW w:w="379" w:type="dxa"/>
            <w:vAlign w:val="center"/>
          </w:tcPr>
          <w:p w14:paraId="14246AC1">
            <w:pPr>
              <w:spacing w:line="360" w:lineRule="exact"/>
              <w:jc w:val="center"/>
              <w:rPr>
                <w:rFonts w:ascii="宋体" w:hAnsi="宋体"/>
                <w:szCs w:val="24"/>
              </w:rPr>
            </w:pPr>
            <w:r>
              <w:rPr>
                <w:rFonts w:hint="eastAsia" w:ascii="宋体" w:hAnsi="宋体"/>
                <w:szCs w:val="24"/>
              </w:rPr>
              <w:t>√</w:t>
            </w:r>
          </w:p>
        </w:tc>
        <w:tc>
          <w:tcPr>
            <w:tcW w:w="379" w:type="dxa"/>
            <w:vAlign w:val="center"/>
          </w:tcPr>
          <w:p w14:paraId="6EA9BBF8">
            <w:pPr>
              <w:spacing w:line="360" w:lineRule="exact"/>
              <w:jc w:val="center"/>
              <w:rPr>
                <w:rFonts w:ascii="宋体" w:hAnsi="宋体"/>
                <w:szCs w:val="24"/>
              </w:rPr>
            </w:pPr>
            <w:r>
              <w:rPr>
                <w:rFonts w:hint="eastAsia" w:ascii="宋体" w:hAnsi="宋体"/>
                <w:szCs w:val="24"/>
              </w:rPr>
              <w:t>√</w:t>
            </w:r>
          </w:p>
        </w:tc>
        <w:tc>
          <w:tcPr>
            <w:tcW w:w="379" w:type="dxa"/>
            <w:vAlign w:val="center"/>
          </w:tcPr>
          <w:p w14:paraId="2B62BD62">
            <w:pPr>
              <w:keepNext/>
              <w:keepLines/>
              <w:jc w:val="center"/>
              <w:outlineLvl w:val="0"/>
            </w:pPr>
          </w:p>
        </w:tc>
        <w:tc>
          <w:tcPr>
            <w:tcW w:w="2174" w:type="dxa"/>
            <w:vAlign w:val="center"/>
          </w:tcPr>
          <w:p w14:paraId="5DAF9C24">
            <w:pPr>
              <w:keepNext/>
              <w:keepLines/>
              <w:spacing w:line="360" w:lineRule="exact"/>
              <w:jc w:val="both"/>
              <w:outlineLvl w:val="0"/>
              <w:rPr>
                <w:szCs w:val="24"/>
              </w:rPr>
            </w:pPr>
          </w:p>
        </w:tc>
      </w:tr>
      <w:tr w14:paraId="0555C1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6D6A8B68">
            <w:pPr>
              <w:keepNext/>
              <w:keepLines/>
              <w:spacing w:line="360" w:lineRule="exact"/>
              <w:jc w:val="center"/>
              <w:outlineLvl w:val="0"/>
              <w:rPr>
                <w:szCs w:val="24"/>
              </w:rPr>
            </w:pPr>
          </w:p>
        </w:tc>
        <w:tc>
          <w:tcPr>
            <w:tcW w:w="1358" w:type="dxa"/>
            <w:vMerge w:val="continue"/>
          </w:tcPr>
          <w:p w14:paraId="28FD3159">
            <w:pPr>
              <w:pStyle w:val="65"/>
              <w:keepNext/>
              <w:keepLines/>
              <w:spacing w:line="360" w:lineRule="exact"/>
              <w:jc w:val="center"/>
              <w:outlineLvl w:val="0"/>
              <w:rPr>
                <w:rFonts w:ascii="宋体" w:hAnsi="宋体"/>
                <w:bCs/>
                <w:sz w:val="24"/>
                <w:szCs w:val="24"/>
              </w:rPr>
            </w:pPr>
          </w:p>
        </w:tc>
        <w:tc>
          <w:tcPr>
            <w:tcW w:w="3928" w:type="dxa"/>
            <w:vAlign w:val="center"/>
          </w:tcPr>
          <w:p w14:paraId="4562F8E7">
            <w:pPr>
              <w:spacing w:line="360" w:lineRule="exact"/>
              <w:rPr>
                <w:szCs w:val="24"/>
              </w:rPr>
            </w:pPr>
            <w:r>
              <w:rPr>
                <w:szCs w:val="24"/>
              </w:rPr>
              <w:t>5</w:t>
            </w:r>
            <w:r>
              <w:rPr>
                <w:rFonts w:hint="eastAsia"/>
                <w:szCs w:val="24"/>
              </w:rPr>
              <w:t>．转子与汽缸的同轴度</w:t>
            </w:r>
          </w:p>
        </w:tc>
        <w:tc>
          <w:tcPr>
            <w:tcW w:w="379" w:type="dxa"/>
            <w:vAlign w:val="center"/>
          </w:tcPr>
          <w:p w14:paraId="4829FFF1">
            <w:pPr>
              <w:spacing w:line="360" w:lineRule="exact"/>
              <w:jc w:val="center"/>
              <w:rPr>
                <w:szCs w:val="24"/>
              </w:rPr>
            </w:pPr>
            <w:r>
              <w:rPr>
                <w:rFonts w:hint="eastAsia" w:ascii="宋体" w:hAnsi="宋体"/>
                <w:szCs w:val="24"/>
              </w:rPr>
              <w:t>√</w:t>
            </w:r>
          </w:p>
        </w:tc>
        <w:tc>
          <w:tcPr>
            <w:tcW w:w="379" w:type="dxa"/>
            <w:vAlign w:val="center"/>
          </w:tcPr>
          <w:p w14:paraId="148AA296">
            <w:pPr>
              <w:spacing w:line="360" w:lineRule="exact"/>
              <w:jc w:val="center"/>
              <w:rPr>
                <w:szCs w:val="24"/>
              </w:rPr>
            </w:pPr>
            <w:r>
              <w:rPr>
                <w:rFonts w:hint="eastAsia" w:ascii="宋体" w:hAnsi="宋体"/>
                <w:szCs w:val="24"/>
              </w:rPr>
              <w:t>√</w:t>
            </w:r>
          </w:p>
        </w:tc>
        <w:tc>
          <w:tcPr>
            <w:tcW w:w="379" w:type="dxa"/>
          </w:tcPr>
          <w:p w14:paraId="75C3C50C">
            <w:pPr>
              <w:keepNext/>
              <w:keepLines/>
              <w:jc w:val="both"/>
              <w:outlineLvl w:val="0"/>
            </w:pPr>
          </w:p>
        </w:tc>
        <w:tc>
          <w:tcPr>
            <w:tcW w:w="2174" w:type="dxa"/>
            <w:vAlign w:val="center"/>
          </w:tcPr>
          <w:p w14:paraId="18611073">
            <w:pPr>
              <w:keepNext/>
              <w:keepLines/>
              <w:spacing w:line="360" w:lineRule="exact"/>
              <w:jc w:val="both"/>
              <w:outlineLvl w:val="0"/>
              <w:rPr>
                <w:szCs w:val="24"/>
              </w:rPr>
            </w:pPr>
          </w:p>
        </w:tc>
      </w:tr>
      <w:tr w14:paraId="682823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79733873">
            <w:pPr>
              <w:keepNext/>
              <w:keepLines/>
              <w:spacing w:line="360" w:lineRule="exact"/>
              <w:jc w:val="center"/>
              <w:outlineLvl w:val="0"/>
              <w:rPr>
                <w:szCs w:val="24"/>
              </w:rPr>
            </w:pPr>
          </w:p>
        </w:tc>
        <w:tc>
          <w:tcPr>
            <w:tcW w:w="1358" w:type="dxa"/>
            <w:vMerge w:val="continue"/>
          </w:tcPr>
          <w:p w14:paraId="0797C151">
            <w:pPr>
              <w:pStyle w:val="65"/>
              <w:keepNext/>
              <w:keepLines/>
              <w:spacing w:line="360" w:lineRule="exact"/>
              <w:jc w:val="center"/>
              <w:outlineLvl w:val="0"/>
              <w:rPr>
                <w:rFonts w:ascii="宋体" w:hAnsi="宋体"/>
                <w:bCs/>
                <w:sz w:val="24"/>
                <w:szCs w:val="24"/>
              </w:rPr>
            </w:pPr>
          </w:p>
        </w:tc>
        <w:tc>
          <w:tcPr>
            <w:tcW w:w="3928" w:type="dxa"/>
            <w:vAlign w:val="center"/>
          </w:tcPr>
          <w:p w14:paraId="08F1ED4A">
            <w:pPr>
              <w:spacing w:line="360" w:lineRule="exact"/>
              <w:rPr>
                <w:szCs w:val="24"/>
              </w:rPr>
            </w:pPr>
            <w:r>
              <w:rPr>
                <w:szCs w:val="24"/>
              </w:rPr>
              <w:t>6</w:t>
            </w:r>
            <w:r>
              <w:rPr>
                <w:rFonts w:hint="eastAsia"/>
                <w:szCs w:val="24"/>
              </w:rPr>
              <w:t>．推力盘总间隙</w:t>
            </w:r>
          </w:p>
        </w:tc>
        <w:tc>
          <w:tcPr>
            <w:tcW w:w="379" w:type="dxa"/>
            <w:vAlign w:val="center"/>
          </w:tcPr>
          <w:p w14:paraId="2794A5F6">
            <w:pPr>
              <w:spacing w:line="360" w:lineRule="exact"/>
              <w:jc w:val="center"/>
              <w:rPr>
                <w:szCs w:val="24"/>
              </w:rPr>
            </w:pPr>
            <w:r>
              <w:rPr>
                <w:rFonts w:ascii="宋体" w:hAnsi="宋体"/>
                <w:szCs w:val="24"/>
              </w:rPr>
              <w:t>√</w:t>
            </w:r>
          </w:p>
        </w:tc>
        <w:tc>
          <w:tcPr>
            <w:tcW w:w="379" w:type="dxa"/>
            <w:vAlign w:val="center"/>
          </w:tcPr>
          <w:p w14:paraId="40E574CA">
            <w:pPr>
              <w:spacing w:line="360" w:lineRule="exact"/>
              <w:jc w:val="center"/>
              <w:rPr>
                <w:szCs w:val="24"/>
              </w:rPr>
            </w:pPr>
            <w:r>
              <w:rPr>
                <w:rFonts w:ascii="宋体" w:hAnsi="宋体"/>
                <w:szCs w:val="24"/>
              </w:rPr>
              <w:t>√</w:t>
            </w:r>
          </w:p>
        </w:tc>
        <w:tc>
          <w:tcPr>
            <w:tcW w:w="379" w:type="dxa"/>
          </w:tcPr>
          <w:p w14:paraId="28B6BCA5">
            <w:pPr>
              <w:keepNext/>
              <w:keepLines/>
              <w:jc w:val="both"/>
              <w:outlineLvl w:val="0"/>
            </w:pPr>
          </w:p>
        </w:tc>
        <w:tc>
          <w:tcPr>
            <w:tcW w:w="2174" w:type="dxa"/>
            <w:vAlign w:val="center"/>
          </w:tcPr>
          <w:p w14:paraId="0FAB0755">
            <w:pPr>
              <w:keepNext/>
              <w:keepLines/>
              <w:spacing w:line="360" w:lineRule="exact"/>
              <w:jc w:val="both"/>
              <w:outlineLvl w:val="0"/>
              <w:rPr>
                <w:szCs w:val="24"/>
              </w:rPr>
            </w:pPr>
          </w:p>
        </w:tc>
      </w:tr>
      <w:tr w14:paraId="2F3BFF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Merge w:val="continue"/>
            <w:vAlign w:val="center"/>
          </w:tcPr>
          <w:p w14:paraId="79085062">
            <w:pPr>
              <w:keepNext/>
              <w:keepLines/>
              <w:spacing w:line="360" w:lineRule="exact"/>
              <w:jc w:val="center"/>
              <w:outlineLvl w:val="0"/>
              <w:rPr>
                <w:szCs w:val="24"/>
              </w:rPr>
            </w:pPr>
          </w:p>
        </w:tc>
        <w:tc>
          <w:tcPr>
            <w:tcW w:w="1358" w:type="dxa"/>
            <w:vMerge w:val="continue"/>
          </w:tcPr>
          <w:p w14:paraId="0634DE38">
            <w:pPr>
              <w:pStyle w:val="65"/>
              <w:keepNext/>
              <w:keepLines/>
              <w:spacing w:line="360" w:lineRule="exact"/>
              <w:jc w:val="center"/>
              <w:outlineLvl w:val="0"/>
              <w:rPr>
                <w:rFonts w:ascii="宋体" w:hAnsi="宋体"/>
                <w:bCs/>
                <w:sz w:val="24"/>
                <w:szCs w:val="24"/>
              </w:rPr>
            </w:pPr>
          </w:p>
        </w:tc>
        <w:tc>
          <w:tcPr>
            <w:tcW w:w="3928" w:type="dxa"/>
            <w:vAlign w:val="center"/>
          </w:tcPr>
          <w:p w14:paraId="79175B22">
            <w:pPr>
              <w:spacing w:line="360" w:lineRule="exact"/>
              <w:rPr>
                <w:szCs w:val="24"/>
              </w:rPr>
            </w:pPr>
            <w:r>
              <w:rPr>
                <w:szCs w:val="24"/>
              </w:rPr>
              <w:t>7</w:t>
            </w:r>
            <w:r>
              <w:rPr>
                <w:rFonts w:hint="eastAsia"/>
                <w:szCs w:val="24"/>
              </w:rPr>
              <w:t>．径向轴瓦间隙</w:t>
            </w:r>
          </w:p>
        </w:tc>
        <w:tc>
          <w:tcPr>
            <w:tcW w:w="379" w:type="dxa"/>
            <w:vAlign w:val="center"/>
          </w:tcPr>
          <w:p w14:paraId="706FB280">
            <w:pPr>
              <w:spacing w:line="360" w:lineRule="exact"/>
              <w:jc w:val="center"/>
              <w:rPr>
                <w:szCs w:val="24"/>
              </w:rPr>
            </w:pPr>
            <w:r>
              <w:rPr>
                <w:rFonts w:ascii="宋体" w:hAnsi="宋体"/>
                <w:szCs w:val="24"/>
              </w:rPr>
              <w:t>√</w:t>
            </w:r>
          </w:p>
        </w:tc>
        <w:tc>
          <w:tcPr>
            <w:tcW w:w="379" w:type="dxa"/>
            <w:vAlign w:val="center"/>
          </w:tcPr>
          <w:p w14:paraId="7CFA05D9">
            <w:pPr>
              <w:spacing w:line="360" w:lineRule="exact"/>
              <w:jc w:val="center"/>
              <w:rPr>
                <w:szCs w:val="24"/>
              </w:rPr>
            </w:pPr>
            <w:r>
              <w:rPr>
                <w:rFonts w:ascii="宋体" w:hAnsi="宋体"/>
                <w:szCs w:val="24"/>
              </w:rPr>
              <w:t>√</w:t>
            </w:r>
          </w:p>
        </w:tc>
        <w:tc>
          <w:tcPr>
            <w:tcW w:w="379" w:type="dxa"/>
          </w:tcPr>
          <w:p w14:paraId="39D62C2B">
            <w:pPr>
              <w:keepNext/>
              <w:keepLines/>
              <w:jc w:val="both"/>
              <w:outlineLvl w:val="0"/>
            </w:pPr>
          </w:p>
        </w:tc>
        <w:tc>
          <w:tcPr>
            <w:tcW w:w="2174" w:type="dxa"/>
            <w:vAlign w:val="center"/>
          </w:tcPr>
          <w:p w14:paraId="327A093B">
            <w:pPr>
              <w:keepNext/>
              <w:keepLines/>
              <w:spacing w:line="360" w:lineRule="exact"/>
              <w:jc w:val="both"/>
              <w:outlineLvl w:val="0"/>
              <w:rPr>
                <w:szCs w:val="24"/>
              </w:rPr>
            </w:pPr>
          </w:p>
        </w:tc>
      </w:tr>
      <w:tr w14:paraId="0BF222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379" w:type="dxa"/>
            <w:vAlign w:val="center"/>
          </w:tcPr>
          <w:p w14:paraId="6BF03E09">
            <w:pPr>
              <w:spacing w:line="360" w:lineRule="exact"/>
              <w:jc w:val="center"/>
              <w:rPr>
                <w:szCs w:val="24"/>
              </w:rPr>
            </w:pPr>
            <w:r>
              <w:rPr>
                <w:rFonts w:hint="eastAsia"/>
                <w:szCs w:val="24"/>
              </w:rPr>
              <w:t>九</w:t>
            </w:r>
          </w:p>
        </w:tc>
        <w:tc>
          <w:tcPr>
            <w:tcW w:w="1358" w:type="dxa"/>
            <w:vAlign w:val="center"/>
          </w:tcPr>
          <w:p w14:paraId="3571F16B">
            <w:pPr>
              <w:spacing w:line="360" w:lineRule="exact"/>
              <w:rPr>
                <w:szCs w:val="24"/>
              </w:rPr>
            </w:pPr>
            <w:r>
              <w:rPr>
                <w:rFonts w:hint="eastAsia"/>
                <w:szCs w:val="24"/>
              </w:rPr>
              <w:t>试车</w:t>
            </w:r>
          </w:p>
        </w:tc>
        <w:tc>
          <w:tcPr>
            <w:tcW w:w="3928" w:type="dxa"/>
            <w:vAlign w:val="center"/>
          </w:tcPr>
          <w:p w14:paraId="690CB5C6">
            <w:pPr>
              <w:spacing w:line="360" w:lineRule="exact"/>
              <w:rPr>
                <w:szCs w:val="24"/>
              </w:rPr>
            </w:pPr>
            <w:r>
              <w:rPr>
                <w:szCs w:val="24"/>
              </w:rPr>
              <w:t>1</w:t>
            </w:r>
            <w:r>
              <w:rPr>
                <w:rFonts w:hint="eastAsia"/>
                <w:szCs w:val="24"/>
              </w:rPr>
              <w:t>．盘车试验</w:t>
            </w:r>
          </w:p>
        </w:tc>
        <w:tc>
          <w:tcPr>
            <w:tcW w:w="379" w:type="dxa"/>
          </w:tcPr>
          <w:p w14:paraId="5B32C402">
            <w:pPr>
              <w:spacing w:line="360" w:lineRule="exact"/>
              <w:rPr>
                <w:szCs w:val="24"/>
              </w:rPr>
            </w:pPr>
            <w:r>
              <w:rPr>
                <w:rFonts w:hint="eastAsia"/>
                <w:szCs w:val="24"/>
              </w:rPr>
              <w:t>√</w:t>
            </w:r>
          </w:p>
        </w:tc>
        <w:tc>
          <w:tcPr>
            <w:tcW w:w="379" w:type="dxa"/>
            <w:vAlign w:val="center"/>
          </w:tcPr>
          <w:p w14:paraId="1491C090">
            <w:pPr>
              <w:spacing w:line="360" w:lineRule="exact"/>
              <w:jc w:val="center"/>
              <w:rPr>
                <w:szCs w:val="24"/>
              </w:rPr>
            </w:pPr>
            <w:r>
              <w:rPr>
                <w:rFonts w:hint="eastAsia"/>
                <w:szCs w:val="24"/>
              </w:rPr>
              <w:t>√</w:t>
            </w:r>
          </w:p>
        </w:tc>
        <w:tc>
          <w:tcPr>
            <w:tcW w:w="379" w:type="dxa"/>
          </w:tcPr>
          <w:p w14:paraId="063E49BE">
            <w:pPr>
              <w:spacing w:line="360" w:lineRule="exact"/>
              <w:rPr>
                <w:szCs w:val="24"/>
              </w:rPr>
            </w:pPr>
            <w:r>
              <w:rPr>
                <w:rFonts w:hint="eastAsia"/>
                <w:szCs w:val="24"/>
              </w:rPr>
              <w:t>√</w:t>
            </w:r>
          </w:p>
        </w:tc>
        <w:tc>
          <w:tcPr>
            <w:tcW w:w="2174" w:type="dxa"/>
            <w:vAlign w:val="center"/>
          </w:tcPr>
          <w:p w14:paraId="14FD80C7">
            <w:pPr>
              <w:spacing w:line="360" w:lineRule="exact"/>
              <w:rPr>
                <w:szCs w:val="24"/>
              </w:rPr>
            </w:pPr>
          </w:p>
        </w:tc>
      </w:tr>
    </w:tbl>
    <w:p w14:paraId="59F60835">
      <w:pPr>
        <w:spacing w:line="360" w:lineRule="auto"/>
        <w:rPr>
          <w:rFonts w:ascii="宋体"/>
        </w:rPr>
      </w:pPr>
    </w:p>
    <w:p w14:paraId="79B4EC2F">
      <w:pPr>
        <w:numPr>
          <w:ilvl w:val="1"/>
          <w:numId w:val="15"/>
        </w:numPr>
        <w:spacing w:line="360" w:lineRule="auto"/>
        <w:rPr>
          <w:rFonts w:ascii="宋体"/>
        </w:rPr>
      </w:pPr>
      <w:r>
        <w:rPr>
          <w:rFonts w:hint="eastAsia" w:ascii="宋体"/>
        </w:rPr>
        <w:t>对卖方配合监造的要求</w:t>
      </w:r>
    </w:p>
    <w:p w14:paraId="2B06691E">
      <w:pPr>
        <w:spacing w:line="360" w:lineRule="auto"/>
        <w:ind w:firstLine="425"/>
        <w:rPr>
          <w:rFonts w:ascii="宋体"/>
          <w:spacing w:val="5"/>
        </w:rPr>
      </w:pPr>
      <w:r>
        <w:rPr>
          <w:rFonts w:hint="eastAsia" w:ascii="宋体"/>
        </w:rPr>
        <w:t>卖方</w:t>
      </w:r>
      <w:r>
        <w:rPr>
          <w:rFonts w:hint="eastAsia" w:ascii="宋体"/>
          <w:spacing w:val="5"/>
        </w:rPr>
        <w:t>为买方提供以下方便：</w:t>
      </w:r>
    </w:p>
    <w:p w14:paraId="369B4F4A">
      <w:pPr>
        <w:pStyle w:val="20"/>
        <w:spacing w:after="0"/>
        <w:rPr>
          <w:szCs w:val="24"/>
        </w:rPr>
      </w:pPr>
      <w:r>
        <w:rPr>
          <w:szCs w:val="24"/>
        </w:rPr>
        <w:t xml:space="preserve">3.4.1  </w:t>
      </w:r>
      <w:r>
        <w:rPr>
          <w:rFonts w:hint="eastAsia"/>
          <w:szCs w:val="24"/>
        </w:rPr>
        <w:t>买方将委托有经验的监造单位对卖方生产的合同设备进行监造。卖方有配合买方监造的义务，并及时提供相关资料，并不由此发生任何费用。</w:t>
      </w:r>
    </w:p>
    <w:p w14:paraId="3C9821C5">
      <w:pPr>
        <w:pStyle w:val="20"/>
        <w:spacing w:after="0"/>
        <w:rPr>
          <w:szCs w:val="24"/>
        </w:rPr>
      </w:pPr>
      <w:r>
        <w:rPr>
          <w:rFonts w:ascii="Times New Roman"/>
          <w:szCs w:val="24"/>
        </w:rPr>
        <w:t>3.4.2</w:t>
      </w:r>
      <w:r>
        <w:rPr>
          <w:rFonts w:hint="eastAsia"/>
          <w:szCs w:val="24"/>
        </w:rPr>
        <w:t>卖方应给买方监造代表提供工作、生活方便。</w:t>
      </w:r>
    </w:p>
    <w:p w14:paraId="76F230CC">
      <w:pPr>
        <w:pStyle w:val="20"/>
        <w:spacing w:after="0"/>
        <w:rPr>
          <w:szCs w:val="24"/>
        </w:rPr>
      </w:pPr>
      <w:r>
        <w:rPr>
          <w:rFonts w:ascii="Times New Roman"/>
          <w:szCs w:val="24"/>
        </w:rPr>
        <w:t>3.4.3</w:t>
      </w:r>
      <w:r>
        <w:rPr>
          <w:rFonts w:hint="eastAsia"/>
          <w:szCs w:val="24"/>
        </w:rPr>
        <w:t>卖方应在现场见证或停工检查前</w:t>
      </w:r>
      <w:r>
        <w:rPr>
          <w:szCs w:val="24"/>
        </w:rPr>
        <w:t xml:space="preserve">10 </w:t>
      </w:r>
      <w:r>
        <w:rPr>
          <w:rFonts w:hint="eastAsia"/>
          <w:szCs w:val="24"/>
        </w:rPr>
        <w:t>天以书面形式通知买方监造代表监造项目及时间。</w:t>
      </w:r>
    </w:p>
    <w:p w14:paraId="38F10318">
      <w:pPr>
        <w:pStyle w:val="20"/>
        <w:spacing w:after="0"/>
        <w:rPr>
          <w:szCs w:val="24"/>
        </w:rPr>
      </w:pPr>
      <w:r>
        <w:rPr>
          <w:rFonts w:ascii="Times New Roman"/>
          <w:szCs w:val="24"/>
        </w:rPr>
        <w:t>3.4.4</w:t>
      </w:r>
      <w:r>
        <w:rPr>
          <w:rFonts w:hint="eastAsia"/>
          <w:szCs w:val="24"/>
        </w:rPr>
        <w:t>买方监造代表和买方有权通过卖方有关部门查（借）阅合同与本合同设备有关的标准、图纸、资料、工艺及检验记录（包括之间检验记录），如买方认为有必要复印，卖方应提供方便。</w:t>
      </w:r>
    </w:p>
    <w:p w14:paraId="29C439A7">
      <w:pPr>
        <w:pStyle w:val="20"/>
        <w:spacing w:after="0"/>
        <w:rPr>
          <w:szCs w:val="24"/>
        </w:rPr>
      </w:pPr>
      <w:r>
        <w:rPr>
          <w:rFonts w:ascii="Times New Roman"/>
          <w:szCs w:val="24"/>
        </w:rPr>
        <w:t>3.4.5</w:t>
      </w:r>
      <w:r>
        <w:rPr>
          <w:rFonts w:hint="eastAsia"/>
          <w:spacing w:val="5"/>
        </w:rPr>
        <w:t>买方人员在监造过程中如发现设备和材料缺陷或不符合规定的标准要求时，买方有权提出意见，</w:t>
      </w:r>
      <w:r>
        <w:rPr>
          <w:rFonts w:hint="eastAsia"/>
        </w:rPr>
        <w:t>卖方</w:t>
      </w:r>
      <w:r>
        <w:rPr>
          <w:rFonts w:hint="eastAsia"/>
          <w:spacing w:val="5"/>
        </w:rPr>
        <w:t>应采取相应改进措施，以保证设备质量。无论买方是否要求和知道，</w:t>
      </w:r>
      <w:r>
        <w:rPr>
          <w:rFonts w:hint="eastAsia"/>
        </w:rPr>
        <w:t>卖方</w:t>
      </w:r>
      <w:r>
        <w:rPr>
          <w:rFonts w:hint="eastAsia"/>
          <w:spacing w:val="5"/>
        </w:rPr>
        <w:t>均应主动及时向买方提供合同设备制造过程中出现的较大的质量缺陷和问题，不得隐瞒。在买方不知道的情况下</w:t>
      </w:r>
      <w:r>
        <w:rPr>
          <w:rFonts w:hint="eastAsia"/>
        </w:rPr>
        <w:t>卖方</w:t>
      </w:r>
      <w:r>
        <w:rPr>
          <w:rFonts w:hint="eastAsia"/>
          <w:spacing w:val="5"/>
        </w:rPr>
        <w:t>不得擅自处理。</w:t>
      </w:r>
    </w:p>
    <w:p w14:paraId="3D29431C">
      <w:pPr>
        <w:spacing w:line="360" w:lineRule="auto"/>
      </w:pPr>
      <w:r>
        <w:rPr>
          <w:kern w:val="2"/>
          <w:szCs w:val="24"/>
        </w:rPr>
        <w:t>3.4.6</w:t>
      </w:r>
      <w:r>
        <w:rPr>
          <w:rFonts w:hint="eastAsia"/>
        </w:rPr>
        <w:t>文件见证和现场见证资料需在见证后</w:t>
      </w:r>
      <w:r>
        <w:t>10</w:t>
      </w:r>
      <w:r>
        <w:rPr>
          <w:rFonts w:hint="eastAsia"/>
        </w:rPr>
        <w:t>天内提供给买方监造代表。</w:t>
      </w:r>
    </w:p>
    <w:p w14:paraId="5397702D">
      <w:pPr>
        <w:pStyle w:val="3"/>
        <w:spacing w:line="360" w:lineRule="auto"/>
        <w:rPr>
          <w:rFonts w:hAnsi="宋体"/>
        </w:rPr>
      </w:pPr>
      <w:bookmarkStart w:id="101" w:name="_Toc97006592"/>
      <w:bookmarkStart w:id="102" w:name="_Toc515702276"/>
      <w:bookmarkStart w:id="103" w:name="_Toc163205888"/>
      <w:bookmarkStart w:id="104" w:name="_Toc163292879"/>
      <w:r>
        <w:rPr>
          <w:rFonts w:hAnsi="宋体"/>
        </w:rPr>
        <w:t>4  性能验收试验</w:t>
      </w:r>
      <w:bookmarkEnd w:id="101"/>
      <w:bookmarkEnd w:id="102"/>
      <w:bookmarkEnd w:id="103"/>
      <w:bookmarkEnd w:id="104"/>
    </w:p>
    <w:p w14:paraId="748DF240">
      <w:pPr>
        <w:spacing w:line="360" w:lineRule="auto"/>
        <w:rPr>
          <w:rFonts w:ascii="宋体"/>
        </w:rPr>
      </w:pPr>
      <w:r>
        <w:rPr>
          <w:kern w:val="2"/>
          <w:szCs w:val="24"/>
        </w:rPr>
        <w:t>4.1</w:t>
      </w:r>
      <w:r>
        <w:rPr>
          <w:rFonts w:hint="eastAsia" w:ascii="宋体"/>
        </w:rPr>
        <w:t>性能验收试验的目的为了检验合同设备的所有性能时否符合附件1的要求。</w:t>
      </w:r>
    </w:p>
    <w:p w14:paraId="2687E841">
      <w:pPr>
        <w:spacing w:line="360" w:lineRule="auto"/>
        <w:rPr>
          <w:rFonts w:ascii="宋体"/>
        </w:rPr>
      </w:pPr>
      <w:r>
        <w:rPr>
          <w:kern w:val="2"/>
          <w:szCs w:val="24"/>
        </w:rPr>
        <w:t xml:space="preserve">4.2 </w:t>
      </w:r>
      <w:r>
        <w:rPr>
          <w:rFonts w:hint="eastAsia" w:ascii="宋体"/>
        </w:rPr>
        <w:t>性能验收试验的地点为买方现场。</w:t>
      </w:r>
    </w:p>
    <w:p w14:paraId="62281256">
      <w:pPr>
        <w:spacing w:line="360" w:lineRule="auto"/>
      </w:pPr>
      <w:r>
        <w:rPr>
          <w:kern w:val="2"/>
          <w:szCs w:val="24"/>
        </w:rPr>
        <w:t xml:space="preserve">4.3  </w:t>
      </w:r>
      <w:r>
        <w:rPr>
          <w:rFonts w:hint="eastAsia" w:ascii="宋体"/>
        </w:rPr>
        <w:t>性能试验的时间</w:t>
      </w:r>
      <w:r>
        <w:rPr>
          <w:rFonts w:ascii="宋体"/>
        </w:rPr>
        <w:t>:</w:t>
      </w:r>
      <w:r>
        <w:rPr>
          <w:rFonts w:hint="eastAsia" w:ascii="宋体"/>
        </w:rPr>
        <w:t>机组试验在</w:t>
      </w:r>
      <w:r>
        <w:rPr>
          <w:rFonts w:ascii="宋体"/>
        </w:rPr>
        <w:t>168</w:t>
      </w:r>
      <w:r>
        <w:rPr>
          <w:rFonts w:hint="eastAsia" w:ascii="宋体"/>
        </w:rPr>
        <w:t>小时试运之后半年内进行，具体试验时间由</w:t>
      </w:r>
      <w:r>
        <w:rPr>
          <w:rFonts w:hint="eastAsia"/>
        </w:rPr>
        <w:t>买方</w:t>
      </w:r>
      <w:r>
        <w:rPr>
          <w:rFonts w:hint="eastAsia" w:ascii="宋体"/>
        </w:rPr>
        <w:t>与卖方确定；单台</w:t>
      </w:r>
      <w:r>
        <w:rPr>
          <w:rFonts w:hint="eastAsia"/>
        </w:rPr>
        <w:t>设备的试验供需双方协商确定。</w:t>
      </w:r>
    </w:p>
    <w:p w14:paraId="4DA200F6">
      <w:pPr>
        <w:spacing w:line="360" w:lineRule="auto"/>
        <w:rPr>
          <w:rFonts w:ascii="宋体"/>
        </w:rPr>
      </w:pPr>
      <w:r>
        <w:t xml:space="preserve">4.4  </w:t>
      </w:r>
      <w:r>
        <w:rPr>
          <w:rFonts w:hint="eastAsia"/>
        </w:rPr>
        <w:t>性能验收试验由买方主持，卖方参加。试验大纲由买方提供，与卖方讨论后确定。如试验在现场进行，卖方要按本章</w:t>
      </w:r>
      <w:r>
        <w:t>4.7</w:t>
      </w:r>
      <w:r>
        <w:rPr>
          <w:rFonts w:hint="eastAsia"/>
        </w:rPr>
        <w:t>款要求进行配合；如试验在工厂进行，试验所需的人力和物力等由卖方提供。</w:t>
      </w:r>
    </w:p>
    <w:p w14:paraId="173C0286">
      <w:pPr>
        <w:numPr>
          <w:ilvl w:val="1"/>
          <w:numId w:val="16"/>
        </w:numPr>
        <w:spacing w:line="360" w:lineRule="auto"/>
        <w:rPr>
          <w:rFonts w:ascii="宋体"/>
        </w:rPr>
      </w:pPr>
      <w:r>
        <w:rPr>
          <w:rFonts w:hint="eastAsia" w:ascii="宋体"/>
        </w:rPr>
        <w:t>性能验收试验的内容：</w:t>
      </w:r>
    </w:p>
    <w:p w14:paraId="525A82E4">
      <w:pPr>
        <w:spacing w:line="360" w:lineRule="auto"/>
      </w:pPr>
      <w:r>
        <w:t xml:space="preserve">4.5.1 </w:t>
      </w:r>
      <w:r>
        <w:rPr>
          <w:rFonts w:hint="eastAsia"/>
        </w:rPr>
        <w:t>制造厂应对给水泵汽轮机和各部件及辅机进行必要的检查与试验（包括泄漏、水压、功能、静、动平衡等试验），以保证整个设计和制造符合规范要求。性能验收试验内容主要有给水泵汽轮机的出力和热耗试验。</w:t>
      </w:r>
    </w:p>
    <w:p w14:paraId="2DD41319">
      <w:pPr>
        <w:spacing w:line="360" w:lineRule="auto"/>
      </w:pPr>
      <w:r>
        <w:t xml:space="preserve">4.5.2 </w:t>
      </w:r>
      <w:r>
        <w:rPr>
          <w:rFonts w:hint="eastAsia"/>
        </w:rPr>
        <w:t>卖方应向买方提供工厂检查与试验的项目、方法及判定标准。卖方的检验资料对买方不应保密，并有责任将资料按合同规定按时提交给买方。对于重要的检查与试验项目，应在试验前</w:t>
      </w:r>
      <w:r>
        <w:t>6</w:t>
      </w:r>
      <w:r>
        <w:rPr>
          <w:rFonts w:hint="eastAsia"/>
        </w:rPr>
        <w:t>个星期通知买方，以便买方决定是否派人参加检验。买方参与的工厂监造或检查验收，不应认为分担卖方所负的责任。</w:t>
      </w:r>
    </w:p>
    <w:p w14:paraId="3423342C">
      <w:pPr>
        <w:spacing w:line="360" w:lineRule="auto"/>
      </w:pPr>
      <w:r>
        <w:t xml:space="preserve">4.5.3 </w:t>
      </w:r>
      <w:r>
        <w:rPr>
          <w:rFonts w:hint="eastAsia"/>
        </w:rPr>
        <w:t>删除</w:t>
      </w:r>
    </w:p>
    <w:p w14:paraId="74F560DB">
      <w:pPr>
        <w:spacing w:line="360" w:lineRule="auto"/>
        <w:ind w:left="480" w:hanging="480"/>
        <w:rPr>
          <w:snapToGrid w:val="0"/>
        </w:rPr>
      </w:pPr>
      <w:r>
        <w:t>4.5.4</w:t>
      </w:r>
      <w:r>
        <w:rPr>
          <w:rFonts w:hint="eastAsia"/>
        </w:rPr>
        <w:t>给水泵汽轮机与给水泵组合试验在现场进行，试验项目见</w:t>
      </w:r>
      <w:r>
        <w:t>4.5.5</w:t>
      </w:r>
      <w:r>
        <w:rPr>
          <w:rFonts w:hint="eastAsia"/>
          <w:snapToGrid w:val="0"/>
        </w:rPr>
        <w:t>。</w:t>
      </w:r>
    </w:p>
    <w:p w14:paraId="6A5A0B1F">
      <w:pPr>
        <w:spacing w:line="360" w:lineRule="auto"/>
        <w:ind w:left="480" w:hanging="480"/>
      </w:pPr>
      <w:r>
        <w:t>4.5.5</w:t>
      </w:r>
      <w:r>
        <w:rPr>
          <w:rFonts w:hint="eastAsia"/>
        </w:rPr>
        <w:t>现场试验</w:t>
      </w:r>
    </w:p>
    <w:p w14:paraId="2FCCB465">
      <w:pPr>
        <w:spacing w:line="360" w:lineRule="auto"/>
        <w:ind w:firstLine="480"/>
      </w:pPr>
      <w:r>
        <w:t xml:space="preserve">(1) </w:t>
      </w:r>
      <w:r>
        <w:rPr>
          <w:rFonts w:hint="eastAsia"/>
        </w:rPr>
        <w:t>卖方应承担以下试验的服务事项</w:t>
      </w:r>
    </w:p>
    <w:p w14:paraId="473FF244">
      <w:pPr>
        <w:spacing w:line="360" w:lineRule="auto"/>
        <w:ind w:firstLine="480"/>
      </w:pPr>
      <w:r>
        <w:rPr>
          <w:rFonts w:hint="eastAsia"/>
        </w:rPr>
        <w:t>·对所有试验用仪器的安装以及试验操作提出建议</w:t>
      </w:r>
      <w:r>
        <w:t>;</w:t>
      </w:r>
    </w:p>
    <w:p w14:paraId="6D57AFFF">
      <w:pPr>
        <w:spacing w:line="360" w:lineRule="auto"/>
        <w:ind w:firstLine="480"/>
      </w:pPr>
      <w:r>
        <w:rPr>
          <w:rFonts w:hint="eastAsia"/>
        </w:rPr>
        <w:t>·在设备上提供全部试验测点开孔和接线</w:t>
      </w:r>
      <w:r>
        <w:t>;</w:t>
      </w:r>
    </w:p>
    <w:p w14:paraId="26ADD88F">
      <w:pPr>
        <w:spacing w:line="360" w:lineRule="auto"/>
        <w:ind w:firstLine="480"/>
      </w:pPr>
      <w:r>
        <w:rPr>
          <w:rFonts w:hint="eastAsia"/>
        </w:rPr>
        <w:t>·向买方提供试验程序、标准和报告及完成试验结果的计算。</w:t>
      </w:r>
    </w:p>
    <w:p w14:paraId="42D2019A">
      <w:pPr>
        <w:spacing w:line="360" w:lineRule="auto"/>
        <w:ind w:firstLine="480"/>
      </w:pPr>
      <w:r>
        <w:t xml:space="preserve">(2) </w:t>
      </w:r>
      <w:r>
        <w:rPr>
          <w:rFonts w:hint="eastAsia"/>
        </w:rPr>
        <w:t>现场试验项目</w:t>
      </w:r>
    </w:p>
    <w:p w14:paraId="0CD797C5">
      <w:pPr>
        <w:spacing w:line="360" w:lineRule="auto"/>
        <w:ind w:firstLine="480"/>
      </w:pPr>
      <w:r>
        <w:rPr>
          <w:rFonts w:hint="eastAsia"/>
        </w:rPr>
        <w:t>·证实保证值</w:t>
      </w:r>
      <w:r>
        <w:t>(</w:t>
      </w:r>
      <w:r>
        <w:rPr>
          <w:rFonts w:hint="eastAsia"/>
        </w:rPr>
        <w:t>内效率、热耗、振动、噪声</w:t>
      </w:r>
      <w:r>
        <w:t>);</w:t>
      </w:r>
    </w:p>
    <w:p w14:paraId="6B6C6265">
      <w:pPr>
        <w:spacing w:line="360" w:lineRule="auto"/>
        <w:ind w:firstLine="480"/>
      </w:pPr>
      <w:r>
        <w:rPr>
          <w:rFonts w:hint="eastAsia"/>
        </w:rPr>
        <w:t>·调速装置热态性能试验</w:t>
      </w:r>
      <w:r>
        <w:t>;</w:t>
      </w:r>
    </w:p>
    <w:p w14:paraId="7364FA37">
      <w:pPr>
        <w:spacing w:line="360" w:lineRule="auto"/>
        <w:ind w:firstLine="480"/>
      </w:pPr>
      <w:r>
        <w:rPr>
          <w:rFonts w:hint="eastAsia"/>
        </w:rPr>
        <w:t>·安全监测保护装置性能试验</w:t>
      </w:r>
      <w:r>
        <w:t>;</w:t>
      </w:r>
    </w:p>
    <w:p w14:paraId="662AA9DB">
      <w:pPr>
        <w:spacing w:line="360" w:lineRule="auto"/>
        <w:ind w:firstLine="480"/>
      </w:pPr>
      <w:r>
        <w:rPr>
          <w:rFonts w:hint="eastAsia"/>
        </w:rPr>
        <w:t>·机组起动和停止试验。</w:t>
      </w:r>
    </w:p>
    <w:p w14:paraId="118EA0F2">
      <w:pPr>
        <w:spacing w:line="360" w:lineRule="auto"/>
        <w:ind w:left="480"/>
        <w:rPr>
          <w:rFonts w:ascii="宋体"/>
        </w:rPr>
      </w:pPr>
      <w:r>
        <w:t>(3)</w:t>
      </w:r>
      <w:r>
        <w:rPr>
          <w:rFonts w:hint="eastAsia"/>
        </w:rPr>
        <w:t>买方主持，卖方参加完成上述试验。</w:t>
      </w:r>
    </w:p>
    <w:p w14:paraId="25789E58">
      <w:pPr>
        <w:spacing w:line="360" w:lineRule="auto"/>
        <w:rPr>
          <w:rFonts w:ascii="宋体"/>
        </w:rPr>
      </w:pPr>
      <w:r>
        <w:t>4.6</w:t>
      </w:r>
      <w:r>
        <w:rPr>
          <w:rFonts w:hint="eastAsia" w:ascii="宋体"/>
        </w:rPr>
        <w:t>性能验收试验的标准和方法</w:t>
      </w:r>
    </w:p>
    <w:p w14:paraId="6819DC07">
      <w:pPr>
        <w:spacing w:line="360" w:lineRule="auto"/>
      </w:pPr>
      <w:r>
        <w:t xml:space="preserve">4.6.1 </w:t>
      </w:r>
      <w:r>
        <w:rPr>
          <w:rFonts w:hint="eastAsia"/>
        </w:rPr>
        <w:t>机组热力性能验收试验按照</w:t>
      </w:r>
      <w:r>
        <w:t>ASME PTC 6</w:t>
      </w:r>
      <w:r>
        <w:rPr>
          <w:rFonts w:hint="eastAsia"/>
        </w:rPr>
        <w:t>进行。</w:t>
      </w:r>
    </w:p>
    <w:p w14:paraId="2FF6B011">
      <w:pPr>
        <w:spacing w:line="360" w:lineRule="auto"/>
      </w:pPr>
      <w:r>
        <w:t xml:space="preserve">4.6.2 </w:t>
      </w:r>
      <w:r>
        <w:rPr>
          <w:rFonts w:hint="eastAsia"/>
        </w:rPr>
        <w:t>其他性能验收试验采用相应标准执行。</w:t>
      </w:r>
    </w:p>
    <w:p w14:paraId="16A15364">
      <w:pPr>
        <w:spacing w:line="360" w:lineRule="auto"/>
        <w:rPr>
          <w:rFonts w:ascii="宋体"/>
        </w:rPr>
      </w:pPr>
      <w:r>
        <w:t>4.7</w:t>
      </w:r>
      <w:r>
        <w:rPr>
          <w:rFonts w:hint="eastAsia" w:ascii="宋体"/>
        </w:rPr>
        <w:t>性能验收试验时，卖方提供试验所需的技术配合和人员配合。</w:t>
      </w:r>
    </w:p>
    <w:p w14:paraId="18733EF9">
      <w:pPr>
        <w:spacing w:line="360" w:lineRule="auto"/>
        <w:rPr>
          <w:rFonts w:ascii="宋体"/>
        </w:rPr>
      </w:pPr>
      <w:r>
        <w:t>4.8</w:t>
      </w:r>
      <w:r>
        <w:rPr>
          <w:rFonts w:hint="eastAsia" w:ascii="宋体"/>
        </w:rPr>
        <w:t>性能验收试验的费用</w:t>
      </w:r>
    </w:p>
    <w:p w14:paraId="4DEDA5AC">
      <w:pPr>
        <w:spacing w:line="360" w:lineRule="auto"/>
        <w:ind w:firstLine="480"/>
        <w:rPr>
          <w:rFonts w:ascii="宋体"/>
        </w:rPr>
      </w:pPr>
      <w:r>
        <w:rPr>
          <w:rFonts w:hint="eastAsia" w:ascii="宋体"/>
        </w:rPr>
        <w:t>本章</w:t>
      </w:r>
      <w:r>
        <w:rPr>
          <w:rFonts w:ascii="宋体"/>
        </w:rPr>
        <w:t>4.7</w:t>
      </w:r>
      <w:r>
        <w:rPr>
          <w:rFonts w:hint="eastAsia" w:ascii="宋体"/>
        </w:rPr>
        <w:t>和卖方试验的配合等费用已在合同总价内。</w:t>
      </w:r>
    </w:p>
    <w:p w14:paraId="047510C4">
      <w:pPr>
        <w:spacing w:line="360" w:lineRule="auto"/>
        <w:rPr>
          <w:rFonts w:ascii="宋体"/>
        </w:rPr>
      </w:pPr>
      <w:r>
        <w:t xml:space="preserve">4.9 </w:t>
      </w:r>
      <w:r>
        <w:rPr>
          <w:rFonts w:hint="eastAsia" w:ascii="宋体"/>
        </w:rPr>
        <w:t>性能验收试验结果的确认</w:t>
      </w:r>
    </w:p>
    <w:p w14:paraId="2BC2CB20">
      <w:pPr>
        <w:spacing w:line="360" w:lineRule="auto"/>
        <w:ind w:firstLine="480"/>
        <w:rPr>
          <w:rFonts w:ascii="宋体"/>
        </w:rPr>
      </w:pPr>
      <w:r>
        <w:rPr>
          <w:rFonts w:hint="eastAsia" w:ascii="宋体"/>
        </w:rPr>
        <w:t>性能验收试验报告以有资质的第三方为主编写，买卖双方共同参加并签章确认结论。如双方对试验的结果有不一致意见，双方协商解决。</w:t>
      </w:r>
    </w:p>
    <w:p w14:paraId="2CBF7C0E">
      <w:pPr>
        <w:spacing w:line="360" w:lineRule="auto"/>
        <w:ind w:firstLine="480"/>
        <w:rPr>
          <w:rFonts w:ascii="宋体"/>
        </w:rPr>
      </w:pPr>
      <w:r>
        <w:rPr>
          <w:rFonts w:hint="eastAsia" w:ascii="宋体"/>
        </w:rPr>
        <w:t>进行性能验收试验时，一方接到另一方试验通知而不派人参加试验，则被视为对验收试验结果的同意，并进行确认签盖章。</w:t>
      </w:r>
    </w:p>
    <w:p w14:paraId="4261C70E">
      <w:pPr>
        <w:spacing w:line="360" w:lineRule="auto"/>
        <w:ind w:firstLine="480"/>
        <w:rPr>
          <w:rFonts w:ascii="宋体"/>
        </w:rPr>
      </w:pPr>
    </w:p>
    <w:p w14:paraId="2CECB75B">
      <w:pPr>
        <w:pStyle w:val="3"/>
        <w:spacing w:line="360" w:lineRule="auto"/>
        <w:rPr>
          <w:rFonts w:hAnsi="宋体"/>
        </w:rPr>
      </w:pPr>
      <w:bookmarkStart w:id="105" w:name="_Toc74032326"/>
      <w:bookmarkStart w:id="106" w:name="_Toc163292971"/>
      <w:bookmarkStart w:id="107" w:name="_Toc170269381"/>
      <w:bookmarkStart w:id="108" w:name="_Toc170446162"/>
      <w:bookmarkStart w:id="109" w:name="_Toc163292880"/>
      <w:bookmarkStart w:id="110" w:name="_Toc163205889"/>
      <w:bookmarkStart w:id="111" w:name="_Toc85332390"/>
      <w:bookmarkStart w:id="112" w:name="_Toc163293033"/>
      <w:bookmarkStart w:id="113" w:name="_Toc74032217"/>
      <w:r>
        <w:rPr>
          <w:rFonts w:hAnsi="宋体"/>
        </w:rPr>
        <w:t xml:space="preserve">5  </w:t>
      </w:r>
      <w:r>
        <w:rPr>
          <w:rFonts w:hint="eastAsia" w:hAnsi="宋体"/>
        </w:rPr>
        <w:t>仪表及控制系统（</w:t>
      </w:r>
      <w:r>
        <w:rPr>
          <w:rFonts w:hAnsi="宋体"/>
        </w:rPr>
        <w:t>MEH、METS、MTSI）试验和验收</w:t>
      </w:r>
      <w:bookmarkEnd w:id="105"/>
      <w:bookmarkEnd w:id="106"/>
      <w:bookmarkEnd w:id="107"/>
      <w:bookmarkEnd w:id="108"/>
      <w:bookmarkEnd w:id="109"/>
      <w:bookmarkEnd w:id="110"/>
      <w:bookmarkEnd w:id="111"/>
      <w:bookmarkEnd w:id="112"/>
      <w:bookmarkEnd w:id="113"/>
      <w:bookmarkStart w:id="114" w:name="_Toc27293289"/>
      <w:bookmarkStart w:id="115" w:name="_Toc26849412"/>
    </w:p>
    <w:bookmarkEnd w:id="114"/>
    <w:bookmarkEnd w:id="115"/>
    <w:p w14:paraId="000A9121">
      <w:pPr>
        <w:numPr>
          <w:ilvl w:val="1"/>
          <w:numId w:val="17"/>
        </w:numPr>
        <w:spacing w:line="360" w:lineRule="auto"/>
        <w:rPr>
          <w:rFonts w:ascii="宋体" w:hAnsi="宋体"/>
        </w:rPr>
      </w:pPr>
      <w:bookmarkStart w:id="116" w:name="_Toc27293290"/>
      <w:bookmarkStart w:id="117" w:name="_Toc26849413"/>
      <w:r>
        <w:rPr>
          <w:rFonts w:ascii="宋体" w:hAnsi="宋体"/>
        </w:rPr>
        <w:t xml:space="preserve"> 总则</w:t>
      </w:r>
      <w:bookmarkEnd w:id="116"/>
      <w:bookmarkEnd w:id="117"/>
    </w:p>
    <w:p w14:paraId="39F95684">
      <w:pPr>
        <w:spacing w:line="360" w:lineRule="auto"/>
        <w:rPr>
          <w:rFonts w:ascii="宋体" w:hAnsi="宋体"/>
        </w:rPr>
      </w:pPr>
      <w:bookmarkStart w:id="118" w:name="_Toc163292881"/>
      <w:bookmarkStart w:id="119" w:name="_Toc163205890"/>
      <w:r>
        <w:rPr>
          <w:rFonts w:ascii="宋体" w:hAnsi="宋体"/>
        </w:rPr>
        <w:t>5.1.1</w:t>
      </w:r>
      <w:r>
        <w:rPr>
          <w:rFonts w:hint="eastAsia" w:ascii="宋体" w:hAnsi="宋体"/>
        </w:rPr>
        <w:t>卖方在制造过程中，对设备的材料、连接、组装、工艺、整体以及功能进行试验和检查，以保证完全符合本协议和已确认的设计图纸的要求。</w:t>
      </w:r>
      <w:bookmarkEnd w:id="118"/>
      <w:bookmarkEnd w:id="119"/>
    </w:p>
    <w:p w14:paraId="7A21CE01">
      <w:pPr>
        <w:spacing w:line="360" w:lineRule="auto"/>
        <w:rPr>
          <w:rFonts w:ascii="宋体" w:hAnsi="宋体"/>
        </w:rPr>
      </w:pPr>
      <w:bookmarkStart w:id="120" w:name="_Toc163292882"/>
      <w:bookmarkStart w:id="121" w:name="_Toc163205891"/>
      <w:r>
        <w:rPr>
          <w:rFonts w:ascii="宋体" w:hAnsi="宋体"/>
        </w:rPr>
        <w:t>5.1.2</w:t>
      </w:r>
      <w:r>
        <w:rPr>
          <w:rFonts w:hint="eastAsia" w:ascii="宋体" w:hAnsi="宋体"/>
        </w:rPr>
        <w:t>买方有权在任何时候，对设备的质量管理情况，包括设备试验的记录进行检查。</w:t>
      </w:r>
      <w:bookmarkEnd w:id="120"/>
      <w:bookmarkEnd w:id="121"/>
    </w:p>
    <w:p w14:paraId="0DB86EAA">
      <w:pPr>
        <w:spacing w:line="360" w:lineRule="auto"/>
        <w:rPr>
          <w:rFonts w:ascii="宋体" w:hAnsi="宋体"/>
        </w:rPr>
      </w:pPr>
      <w:bookmarkStart w:id="122" w:name="_Toc163292883"/>
      <w:bookmarkStart w:id="123" w:name="_Toc163205892"/>
      <w:r>
        <w:rPr>
          <w:rFonts w:ascii="宋体" w:hAnsi="宋体"/>
        </w:rPr>
        <w:t>5.1.3应对整个系统进行工厂验收试验、演示和现场试验。测试验收应满足本技术</w:t>
      </w:r>
      <w:r>
        <w:rPr>
          <w:rFonts w:hint="eastAsia" w:ascii="宋体" w:hAnsi="宋体"/>
        </w:rPr>
        <w:t>协议</w:t>
      </w:r>
      <w:r>
        <w:rPr>
          <w:rFonts w:ascii="宋体" w:hAnsi="宋体"/>
        </w:rPr>
        <w:t>要求。</w:t>
      </w:r>
      <w:bookmarkEnd w:id="122"/>
      <w:bookmarkEnd w:id="123"/>
    </w:p>
    <w:p w14:paraId="25F6E366">
      <w:pPr>
        <w:spacing w:line="360" w:lineRule="auto"/>
        <w:rPr>
          <w:rFonts w:ascii="宋体" w:hAnsi="宋体"/>
        </w:rPr>
      </w:pPr>
      <w:bookmarkStart w:id="124" w:name="_Toc163292884"/>
      <w:bookmarkStart w:id="125" w:name="_Toc163205893"/>
      <w:r>
        <w:rPr>
          <w:rFonts w:ascii="宋体" w:hAnsi="宋体"/>
        </w:rPr>
        <w:t>5.1.4在试验、检查和演示过程中，如发现任何不符合技术</w:t>
      </w:r>
      <w:r>
        <w:rPr>
          <w:rFonts w:hint="eastAsia" w:ascii="宋体" w:hAnsi="宋体"/>
        </w:rPr>
        <w:t>协议</w:t>
      </w:r>
      <w:r>
        <w:rPr>
          <w:rFonts w:ascii="宋体" w:hAnsi="宋体"/>
        </w:rPr>
        <w:t>书要求的硬件和软件。5.1.5</w:t>
      </w:r>
      <w:r>
        <w:rPr>
          <w:rFonts w:hint="eastAsia" w:ascii="宋体" w:hAnsi="宋体"/>
        </w:rPr>
        <w:t>卖方都及时更换。由此而引起的任何费用都由卖方承担。更换后的硬件或软件还通过技术协议书规定的试验和演示的要求。</w:t>
      </w:r>
      <w:bookmarkEnd w:id="124"/>
      <w:bookmarkEnd w:id="125"/>
    </w:p>
    <w:p w14:paraId="2FF975BC">
      <w:pPr>
        <w:numPr>
          <w:ilvl w:val="1"/>
          <w:numId w:val="17"/>
        </w:numPr>
        <w:spacing w:line="360" w:lineRule="auto"/>
        <w:rPr>
          <w:rFonts w:ascii="宋体" w:hAnsi="宋体"/>
        </w:rPr>
      </w:pPr>
      <w:bookmarkStart w:id="126" w:name="_Toc27293291"/>
      <w:bookmarkStart w:id="127" w:name="_Toc26849414"/>
      <w:r>
        <w:rPr>
          <w:rFonts w:ascii="宋体" w:hAnsi="宋体"/>
        </w:rPr>
        <w:t xml:space="preserve"> 工厂验收试验和显示</w:t>
      </w:r>
      <w:bookmarkEnd w:id="126"/>
      <w:bookmarkEnd w:id="127"/>
    </w:p>
    <w:p w14:paraId="5C95048E">
      <w:pPr>
        <w:spacing w:line="360" w:lineRule="auto"/>
        <w:ind w:firstLine="525"/>
        <w:rPr>
          <w:rFonts w:ascii="宋体" w:hAnsi="宋体"/>
        </w:rPr>
      </w:pPr>
      <w:r>
        <w:rPr>
          <w:rFonts w:hint="eastAsia" w:ascii="宋体" w:hAnsi="宋体"/>
        </w:rPr>
        <w:t>系统在设备制造、软件编制和反映目前系统真实状况的有关文件完成后，卖方在发货前进行能使买方满意的工厂验收试验和演示。</w:t>
      </w:r>
    </w:p>
    <w:p w14:paraId="0230010A">
      <w:pPr>
        <w:pStyle w:val="69"/>
        <w:spacing w:line="360" w:lineRule="auto"/>
        <w:ind w:firstLine="480"/>
        <w:rPr>
          <w:rFonts w:ascii="宋体" w:hAnsi="宋体"/>
        </w:rPr>
      </w:pPr>
      <w:r>
        <w:rPr>
          <w:rFonts w:hint="eastAsia" w:ascii="宋体" w:hAnsi="宋体"/>
        </w:rPr>
        <w:t>除规定的工厂验收试验和演示外，买方有权在卖方的工厂进行各单独功能的试验，包括硬件试验以及逐个回路的组态和编程检查。在工厂验收和演示前，系统设计体现出卖方在设备上所作的最新修改。</w:t>
      </w:r>
    </w:p>
    <w:p w14:paraId="72F29F5F">
      <w:pPr>
        <w:spacing w:line="360" w:lineRule="auto"/>
        <w:rPr>
          <w:rFonts w:ascii="宋体" w:hAnsi="宋体"/>
        </w:rPr>
      </w:pPr>
      <w:bookmarkStart w:id="128" w:name="_Toc163292885"/>
      <w:bookmarkStart w:id="129" w:name="_Toc163205894"/>
      <w:r>
        <w:rPr>
          <w:rFonts w:ascii="宋体" w:hAnsi="宋体"/>
        </w:rPr>
        <w:t>5.2.1试验步骤</w:t>
      </w:r>
      <w:bookmarkEnd w:id="128"/>
      <w:bookmarkEnd w:id="129"/>
    </w:p>
    <w:p w14:paraId="06557654">
      <w:pPr>
        <w:spacing w:line="360" w:lineRule="auto"/>
        <w:ind w:firstLine="525"/>
        <w:rPr>
          <w:rFonts w:ascii="宋体" w:hAnsi="宋体"/>
        </w:rPr>
      </w:pPr>
      <w:r>
        <w:rPr>
          <w:rFonts w:hint="eastAsia" w:ascii="宋体" w:hAnsi="宋体"/>
        </w:rPr>
        <w:t>试验包括所有的对系统的硬件和软件可能预期执行的功能进行合理的演示。试验是真实的。采用仿真设备对各系统所有输入信号、组态和控制输出进行一个完整的功能闭环试验。</w:t>
      </w:r>
    </w:p>
    <w:p w14:paraId="2E19571E">
      <w:pPr>
        <w:spacing w:line="360" w:lineRule="auto"/>
        <w:ind w:firstLine="525"/>
        <w:rPr>
          <w:rFonts w:ascii="宋体" w:hAnsi="宋体"/>
        </w:rPr>
      </w:pPr>
      <w:r>
        <w:rPr>
          <w:rFonts w:hint="eastAsia" w:ascii="宋体" w:hAnsi="宋体"/>
        </w:rPr>
        <w:t>试验内容至少包括下列项目：</w:t>
      </w:r>
    </w:p>
    <w:p w14:paraId="14B34A86">
      <w:pPr>
        <w:numPr>
          <w:ilvl w:val="0"/>
          <w:numId w:val="18"/>
        </w:numPr>
        <w:tabs>
          <w:tab w:val="left" w:pos="945"/>
        </w:tabs>
        <w:spacing w:line="360" w:lineRule="auto"/>
        <w:ind w:left="0" w:firstLine="525"/>
        <w:rPr>
          <w:rFonts w:ascii="宋体" w:hAnsi="宋体"/>
        </w:rPr>
      </w:pPr>
      <w:r>
        <w:rPr>
          <w:rFonts w:hint="eastAsia" w:ascii="宋体" w:hAnsi="宋体"/>
        </w:rPr>
        <w:t>每个模件的微程序工作情况</w:t>
      </w:r>
    </w:p>
    <w:p w14:paraId="3EC96EFA">
      <w:pPr>
        <w:numPr>
          <w:ilvl w:val="0"/>
          <w:numId w:val="18"/>
        </w:numPr>
        <w:tabs>
          <w:tab w:val="left" w:pos="945"/>
        </w:tabs>
        <w:spacing w:line="360" w:lineRule="auto"/>
        <w:ind w:left="0" w:firstLine="525"/>
        <w:rPr>
          <w:rFonts w:ascii="宋体" w:hAnsi="宋体"/>
        </w:rPr>
      </w:pPr>
      <w:r>
        <w:rPr>
          <w:rFonts w:hint="eastAsia" w:ascii="宋体" w:hAnsi="宋体"/>
        </w:rPr>
        <w:t>每个模件的硬件工作情况</w:t>
      </w:r>
    </w:p>
    <w:p w14:paraId="1269516C">
      <w:pPr>
        <w:numPr>
          <w:ilvl w:val="0"/>
          <w:numId w:val="18"/>
        </w:numPr>
        <w:tabs>
          <w:tab w:val="left" w:pos="945"/>
        </w:tabs>
        <w:spacing w:line="360" w:lineRule="auto"/>
        <w:ind w:left="0" w:firstLine="525"/>
        <w:rPr>
          <w:rFonts w:ascii="宋体" w:hAnsi="宋体"/>
        </w:rPr>
      </w:pPr>
      <w:r>
        <w:rPr>
          <w:rFonts w:hint="eastAsia" w:ascii="宋体" w:hAnsi="宋体"/>
        </w:rPr>
        <w:t>模拟的报警和状态变化</w:t>
      </w:r>
    </w:p>
    <w:p w14:paraId="661A604E">
      <w:pPr>
        <w:numPr>
          <w:ilvl w:val="0"/>
          <w:numId w:val="18"/>
        </w:numPr>
        <w:tabs>
          <w:tab w:val="left" w:pos="945"/>
        </w:tabs>
        <w:spacing w:line="360" w:lineRule="auto"/>
        <w:ind w:left="0" w:firstLine="525"/>
        <w:rPr>
          <w:rFonts w:ascii="宋体" w:hAnsi="宋体"/>
        </w:rPr>
      </w:pPr>
      <w:r>
        <w:rPr>
          <w:rFonts w:hint="eastAsia" w:ascii="宋体" w:hAnsi="宋体"/>
        </w:rPr>
        <w:t>所有操作员接口功能</w:t>
      </w:r>
    </w:p>
    <w:p w14:paraId="74E20E52">
      <w:pPr>
        <w:numPr>
          <w:ilvl w:val="0"/>
          <w:numId w:val="18"/>
        </w:numPr>
        <w:tabs>
          <w:tab w:val="left" w:pos="945"/>
        </w:tabs>
        <w:spacing w:line="360" w:lineRule="auto"/>
        <w:ind w:left="0" w:firstLine="525"/>
        <w:rPr>
          <w:rFonts w:ascii="宋体" w:hAnsi="宋体"/>
        </w:rPr>
      </w:pPr>
      <w:r>
        <w:rPr>
          <w:rFonts w:hint="eastAsia" w:ascii="宋体" w:hAnsi="宋体"/>
        </w:rPr>
        <w:t>模拟的故障和排除</w:t>
      </w:r>
    </w:p>
    <w:p w14:paraId="4E3E757D">
      <w:pPr>
        <w:numPr>
          <w:ilvl w:val="0"/>
          <w:numId w:val="18"/>
        </w:numPr>
        <w:tabs>
          <w:tab w:val="left" w:pos="945"/>
        </w:tabs>
        <w:spacing w:line="360" w:lineRule="auto"/>
        <w:ind w:left="0" w:firstLine="525"/>
        <w:rPr>
          <w:rFonts w:ascii="宋体" w:hAnsi="宋体"/>
        </w:rPr>
      </w:pPr>
      <w:r>
        <w:rPr>
          <w:rFonts w:hint="eastAsia" w:ascii="宋体" w:hAnsi="宋体"/>
        </w:rPr>
        <w:t>系统全部失电和部分失电的工作情况</w:t>
      </w:r>
    </w:p>
    <w:p w14:paraId="22328AA6">
      <w:pPr>
        <w:numPr>
          <w:ilvl w:val="0"/>
          <w:numId w:val="18"/>
        </w:numPr>
        <w:tabs>
          <w:tab w:val="left" w:pos="945"/>
        </w:tabs>
        <w:spacing w:line="360" w:lineRule="auto"/>
        <w:ind w:left="0" w:firstLine="525"/>
        <w:rPr>
          <w:rFonts w:ascii="宋体" w:hAnsi="宋体"/>
        </w:rPr>
      </w:pPr>
      <w:r>
        <w:rPr>
          <w:rFonts w:hint="eastAsia" w:ascii="宋体" w:hAnsi="宋体"/>
        </w:rPr>
        <w:t>模拟的系统自诊断</w:t>
      </w:r>
    </w:p>
    <w:p w14:paraId="55975F7F">
      <w:pPr>
        <w:spacing w:line="360" w:lineRule="auto"/>
        <w:ind w:firstLine="525"/>
        <w:rPr>
          <w:rFonts w:ascii="宋体" w:hAnsi="宋体"/>
        </w:rPr>
      </w:pPr>
      <w:r>
        <w:rPr>
          <w:rFonts w:hint="eastAsia" w:ascii="宋体" w:hAnsi="宋体"/>
        </w:rPr>
        <w:t>完成工厂试验后，买方应观察一个被试验系统所进行的完整演示过程。卖方提供充足的时间，至少有三天时间来进行这一演示。如需延长试验时间，卖方无偿满足要求。卖方提供</w:t>
      </w:r>
      <w:r>
        <w:rPr>
          <w:rFonts w:ascii="宋体" w:hAnsi="宋体"/>
        </w:rPr>
        <w:t>6</w:t>
      </w:r>
      <w:r>
        <w:rPr>
          <w:rFonts w:hint="eastAsia" w:ascii="宋体" w:hAnsi="宋体"/>
        </w:rPr>
        <w:t>套与目前系统功能和逻辑一致的图纸，供买方在试验期间使用。</w:t>
      </w:r>
    </w:p>
    <w:p w14:paraId="0F20C329">
      <w:pPr>
        <w:spacing w:line="360" w:lineRule="auto"/>
        <w:ind w:firstLine="525"/>
        <w:rPr>
          <w:rFonts w:ascii="宋体" w:hAnsi="宋体"/>
        </w:rPr>
      </w:pPr>
      <w:r>
        <w:rPr>
          <w:rFonts w:hint="eastAsia" w:ascii="宋体" w:hAnsi="宋体"/>
        </w:rPr>
        <w:t>演示至少有如下项目：</w:t>
      </w:r>
    </w:p>
    <w:p w14:paraId="7AF8AD94">
      <w:pPr>
        <w:spacing w:line="360" w:lineRule="auto"/>
        <w:ind w:firstLine="525"/>
        <w:rPr>
          <w:rFonts w:ascii="宋体" w:hAnsi="宋体"/>
        </w:rPr>
      </w:pPr>
      <w:r>
        <w:rPr>
          <w:rFonts w:hint="eastAsia" w:ascii="宋体" w:hAnsi="宋体"/>
        </w:rPr>
        <w:t>·对键盘请求的响应</w:t>
      </w:r>
    </w:p>
    <w:p w14:paraId="46BBB2B8">
      <w:pPr>
        <w:spacing w:line="360" w:lineRule="auto"/>
        <w:ind w:firstLine="525"/>
        <w:rPr>
          <w:rFonts w:ascii="宋体" w:hAnsi="宋体"/>
        </w:rPr>
      </w:pPr>
      <w:r>
        <w:rPr>
          <w:rFonts w:hint="eastAsia" w:ascii="宋体" w:hAnsi="宋体"/>
        </w:rPr>
        <w:t>·完整地显示一幅画面的时间</w:t>
      </w:r>
    </w:p>
    <w:p w14:paraId="7FB51EF1">
      <w:pPr>
        <w:spacing w:line="360" w:lineRule="auto"/>
        <w:ind w:firstLine="525"/>
        <w:rPr>
          <w:rFonts w:ascii="宋体" w:hAnsi="宋体"/>
        </w:rPr>
      </w:pPr>
      <w:r>
        <w:rPr>
          <w:rFonts w:hint="eastAsia" w:ascii="宋体" w:hAnsi="宋体"/>
        </w:rPr>
        <w:t>·失电和通电的反应</w:t>
      </w:r>
    </w:p>
    <w:p w14:paraId="18F7F77F">
      <w:pPr>
        <w:spacing w:line="360" w:lineRule="auto"/>
        <w:ind w:firstLine="525"/>
        <w:rPr>
          <w:rFonts w:ascii="宋体" w:hAnsi="宋体"/>
        </w:rPr>
      </w:pPr>
      <w:r>
        <w:rPr>
          <w:rFonts w:hint="eastAsia" w:ascii="宋体" w:hAnsi="宋体"/>
        </w:rPr>
        <w:t>·控制装置的故障排除</w:t>
      </w:r>
    </w:p>
    <w:p w14:paraId="7F1331A2">
      <w:pPr>
        <w:spacing w:line="360" w:lineRule="auto"/>
        <w:ind w:firstLine="525"/>
        <w:rPr>
          <w:rFonts w:ascii="宋体" w:hAnsi="宋体"/>
        </w:rPr>
      </w:pPr>
      <w:r>
        <w:rPr>
          <w:rFonts w:hint="eastAsia" w:ascii="宋体" w:hAnsi="宋体"/>
        </w:rPr>
        <w:t>·通讯总线故障</w:t>
      </w:r>
    </w:p>
    <w:p w14:paraId="1E19F95D">
      <w:pPr>
        <w:spacing w:line="360" w:lineRule="auto"/>
        <w:ind w:firstLine="525"/>
        <w:rPr>
          <w:rFonts w:ascii="宋体" w:hAnsi="宋体"/>
        </w:rPr>
      </w:pPr>
      <w:r>
        <w:rPr>
          <w:rFonts w:hint="eastAsia" w:ascii="宋体" w:hAnsi="宋体"/>
        </w:rPr>
        <w:t>·过程变量输入变送器故障后的反应</w:t>
      </w:r>
    </w:p>
    <w:p w14:paraId="3EFD2209">
      <w:pPr>
        <w:spacing w:line="360" w:lineRule="auto"/>
        <w:ind w:firstLine="525"/>
        <w:rPr>
          <w:rFonts w:ascii="宋体" w:hAnsi="宋体"/>
        </w:rPr>
      </w:pPr>
      <w:r>
        <w:rPr>
          <w:rFonts w:hint="eastAsia" w:ascii="宋体" w:hAnsi="宋体"/>
        </w:rPr>
        <w:t>·所有规定报表的打印</w:t>
      </w:r>
    </w:p>
    <w:p w14:paraId="5B74354D">
      <w:pPr>
        <w:spacing w:line="360" w:lineRule="auto"/>
        <w:ind w:firstLine="525"/>
        <w:rPr>
          <w:rFonts w:ascii="宋体" w:hAnsi="宋体"/>
        </w:rPr>
      </w:pPr>
      <w:r>
        <w:rPr>
          <w:rFonts w:hint="eastAsia" w:ascii="宋体" w:hAnsi="宋体"/>
        </w:rPr>
        <w:t>·性能计算的试验结果</w:t>
      </w:r>
    </w:p>
    <w:p w14:paraId="3FC900F0">
      <w:pPr>
        <w:spacing w:line="360" w:lineRule="auto"/>
        <w:rPr>
          <w:rFonts w:ascii="宋体" w:hAnsi="宋体"/>
        </w:rPr>
      </w:pPr>
      <w:bookmarkStart w:id="130" w:name="_Toc163205895"/>
      <w:bookmarkStart w:id="131" w:name="_Toc163292886"/>
      <w:r>
        <w:rPr>
          <w:rFonts w:ascii="宋体" w:hAnsi="宋体"/>
        </w:rPr>
        <w:t>5.2.2</w:t>
      </w:r>
      <w:r>
        <w:rPr>
          <w:rFonts w:ascii="宋体" w:hAnsi="宋体"/>
        </w:rPr>
        <w:tab/>
      </w:r>
      <w:r>
        <w:rPr>
          <w:rFonts w:hint="eastAsia" w:ascii="宋体" w:hAnsi="宋体"/>
        </w:rPr>
        <w:t>日程安排</w:t>
      </w:r>
      <w:bookmarkEnd w:id="130"/>
      <w:bookmarkEnd w:id="131"/>
    </w:p>
    <w:p w14:paraId="50D982BB">
      <w:pPr>
        <w:spacing w:line="360" w:lineRule="auto"/>
        <w:ind w:firstLine="525"/>
        <w:rPr>
          <w:rFonts w:ascii="宋体" w:hAnsi="宋体"/>
        </w:rPr>
      </w:pPr>
      <w:r>
        <w:rPr>
          <w:rFonts w:hint="eastAsia" w:ascii="宋体" w:hAnsi="宋体"/>
        </w:rPr>
        <w:t>卖方在试验前向买方提交一份详细的试验方案，并在计划的工厂验收和演示试验前三周向买方告知他们的准备情况，在买方认可后，所有图纸和试验步骤才有效。</w:t>
      </w:r>
    </w:p>
    <w:p w14:paraId="7731301B">
      <w:pPr>
        <w:spacing w:line="360" w:lineRule="auto"/>
        <w:rPr>
          <w:rFonts w:ascii="宋体" w:hAnsi="宋体"/>
        </w:rPr>
      </w:pPr>
      <w:bookmarkStart w:id="132" w:name="_Toc163205896"/>
      <w:bookmarkStart w:id="133" w:name="_Toc163292887"/>
      <w:r>
        <w:rPr>
          <w:rFonts w:ascii="宋体" w:hAnsi="宋体"/>
        </w:rPr>
        <w:t>5.2.3设备</w:t>
      </w:r>
      <w:bookmarkEnd w:id="132"/>
      <w:bookmarkEnd w:id="133"/>
    </w:p>
    <w:p w14:paraId="01E4458C">
      <w:pPr>
        <w:spacing w:line="360" w:lineRule="auto"/>
        <w:ind w:firstLine="525"/>
        <w:rPr>
          <w:rFonts w:ascii="宋体" w:hAnsi="宋体"/>
        </w:rPr>
      </w:pPr>
      <w:r>
        <w:rPr>
          <w:rFonts w:hint="eastAsia" w:ascii="宋体" w:hAnsi="宋体"/>
        </w:rPr>
        <w:t>卖方提供进行全部工厂验收试验包括买方选择的单独功能试验所必需的各种试验设备、仿真机和人员。所有试验设备在试验前都须经过校验，并有校验记录。买方在需要时能得到这些数据。</w:t>
      </w:r>
    </w:p>
    <w:p w14:paraId="7F86B814">
      <w:pPr>
        <w:spacing w:line="360" w:lineRule="auto"/>
        <w:rPr>
          <w:rFonts w:ascii="宋体" w:hAnsi="宋体"/>
        </w:rPr>
      </w:pPr>
      <w:bookmarkStart w:id="134" w:name="_Toc163205897"/>
      <w:bookmarkStart w:id="135" w:name="_Toc163292888"/>
      <w:r>
        <w:rPr>
          <w:rFonts w:ascii="宋体" w:hAnsi="宋体"/>
        </w:rPr>
        <w:t>5.2.4试验失败</w:t>
      </w:r>
      <w:bookmarkEnd w:id="134"/>
      <w:bookmarkEnd w:id="135"/>
    </w:p>
    <w:p w14:paraId="39046373">
      <w:pPr>
        <w:spacing w:line="360" w:lineRule="auto"/>
        <w:ind w:firstLine="480"/>
        <w:rPr>
          <w:rFonts w:ascii="宋体" w:hAnsi="宋体"/>
        </w:rPr>
      </w:pPr>
      <w:r>
        <w:rPr>
          <w:rFonts w:hint="eastAsia" w:ascii="宋体" w:hAnsi="宋体"/>
        </w:rPr>
        <w:t>卖方负责修改试验中碰到的所有系统问题，若某些系统需重新试验，则进行由买方任意指定的附加项目的试验和检查。卖方所供设备只有在成功地通过了试验和演示，并且双方在试验和演示报告上签字后，才能发运。</w:t>
      </w:r>
    </w:p>
    <w:p w14:paraId="7B686EFB">
      <w:pPr>
        <w:pStyle w:val="2"/>
        <w:adjustRightInd/>
        <w:spacing w:before="120" w:after="120"/>
        <w:textAlignment w:val="auto"/>
        <w:sectPr>
          <w:pgSz w:w="11907" w:h="16840"/>
          <w:pgMar w:top="1707" w:right="1469" w:bottom="1418" w:left="1678" w:header="1140" w:footer="1060" w:gutter="0"/>
          <w:cols w:space="720" w:num="1"/>
          <w:docGrid w:linePitch="380" w:charSpace="0"/>
        </w:sectPr>
      </w:pPr>
      <w:bookmarkStart w:id="136" w:name="_Toc397175919"/>
      <w:bookmarkStart w:id="137" w:name="_Toc210301715"/>
      <w:bookmarkStart w:id="138" w:name="_Toc396529287"/>
      <w:bookmarkStart w:id="139" w:name="_Toc396528063"/>
      <w:bookmarkStart w:id="140" w:name="_Toc396527848"/>
      <w:bookmarkStart w:id="141" w:name="_Toc58664600"/>
      <w:bookmarkStart w:id="142" w:name="_Toc396528494"/>
      <w:bookmarkStart w:id="143" w:name="_Toc397131863"/>
      <w:bookmarkStart w:id="144" w:name="_Toc396990278"/>
      <w:bookmarkStart w:id="145" w:name="_Toc396988664"/>
      <w:bookmarkStart w:id="146" w:name="_Toc509466996"/>
      <w:bookmarkStart w:id="147" w:name="_Toc397174648"/>
      <w:bookmarkStart w:id="148" w:name="_Toc500238111"/>
      <w:bookmarkStart w:id="149" w:name="_Toc97006593"/>
    </w:p>
    <w:p w14:paraId="41E80C43">
      <w:pPr>
        <w:pStyle w:val="2"/>
        <w:rPr>
          <w:rFonts w:cs="宋体"/>
          <w:bCs/>
          <w:sz w:val="30"/>
          <w:szCs w:val="30"/>
        </w:rPr>
      </w:pPr>
      <w:bookmarkStart w:id="150" w:name="_Toc167355180"/>
      <w:bookmarkStart w:id="151" w:name="_Toc287959006"/>
      <w:bookmarkStart w:id="152" w:name="_Toc20406"/>
      <w:r>
        <w:rPr>
          <w:rFonts w:hint="eastAsia" w:cs="宋体"/>
          <w:bCs/>
          <w:sz w:val="30"/>
          <w:szCs w:val="30"/>
        </w:rPr>
        <w:t>附件6技术服务和设计联络</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19BAAEA0">
      <w:pPr>
        <w:pStyle w:val="3"/>
        <w:spacing w:before="100" w:beforeAutospacing="1" w:after="100" w:afterAutospacing="1" w:line="360" w:lineRule="auto"/>
        <w:rPr>
          <w:rFonts w:hAnsi="宋体"/>
          <w:b w:val="0"/>
        </w:rPr>
      </w:pPr>
      <w:bookmarkStart w:id="153" w:name="_Toc82501128"/>
      <w:bookmarkStart w:id="154" w:name="_Toc62094438"/>
      <w:bookmarkStart w:id="155" w:name="_Toc163292891"/>
      <w:bookmarkStart w:id="156" w:name="_Toc97006594"/>
      <w:bookmarkStart w:id="157" w:name="_Toc163205900"/>
      <w:r>
        <w:rPr>
          <w:rFonts w:ascii="Times New Roman"/>
          <w:b w:val="0"/>
        </w:rPr>
        <w:t>1</w:t>
      </w:r>
      <w:r>
        <w:rPr>
          <w:rFonts w:hint="eastAsia" w:hAnsi="宋体"/>
        </w:rPr>
        <w:t>卖方现场技术服务</w:t>
      </w:r>
      <w:bookmarkEnd w:id="153"/>
      <w:bookmarkEnd w:id="154"/>
      <w:bookmarkEnd w:id="155"/>
      <w:bookmarkEnd w:id="156"/>
      <w:bookmarkEnd w:id="157"/>
    </w:p>
    <w:p w14:paraId="5D623CC5">
      <w:pPr>
        <w:spacing w:line="360" w:lineRule="auto"/>
        <w:rPr>
          <w:rFonts w:ascii="宋体"/>
        </w:rPr>
      </w:pPr>
      <w:r>
        <w:t xml:space="preserve">1.1 </w:t>
      </w:r>
      <w:r>
        <w:rPr>
          <w:rFonts w:hint="eastAsia" w:ascii="宋体"/>
        </w:rPr>
        <w:t>卖方现场服务人员的目的是使所供设备安全、正常投运。卖方要派合格的现场服务人员。卖方应提供包括服务人月数的现场服务计划表（格式）。如果此人月数不能满足工程需要，卖方要追加人月数，且不发生费用。</w:t>
      </w:r>
    </w:p>
    <w:p w14:paraId="0B46BA5E">
      <w:pPr>
        <w:spacing w:line="360" w:lineRule="auto"/>
        <w:rPr>
          <w:rFonts w:ascii="宋体"/>
        </w:rPr>
      </w:pPr>
      <w:r>
        <w:rPr>
          <w:rFonts w:hint="eastAsia" w:ascii="宋体"/>
        </w:rPr>
        <w:t>现场服务计划表（格式）</w:t>
      </w:r>
    </w:p>
    <w:tbl>
      <w:tblPr>
        <w:tblStyle w:val="48"/>
        <w:tblW w:w="8816"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817"/>
        <w:gridCol w:w="2216"/>
        <w:gridCol w:w="2071"/>
        <w:gridCol w:w="1079"/>
        <w:gridCol w:w="1079"/>
        <w:gridCol w:w="1554"/>
      </w:tblGrid>
      <w:tr w14:paraId="455AA13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Pr>
        <w:tc>
          <w:tcPr>
            <w:tcW w:w="817" w:type="dxa"/>
            <w:vMerge w:val="restart"/>
            <w:vAlign w:val="center"/>
          </w:tcPr>
          <w:p w14:paraId="222E4340">
            <w:pPr>
              <w:spacing w:beforeLines="25" w:afterLines="25" w:line="240" w:lineRule="auto"/>
              <w:jc w:val="center"/>
              <w:rPr>
                <w:rFonts w:ascii="宋体"/>
              </w:rPr>
            </w:pPr>
            <w:r>
              <w:rPr>
                <w:rFonts w:hint="eastAsia" w:ascii="宋体"/>
              </w:rPr>
              <w:t>序号</w:t>
            </w:r>
          </w:p>
        </w:tc>
        <w:tc>
          <w:tcPr>
            <w:tcW w:w="2216" w:type="dxa"/>
            <w:vMerge w:val="restart"/>
            <w:vAlign w:val="center"/>
          </w:tcPr>
          <w:p w14:paraId="7799F3BB">
            <w:pPr>
              <w:spacing w:beforeLines="25" w:afterLines="25" w:line="240" w:lineRule="auto"/>
              <w:jc w:val="center"/>
              <w:rPr>
                <w:rFonts w:ascii="宋体"/>
              </w:rPr>
            </w:pPr>
            <w:r>
              <w:rPr>
                <w:rFonts w:hint="eastAsia" w:ascii="宋体"/>
              </w:rPr>
              <w:t>技术服务内容</w:t>
            </w:r>
          </w:p>
        </w:tc>
        <w:tc>
          <w:tcPr>
            <w:tcW w:w="2071" w:type="dxa"/>
            <w:vMerge w:val="restart"/>
            <w:vAlign w:val="center"/>
          </w:tcPr>
          <w:p w14:paraId="11716600">
            <w:pPr>
              <w:spacing w:beforeLines="25" w:afterLines="25" w:line="240" w:lineRule="auto"/>
              <w:jc w:val="center"/>
              <w:rPr>
                <w:rFonts w:ascii="宋体"/>
              </w:rPr>
            </w:pPr>
            <w:r>
              <w:rPr>
                <w:rFonts w:hint="eastAsia" w:ascii="宋体"/>
              </w:rPr>
              <w:t>计划人月数</w:t>
            </w:r>
          </w:p>
        </w:tc>
        <w:tc>
          <w:tcPr>
            <w:tcW w:w="2158" w:type="dxa"/>
            <w:gridSpan w:val="2"/>
            <w:vAlign w:val="center"/>
          </w:tcPr>
          <w:p w14:paraId="3A0BC9C1">
            <w:pPr>
              <w:spacing w:beforeLines="25" w:afterLines="25" w:line="240" w:lineRule="auto"/>
              <w:jc w:val="center"/>
              <w:rPr>
                <w:rFonts w:ascii="宋体"/>
              </w:rPr>
            </w:pPr>
            <w:r>
              <w:rPr>
                <w:rFonts w:hint="eastAsia" w:ascii="宋体"/>
              </w:rPr>
              <w:t>派出人员构成</w:t>
            </w:r>
          </w:p>
        </w:tc>
        <w:tc>
          <w:tcPr>
            <w:tcW w:w="1554" w:type="dxa"/>
            <w:vMerge w:val="restart"/>
            <w:vAlign w:val="center"/>
          </w:tcPr>
          <w:p w14:paraId="0E7CF1FC">
            <w:pPr>
              <w:spacing w:beforeLines="25" w:afterLines="25" w:line="240" w:lineRule="auto"/>
              <w:jc w:val="center"/>
              <w:rPr>
                <w:rFonts w:ascii="宋体"/>
              </w:rPr>
            </w:pPr>
            <w:r>
              <w:rPr>
                <w:rFonts w:hint="eastAsia" w:ascii="宋体"/>
              </w:rPr>
              <w:t>备注</w:t>
            </w:r>
          </w:p>
        </w:tc>
      </w:tr>
      <w:tr w14:paraId="1361A9B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421" w:hRule="atLeast"/>
        </w:trPr>
        <w:tc>
          <w:tcPr>
            <w:tcW w:w="817" w:type="dxa"/>
            <w:vMerge w:val="continue"/>
          </w:tcPr>
          <w:p w14:paraId="621E724E">
            <w:pPr>
              <w:spacing w:beforeLines="25" w:afterLines="25" w:line="240" w:lineRule="auto"/>
              <w:rPr>
                <w:rFonts w:ascii="宋体"/>
                <w:b/>
                <w:kern w:val="44"/>
              </w:rPr>
            </w:pPr>
          </w:p>
        </w:tc>
        <w:tc>
          <w:tcPr>
            <w:tcW w:w="2216" w:type="dxa"/>
            <w:vMerge w:val="continue"/>
          </w:tcPr>
          <w:p w14:paraId="3B1EEEBB">
            <w:pPr>
              <w:spacing w:beforeLines="25" w:afterLines="25" w:line="240" w:lineRule="auto"/>
              <w:rPr>
                <w:rFonts w:ascii="宋体"/>
                <w:b/>
                <w:kern w:val="44"/>
              </w:rPr>
            </w:pPr>
          </w:p>
        </w:tc>
        <w:tc>
          <w:tcPr>
            <w:tcW w:w="2071" w:type="dxa"/>
            <w:vMerge w:val="continue"/>
          </w:tcPr>
          <w:p w14:paraId="08B6619D">
            <w:pPr>
              <w:spacing w:beforeLines="25" w:afterLines="25" w:line="240" w:lineRule="auto"/>
              <w:rPr>
                <w:rFonts w:ascii="宋体"/>
                <w:b/>
                <w:kern w:val="44"/>
              </w:rPr>
            </w:pPr>
          </w:p>
        </w:tc>
        <w:tc>
          <w:tcPr>
            <w:tcW w:w="1079" w:type="dxa"/>
          </w:tcPr>
          <w:p w14:paraId="552FD576">
            <w:pPr>
              <w:spacing w:beforeLines="25" w:afterLines="25" w:line="240" w:lineRule="auto"/>
              <w:rPr>
                <w:rFonts w:ascii="宋体"/>
              </w:rPr>
            </w:pPr>
            <w:r>
              <w:rPr>
                <w:rFonts w:hint="eastAsia" w:ascii="宋体"/>
              </w:rPr>
              <w:t>职称</w:t>
            </w:r>
          </w:p>
        </w:tc>
        <w:tc>
          <w:tcPr>
            <w:tcW w:w="1079" w:type="dxa"/>
          </w:tcPr>
          <w:p w14:paraId="53FF6B06">
            <w:pPr>
              <w:spacing w:beforeLines="25" w:afterLines="25" w:line="240" w:lineRule="auto"/>
              <w:rPr>
                <w:rFonts w:ascii="宋体"/>
              </w:rPr>
            </w:pPr>
            <w:r>
              <w:rPr>
                <w:rFonts w:hint="eastAsia" w:ascii="宋体"/>
              </w:rPr>
              <w:t>人数</w:t>
            </w:r>
          </w:p>
        </w:tc>
        <w:tc>
          <w:tcPr>
            <w:tcW w:w="1554" w:type="dxa"/>
            <w:vMerge w:val="continue"/>
          </w:tcPr>
          <w:p w14:paraId="4970DEF9">
            <w:pPr>
              <w:spacing w:beforeLines="25" w:afterLines="25" w:line="240" w:lineRule="auto"/>
              <w:rPr>
                <w:rFonts w:ascii="宋体"/>
              </w:rPr>
            </w:pPr>
          </w:p>
        </w:tc>
      </w:tr>
      <w:tr w14:paraId="3DFA267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817" w:type="dxa"/>
            <w:shd w:val="clear" w:color="auto" w:fill="auto"/>
          </w:tcPr>
          <w:p w14:paraId="381DCDF3">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1</w:t>
            </w:r>
          </w:p>
        </w:tc>
        <w:tc>
          <w:tcPr>
            <w:tcW w:w="2216" w:type="dxa"/>
            <w:shd w:val="clear" w:color="auto" w:fill="auto"/>
          </w:tcPr>
          <w:p w14:paraId="372A0853">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设备现场清点</w:t>
            </w:r>
          </w:p>
        </w:tc>
        <w:tc>
          <w:tcPr>
            <w:tcW w:w="2071" w:type="dxa"/>
            <w:shd w:val="clear" w:color="auto" w:fill="auto"/>
          </w:tcPr>
          <w:p w14:paraId="3360C5AE">
            <w:pPr>
              <w:pStyle w:val="34"/>
            </w:pPr>
            <w:r>
              <w:rPr>
                <w:rFonts w:hint="eastAsia"/>
              </w:rPr>
              <w:t>2</w:t>
            </w:r>
          </w:p>
        </w:tc>
        <w:tc>
          <w:tcPr>
            <w:tcW w:w="1079" w:type="dxa"/>
            <w:shd w:val="clear" w:color="auto" w:fill="auto"/>
          </w:tcPr>
          <w:p w14:paraId="4FFC65EB">
            <w:pPr>
              <w:pStyle w:val="34"/>
            </w:pPr>
            <w:r>
              <w:rPr>
                <w:rFonts w:hint="eastAsia"/>
              </w:rPr>
              <w:t>/</w:t>
            </w:r>
          </w:p>
        </w:tc>
        <w:tc>
          <w:tcPr>
            <w:tcW w:w="1079" w:type="dxa"/>
            <w:shd w:val="clear" w:color="auto" w:fill="auto"/>
          </w:tcPr>
          <w:p w14:paraId="4CE38DC0">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1</w:t>
            </w:r>
          </w:p>
        </w:tc>
        <w:tc>
          <w:tcPr>
            <w:tcW w:w="1554" w:type="dxa"/>
          </w:tcPr>
          <w:p w14:paraId="0B64445C">
            <w:pPr>
              <w:spacing w:beforeLines="25" w:afterLines="25" w:line="240" w:lineRule="auto"/>
              <w:rPr>
                <w:rFonts w:ascii="宋体"/>
              </w:rPr>
            </w:pPr>
          </w:p>
        </w:tc>
      </w:tr>
      <w:tr w14:paraId="7269BF6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817" w:type="dxa"/>
            <w:shd w:val="clear" w:color="auto" w:fill="auto"/>
          </w:tcPr>
          <w:p w14:paraId="4DD69A35">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2</w:t>
            </w:r>
          </w:p>
        </w:tc>
        <w:tc>
          <w:tcPr>
            <w:tcW w:w="2216" w:type="dxa"/>
            <w:shd w:val="clear" w:color="auto" w:fill="auto"/>
          </w:tcPr>
          <w:p w14:paraId="138095A7">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技术交底、安装指导</w:t>
            </w:r>
          </w:p>
        </w:tc>
        <w:tc>
          <w:tcPr>
            <w:tcW w:w="2071" w:type="dxa"/>
            <w:shd w:val="clear" w:color="auto" w:fill="auto"/>
          </w:tcPr>
          <w:p w14:paraId="123104F9">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20</w:t>
            </w:r>
          </w:p>
        </w:tc>
        <w:tc>
          <w:tcPr>
            <w:tcW w:w="1079" w:type="dxa"/>
            <w:shd w:val="clear" w:color="auto" w:fill="auto"/>
          </w:tcPr>
          <w:p w14:paraId="2D17BD67">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w:t>
            </w:r>
          </w:p>
        </w:tc>
        <w:tc>
          <w:tcPr>
            <w:tcW w:w="1079" w:type="dxa"/>
            <w:shd w:val="clear" w:color="auto" w:fill="auto"/>
          </w:tcPr>
          <w:p w14:paraId="7A99999F">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1</w:t>
            </w:r>
          </w:p>
        </w:tc>
        <w:tc>
          <w:tcPr>
            <w:tcW w:w="1554" w:type="dxa"/>
          </w:tcPr>
          <w:p w14:paraId="236D3B86">
            <w:pPr>
              <w:spacing w:beforeLines="25" w:afterLines="25" w:line="240" w:lineRule="auto"/>
              <w:rPr>
                <w:rFonts w:ascii="宋体"/>
              </w:rPr>
            </w:pPr>
          </w:p>
        </w:tc>
      </w:tr>
      <w:tr w14:paraId="086A026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817" w:type="dxa"/>
            <w:shd w:val="clear" w:color="auto" w:fill="auto"/>
          </w:tcPr>
          <w:p w14:paraId="1AF3B9E5">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3</w:t>
            </w:r>
          </w:p>
        </w:tc>
        <w:tc>
          <w:tcPr>
            <w:tcW w:w="2216" w:type="dxa"/>
            <w:shd w:val="clear" w:color="auto" w:fill="auto"/>
          </w:tcPr>
          <w:p w14:paraId="157B1979">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设备现场调试</w:t>
            </w:r>
          </w:p>
        </w:tc>
        <w:tc>
          <w:tcPr>
            <w:tcW w:w="2071" w:type="dxa"/>
            <w:shd w:val="clear" w:color="auto" w:fill="auto"/>
          </w:tcPr>
          <w:p w14:paraId="47342637">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15</w:t>
            </w:r>
          </w:p>
        </w:tc>
        <w:tc>
          <w:tcPr>
            <w:tcW w:w="1079" w:type="dxa"/>
            <w:shd w:val="clear" w:color="auto" w:fill="auto"/>
          </w:tcPr>
          <w:p w14:paraId="3CB4C02A">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w:t>
            </w:r>
          </w:p>
        </w:tc>
        <w:tc>
          <w:tcPr>
            <w:tcW w:w="1079" w:type="dxa"/>
            <w:shd w:val="clear" w:color="auto" w:fill="auto"/>
          </w:tcPr>
          <w:p w14:paraId="368BB35A">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1</w:t>
            </w:r>
          </w:p>
        </w:tc>
        <w:tc>
          <w:tcPr>
            <w:tcW w:w="1554" w:type="dxa"/>
          </w:tcPr>
          <w:p w14:paraId="11914617">
            <w:pPr>
              <w:spacing w:beforeLines="25" w:afterLines="25" w:line="240" w:lineRule="auto"/>
              <w:rPr>
                <w:rFonts w:ascii="宋体"/>
              </w:rPr>
            </w:pPr>
          </w:p>
        </w:tc>
      </w:tr>
      <w:tr w14:paraId="42C4CBD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817" w:type="dxa"/>
            <w:shd w:val="clear" w:color="auto" w:fill="auto"/>
          </w:tcPr>
          <w:p w14:paraId="3F59C3A0">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4</w:t>
            </w:r>
          </w:p>
        </w:tc>
        <w:tc>
          <w:tcPr>
            <w:tcW w:w="2216" w:type="dxa"/>
            <w:shd w:val="clear" w:color="auto" w:fill="auto"/>
          </w:tcPr>
          <w:p w14:paraId="3071D102">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投运指导</w:t>
            </w:r>
          </w:p>
        </w:tc>
        <w:tc>
          <w:tcPr>
            <w:tcW w:w="2071" w:type="dxa"/>
            <w:shd w:val="clear" w:color="auto" w:fill="auto"/>
          </w:tcPr>
          <w:p w14:paraId="0698D38E">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2</w:t>
            </w:r>
          </w:p>
        </w:tc>
        <w:tc>
          <w:tcPr>
            <w:tcW w:w="1079" w:type="dxa"/>
            <w:shd w:val="clear" w:color="auto" w:fill="auto"/>
          </w:tcPr>
          <w:p w14:paraId="03F1D5E6">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w:t>
            </w:r>
          </w:p>
        </w:tc>
        <w:tc>
          <w:tcPr>
            <w:tcW w:w="1079" w:type="dxa"/>
            <w:shd w:val="clear" w:color="auto" w:fill="auto"/>
          </w:tcPr>
          <w:p w14:paraId="053BDC25">
            <w:pPr>
              <w:pStyle w:val="35"/>
              <w:adjustRightInd w:val="0"/>
              <w:spacing w:beforeLines="25" w:afterLines="25"/>
              <w:jc w:val="left"/>
              <w:textAlignment w:val="baseline"/>
              <w:rPr>
                <w:rFonts w:ascii="宋体" w:hAnsi="Times New Roman"/>
                <w:kern w:val="0"/>
                <w:sz w:val="24"/>
                <w:szCs w:val="20"/>
              </w:rPr>
            </w:pPr>
            <w:r>
              <w:rPr>
                <w:rFonts w:hint="eastAsia" w:ascii="宋体" w:hAnsi="Times New Roman"/>
                <w:kern w:val="0"/>
                <w:sz w:val="24"/>
                <w:szCs w:val="20"/>
              </w:rPr>
              <w:t>1</w:t>
            </w:r>
          </w:p>
        </w:tc>
        <w:tc>
          <w:tcPr>
            <w:tcW w:w="1554" w:type="dxa"/>
          </w:tcPr>
          <w:p w14:paraId="3318F31C">
            <w:pPr>
              <w:spacing w:beforeLines="25" w:afterLines="25" w:line="240" w:lineRule="auto"/>
              <w:rPr>
                <w:rFonts w:ascii="宋体"/>
              </w:rPr>
            </w:pPr>
          </w:p>
        </w:tc>
      </w:tr>
      <w:tr w14:paraId="1EA55EA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817" w:type="dxa"/>
          </w:tcPr>
          <w:p w14:paraId="093C72A9">
            <w:pPr>
              <w:spacing w:beforeLines="25" w:afterLines="25" w:line="240" w:lineRule="auto"/>
              <w:rPr>
                <w:rFonts w:ascii="宋体"/>
              </w:rPr>
            </w:pPr>
          </w:p>
        </w:tc>
        <w:tc>
          <w:tcPr>
            <w:tcW w:w="2216" w:type="dxa"/>
          </w:tcPr>
          <w:p w14:paraId="3D8C706E">
            <w:pPr>
              <w:spacing w:beforeLines="25" w:afterLines="25" w:line="240" w:lineRule="auto"/>
              <w:rPr>
                <w:rFonts w:ascii="宋体"/>
              </w:rPr>
            </w:pPr>
          </w:p>
        </w:tc>
        <w:tc>
          <w:tcPr>
            <w:tcW w:w="2071" w:type="dxa"/>
          </w:tcPr>
          <w:p w14:paraId="2619F08E">
            <w:pPr>
              <w:spacing w:beforeLines="25" w:afterLines="25" w:line="240" w:lineRule="auto"/>
              <w:rPr>
                <w:rFonts w:ascii="宋体"/>
              </w:rPr>
            </w:pPr>
          </w:p>
        </w:tc>
        <w:tc>
          <w:tcPr>
            <w:tcW w:w="1079" w:type="dxa"/>
          </w:tcPr>
          <w:p w14:paraId="5E6FF75E">
            <w:pPr>
              <w:spacing w:beforeLines="25" w:afterLines="25" w:line="240" w:lineRule="auto"/>
              <w:rPr>
                <w:rFonts w:ascii="宋体"/>
              </w:rPr>
            </w:pPr>
          </w:p>
        </w:tc>
        <w:tc>
          <w:tcPr>
            <w:tcW w:w="1079" w:type="dxa"/>
          </w:tcPr>
          <w:p w14:paraId="03A4BE44">
            <w:pPr>
              <w:spacing w:beforeLines="25" w:afterLines="25" w:line="240" w:lineRule="auto"/>
              <w:rPr>
                <w:rFonts w:ascii="宋体"/>
              </w:rPr>
            </w:pPr>
          </w:p>
        </w:tc>
        <w:tc>
          <w:tcPr>
            <w:tcW w:w="1554" w:type="dxa"/>
          </w:tcPr>
          <w:p w14:paraId="5E1D22FD">
            <w:pPr>
              <w:spacing w:beforeLines="25" w:afterLines="25" w:line="240" w:lineRule="auto"/>
              <w:rPr>
                <w:rFonts w:ascii="宋体"/>
              </w:rPr>
            </w:pPr>
          </w:p>
        </w:tc>
      </w:tr>
    </w:tbl>
    <w:p w14:paraId="2018898A">
      <w:pPr>
        <w:spacing w:line="360" w:lineRule="auto"/>
        <w:rPr>
          <w:rFonts w:ascii="宋体"/>
        </w:rPr>
      </w:pPr>
    </w:p>
    <w:p w14:paraId="314201C4">
      <w:pPr>
        <w:spacing w:line="360" w:lineRule="auto"/>
        <w:rPr>
          <w:rFonts w:ascii="宋体"/>
        </w:rPr>
      </w:pPr>
      <w:r>
        <w:rPr>
          <w:rFonts w:hint="eastAsia" w:ascii="宋体"/>
        </w:rPr>
        <w:t>注：上述表格也应包括满足工程需要的仪表和控制的现场服务人日数，请单独列出。</w:t>
      </w:r>
    </w:p>
    <w:p w14:paraId="2B454F2A">
      <w:pPr>
        <w:spacing w:line="360" w:lineRule="auto"/>
        <w:rPr>
          <w:rFonts w:ascii="宋体"/>
        </w:rPr>
      </w:pPr>
      <w:r>
        <w:t xml:space="preserve">1.2 </w:t>
      </w:r>
      <w:r>
        <w:rPr>
          <w:rFonts w:hint="eastAsia" w:ascii="宋体"/>
        </w:rPr>
        <w:t>卖方现场服务人员应具有下列资质：</w:t>
      </w:r>
    </w:p>
    <w:p w14:paraId="691F1C2E">
      <w:pPr>
        <w:spacing w:line="360" w:lineRule="auto"/>
      </w:pPr>
      <w:r>
        <w:t xml:space="preserve">1.2.1  </w:t>
      </w:r>
      <w:r>
        <w:rPr>
          <w:rFonts w:hint="eastAsia"/>
        </w:rPr>
        <w:t>遵守法纪，遵守现场的各项规章和制度；</w:t>
      </w:r>
    </w:p>
    <w:p w14:paraId="7C0E6AE1">
      <w:pPr>
        <w:spacing w:line="360" w:lineRule="auto"/>
      </w:pPr>
      <w:r>
        <w:t xml:space="preserve">1.2.2  </w:t>
      </w:r>
      <w:r>
        <w:rPr>
          <w:rFonts w:hint="eastAsia"/>
        </w:rPr>
        <w:t>有较强的责任感和事业心，按时到位；</w:t>
      </w:r>
    </w:p>
    <w:p w14:paraId="69E404EC">
      <w:pPr>
        <w:spacing w:line="360" w:lineRule="auto"/>
      </w:pPr>
      <w:r>
        <w:t xml:space="preserve">1.2.3  </w:t>
      </w:r>
      <w:r>
        <w:rPr>
          <w:rFonts w:hint="eastAsia"/>
        </w:rPr>
        <w:t>了解合同设备的设计，熟悉其结构，有相同或相近机组的现场工作经验，能够正确地进行现场指导；</w:t>
      </w:r>
    </w:p>
    <w:p w14:paraId="5FBB35F3">
      <w:pPr>
        <w:spacing w:line="360" w:lineRule="auto"/>
        <w:rPr>
          <w:rFonts w:ascii="宋体"/>
        </w:rPr>
      </w:pPr>
      <w:r>
        <w:t xml:space="preserve">1.2.4 </w:t>
      </w:r>
      <w:r>
        <w:rPr>
          <w:rFonts w:hint="eastAsia" w:ascii="宋体"/>
        </w:rPr>
        <w:t>身体健康，适应现场工作的条件。</w:t>
      </w:r>
    </w:p>
    <w:p w14:paraId="2666B5ED">
      <w:pPr>
        <w:spacing w:line="360" w:lineRule="auto"/>
        <w:ind w:firstLine="480" w:firstLineChars="200"/>
        <w:rPr>
          <w:rFonts w:ascii="宋体"/>
        </w:rPr>
      </w:pPr>
      <w:r>
        <w:rPr>
          <w:rFonts w:hint="eastAsia" w:ascii="宋体"/>
        </w:rPr>
        <w:t>卖方要向买方提供服务人员情况表，并经使用方确认后，服务人员才能到现场。卖方须更换不合格的卖方现场服务人员。</w:t>
      </w:r>
    </w:p>
    <w:p w14:paraId="502B9BB8">
      <w:pPr>
        <w:spacing w:line="360" w:lineRule="auto"/>
        <w:rPr>
          <w:rFonts w:ascii="宋体"/>
        </w:rPr>
      </w:pPr>
      <w:r>
        <w:t>1.3</w:t>
      </w:r>
      <w:r>
        <w:rPr>
          <w:rFonts w:hint="eastAsia" w:ascii="宋体"/>
        </w:rPr>
        <w:t>卖方现场服务人员的职责</w:t>
      </w:r>
    </w:p>
    <w:p w14:paraId="49753FF1">
      <w:pPr>
        <w:spacing w:line="360" w:lineRule="auto"/>
      </w:pPr>
      <w:r>
        <w:t xml:space="preserve">1.3.1  </w:t>
      </w:r>
      <w:r>
        <w:rPr>
          <w:rFonts w:hint="eastAsia"/>
        </w:rPr>
        <w:t>卖方现场服务人员的任务主要包括设备催交、货物的开箱检验、设备质量问题的处理、指导安装和调试、参加试运和性能验收试验。</w:t>
      </w:r>
    </w:p>
    <w:p w14:paraId="040F537C">
      <w:pPr>
        <w:spacing w:line="360" w:lineRule="auto"/>
        <w:rPr>
          <w:rFonts w:ascii="宋体"/>
        </w:rPr>
      </w:pPr>
      <w:r>
        <w:t>1.3.2</w:t>
      </w:r>
      <w:r>
        <w:rPr>
          <w:rFonts w:hint="eastAsia" w:ascii="宋体"/>
        </w:rPr>
        <w:t>在安装和调试前，卖方技术服务人员应向买方技术交底，讲解和示范将要进行的程序和方法。对重要工序（见下表），卖方技术人员要对施工情况进行确认和签证，否则买方不能进行下一道工序。经卖方确认和签证的工序如因卖方技术服务人员指导错误而发生问题，卖方负全部责任，并且扣除相关的服务人月数。</w:t>
      </w:r>
    </w:p>
    <w:p w14:paraId="58F1EF33">
      <w:pPr>
        <w:spacing w:line="360" w:lineRule="auto"/>
        <w:rPr>
          <w:rFonts w:ascii="宋体"/>
        </w:rPr>
      </w:pPr>
      <w:r>
        <w:rPr>
          <w:rFonts w:hint="eastAsia" w:ascii="宋体"/>
        </w:rPr>
        <w:t>卖方提供的安装、调试重要工序表</w:t>
      </w:r>
    </w:p>
    <w:tbl>
      <w:tblPr>
        <w:tblStyle w:val="48"/>
        <w:tblW w:w="8816"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733"/>
        <w:gridCol w:w="1418"/>
        <w:gridCol w:w="4285"/>
        <w:gridCol w:w="2380"/>
      </w:tblGrid>
      <w:tr w14:paraId="6D7E005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733" w:type="dxa"/>
          </w:tcPr>
          <w:p w14:paraId="62C3E399">
            <w:pPr>
              <w:spacing w:line="360" w:lineRule="auto"/>
              <w:rPr>
                <w:rFonts w:ascii="宋体"/>
              </w:rPr>
            </w:pPr>
            <w:r>
              <w:rPr>
                <w:rFonts w:hint="eastAsia" w:ascii="宋体"/>
              </w:rPr>
              <w:t>序号</w:t>
            </w:r>
          </w:p>
        </w:tc>
        <w:tc>
          <w:tcPr>
            <w:tcW w:w="1418" w:type="dxa"/>
          </w:tcPr>
          <w:p w14:paraId="462EAD62">
            <w:pPr>
              <w:spacing w:line="360" w:lineRule="auto"/>
              <w:rPr>
                <w:rFonts w:ascii="宋体"/>
              </w:rPr>
            </w:pPr>
            <w:r>
              <w:rPr>
                <w:rFonts w:hint="eastAsia" w:ascii="宋体"/>
              </w:rPr>
              <w:t>工序名称</w:t>
            </w:r>
          </w:p>
        </w:tc>
        <w:tc>
          <w:tcPr>
            <w:tcW w:w="4285" w:type="dxa"/>
          </w:tcPr>
          <w:p w14:paraId="5F69CCE0">
            <w:pPr>
              <w:spacing w:line="360" w:lineRule="auto"/>
              <w:rPr>
                <w:rFonts w:ascii="宋体"/>
              </w:rPr>
            </w:pPr>
            <w:r>
              <w:rPr>
                <w:rFonts w:hint="eastAsia" w:ascii="宋体"/>
              </w:rPr>
              <w:t>工序主要内容</w:t>
            </w:r>
          </w:p>
        </w:tc>
        <w:tc>
          <w:tcPr>
            <w:tcW w:w="2380" w:type="dxa"/>
          </w:tcPr>
          <w:p w14:paraId="4441E80F">
            <w:pPr>
              <w:spacing w:line="360" w:lineRule="auto"/>
              <w:rPr>
                <w:rFonts w:ascii="宋体"/>
              </w:rPr>
            </w:pPr>
            <w:r>
              <w:rPr>
                <w:rFonts w:hint="eastAsia" w:ascii="宋体"/>
              </w:rPr>
              <w:t>备注</w:t>
            </w:r>
          </w:p>
        </w:tc>
      </w:tr>
      <w:tr w14:paraId="7F87DDB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733" w:type="dxa"/>
            <w:shd w:val="clear" w:color="auto" w:fill="auto"/>
          </w:tcPr>
          <w:p w14:paraId="51AEB8C9">
            <w:pPr>
              <w:pStyle w:val="35"/>
              <w:adjustRightInd w:val="0"/>
              <w:spacing w:line="360" w:lineRule="auto"/>
              <w:jc w:val="left"/>
              <w:textAlignment w:val="baseline"/>
              <w:rPr>
                <w:rFonts w:ascii="宋体" w:hAnsi="Times New Roman"/>
                <w:kern w:val="0"/>
                <w:sz w:val="24"/>
                <w:szCs w:val="20"/>
              </w:rPr>
            </w:pPr>
            <w:r>
              <w:rPr>
                <w:rFonts w:hint="eastAsia" w:ascii="宋体" w:hAnsi="Times New Roman"/>
                <w:kern w:val="0"/>
                <w:sz w:val="24"/>
                <w:szCs w:val="20"/>
              </w:rPr>
              <w:t>1</w:t>
            </w:r>
          </w:p>
        </w:tc>
        <w:tc>
          <w:tcPr>
            <w:tcW w:w="1418" w:type="dxa"/>
            <w:shd w:val="clear" w:color="auto" w:fill="auto"/>
          </w:tcPr>
          <w:p w14:paraId="045FA896">
            <w:pPr>
              <w:pStyle w:val="35"/>
              <w:adjustRightInd w:val="0"/>
              <w:spacing w:line="360" w:lineRule="auto"/>
              <w:jc w:val="left"/>
              <w:textAlignment w:val="baseline"/>
              <w:rPr>
                <w:rFonts w:ascii="宋体" w:hAnsi="Times New Roman"/>
                <w:kern w:val="0"/>
                <w:sz w:val="24"/>
                <w:szCs w:val="20"/>
              </w:rPr>
            </w:pPr>
            <w:r>
              <w:rPr>
                <w:rFonts w:hint="eastAsia" w:ascii="宋体" w:hAnsi="Times New Roman"/>
                <w:kern w:val="0"/>
                <w:sz w:val="24"/>
                <w:szCs w:val="20"/>
              </w:rPr>
              <w:t>基础验收</w:t>
            </w:r>
          </w:p>
        </w:tc>
        <w:tc>
          <w:tcPr>
            <w:tcW w:w="4285" w:type="dxa"/>
            <w:shd w:val="clear" w:color="auto" w:fill="auto"/>
          </w:tcPr>
          <w:p w14:paraId="099B85C8">
            <w:pPr>
              <w:pStyle w:val="35"/>
              <w:adjustRightInd w:val="0"/>
              <w:spacing w:line="360" w:lineRule="auto"/>
              <w:jc w:val="left"/>
              <w:textAlignment w:val="baseline"/>
              <w:rPr>
                <w:rFonts w:ascii="宋体" w:hAnsi="Times New Roman"/>
                <w:kern w:val="0"/>
                <w:sz w:val="24"/>
                <w:szCs w:val="20"/>
              </w:rPr>
            </w:pPr>
            <w:r>
              <w:rPr>
                <w:rFonts w:hint="eastAsia" w:ascii="宋体" w:hAnsi="Times New Roman"/>
                <w:kern w:val="0"/>
                <w:sz w:val="24"/>
                <w:szCs w:val="20"/>
              </w:rPr>
              <w:t>基础布置</w:t>
            </w:r>
          </w:p>
        </w:tc>
        <w:tc>
          <w:tcPr>
            <w:tcW w:w="2380" w:type="dxa"/>
          </w:tcPr>
          <w:p w14:paraId="06516DD2">
            <w:pPr>
              <w:spacing w:line="360" w:lineRule="auto"/>
              <w:rPr>
                <w:rFonts w:ascii="宋体"/>
              </w:rPr>
            </w:pPr>
          </w:p>
        </w:tc>
      </w:tr>
      <w:tr w14:paraId="7BA9EEE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733" w:type="dxa"/>
            <w:shd w:val="clear" w:color="auto" w:fill="auto"/>
          </w:tcPr>
          <w:p w14:paraId="28CB13DA">
            <w:pPr>
              <w:pStyle w:val="35"/>
              <w:adjustRightInd w:val="0"/>
              <w:spacing w:line="360" w:lineRule="auto"/>
              <w:jc w:val="left"/>
              <w:textAlignment w:val="baseline"/>
              <w:rPr>
                <w:rFonts w:ascii="宋体" w:hAnsi="Times New Roman"/>
                <w:kern w:val="0"/>
                <w:sz w:val="24"/>
                <w:szCs w:val="20"/>
              </w:rPr>
            </w:pPr>
            <w:r>
              <w:rPr>
                <w:rFonts w:hint="eastAsia" w:ascii="宋体" w:hAnsi="Times New Roman"/>
                <w:kern w:val="0"/>
                <w:sz w:val="24"/>
                <w:szCs w:val="20"/>
              </w:rPr>
              <w:t>2</w:t>
            </w:r>
          </w:p>
        </w:tc>
        <w:tc>
          <w:tcPr>
            <w:tcW w:w="1418" w:type="dxa"/>
            <w:shd w:val="clear" w:color="auto" w:fill="auto"/>
          </w:tcPr>
          <w:p w14:paraId="60C33BB9">
            <w:pPr>
              <w:pStyle w:val="35"/>
              <w:adjustRightInd w:val="0"/>
              <w:spacing w:line="360" w:lineRule="auto"/>
              <w:jc w:val="left"/>
              <w:textAlignment w:val="baseline"/>
              <w:rPr>
                <w:rFonts w:ascii="宋体" w:hAnsi="Times New Roman"/>
                <w:kern w:val="0"/>
                <w:sz w:val="24"/>
                <w:szCs w:val="20"/>
              </w:rPr>
            </w:pPr>
            <w:r>
              <w:rPr>
                <w:rFonts w:hint="eastAsia" w:ascii="宋体" w:hAnsi="Times New Roman"/>
                <w:kern w:val="0"/>
                <w:sz w:val="24"/>
                <w:szCs w:val="20"/>
              </w:rPr>
              <w:t>轴系找中</w:t>
            </w:r>
          </w:p>
        </w:tc>
        <w:tc>
          <w:tcPr>
            <w:tcW w:w="4285" w:type="dxa"/>
            <w:shd w:val="clear" w:color="auto" w:fill="auto"/>
          </w:tcPr>
          <w:p w14:paraId="1638CE25">
            <w:pPr>
              <w:pStyle w:val="35"/>
              <w:adjustRightInd w:val="0"/>
              <w:spacing w:line="360" w:lineRule="auto"/>
              <w:jc w:val="left"/>
              <w:textAlignment w:val="baseline"/>
              <w:rPr>
                <w:rFonts w:ascii="宋体" w:hAnsi="Times New Roman"/>
                <w:kern w:val="0"/>
                <w:sz w:val="24"/>
                <w:szCs w:val="20"/>
              </w:rPr>
            </w:pPr>
            <w:r>
              <w:rPr>
                <w:rFonts w:hint="eastAsia" w:ascii="宋体" w:hAnsi="Times New Roman"/>
                <w:kern w:val="0"/>
                <w:sz w:val="24"/>
                <w:szCs w:val="20"/>
              </w:rPr>
              <w:t>各转子的扬度、对轮找中</w:t>
            </w:r>
          </w:p>
        </w:tc>
        <w:tc>
          <w:tcPr>
            <w:tcW w:w="2380" w:type="dxa"/>
          </w:tcPr>
          <w:p w14:paraId="05A82FC0">
            <w:pPr>
              <w:spacing w:line="360" w:lineRule="auto"/>
              <w:rPr>
                <w:rFonts w:ascii="宋体"/>
              </w:rPr>
            </w:pPr>
          </w:p>
        </w:tc>
      </w:tr>
    </w:tbl>
    <w:p w14:paraId="3E0BB1A4">
      <w:pPr>
        <w:spacing w:line="360" w:lineRule="auto"/>
        <w:rPr>
          <w:rFonts w:ascii="宋体"/>
        </w:rPr>
      </w:pPr>
      <w:r>
        <w:t xml:space="preserve">1.3.3 </w:t>
      </w:r>
      <w:r>
        <w:rPr>
          <w:rFonts w:hint="eastAsia" w:ascii="宋体"/>
        </w:rPr>
        <w:t>卖方现场服务人员应有权全权处理现场出现的一切技术和商务问题。如现场发生质量问题，卖方现场人员要在买方规定的时间内处理解决。如卖方委托买方进行处理，卖方现场服务人员要出委托书并承担相应的经济责任。</w:t>
      </w:r>
    </w:p>
    <w:p w14:paraId="30F5D8BD">
      <w:pPr>
        <w:spacing w:line="360" w:lineRule="auto"/>
        <w:rPr>
          <w:rFonts w:ascii="宋体"/>
        </w:rPr>
      </w:pPr>
      <w:r>
        <w:t xml:space="preserve">1.3.4 </w:t>
      </w:r>
      <w:r>
        <w:rPr>
          <w:rFonts w:hint="eastAsia" w:ascii="宋体"/>
        </w:rPr>
        <w:t>卖方对其现场服务人员的一切行为负全部责任。</w:t>
      </w:r>
    </w:p>
    <w:p w14:paraId="20DD5742">
      <w:pPr>
        <w:spacing w:line="360" w:lineRule="auto"/>
        <w:rPr>
          <w:rFonts w:ascii="宋体"/>
        </w:rPr>
      </w:pPr>
      <w:r>
        <w:t xml:space="preserve">1.3.5 </w:t>
      </w:r>
      <w:r>
        <w:rPr>
          <w:rFonts w:hint="eastAsia" w:ascii="宋体"/>
        </w:rPr>
        <w:t>卖方现场服务人员的正常来去和更换事先与买方协商。</w:t>
      </w:r>
    </w:p>
    <w:p w14:paraId="4AC4805B">
      <w:pPr>
        <w:spacing w:line="360" w:lineRule="auto"/>
        <w:rPr>
          <w:rFonts w:ascii="宋体"/>
        </w:rPr>
      </w:pPr>
      <w:r>
        <w:t>1.3.6</w:t>
      </w:r>
      <w:r>
        <w:rPr>
          <w:rFonts w:hint="eastAsia" w:ascii="宋体"/>
        </w:rPr>
        <w:t xml:space="preserve">  现场服务人员应服从工程进度的加班需要，工程关键时刻请假需经买方同意。</w:t>
      </w:r>
    </w:p>
    <w:p w14:paraId="28A2479E">
      <w:pPr>
        <w:spacing w:line="360" w:lineRule="auto"/>
        <w:rPr>
          <w:rFonts w:ascii="宋体"/>
        </w:rPr>
      </w:pPr>
      <w:r>
        <w:t>1.4</w:t>
      </w:r>
      <w:r>
        <w:rPr>
          <w:rFonts w:hint="eastAsia" w:ascii="宋体"/>
        </w:rPr>
        <w:t>买方的义务</w:t>
      </w:r>
    </w:p>
    <w:p w14:paraId="026D5C38">
      <w:pPr>
        <w:spacing w:line="360" w:lineRule="auto"/>
        <w:ind w:firstLine="480"/>
        <w:rPr>
          <w:rFonts w:ascii="宋体"/>
        </w:rPr>
      </w:pPr>
      <w:r>
        <w:rPr>
          <w:rFonts w:hint="eastAsia" w:ascii="宋体"/>
        </w:rPr>
        <w:t>买方要配合卖方现场服务人员的工作，并在生活、交通和通讯上提卖方便。</w:t>
      </w:r>
    </w:p>
    <w:p w14:paraId="1B77B145">
      <w:pPr>
        <w:pStyle w:val="3"/>
        <w:spacing w:before="100" w:beforeAutospacing="1" w:after="100" w:afterAutospacing="1" w:line="360" w:lineRule="auto"/>
        <w:rPr>
          <w:rFonts w:hAnsi="宋体"/>
          <w:b w:val="0"/>
        </w:rPr>
      </w:pPr>
      <w:bookmarkStart w:id="158" w:name="_Toc97006595"/>
      <w:bookmarkStart w:id="159" w:name="_Toc163292892"/>
      <w:bookmarkStart w:id="160" w:name="_Toc163205901"/>
      <w:bookmarkStart w:id="161" w:name="_Toc62094439"/>
      <w:bookmarkStart w:id="162" w:name="_Toc82501129"/>
      <w:r>
        <w:rPr>
          <w:rFonts w:ascii="Times New Roman"/>
          <w:b w:val="0"/>
        </w:rPr>
        <w:t>2</w:t>
      </w:r>
      <w:r>
        <w:rPr>
          <w:rFonts w:hint="eastAsia" w:hAnsi="宋体"/>
        </w:rPr>
        <w:t>培训</w:t>
      </w:r>
      <w:bookmarkEnd w:id="158"/>
      <w:bookmarkEnd w:id="159"/>
      <w:bookmarkEnd w:id="160"/>
      <w:bookmarkEnd w:id="161"/>
      <w:bookmarkEnd w:id="162"/>
    </w:p>
    <w:p w14:paraId="655B1883">
      <w:pPr>
        <w:spacing w:line="360" w:lineRule="auto"/>
        <w:rPr>
          <w:rFonts w:ascii="宋体"/>
        </w:rPr>
      </w:pPr>
      <w:r>
        <w:t>2.1</w:t>
      </w:r>
      <w:r>
        <w:rPr>
          <w:rFonts w:hint="eastAsia" w:ascii="宋体"/>
        </w:rPr>
        <w:t>为使合同设备能正常安装和运行，卖方有责任提供相应的技术培训。培训内容应与工程进度相一致。</w:t>
      </w:r>
    </w:p>
    <w:p w14:paraId="37F3445D">
      <w:pPr>
        <w:spacing w:line="360" w:lineRule="auto"/>
        <w:rPr>
          <w:rFonts w:ascii="宋体"/>
        </w:rPr>
      </w:pPr>
      <w:r>
        <w:t>2.2</w:t>
      </w:r>
      <w:r>
        <w:rPr>
          <w:rFonts w:hint="eastAsia" w:ascii="宋体"/>
        </w:rPr>
        <w:t>培训计划和内容如下：</w:t>
      </w:r>
    </w:p>
    <w:tbl>
      <w:tblPr>
        <w:tblStyle w:val="48"/>
        <w:tblW w:w="8816"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564"/>
        <w:gridCol w:w="2323"/>
        <w:gridCol w:w="1280"/>
        <w:gridCol w:w="1376"/>
        <w:gridCol w:w="1054"/>
        <w:gridCol w:w="1256"/>
        <w:gridCol w:w="963"/>
      </w:tblGrid>
      <w:tr w14:paraId="0C56B2D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Pr>
        <w:tc>
          <w:tcPr>
            <w:tcW w:w="564" w:type="dxa"/>
            <w:vMerge w:val="restart"/>
          </w:tcPr>
          <w:p w14:paraId="2435F327">
            <w:pPr>
              <w:spacing w:line="360" w:lineRule="auto"/>
              <w:rPr>
                <w:rFonts w:ascii="宋体"/>
              </w:rPr>
            </w:pPr>
            <w:r>
              <w:rPr>
                <w:rFonts w:hint="eastAsia" w:ascii="宋体"/>
              </w:rPr>
              <w:t>序号</w:t>
            </w:r>
          </w:p>
        </w:tc>
        <w:tc>
          <w:tcPr>
            <w:tcW w:w="2323" w:type="dxa"/>
            <w:vMerge w:val="restart"/>
          </w:tcPr>
          <w:p w14:paraId="0BE4ACC3">
            <w:pPr>
              <w:spacing w:line="360" w:lineRule="auto"/>
              <w:rPr>
                <w:rFonts w:ascii="宋体"/>
              </w:rPr>
            </w:pPr>
            <w:r>
              <w:rPr>
                <w:rFonts w:hint="eastAsia" w:ascii="宋体"/>
              </w:rPr>
              <w:t>培训内容</w:t>
            </w:r>
          </w:p>
        </w:tc>
        <w:tc>
          <w:tcPr>
            <w:tcW w:w="1280" w:type="dxa"/>
            <w:vMerge w:val="restart"/>
          </w:tcPr>
          <w:p w14:paraId="3AD92CD7">
            <w:pPr>
              <w:spacing w:line="360" w:lineRule="auto"/>
              <w:rPr>
                <w:rFonts w:ascii="宋体"/>
              </w:rPr>
            </w:pPr>
            <w:r>
              <w:rPr>
                <w:rFonts w:hint="eastAsia" w:ascii="宋体"/>
              </w:rPr>
              <w:t>计划人月数</w:t>
            </w:r>
          </w:p>
        </w:tc>
        <w:tc>
          <w:tcPr>
            <w:tcW w:w="2430" w:type="dxa"/>
            <w:gridSpan w:val="2"/>
          </w:tcPr>
          <w:p w14:paraId="63B6BD91">
            <w:pPr>
              <w:spacing w:line="360" w:lineRule="auto"/>
              <w:jc w:val="center"/>
              <w:rPr>
                <w:rFonts w:ascii="宋体"/>
              </w:rPr>
            </w:pPr>
            <w:r>
              <w:rPr>
                <w:rFonts w:hint="eastAsia" w:ascii="宋体"/>
              </w:rPr>
              <w:t>培训教师构成</w:t>
            </w:r>
          </w:p>
        </w:tc>
        <w:tc>
          <w:tcPr>
            <w:tcW w:w="1256" w:type="dxa"/>
            <w:vMerge w:val="restart"/>
          </w:tcPr>
          <w:p w14:paraId="740CE491">
            <w:pPr>
              <w:spacing w:line="360" w:lineRule="auto"/>
              <w:rPr>
                <w:rFonts w:ascii="宋体"/>
              </w:rPr>
            </w:pPr>
            <w:r>
              <w:rPr>
                <w:rFonts w:hint="eastAsia" w:ascii="宋体"/>
              </w:rPr>
              <w:t>地点</w:t>
            </w:r>
          </w:p>
        </w:tc>
        <w:tc>
          <w:tcPr>
            <w:tcW w:w="963" w:type="dxa"/>
            <w:vMerge w:val="restart"/>
          </w:tcPr>
          <w:p w14:paraId="63EC3CB7">
            <w:pPr>
              <w:spacing w:line="360" w:lineRule="auto"/>
              <w:rPr>
                <w:rFonts w:ascii="宋体"/>
              </w:rPr>
            </w:pPr>
            <w:r>
              <w:rPr>
                <w:rFonts w:hint="eastAsia" w:ascii="宋体"/>
              </w:rPr>
              <w:t>备注</w:t>
            </w:r>
          </w:p>
        </w:tc>
      </w:tr>
      <w:tr w14:paraId="3EA3DD7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Pr>
        <w:tc>
          <w:tcPr>
            <w:tcW w:w="564" w:type="dxa"/>
            <w:vMerge w:val="continue"/>
          </w:tcPr>
          <w:p w14:paraId="12D1929D">
            <w:pPr>
              <w:spacing w:line="360" w:lineRule="auto"/>
              <w:rPr>
                <w:rFonts w:ascii="宋体"/>
              </w:rPr>
            </w:pPr>
          </w:p>
        </w:tc>
        <w:tc>
          <w:tcPr>
            <w:tcW w:w="2323" w:type="dxa"/>
            <w:vMerge w:val="continue"/>
          </w:tcPr>
          <w:p w14:paraId="7D045A59">
            <w:pPr>
              <w:spacing w:line="360" w:lineRule="auto"/>
              <w:rPr>
                <w:rFonts w:ascii="宋体"/>
              </w:rPr>
            </w:pPr>
          </w:p>
        </w:tc>
        <w:tc>
          <w:tcPr>
            <w:tcW w:w="1280" w:type="dxa"/>
            <w:vMerge w:val="continue"/>
          </w:tcPr>
          <w:p w14:paraId="0AF229B1">
            <w:pPr>
              <w:spacing w:line="360" w:lineRule="auto"/>
              <w:rPr>
                <w:rFonts w:ascii="宋体"/>
              </w:rPr>
            </w:pPr>
          </w:p>
        </w:tc>
        <w:tc>
          <w:tcPr>
            <w:tcW w:w="1376" w:type="dxa"/>
          </w:tcPr>
          <w:p w14:paraId="226CEDB9">
            <w:pPr>
              <w:spacing w:line="360" w:lineRule="auto"/>
              <w:jc w:val="center"/>
              <w:rPr>
                <w:rFonts w:ascii="宋体"/>
              </w:rPr>
            </w:pPr>
            <w:r>
              <w:rPr>
                <w:rFonts w:hint="eastAsia" w:ascii="宋体"/>
              </w:rPr>
              <w:t>职称</w:t>
            </w:r>
          </w:p>
        </w:tc>
        <w:tc>
          <w:tcPr>
            <w:tcW w:w="1054" w:type="dxa"/>
          </w:tcPr>
          <w:p w14:paraId="5DC0907C">
            <w:pPr>
              <w:spacing w:line="360" w:lineRule="auto"/>
              <w:jc w:val="center"/>
              <w:rPr>
                <w:rFonts w:ascii="宋体"/>
              </w:rPr>
            </w:pPr>
            <w:r>
              <w:rPr>
                <w:rFonts w:hint="eastAsia" w:ascii="宋体"/>
              </w:rPr>
              <w:t>人数</w:t>
            </w:r>
          </w:p>
        </w:tc>
        <w:tc>
          <w:tcPr>
            <w:tcW w:w="1256" w:type="dxa"/>
            <w:vMerge w:val="continue"/>
          </w:tcPr>
          <w:p w14:paraId="50DCF8BC">
            <w:pPr>
              <w:spacing w:line="360" w:lineRule="auto"/>
              <w:rPr>
                <w:rFonts w:ascii="宋体"/>
              </w:rPr>
            </w:pPr>
          </w:p>
        </w:tc>
        <w:tc>
          <w:tcPr>
            <w:tcW w:w="963" w:type="dxa"/>
            <w:vMerge w:val="continue"/>
          </w:tcPr>
          <w:p w14:paraId="4512A05B">
            <w:pPr>
              <w:spacing w:line="360" w:lineRule="auto"/>
              <w:rPr>
                <w:rFonts w:ascii="宋体"/>
              </w:rPr>
            </w:pPr>
          </w:p>
        </w:tc>
      </w:tr>
      <w:tr w14:paraId="5BA012F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564" w:type="dxa"/>
          </w:tcPr>
          <w:p w14:paraId="51BDEB11">
            <w:pPr>
              <w:spacing w:line="360" w:lineRule="auto"/>
              <w:rPr>
                <w:rFonts w:ascii="宋体"/>
              </w:rPr>
            </w:pPr>
            <w:r>
              <w:rPr>
                <w:rFonts w:hint="eastAsia" w:ascii="宋体"/>
              </w:rPr>
              <w:t>1</w:t>
            </w:r>
          </w:p>
        </w:tc>
        <w:tc>
          <w:tcPr>
            <w:tcW w:w="2323" w:type="dxa"/>
            <w:shd w:val="clear" w:color="auto" w:fill="auto"/>
          </w:tcPr>
          <w:p w14:paraId="21BAA65B">
            <w:pPr>
              <w:pStyle w:val="35"/>
              <w:adjustRightInd w:val="0"/>
              <w:spacing w:line="360" w:lineRule="auto"/>
              <w:jc w:val="left"/>
              <w:textAlignment w:val="baseline"/>
              <w:rPr>
                <w:rFonts w:ascii="宋体" w:hAnsi="Times New Roman"/>
                <w:kern w:val="0"/>
                <w:sz w:val="24"/>
                <w:szCs w:val="20"/>
              </w:rPr>
            </w:pPr>
            <w:r>
              <w:rPr>
                <w:rFonts w:hint="eastAsia" w:ascii="宋体" w:hAnsi="Times New Roman"/>
                <w:kern w:val="0"/>
                <w:sz w:val="24"/>
                <w:szCs w:val="20"/>
              </w:rPr>
              <w:t>运行于检修、维护</w:t>
            </w:r>
          </w:p>
        </w:tc>
        <w:tc>
          <w:tcPr>
            <w:tcW w:w="1280" w:type="dxa"/>
            <w:shd w:val="clear" w:color="auto" w:fill="auto"/>
          </w:tcPr>
          <w:p w14:paraId="3287E459">
            <w:pPr>
              <w:pStyle w:val="35"/>
              <w:adjustRightInd w:val="0"/>
              <w:spacing w:line="360" w:lineRule="auto"/>
              <w:jc w:val="left"/>
              <w:textAlignment w:val="baseline"/>
              <w:rPr>
                <w:rFonts w:ascii="宋体" w:hAnsi="Times New Roman"/>
                <w:kern w:val="0"/>
                <w:sz w:val="24"/>
                <w:szCs w:val="20"/>
              </w:rPr>
            </w:pPr>
            <w:r>
              <w:rPr>
                <w:rFonts w:hint="eastAsia" w:ascii="宋体" w:hAnsi="Times New Roman"/>
                <w:kern w:val="0"/>
                <w:sz w:val="24"/>
                <w:szCs w:val="20"/>
              </w:rPr>
              <w:t>1周</w:t>
            </w:r>
          </w:p>
        </w:tc>
        <w:tc>
          <w:tcPr>
            <w:tcW w:w="1376" w:type="dxa"/>
            <w:shd w:val="clear" w:color="auto" w:fill="auto"/>
          </w:tcPr>
          <w:p w14:paraId="32457A89">
            <w:pPr>
              <w:pStyle w:val="35"/>
              <w:adjustRightInd w:val="0"/>
              <w:spacing w:line="360" w:lineRule="auto"/>
              <w:jc w:val="center"/>
              <w:textAlignment w:val="baseline"/>
              <w:rPr>
                <w:rFonts w:ascii="宋体" w:hAnsi="Times New Roman"/>
                <w:kern w:val="0"/>
                <w:sz w:val="24"/>
                <w:szCs w:val="20"/>
              </w:rPr>
            </w:pPr>
            <w:r>
              <w:rPr>
                <w:rFonts w:hint="eastAsia" w:ascii="宋体" w:hAnsi="Times New Roman"/>
                <w:kern w:val="0"/>
                <w:sz w:val="24"/>
                <w:szCs w:val="20"/>
              </w:rPr>
              <w:t>高工/工程师</w:t>
            </w:r>
          </w:p>
        </w:tc>
        <w:tc>
          <w:tcPr>
            <w:tcW w:w="1054" w:type="dxa"/>
            <w:shd w:val="clear" w:color="auto" w:fill="auto"/>
          </w:tcPr>
          <w:p w14:paraId="45360D72">
            <w:pPr>
              <w:pStyle w:val="35"/>
              <w:adjustRightInd w:val="0"/>
              <w:spacing w:line="360" w:lineRule="auto"/>
              <w:jc w:val="center"/>
              <w:textAlignment w:val="baseline"/>
              <w:rPr>
                <w:rFonts w:ascii="宋体" w:hAnsi="Times New Roman"/>
                <w:kern w:val="0"/>
                <w:sz w:val="24"/>
                <w:szCs w:val="20"/>
              </w:rPr>
            </w:pPr>
            <w:r>
              <w:rPr>
                <w:rFonts w:hint="eastAsia" w:ascii="宋体" w:hAnsi="Times New Roman"/>
                <w:kern w:val="0"/>
                <w:sz w:val="24"/>
                <w:szCs w:val="20"/>
              </w:rPr>
              <w:t>1</w:t>
            </w:r>
          </w:p>
        </w:tc>
        <w:tc>
          <w:tcPr>
            <w:tcW w:w="1256" w:type="dxa"/>
            <w:shd w:val="clear" w:color="auto" w:fill="auto"/>
          </w:tcPr>
          <w:p w14:paraId="6AC2164D">
            <w:pPr>
              <w:pStyle w:val="35"/>
              <w:adjustRightInd w:val="0"/>
              <w:spacing w:line="360" w:lineRule="auto"/>
              <w:jc w:val="left"/>
              <w:textAlignment w:val="baseline"/>
              <w:rPr>
                <w:rFonts w:ascii="宋体" w:hAnsi="Times New Roman"/>
                <w:kern w:val="0"/>
                <w:sz w:val="24"/>
                <w:szCs w:val="20"/>
              </w:rPr>
            </w:pPr>
            <w:del w:id="289" w:author="龚嘉沫" w:date="2025-04-11T10:57:05Z">
              <w:r>
                <w:rPr>
                  <w:rFonts w:hint="default" w:ascii="宋体" w:hAnsi="Times New Roman"/>
                  <w:kern w:val="0"/>
                  <w:sz w:val="24"/>
                  <w:szCs w:val="20"/>
                  <w:lang w:val="en-US"/>
                </w:rPr>
                <w:delText>投标人</w:delText>
              </w:r>
            </w:del>
            <w:ins w:id="290" w:author="龚嘉沫" w:date="2025-04-11T10:57:10Z">
              <w:r>
                <w:rPr>
                  <w:rFonts w:hint="eastAsia" w:ascii="宋体" w:hAnsi="Times New Roman"/>
                  <w:kern w:val="0"/>
                  <w:sz w:val="24"/>
                  <w:szCs w:val="20"/>
                  <w:lang w:val="en-US" w:eastAsia="zh-CN"/>
                </w:rPr>
                <w:t>卖方</w:t>
              </w:r>
            </w:ins>
            <w:r>
              <w:rPr>
                <w:rFonts w:hint="eastAsia" w:ascii="宋体" w:hAnsi="Times New Roman"/>
                <w:kern w:val="0"/>
                <w:sz w:val="24"/>
                <w:szCs w:val="20"/>
              </w:rPr>
              <w:t>安排</w:t>
            </w:r>
          </w:p>
        </w:tc>
        <w:tc>
          <w:tcPr>
            <w:tcW w:w="963" w:type="dxa"/>
          </w:tcPr>
          <w:p w14:paraId="38F1A2DA">
            <w:pPr>
              <w:spacing w:line="360" w:lineRule="auto"/>
              <w:rPr>
                <w:rFonts w:ascii="宋体"/>
              </w:rPr>
            </w:pPr>
          </w:p>
        </w:tc>
      </w:tr>
      <w:tr w14:paraId="1BD5F1F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564" w:type="dxa"/>
          </w:tcPr>
          <w:p w14:paraId="386463BF">
            <w:pPr>
              <w:spacing w:line="360" w:lineRule="auto"/>
              <w:rPr>
                <w:rFonts w:ascii="宋体"/>
              </w:rPr>
            </w:pPr>
            <w:r>
              <w:rPr>
                <w:rFonts w:hint="eastAsia" w:ascii="宋体"/>
              </w:rPr>
              <w:t>2</w:t>
            </w:r>
          </w:p>
        </w:tc>
        <w:tc>
          <w:tcPr>
            <w:tcW w:w="2323" w:type="dxa"/>
          </w:tcPr>
          <w:p w14:paraId="41981198">
            <w:pPr>
              <w:spacing w:line="360" w:lineRule="auto"/>
              <w:rPr>
                <w:rFonts w:ascii="宋体"/>
              </w:rPr>
            </w:pPr>
          </w:p>
        </w:tc>
        <w:tc>
          <w:tcPr>
            <w:tcW w:w="1280" w:type="dxa"/>
          </w:tcPr>
          <w:p w14:paraId="2C2517AE">
            <w:pPr>
              <w:spacing w:line="360" w:lineRule="auto"/>
              <w:rPr>
                <w:rFonts w:ascii="宋体"/>
              </w:rPr>
            </w:pPr>
          </w:p>
        </w:tc>
        <w:tc>
          <w:tcPr>
            <w:tcW w:w="1376" w:type="dxa"/>
          </w:tcPr>
          <w:p w14:paraId="4DE3427C">
            <w:pPr>
              <w:spacing w:line="360" w:lineRule="auto"/>
              <w:jc w:val="center"/>
              <w:rPr>
                <w:rFonts w:ascii="宋体"/>
              </w:rPr>
            </w:pPr>
          </w:p>
        </w:tc>
        <w:tc>
          <w:tcPr>
            <w:tcW w:w="1054" w:type="dxa"/>
          </w:tcPr>
          <w:p w14:paraId="246AB794">
            <w:pPr>
              <w:spacing w:line="360" w:lineRule="auto"/>
              <w:jc w:val="center"/>
              <w:rPr>
                <w:rFonts w:ascii="宋体"/>
              </w:rPr>
            </w:pPr>
          </w:p>
        </w:tc>
        <w:tc>
          <w:tcPr>
            <w:tcW w:w="1256" w:type="dxa"/>
          </w:tcPr>
          <w:p w14:paraId="55096324">
            <w:pPr>
              <w:spacing w:line="360" w:lineRule="auto"/>
              <w:rPr>
                <w:rFonts w:ascii="宋体"/>
              </w:rPr>
            </w:pPr>
          </w:p>
        </w:tc>
        <w:tc>
          <w:tcPr>
            <w:tcW w:w="963" w:type="dxa"/>
          </w:tcPr>
          <w:p w14:paraId="45D32433">
            <w:pPr>
              <w:spacing w:line="360" w:lineRule="auto"/>
              <w:rPr>
                <w:rFonts w:ascii="宋体"/>
              </w:rPr>
            </w:pPr>
          </w:p>
        </w:tc>
      </w:tr>
      <w:tr w14:paraId="466090E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564" w:type="dxa"/>
          </w:tcPr>
          <w:p w14:paraId="4C6A4BC6">
            <w:pPr>
              <w:spacing w:line="360" w:lineRule="auto"/>
              <w:rPr>
                <w:rFonts w:ascii="宋体"/>
              </w:rPr>
            </w:pPr>
          </w:p>
        </w:tc>
        <w:tc>
          <w:tcPr>
            <w:tcW w:w="2323" w:type="dxa"/>
          </w:tcPr>
          <w:p w14:paraId="1BB3860E">
            <w:pPr>
              <w:spacing w:line="360" w:lineRule="auto"/>
              <w:rPr>
                <w:rFonts w:ascii="宋体"/>
              </w:rPr>
            </w:pPr>
          </w:p>
        </w:tc>
        <w:tc>
          <w:tcPr>
            <w:tcW w:w="1280" w:type="dxa"/>
          </w:tcPr>
          <w:p w14:paraId="2FCC91A1">
            <w:pPr>
              <w:spacing w:line="360" w:lineRule="auto"/>
              <w:rPr>
                <w:rFonts w:ascii="宋体"/>
              </w:rPr>
            </w:pPr>
          </w:p>
        </w:tc>
        <w:tc>
          <w:tcPr>
            <w:tcW w:w="1376" w:type="dxa"/>
          </w:tcPr>
          <w:p w14:paraId="2F32AFC6">
            <w:pPr>
              <w:spacing w:line="360" w:lineRule="auto"/>
              <w:jc w:val="center"/>
              <w:rPr>
                <w:rFonts w:ascii="宋体"/>
              </w:rPr>
            </w:pPr>
          </w:p>
        </w:tc>
        <w:tc>
          <w:tcPr>
            <w:tcW w:w="1054" w:type="dxa"/>
          </w:tcPr>
          <w:p w14:paraId="6597BE8F">
            <w:pPr>
              <w:spacing w:line="360" w:lineRule="auto"/>
              <w:jc w:val="center"/>
              <w:rPr>
                <w:rFonts w:ascii="宋体"/>
              </w:rPr>
            </w:pPr>
          </w:p>
        </w:tc>
        <w:tc>
          <w:tcPr>
            <w:tcW w:w="1256" w:type="dxa"/>
          </w:tcPr>
          <w:p w14:paraId="37DD4F63">
            <w:pPr>
              <w:spacing w:line="360" w:lineRule="auto"/>
              <w:rPr>
                <w:rFonts w:ascii="宋体"/>
              </w:rPr>
            </w:pPr>
          </w:p>
        </w:tc>
        <w:tc>
          <w:tcPr>
            <w:tcW w:w="963" w:type="dxa"/>
          </w:tcPr>
          <w:p w14:paraId="7AE18C55">
            <w:pPr>
              <w:spacing w:line="360" w:lineRule="auto"/>
              <w:rPr>
                <w:rFonts w:ascii="宋体"/>
              </w:rPr>
            </w:pPr>
          </w:p>
        </w:tc>
      </w:tr>
    </w:tbl>
    <w:p w14:paraId="16BB4B19">
      <w:pPr>
        <w:spacing w:line="360" w:lineRule="auto"/>
        <w:jc w:val="both"/>
      </w:pPr>
    </w:p>
    <w:p w14:paraId="2189C30B">
      <w:pPr>
        <w:spacing w:line="360" w:lineRule="auto"/>
        <w:jc w:val="both"/>
        <w:rPr>
          <w:rFonts w:ascii="宋体"/>
        </w:rPr>
      </w:pPr>
      <w:r>
        <w:t>2.3</w:t>
      </w:r>
      <w:r>
        <w:rPr>
          <w:rFonts w:hint="eastAsia" w:ascii="宋体"/>
        </w:rPr>
        <w:t>培训的时间、人数、地点等具体内容由供需双方商定。</w:t>
      </w:r>
    </w:p>
    <w:p w14:paraId="5EE2EF66">
      <w:pPr>
        <w:spacing w:line="360" w:lineRule="auto"/>
        <w:jc w:val="both"/>
        <w:rPr>
          <w:rFonts w:ascii="宋体"/>
        </w:rPr>
      </w:pPr>
      <w:r>
        <w:t>2.4</w:t>
      </w:r>
      <w:r>
        <w:rPr>
          <w:rFonts w:hint="eastAsia" w:ascii="宋体"/>
        </w:rPr>
        <w:t>卖方为买方培训人员提供设备、场地、资料等培训条件，并提供食宿和交通方便。</w:t>
      </w:r>
    </w:p>
    <w:p w14:paraId="5A1392E4">
      <w:pPr>
        <w:numPr>
          <w:ilvl w:val="0"/>
          <w:numId w:val="19"/>
        </w:numPr>
        <w:spacing w:line="360" w:lineRule="auto"/>
        <w:jc w:val="both"/>
        <w:rPr>
          <w:rFonts w:ascii="宋体" w:hAnsi="宋体"/>
        </w:rPr>
      </w:pPr>
      <w:r>
        <w:rPr>
          <w:rFonts w:ascii="宋体" w:hAnsi="宋体"/>
        </w:rPr>
        <w:t xml:space="preserve">   MEH、METS、MTSI等监控系统培训</w:t>
      </w:r>
    </w:p>
    <w:p w14:paraId="2313A795">
      <w:pPr>
        <w:numPr>
          <w:ilvl w:val="0"/>
          <w:numId w:val="20"/>
        </w:numPr>
        <w:spacing w:line="360" w:lineRule="auto"/>
        <w:jc w:val="both"/>
        <w:rPr>
          <w:rFonts w:ascii="宋体" w:hAnsi="宋体"/>
        </w:rPr>
      </w:pPr>
      <w:bookmarkStart w:id="163" w:name="_Toc26849426"/>
      <w:bookmarkStart w:id="164" w:name="_Toc94263633"/>
      <w:r>
        <w:rPr>
          <w:rFonts w:hint="eastAsia" w:ascii="宋体" w:hAnsi="宋体"/>
        </w:rPr>
        <w:t>总则</w:t>
      </w:r>
      <w:bookmarkEnd w:id="163"/>
      <w:bookmarkEnd w:id="164"/>
    </w:p>
    <w:p w14:paraId="0A2BED23">
      <w:pPr>
        <w:numPr>
          <w:ilvl w:val="0"/>
          <w:numId w:val="21"/>
        </w:numPr>
        <w:spacing w:line="360" w:lineRule="auto"/>
        <w:jc w:val="both"/>
        <w:rPr>
          <w:rFonts w:ascii="宋体" w:hAnsi="宋体"/>
        </w:rPr>
      </w:pPr>
      <w:r>
        <w:rPr>
          <w:rFonts w:hint="eastAsia" w:ascii="宋体" w:hAnsi="宋体"/>
        </w:rPr>
        <w:t>对买方的设计、施工、运行和维修人员的培训，是</w:t>
      </w:r>
      <w:r>
        <w:rPr>
          <w:rFonts w:ascii="宋体" w:hAnsi="宋体"/>
        </w:rPr>
        <w:t>MEH、METS、MTSI</w:t>
      </w:r>
      <w:r>
        <w:rPr>
          <w:rFonts w:hint="eastAsia" w:ascii="宋体" w:hAnsi="宋体"/>
        </w:rPr>
        <w:t>成功起动和运行的基础。</w:t>
      </w:r>
    </w:p>
    <w:p w14:paraId="0A81B14A">
      <w:pPr>
        <w:numPr>
          <w:ilvl w:val="0"/>
          <w:numId w:val="21"/>
        </w:numPr>
        <w:spacing w:line="360" w:lineRule="auto"/>
        <w:jc w:val="both"/>
        <w:rPr>
          <w:rFonts w:ascii="宋体" w:hAnsi="宋体"/>
        </w:rPr>
      </w:pPr>
      <w:r>
        <w:rPr>
          <w:rFonts w:hint="eastAsia" w:ascii="宋体" w:hAnsi="宋体"/>
        </w:rPr>
        <w:t>卖方有经验的专家应采用现代化的培训手段安排培训课程。</w:t>
      </w:r>
    </w:p>
    <w:p w14:paraId="3B4F1E8B">
      <w:pPr>
        <w:numPr>
          <w:ilvl w:val="0"/>
          <w:numId w:val="21"/>
        </w:numPr>
        <w:spacing w:line="360" w:lineRule="auto"/>
        <w:ind w:left="0" w:firstLine="0"/>
        <w:jc w:val="both"/>
        <w:rPr>
          <w:rFonts w:ascii="宋体" w:hAnsi="宋体"/>
        </w:rPr>
      </w:pPr>
      <w:r>
        <w:rPr>
          <w:rFonts w:hint="eastAsia" w:ascii="宋体" w:hAnsi="宋体"/>
        </w:rPr>
        <w:t>每位教员均应具备正规课堂讲学的经验。教员应负责教会学员掌握培训课程的内容，提供如何使用技术资料的指导，并解答学员在培训过程中提出的有关问题。</w:t>
      </w:r>
    </w:p>
    <w:p w14:paraId="69ABF836">
      <w:pPr>
        <w:pStyle w:val="34"/>
      </w:pPr>
      <w:r>
        <w:rPr>
          <w:rFonts w:hint="eastAsia"/>
        </w:rPr>
        <w:t>卖方应向学员提供必要的技术资料、图纸、设备、仪表和安全防护用具。</w:t>
      </w:r>
    </w:p>
    <w:p w14:paraId="2ACA785D">
      <w:pPr>
        <w:numPr>
          <w:ilvl w:val="0"/>
          <w:numId w:val="21"/>
        </w:numPr>
        <w:spacing w:line="360" w:lineRule="auto"/>
        <w:jc w:val="both"/>
        <w:rPr>
          <w:rFonts w:ascii="宋体" w:hAnsi="宋体"/>
        </w:rPr>
      </w:pPr>
      <w:r>
        <w:rPr>
          <w:rFonts w:hint="eastAsia" w:ascii="宋体" w:hAnsi="宋体"/>
        </w:rPr>
        <w:t>卖方应提出一份初步培训计划，正式的培训计划将经双方协商后确定。</w:t>
      </w:r>
    </w:p>
    <w:p w14:paraId="480DC405">
      <w:pPr>
        <w:numPr>
          <w:ilvl w:val="0"/>
          <w:numId w:val="21"/>
        </w:numPr>
        <w:spacing w:line="360" w:lineRule="auto"/>
        <w:jc w:val="both"/>
        <w:rPr>
          <w:rFonts w:ascii="宋体" w:hAnsi="宋体"/>
        </w:rPr>
      </w:pPr>
      <w:r>
        <w:rPr>
          <w:rFonts w:hint="eastAsia" w:ascii="宋体" w:hAnsi="宋体"/>
        </w:rPr>
        <w:t>在培训结束时，卖方应对学员作出评价，并直接通知买方。</w:t>
      </w:r>
    </w:p>
    <w:p w14:paraId="4B8C9698">
      <w:pPr>
        <w:numPr>
          <w:ilvl w:val="0"/>
          <w:numId w:val="20"/>
        </w:numPr>
        <w:spacing w:line="360" w:lineRule="auto"/>
        <w:jc w:val="both"/>
        <w:rPr>
          <w:rFonts w:ascii="宋体" w:hAnsi="宋体"/>
        </w:rPr>
      </w:pPr>
      <w:bookmarkStart w:id="165" w:name="_Toc94263634"/>
      <w:bookmarkStart w:id="166" w:name="_Toc26849427"/>
      <w:r>
        <w:rPr>
          <w:rFonts w:hint="eastAsia" w:ascii="宋体" w:hAnsi="宋体"/>
        </w:rPr>
        <w:t>培训</w:t>
      </w:r>
      <w:bookmarkEnd w:id="165"/>
      <w:bookmarkEnd w:id="166"/>
      <w:r>
        <w:rPr>
          <w:rFonts w:hint="eastAsia" w:ascii="宋体" w:hAnsi="宋体"/>
        </w:rPr>
        <w:t>计划和内容</w:t>
      </w:r>
    </w:p>
    <w:p w14:paraId="17CDA9B5">
      <w:pPr>
        <w:numPr>
          <w:ilvl w:val="0"/>
          <w:numId w:val="22"/>
        </w:numPr>
        <w:spacing w:line="360" w:lineRule="auto"/>
        <w:jc w:val="both"/>
        <w:rPr>
          <w:rFonts w:ascii="宋体" w:hAnsi="宋体"/>
        </w:rPr>
      </w:pPr>
      <w:r>
        <w:rPr>
          <w:rFonts w:hint="eastAsia" w:ascii="宋体" w:hAnsi="宋体"/>
        </w:rPr>
        <w:t>培训计划</w:t>
      </w:r>
    </w:p>
    <w:p w14:paraId="3C780424">
      <w:pPr>
        <w:spacing w:line="360" w:lineRule="auto"/>
        <w:jc w:val="both"/>
        <w:rPr>
          <w:rFonts w:ascii="宋体" w:hAnsi="宋体"/>
        </w:rPr>
      </w:pPr>
      <w:r>
        <w:rPr>
          <w:rFonts w:hint="eastAsia" w:ascii="宋体" w:hAnsi="宋体"/>
        </w:rPr>
        <w:t>卖方应根据如下培训计划进行分项报价，并列入总价。</w:t>
      </w:r>
    </w:p>
    <w:p w14:paraId="1F1C929A">
      <w:pPr>
        <w:spacing w:line="360" w:lineRule="auto"/>
        <w:rPr>
          <w:rFonts w:ascii="宋体" w:hAnsi="宋体"/>
        </w:rPr>
      </w:pPr>
    </w:p>
    <w:tbl>
      <w:tblPr>
        <w:tblStyle w:val="48"/>
        <w:tblW w:w="8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3614"/>
        <w:gridCol w:w="1797"/>
        <w:gridCol w:w="1438"/>
      </w:tblGrid>
      <w:tr w14:paraId="119F6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vAlign w:val="center"/>
          </w:tcPr>
          <w:p w14:paraId="436D1C61">
            <w:pPr>
              <w:spacing w:line="360" w:lineRule="auto"/>
              <w:jc w:val="center"/>
              <w:rPr>
                <w:rFonts w:ascii="宋体" w:hAnsi="宋体"/>
              </w:rPr>
            </w:pPr>
            <w:r>
              <w:rPr>
                <w:rFonts w:hint="eastAsia" w:ascii="宋体" w:hAnsi="宋体"/>
              </w:rPr>
              <w:t>内容</w:t>
            </w:r>
          </w:p>
        </w:tc>
        <w:tc>
          <w:tcPr>
            <w:tcW w:w="3614" w:type="dxa"/>
            <w:vAlign w:val="center"/>
          </w:tcPr>
          <w:p w14:paraId="2DA76B3E">
            <w:pPr>
              <w:pStyle w:val="69"/>
              <w:adjustRightInd w:val="0"/>
              <w:spacing w:line="360" w:lineRule="auto"/>
              <w:jc w:val="center"/>
              <w:textAlignment w:val="baseline"/>
              <w:rPr>
                <w:rFonts w:ascii="宋体" w:hAnsi="宋体"/>
                <w:kern w:val="0"/>
              </w:rPr>
            </w:pPr>
            <w:r>
              <w:rPr>
                <w:rFonts w:hint="eastAsia" w:ascii="宋体" w:hAnsi="宋体"/>
                <w:kern w:val="0"/>
              </w:rPr>
              <w:t>地点</w:t>
            </w:r>
          </w:p>
        </w:tc>
        <w:tc>
          <w:tcPr>
            <w:tcW w:w="1797" w:type="dxa"/>
            <w:vAlign w:val="center"/>
          </w:tcPr>
          <w:p w14:paraId="52F5E4E8">
            <w:pPr>
              <w:spacing w:line="360" w:lineRule="auto"/>
              <w:jc w:val="center"/>
              <w:rPr>
                <w:rFonts w:ascii="宋体" w:hAnsi="宋体"/>
              </w:rPr>
            </w:pPr>
            <w:r>
              <w:rPr>
                <w:rFonts w:hint="eastAsia" w:ascii="宋体" w:hAnsi="宋体"/>
              </w:rPr>
              <w:t>人数</w:t>
            </w:r>
          </w:p>
        </w:tc>
        <w:tc>
          <w:tcPr>
            <w:tcW w:w="1438" w:type="dxa"/>
            <w:vAlign w:val="center"/>
          </w:tcPr>
          <w:p w14:paraId="60DA2E82">
            <w:pPr>
              <w:spacing w:line="360" w:lineRule="auto"/>
              <w:jc w:val="center"/>
              <w:rPr>
                <w:rFonts w:ascii="宋体" w:hAnsi="宋体"/>
              </w:rPr>
            </w:pPr>
            <w:r>
              <w:rPr>
                <w:rFonts w:hint="eastAsia" w:ascii="宋体" w:hAnsi="宋体"/>
              </w:rPr>
              <w:t>天数</w:t>
            </w:r>
          </w:p>
        </w:tc>
      </w:tr>
      <w:tr w14:paraId="4EBAA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7" w:type="dxa"/>
          </w:tcPr>
          <w:p w14:paraId="4836F813">
            <w:pPr>
              <w:spacing w:line="360" w:lineRule="auto"/>
              <w:jc w:val="center"/>
              <w:rPr>
                <w:rFonts w:ascii="宋体" w:hAnsi="宋体"/>
              </w:rPr>
            </w:pPr>
          </w:p>
        </w:tc>
        <w:tc>
          <w:tcPr>
            <w:tcW w:w="3614" w:type="dxa"/>
          </w:tcPr>
          <w:p w14:paraId="0F1665DC">
            <w:pPr>
              <w:spacing w:line="360" w:lineRule="auto"/>
              <w:jc w:val="center"/>
              <w:rPr>
                <w:rFonts w:ascii="宋体" w:hAnsi="宋体"/>
              </w:rPr>
            </w:pPr>
          </w:p>
        </w:tc>
        <w:tc>
          <w:tcPr>
            <w:tcW w:w="1797" w:type="dxa"/>
          </w:tcPr>
          <w:p w14:paraId="76FE6952">
            <w:pPr>
              <w:spacing w:line="360" w:lineRule="auto"/>
              <w:jc w:val="center"/>
              <w:rPr>
                <w:rFonts w:ascii="宋体" w:hAnsi="宋体"/>
              </w:rPr>
            </w:pPr>
          </w:p>
        </w:tc>
        <w:tc>
          <w:tcPr>
            <w:tcW w:w="1438" w:type="dxa"/>
          </w:tcPr>
          <w:p w14:paraId="4D1DDD85">
            <w:pPr>
              <w:spacing w:line="360" w:lineRule="auto"/>
              <w:jc w:val="center"/>
              <w:rPr>
                <w:rFonts w:ascii="宋体" w:hAnsi="宋体"/>
              </w:rPr>
            </w:pPr>
          </w:p>
        </w:tc>
      </w:tr>
    </w:tbl>
    <w:p w14:paraId="25BFB2BB">
      <w:pPr>
        <w:spacing w:line="360" w:lineRule="auto"/>
        <w:rPr>
          <w:rFonts w:ascii="宋体" w:hAnsi="宋体"/>
        </w:rPr>
      </w:pPr>
    </w:p>
    <w:p w14:paraId="2E45AEA5">
      <w:pPr>
        <w:numPr>
          <w:ilvl w:val="0"/>
          <w:numId w:val="22"/>
        </w:numPr>
        <w:spacing w:line="360" w:lineRule="auto"/>
        <w:rPr>
          <w:rFonts w:ascii="宋体" w:hAnsi="宋体"/>
        </w:rPr>
      </w:pPr>
      <w:r>
        <w:rPr>
          <w:rFonts w:hint="eastAsia" w:ascii="宋体" w:hAnsi="宋体"/>
        </w:rPr>
        <w:t>培训至少应有如下内容：</w:t>
      </w:r>
    </w:p>
    <w:p w14:paraId="347385A4">
      <w:pPr>
        <w:numPr>
          <w:ilvl w:val="0"/>
          <w:numId w:val="23"/>
        </w:numPr>
        <w:spacing w:line="360" w:lineRule="auto"/>
        <w:rPr>
          <w:rFonts w:ascii="宋体" w:hAnsi="宋体"/>
        </w:rPr>
      </w:pPr>
      <w:r>
        <w:rPr>
          <w:rFonts w:ascii="宋体" w:hAnsi="宋体"/>
        </w:rPr>
        <w:t>MEH、METS</w:t>
      </w:r>
      <w:r>
        <w:rPr>
          <w:rFonts w:hint="eastAsia" w:ascii="宋体" w:hAnsi="宋体"/>
        </w:rPr>
        <w:t>的内部结构和特点</w:t>
      </w:r>
    </w:p>
    <w:p w14:paraId="6CA68FFA">
      <w:pPr>
        <w:numPr>
          <w:ilvl w:val="0"/>
          <w:numId w:val="23"/>
        </w:numPr>
        <w:spacing w:line="360" w:lineRule="auto"/>
        <w:rPr>
          <w:rFonts w:ascii="宋体" w:hAnsi="宋体"/>
        </w:rPr>
      </w:pPr>
      <w:r>
        <w:rPr>
          <w:rFonts w:hint="eastAsia" w:ascii="宋体" w:hAnsi="宋体"/>
        </w:rPr>
        <w:t>软件组态</w:t>
      </w:r>
    </w:p>
    <w:p w14:paraId="4B93E1D1">
      <w:pPr>
        <w:numPr>
          <w:ilvl w:val="0"/>
          <w:numId w:val="23"/>
        </w:numPr>
        <w:spacing w:line="360" w:lineRule="auto"/>
        <w:rPr>
          <w:rFonts w:ascii="宋体" w:hAnsi="宋体"/>
        </w:rPr>
      </w:pPr>
      <w:r>
        <w:rPr>
          <w:rFonts w:hint="eastAsia" w:ascii="宋体" w:hAnsi="宋体"/>
        </w:rPr>
        <w:t>数据库生成</w:t>
      </w:r>
    </w:p>
    <w:p w14:paraId="5634BA7E">
      <w:pPr>
        <w:numPr>
          <w:ilvl w:val="0"/>
          <w:numId w:val="23"/>
        </w:numPr>
        <w:spacing w:line="360" w:lineRule="auto"/>
        <w:rPr>
          <w:rFonts w:ascii="宋体" w:hAnsi="宋体"/>
        </w:rPr>
      </w:pPr>
      <w:r>
        <w:rPr>
          <w:rFonts w:ascii="宋体" w:hAnsi="宋体"/>
        </w:rPr>
        <w:t>LCD</w:t>
      </w:r>
      <w:r>
        <w:rPr>
          <w:rFonts w:hint="eastAsia" w:ascii="宋体" w:hAnsi="宋体"/>
        </w:rPr>
        <w:t>画面制作</w:t>
      </w:r>
    </w:p>
    <w:p w14:paraId="7A6450C5">
      <w:pPr>
        <w:numPr>
          <w:ilvl w:val="0"/>
          <w:numId w:val="23"/>
        </w:numPr>
        <w:spacing w:line="360" w:lineRule="auto"/>
        <w:rPr>
          <w:rFonts w:ascii="宋体" w:hAnsi="宋体"/>
        </w:rPr>
      </w:pPr>
      <w:r>
        <w:rPr>
          <w:rFonts w:hint="eastAsia" w:ascii="宋体" w:hAnsi="宋体"/>
        </w:rPr>
        <w:t>硬件维护、检查测试、查找故障的方法</w:t>
      </w:r>
    </w:p>
    <w:p w14:paraId="79FB4D54">
      <w:pPr>
        <w:numPr>
          <w:ilvl w:val="0"/>
          <w:numId w:val="23"/>
        </w:numPr>
        <w:spacing w:line="360" w:lineRule="auto"/>
        <w:rPr>
          <w:rFonts w:ascii="宋体" w:hAnsi="宋体"/>
        </w:rPr>
      </w:pPr>
      <w:r>
        <w:rPr>
          <w:rFonts w:hint="eastAsia" w:ascii="宋体" w:hAnsi="宋体"/>
        </w:rPr>
        <w:t>数据通讯系统的基本原理、通讯协议和接口</w:t>
      </w:r>
    </w:p>
    <w:p w14:paraId="7FF385DE">
      <w:pPr>
        <w:numPr>
          <w:ilvl w:val="0"/>
          <w:numId w:val="23"/>
        </w:numPr>
        <w:spacing w:line="360" w:lineRule="auto"/>
        <w:rPr>
          <w:rFonts w:ascii="宋体" w:hAnsi="宋体"/>
        </w:rPr>
      </w:pPr>
      <w:r>
        <w:rPr>
          <w:rFonts w:hint="eastAsia" w:ascii="宋体" w:hAnsi="宋体"/>
        </w:rPr>
        <w:t>电厂</w:t>
      </w:r>
      <w:r>
        <w:rPr>
          <w:rFonts w:ascii="宋体" w:hAnsi="宋体"/>
        </w:rPr>
        <w:t>MEH、METS</w:t>
      </w:r>
      <w:r>
        <w:rPr>
          <w:rFonts w:hint="eastAsia" w:ascii="宋体" w:hAnsi="宋体"/>
        </w:rPr>
        <w:t>的仿真培训和故障排除</w:t>
      </w:r>
    </w:p>
    <w:p w14:paraId="7AA36CE3">
      <w:pPr>
        <w:numPr>
          <w:ilvl w:val="0"/>
          <w:numId w:val="23"/>
        </w:numPr>
        <w:spacing w:line="360" w:lineRule="auto"/>
        <w:rPr>
          <w:rFonts w:ascii="宋体" w:hAnsi="宋体"/>
        </w:rPr>
      </w:pPr>
      <w:r>
        <w:rPr>
          <w:rFonts w:hint="eastAsia" w:ascii="宋体" w:hAnsi="宋体"/>
        </w:rPr>
        <w:t>硬件和控制系统</w:t>
      </w:r>
    </w:p>
    <w:p w14:paraId="5382E73D">
      <w:pPr>
        <w:numPr>
          <w:ilvl w:val="0"/>
          <w:numId w:val="23"/>
        </w:numPr>
        <w:spacing w:line="360" w:lineRule="auto"/>
        <w:rPr>
          <w:rFonts w:ascii="宋体" w:hAnsi="宋体"/>
        </w:rPr>
      </w:pPr>
      <w:r>
        <w:rPr>
          <w:rFonts w:hint="eastAsia" w:ascii="宋体" w:hAnsi="宋体"/>
        </w:rPr>
        <w:t>控制系统控制策略应用软件设计</w:t>
      </w:r>
    </w:p>
    <w:p w14:paraId="2091549D">
      <w:pPr>
        <w:numPr>
          <w:ilvl w:val="0"/>
          <w:numId w:val="23"/>
        </w:numPr>
        <w:spacing w:line="360" w:lineRule="auto"/>
        <w:rPr>
          <w:rFonts w:ascii="宋体" w:hAnsi="宋体"/>
        </w:rPr>
      </w:pPr>
      <w:r>
        <w:rPr>
          <w:rFonts w:hint="eastAsia" w:ascii="宋体" w:hAnsi="宋体"/>
        </w:rPr>
        <w:t>控制系统的优化</w:t>
      </w:r>
    </w:p>
    <w:p w14:paraId="6219AEF2">
      <w:pPr>
        <w:numPr>
          <w:ilvl w:val="0"/>
          <w:numId w:val="23"/>
        </w:numPr>
        <w:spacing w:line="360" w:lineRule="auto"/>
        <w:rPr>
          <w:rFonts w:ascii="宋体" w:hAnsi="宋体"/>
        </w:rPr>
      </w:pPr>
      <w:r>
        <w:rPr>
          <w:rFonts w:hint="eastAsia" w:ascii="宋体" w:hAnsi="宋体"/>
        </w:rPr>
        <w:t>控制系统的难点</w:t>
      </w:r>
    </w:p>
    <w:p w14:paraId="0EBBE7C1">
      <w:pPr>
        <w:numPr>
          <w:ilvl w:val="0"/>
          <w:numId w:val="23"/>
        </w:numPr>
        <w:spacing w:line="360" w:lineRule="auto"/>
        <w:rPr>
          <w:rFonts w:ascii="宋体" w:hAnsi="宋体"/>
        </w:rPr>
      </w:pPr>
      <w:r>
        <w:rPr>
          <w:rFonts w:ascii="宋体" w:hAnsi="宋体"/>
        </w:rPr>
        <w:t>TSI的基本知识和系统组态（培训地点：国内TSI办事处）</w:t>
      </w:r>
    </w:p>
    <w:p w14:paraId="446A3547">
      <w:pPr>
        <w:numPr>
          <w:ilvl w:val="0"/>
          <w:numId w:val="23"/>
        </w:numPr>
        <w:spacing w:line="360" w:lineRule="auto"/>
        <w:rPr>
          <w:rFonts w:ascii="宋体" w:hAnsi="宋体"/>
        </w:rPr>
      </w:pPr>
      <w:r>
        <w:rPr>
          <w:rFonts w:hint="eastAsia" w:ascii="宋体" w:hAnsi="宋体"/>
        </w:rPr>
        <w:t>相同类型控制系统在国外电厂运行管理方式</w:t>
      </w:r>
    </w:p>
    <w:p w14:paraId="28AAD8DB">
      <w:pPr>
        <w:numPr>
          <w:ilvl w:val="0"/>
          <w:numId w:val="23"/>
        </w:numPr>
        <w:spacing w:line="360" w:lineRule="auto"/>
        <w:rPr>
          <w:rFonts w:ascii="宋体" w:hAnsi="宋体"/>
        </w:rPr>
      </w:pPr>
      <w:r>
        <w:rPr>
          <w:rFonts w:hint="eastAsia" w:ascii="宋体" w:hAnsi="宋体"/>
        </w:rPr>
        <w:t>考察相似的电厂和使用同类型</w:t>
      </w:r>
      <w:r>
        <w:rPr>
          <w:rFonts w:ascii="宋体" w:hAnsi="宋体"/>
        </w:rPr>
        <w:t>MEH、METS</w:t>
      </w:r>
      <w:r>
        <w:rPr>
          <w:rFonts w:hint="eastAsia" w:ascii="宋体" w:hAnsi="宋体"/>
        </w:rPr>
        <w:t>、</w:t>
      </w:r>
      <w:r>
        <w:rPr>
          <w:rFonts w:ascii="宋体" w:hAnsi="宋体"/>
        </w:rPr>
        <w:t>MTSI的电厂</w:t>
      </w:r>
    </w:p>
    <w:p w14:paraId="114C95BB">
      <w:pPr>
        <w:pStyle w:val="3"/>
        <w:spacing w:before="100" w:beforeAutospacing="1" w:after="100" w:afterAutospacing="1" w:line="360" w:lineRule="auto"/>
        <w:rPr>
          <w:rFonts w:hAnsi="宋体"/>
          <w:b w:val="0"/>
        </w:rPr>
      </w:pPr>
      <w:bookmarkStart w:id="167" w:name="_Toc62094440"/>
      <w:bookmarkStart w:id="168" w:name="_Toc97006596"/>
      <w:bookmarkStart w:id="169" w:name="_Toc163205902"/>
      <w:bookmarkStart w:id="170" w:name="_Toc82501130"/>
      <w:bookmarkStart w:id="171" w:name="_Toc163292893"/>
      <w:r>
        <w:rPr>
          <w:rFonts w:ascii="Times New Roman"/>
          <w:b w:val="0"/>
        </w:rPr>
        <w:t>3</w:t>
      </w:r>
      <w:r>
        <w:rPr>
          <w:rFonts w:hint="eastAsia" w:hAnsi="宋体"/>
        </w:rPr>
        <w:t>设计联络</w:t>
      </w:r>
      <w:bookmarkEnd w:id="167"/>
      <w:r>
        <w:rPr>
          <w:rFonts w:hint="eastAsia" w:hAnsi="宋体"/>
        </w:rPr>
        <w:t>会</w:t>
      </w:r>
      <w:bookmarkEnd w:id="168"/>
      <w:bookmarkEnd w:id="169"/>
      <w:bookmarkEnd w:id="170"/>
      <w:bookmarkEnd w:id="171"/>
    </w:p>
    <w:p w14:paraId="34DBA114">
      <w:pPr>
        <w:spacing w:line="360" w:lineRule="auto"/>
        <w:ind w:firstLine="420"/>
      </w:pPr>
      <w:r>
        <w:rPr>
          <w:rFonts w:hint="eastAsia"/>
        </w:rPr>
        <w:t>设计联络会安排二次，第一次会务组织及费用由卖方负责，第二次会务组织及费用买方负责每次设计联络会差旅费由双方各自负责。有关设计联络的计划、时间、地点和内容要求由买、卖双方商定。</w:t>
      </w:r>
    </w:p>
    <w:p w14:paraId="30D8C87E">
      <w:pPr>
        <w:spacing w:line="360" w:lineRule="auto"/>
        <w:jc w:val="center"/>
        <w:rPr>
          <w:rFonts w:ascii="宋体"/>
        </w:rPr>
      </w:pPr>
      <w:r>
        <w:rPr>
          <w:rFonts w:hint="eastAsia" w:ascii="宋体"/>
        </w:rPr>
        <w:t>设计联络计划表</w:t>
      </w:r>
    </w:p>
    <w:tbl>
      <w:tblPr>
        <w:tblStyle w:val="48"/>
        <w:tblW w:w="8816"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742"/>
        <w:gridCol w:w="1116"/>
        <w:gridCol w:w="2342"/>
        <w:gridCol w:w="1317"/>
        <w:gridCol w:w="1693"/>
        <w:gridCol w:w="1606"/>
      </w:tblGrid>
      <w:tr w14:paraId="1AF0429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742" w:type="dxa"/>
          </w:tcPr>
          <w:p w14:paraId="51006EC5">
            <w:pPr>
              <w:spacing w:line="360" w:lineRule="auto"/>
              <w:jc w:val="center"/>
              <w:rPr>
                <w:rFonts w:ascii="宋体"/>
              </w:rPr>
            </w:pPr>
            <w:r>
              <w:rPr>
                <w:rFonts w:hint="eastAsia" w:ascii="宋体"/>
              </w:rPr>
              <w:t>序号</w:t>
            </w:r>
          </w:p>
        </w:tc>
        <w:tc>
          <w:tcPr>
            <w:tcW w:w="1116" w:type="dxa"/>
          </w:tcPr>
          <w:p w14:paraId="1938807F">
            <w:pPr>
              <w:spacing w:line="360" w:lineRule="auto"/>
              <w:jc w:val="center"/>
              <w:rPr>
                <w:rFonts w:ascii="宋体"/>
              </w:rPr>
            </w:pPr>
            <w:r>
              <w:rPr>
                <w:rFonts w:hint="eastAsia" w:ascii="宋体"/>
              </w:rPr>
              <w:t>次数</w:t>
            </w:r>
          </w:p>
        </w:tc>
        <w:tc>
          <w:tcPr>
            <w:tcW w:w="2342" w:type="dxa"/>
          </w:tcPr>
          <w:p w14:paraId="4CB47A16">
            <w:pPr>
              <w:spacing w:line="360" w:lineRule="auto"/>
              <w:jc w:val="center"/>
              <w:rPr>
                <w:rFonts w:ascii="宋体"/>
              </w:rPr>
            </w:pPr>
            <w:r>
              <w:rPr>
                <w:rFonts w:hint="eastAsia" w:ascii="宋体"/>
              </w:rPr>
              <w:t>内容</w:t>
            </w:r>
          </w:p>
        </w:tc>
        <w:tc>
          <w:tcPr>
            <w:tcW w:w="1317" w:type="dxa"/>
          </w:tcPr>
          <w:p w14:paraId="20267F9F">
            <w:pPr>
              <w:spacing w:line="360" w:lineRule="auto"/>
              <w:jc w:val="center"/>
              <w:rPr>
                <w:rFonts w:ascii="宋体"/>
              </w:rPr>
            </w:pPr>
            <w:r>
              <w:rPr>
                <w:rFonts w:hint="eastAsia" w:ascii="宋体"/>
              </w:rPr>
              <w:t>时间</w:t>
            </w:r>
          </w:p>
        </w:tc>
        <w:tc>
          <w:tcPr>
            <w:tcW w:w="1693" w:type="dxa"/>
          </w:tcPr>
          <w:p w14:paraId="3EAC8F88">
            <w:pPr>
              <w:spacing w:line="360" w:lineRule="auto"/>
              <w:jc w:val="center"/>
              <w:rPr>
                <w:rFonts w:ascii="宋体"/>
              </w:rPr>
            </w:pPr>
            <w:r>
              <w:rPr>
                <w:rFonts w:hint="eastAsia" w:ascii="宋体"/>
              </w:rPr>
              <w:t>地点</w:t>
            </w:r>
          </w:p>
        </w:tc>
        <w:tc>
          <w:tcPr>
            <w:tcW w:w="1606" w:type="dxa"/>
          </w:tcPr>
          <w:p w14:paraId="64D14B93">
            <w:pPr>
              <w:spacing w:line="360" w:lineRule="auto"/>
              <w:jc w:val="center"/>
              <w:rPr>
                <w:rFonts w:ascii="宋体"/>
              </w:rPr>
            </w:pPr>
            <w:r>
              <w:rPr>
                <w:rFonts w:hint="eastAsia" w:ascii="宋体"/>
              </w:rPr>
              <w:t>人数</w:t>
            </w:r>
          </w:p>
        </w:tc>
      </w:tr>
      <w:tr w14:paraId="5EAFC00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742" w:type="dxa"/>
          </w:tcPr>
          <w:p w14:paraId="186DC3F5">
            <w:pPr>
              <w:keepNext/>
              <w:keepLines/>
              <w:spacing w:line="360" w:lineRule="auto"/>
              <w:jc w:val="both"/>
              <w:outlineLvl w:val="0"/>
              <w:rPr>
                <w:rFonts w:ascii="宋体"/>
              </w:rPr>
            </w:pPr>
          </w:p>
        </w:tc>
        <w:tc>
          <w:tcPr>
            <w:tcW w:w="1116" w:type="dxa"/>
          </w:tcPr>
          <w:p w14:paraId="1FD58A27">
            <w:pPr>
              <w:spacing w:line="360" w:lineRule="auto"/>
              <w:rPr>
                <w:rFonts w:ascii="宋体"/>
              </w:rPr>
            </w:pPr>
            <w:r>
              <w:rPr>
                <w:rFonts w:hint="eastAsia" w:ascii="宋体"/>
              </w:rPr>
              <w:t>第一次</w:t>
            </w:r>
          </w:p>
        </w:tc>
        <w:tc>
          <w:tcPr>
            <w:tcW w:w="2342" w:type="dxa"/>
          </w:tcPr>
          <w:p w14:paraId="3DF32F6B">
            <w:pPr>
              <w:spacing w:line="360" w:lineRule="auto"/>
              <w:rPr>
                <w:rFonts w:ascii="宋体"/>
              </w:rPr>
            </w:pPr>
          </w:p>
        </w:tc>
        <w:tc>
          <w:tcPr>
            <w:tcW w:w="1317" w:type="dxa"/>
          </w:tcPr>
          <w:p w14:paraId="2B301D5D">
            <w:pPr>
              <w:spacing w:line="360" w:lineRule="auto"/>
              <w:rPr>
                <w:rFonts w:ascii="宋体"/>
              </w:rPr>
            </w:pPr>
          </w:p>
        </w:tc>
        <w:tc>
          <w:tcPr>
            <w:tcW w:w="1693" w:type="dxa"/>
          </w:tcPr>
          <w:p w14:paraId="29CE7E2A">
            <w:pPr>
              <w:spacing w:line="360" w:lineRule="auto"/>
              <w:rPr>
                <w:rFonts w:ascii="宋体"/>
              </w:rPr>
            </w:pPr>
          </w:p>
        </w:tc>
        <w:tc>
          <w:tcPr>
            <w:tcW w:w="1606" w:type="dxa"/>
          </w:tcPr>
          <w:p w14:paraId="1D330194">
            <w:pPr>
              <w:spacing w:line="360" w:lineRule="auto"/>
              <w:rPr>
                <w:rFonts w:ascii="宋体"/>
              </w:rPr>
            </w:pPr>
          </w:p>
        </w:tc>
      </w:tr>
      <w:tr w14:paraId="71B1B81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742" w:type="dxa"/>
          </w:tcPr>
          <w:p w14:paraId="26B836AC">
            <w:pPr>
              <w:spacing w:line="360" w:lineRule="auto"/>
              <w:rPr>
                <w:rFonts w:ascii="宋体"/>
              </w:rPr>
            </w:pPr>
          </w:p>
        </w:tc>
        <w:tc>
          <w:tcPr>
            <w:tcW w:w="1116" w:type="dxa"/>
          </w:tcPr>
          <w:p w14:paraId="55AF7659">
            <w:pPr>
              <w:spacing w:line="360" w:lineRule="auto"/>
              <w:rPr>
                <w:rFonts w:ascii="宋体"/>
              </w:rPr>
            </w:pPr>
            <w:r>
              <w:rPr>
                <w:rFonts w:hint="eastAsia" w:ascii="宋体"/>
              </w:rPr>
              <w:t>第二次</w:t>
            </w:r>
          </w:p>
        </w:tc>
        <w:tc>
          <w:tcPr>
            <w:tcW w:w="2342" w:type="dxa"/>
          </w:tcPr>
          <w:p w14:paraId="2A05FA97">
            <w:pPr>
              <w:spacing w:line="360" w:lineRule="auto"/>
              <w:rPr>
                <w:rFonts w:ascii="宋体"/>
              </w:rPr>
            </w:pPr>
          </w:p>
        </w:tc>
        <w:tc>
          <w:tcPr>
            <w:tcW w:w="1317" w:type="dxa"/>
          </w:tcPr>
          <w:p w14:paraId="2DE2728C">
            <w:pPr>
              <w:spacing w:line="360" w:lineRule="auto"/>
              <w:rPr>
                <w:rFonts w:ascii="宋体"/>
              </w:rPr>
            </w:pPr>
          </w:p>
        </w:tc>
        <w:tc>
          <w:tcPr>
            <w:tcW w:w="1693" w:type="dxa"/>
          </w:tcPr>
          <w:p w14:paraId="370DA364">
            <w:pPr>
              <w:spacing w:line="360" w:lineRule="auto"/>
              <w:rPr>
                <w:rFonts w:ascii="宋体"/>
              </w:rPr>
            </w:pPr>
          </w:p>
        </w:tc>
        <w:tc>
          <w:tcPr>
            <w:tcW w:w="1606" w:type="dxa"/>
          </w:tcPr>
          <w:p w14:paraId="6C264244">
            <w:pPr>
              <w:spacing w:line="360" w:lineRule="auto"/>
              <w:rPr>
                <w:rFonts w:ascii="宋体"/>
              </w:rPr>
            </w:pPr>
          </w:p>
        </w:tc>
      </w:tr>
    </w:tbl>
    <w:p w14:paraId="43A0028D">
      <w:pPr>
        <w:sectPr>
          <w:pgSz w:w="11907" w:h="16840"/>
          <w:pgMar w:top="1707" w:right="1469" w:bottom="1418" w:left="1678" w:header="1140" w:footer="1060" w:gutter="0"/>
          <w:cols w:space="720" w:num="1"/>
          <w:docGrid w:linePitch="380" w:charSpace="0"/>
        </w:sectPr>
      </w:pPr>
    </w:p>
    <w:p w14:paraId="216197F0">
      <w:pPr>
        <w:pStyle w:val="2"/>
        <w:rPr>
          <w:rFonts w:cs="宋体"/>
          <w:bCs/>
          <w:sz w:val="30"/>
          <w:szCs w:val="30"/>
        </w:rPr>
      </w:pPr>
      <w:bookmarkStart w:id="172" w:name="_Toc210301716"/>
      <w:bookmarkStart w:id="173" w:name="_Toc515706746"/>
      <w:bookmarkStart w:id="174" w:name="_Toc515726407"/>
      <w:bookmarkStart w:id="175" w:name="_Toc41293679"/>
      <w:bookmarkStart w:id="176" w:name="_Toc161476363"/>
      <w:bookmarkStart w:id="177" w:name="_Toc515707570"/>
      <w:bookmarkStart w:id="178" w:name="_Toc287959007"/>
      <w:bookmarkStart w:id="179" w:name="_Toc17185"/>
      <w:bookmarkStart w:id="180" w:name="_Toc167355181"/>
      <w:bookmarkStart w:id="181" w:name="_Toc161476259"/>
      <w:bookmarkStart w:id="182" w:name="_Toc161131733"/>
      <w:r>
        <w:rPr>
          <w:rFonts w:hint="eastAsia" w:cs="宋体"/>
          <w:bCs/>
          <w:sz w:val="30"/>
          <w:szCs w:val="30"/>
        </w:rPr>
        <w:t>附件7分包与外购</w:t>
      </w:r>
      <w:bookmarkEnd w:id="172"/>
      <w:bookmarkEnd w:id="173"/>
      <w:bookmarkEnd w:id="174"/>
      <w:bookmarkEnd w:id="175"/>
      <w:bookmarkEnd w:id="176"/>
      <w:bookmarkEnd w:id="177"/>
      <w:bookmarkEnd w:id="178"/>
      <w:bookmarkEnd w:id="179"/>
      <w:bookmarkEnd w:id="180"/>
      <w:bookmarkEnd w:id="181"/>
      <w:bookmarkEnd w:id="182"/>
    </w:p>
    <w:p w14:paraId="58EB7EC7">
      <w:pPr>
        <w:spacing w:line="460" w:lineRule="exact"/>
        <w:ind w:firstLine="420" w:firstLineChars="175"/>
        <w:jc w:val="center"/>
        <w:rPr>
          <w:szCs w:val="24"/>
        </w:rPr>
      </w:pPr>
      <w:r>
        <w:rPr>
          <w:rFonts w:hint="eastAsia"/>
          <w:szCs w:val="24"/>
        </w:rPr>
        <w:t>分包及外购情况表</w:t>
      </w:r>
    </w:p>
    <w:tbl>
      <w:tblPr>
        <w:tblStyle w:val="48"/>
        <w:tblpPr w:leftFromText="180" w:rightFromText="180" w:vertAnchor="text" w:horzAnchor="page" w:tblpX="1670" w:tblpY="439"/>
        <w:tblOverlap w:val="never"/>
        <w:tblW w:w="89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532"/>
        <w:gridCol w:w="1614"/>
        <w:gridCol w:w="531"/>
        <w:gridCol w:w="531"/>
        <w:gridCol w:w="1794"/>
        <w:gridCol w:w="531"/>
        <w:gridCol w:w="1072"/>
        <w:gridCol w:w="1794"/>
        <w:gridCol w:w="531"/>
      </w:tblGrid>
      <w:tr w14:paraId="1E971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532" w:type="dxa"/>
            <w:vAlign w:val="center"/>
          </w:tcPr>
          <w:p w14:paraId="71FBBAE4">
            <w:pPr>
              <w:pStyle w:val="35"/>
              <w:adjustRightInd w:val="0"/>
              <w:spacing w:line="360" w:lineRule="auto"/>
              <w:jc w:val="center"/>
              <w:textAlignment w:val="baseline"/>
              <w:rPr>
                <w:rFonts w:ascii="Times New Roman" w:hAnsi="Times New Roman"/>
                <w:kern w:val="0"/>
                <w:sz w:val="24"/>
                <w:szCs w:val="24"/>
              </w:rPr>
            </w:pPr>
            <w:r>
              <w:rPr>
                <w:rFonts w:ascii="Times New Roman" w:hAnsi="Times New Roman"/>
                <w:kern w:val="0"/>
                <w:sz w:val="24"/>
                <w:szCs w:val="24"/>
              </w:rPr>
              <w:t>序号</w:t>
            </w:r>
          </w:p>
        </w:tc>
        <w:tc>
          <w:tcPr>
            <w:tcW w:w="1614" w:type="dxa"/>
            <w:vAlign w:val="center"/>
          </w:tcPr>
          <w:p w14:paraId="48954800">
            <w:pPr>
              <w:pStyle w:val="35"/>
              <w:adjustRightInd w:val="0"/>
              <w:spacing w:line="360" w:lineRule="auto"/>
              <w:jc w:val="center"/>
              <w:textAlignment w:val="baseline"/>
              <w:rPr>
                <w:rFonts w:ascii="Times New Roman" w:hAnsi="Times New Roman"/>
                <w:kern w:val="0"/>
                <w:sz w:val="24"/>
                <w:szCs w:val="24"/>
              </w:rPr>
            </w:pPr>
            <w:r>
              <w:rPr>
                <w:rFonts w:ascii="Times New Roman" w:hAnsi="Times New Roman"/>
                <w:kern w:val="0"/>
                <w:sz w:val="24"/>
                <w:szCs w:val="24"/>
              </w:rPr>
              <w:t>设备/部件</w:t>
            </w:r>
          </w:p>
        </w:tc>
        <w:tc>
          <w:tcPr>
            <w:tcW w:w="531" w:type="dxa"/>
            <w:vAlign w:val="center"/>
          </w:tcPr>
          <w:p w14:paraId="5909E41E">
            <w:pPr>
              <w:pStyle w:val="35"/>
              <w:adjustRightInd w:val="0"/>
              <w:spacing w:line="360" w:lineRule="auto"/>
              <w:jc w:val="center"/>
              <w:textAlignment w:val="baseline"/>
              <w:rPr>
                <w:rFonts w:ascii="Times New Roman" w:hAnsi="Times New Roman"/>
                <w:kern w:val="0"/>
                <w:sz w:val="24"/>
                <w:szCs w:val="24"/>
              </w:rPr>
            </w:pPr>
            <w:r>
              <w:rPr>
                <w:rFonts w:ascii="Times New Roman" w:hAnsi="Times New Roman"/>
                <w:kern w:val="0"/>
                <w:sz w:val="24"/>
                <w:szCs w:val="24"/>
              </w:rPr>
              <w:t>型号</w:t>
            </w:r>
          </w:p>
        </w:tc>
        <w:tc>
          <w:tcPr>
            <w:tcW w:w="531" w:type="dxa"/>
            <w:vAlign w:val="center"/>
          </w:tcPr>
          <w:p w14:paraId="0A046C58">
            <w:pPr>
              <w:pStyle w:val="35"/>
              <w:adjustRightInd w:val="0"/>
              <w:spacing w:line="360" w:lineRule="auto"/>
              <w:jc w:val="center"/>
              <w:textAlignment w:val="baseline"/>
              <w:rPr>
                <w:rFonts w:ascii="Times New Roman" w:hAnsi="Times New Roman"/>
                <w:kern w:val="0"/>
                <w:sz w:val="24"/>
                <w:szCs w:val="24"/>
              </w:rPr>
            </w:pPr>
            <w:r>
              <w:rPr>
                <w:rFonts w:ascii="Times New Roman" w:hAnsi="Times New Roman"/>
                <w:kern w:val="0"/>
                <w:sz w:val="24"/>
                <w:szCs w:val="24"/>
              </w:rPr>
              <w:t>单位</w:t>
            </w:r>
          </w:p>
        </w:tc>
        <w:tc>
          <w:tcPr>
            <w:tcW w:w="1794" w:type="dxa"/>
            <w:vAlign w:val="center"/>
          </w:tcPr>
          <w:p w14:paraId="6F48DDE3">
            <w:pPr>
              <w:pStyle w:val="35"/>
              <w:adjustRightInd w:val="0"/>
              <w:spacing w:line="360" w:lineRule="auto"/>
              <w:jc w:val="center"/>
              <w:textAlignment w:val="baseline"/>
              <w:rPr>
                <w:rFonts w:ascii="Times New Roman" w:hAnsi="Times New Roman"/>
                <w:kern w:val="0"/>
                <w:sz w:val="24"/>
                <w:szCs w:val="24"/>
              </w:rPr>
            </w:pPr>
            <w:r>
              <w:rPr>
                <w:rFonts w:ascii="Times New Roman" w:hAnsi="Times New Roman"/>
                <w:kern w:val="0"/>
                <w:sz w:val="24"/>
                <w:szCs w:val="24"/>
              </w:rPr>
              <w:t>数量</w:t>
            </w:r>
          </w:p>
        </w:tc>
        <w:tc>
          <w:tcPr>
            <w:tcW w:w="531" w:type="dxa"/>
            <w:vAlign w:val="center"/>
          </w:tcPr>
          <w:p w14:paraId="3E372D9A">
            <w:pPr>
              <w:pStyle w:val="35"/>
              <w:adjustRightInd w:val="0"/>
              <w:spacing w:line="360" w:lineRule="auto"/>
              <w:jc w:val="center"/>
              <w:textAlignment w:val="baseline"/>
              <w:rPr>
                <w:rFonts w:ascii="Times New Roman" w:hAnsi="Times New Roman"/>
                <w:kern w:val="0"/>
                <w:sz w:val="24"/>
                <w:szCs w:val="24"/>
              </w:rPr>
            </w:pPr>
            <w:r>
              <w:rPr>
                <w:rFonts w:ascii="Times New Roman" w:hAnsi="Times New Roman"/>
                <w:kern w:val="0"/>
                <w:sz w:val="24"/>
                <w:szCs w:val="24"/>
              </w:rPr>
              <w:t>产地</w:t>
            </w:r>
          </w:p>
        </w:tc>
        <w:tc>
          <w:tcPr>
            <w:tcW w:w="1072" w:type="dxa"/>
            <w:vAlign w:val="center"/>
          </w:tcPr>
          <w:p w14:paraId="3FEBBDFF">
            <w:pPr>
              <w:pStyle w:val="35"/>
              <w:adjustRightInd w:val="0"/>
              <w:spacing w:line="360" w:lineRule="auto"/>
              <w:jc w:val="center"/>
              <w:textAlignment w:val="baseline"/>
              <w:rPr>
                <w:rFonts w:ascii="Times New Roman" w:hAnsi="Times New Roman"/>
                <w:kern w:val="0"/>
                <w:sz w:val="24"/>
                <w:szCs w:val="24"/>
              </w:rPr>
            </w:pPr>
            <w:r>
              <w:rPr>
                <w:rFonts w:ascii="Times New Roman" w:hAnsi="Times New Roman"/>
                <w:kern w:val="0"/>
                <w:sz w:val="24"/>
                <w:szCs w:val="24"/>
              </w:rPr>
              <w:t>厂家名称</w:t>
            </w:r>
          </w:p>
        </w:tc>
        <w:tc>
          <w:tcPr>
            <w:tcW w:w="1794" w:type="dxa"/>
            <w:vAlign w:val="center"/>
          </w:tcPr>
          <w:p w14:paraId="282DB5E6">
            <w:pPr>
              <w:pStyle w:val="35"/>
              <w:adjustRightInd w:val="0"/>
              <w:spacing w:line="360" w:lineRule="auto"/>
              <w:jc w:val="center"/>
              <w:textAlignment w:val="baseline"/>
              <w:rPr>
                <w:rFonts w:ascii="Times New Roman" w:hAnsi="Times New Roman"/>
                <w:kern w:val="0"/>
                <w:sz w:val="24"/>
                <w:szCs w:val="24"/>
              </w:rPr>
            </w:pPr>
            <w:r>
              <w:rPr>
                <w:rFonts w:ascii="Times New Roman" w:hAnsi="Times New Roman"/>
                <w:kern w:val="0"/>
                <w:sz w:val="24"/>
                <w:szCs w:val="24"/>
              </w:rPr>
              <w:t>近两年主要</w:t>
            </w:r>
            <w:r>
              <w:rPr>
                <w:rFonts w:hint="eastAsia" w:ascii="Times New Roman" w:hAnsi="Times New Roman"/>
                <w:kern w:val="0"/>
                <w:sz w:val="24"/>
                <w:szCs w:val="24"/>
              </w:rPr>
              <w:t>运行</w:t>
            </w:r>
            <w:r>
              <w:rPr>
                <w:rFonts w:ascii="Times New Roman" w:hAnsi="Times New Roman"/>
                <w:kern w:val="0"/>
                <w:sz w:val="24"/>
                <w:szCs w:val="24"/>
              </w:rPr>
              <w:t>业绩</w:t>
            </w:r>
          </w:p>
        </w:tc>
        <w:tc>
          <w:tcPr>
            <w:tcW w:w="531" w:type="dxa"/>
            <w:vAlign w:val="center"/>
          </w:tcPr>
          <w:p w14:paraId="0BEFA986">
            <w:pPr>
              <w:pStyle w:val="35"/>
              <w:adjustRightInd w:val="0"/>
              <w:spacing w:line="360" w:lineRule="auto"/>
              <w:jc w:val="center"/>
              <w:textAlignment w:val="baseline"/>
              <w:rPr>
                <w:rFonts w:ascii="Times New Roman" w:hAnsi="Times New Roman"/>
                <w:kern w:val="0"/>
                <w:sz w:val="24"/>
                <w:szCs w:val="24"/>
              </w:rPr>
            </w:pPr>
            <w:r>
              <w:rPr>
                <w:rFonts w:ascii="Times New Roman" w:hAnsi="Times New Roman"/>
                <w:kern w:val="0"/>
                <w:sz w:val="24"/>
                <w:szCs w:val="24"/>
              </w:rPr>
              <w:t>备注</w:t>
            </w:r>
          </w:p>
        </w:tc>
      </w:tr>
      <w:tr w14:paraId="1DBBD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532" w:type="dxa"/>
            <w:vMerge w:val="restart"/>
            <w:vAlign w:val="center"/>
          </w:tcPr>
          <w:p w14:paraId="56C7B8A1">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1</w:t>
            </w:r>
          </w:p>
        </w:tc>
        <w:tc>
          <w:tcPr>
            <w:tcW w:w="1614" w:type="dxa"/>
            <w:vMerge w:val="restart"/>
            <w:vAlign w:val="center"/>
          </w:tcPr>
          <w:p w14:paraId="013B96F9">
            <w:pPr>
              <w:pStyle w:val="34"/>
            </w:pPr>
            <w:r>
              <w:rPr>
                <w:rFonts w:hint="eastAsia"/>
              </w:rPr>
              <w:t>交直流油泵</w:t>
            </w:r>
          </w:p>
        </w:tc>
        <w:tc>
          <w:tcPr>
            <w:tcW w:w="531" w:type="dxa"/>
            <w:vMerge w:val="restart"/>
            <w:vAlign w:val="center"/>
          </w:tcPr>
          <w:p w14:paraId="0CD0A49F">
            <w:pPr>
              <w:pStyle w:val="35"/>
              <w:adjustRightInd w:val="0"/>
              <w:spacing w:line="360" w:lineRule="auto"/>
              <w:jc w:val="left"/>
              <w:textAlignment w:val="baseline"/>
              <w:rPr>
                <w:rFonts w:ascii="Times New Roman" w:hAnsi="Times New Roman"/>
                <w:kern w:val="0"/>
                <w:sz w:val="24"/>
                <w:szCs w:val="24"/>
              </w:rPr>
            </w:pPr>
          </w:p>
        </w:tc>
        <w:tc>
          <w:tcPr>
            <w:tcW w:w="531" w:type="dxa"/>
            <w:vMerge w:val="restart"/>
            <w:vAlign w:val="center"/>
          </w:tcPr>
          <w:p w14:paraId="448F0FFD">
            <w:pPr>
              <w:pStyle w:val="35"/>
              <w:adjustRightInd w:val="0"/>
              <w:spacing w:line="360" w:lineRule="auto"/>
              <w:jc w:val="left"/>
              <w:textAlignment w:val="baseline"/>
              <w:rPr>
                <w:rFonts w:ascii="Times New Roman" w:hAnsi="Times New Roman"/>
                <w:kern w:val="0"/>
                <w:sz w:val="24"/>
                <w:szCs w:val="24"/>
              </w:rPr>
            </w:pPr>
          </w:p>
        </w:tc>
        <w:tc>
          <w:tcPr>
            <w:tcW w:w="1794" w:type="dxa"/>
            <w:vMerge w:val="restart"/>
            <w:vAlign w:val="center"/>
          </w:tcPr>
          <w:p w14:paraId="0A5D8CB0">
            <w:pPr>
              <w:pStyle w:val="35"/>
              <w:adjustRightInd w:val="0"/>
              <w:spacing w:line="360" w:lineRule="auto"/>
              <w:jc w:val="center"/>
              <w:textAlignment w:val="baseline"/>
              <w:rPr>
                <w:rFonts w:ascii="Times New Roman" w:hAnsi="Times New Roman"/>
                <w:kern w:val="0"/>
                <w:sz w:val="24"/>
                <w:szCs w:val="24"/>
              </w:rPr>
            </w:pPr>
            <w:r>
              <w:rPr>
                <w:rFonts w:hint="eastAsia" w:ascii="Times New Roman" w:hAnsi="Times New Roman"/>
                <w:kern w:val="0"/>
                <w:sz w:val="24"/>
                <w:szCs w:val="24"/>
              </w:rPr>
              <w:t>两个交流、一个直流</w:t>
            </w:r>
          </w:p>
        </w:tc>
        <w:tc>
          <w:tcPr>
            <w:tcW w:w="531" w:type="dxa"/>
            <w:vAlign w:val="center"/>
          </w:tcPr>
          <w:p w14:paraId="02A2ADC1">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上海</w:t>
            </w:r>
          </w:p>
        </w:tc>
        <w:tc>
          <w:tcPr>
            <w:tcW w:w="1072" w:type="dxa"/>
            <w:vAlign w:val="center"/>
          </w:tcPr>
          <w:p w14:paraId="3330DF37">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上海风雷</w:t>
            </w:r>
          </w:p>
        </w:tc>
        <w:tc>
          <w:tcPr>
            <w:tcW w:w="1794" w:type="dxa"/>
            <w:vAlign w:val="center"/>
          </w:tcPr>
          <w:p w14:paraId="08FC5027">
            <w:pPr>
              <w:pStyle w:val="35"/>
              <w:adjustRightInd w:val="0"/>
              <w:spacing w:line="360" w:lineRule="auto"/>
              <w:jc w:val="left"/>
              <w:textAlignment w:val="baseline"/>
              <w:rPr>
                <w:rFonts w:ascii="Times New Roman" w:hAnsi="Times New Roman"/>
                <w:kern w:val="0"/>
                <w:sz w:val="24"/>
                <w:szCs w:val="24"/>
              </w:rPr>
            </w:pPr>
          </w:p>
        </w:tc>
        <w:tc>
          <w:tcPr>
            <w:tcW w:w="531" w:type="dxa"/>
            <w:vAlign w:val="center"/>
          </w:tcPr>
          <w:p w14:paraId="4E350874">
            <w:pPr>
              <w:pStyle w:val="35"/>
              <w:adjustRightInd w:val="0"/>
              <w:spacing w:line="360" w:lineRule="auto"/>
              <w:jc w:val="left"/>
              <w:textAlignment w:val="baseline"/>
              <w:rPr>
                <w:rFonts w:ascii="Times New Roman" w:hAnsi="Times New Roman"/>
                <w:kern w:val="0"/>
                <w:sz w:val="24"/>
                <w:szCs w:val="24"/>
              </w:rPr>
            </w:pPr>
          </w:p>
        </w:tc>
      </w:tr>
      <w:tr w14:paraId="28765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532" w:type="dxa"/>
            <w:vMerge w:val="continue"/>
            <w:vAlign w:val="center"/>
          </w:tcPr>
          <w:p w14:paraId="24AFFCF6">
            <w:pPr>
              <w:pStyle w:val="35"/>
              <w:adjustRightInd w:val="0"/>
              <w:spacing w:line="360" w:lineRule="auto"/>
              <w:jc w:val="left"/>
              <w:textAlignment w:val="baseline"/>
              <w:rPr>
                <w:rFonts w:ascii="Times New Roman" w:hAnsi="Times New Roman"/>
                <w:kern w:val="0"/>
                <w:sz w:val="24"/>
                <w:szCs w:val="24"/>
              </w:rPr>
            </w:pPr>
          </w:p>
        </w:tc>
        <w:tc>
          <w:tcPr>
            <w:tcW w:w="1614" w:type="dxa"/>
            <w:vMerge w:val="continue"/>
            <w:vAlign w:val="center"/>
          </w:tcPr>
          <w:p w14:paraId="686681EE">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0320DB6E">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4B0C0A79">
            <w:pPr>
              <w:pStyle w:val="35"/>
              <w:adjustRightInd w:val="0"/>
              <w:spacing w:line="360" w:lineRule="auto"/>
              <w:jc w:val="left"/>
              <w:textAlignment w:val="baseline"/>
              <w:rPr>
                <w:rFonts w:ascii="Times New Roman" w:hAnsi="Times New Roman"/>
                <w:kern w:val="0"/>
                <w:sz w:val="24"/>
                <w:szCs w:val="24"/>
              </w:rPr>
            </w:pPr>
          </w:p>
        </w:tc>
        <w:tc>
          <w:tcPr>
            <w:tcW w:w="1794" w:type="dxa"/>
            <w:vMerge w:val="continue"/>
            <w:vAlign w:val="center"/>
          </w:tcPr>
          <w:p w14:paraId="18603BD0">
            <w:pPr>
              <w:pStyle w:val="35"/>
              <w:adjustRightInd w:val="0"/>
              <w:spacing w:line="360" w:lineRule="auto"/>
              <w:jc w:val="center"/>
              <w:textAlignment w:val="baseline"/>
              <w:rPr>
                <w:rFonts w:ascii="Times New Roman" w:hAnsi="Times New Roman"/>
                <w:kern w:val="0"/>
                <w:sz w:val="24"/>
                <w:szCs w:val="24"/>
              </w:rPr>
            </w:pPr>
          </w:p>
        </w:tc>
        <w:tc>
          <w:tcPr>
            <w:tcW w:w="531" w:type="dxa"/>
            <w:vAlign w:val="center"/>
          </w:tcPr>
          <w:p w14:paraId="394C1AEC">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河北</w:t>
            </w:r>
          </w:p>
        </w:tc>
        <w:tc>
          <w:tcPr>
            <w:tcW w:w="1072" w:type="dxa"/>
            <w:vAlign w:val="center"/>
          </w:tcPr>
          <w:p w14:paraId="12E472BC">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涿州水泵厂</w:t>
            </w:r>
          </w:p>
        </w:tc>
        <w:tc>
          <w:tcPr>
            <w:tcW w:w="1794" w:type="dxa"/>
            <w:vAlign w:val="center"/>
          </w:tcPr>
          <w:p w14:paraId="12DD4D68">
            <w:pPr>
              <w:pStyle w:val="35"/>
              <w:adjustRightInd w:val="0"/>
              <w:spacing w:line="360" w:lineRule="auto"/>
              <w:jc w:val="left"/>
              <w:textAlignment w:val="baseline"/>
              <w:rPr>
                <w:rFonts w:ascii="Times New Roman" w:hAnsi="Times New Roman"/>
                <w:kern w:val="0"/>
                <w:sz w:val="24"/>
                <w:szCs w:val="24"/>
              </w:rPr>
            </w:pPr>
          </w:p>
        </w:tc>
        <w:tc>
          <w:tcPr>
            <w:tcW w:w="531" w:type="dxa"/>
            <w:vAlign w:val="center"/>
          </w:tcPr>
          <w:p w14:paraId="3DEB837D">
            <w:pPr>
              <w:pStyle w:val="35"/>
              <w:adjustRightInd w:val="0"/>
              <w:spacing w:line="360" w:lineRule="auto"/>
              <w:jc w:val="left"/>
              <w:textAlignment w:val="baseline"/>
              <w:rPr>
                <w:rFonts w:ascii="Times New Roman" w:hAnsi="Times New Roman"/>
                <w:kern w:val="0"/>
                <w:sz w:val="24"/>
                <w:szCs w:val="24"/>
              </w:rPr>
            </w:pPr>
          </w:p>
        </w:tc>
      </w:tr>
      <w:tr w14:paraId="14037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532" w:type="dxa"/>
            <w:vMerge w:val="continue"/>
            <w:vAlign w:val="center"/>
          </w:tcPr>
          <w:p w14:paraId="7CBCC596">
            <w:pPr>
              <w:pStyle w:val="35"/>
              <w:adjustRightInd w:val="0"/>
              <w:spacing w:line="360" w:lineRule="auto"/>
              <w:jc w:val="left"/>
              <w:textAlignment w:val="baseline"/>
              <w:rPr>
                <w:rFonts w:ascii="Times New Roman" w:hAnsi="Times New Roman"/>
                <w:kern w:val="0"/>
                <w:sz w:val="24"/>
                <w:szCs w:val="24"/>
              </w:rPr>
            </w:pPr>
          </w:p>
        </w:tc>
        <w:tc>
          <w:tcPr>
            <w:tcW w:w="1614" w:type="dxa"/>
            <w:vMerge w:val="continue"/>
            <w:vAlign w:val="center"/>
          </w:tcPr>
          <w:p w14:paraId="5917D7EF">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1DE65E12">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2ABE6FA2">
            <w:pPr>
              <w:pStyle w:val="35"/>
              <w:adjustRightInd w:val="0"/>
              <w:spacing w:line="360" w:lineRule="auto"/>
              <w:jc w:val="left"/>
              <w:textAlignment w:val="baseline"/>
              <w:rPr>
                <w:rFonts w:ascii="Times New Roman" w:hAnsi="Times New Roman"/>
                <w:kern w:val="0"/>
                <w:sz w:val="24"/>
                <w:szCs w:val="24"/>
              </w:rPr>
            </w:pPr>
          </w:p>
        </w:tc>
        <w:tc>
          <w:tcPr>
            <w:tcW w:w="1794" w:type="dxa"/>
            <w:vMerge w:val="continue"/>
            <w:vAlign w:val="center"/>
          </w:tcPr>
          <w:p w14:paraId="2D84E143">
            <w:pPr>
              <w:pStyle w:val="35"/>
              <w:adjustRightInd w:val="0"/>
              <w:spacing w:line="360" w:lineRule="auto"/>
              <w:jc w:val="center"/>
              <w:textAlignment w:val="baseline"/>
              <w:rPr>
                <w:rFonts w:ascii="Times New Roman" w:hAnsi="Times New Roman"/>
                <w:kern w:val="0"/>
                <w:sz w:val="24"/>
                <w:szCs w:val="24"/>
              </w:rPr>
            </w:pPr>
          </w:p>
        </w:tc>
        <w:tc>
          <w:tcPr>
            <w:tcW w:w="531" w:type="dxa"/>
            <w:vAlign w:val="center"/>
          </w:tcPr>
          <w:p w14:paraId="371F0274">
            <w:pPr>
              <w:pStyle w:val="35"/>
              <w:adjustRightInd w:val="0"/>
              <w:spacing w:line="360" w:lineRule="auto"/>
              <w:jc w:val="left"/>
              <w:textAlignment w:val="baseline"/>
              <w:rPr>
                <w:rFonts w:ascii="Times New Roman" w:hAnsi="Times New Roman"/>
                <w:kern w:val="0"/>
                <w:sz w:val="24"/>
                <w:szCs w:val="24"/>
              </w:rPr>
            </w:pPr>
          </w:p>
        </w:tc>
        <w:tc>
          <w:tcPr>
            <w:tcW w:w="1072" w:type="dxa"/>
            <w:vAlign w:val="center"/>
          </w:tcPr>
          <w:p w14:paraId="5646F6D3">
            <w:pPr>
              <w:pStyle w:val="35"/>
              <w:adjustRightInd w:val="0"/>
              <w:spacing w:line="360" w:lineRule="auto"/>
              <w:jc w:val="left"/>
              <w:textAlignment w:val="baseline"/>
              <w:rPr>
                <w:rFonts w:ascii="Times New Roman" w:hAnsi="Times New Roman"/>
                <w:kern w:val="0"/>
                <w:sz w:val="24"/>
                <w:szCs w:val="24"/>
              </w:rPr>
            </w:pPr>
          </w:p>
        </w:tc>
        <w:tc>
          <w:tcPr>
            <w:tcW w:w="1794" w:type="dxa"/>
            <w:vAlign w:val="center"/>
          </w:tcPr>
          <w:p w14:paraId="7C31E5E7">
            <w:pPr>
              <w:pStyle w:val="35"/>
              <w:adjustRightInd w:val="0"/>
              <w:spacing w:line="360" w:lineRule="auto"/>
              <w:jc w:val="left"/>
              <w:textAlignment w:val="baseline"/>
              <w:rPr>
                <w:rFonts w:ascii="Times New Roman" w:hAnsi="Times New Roman"/>
                <w:kern w:val="0"/>
                <w:sz w:val="24"/>
                <w:szCs w:val="24"/>
              </w:rPr>
            </w:pPr>
          </w:p>
        </w:tc>
        <w:tc>
          <w:tcPr>
            <w:tcW w:w="531" w:type="dxa"/>
            <w:vAlign w:val="center"/>
          </w:tcPr>
          <w:p w14:paraId="27D6D59E">
            <w:pPr>
              <w:pStyle w:val="35"/>
              <w:adjustRightInd w:val="0"/>
              <w:spacing w:line="360" w:lineRule="auto"/>
              <w:jc w:val="left"/>
              <w:textAlignment w:val="baseline"/>
              <w:rPr>
                <w:rFonts w:ascii="Times New Roman" w:hAnsi="Times New Roman"/>
                <w:kern w:val="0"/>
                <w:sz w:val="24"/>
                <w:szCs w:val="24"/>
              </w:rPr>
            </w:pPr>
          </w:p>
        </w:tc>
      </w:tr>
      <w:tr w14:paraId="07993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532" w:type="dxa"/>
            <w:vMerge w:val="restart"/>
            <w:vAlign w:val="center"/>
          </w:tcPr>
          <w:p w14:paraId="702AE1ED">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2</w:t>
            </w:r>
          </w:p>
        </w:tc>
        <w:tc>
          <w:tcPr>
            <w:tcW w:w="1614" w:type="dxa"/>
            <w:vMerge w:val="restart"/>
            <w:vAlign w:val="center"/>
          </w:tcPr>
          <w:p w14:paraId="0519D438">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润滑油箱及管路</w:t>
            </w:r>
          </w:p>
        </w:tc>
        <w:tc>
          <w:tcPr>
            <w:tcW w:w="531" w:type="dxa"/>
            <w:vMerge w:val="restart"/>
            <w:vAlign w:val="center"/>
          </w:tcPr>
          <w:p w14:paraId="04BD123A">
            <w:pPr>
              <w:pStyle w:val="35"/>
              <w:adjustRightInd w:val="0"/>
              <w:spacing w:line="360" w:lineRule="auto"/>
              <w:jc w:val="left"/>
              <w:textAlignment w:val="baseline"/>
              <w:rPr>
                <w:rFonts w:ascii="Times New Roman" w:hAnsi="Times New Roman"/>
                <w:kern w:val="0"/>
                <w:sz w:val="24"/>
                <w:szCs w:val="24"/>
              </w:rPr>
            </w:pPr>
          </w:p>
        </w:tc>
        <w:tc>
          <w:tcPr>
            <w:tcW w:w="531" w:type="dxa"/>
            <w:vMerge w:val="restart"/>
            <w:vAlign w:val="center"/>
          </w:tcPr>
          <w:p w14:paraId="635E5020">
            <w:pPr>
              <w:pStyle w:val="35"/>
              <w:adjustRightInd w:val="0"/>
              <w:spacing w:line="360" w:lineRule="auto"/>
              <w:jc w:val="left"/>
              <w:textAlignment w:val="baseline"/>
              <w:rPr>
                <w:rFonts w:ascii="Times New Roman" w:hAnsi="Times New Roman"/>
                <w:kern w:val="0"/>
                <w:sz w:val="24"/>
                <w:szCs w:val="24"/>
              </w:rPr>
            </w:pPr>
          </w:p>
        </w:tc>
        <w:tc>
          <w:tcPr>
            <w:tcW w:w="1794" w:type="dxa"/>
            <w:vMerge w:val="restart"/>
            <w:vAlign w:val="center"/>
          </w:tcPr>
          <w:p w14:paraId="66855AB7">
            <w:pPr>
              <w:pStyle w:val="35"/>
              <w:adjustRightInd w:val="0"/>
              <w:spacing w:line="360" w:lineRule="auto"/>
              <w:jc w:val="center"/>
              <w:textAlignment w:val="baseline"/>
              <w:rPr>
                <w:rFonts w:ascii="Times New Roman" w:hAnsi="Times New Roman"/>
                <w:kern w:val="0"/>
                <w:sz w:val="24"/>
                <w:szCs w:val="24"/>
              </w:rPr>
            </w:pPr>
            <w:r>
              <w:rPr>
                <w:rFonts w:hint="eastAsia" w:ascii="Times New Roman" w:hAnsi="Times New Roman"/>
                <w:kern w:val="0"/>
                <w:sz w:val="24"/>
                <w:szCs w:val="24"/>
              </w:rPr>
              <w:t>1</w:t>
            </w:r>
          </w:p>
        </w:tc>
        <w:tc>
          <w:tcPr>
            <w:tcW w:w="531" w:type="dxa"/>
            <w:vAlign w:val="center"/>
          </w:tcPr>
          <w:p w14:paraId="2F821000">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江苏</w:t>
            </w:r>
          </w:p>
        </w:tc>
        <w:tc>
          <w:tcPr>
            <w:tcW w:w="1072" w:type="dxa"/>
            <w:vAlign w:val="center"/>
          </w:tcPr>
          <w:p w14:paraId="45DB34D4">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常熟安通</w:t>
            </w:r>
          </w:p>
        </w:tc>
        <w:tc>
          <w:tcPr>
            <w:tcW w:w="1794" w:type="dxa"/>
            <w:vAlign w:val="center"/>
          </w:tcPr>
          <w:p w14:paraId="57B46F52">
            <w:pPr>
              <w:pStyle w:val="35"/>
              <w:adjustRightInd w:val="0"/>
              <w:spacing w:line="360" w:lineRule="auto"/>
              <w:jc w:val="left"/>
              <w:textAlignment w:val="baseline"/>
              <w:rPr>
                <w:rFonts w:ascii="Times New Roman" w:hAnsi="Times New Roman"/>
                <w:kern w:val="0"/>
                <w:sz w:val="24"/>
                <w:szCs w:val="24"/>
              </w:rPr>
            </w:pPr>
          </w:p>
        </w:tc>
        <w:tc>
          <w:tcPr>
            <w:tcW w:w="531" w:type="dxa"/>
            <w:vAlign w:val="center"/>
          </w:tcPr>
          <w:p w14:paraId="3B95AAE4">
            <w:pPr>
              <w:pStyle w:val="35"/>
              <w:adjustRightInd w:val="0"/>
              <w:spacing w:line="360" w:lineRule="auto"/>
              <w:jc w:val="left"/>
              <w:textAlignment w:val="baseline"/>
              <w:rPr>
                <w:rFonts w:ascii="Times New Roman" w:hAnsi="Times New Roman"/>
                <w:kern w:val="0"/>
                <w:sz w:val="24"/>
                <w:szCs w:val="24"/>
              </w:rPr>
            </w:pPr>
          </w:p>
        </w:tc>
      </w:tr>
      <w:tr w14:paraId="1DA5A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532" w:type="dxa"/>
            <w:vMerge w:val="continue"/>
            <w:vAlign w:val="center"/>
          </w:tcPr>
          <w:p w14:paraId="0E872856">
            <w:pPr>
              <w:pStyle w:val="35"/>
              <w:adjustRightInd w:val="0"/>
              <w:spacing w:line="360" w:lineRule="auto"/>
              <w:jc w:val="left"/>
              <w:textAlignment w:val="baseline"/>
              <w:rPr>
                <w:rFonts w:ascii="Times New Roman" w:hAnsi="Times New Roman"/>
                <w:kern w:val="0"/>
                <w:sz w:val="24"/>
                <w:szCs w:val="24"/>
              </w:rPr>
            </w:pPr>
          </w:p>
        </w:tc>
        <w:tc>
          <w:tcPr>
            <w:tcW w:w="1614" w:type="dxa"/>
            <w:vMerge w:val="continue"/>
            <w:vAlign w:val="center"/>
          </w:tcPr>
          <w:p w14:paraId="2D708AD9">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6EB416FB">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5A16FCA9">
            <w:pPr>
              <w:pStyle w:val="35"/>
              <w:adjustRightInd w:val="0"/>
              <w:spacing w:line="360" w:lineRule="auto"/>
              <w:jc w:val="left"/>
              <w:textAlignment w:val="baseline"/>
              <w:rPr>
                <w:rFonts w:ascii="Times New Roman" w:hAnsi="Times New Roman"/>
                <w:kern w:val="0"/>
                <w:sz w:val="24"/>
                <w:szCs w:val="24"/>
              </w:rPr>
            </w:pPr>
          </w:p>
        </w:tc>
        <w:tc>
          <w:tcPr>
            <w:tcW w:w="1794" w:type="dxa"/>
            <w:vMerge w:val="continue"/>
            <w:vAlign w:val="center"/>
          </w:tcPr>
          <w:p w14:paraId="70CE3ACB">
            <w:pPr>
              <w:pStyle w:val="35"/>
              <w:adjustRightInd w:val="0"/>
              <w:spacing w:line="360" w:lineRule="auto"/>
              <w:jc w:val="center"/>
              <w:textAlignment w:val="baseline"/>
              <w:rPr>
                <w:rFonts w:ascii="Times New Roman" w:hAnsi="Times New Roman"/>
                <w:kern w:val="0"/>
                <w:sz w:val="24"/>
                <w:szCs w:val="24"/>
              </w:rPr>
            </w:pPr>
          </w:p>
        </w:tc>
        <w:tc>
          <w:tcPr>
            <w:tcW w:w="531" w:type="dxa"/>
            <w:vAlign w:val="center"/>
          </w:tcPr>
          <w:p w14:paraId="0F08E48A">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浙江</w:t>
            </w:r>
          </w:p>
        </w:tc>
        <w:tc>
          <w:tcPr>
            <w:tcW w:w="1072" w:type="dxa"/>
            <w:vAlign w:val="center"/>
          </w:tcPr>
          <w:p w14:paraId="3FAC180E">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七所科技</w:t>
            </w:r>
          </w:p>
        </w:tc>
        <w:tc>
          <w:tcPr>
            <w:tcW w:w="1794" w:type="dxa"/>
            <w:vAlign w:val="center"/>
          </w:tcPr>
          <w:p w14:paraId="6E258D6B">
            <w:pPr>
              <w:pStyle w:val="35"/>
              <w:adjustRightInd w:val="0"/>
              <w:spacing w:line="360" w:lineRule="auto"/>
              <w:jc w:val="left"/>
              <w:textAlignment w:val="baseline"/>
              <w:rPr>
                <w:rFonts w:ascii="Times New Roman" w:hAnsi="Times New Roman"/>
                <w:kern w:val="0"/>
                <w:sz w:val="24"/>
                <w:szCs w:val="24"/>
              </w:rPr>
            </w:pPr>
          </w:p>
        </w:tc>
        <w:tc>
          <w:tcPr>
            <w:tcW w:w="531" w:type="dxa"/>
            <w:vAlign w:val="center"/>
          </w:tcPr>
          <w:p w14:paraId="2A4C918D">
            <w:pPr>
              <w:pStyle w:val="35"/>
              <w:adjustRightInd w:val="0"/>
              <w:spacing w:line="360" w:lineRule="auto"/>
              <w:jc w:val="left"/>
              <w:textAlignment w:val="baseline"/>
              <w:rPr>
                <w:rFonts w:ascii="Times New Roman" w:hAnsi="Times New Roman"/>
                <w:kern w:val="0"/>
                <w:sz w:val="24"/>
                <w:szCs w:val="24"/>
              </w:rPr>
            </w:pPr>
          </w:p>
        </w:tc>
      </w:tr>
      <w:tr w14:paraId="2DE7A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532" w:type="dxa"/>
            <w:vMerge w:val="continue"/>
            <w:vAlign w:val="center"/>
          </w:tcPr>
          <w:p w14:paraId="6B669E2B">
            <w:pPr>
              <w:pStyle w:val="35"/>
              <w:adjustRightInd w:val="0"/>
              <w:spacing w:line="360" w:lineRule="auto"/>
              <w:jc w:val="left"/>
              <w:textAlignment w:val="baseline"/>
              <w:rPr>
                <w:rFonts w:ascii="Times New Roman" w:hAnsi="Times New Roman"/>
                <w:kern w:val="0"/>
                <w:sz w:val="24"/>
                <w:szCs w:val="24"/>
              </w:rPr>
            </w:pPr>
          </w:p>
        </w:tc>
        <w:tc>
          <w:tcPr>
            <w:tcW w:w="1614" w:type="dxa"/>
            <w:vMerge w:val="continue"/>
            <w:vAlign w:val="center"/>
          </w:tcPr>
          <w:p w14:paraId="7B393026">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74CC7F8A">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5E681538">
            <w:pPr>
              <w:pStyle w:val="35"/>
              <w:adjustRightInd w:val="0"/>
              <w:spacing w:line="360" w:lineRule="auto"/>
              <w:jc w:val="left"/>
              <w:textAlignment w:val="baseline"/>
              <w:rPr>
                <w:rFonts w:ascii="Times New Roman" w:hAnsi="Times New Roman"/>
                <w:kern w:val="0"/>
                <w:sz w:val="24"/>
                <w:szCs w:val="24"/>
              </w:rPr>
            </w:pPr>
          </w:p>
        </w:tc>
        <w:tc>
          <w:tcPr>
            <w:tcW w:w="1794" w:type="dxa"/>
            <w:vMerge w:val="continue"/>
            <w:vAlign w:val="center"/>
          </w:tcPr>
          <w:p w14:paraId="2925CAC2">
            <w:pPr>
              <w:pStyle w:val="35"/>
              <w:adjustRightInd w:val="0"/>
              <w:spacing w:line="360" w:lineRule="auto"/>
              <w:jc w:val="center"/>
              <w:textAlignment w:val="baseline"/>
              <w:rPr>
                <w:rFonts w:ascii="Times New Roman" w:hAnsi="Times New Roman"/>
                <w:kern w:val="0"/>
                <w:sz w:val="24"/>
                <w:szCs w:val="24"/>
              </w:rPr>
            </w:pPr>
          </w:p>
        </w:tc>
        <w:tc>
          <w:tcPr>
            <w:tcW w:w="531" w:type="dxa"/>
            <w:vAlign w:val="center"/>
          </w:tcPr>
          <w:p w14:paraId="5A1F0C9B">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四川</w:t>
            </w:r>
          </w:p>
        </w:tc>
        <w:tc>
          <w:tcPr>
            <w:tcW w:w="1072" w:type="dxa"/>
            <w:vAlign w:val="center"/>
          </w:tcPr>
          <w:p w14:paraId="37732315">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川润液压</w:t>
            </w:r>
          </w:p>
        </w:tc>
        <w:tc>
          <w:tcPr>
            <w:tcW w:w="1794" w:type="dxa"/>
            <w:vAlign w:val="center"/>
          </w:tcPr>
          <w:p w14:paraId="35AB82A9">
            <w:pPr>
              <w:pStyle w:val="35"/>
              <w:adjustRightInd w:val="0"/>
              <w:spacing w:line="360" w:lineRule="auto"/>
              <w:jc w:val="left"/>
              <w:textAlignment w:val="baseline"/>
              <w:rPr>
                <w:rFonts w:ascii="Times New Roman" w:hAnsi="Times New Roman"/>
                <w:kern w:val="0"/>
                <w:sz w:val="24"/>
                <w:szCs w:val="24"/>
              </w:rPr>
            </w:pPr>
          </w:p>
        </w:tc>
        <w:tc>
          <w:tcPr>
            <w:tcW w:w="531" w:type="dxa"/>
            <w:vAlign w:val="center"/>
          </w:tcPr>
          <w:p w14:paraId="3F18F9AD">
            <w:pPr>
              <w:pStyle w:val="35"/>
              <w:adjustRightInd w:val="0"/>
              <w:spacing w:line="360" w:lineRule="auto"/>
              <w:jc w:val="left"/>
              <w:textAlignment w:val="baseline"/>
              <w:rPr>
                <w:rFonts w:ascii="Times New Roman" w:hAnsi="Times New Roman"/>
                <w:kern w:val="0"/>
                <w:sz w:val="24"/>
                <w:szCs w:val="24"/>
              </w:rPr>
            </w:pPr>
          </w:p>
        </w:tc>
      </w:tr>
      <w:tr w14:paraId="2848B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532" w:type="dxa"/>
            <w:vMerge w:val="restart"/>
            <w:vAlign w:val="center"/>
          </w:tcPr>
          <w:p w14:paraId="277A1F92">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3</w:t>
            </w:r>
          </w:p>
        </w:tc>
        <w:tc>
          <w:tcPr>
            <w:tcW w:w="1614" w:type="dxa"/>
            <w:vMerge w:val="restart"/>
            <w:vAlign w:val="center"/>
          </w:tcPr>
          <w:p w14:paraId="67AB52D0">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油烟净化排汽装置</w:t>
            </w:r>
          </w:p>
        </w:tc>
        <w:tc>
          <w:tcPr>
            <w:tcW w:w="531" w:type="dxa"/>
            <w:vMerge w:val="restart"/>
            <w:vAlign w:val="center"/>
          </w:tcPr>
          <w:p w14:paraId="0DCCB1B9">
            <w:pPr>
              <w:pStyle w:val="35"/>
              <w:adjustRightInd w:val="0"/>
              <w:spacing w:line="360" w:lineRule="auto"/>
              <w:jc w:val="left"/>
              <w:textAlignment w:val="baseline"/>
              <w:rPr>
                <w:rFonts w:ascii="Times New Roman" w:hAnsi="Times New Roman"/>
                <w:kern w:val="0"/>
                <w:sz w:val="24"/>
                <w:szCs w:val="24"/>
              </w:rPr>
            </w:pPr>
          </w:p>
        </w:tc>
        <w:tc>
          <w:tcPr>
            <w:tcW w:w="531" w:type="dxa"/>
            <w:vMerge w:val="restart"/>
            <w:vAlign w:val="center"/>
          </w:tcPr>
          <w:p w14:paraId="38D10C0B">
            <w:pPr>
              <w:pStyle w:val="35"/>
              <w:adjustRightInd w:val="0"/>
              <w:spacing w:line="360" w:lineRule="auto"/>
              <w:jc w:val="left"/>
              <w:textAlignment w:val="baseline"/>
              <w:rPr>
                <w:rFonts w:ascii="Times New Roman" w:hAnsi="Times New Roman"/>
                <w:kern w:val="0"/>
                <w:sz w:val="24"/>
                <w:szCs w:val="24"/>
              </w:rPr>
            </w:pPr>
          </w:p>
        </w:tc>
        <w:tc>
          <w:tcPr>
            <w:tcW w:w="1794" w:type="dxa"/>
            <w:vMerge w:val="restart"/>
            <w:vAlign w:val="center"/>
          </w:tcPr>
          <w:p w14:paraId="567F1A45">
            <w:pPr>
              <w:pStyle w:val="35"/>
              <w:adjustRightInd w:val="0"/>
              <w:spacing w:line="360" w:lineRule="auto"/>
              <w:jc w:val="center"/>
              <w:textAlignment w:val="baseline"/>
              <w:rPr>
                <w:rFonts w:ascii="Times New Roman" w:hAnsi="Times New Roman"/>
                <w:kern w:val="0"/>
                <w:sz w:val="24"/>
                <w:szCs w:val="24"/>
              </w:rPr>
            </w:pPr>
            <w:r>
              <w:rPr>
                <w:rFonts w:hint="eastAsia" w:ascii="Times New Roman" w:hAnsi="Times New Roman"/>
                <w:kern w:val="0"/>
                <w:sz w:val="24"/>
                <w:szCs w:val="24"/>
              </w:rPr>
              <w:t>2</w:t>
            </w:r>
          </w:p>
        </w:tc>
        <w:tc>
          <w:tcPr>
            <w:tcW w:w="531" w:type="dxa"/>
            <w:vAlign w:val="center"/>
          </w:tcPr>
          <w:p w14:paraId="4AF53E47">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浙江</w:t>
            </w:r>
          </w:p>
        </w:tc>
        <w:tc>
          <w:tcPr>
            <w:tcW w:w="1072" w:type="dxa"/>
            <w:vAlign w:val="center"/>
          </w:tcPr>
          <w:p w14:paraId="252A4C1D">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杭州科星</w:t>
            </w:r>
          </w:p>
        </w:tc>
        <w:tc>
          <w:tcPr>
            <w:tcW w:w="1794" w:type="dxa"/>
            <w:vAlign w:val="center"/>
          </w:tcPr>
          <w:p w14:paraId="1F782A66">
            <w:pPr>
              <w:pStyle w:val="35"/>
              <w:adjustRightInd w:val="0"/>
              <w:spacing w:line="360" w:lineRule="auto"/>
              <w:jc w:val="left"/>
              <w:textAlignment w:val="baseline"/>
              <w:rPr>
                <w:rFonts w:ascii="Times New Roman" w:hAnsi="Times New Roman"/>
                <w:kern w:val="0"/>
                <w:sz w:val="24"/>
                <w:szCs w:val="24"/>
              </w:rPr>
            </w:pPr>
          </w:p>
        </w:tc>
        <w:tc>
          <w:tcPr>
            <w:tcW w:w="531" w:type="dxa"/>
            <w:vAlign w:val="center"/>
          </w:tcPr>
          <w:p w14:paraId="395986F8">
            <w:pPr>
              <w:pStyle w:val="35"/>
              <w:adjustRightInd w:val="0"/>
              <w:spacing w:line="360" w:lineRule="auto"/>
              <w:jc w:val="left"/>
              <w:textAlignment w:val="baseline"/>
              <w:rPr>
                <w:rFonts w:ascii="Times New Roman" w:hAnsi="Times New Roman"/>
                <w:kern w:val="0"/>
                <w:sz w:val="24"/>
                <w:szCs w:val="24"/>
              </w:rPr>
            </w:pPr>
          </w:p>
        </w:tc>
      </w:tr>
      <w:tr w14:paraId="14695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532" w:type="dxa"/>
            <w:vMerge w:val="continue"/>
            <w:vAlign w:val="center"/>
          </w:tcPr>
          <w:p w14:paraId="55B6A0CA">
            <w:pPr>
              <w:pStyle w:val="35"/>
              <w:adjustRightInd w:val="0"/>
              <w:spacing w:line="360" w:lineRule="auto"/>
              <w:jc w:val="left"/>
              <w:textAlignment w:val="baseline"/>
              <w:rPr>
                <w:rFonts w:ascii="Times New Roman" w:hAnsi="Times New Roman"/>
                <w:kern w:val="0"/>
                <w:sz w:val="24"/>
                <w:szCs w:val="24"/>
              </w:rPr>
            </w:pPr>
          </w:p>
        </w:tc>
        <w:tc>
          <w:tcPr>
            <w:tcW w:w="1614" w:type="dxa"/>
            <w:vMerge w:val="continue"/>
            <w:vAlign w:val="center"/>
          </w:tcPr>
          <w:p w14:paraId="3354AFD4">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3DD0D2FC">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123AA31E">
            <w:pPr>
              <w:pStyle w:val="35"/>
              <w:adjustRightInd w:val="0"/>
              <w:spacing w:line="360" w:lineRule="auto"/>
              <w:jc w:val="left"/>
              <w:textAlignment w:val="baseline"/>
              <w:rPr>
                <w:rFonts w:ascii="Times New Roman" w:hAnsi="Times New Roman"/>
                <w:kern w:val="0"/>
                <w:sz w:val="24"/>
                <w:szCs w:val="24"/>
              </w:rPr>
            </w:pPr>
          </w:p>
        </w:tc>
        <w:tc>
          <w:tcPr>
            <w:tcW w:w="1794" w:type="dxa"/>
            <w:vMerge w:val="continue"/>
            <w:vAlign w:val="center"/>
          </w:tcPr>
          <w:p w14:paraId="1FE09D0F">
            <w:pPr>
              <w:pStyle w:val="35"/>
              <w:adjustRightInd w:val="0"/>
              <w:spacing w:line="360" w:lineRule="auto"/>
              <w:jc w:val="center"/>
              <w:textAlignment w:val="baseline"/>
              <w:rPr>
                <w:rFonts w:ascii="Times New Roman" w:hAnsi="Times New Roman"/>
                <w:kern w:val="0"/>
                <w:sz w:val="24"/>
                <w:szCs w:val="24"/>
              </w:rPr>
            </w:pPr>
          </w:p>
        </w:tc>
        <w:tc>
          <w:tcPr>
            <w:tcW w:w="531" w:type="dxa"/>
            <w:vAlign w:val="center"/>
          </w:tcPr>
          <w:p w14:paraId="03E1CB6B">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浙江</w:t>
            </w:r>
          </w:p>
        </w:tc>
        <w:tc>
          <w:tcPr>
            <w:tcW w:w="1072" w:type="dxa"/>
            <w:vAlign w:val="center"/>
          </w:tcPr>
          <w:p w14:paraId="10D02FC6">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杭州七所</w:t>
            </w:r>
          </w:p>
        </w:tc>
        <w:tc>
          <w:tcPr>
            <w:tcW w:w="1794" w:type="dxa"/>
            <w:vAlign w:val="center"/>
          </w:tcPr>
          <w:p w14:paraId="2B23820D">
            <w:pPr>
              <w:pStyle w:val="35"/>
              <w:adjustRightInd w:val="0"/>
              <w:spacing w:line="360" w:lineRule="auto"/>
              <w:jc w:val="left"/>
              <w:textAlignment w:val="baseline"/>
              <w:rPr>
                <w:rFonts w:ascii="Times New Roman" w:hAnsi="Times New Roman"/>
                <w:kern w:val="0"/>
                <w:sz w:val="24"/>
                <w:szCs w:val="24"/>
              </w:rPr>
            </w:pPr>
          </w:p>
        </w:tc>
        <w:tc>
          <w:tcPr>
            <w:tcW w:w="531" w:type="dxa"/>
            <w:vAlign w:val="center"/>
          </w:tcPr>
          <w:p w14:paraId="468D784C">
            <w:pPr>
              <w:pStyle w:val="35"/>
              <w:adjustRightInd w:val="0"/>
              <w:spacing w:line="360" w:lineRule="auto"/>
              <w:jc w:val="left"/>
              <w:textAlignment w:val="baseline"/>
              <w:rPr>
                <w:rFonts w:ascii="Times New Roman" w:hAnsi="Times New Roman"/>
                <w:kern w:val="0"/>
                <w:sz w:val="24"/>
                <w:szCs w:val="24"/>
              </w:rPr>
            </w:pPr>
          </w:p>
        </w:tc>
      </w:tr>
      <w:tr w14:paraId="46EBE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532" w:type="dxa"/>
            <w:vMerge w:val="continue"/>
            <w:vAlign w:val="center"/>
          </w:tcPr>
          <w:p w14:paraId="34867217">
            <w:pPr>
              <w:pStyle w:val="35"/>
              <w:adjustRightInd w:val="0"/>
              <w:spacing w:line="360" w:lineRule="auto"/>
              <w:jc w:val="left"/>
              <w:textAlignment w:val="baseline"/>
              <w:rPr>
                <w:rFonts w:ascii="Times New Roman" w:hAnsi="Times New Roman"/>
                <w:kern w:val="0"/>
                <w:sz w:val="24"/>
                <w:szCs w:val="24"/>
              </w:rPr>
            </w:pPr>
          </w:p>
        </w:tc>
        <w:tc>
          <w:tcPr>
            <w:tcW w:w="1614" w:type="dxa"/>
            <w:vMerge w:val="continue"/>
            <w:vAlign w:val="center"/>
          </w:tcPr>
          <w:p w14:paraId="155015FB">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40F22034">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58C05FF7">
            <w:pPr>
              <w:pStyle w:val="35"/>
              <w:adjustRightInd w:val="0"/>
              <w:spacing w:line="360" w:lineRule="auto"/>
              <w:jc w:val="left"/>
              <w:textAlignment w:val="baseline"/>
              <w:rPr>
                <w:rFonts w:ascii="Times New Roman" w:hAnsi="Times New Roman"/>
                <w:kern w:val="0"/>
                <w:sz w:val="24"/>
                <w:szCs w:val="24"/>
              </w:rPr>
            </w:pPr>
          </w:p>
        </w:tc>
        <w:tc>
          <w:tcPr>
            <w:tcW w:w="1794" w:type="dxa"/>
            <w:vMerge w:val="continue"/>
            <w:vAlign w:val="center"/>
          </w:tcPr>
          <w:p w14:paraId="1C9186AF">
            <w:pPr>
              <w:pStyle w:val="35"/>
              <w:adjustRightInd w:val="0"/>
              <w:spacing w:line="360" w:lineRule="auto"/>
              <w:jc w:val="center"/>
              <w:textAlignment w:val="baseline"/>
              <w:rPr>
                <w:rFonts w:ascii="Times New Roman" w:hAnsi="Times New Roman"/>
                <w:kern w:val="0"/>
                <w:sz w:val="24"/>
                <w:szCs w:val="24"/>
              </w:rPr>
            </w:pPr>
          </w:p>
        </w:tc>
        <w:tc>
          <w:tcPr>
            <w:tcW w:w="531" w:type="dxa"/>
            <w:vAlign w:val="center"/>
          </w:tcPr>
          <w:p w14:paraId="6E07CABE">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江苏</w:t>
            </w:r>
          </w:p>
        </w:tc>
        <w:tc>
          <w:tcPr>
            <w:tcW w:w="1072" w:type="dxa"/>
            <w:vAlign w:val="center"/>
          </w:tcPr>
          <w:p w14:paraId="74421D28">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九江七所</w:t>
            </w:r>
          </w:p>
        </w:tc>
        <w:tc>
          <w:tcPr>
            <w:tcW w:w="1794" w:type="dxa"/>
            <w:vAlign w:val="center"/>
          </w:tcPr>
          <w:p w14:paraId="34CEBCFF">
            <w:pPr>
              <w:pStyle w:val="35"/>
              <w:adjustRightInd w:val="0"/>
              <w:spacing w:line="360" w:lineRule="auto"/>
              <w:jc w:val="left"/>
              <w:textAlignment w:val="baseline"/>
              <w:rPr>
                <w:rFonts w:ascii="Times New Roman" w:hAnsi="Times New Roman"/>
                <w:kern w:val="0"/>
                <w:sz w:val="24"/>
                <w:szCs w:val="24"/>
              </w:rPr>
            </w:pPr>
          </w:p>
        </w:tc>
        <w:tc>
          <w:tcPr>
            <w:tcW w:w="531" w:type="dxa"/>
            <w:vAlign w:val="center"/>
          </w:tcPr>
          <w:p w14:paraId="1C4A4070">
            <w:pPr>
              <w:pStyle w:val="35"/>
              <w:adjustRightInd w:val="0"/>
              <w:spacing w:line="360" w:lineRule="auto"/>
              <w:jc w:val="left"/>
              <w:textAlignment w:val="baseline"/>
              <w:rPr>
                <w:rFonts w:ascii="Times New Roman" w:hAnsi="Times New Roman"/>
                <w:kern w:val="0"/>
                <w:sz w:val="24"/>
                <w:szCs w:val="24"/>
              </w:rPr>
            </w:pPr>
          </w:p>
        </w:tc>
      </w:tr>
      <w:tr w14:paraId="17557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532" w:type="dxa"/>
            <w:vMerge w:val="restart"/>
            <w:vAlign w:val="center"/>
          </w:tcPr>
          <w:p w14:paraId="3A8C3CB3">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4</w:t>
            </w:r>
          </w:p>
        </w:tc>
        <w:tc>
          <w:tcPr>
            <w:tcW w:w="1614" w:type="dxa"/>
            <w:vMerge w:val="restart"/>
            <w:vAlign w:val="center"/>
          </w:tcPr>
          <w:p w14:paraId="3A98B46F">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排汽管道</w:t>
            </w:r>
          </w:p>
        </w:tc>
        <w:tc>
          <w:tcPr>
            <w:tcW w:w="531" w:type="dxa"/>
            <w:vMerge w:val="restart"/>
            <w:vAlign w:val="center"/>
          </w:tcPr>
          <w:p w14:paraId="20CED521">
            <w:pPr>
              <w:pStyle w:val="35"/>
              <w:adjustRightInd w:val="0"/>
              <w:spacing w:line="360" w:lineRule="auto"/>
              <w:jc w:val="left"/>
              <w:textAlignment w:val="baseline"/>
              <w:rPr>
                <w:rFonts w:ascii="Times New Roman" w:hAnsi="Times New Roman"/>
                <w:kern w:val="0"/>
                <w:sz w:val="24"/>
                <w:szCs w:val="24"/>
              </w:rPr>
            </w:pPr>
          </w:p>
        </w:tc>
        <w:tc>
          <w:tcPr>
            <w:tcW w:w="531" w:type="dxa"/>
            <w:vMerge w:val="restart"/>
            <w:vAlign w:val="center"/>
          </w:tcPr>
          <w:p w14:paraId="286FE139">
            <w:pPr>
              <w:pStyle w:val="35"/>
              <w:adjustRightInd w:val="0"/>
              <w:spacing w:line="360" w:lineRule="auto"/>
              <w:jc w:val="left"/>
              <w:textAlignment w:val="baseline"/>
              <w:rPr>
                <w:rFonts w:ascii="Times New Roman" w:hAnsi="Times New Roman"/>
                <w:kern w:val="0"/>
                <w:sz w:val="24"/>
                <w:szCs w:val="24"/>
              </w:rPr>
            </w:pPr>
          </w:p>
        </w:tc>
        <w:tc>
          <w:tcPr>
            <w:tcW w:w="1794" w:type="dxa"/>
            <w:vMerge w:val="restart"/>
            <w:vAlign w:val="center"/>
          </w:tcPr>
          <w:p w14:paraId="40F6A4CD">
            <w:pPr>
              <w:pStyle w:val="35"/>
              <w:adjustRightInd w:val="0"/>
              <w:spacing w:line="360" w:lineRule="auto"/>
              <w:jc w:val="center"/>
              <w:textAlignment w:val="baseline"/>
              <w:rPr>
                <w:rFonts w:ascii="Times New Roman" w:hAnsi="Times New Roman"/>
                <w:kern w:val="0"/>
                <w:sz w:val="24"/>
                <w:szCs w:val="24"/>
              </w:rPr>
            </w:pPr>
            <w:r>
              <w:rPr>
                <w:rFonts w:hint="eastAsia" w:ascii="Times New Roman" w:hAnsi="Times New Roman"/>
                <w:kern w:val="0"/>
                <w:sz w:val="24"/>
                <w:szCs w:val="24"/>
              </w:rPr>
              <w:t>1</w:t>
            </w:r>
          </w:p>
        </w:tc>
        <w:tc>
          <w:tcPr>
            <w:tcW w:w="531" w:type="dxa"/>
            <w:vAlign w:val="center"/>
          </w:tcPr>
          <w:p w14:paraId="0B67FA02">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无锡</w:t>
            </w:r>
          </w:p>
        </w:tc>
        <w:tc>
          <w:tcPr>
            <w:tcW w:w="1072" w:type="dxa"/>
            <w:vAlign w:val="center"/>
          </w:tcPr>
          <w:p w14:paraId="264B30E6">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无锡伊莱斯</w:t>
            </w:r>
          </w:p>
        </w:tc>
        <w:tc>
          <w:tcPr>
            <w:tcW w:w="1794" w:type="dxa"/>
            <w:vAlign w:val="center"/>
          </w:tcPr>
          <w:p w14:paraId="695B427C">
            <w:pPr>
              <w:pStyle w:val="35"/>
              <w:adjustRightInd w:val="0"/>
              <w:spacing w:line="360" w:lineRule="auto"/>
              <w:jc w:val="left"/>
              <w:textAlignment w:val="baseline"/>
              <w:rPr>
                <w:rFonts w:ascii="Times New Roman" w:hAnsi="Times New Roman"/>
                <w:kern w:val="0"/>
                <w:sz w:val="24"/>
                <w:szCs w:val="24"/>
              </w:rPr>
            </w:pPr>
          </w:p>
        </w:tc>
        <w:tc>
          <w:tcPr>
            <w:tcW w:w="531" w:type="dxa"/>
            <w:vAlign w:val="center"/>
          </w:tcPr>
          <w:p w14:paraId="0C45B654">
            <w:pPr>
              <w:pStyle w:val="35"/>
              <w:adjustRightInd w:val="0"/>
              <w:spacing w:line="360" w:lineRule="auto"/>
              <w:jc w:val="left"/>
              <w:textAlignment w:val="baseline"/>
              <w:rPr>
                <w:rFonts w:ascii="Times New Roman" w:hAnsi="Times New Roman"/>
                <w:kern w:val="0"/>
                <w:sz w:val="24"/>
                <w:szCs w:val="24"/>
              </w:rPr>
            </w:pPr>
          </w:p>
        </w:tc>
      </w:tr>
      <w:tr w14:paraId="0486B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532" w:type="dxa"/>
            <w:vMerge w:val="continue"/>
            <w:vAlign w:val="center"/>
          </w:tcPr>
          <w:p w14:paraId="256412F0">
            <w:pPr>
              <w:pStyle w:val="35"/>
              <w:adjustRightInd w:val="0"/>
              <w:spacing w:line="360" w:lineRule="auto"/>
              <w:jc w:val="left"/>
              <w:textAlignment w:val="baseline"/>
              <w:rPr>
                <w:rFonts w:ascii="Times New Roman" w:hAnsi="Times New Roman"/>
                <w:kern w:val="0"/>
                <w:sz w:val="24"/>
                <w:szCs w:val="24"/>
              </w:rPr>
            </w:pPr>
          </w:p>
        </w:tc>
        <w:tc>
          <w:tcPr>
            <w:tcW w:w="1614" w:type="dxa"/>
            <w:vMerge w:val="continue"/>
            <w:vAlign w:val="center"/>
          </w:tcPr>
          <w:p w14:paraId="145D5977">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007BD8BD">
            <w:pPr>
              <w:pStyle w:val="35"/>
              <w:adjustRightInd w:val="0"/>
              <w:spacing w:line="360" w:lineRule="auto"/>
              <w:jc w:val="left"/>
              <w:textAlignment w:val="baseline"/>
              <w:rPr>
                <w:rFonts w:ascii="Times New Roman" w:hAnsi="Times New Roman"/>
                <w:kern w:val="0"/>
                <w:sz w:val="24"/>
                <w:szCs w:val="24"/>
              </w:rPr>
            </w:pPr>
          </w:p>
        </w:tc>
        <w:tc>
          <w:tcPr>
            <w:tcW w:w="531" w:type="dxa"/>
            <w:vMerge w:val="continue"/>
            <w:vAlign w:val="center"/>
          </w:tcPr>
          <w:p w14:paraId="6E1B0D97">
            <w:pPr>
              <w:pStyle w:val="35"/>
              <w:adjustRightInd w:val="0"/>
              <w:spacing w:line="360" w:lineRule="auto"/>
              <w:jc w:val="left"/>
              <w:textAlignment w:val="baseline"/>
              <w:rPr>
                <w:rFonts w:ascii="Times New Roman" w:hAnsi="Times New Roman"/>
                <w:kern w:val="0"/>
                <w:sz w:val="24"/>
                <w:szCs w:val="24"/>
              </w:rPr>
            </w:pPr>
          </w:p>
        </w:tc>
        <w:tc>
          <w:tcPr>
            <w:tcW w:w="1794" w:type="dxa"/>
            <w:vMerge w:val="continue"/>
            <w:vAlign w:val="center"/>
          </w:tcPr>
          <w:p w14:paraId="026FEF56">
            <w:pPr>
              <w:pStyle w:val="35"/>
              <w:adjustRightInd w:val="0"/>
              <w:spacing w:line="360" w:lineRule="auto"/>
              <w:jc w:val="center"/>
              <w:textAlignment w:val="baseline"/>
              <w:rPr>
                <w:rFonts w:ascii="Times New Roman" w:hAnsi="Times New Roman"/>
                <w:kern w:val="0"/>
                <w:sz w:val="24"/>
                <w:szCs w:val="24"/>
              </w:rPr>
            </w:pPr>
          </w:p>
        </w:tc>
        <w:tc>
          <w:tcPr>
            <w:tcW w:w="531" w:type="dxa"/>
            <w:vAlign w:val="center"/>
          </w:tcPr>
          <w:p w14:paraId="6A0DE966">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无锡</w:t>
            </w:r>
          </w:p>
        </w:tc>
        <w:tc>
          <w:tcPr>
            <w:tcW w:w="1072" w:type="dxa"/>
            <w:vAlign w:val="center"/>
          </w:tcPr>
          <w:p w14:paraId="042675FC">
            <w:pPr>
              <w:pStyle w:val="35"/>
              <w:adjustRightInd w:val="0"/>
              <w:spacing w:line="360" w:lineRule="auto"/>
              <w:jc w:val="left"/>
              <w:textAlignment w:val="baseline"/>
              <w:rPr>
                <w:rFonts w:ascii="Times New Roman" w:hAnsi="Times New Roman"/>
                <w:kern w:val="0"/>
                <w:sz w:val="24"/>
                <w:szCs w:val="24"/>
              </w:rPr>
            </w:pPr>
            <w:r>
              <w:rPr>
                <w:rFonts w:hint="eastAsia" w:ascii="Times New Roman" w:hAnsi="Times New Roman"/>
                <w:kern w:val="0"/>
                <w:sz w:val="24"/>
                <w:szCs w:val="24"/>
              </w:rPr>
              <w:t>中策</w:t>
            </w:r>
          </w:p>
        </w:tc>
        <w:tc>
          <w:tcPr>
            <w:tcW w:w="1794" w:type="dxa"/>
            <w:vAlign w:val="center"/>
          </w:tcPr>
          <w:p w14:paraId="585F9100">
            <w:pPr>
              <w:pStyle w:val="35"/>
              <w:adjustRightInd w:val="0"/>
              <w:spacing w:line="360" w:lineRule="auto"/>
              <w:jc w:val="left"/>
              <w:textAlignment w:val="baseline"/>
              <w:rPr>
                <w:rFonts w:ascii="Times New Roman" w:hAnsi="Times New Roman"/>
                <w:kern w:val="0"/>
                <w:sz w:val="24"/>
                <w:szCs w:val="24"/>
              </w:rPr>
            </w:pPr>
          </w:p>
        </w:tc>
        <w:tc>
          <w:tcPr>
            <w:tcW w:w="531" w:type="dxa"/>
            <w:vAlign w:val="center"/>
          </w:tcPr>
          <w:p w14:paraId="1BDCCF57">
            <w:pPr>
              <w:pStyle w:val="35"/>
              <w:adjustRightInd w:val="0"/>
              <w:spacing w:line="360" w:lineRule="auto"/>
              <w:jc w:val="left"/>
              <w:textAlignment w:val="baseline"/>
              <w:rPr>
                <w:rFonts w:ascii="Times New Roman" w:hAnsi="Times New Roman"/>
                <w:kern w:val="0"/>
                <w:sz w:val="24"/>
                <w:szCs w:val="24"/>
              </w:rPr>
            </w:pPr>
          </w:p>
        </w:tc>
      </w:tr>
    </w:tbl>
    <w:p w14:paraId="06B085DA">
      <w:pPr>
        <w:pStyle w:val="2"/>
        <w:sectPr>
          <w:pgSz w:w="11907" w:h="16840"/>
          <w:pgMar w:top="1707" w:right="1469" w:bottom="1418" w:left="1678" w:header="1140" w:footer="1060" w:gutter="0"/>
          <w:cols w:space="720" w:num="1"/>
          <w:docGrid w:linePitch="380" w:charSpace="0"/>
        </w:sectPr>
      </w:pPr>
      <w:bookmarkStart w:id="183" w:name="_Toc286159476"/>
      <w:bookmarkStart w:id="184" w:name="_Toc201065489"/>
    </w:p>
    <w:p w14:paraId="333BD063">
      <w:pPr>
        <w:pStyle w:val="2"/>
        <w:rPr>
          <w:rFonts w:cs="宋体"/>
          <w:bCs/>
          <w:sz w:val="30"/>
          <w:szCs w:val="30"/>
        </w:rPr>
      </w:pPr>
      <w:bookmarkStart w:id="185" w:name="_Toc287959008"/>
      <w:bookmarkStart w:id="186" w:name="_Toc167355182"/>
      <w:bookmarkStart w:id="187" w:name="_Toc24748"/>
      <w:r>
        <w:rPr>
          <w:rFonts w:hint="eastAsia" w:cs="宋体"/>
          <w:bCs/>
          <w:sz w:val="30"/>
          <w:szCs w:val="30"/>
        </w:rPr>
        <w:t>附件8运行维护手册</w:t>
      </w:r>
      <w:bookmarkEnd w:id="183"/>
      <w:bookmarkEnd w:id="184"/>
      <w:bookmarkEnd w:id="185"/>
      <w:bookmarkEnd w:id="186"/>
      <w:bookmarkEnd w:id="187"/>
    </w:p>
    <w:p w14:paraId="12AE2480">
      <w:pPr>
        <w:spacing w:line="360" w:lineRule="auto"/>
        <w:rPr>
          <w:rFonts w:ascii="宋体" w:hAnsi="宋体"/>
          <w:szCs w:val="24"/>
        </w:rPr>
      </w:pPr>
      <w:r>
        <w:rPr>
          <w:rFonts w:hint="eastAsia" w:ascii="宋体" w:hAnsi="宋体"/>
          <w:szCs w:val="24"/>
        </w:rPr>
        <w:t>运行维护手册格式要求如下：</w:t>
      </w:r>
    </w:p>
    <w:p w14:paraId="2FB94622">
      <w:pPr>
        <w:spacing w:line="360" w:lineRule="auto"/>
        <w:rPr>
          <w:rFonts w:ascii="宋体" w:hAnsi="宋体"/>
          <w:sz w:val="28"/>
        </w:rPr>
      </w:pPr>
    </w:p>
    <w:p w14:paraId="0629D5AB">
      <w:pPr>
        <w:spacing w:line="360" w:lineRule="auto"/>
        <w:rPr>
          <w:rFonts w:ascii="宋体" w:hAnsi="宋体"/>
          <w:sz w:val="28"/>
        </w:rPr>
      </w:pPr>
    </w:p>
    <w:p w14:paraId="29681B31">
      <w:pPr>
        <w:pStyle w:val="84"/>
        <w:spacing w:line="360" w:lineRule="auto"/>
        <w:rPr>
          <w:rFonts w:hAnsi="宋体"/>
          <w:kern w:val="2"/>
        </w:rPr>
      </w:pPr>
      <w:r>
        <w:rPr>
          <w:rFonts w:hint="eastAsia" w:hAnsi="宋体"/>
          <w:b/>
          <w:sz w:val="44"/>
        </w:rPr>
        <w:t>浙能嘉兴电厂四期扩建项目</w:t>
      </w:r>
      <w:r>
        <w:rPr>
          <w:rFonts w:hAnsi="宋体"/>
          <w:b/>
          <w:sz w:val="44"/>
        </w:rPr>
        <w:t>10号机组</w:t>
      </w:r>
    </w:p>
    <w:p w14:paraId="77E5A2E2">
      <w:pPr>
        <w:spacing w:line="360" w:lineRule="auto"/>
        <w:jc w:val="center"/>
        <w:rPr>
          <w:rFonts w:hAnsi="宋体"/>
          <w:b/>
          <w:sz w:val="36"/>
        </w:rPr>
      </w:pPr>
      <w:r>
        <w:rPr>
          <w:rFonts w:hint="eastAsia" w:hAnsi="宋体"/>
          <w:b/>
          <w:sz w:val="36"/>
        </w:rPr>
        <w:t>给水泵汽轮机设备</w:t>
      </w:r>
    </w:p>
    <w:p w14:paraId="553E5ED3">
      <w:pPr>
        <w:spacing w:line="360" w:lineRule="auto"/>
        <w:jc w:val="center"/>
        <w:rPr>
          <w:rFonts w:hAnsi="宋体"/>
          <w:b/>
          <w:sz w:val="32"/>
        </w:rPr>
      </w:pPr>
    </w:p>
    <w:p w14:paraId="2770E7AF">
      <w:pPr>
        <w:spacing w:line="360" w:lineRule="auto"/>
        <w:jc w:val="center"/>
        <w:rPr>
          <w:rFonts w:hAnsi="宋体"/>
          <w:b/>
          <w:sz w:val="32"/>
        </w:rPr>
      </w:pPr>
    </w:p>
    <w:p w14:paraId="008E0624">
      <w:pPr>
        <w:spacing w:line="360" w:lineRule="auto"/>
        <w:jc w:val="center"/>
        <w:rPr>
          <w:rFonts w:hAnsi="宋体"/>
          <w:b/>
          <w:sz w:val="32"/>
        </w:rPr>
      </w:pPr>
      <w:r>
        <w:rPr>
          <w:rFonts w:hint="eastAsia" w:hAnsi="宋体"/>
          <w:b/>
          <w:sz w:val="32"/>
        </w:rPr>
        <w:t>运行维护</w:t>
      </w:r>
    </w:p>
    <w:p w14:paraId="1028B36A">
      <w:pPr>
        <w:spacing w:line="360" w:lineRule="auto"/>
        <w:jc w:val="center"/>
        <w:rPr>
          <w:rFonts w:hAnsi="宋体"/>
          <w:b/>
          <w:sz w:val="32"/>
        </w:rPr>
      </w:pPr>
    </w:p>
    <w:p w14:paraId="20721594">
      <w:pPr>
        <w:spacing w:line="360" w:lineRule="auto"/>
        <w:jc w:val="center"/>
        <w:rPr>
          <w:rFonts w:hAnsi="宋体"/>
          <w:b/>
          <w:sz w:val="32"/>
        </w:rPr>
      </w:pPr>
      <w:r>
        <w:rPr>
          <w:rFonts w:hint="eastAsia" w:hAnsi="宋体"/>
          <w:b/>
          <w:sz w:val="32"/>
        </w:rPr>
        <w:t>手</w:t>
      </w:r>
    </w:p>
    <w:p w14:paraId="3BC95A62">
      <w:pPr>
        <w:spacing w:line="360" w:lineRule="auto"/>
        <w:jc w:val="center"/>
        <w:rPr>
          <w:rFonts w:hAnsi="宋体"/>
          <w:b/>
          <w:sz w:val="32"/>
        </w:rPr>
      </w:pPr>
    </w:p>
    <w:p w14:paraId="2DE8C11B">
      <w:pPr>
        <w:spacing w:line="360" w:lineRule="auto"/>
        <w:jc w:val="center"/>
        <w:rPr>
          <w:rFonts w:hAnsi="宋体"/>
          <w:b/>
          <w:sz w:val="32"/>
        </w:rPr>
      </w:pPr>
      <w:r>
        <w:rPr>
          <w:rFonts w:hint="eastAsia" w:hAnsi="宋体"/>
          <w:b/>
          <w:sz w:val="32"/>
        </w:rPr>
        <w:t>册</w:t>
      </w:r>
    </w:p>
    <w:p w14:paraId="15C717AE">
      <w:pPr>
        <w:spacing w:line="360" w:lineRule="auto"/>
        <w:jc w:val="center"/>
        <w:rPr>
          <w:rFonts w:hAnsi="宋体"/>
          <w:b/>
        </w:rPr>
      </w:pPr>
    </w:p>
    <w:p w14:paraId="47E34A7D">
      <w:pPr>
        <w:spacing w:line="360" w:lineRule="auto"/>
        <w:rPr>
          <w:rFonts w:hAnsi="宋体"/>
        </w:rPr>
      </w:pPr>
      <w:r>
        <w:rPr>
          <w:rFonts w:hint="eastAsia" w:hAnsi="宋体"/>
        </w:rPr>
        <w:t>要求：一式</w:t>
      </w:r>
      <w:r>
        <w:rPr>
          <w:rFonts w:hAnsi="宋体"/>
        </w:rPr>
        <w:t>10</w:t>
      </w:r>
      <w:r>
        <w:rPr>
          <w:rFonts w:hint="eastAsia" w:hAnsi="宋体"/>
        </w:rPr>
        <w:t>套</w:t>
      </w:r>
    </w:p>
    <w:p w14:paraId="38DB04C3">
      <w:pPr>
        <w:spacing w:line="360" w:lineRule="auto"/>
        <w:rPr>
          <w:rFonts w:hAnsi="宋体"/>
        </w:rPr>
      </w:pPr>
      <w:r>
        <w:rPr>
          <w:rFonts w:hint="eastAsia" w:hAnsi="宋体"/>
        </w:rPr>
        <w:t>纸张：</w:t>
      </w:r>
      <w:r>
        <w:rPr>
          <w:rFonts w:hAnsi="宋体"/>
        </w:rPr>
        <w:t>A4</w:t>
      </w:r>
    </w:p>
    <w:p w14:paraId="32E35F1B">
      <w:pPr>
        <w:spacing w:line="360" w:lineRule="auto"/>
        <w:rPr>
          <w:rFonts w:hAnsi="宋体"/>
        </w:rPr>
      </w:pPr>
      <w:r>
        <w:rPr>
          <w:rFonts w:hint="eastAsia" w:hAnsi="宋体"/>
        </w:rPr>
        <w:t>字体：宋体，小四号</w:t>
      </w:r>
    </w:p>
    <w:p w14:paraId="2960F535">
      <w:pPr>
        <w:spacing w:line="360" w:lineRule="auto"/>
        <w:rPr>
          <w:rFonts w:hAnsi="宋体"/>
        </w:rPr>
      </w:pPr>
      <w:r>
        <w:rPr>
          <w:rFonts w:hint="eastAsia" w:hAnsi="宋体"/>
        </w:rPr>
        <w:t>行间距：</w:t>
      </w:r>
      <w:r>
        <w:rPr>
          <w:rFonts w:hAnsi="宋体"/>
        </w:rPr>
        <w:t>1.5</w:t>
      </w:r>
      <w:r>
        <w:rPr>
          <w:rFonts w:hint="eastAsia" w:hAnsi="宋体"/>
        </w:rPr>
        <w:t>倍</w:t>
      </w:r>
    </w:p>
    <w:p w14:paraId="57AEBD81">
      <w:pPr>
        <w:spacing w:line="360" w:lineRule="auto"/>
        <w:rPr>
          <w:rFonts w:hAnsi="宋体"/>
        </w:rPr>
      </w:pPr>
      <w:r>
        <w:rPr>
          <w:rFonts w:hint="eastAsia" w:hAnsi="宋体"/>
        </w:rPr>
        <w:t>页边距（</w:t>
      </w:r>
      <w:r>
        <w:rPr>
          <w:rFonts w:hAnsi="宋体"/>
        </w:rPr>
        <w:t>mm</w:t>
      </w:r>
      <w:r>
        <w:rPr>
          <w:rFonts w:hint="eastAsia" w:hAnsi="宋体"/>
        </w:rPr>
        <w:t>）：左</w:t>
      </w:r>
      <w:r>
        <w:rPr>
          <w:rFonts w:hAnsi="宋体"/>
        </w:rPr>
        <w:t xml:space="preserve">-30  </w:t>
      </w:r>
      <w:r>
        <w:rPr>
          <w:rFonts w:hint="eastAsia" w:hAnsi="宋体"/>
        </w:rPr>
        <w:t>右</w:t>
      </w:r>
      <w:r>
        <w:rPr>
          <w:rFonts w:hAnsi="宋体"/>
        </w:rPr>
        <w:t xml:space="preserve">-25  </w:t>
      </w:r>
      <w:r>
        <w:rPr>
          <w:rFonts w:hint="eastAsia" w:hAnsi="宋体"/>
        </w:rPr>
        <w:t>上</w:t>
      </w:r>
      <w:r>
        <w:rPr>
          <w:rFonts w:hAnsi="宋体"/>
        </w:rPr>
        <w:t xml:space="preserve">-30  </w:t>
      </w:r>
      <w:r>
        <w:rPr>
          <w:rFonts w:hint="eastAsia" w:hAnsi="宋体"/>
        </w:rPr>
        <w:t>下</w:t>
      </w:r>
      <w:r>
        <w:rPr>
          <w:rFonts w:hAnsi="宋体"/>
        </w:rPr>
        <w:t>-40</w:t>
      </w:r>
    </w:p>
    <w:p w14:paraId="5F65A309">
      <w:pPr>
        <w:spacing w:line="360" w:lineRule="auto"/>
        <w:rPr>
          <w:rFonts w:hAnsi="宋体"/>
        </w:rPr>
      </w:pPr>
      <w:r>
        <w:rPr>
          <w:rFonts w:hint="eastAsia" w:hAnsi="宋体"/>
        </w:rPr>
        <w:t>页眉：</w:t>
      </w:r>
      <w:r>
        <w:rPr>
          <w:rFonts w:hAnsi="宋体"/>
        </w:rPr>
        <w:t>XX</w:t>
      </w:r>
      <w:r>
        <w:rPr>
          <w:rFonts w:hint="eastAsia" w:hAnsi="宋体"/>
        </w:rPr>
        <w:t>设备运行维护手册</w:t>
      </w:r>
    </w:p>
    <w:p w14:paraId="4042BB8D">
      <w:pPr>
        <w:spacing w:line="360" w:lineRule="auto"/>
        <w:rPr>
          <w:rFonts w:ascii="宋体" w:hAnsi="宋体"/>
          <w:szCs w:val="24"/>
        </w:rPr>
      </w:pPr>
      <w:r>
        <w:rPr>
          <w:rFonts w:hint="eastAsia" w:hAnsi="宋体"/>
        </w:rPr>
        <w:t>注：在正式提交前，先由买方审定。</w:t>
      </w:r>
    </w:p>
    <w:p w14:paraId="5D8D0713">
      <w:pPr>
        <w:spacing w:line="360" w:lineRule="auto"/>
        <w:rPr>
          <w:rFonts w:ascii="宋体" w:hAnsi="宋体"/>
          <w:szCs w:val="24"/>
        </w:rPr>
      </w:pPr>
    </w:p>
    <w:p w14:paraId="08358B9A">
      <w:pPr>
        <w:spacing w:line="360" w:lineRule="auto"/>
        <w:rPr>
          <w:rFonts w:ascii="宋体" w:hAnsi="宋体"/>
          <w:szCs w:val="24"/>
        </w:rPr>
      </w:pPr>
    </w:p>
    <w:p w14:paraId="26D5D452">
      <w:pPr>
        <w:spacing w:line="360" w:lineRule="auto"/>
        <w:rPr>
          <w:rFonts w:ascii="宋体" w:hAnsi="宋体"/>
          <w:szCs w:val="24"/>
        </w:rPr>
      </w:pPr>
    </w:p>
    <w:p w14:paraId="7207985C">
      <w:pPr>
        <w:spacing w:line="360" w:lineRule="auto"/>
        <w:rPr>
          <w:rFonts w:ascii="宋体" w:hAnsi="宋体"/>
          <w:szCs w:val="24"/>
        </w:rPr>
      </w:pPr>
    </w:p>
    <w:p w14:paraId="6378BDE8">
      <w:pPr>
        <w:spacing w:line="360" w:lineRule="auto"/>
        <w:ind w:firstLine="570"/>
        <w:rPr>
          <w:rFonts w:ascii="宋体" w:hAnsi="宋体"/>
          <w:szCs w:val="24"/>
        </w:rPr>
      </w:pPr>
      <w:r>
        <w:rPr>
          <w:rFonts w:hint="eastAsia" w:ascii="宋体" w:hAnsi="宋体"/>
          <w:szCs w:val="24"/>
        </w:rPr>
        <w:t>设备运行和维护手册的目的是能够把全部必要的数据和说明装订成册，这样，运行人员可以较好地查阅和理解最初调试及试运行工作、有效操作以及在正常、事故和异常</w:t>
      </w:r>
      <w:r>
        <w:rPr>
          <w:rFonts w:ascii="宋体" w:hAnsi="宋体"/>
          <w:szCs w:val="24"/>
        </w:rPr>
        <w:t>(</w:t>
      </w:r>
      <w:r>
        <w:rPr>
          <w:rFonts w:hint="eastAsia" w:ascii="宋体" w:hAnsi="宋体"/>
          <w:szCs w:val="24"/>
        </w:rPr>
        <w:t>非设计情况</w:t>
      </w:r>
      <w:r>
        <w:rPr>
          <w:rFonts w:ascii="宋体" w:hAnsi="宋体"/>
          <w:szCs w:val="24"/>
        </w:rPr>
        <w:t>)</w:t>
      </w:r>
      <w:r>
        <w:rPr>
          <w:rFonts w:hint="eastAsia" w:ascii="宋体" w:hAnsi="宋体"/>
          <w:szCs w:val="24"/>
        </w:rPr>
        <w:t>下怎样正确操作设备和停机。在提交之前，双方应商定操作和维护手册的形式和内容。</w:t>
      </w:r>
    </w:p>
    <w:p w14:paraId="2C89BBC7">
      <w:pPr>
        <w:spacing w:line="360" w:lineRule="auto"/>
        <w:ind w:firstLine="570"/>
        <w:rPr>
          <w:rFonts w:ascii="宋体" w:hAnsi="宋体"/>
          <w:szCs w:val="24"/>
        </w:rPr>
      </w:pPr>
      <w:r>
        <w:rPr>
          <w:rFonts w:hint="eastAsia" w:ascii="宋体" w:hAnsi="宋体"/>
          <w:szCs w:val="24"/>
        </w:rPr>
        <w:t>该手册应详细地叙述和说明设备构造，使新来的操作和维护人员能够研究和理解设备的功能的控制方法。</w:t>
      </w:r>
    </w:p>
    <w:p w14:paraId="12409132">
      <w:pPr>
        <w:spacing w:line="360" w:lineRule="auto"/>
        <w:ind w:firstLine="570"/>
        <w:rPr>
          <w:rFonts w:ascii="宋体" w:hAnsi="宋体"/>
          <w:szCs w:val="24"/>
        </w:rPr>
      </w:pPr>
      <w:r>
        <w:rPr>
          <w:rFonts w:hint="eastAsia" w:ascii="宋体" w:hAnsi="宋体"/>
          <w:szCs w:val="24"/>
        </w:rPr>
        <w:t>手册中应能够快速查阅运行参数、设备说明书、操作、维护和安全程度。</w:t>
      </w:r>
    </w:p>
    <w:p w14:paraId="249EE26B">
      <w:pPr>
        <w:spacing w:line="360" w:lineRule="auto"/>
        <w:ind w:firstLine="570"/>
        <w:rPr>
          <w:rFonts w:ascii="宋体" w:hAnsi="宋体"/>
          <w:szCs w:val="24"/>
        </w:rPr>
      </w:pPr>
      <w:r>
        <w:rPr>
          <w:rFonts w:hint="eastAsia" w:ascii="宋体" w:hAnsi="宋体"/>
          <w:szCs w:val="24"/>
        </w:rPr>
        <w:t>运行和维护手册应包括，但不限于下述内容：</w:t>
      </w:r>
    </w:p>
    <w:p w14:paraId="17DD5F35">
      <w:pPr>
        <w:numPr>
          <w:ilvl w:val="0"/>
          <w:numId w:val="24"/>
        </w:numPr>
        <w:tabs>
          <w:tab w:val="left" w:pos="360"/>
        </w:tabs>
        <w:spacing w:line="360" w:lineRule="auto"/>
        <w:jc w:val="both"/>
        <w:rPr>
          <w:rFonts w:ascii="宋体" w:hAnsi="宋体"/>
          <w:szCs w:val="24"/>
        </w:rPr>
      </w:pPr>
      <w:r>
        <w:rPr>
          <w:rFonts w:hint="eastAsia" w:ascii="宋体" w:hAnsi="宋体"/>
          <w:szCs w:val="24"/>
        </w:rPr>
        <w:t>设备概述，包括设备、系统说明、设备结构、功能说明、技术规范等。</w:t>
      </w:r>
    </w:p>
    <w:p w14:paraId="7AE3922D">
      <w:pPr>
        <w:numPr>
          <w:ilvl w:val="0"/>
          <w:numId w:val="24"/>
        </w:numPr>
        <w:tabs>
          <w:tab w:val="left" w:pos="360"/>
        </w:tabs>
        <w:spacing w:line="360" w:lineRule="auto"/>
        <w:jc w:val="both"/>
        <w:rPr>
          <w:rFonts w:ascii="宋体" w:hAnsi="宋体"/>
          <w:szCs w:val="24"/>
        </w:rPr>
      </w:pPr>
      <w:r>
        <w:rPr>
          <w:rFonts w:hint="eastAsia" w:ascii="宋体" w:hAnsi="宋体"/>
          <w:szCs w:val="24"/>
        </w:rPr>
        <w:t>设备启动、运行和停运的操作程序及注意事项。</w:t>
      </w:r>
    </w:p>
    <w:p w14:paraId="62AB8038">
      <w:pPr>
        <w:numPr>
          <w:ilvl w:val="0"/>
          <w:numId w:val="24"/>
        </w:numPr>
        <w:tabs>
          <w:tab w:val="left" w:pos="360"/>
        </w:tabs>
        <w:spacing w:line="360" w:lineRule="auto"/>
        <w:jc w:val="both"/>
        <w:rPr>
          <w:rFonts w:ascii="宋体" w:hAnsi="宋体"/>
          <w:szCs w:val="24"/>
        </w:rPr>
      </w:pPr>
      <w:r>
        <w:rPr>
          <w:rFonts w:hint="eastAsia" w:ascii="宋体" w:hAnsi="宋体"/>
          <w:szCs w:val="24"/>
        </w:rPr>
        <w:t>设备联锁和保护功能说明。</w:t>
      </w:r>
    </w:p>
    <w:p w14:paraId="3B6F629D">
      <w:pPr>
        <w:numPr>
          <w:ilvl w:val="0"/>
          <w:numId w:val="24"/>
        </w:numPr>
        <w:tabs>
          <w:tab w:val="left" w:pos="360"/>
        </w:tabs>
        <w:spacing w:line="360" w:lineRule="auto"/>
        <w:jc w:val="both"/>
        <w:rPr>
          <w:rFonts w:ascii="宋体" w:hAnsi="宋体"/>
          <w:szCs w:val="24"/>
        </w:rPr>
      </w:pPr>
      <w:r>
        <w:rPr>
          <w:rFonts w:hint="eastAsia" w:ascii="宋体" w:hAnsi="宋体"/>
          <w:szCs w:val="24"/>
        </w:rPr>
        <w:t>设备安装、拆卸、维护的程序及注意事项。</w:t>
      </w:r>
    </w:p>
    <w:p w14:paraId="76640C6B">
      <w:pPr>
        <w:numPr>
          <w:ilvl w:val="0"/>
          <w:numId w:val="24"/>
        </w:numPr>
        <w:tabs>
          <w:tab w:val="left" w:pos="360"/>
        </w:tabs>
        <w:spacing w:line="360" w:lineRule="auto"/>
        <w:jc w:val="both"/>
        <w:rPr>
          <w:rFonts w:ascii="宋体" w:hAnsi="宋体"/>
          <w:szCs w:val="24"/>
        </w:rPr>
      </w:pPr>
      <w:r>
        <w:rPr>
          <w:rFonts w:hint="eastAsia" w:ascii="宋体" w:hAnsi="宋体"/>
          <w:szCs w:val="24"/>
        </w:rPr>
        <w:t>设备零、部件清单，包括名称、图号、规格、材质、制造厂家全称等。</w:t>
      </w:r>
    </w:p>
    <w:p w14:paraId="4025255E">
      <w:pPr>
        <w:numPr>
          <w:ilvl w:val="0"/>
          <w:numId w:val="24"/>
        </w:numPr>
        <w:tabs>
          <w:tab w:val="left" w:pos="360"/>
        </w:tabs>
        <w:spacing w:line="360" w:lineRule="auto"/>
        <w:jc w:val="both"/>
        <w:rPr>
          <w:rFonts w:ascii="宋体" w:hAnsi="宋体"/>
          <w:szCs w:val="24"/>
        </w:rPr>
      </w:pPr>
      <w:r>
        <w:rPr>
          <w:rFonts w:hint="eastAsia" w:ascii="宋体" w:hAnsi="宋体"/>
          <w:szCs w:val="24"/>
        </w:rPr>
        <w:t>设备易损件、消耗性材料清单，包括名称、规格、制造厂家全称等。</w:t>
      </w:r>
    </w:p>
    <w:p w14:paraId="3DA0A978">
      <w:pPr>
        <w:spacing w:line="360" w:lineRule="auto"/>
        <w:ind w:firstLine="570"/>
        <w:rPr>
          <w:rFonts w:ascii="宋体" w:hAnsi="宋体"/>
          <w:szCs w:val="24"/>
        </w:rPr>
      </w:pPr>
      <w:r>
        <w:rPr>
          <w:rFonts w:hint="eastAsia" w:ascii="宋体" w:hAnsi="宋体"/>
          <w:szCs w:val="24"/>
        </w:rPr>
        <w:t>为便于使用和查阅，手册应分成卷，每一卷包括封面的最大厚度为</w:t>
      </w:r>
      <w:r>
        <w:rPr>
          <w:rFonts w:ascii="宋体" w:hAnsi="宋体"/>
          <w:szCs w:val="24"/>
        </w:rPr>
        <w:t>50mm</w:t>
      </w:r>
      <w:r>
        <w:rPr>
          <w:rFonts w:hint="eastAsia" w:ascii="宋体" w:hAnsi="宋体"/>
          <w:szCs w:val="24"/>
        </w:rPr>
        <w:t>。</w:t>
      </w:r>
    </w:p>
    <w:p w14:paraId="5211D235">
      <w:pPr>
        <w:spacing w:line="360" w:lineRule="auto"/>
        <w:ind w:firstLine="420"/>
        <w:rPr>
          <w:rFonts w:ascii="宋体" w:hAnsi="宋体"/>
          <w:szCs w:val="24"/>
        </w:rPr>
      </w:pPr>
      <w:r>
        <w:rPr>
          <w:rFonts w:hint="eastAsia" w:ascii="宋体" w:hAnsi="宋体"/>
          <w:szCs w:val="24"/>
        </w:rPr>
        <w:t>每一卷的版式应尽可能地一致，每一部分的系统、设备等描述顺序也应一致。</w:t>
      </w:r>
    </w:p>
    <w:p w14:paraId="65B6B909">
      <w:pPr>
        <w:pStyle w:val="2"/>
        <w:rPr>
          <w:rFonts w:hAnsi="宋体"/>
          <w:szCs w:val="24"/>
        </w:rPr>
        <w:sectPr>
          <w:pgSz w:w="11907" w:h="16840"/>
          <w:pgMar w:top="1707" w:right="1469" w:bottom="1418" w:left="1678" w:header="1140" w:footer="1060" w:gutter="0"/>
          <w:cols w:space="720" w:num="1"/>
          <w:docGrid w:linePitch="380" w:charSpace="0"/>
        </w:sectPr>
      </w:pPr>
      <w:bookmarkStart w:id="188" w:name="_Toc286159477"/>
    </w:p>
    <w:p w14:paraId="3041C9D9">
      <w:pPr>
        <w:pStyle w:val="2"/>
        <w:rPr>
          <w:rFonts w:cs="宋体"/>
          <w:bCs/>
          <w:sz w:val="30"/>
          <w:szCs w:val="30"/>
        </w:rPr>
      </w:pPr>
      <w:bookmarkStart w:id="189" w:name="_Toc287959009"/>
      <w:bookmarkStart w:id="190" w:name="_Toc17304"/>
      <w:bookmarkStart w:id="191" w:name="_Toc167355183"/>
      <w:r>
        <w:rPr>
          <w:rFonts w:hint="eastAsia" w:cs="宋体"/>
          <w:bCs/>
          <w:sz w:val="30"/>
          <w:szCs w:val="30"/>
        </w:rPr>
        <w:t>附件</w:t>
      </w:r>
      <w:r>
        <w:rPr>
          <w:rFonts w:cs="宋体"/>
          <w:bCs/>
          <w:sz w:val="30"/>
          <w:szCs w:val="30"/>
        </w:rPr>
        <w:t xml:space="preserve">9  </w:t>
      </w:r>
      <w:r>
        <w:rPr>
          <w:rFonts w:hint="eastAsia" w:cs="宋体"/>
          <w:bCs/>
          <w:sz w:val="30"/>
          <w:szCs w:val="30"/>
        </w:rPr>
        <w:t>大（部）件情况</w:t>
      </w:r>
      <w:bookmarkEnd w:id="188"/>
      <w:bookmarkEnd w:id="189"/>
      <w:bookmarkEnd w:id="190"/>
      <w:bookmarkEnd w:id="191"/>
    </w:p>
    <w:p w14:paraId="0E8194D2">
      <w:pPr>
        <w:spacing w:line="360" w:lineRule="auto"/>
        <w:ind w:firstLine="566"/>
        <w:jc w:val="both"/>
      </w:pPr>
      <w:r>
        <w:rPr>
          <w:rFonts w:hint="eastAsia"/>
        </w:rPr>
        <w:t>卖方应把超级超限的情况详细予以说明。</w:t>
      </w:r>
    </w:p>
    <w:tbl>
      <w:tblPr>
        <w:tblStyle w:val="48"/>
        <w:tblW w:w="881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96"/>
        <w:gridCol w:w="1376"/>
        <w:gridCol w:w="536"/>
        <w:gridCol w:w="536"/>
        <w:gridCol w:w="1241"/>
        <w:gridCol w:w="536"/>
        <w:gridCol w:w="776"/>
        <w:gridCol w:w="723"/>
        <w:gridCol w:w="1160"/>
        <w:gridCol w:w="1016"/>
        <w:gridCol w:w="620"/>
      </w:tblGrid>
      <w:tr w14:paraId="488B5F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296" w:type="dxa"/>
            <w:vMerge w:val="restart"/>
            <w:tcBorders>
              <w:top w:val="single" w:color="auto" w:sz="6" w:space="0"/>
              <w:left w:val="single" w:color="auto" w:sz="6" w:space="0"/>
              <w:right w:val="single" w:color="auto" w:sz="6" w:space="0"/>
            </w:tcBorders>
            <w:vAlign w:val="center"/>
          </w:tcPr>
          <w:p w14:paraId="118EFEC3">
            <w:pPr>
              <w:spacing w:line="360" w:lineRule="auto"/>
              <w:jc w:val="center"/>
            </w:pPr>
            <w:r>
              <w:rPr>
                <w:rFonts w:hint="eastAsia"/>
              </w:rPr>
              <w:t>序</w:t>
            </w:r>
          </w:p>
          <w:p w14:paraId="78F2B96B">
            <w:pPr>
              <w:spacing w:line="360" w:lineRule="auto"/>
              <w:jc w:val="center"/>
            </w:pPr>
            <w:r>
              <w:rPr>
                <w:rFonts w:hint="eastAsia"/>
              </w:rPr>
              <w:t>号</w:t>
            </w:r>
          </w:p>
        </w:tc>
        <w:tc>
          <w:tcPr>
            <w:tcW w:w="1376" w:type="dxa"/>
            <w:vMerge w:val="restart"/>
            <w:tcBorders>
              <w:top w:val="single" w:color="auto" w:sz="6" w:space="0"/>
              <w:left w:val="nil"/>
              <w:right w:val="single" w:color="auto" w:sz="6" w:space="0"/>
            </w:tcBorders>
            <w:vAlign w:val="center"/>
          </w:tcPr>
          <w:p w14:paraId="6E2BB2D3">
            <w:pPr>
              <w:spacing w:line="360" w:lineRule="auto"/>
              <w:jc w:val="center"/>
            </w:pPr>
            <w:r>
              <w:rPr>
                <w:rFonts w:hint="eastAsia"/>
              </w:rPr>
              <w:t>部件名称</w:t>
            </w:r>
          </w:p>
        </w:tc>
        <w:tc>
          <w:tcPr>
            <w:tcW w:w="536" w:type="dxa"/>
            <w:vMerge w:val="restart"/>
            <w:tcBorders>
              <w:top w:val="single" w:color="auto" w:sz="6" w:space="0"/>
              <w:left w:val="nil"/>
              <w:right w:val="single" w:color="auto" w:sz="6" w:space="0"/>
            </w:tcBorders>
            <w:vAlign w:val="center"/>
          </w:tcPr>
          <w:p w14:paraId="5952C1FF">
            <w:pPr>
              <w:spacing w:line="360" w:lineRule="auto"/>
              <w:jc w:val="center"/>
            </w:pPr>
            <w:r>
              <w:rPr>
                <w:rFonts w:hint="eastAsia"/>
              </w:rPr>
              <w:t>数量</w:t>
            </w:r>
          </w:p>
        </w:tc>
        <w:tc>
          <w:tcPr>
            <w:tcW w:w="1777" w:type="dxa"/>
            <w:gridSpan w:val="2"/>
            <w:tcBorders>
              <w:top w:val="single" w:color="auto" w:sz="6" w:space="0"/>
              <w:left w:val="nil"/>
              <w:bottom w:val="single" w:color="auto" w:sz="6" w:space="0"/>
              <w:right w:val="nil"/>
            </w:tcBorders>
            <w:vAlign w:val="center"/>
          </w:tcPr>
          <w:p w14:paraId="01586409">
            <w:pPr>
              <w:spacing w:line="360" w:lineRule="auto"/>
              <w:jc w:val="center"/>
            </w:pPr>
            <w:r>
              <w:rPr>
                <w:rFonts w:hint="eastAsia"/>
              </w:rPr>
              <w:t>长</w:t>
            </w:r>
            <w:r>
              <w:t>×</w:t>
            </w:r>
            <w:r>
              <w:rPr>
                <w:rFonts w:hint="eastAsia"/>
              </w:rPr>
              <w:t>宽</w:t>
            </w:r>
            <w:r>
              <w:t>×</w:t>
            </w:r>
            <w:r>
              <w:rPr>
                <w:rFonts w:hint="eastAsia"/>
              </w:rPr>
              <w:t>高</w:t>
            </w:r>
          </w:p>
        </w:tc>
        <w:tc>
          <w:tcPr>
            <w:tcW w:w="1312" w:type="dxa"/>
            <w:gridSpan w:val="2"/>
            <w:tcBorders>
              <w:top w:val="single" w:color="auto" w:sz="6" w:space="0"/>
              <w:left w:val="single" w:color="auto" w:sz="6" w:space="0"/>
              <w:bottom w:val="single" w:color="auto" w:sz="6" w:space="0"/>
              <w:right w:val="nil"/>
            </w:tcBorders>
            <w:vAlign w:val="center"/>
          </w:tcPr>
          <w:p w14:paraId="39934669">
            <w:pPr>
              <w:spacing w:line="360" w:lineRule="auto"/>
              <w:jc w:val="center"/>
            </w:pPr>
            <w:r>
              <w:rPr>
                <w:rFonts w:hint="eastAsia"/>
              </w:rPr>
              <w:t>重量</w:t>
            </w:r>
          </w:p>
        </w:tc>
        <w:tc>
          <w:tcPr>
            <w:tcW w:w="723" w:type="dxa"/>
            <w:vMerge w:val="restart"/>
            <w:tcBorders>
              <w:top w:val="single" w:color="auto" w:sz="6" w:space="0"/>
              <w:left w:val="single" w:color="auto" w:sz="6" w:space="0"/>
              <w:right w:val="nil"/>
            </w:tcBorders>
            <w:vAlign w:val="center"/>
          </w:tcPr>
          <w:p w14:paraId="4A9CFF06">
            <w:pPr>
              <w:spacing w:line="360" w:lineRule="auto"/>
              <w:jc w:val="center"/>
            </w:pPr>
            <w:r>
              <w:rPr>
                <w:rFonts w:hint="eastAsia"/>
              </w:rPr>
              <w:t>厂家</w:t>
            </w:r>
          </w:p>
          <w:p w14:paraId="5C67C6BC">
            <w:pPr>
              <w:spacing w:line="360" w:lineRule="auto"/>
              <w:jc w:val="center"/>
            </w:pPr>
            <w:r>
              <w:rPr>
                <w:rFonts w:hint="eastAsia"/>
              </w:rPr>
              <w:t>名称</w:t>
            </w:r>
          </w:p>
        </w:tc>
        <w:tc>
          <w:tcPr>
            <w:tcW w:w="1160" w:type="dxa"/>
            <w:vMerge w:val="restart"/>
            <w:tcBorders>
              <w:top w:val="single" w:color="auto" w:sz="6" w:space="0"/>
              <w:left w:val="single" w:color="auto" w:sz="6" w:space="0"/>
              <w:right w:val="nil"/>
            </w:tcBorders>
            <w:vAlign w:val="center"/>
          </w:tcPr>
          <w:p w14:paraId="04AE91B8">
            <w:pPr>
              <w:spacing w:line="360" w:lineRule="auto"/>
              <w:jc w:val="center"/>
            </w:pPr>
            <w:r>
              <w:rPr>
                <w:rFonts w:hint="eastAsia"/>
              </w:rPr>
              <w:t>货物发运</w:t>
            </w:r>
          </w:p>
          <w:p w14:paraId="75C0371C">
            <w:pPr>
              <w:spacing w:line="360" w:lineRule="auto"/>
              <w:jc w:val="center"/>
            </w:pPr>
            <w:r>
              <w:rPr>
                <w:rFonts w:hint="eastAsia"/>
              </w:rPr>
              <w:t>地点</w:t>
            </w:r>
          </w:p>
        </w:tc>
        <w:tc>
          <w:tcPr>
            <w:tcW w:w="1016" w:type="dxa"/>
            <w:vMerge w:val="restart"/>
            <w:tcBorders>
              <w:top w:val="single" w:color="auto" w:sz="6" w:space="0"/>
              <w:left w:val="single" w:color="auto" w:sz="6" w:space="0"/>
              <w:right w:val="nil"/>
            </w:tcBorders>
            <w:vAlign w:val="center"/>
          </w:tcPr>
          <w:p w14:paraId="5BB78807">
            <w:pPr>
              <w:spacing w:line="360" w:lineRule="auto"/>
              <w:jc w:val="center"/>
            </w:pPr>
            <w:r>
              <w:rPr>
                <w:rFonts w:hint="eastAsia"/>
              </w:rPr>
              <w:t>运输方式</w:t>
            </w:r>
          </w:p>
        </w:tc>
        <w:tc>
          <w:tcPr>
            <w:tcW w:w="620" w:type="dxa"/>
            <w:vMerge w:val="restart"/>
            <w:tcBorders>
              <w:top w:val="single" w:color="auto" w:sz="6" w:space="0"/>
              <w:left w:val="single" w:color="auto" w:sz="6" w:space="0"/>
              <w:right w:val="single" w:color="auto" w:sz="6" w:space="0"/>
            </w:tcBorders>
            <w:vAlign w:val="center"/>
          </w:tcPr>
          <w:p w14:paraId="69F3EF2B">
            <w:pPr>
              <w:spacing w:line="360" w:lineRule="auto"/>
              <w:jc w:val="center"/>
            </w:pPr>
            <w:r>
              <w:rPr>
                <w:rFonts w:hint="eastAsia"/>
              </w:rPr>
              <w:t>备注</w:t>
            </w:r>
          </w:p>
        </w:tc>
      </w:tr>
      <w:tr w14:paraId="0F00BC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296" w:type="dxa"/>
            <w:vMerge w:val="continue"/>
            <w:tcBorders>
              <w:left w:val="single" w:color="auto" w:sz="6" w:space="0"/>
              <w:bottom w:val="single" w:color="auto" w:sz="6" w:space="0"/>
              <w:right w:val="single" w:color="auto" w:sz="6" w:space="0"/>
            </w:tcBorders>
          </w:tcPr>
          <w:p w14:paraId="35DD5E97">
            <w:pPr>
              <w:spacing w:line="360" w:lineRule="auto"/>
              <w:jc w:val="center"/>
            </w:pPr>
          </w:p>
        </w:tc>
        <w:tc>
          <w:tcPr>
            <w:tcW w:w="1376" w:type="dxa"/>
            <w:vMerge w:val="continue"/>
            <w:tcBorders>
              <w:left w:val="nil"/>
              <w:bottom w:val="single" w:color="auto" w:sz="6" w:space="0"/>
              <w:right w:val="single" w:color="auto" w:sz="6" w:space="0"/>
            </w:tcBorders>
          </w:tcPr>
          <w:p w14:paraId="473ED3DB">
            <w:pPr>
              <w:spacing w:line="360" w:lineRule="auto"/>
              <w:jc w:val="center"/>
            </w:pPr>
          </w:p>
        </w:tc>
        <w:tc>
          <w:tcPr>
            <w:tcW w:w="536" w:type="dxa"/>
            <w:vMerge w:val="continue"/>
            <w:tcBorders>
              <w:left w:val="nil"/>
              <w:bottom w:val="single" w:color="auto" w:sz="6" w:space="0"/>
              <w:right w:val="single" w:color="auto" w:sz="6" w:space="0"/>
            </w:tcBorders>
          </w:tcPr>
          <w:p w14:paraId="1CE47385">
            <w:pPr>
              <w:spacing w:line="360" w:lineRule="auto"/>
              <w:jc w:val="center"/>
            </w:pPr>
          </w:p>
        </w:tc>
        <w:tc>
          <w:tcPr>
            <w:tcW w:w="536" w:type="dxa"/>
            <w:tcBorders>
              <w:top w:val="nil"/>
              <w:left w:val="nil"/>
            </w:tcBorders>
          </w:tcPr>
          <w:p w14:paraId="1768D4FD">
            <w:pPr>
              <w:spacing w:line="360" w:lineRule="auto"/>
              <w:jc w:val="center"/>
            </w:pPr>
            <w:r>
              <w:rPr>
                <w:rFonts w:hint="eastAsia"/>
              </w:rPr>
              <w:t>包装</w:t>
            </w:r>
          </w:p>
        </w:tc>
        <w:tc>
          <w:tcPr>
            <w:tcW w:w="1241" w:type="dxa"/>
            <w:tcBorders>
              <w:top w:val="nil"/>
            </w:tcBorders>
          </w:tcPr>
          <w:p w14:paraId="0B3B5FEF">
            <w:pPr>
              <w:spacing w:line="360" w:lineRule="auto"/>
              <w:jc w:val="center"/>
            </w:pPr>
            <w:r>
              <w:rPr>
                <w:rFonts w:hint="eastAsia"/>
              </w:rPr>
              <w:t>未包装</w:t>
            </w:r>
          </w:p>
        </w:tc>
        <w:tc>
          <w:tcPr>
            <w:tcW w:w="536" w:type="dxa"/>
            <w:tcBorders>
              <w:top w:val="nil"/>
            </w:tcBorders>
          </w:tcPr>
          <w:p w14:paraId="39BE34E3">
            <w:pPr>
              <w:spacing w:line="360" w:lineRule="auto"/>
              <w:jc w:val="center"/>
            </w:pPr>
            <w:r>
              <w:rPr>
                <w:rFonts w:hint="eastAsia"/>
              </w:rPr>
              <w:t>包装</w:t>
            </w:r>
          </w:p>
        </w:tc>
        <w:tc>
          <w:tcPr>
            <w:tcW w:w="776" w:type="dxa"/>
            <w:tcBorders>
              <w:top w:val="nil"/>
              <w:right w:val="nil"/>
            </w:tcBorders>
          </w:tcPr>
          <w:p w14:paraId="7640EB96">
            <w:pPr>
              <w:spacing w:line="360" w:lineRule="auto"/>
              <w:jc w:val="center"/>
            </w:pPr>
            <w:r>
              <w:rPr>
                <w:rFonts w:hint="eastAsia"/>
              </w:rPr>
              <w:t>未包装</w:t>
            </w:r>
          </w:p>
        </w:tc>
        <w:tc>
          <w:tcPr>
            <w:tcW w:w="723" w:type="dxa"/>
            <w:vMerge w:val="continue"/>
            <w:tcBorders>
              <w:left w:val="single" w:color="auto" w:sz="6" w:space="0"/>
              <w:bottom w:val="single" w:color="auto" w:sz="6" w:space="0"/>
              <w:right w:val="nil"/>
            </w:tcBorders>
          </w:tcPr>
          <w:p w14:paraId="14C41DAF">
            <w:pPr>
              <w:spacing w:line="360" w:lineRule="auto"/>
              <w:jc w:val="center"/>
            </w:pPr>
          </w:p>
        </w:tc>
        <w:tc>
          <w:tcPr>
            <w:tcW w:w="1160" w:type="dxa"/>
            <w:vMerge w:val="continue"/>
            <w:tcBorders>
              <w:left w:val="single" w:color="auto" w:sz="6" w:space="0"/>
              <w:bottom w:val="single" w:color="auto" w:sz="6" w:space="0"/>
              <w:right w:val="nil"/>
            </w:tcBorders>
          </w:tcPr>
          <w:p w14:paraId="5F3F5E82">
            <w:pPr>
              <w:spacing w:line="360" w:lineRule="auto"/>
              <w:jc w:val="center"/>
            </w:pPr>
          </w:p>
        </w:tc>
        <w:tc>
          <w:tcPr>
            <w:tcW w:w="1016" w:type="dxa"/>
            <w:vMerge w:val="continue"/>
            <w:tcBorders>
              <w:left w:val="single" w:color="auto" w:sz="6" w:space="0"/>
              <w:bottom w:val="single" w:color="auto" w:sz="6" w:space="0"/>
              <w:right w:val="nil"/>
            </w:tcBorders>
          </w:tcPr>
          <w:p w14:paraId="0C49F471">
            <w:pPr>
              <w:spacing w:line="360" w:lineRule="auto"/>
              <w:jc w:val="center"/>
            </w:pPr>
          </w:p>
        </w:tc>
        <w:tc>
          <w:tcPr>
            <w:tcW w:w="620" w:type="dxa"/>
            <w:vMerge w:val="continue"/>
            <w:tcBorders>
              <w:left w:val="single" w:color="auto" w:sz="6" w:space="0"/>
              <w:bottom w:val="single" w:color="auto" w:sz="6" w:space="0"/>
              <w:right w:val="single" w:color="auto" w:sz="6" w:space="0"/>
            </w:tcBorders>
          </w:tcPr>
          <w:p w14:paraId="3666BB7C">
            <w:pPr>
              <w:spacing w:line="360" w:lineRule="auto"/>
              <w:jc w:val="center"/>
            </w:pPr>
          </w:p>
        </w:tc>
      </w:tr>
      <w:tr w14:paraId="55E69B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296" w:type="dxa"/>
            <w:tcBorders>
              <w:top w:val="nil"/>
            </w:tcBorders>
            <w:shd w:val="clear" w:color="auto" w:fill="auto"/>
            <w:vAlign w:val="center"/>
          </w:tcPr>
          <w:p w14:paraId="14A43E52">
            <w:pPr>
              <w:pStyle w:val="35"/>
              <w:adjustRightInd w:val="0"/>
              <w:spacing w:line="360" w:lineRule="auto"/>
              <w:textAlignment w:val="baseline"/>
              <w:rPr>
                <w:rFonts w:ascii="Times New Roman" w:hAnsi="Times New Roman"/>
                <w:kern w:val="0"/>
                <w:sz w:val="24"/>
                <w:szCs w:val="20"/>
              </w:rPr>
            </w:pPr>
            <w:r>
              <w:rPr>
                <w:rFonts w:hint="eastAsia"/>
                <w:color w:val="000000"/>
                <w:sz w:val="22"/>
              </w:rPr>
              <w:t>1</w:t>
            </w:r>
          </w:p>
        </w:tc>
        <w:tc>
          <w:tcPr>
            <w:tcW w:w="1376" w:type="dxa"/>
            <w:tcBorders>
              <w:top w:val="nil"/>
            </w:tcBorders>
            <w:shd w:val="clear" w:color="auto" w:fill="auto"/>
            <w:vAlign w:val="center"/>
          </w:tcPr>
          <w:p w14:paraId="49D0F402">
            <w:pPr>
              <w:pStyle w:val="35"/>
              <w:adjustRightInd w:val="0"/>
              <w:spacing w:line="360" w:lineRule="auto"/>
              <w:textAlignment w:val="baseline"/>
              <w:rPr>
                <w:rFonts w:ascii="Times New Roman" w:hAnsi="Times New Roman"/>
                <w:kern w:val="0"/>
                <w:sz w:val="24"/>
                <w:szCs w:val="20"/>
              </w:rPr>
            </w:pPr>
            <w:r>
              <w:rPr>
                <w:rFonts w:hint="eastAsia"/>
                <w:color w:val="000000"/>
                <w:sz w:val="22"/>
              </w:rPr>
              <w:t>给水泵汽轮机</w:t>
            </w:r>
          </w:p>
        </w:tc>
        <w:tc>
          <w:tcPr>
            <w:tcW w:w="536" w:type="dxa"/>
            <w:tcBorders>
              <w:top w:val="nil"/>
            </w:tcBorders>
            <w:shd w:val="clear" w:color="auto" w:fill="auto"/>
            <w:vAlign w:val="center"/>
          </w:tcPr>
          <w:p w14:paraId="73E85CE7">
            <w:pPr>
              <w:pStyle w:val="35"/>
              <w:adjustRightInd w:val="0"/>
              <w:spacing w:line="360" w:lineRule="auto"/>
              <w:textAlignment w:val="baseline"/>
              <w:rPr>
                <w:rFonts w:ascii="Times New Roman" w:hAnsi="Times New Roman"/>
                <w:kern w:val="0"/>
                <w:sz w:val="24"/>
                <w:szCs w:val="20"/>
              </w:rPr>
            </w:pPr>
            <w:r>
              <w:rPr>
                <w:color w:val="000000"/>
                <w:sz w:val="22"/>
              </w:rPr>
              <w:t>2</w:t>
            </w:r>
          </w:p>
        </w:tc>
        <w:tc>
          <w:tcPr>
            <w:tcW w:w="536" w:type="dxa"/>
            <w:shd w:val="clear" w:color="auto" w:fill="auto"/>
            <w:vAlign w:val="center"/>
          </w:tcPr>
          <w:p w14:paraId="6470C413">
            <w:pPr>
              <w:pStyle w:val="35"/>
              <w:adjustRightInd w:val="0"/>
              <w:spacing w:line="360" w:lineRule="auto"/>
              <w:textAlignment w:val="baseline"/>
              <w:rPr>
                <w:rFonts w:ascii="Times New Roman" w:hAnsi="Times New Roman"/>
                <w:kern w:val="0"/>
                <w:sz w:val="24"/>
                <w:szCs w:val="20"/>
              </w:rPr>
            </w:pPr>
          </w:p>
        </w:tc>
        <w:tc>
          <w:tcPr>
            <w:tcW w:w="1241" w:type="dxa"/>
            <w:shd w:val="clear" w:color="auto" w:fill="auto"/>
            <w:vAlign w:val="center"/>
          </w:tcPr>
          <w:p w14:paraId="755FD2EC">
            <w:pPr>
              <w:pStyle w:val="35"/>
              <w:adjustRightInd w:val="0"/>
              <w:spacing w:line="360" w:lineRule="auto"/>
              <w:textAlignment w:val="baseline"/>
              <w:rPr>
                <w:rFonts w:ascii="Times New Roman" w:hAnsi="Times New Roman"/>
                <w:kern w:val="0"/>
                <w:sz w:val="24"/>
                <w:szCs w:val="20"/>
              </w:rPr>
            </w:pPr>
            <w:r>
              <w:rPr>
                <w:rFonts w:hint="eastAsia"/>
                <w:color w:val="000000"/>
                <w:sz w:val="22"/>
              </w:rPr>
              <w:t>5</w:t>
            </w:r>
            <w:r>
              <w:rPr>
                <w:color w:val="000000"/>
                <w:sz w:val="22"/>
              </w:rPr>
              <w:t>.5X4.5X3.7</w:t>
            </w:r>
          </w:p>
        </w:tc>
        <w:tc>
          <w:tcPr>
            <w:tcW w:w="536" w:type="dxa"/>
            <w:shd w:val="clear" w:color="auto" w:fill="auto"/>
            <w:vAlign w:val="center"/>
          </w:tcPr>
          <w:p w14:paraId="547D2989">
            <w:pPr>
              <w:pStyle w:val="35"/>
              <w:adjustRightInd w:val="0"/>
              <w:spacing w:line="360" w:lineRule="auto"/>
              <w:textAlignment w:val="baseline"/>
              <w:rPr>
                <w:rFonts w:ascii="Times New Roman" w:hAnsi="Times New Roman"/>
                <w:kern w:val="0"/>
                <w:sz w:val="24"/>
                <w:szCs w:val="20"/>
              </w:rPr>
            </w:pPr>
          </w:p>
        </w:tc>
        <w:tc>
          <w:tcPr>
            <w:tcW w:w="776" w:type="dxa"/>
            <w:shd w:val="clear" w:color="auto" w:fill="auto"/>
            <w:vAlign w:val="center"/>
          </w:tcPr>
          <w:p w14:paraId="67A28EA2">
            <w:pPr>
              <w:pStyle w:val="35"/>
              <w:adjustRightInd w:val="0"/>
              <w:spacing w:line="360" w:lineRule="auto"/>
              <w:textAlignment w:val="baseline"/>
              <w:rPr>
                <w:rFonts w:ascii="Times New Roman" w:hAnsi="Times New Roman"/>
                <w:kern w:val="0"/>
                <w:sz w:val="24"/>
                <w:szCs w:val="20"/>
              </w:rPr>
            </w:pPr>
            <w:r>
              <w:rPr>
                <w:rFonts w:hint="eastAsia"/>
                <w:color w:val="000000"/>
                <w:sz w:val="22"/>
              </w:rPr>
              <w:t>3</w:t>
            </w:r>
            <w:r>
              <w:rPr>
                <w:color w:val="000000"/>
                <w:sz w:val="22"/>
              </w:rPr>
              <w:t>9</w:t>
            </w:r>
          </w:p>
        </w:tc>
        <w:tc>
          <w:tcPr>
            <w:tcW w:w="723" w:type="dxa"/>
            <w:tcBorders>
              <w:top w:val="nil"/>
            </w:tcBorders>
            <w:shd w:val="clear" w:color="auto" w:fill="auto"/>
            <w:vAlign w:val="center"/>
          </w:tcPr>
          <w:p w14:paraId="6783E086">
            <w:pPr>
              <w:pStyle w:val="35"/>
              <w:adjustRightInd w:val="0"/>
              <w:spacing w:line="360" w:lineRule="auto"/>
              <w:textAlignment w:val="baseline"/>
              <w:rPr>
                <w:rFonts w:ascii="Times New Roman" w:hAnsi="Times New Roman"/>
                <w:kern w:val="0"/>
                <w:sz w:val="24"/>
                <w:szCs w:val="20"/>
              </w:rPr>
            </w:pPr>
            <w:r>
              <w:rPr>
                <w:rFonts w:hint="eastAsia"/>
                <w:color w:val="000000"/>
                <w:sz w:val="22"/>
              </w:rPr>
              <w:t>S</w:t>
            </w:r>
            <w:r>
              <w:rPr>
                <w:color w:val="000000"/>
                <w:sz w:val="22"/>
              </w:rPr>
              <w:t>TWC</w:t>
            </w:r>
          </w:p>
        </w:tc>
        <w:tc>
          <w:tcPr>
            <w:tcW w:w="1160" w:type="dxa"/>
            <w:tcBorders>
              <w:top w:val="nil"/>
            </w:tcBorders>
            <w:shd w:val="clear" w:color="auto" w:fill="auto"/>
            <w:vAlign w:val="center"/>
          </w:tcPr>
          <w:p w14:paraId="26B0D505">
            <w:pPr>
              <w:pStyle w:val="35"/>
              <w:adjustRightInd w:val="0"/>
              <w:spacing w:line="360" w:lineRule="auto"/>
              <w:textAlignment w:val="baseline"/>
              <w:rPr>
                <w:rFonts w:ascii="Times New Roman" w:hAnsi="Times New Roman"/>
                <w:kern w:val="0"/>
                <w:sz w:val="24"/>
                <w:szCs w:val="20"/>
              </w:rPr>
            </w:pPr>
            <w:r>
              <w:rPr>
                <w:rFonts w:hint="eastAsia"/>
                <w:color w:val="000000"/>
                <w:sz w:val="22"/>
              </w:rPr>
              <w:t>上海</w:t>
            </w:r>
          </w:p>
        </w:tc>
        <w:tc>
          <w:tcPr>
            <w:tcW w:w="1016" w:type="dxa"/>
            <w:tcBorders>
              <w:top w:val="nil"/>
            </w:tcBorders>
          </w:tcPr>
          <w:p w14:paraId="69891D2D">
            <w:pPr>
              <w:spacing w:line="360" w:lineRule="auto"/>
              <w:jc w:val="both"/>
            </w:pPr>
          </w:p>
        </w:tc>
        <w:tc>
          <w:tcPr>
            <w:tcW w:w="620" w:type="dxa"/>
            <w:tcBorders>
              <w:top w:val="nil"/>
            </w:tcBorders>
          </w:tcPr>
          <w:p w14:paraId="2CE9E738">
            <w:pPr>
              <w:spacing w:line="360" w:lineRule="auto"/>
              <w:jc w:val="both"/>
            </w:pPr>
          </w:p>
        </w:tc>
      </w:tr>
      <w:tr w14:paraId="4715F2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296" w:type="dxa"/>
            <w:shd w:val="clear" w:color="auto" w:fill="auto"/>
          </w:tcPr>
          <w:p w14:paraId="14505BB8">
            <w:pPr>
              <w:pStyle w:val="35"/>
              <w:adjustRightInd w:val="0"/>
              <w:spacing w:line="360" w:lineRule="auto"/>
              <w:textAlignment w:val="baseline"/>
              <w:rPr>
                <w:rFonts w:ascii="Times New Roman" w:hAnsi="Times New Roman"/>
                <w:kern w:val="0"/>
                <w:sz w:val="24"/>
                <w:szCs w:val="20"/>
              </w:rPr>
            </w:pPr>
            <w:r>
              <w:rPr>
                <w:rFonts w:hint="eastAsia" w:ascii="Times New Roman" w:hAnsi="Times New Roman"/>
                <w:kern w:val="0"/>
                <w:sz w:val="24"/>
                <w:szCs w:val="20"/>
              </w:rPr>
              <w:t>2</w:t>
            </w:r>
          </w:p>
        </w:tc>
        <w:tc>
          <w:tcPr>
            <w:tcW w:w="1376" w:type="dxa"/>
            <w:shd w:val="clear" w:color="auto" w:fill="auto"/>
          </w:tcPr>
          <w:p w14:paraId="79AECDC1">
            <w:pPr>
              <w:pStyle w:val="35"/>
              <w:adjustRightInd w:val="0"/>
              <w:spacing w:line="360" w:lineRule="auto"/>
              <w:textAlignment w:val="baseline"/>
              <w:rPr>
                <w:rFonts w:ascii="Times New Roman" w:hAnsi="Times New Roman"/>
                <w:kern w:val="0"/>
                <w:sz w:val="24"/>
                <w:szCs w:val="20"/>
              </w:rPr>
            </w:pPr>
            <w:r>
              <w:rPr>
                <w:rFonts w:hint="eastAsia" w:ascii="Times New Roman" w:hAnsi="Times New Roman"/>
                <w:kern w:val="0"/>
                <w:sz w:val="24"/>
                <w:szCs w:val="20"/>
              </w:rPr>
              <w:t>油箱</w:t>
            </w:r>
          </w:p>
        </w:tc>
        <w:tc>
          <w:tcPr>
            <w:tcW w:w="536" w:type="dxa"/>
            <w:shd w:val="clear" w:color="auto" w:fill="auto"/>
          </w:tcPr>
          <w:p w14:paraId="710125C2">
            <w:pPr>
              <w:pStyle w:val="35"/>
              <w:adjustRightInd w:val="0"/>
              <w:spacing w:line="360" w:lineRule="auto"/>
              <w:textAlignment w:val="baseline"/>
              <w:rPr>
                <w:rFonts w:ascii="Times New Roman" w:hAnsi="Times New Roman"/>
                <w:kern w:val="0"/>
                <w:sz w:val="24"/>
                <w:szCs w:val="20"/>
              </w:rPr>
            </w:pPr>
            <w:r>
              <w:rPr>
                <w:rFonts w:hint="eastAsia" w:ascii="Times New Roman" w:hAnsi="Times New Roman"/>
                <w:kern w:val="0"/>
                <w:sz w:val="24"/>
                <w:szCs w:val="20"/>
              </w:rPr>
              <w:t>2</w:t>
            </w:r>
          </w:p>
        </w:tc>
        <w:tc>
          <w:tcPr>
            <w:tcW w:w="536" w:type="dxa"/>
            <w:shd w:val="clear" w:color="auto" w:fill="auto"/>
          </w:tcPr>
          <w:p w14:paraId="355C58FD">
            <w:pPr>
              <w:pStyle w:val="35"/>
              <w:adjustRightInd w:val="0"/>
              <w:spacing w:line="360" w:lineRule="auto"/>
              <w:textAlignment w:val="baseline"/>
              <w:rPr>
                <w:rFonts w:ascii="Times New Roman" w:hAnsi="Times New Roman"/>
                <w:kern w:val="0"/>
                <w:sz w:val="24"/>
                <w:szCs w:val="20"/>
              </w:rPr>
            </w:pPr>
          </w:p>
        </w:tc>
        <w:tc>
          <w:tcPr>
            <w:tcW w:w="1241" w:type="dxa"/>
            <w:shd w:val="clear" w:color="auto" w:fill="auto"/>
          </w:tcPr>
          <w:p w14:paraId="536B8BB2">
            <w:pPr>
              <w:pStyle w:val="35"/>
              <w:adjustRightInd w:val="0"/>
              <w:spacing w:line="360" w:lineRule="auto"/>
              <w:textAlignment w:val="baseline"/>
              <w:rPr>
                <w:rFonts w:ascii="Times New Roman" w:hAnsi="Times New Roman"/>
                <w:kern w:val="0"/>
                <w:sz w:val="24"/>
                <w:szCs w:val="20"/>
              </w:rPr>
            </w:pPr>
            <w:r>
              <w:rPr>
                <w:rFonts w:hint="eastAsia" w:ascii="Times New Roman" w:hAnsi="Times New Roman"/>
                <w:kern w:val="0"/>
                <w:sz w:val="24"/>
                <w:szCs w:val="20"/>
              </w:rPr>
              <w:t>4.6</w:t>
            </w:r>
            <w:r>
              <w:rPr>
                <w:color w:val="000000"/>
                <w:sz w:val="22"/>
              </w:rPr>
              <w:t xml:space="preserve"> X</w:t>
            </w:r>
            <w:r>
              <w:rPr>
                <w:rFonts w:hint="eastAsia"/>
                <w:color w:val="000000"/>
                <w:sz w:val="22"/>
              </w:rPr>
              <w:t>3.2</w:t>
            </w:r>
            <w:r>
              <w:rPr>
                <w:color w:val="000000"/>
                <w:sz w:val="22"/>
              </w:rPr>
              <w:t xml:space="preserve"> X</w:t>
            </w:r>
            <w:r>
              <w:rPr>
                <w:rFonts w:hint="eastAsia"/>
                <w:color w:val="000000"/>
                <w:sz w:val="22"/>
              </w:rPr>
              <w:t>3.1</w:t>
            </w:r>
          </w:p>
        </w:tc>
        <w:tc>
          <w:tcPr>
            <w:tcW w:w="536" w:type="dxa"/>
            <w:shd w:val="clear" w:color="auto" w:fill="auto"/>
          </w:tcPr>
          <w:p w14:paraId="6C64DCA0">
            <w:pPr>
              <w:pStyle w:val="35"/>
              <w:adjustRightInd w:val="0"/>
              <w:spacing w:line="360" w:lineRule="auto"/>
              <w:textAlignment w:val="baseline"/>
              <w:rPr>
                <w:rFonts w:ascii="Times New Roman" w:hAnsi="Times New Roman"/>
                <w:kern w:val="0"/>
                <w:sz w:val="24"/>
                <w:szCs w:val="20"/>
              </w:rPr>
            </w:pPr>
          </w:p>
        </w:tc>
        <w:tc>
          <w:tcPr>
            <w:tcW w:w="776" w:type="dxa"/>
            <w:shd w:val="clear" w:color="auto" w:fill="auto"/>
          </w:tcPr>
          <w:p w14:paraId="3552AFAB">
            <w:pPr>
              <w:pStyle w:val="35"/>
              <w:adjustRightInd w:val="0"/>
              <w:spacing w:line="360" w:lineRule="auto"/>
              <w:textAlignment w:val="baseline"/>
              <w:rPr>
                <w:rFonts w:ascii="Times New Roman" w:hAnsi="Times New Roman"/>
                <w:kern w:val="0"/>
                <w:sz w:val="24"/>
                <w:szCs w:val="20"/>
              </w:rPr>
            </w:pPr>
            <w:r>
              <w:rPr>
                <w:rFonts w:hint="eastAsia" w:ascii="Times New Roman" w:hAnsi="Times New Roman"/>
                <w:kern w:val="0"/>
                <w:sz w:val="24"/>
                <w:szCs w:val="20"/>
              </w:rPr>
              <w:t>1</w:t>
            </w:r>
            <w:r>
              <w:rPr>
                <w:rFonts w:ascii="Times New Roman" w:hAnsi="Times New Roman"/>
                <w:kern w:val="0"/>
                <w:sz w:val="24"/>
                <w:szCs w:val="20"/>
              </w:rPr>
              <w:t>2</w:t>
            </w:r>
          </w:p>
        </w:tc>
        <w:tc>
          <w:tcPr>
            <w:tcW w:w="723" w:type="dxa"/>
            <w:shd w:val="clear" w:color="auto" w:fill="auto"/>
          </w:tcPr>
          <w:p w14:paraId="48412927">
            <w:pPr>
              <w:pStyle w:val="35"/>
              <w:adjustRightInd w:val="0"/>
              <w:spacing w:line="360" w:lineRule="auto"/>
              <w:textAlignment w:val="baseline"/>
              <w:rPr>
                <w:rFonts w:ascii="Times New Roman" w:hAnsi="Times New Roman"/>
                <w:kern w:val="0"/>
                <w:sz w:val="24"/>
                <w:szCs w:val="20"/>
              </w:rPr>
            </w:pPr>
            <w:r>
              <w:rPr>
                <w:rFonts w:hint="eastAsia" w:ascii="Times New Roman" w:hAnsi="Times New Roman"/>
                <w:kern w:val="0"/>
                <w:sz w:val="24"/>
                <w:szCs w:val="20"/>
              </w:rPr>
              <w:t>S</w:t>
            </w:r>
            <w:r>
              <w:rPr>
                <w:rFonts w:ascii="Times New Roman" w:hAnsi="Times New Roman"/>
                <w:kern w:val="0"/>
                <w:sz w:val="24"/>
                <w:szCs w:val="20"/>
              </w:rPr>
              <w:t>TWC</w:t>
            </w:r>
          </w:p>
        </w:tc>
        <w:tc>
          <w:tcPr>
            <w:tcW w:w="1160" w:type="dxa"/>
            <w:shd w:val="clear" w:color="auto" w:fill="auto"/>
          </w:tcPr>
          <w:p w14:paraId="07AC6652">
            <w:pPr>
              <w:pStyle w:val="35"/>
              <w:adjustRightInd w:val="0"/>
              <w:spacing w:line="360" w:lineRule="auto"/>
              <w:textAlignment w:val="baseline"/>
              <w:rPr>
                <w:rFonts w:ascii="Times New Roman" w:hAnsi="Times New Roman"/>
                <w:kern w:val="0"/>
                <w:sz w:val="24"/>
                <w:szCs w:val="20"/>
              </w:rPr>
            </w:pPr>
            <w:r>
              <w:rPr>
                <w:rFonts w:hint="eastAsia" w:ascii="Times New Roman" w:hAnsi="Times New Roman"/>
                <w:kern w:val="0"/>
                <w:sz w:val="24"/>
                <w:szCs w:val="20"/>
              </w:rPr>
              <w:t>上海</w:t>
            </w:r>
          </w:p>
        </w:tc>
        <w:tc>
          <w:tcPr>
            <w:tcW w:w="1016" w:type="dxa"/>
          </w:tcPr>
          <w:p w14:paraId="4C5E426C">
            <w:pPr>
              <w:spacing w:line="360" w:lineRule="auto"/>
              <w:jc w:val="both"/>
            </w:pPr>
          </w:p>
        </w:tc>
        <w:tc>
          <w:tcPr>
            <w:tcW w:w="620" w:type="dxa"/>
          </w:tcPr>
          <w:p w14:paraId="67F10E3C">
            <w:pPr>
              <w:spacing w:line="360" w:lineRule="auto"/>
              <w:jc w:val="both"/>
            </w:pPr>
          </w:p>
        </w:tc>
      </w:tr>
      <w:tr w14:paraId="25214D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296" w:type="dxa"/>
          </w:tcPr>
          <w:p w14:paraId="7C81B6D4">
            <w:pPr>
              <w:spacing w:line="360" w:lineRule="auto"/>
              <w:jc w:val="both"/>
            </w:pPr>
          </w:p>
        </w:tc>
        <w:tc>
          <w:tcPr>
            <w:tcW w:w="1376" w:type="dxa"/>
          </w:tcPr>
          <w:p w14:paraId="58904F60">
            <w:pPr>
              <w:spacing w:line="360" w:lineRule="auto"/>
              <w:jc w:val="both"/>
            </w:pPr>
          </w:p>
        </w:tc>
        <w:tc>
          <w:tcPr>
            <w:tcW w:w="536" w:type="dxa"/>
          </w:tcPr>
          <w:p w14:paraId="6FDB0E1E">
            <w:pPr>
              <w:spacing w:line="360" w:lineRule="auto"/>
              <w:jc w:val="both"/>
            </w:pPr>
          </w:p>
        </w:tc>
        <w:tc>
          <w:tcPr>
            <w:tcW w:w="536" w:type="dxa"/>
          </w:tcPr>
          <w:p w14:paraId="56233CC4">
            <w:pPr>
              <w:spacing w:line="360" w:lineRule="auto"/>
              <w:jc w:val="both"/>
            </w:pPr>
          </w:p>
        </w:tc>
        <w:tc>
          <w:tcPr>
            <w:tcW w:w="1241" w:type="dxa"/>
          </w:tcPr>
          <w:p w14:paraId="1405F697">
            <w:pPr>
              <w:spacing w:line="360" w:lineRule="auto"/>
              <w:jc w:val="both"/>
            </w:pPr>
          </w:p>
        </w:tc>
        <w:tc>
          <w:tcPr>
            <w:tcW w:w="536" w:type="dxa"/>
          </w:tcPr>
          <w:p w14:paraId="30612666">
            <w:pPr>
              <w:spacing w:line="360" w:lineRule="auto"/>
              <w:jc w:val="both"/>
            </w:pPr>
          </w:p>
        </w:tc>
        <w:tc>
          <w:tcPr>
            <w:tcW w:w="776" w:type="dxa"/>
          </w:tcPr>
          <w:p w14:paraId="5AB27C08">
            <w:pPr>
              <w:spacing w:line="360" w:lineRule="auto"/>
              <w:jc w:val="both"/>
            </w:pPr>
          </w:p>
        </w:tc>
        <w:tc>
          <w:tcPr>
            <w:tcW w:w="723" w:type="dxa"/>
          </w:tcPr>
          <w:p w14:paraId="12908E18">
            <w:pPr>
              <w:spacing w:line="360" w:lineRule="auto"/>
              <w:jc w:val="both"/>
            </w:pPr>
          </w:p>
        </w:tc>
        <w:tc>
          <w:tcPr>
            <w:tcW w:w="1160" w:type="dxa"/>
          </w:tcPr>
          <w:p w14:paraId="58C946FB">
            <w:pPr>
              <w:spacing w:line="360" w:lineRule="auto"/>
              <w:jc w:val="both"/>
            </w:pPr>
          </w:p>
        </w:tc>
        <w:tc>
          <w:tcPr>
            <w:tcW w:w="1016" w:type="dxa"/>
          </w:tcPr>
          <w:p w14:paraId="7E737D80">
            <w:pPr>
              <w:spacing w:line="360" w:lineRule="auto"/>
              <w:jc w:val="both"/>
            </w:pPr>
          </w:p>
        </w:tc>
        <w:tc>
          <w:tcPr>
            <w:tcW w:w="620" w:type="dxa"/>
          </w:tcPr>
          <w:p w14:paraId="02E2E144">
            <w:pPr>
              <w:spacing w:line="360" w:lineRule="auto"/>
              <w:jc w:val="both"/>
            </w:pPr>
          </w:p>
        </w:tc>
      </w:tr>
      <w:tr w14:paraId="3DA2E2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296" w:type="dxa"/>
          </w:tcPr>
          <w:p w14:paraId="0DCCB1A2">
            <w:pPr>
              <w:spacing w:line="360" w:lineRule="auto"/>
              <w:jc w:val="both"/>
            </w:pPr>
          </w:p>
        </w:tc>
        <w:tc>
          <w:tcPr>
            <w:tcW w:w="1376" w:type="dxa"/>
          </w:tcPr>
          <w:p w14:paraId="532BC7AE">
            <w:pPr>
              <w:spacing w:line="360" w:lineRule="auto"/>
              <w:jc w:val="both"/>
            </w:pPr>
          </w:p>
        </w:tc>
        <w:tc>
          <w:tcPr>
            <w:tcW w:w="536" w:type="dxa"/>
          </w:tcPr>
          <w:p w14:paraId="352D12A9">
            <w:pPr>
              <w:spacing w:line="360" w:lineRule="auto"/>
              <w:jc w:val="both"/>
            </w:pPr>
          </w:p>
        </w:tc>
        <w:tc>
          <w:tcPr>
            <w:tcW w:w="536" w:type="dxa"/>
          </w:tcPr>
          <w:p w14:paraId="737B1A69">
            <w:pPr>
              <w:spacing w:line="360" w:lineRule="auto"/>
              <w:jc w:val="both"/>
            </w:pPr>
          </w:p>
        </w:tc>
        <w:tc>
          <w:tcPr>
            <w:tcW w:w="1241" w:type="dxa"/>
          </w:tcPr>
          <w:p w14:paraId="015565A6">
            <w:pPr>
              <w:spacing w:line="360" w:lineRule="auto"/>
              <w:jc w:val="both"/>
            </w:pPr>
          </w:p>
        </w:tc>
        <w:tc>
          <w:tcPr>
            <w:tcW w:w="536" w:type="dxa"/>
          </w:tcPr>
          <w:p w14:paraId="1681B611">
            <w:pPr>
              <w:spacing w:line="360" w:lineRule="auto"/>
              <w:jc w:val="both"/>
            </w:pPr>
          </w:p>
        </w:tc>
        <w:tc>
          <w:tcPr>
            <w:tcW w:w="776" w:type="dxa"/>
          </w:tcPr>
          <w:p w14:paraId="5C543CD3">
            <w:pPr>
              <w:spacing w:line="360" w:lineRule="auto"/>
              <w:jc w:val="both"/>
            </w:pPr>
          </w:p>
        </w:tc>
        <w:tc>
          <w:tcPr>
            <w:tcW w:w="723" w:type="dxa"/>
          </w:tcPr>
          <w:p w14:paraId="2B6482E4">
            <w:pPr>
              <w:spacing w:line="360" w:lineRule="auto"/>
              <w:jc w:val="both"/>
            </w:pPr>
          </w:p>
        </w:tc>
        <w:tc>
          <w:tcPr>
            <w:tcW w:w="1160" w:type="dxa"/>
          </w:tcPr>
          <w:p w14:paraId="5EBCF534">
            <w:pPr>
              <w:spacing w:line="360" w:lineRule="auto"/>
              <w:jc w:val="both"/>
            </w:pPr>
          </w:p>
        </w:tc>
        <w:tc>
          <w:tcPr>
            <w:tcW w:w="1016" w:type="dxa"/>
          </w:tcPr>
          <w:p w14:paraId="6B68D389">
            <w:pPr>
              <w:spacing w:line="360" w:lineRule="auto"/>
              <w:jc w:val="both"/>
            </w:pPr>
          </w:p>
        </w:tc>
        <w:tc>
          <w:tcPr>
            <w:tcW w:w="620" w:type="dxa"/>
          </w:tcPr>
          <w:p w14:paraId="612D9536">
            <w:pPr>
              <w:spacing w:line="360" w:lineRule="auto"/>
              <w:jc w:val="both"/>
            </w:pPr>
          </w:p>
        </w:tc>
      </w:tr>
    </w:tbl>
    <w:p w14:paraId="03FFC4E6">
      <w:pPr>
        <w:spacing w:line="360" w:lineRule="auto"/>
        <w:jc w:val="both"/>
      </w:pPr>
    </w:p>
    <w:p w14:paraId="363E2A26">
      <w:pPr>
        <w:spacing w:line="360" w:lineRule="auto"/>
        <w:ind w:left="420"/>
      </w:pPr>
      <w:r>
        <w:rPr>
          <w:rFonts w:hint="eastAsia"/>
        </w:rPr>
        <w:t>说明：</w:t>
      </w:r>
    </w:p>
    <w:p w14:paraId="1CF5FC07">
      <w:pPr>
        <w:spacing w:line="360" w:lineRule="auto"/>
        <w:ind w:left="420"/>
      </w:pPr>
      <w:r>
        <w:t>1.</w:t>
      </w:r>
      <w:r>
        <w:rPr>
          <w:rFonts w:hint="eastAsia"/>
        </w:rPr>
        <w:t>卖方应按附表要求提供设备各大件的运输尺寸（长×宽×高）、重量，并附运输外形尺寸图及其重心位置。</w:t>
      </w:r>
    </w:p>
    <w:p w14:paraId="1B92FCED">
      <w:pPr>
        <w:spacing w:line="360" w:lineRule="auto"/>
        <w:ind w:left="420"/>
      </w:pPr>
      <w:r>
        <w:t>2.</w:t>
      </w:r>
      <w:r>
        <w:rPr>
          <w:rFonts w:hint="eastAsia"/>
        </w:rPr>
        <w:t>设备运输尺寸，指设备包装后的各部分尺寸。</w:t>
      </w:r>
    </w:p>
    <w:p w14:paraId="040818EF">
      <w:pPr>
        <w:spacing w:line="360" w:lineRule="auto"/>
        <w:ind w:left="420"/>
      </w:pPr>
      <w:r>
        <w:t>3.</w:t>
      </w:r>
      <w:r>
        <w:rPr>
          <w:rFonts w:hint="eastAsia"/>
        </w:rPr>
        <w:t>当采用铁路运输时，设备的运输外形尺寸，应考虑该设备拟采用的运输车辆装载面至轨面的高度要求。</w:t>
      </w:r>
    </w:p>
    <w:p w14:paraId="24370AF5">
      <w:pPr>
        <w:spacing w:line="360" w:lineRule="auto"/>
        <w:ind w:left="420"/>
      </w:pPr>
      <w:r>
        <w:t xml:space="preserve">4. </w:t>
      </w:r>
      <w:r>
        <w:rPr>
          <w:rFonts w:hint="eastAsia"/>
        </w:rPr>
        <w:t>卖方应根据大件运输的线路及运输方式，对沿途中所经过的涵洞、桥梁等构、建筑物进行充分的调查和论证，提出大件运输的方案，确保设备大件安全运至现场。</w:t>
      </w:r>
    </w:p>
    <w:p w14:paraId="378582BF">
      <w:pPr>
        <w:spacing w:line="360" w:lineRule="auto"/>
        <w:ind w:left="420"/>
      </w:pPr>
      <w:r>
        <w:t xml:space="preserve">5. </w:t>
      </w:r>
      <w:r>
        <w:rPr>
          <w:rFonts w:hint="eastAsia"/>
        </w:rPr>
        <w:t>卖方还应说明所有其它设备的运输方案，包括车辆型号、数量、运输路线等。</w:t>
      </w:r>
    </w:p>
    <w:p w14:paraId="4F0C3158">
      <w:pPr>
        <w:spacing w:line="360" w:lineRule="auto"/>
        <w:ind w:left="420"/>
      </w:pPr>
      <w:r>
        <w:t xml:space="preserve">6. </w:t>
      </w:r>
      <w:r>
        <w:rPr>
          <w:rFonts w:hint="eastAsia"/>
        </w:rPr>
        <w:t>当卖方设备的运输尺寸超出上述给定的铁路运输界限规定的界限要求时，卖方应承担由于采取必要措施进行运输而发生的费用。</w:t>
      </w:r>
    </w:p>
    <w:p w14:paraId="58E55619">
      <w:pPr>
        <w:spacing w:line="360" w:lineRule="auto"/>
      </w:pPr>
    </w:p>
    <w:p w14:paraId="3FF64D90">
      <w:pPr>
        <w:spacing w:line="360" w:lineRule="auto"/>
      </w:pPr>
      <w:bookmarkStart w:id="192" w:name="_Toc521914249"/>
      <w:r>
        <w:br w:type="page"/>
      </w:r>
    </w:p>
    <w:p w14:paraId="05EECF03">
      <w:pPr>
        <w:pStyle w:val="2"/>
      </w:pPr>
      <w:bookmarkStart w:id="193" w:name="_Toc16222"/>
      <w:bookmarkStart w:id="194" w:name="_Toc167355186"/>
      <w:r>
        <w:t>附件1</w:t>
      </w:r>
      <w:r>
        <w:rPr>
          <w:rFonts w:hint="eastAsia"/>
        </w:rPr>
        <w:t>0性能考核条款</w:t>
      </w:r>
      <w:bookmarkEnd w:id="192"/>
      <w:bookmarkEnd w:id="193"/>
      <w:bookmarkEnd w:id="194"/>
    </w:p>
    <w:p w14:paraId="56E2F496">
      <w:pPr>
        <w:spacing w:line="360" w:lineRule="auto"/>
        <w:rPr>
          <w:rFonts w:ascii="宋体" w:hAnsi="宋体"/>
          <w:szCs w:val="24"/>
        </w:rPr>
      </w:pPr>
      <w:r>
        <w:rPr>
          <w:rFonts w:hint="eastAsia" w:ascii="宋体" w:hAnsi="宋体"/>
          <w:szCs w:val="24"/>
        </w:rPr>
        <w:t>1、给水泵汽轮机必须达到最大工况参数的要求并满足汽动给水泵各运行工况的出力要求，否则出力每减少10kW，卖方支付违约金1万元人民币。在额定工况点运行时, 给水泵汽轮机内效率必须高于或等于合同规定的保证值。内效率每低于保证值0.1%，卖方支付违约金2万元人民币。</w:t>
      </w:r>
    </w:p>
    <w:p w14:paraId="51D09944">
      <w:pPr>
        <w:spacing w:line="360" w:lineRule="auto"/>
        <w:rPr>
          <w:rFonts w:ascii="宋体" w:hAnsi="宋体"/>
          <w:szCs w:val="24"/>
        </w:rPr>
      </w:pPr>
      <w:r>
        <w:rPr>
          <w:rFonts w:hint="eastAsia" w:ascii="宋体" w:hAnsi="宋体"/>
          <w:szCs w:val="24"/>
        </w:rPr>
        <w:t>2、如给水泵汽轮机内效率低于保证值2%，则卖方需更换设备使之达到要求，并依据使用期间超出额定值所耗用的燃煤费用支付相应的违约金。</w:t>
      </w:r>
    </w:p>
    <w:p w14:paraId="70EC9E23">
      <w:pPr>
        <w:spacing w:line="360" w:lineRule="auto"/>
        <w:rPr>
          <w:rFonts w:ascii="宋体" w:hAnsi="宋体"/>
          <w:szCs w:val="24"/>
        </w:rPr>
      </w:pPr>
      <w:r>
        <w:rPr>
          <w:rFonts w:hint="eastAsia" w:ascii="宋体" w:hAnsi="宋体"/>
          <w:szCs w:val="24"/>
        </w:rPr>
        <w:t>3、在汽轮机所有正常运行工况范围内，按照GB/T 7441-2008/IEC61063标准规定，如果给水泵汽轮机噪声值≥85dB（A）,则卖方必须采取相应措施使给水泵汽轮机噪声值降低至85dB（A）以下。如果不能达到，则买方有权委托第三方进行给水泵汽轮机的噪声治理，其治理费用在卖方质保金中扣除，并由卖方支付违约金</w:t>
      </w:r>
      <w:r>
        <w:rPr>
          <w:rFonts w:hint="eastAsia" w:ascii="宋体" w:hAnsi="宋体"/>
          <w:i/>
          <w:iCs/>
          <w:szCs w:val="24"/>
          <w:u w:val="single"/>
        </w:rPr>
        <w:t>10</w:t>
      </w:r>
      <w:r>
        <w:rPr>
          <w:rFonts w:hint="eastAsia" w:ascii="宋体" w:hAnsi="宋体"/>
          <w:szCs w:val="24"/>
        </w:rPr>
        <w:t>万元。</w:t>
      </w:r>
    </w:p>
    <w:p w14:paraId="5EEFB150">
      <w:pPr>
        <w:spacing w:line="360" w:lineRule="auto"/>
        <w:rPr>
          <w:rFonts w:ascii="宋体" w:hAnsi="宋体"/>
          <w:szCs w:val="24"/>
        </w:rPr>
      </w:pPr>
      <w:r>
        <w:rPr>
          <w:rFonts w:hint="eastAsia" w:ascii="宋体" w:hAnsi="宋体"/>
          <w:szCs w:val="24"/>
        </w:rPr>
        <w:t>4、在所有正常运行工况范围内，泵组的任何一个轴承座处的振动值必须达到保证值，如果超过保证值，则由中标方对设备进行整改并使其达到；期间发生的损失在质保金扣除。</w:t>
      </w:r>
    </w:p>
    <w:p w14:paraId="67C47A8C">
      <w:pPr>
        <w:spacing w:line="360" w:lineRule="auto"/>
        <w:rPr>
          <w:rFonts w:ascii="宋体" w:hAnsi="宋体"/>
        </w:rPr>
      </w:pPr>
      <w:r>
        <w:rPr>
          <w:rFonts w:hint="eastAsia" w:ascii="宋体" w:hAnsi="宋体"/>
        </w:rPr>
        <w:t>5、给水泵汽轮机调节系统各项指标若超过行业规范值，则卖方有义务进行整改或更换设备使之达到标准。</w:t>
      </w:r>
      <w:r>
        <w:rPr>
          <w:rFonts w:hint="eastAsia" w:ascii="宋体" w:hAnsi="宋体"/>
        </w:rPr>
        <w:cr/>
      </w:r>
      <w:r>
        <w:rPr>
          <w:rFonts w:hint="eastAsia" w:ascii="宋体" w:hAnsi="宋体"/>
        </w:rPr>
        <w:t>6、给水泵汽轮机汽源切换应平稳，若在汽源切换时引起主机减负荷、给水泵汽轮机跳机、锅炉MFT，则卖方有义务进行整改或更换设备使之达到标准。</w:t>
      </w:r>
    </w:p>
    <w:p w14:paraId="3315B02F">
      <w:pPr>
        <w:spacing w:line="360" w:lineRule="auto"/>
        <w:rPr>
          <w:rFonts w:ascii="宋体" w:hAnsi="宋体"/>
        </w:rPr>
        <w:sectPr>
          <w:pgSz w:w="11907" w:h="16840"/>
          <w:pgMar w:top="1707" w:right="1469" w:bottom="1418" w:left="1678" w:header="1140" w:footer="1060" w:gutter="0"/>
          <w:cols w:space="720" w:num="1"/>
          <w:docGrid w:linePitch="380" w:charSpace="0"/>
        </w:sectPr>
      </w:pPr>
      <w:r>
        <w:rPr>
          <w:rFonts w:hint="eastAsia" w:ascii="宋体" w:hAnsi="宋体"/>
        </w:rPr>
        <w:t>7、卖方提交违约金后，仍有义务向买方提供技术帮助，采取各种措施以使设备达到各项经济指标。</w:t>
      </w:r>
      <w:bookmarkStart w:id="195" w:name="_Toc517056044"/>
      <w:bookmarkStart w:id="196" w:name="_Toc286159479"/>
      <w:r>
        <w:rPr>
          <w:rFonts w:ascii="宋体" w:hAnsi="宋体"/>
        </w:rPr>
        <w:br w:type="page"/>
      </w:r>
    </w:p>
    <w:p w14:paraId="36F3AEC9">
      <w:pPr>
        <w:pStyle w:val="2"/>
      </w:pPr>
      <w:bookmarkStart w:id="197" w:name="_Toc6360"/>
      <w:r>
        <w:rPr>
          <w:rFonts w:hint="eastAsia"/>
          <w:szCs w:val="21"/>
        </w:rPr>
        <w:t>附件</w:t>
      </w:r>
      <w:r>
        <w:rPr>
          <w:szCs w:val="21"/>
        </w:rPr>
        <w:t>1</w:t>
      </w:r>
      <w:r>
        <w:rPr>
          <w:rFonts w:hint="eastAsia"/>
          <w:szCs w:val="21"/>
        </w:rPr>
        <w:t>1用电设备资料</w:t>
      </w:r>
      <w:bookmarkEnd w:id="197"/>
    </w:p>
    <w:p w14:paraId="57342182">
      <w:pPr>
        <w:spacing w:line="360" w:lineRule="auto"/>
        <w:ind w:firstLine="420"/>
      </w:pPr>
      <w:r>
        <w:rPr>
          <w:rFonts w:hint="eastAsia"/>
          <w:szCs w:val="21"/>
        </w:rPr>
        <w:t>卖方按模板提供用电设备资料。</w:t>
      </w:r>
    </w:p>
    <w:p w14:paraId="7C21E71C">
      <w:r>
        <w:drawing>
          <wp:inline distT="0" distB="0" distL="0" distR="0">
            <wp:extent cx="8475980" cy="4748530"/>
            <wp:effectExtent l="0" t="0" r="127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8484086" cy="4753515"/>
                    </a:xfrm>
                    <a:prstGeom prst="rect">
                      <a:avLst/>
                    </a:prstGeom>
                    <a:noFill/>
                    <a:ln>
                      <a:noFill/>
                    </a:ln>
                  </pic:spPr>
                </pic:pic>
              </a:graphicData>
            </a:graphic>
          </wp:inline>
        </w:drawing>
      </w:r>
    </w:p>
    <w:p w14:paraId="0965E047">
      <w:pPr>
        <w:spacing w:line="360" w:lineRule="auto"/>
        <w:sectPr>
          <w:pgSz w:w="16840" w:h="11907" w:orient="landscape"/>
          <w:pgMar w:top="1678" w:right="1707" w:bottom="1469" w:left="1418" w:header="1140" w:footer="1060" w:gutter="0"/>
          <w:cols w:space="720" w:num="1"/>
          <w:docGrid w:linePitch="380" w:charSpace="0"/>
        </w:sectPr>
      </w:pPr>
    </w:p>
    <w:bookmarkEnd w:id="195"/>
    <w:bookmarkEnd w:id="196"/>
    <w:p w14:paraId="50189DFF">
      <w:pPr>
        <w:spacing w:line="360" w:lineRule="auto"/>
        <w:jc w:val="center"/>
        <w:rPr>
          <w:rStyle w:val="56"/>
        </w:rPr>
      </w:pPr>
      <w:r>
        <w:rPr>
          <w:rFonts w:hint="eastAsia" w:ascii="宋体" w:cs="宋体"/>
          <w:b/>
          <w:bCs/>
          <w:kern w:val="44"/>
          <w:sz w:val="30"/>
          <w:szCs w:val="30"/>
        </w:rPr>
        <w:t>签字页</w:t>
      </w:r>
    </w:p>
    <w:p w14:paraId="454347EF">
      <w:pPr>
        <w:spacing w:line="360" w:lineRule="auto"/>
        <w:rPr>
          <w:rFonts w:ascii="宋体" w:hAnsi="宋体"/>
        </w:rPr>
      </w:pPr>
      <w:r>
        <w:rPr>
          <w:rFonts w:hint="eastAsia" w:ascii="宋体" w:hAnsi="宋体"/>
        </w:rPr>
        <w:t>买方：浙江省电力建设有限公司</w:t>
      </w:r>
    </w:p>
    <w:p w14:paraId="1CF95C66">
      <w:pPr>
        <w:spacing w:line="360" w:lineRule="auto"/>
        <w:rPr>
          <w:rFonts w:ascii="宋体" w:hAnsi="宋体"/>
        </w:rPr>
      </w:pPr>
      <w:r>
        <w:rPr>
          <w:rFonts w:hint="eastAsia" w:ascii="宋体" w:hAnsi="宋体"/>
        </w:rPr>
        <w:t>地址：浙江省宁波市海曙区新典路</w:t>
      </w:r>
      <w:r>
        <w:rPr>
          <w:rFonts w:ascii="宋体" w:hAnsi="宋体"/>
        </w:rPr>
        <w:t>536号</w:t>
      </w:r>
    </w:p>
    <w:p w14:paraId="656FE398">
      <w:pPr>
        <w:spacing w:line="360" w:lineRule="auto"/>
        <w:rPr>
          <w:rFonts w:ascii="宋体" w:hAnsi="宋体"/>
        </w:rPr>
      </w:pPr>
      <w:r>
        <w:rPr>
          <w:rFonts w:hint="eastAsia" w:ascii="宋体" w:hAnsi="宋体"/>
        </w:rPr>
        <w:t>联系人：龚嘉沫</w:t>
      </w:r>
      <w:r>
        <w:rPr>
          <w:rFonts w:ascii="宋体" w:hAnsi="宋体"/>
        </w:rPr>
        <w:t xml:space="preserve">/ </w:t>
      </w:r>
      <w:r>
        <w:rPr>
          <w:rFonts w:hint="eastAsia" w:ascii="宋体" w:hAnsi="宋体"/>
        </w:rPr>
        <w:t>邹雨霖</w:t>
      </w:r>
      <w:ins w:id="291" w:author="龚嘉沫" w:date="2025-04-11T10:29:13Z">
        <w:r>
          <w:rPr>
            <w:rFonts w:hint="eastAsia" w:ascii="宋体" w:hAnsi="宋体"/>
            <w:lang w:val="en-US" w:eastAsia="zh-CN"/>
          </w:rPr>
          <w:t xml:space="preserve">  </w:t>
        </w:r>
      </w:ins>
      <w:r>
        <w:rPr>
          <w:rFonts w:hint="eastAsia" w:ascii="宋体" w:hAnsi="宋体"/>
        </w:rPr>
        <w:t>联系方式：</w:t>
      </w:r>
      <w:r>
        <w:rPr>
          <w:rFonts w:ascii="宋体" w:hAnsi="宋体"/>
        </w:rPr>
        <w:t>18395877922/15824200813</w:t>
      </w:r>
    </w:p>
    <w:p w14:paraId="392B0D0D">
      <w:pPr>
        <w:spacing w:line="360" w:lineRule="auto"/>
        <w:rPr>
          <w:rFonts w:ascii="宋体" w:hAnsi="宋体"/>
        </w:rPr>
      </w:pPr>
      <w:r>
        <w:rPr>
          <w:rFonts w:hint="eastAsia" w:ascii="宋体" w:hAnsi="宋体"/>
        </w:rPr>
        <w:t>邮箱：</w:t>
      </w:r>
      <w:r>
        <w:rPr>
          <w:rFonts w:ascii="宋体" w:hAnsi="宋体"/>
        </w:rPr>
        <w:t xml:space="preserve"> 992545550@qq.com /1761123958@qq.com</w:t>
      </w:r>
    </w:p>
    <w:p w14:paraId="759EF1A3">
      <w:pPr>
        <w:spacing w:line="360" w:lineRule="auto"/>
        <w:rPr>
          <w:rFonts w:ascii="宋体" w:hAnsi="宋体"/>
        </w:rPr>
      </w:pPr>
      <w:r>
        <w:rPr>
          <w:rFonts w:hint="eastAsia" w:ascii="宋体" w:hAnsi="宋体"/>
        </w:rPr>
        <w:t>签字：</w:t>
      </w:r>
    </w:p>
    <w:p w14:paraId="0C954202">
      <w:pPr>
        <w:spacing w:line="360" w:lineRule="auto"/>
        <w:rPr>
          <w:rFonts w:ascii="宋体" w:hAnsi="宋体"/>
        </w:rPr>
      </w:pPr>
    </w:p>
    <w:p w14:paraId="5C1BA79A">
      <w:pPr>
        <w:spacing w:line="360" w:lineRule="auto"/>
        <w:rPr>
          <w:rFonts w:ascii="宋体" w:hAnsi="宋体"/>
        </w:rPr>
      </w:pPr>
    </w:p>
    <w:p w14:paraId="27B7F8C9">
      <w:pPr>
        <w:spacing w:line="360" w:lineRule="auto"/>
        <w:rPr>
          <w:rFonts w:ascii="宋体" w:hAnsi="宋体"/>
        </w:rPr>
      </w:pPr>
      <w:r>
        <w:rPr>
          <w:rFonts w:hint="eastAsia" w:ascii="宋体" w:hAnsi="宋体"/>
        </w:rPr>
        <w:t>卖方：上海汽轮机厂有限公司</w:t>
      </w:r>
    </w:p>
    <w:p w14:paraId="1EB8F94C">
      <w:pPr>
        <w:spacing w:line="360" w:lineRule="auto"/>
        <w:rPr>
          <w:rFonts w:ascii="宋体" w:hAnsi="宋体"/>
        </w:rPr>
      </w:pPr>
      <w:r>
        <w:rPr>
          <w:rFonts w:hint="eastAsia" w:ascii="宋体" w:hAnsi="宋体"/>
        </w:rPr>
        <w:t>地址：上海市闵行区江川路街道333号</w:t>
      </w:r>
    </w:p>
    <w:p w14:paraId="2CCC3EC3">
      <w:pPr>
        <w:spacing w:line="360" w:lineRule="auto"/>
        <w:rPr>
          <w:rFonts w:ascii="宋体" w:hAnsi="宋体"/>
        </w:rPr>
      </w:pPr>
      <w:r>
        <w:rPr>
          <w:rFonts w:hint="eastAsia" w:ascii="宋体" w:hAnsi="宋体"/>
        </w:rPr>
        <w:t xml:space="preserve">联系人：梁晓渊   联系方式：17803499264  </w:t>
      </w:r>
      <w:r>
        <w:rPr>
          <w:rFonts w:ascii="宋体" w:hAnsi="宋体"/>
        </w:rPr>
        <w:t xml:space="preserve"> 邮箱：</w:t>
      </w:r>
      <w:r>
        <w:rPr>
          <w:rFonts w:hint="eastAsia" w:ascii="宋体" w:hAnsi="宋体"/>
        </w:rPr>
        <w:t>liangxy5@shanghai-electric.com</w:t>
      </w:r>
    </w:p>
    <w:p w14:paraId="0A89682B">
      <w:pPr>
        <w:spacing w:line="360" w:lineRule="auto"/>
        <w:rPr>
          <w:rFonts w:ascii="宋体" w:hAnsi="宋体"/>
        </w:rPr>
      </w:pPr>
      <w:r>
        <w:rPr>
          <w:rFonts w:hint="eastAsia" w:ascii="宋体" w:hAnsi="宋体"/>
        </w:rPr>
        <w:t>签字</w:t>
      </w:r>
      <w:r>
        <w:rPr>
          <w:rFonts w:ascii="宋体" w:hAnsi="宋体"/>
        </w:rPr>
        <w:t>:</w:t>
      </w:r>
    </w:p>
    <w:p w14:paraId="3C2F9F12">
      <w:pPr>
        <w:spacing w:line="360" w:lineRule="auto"/>
        <w:rPr>
          <w:rFonts w:ascii="宋体" w:hAnsi="宋体"/>
        </w:rPr>
      </w:pPr>
    </w:p>
    <w:p w14:paraId="07ED3CEE">
      <w:pPr>
        <w:spacing w:line="360" w:lineRule="auto"/>
        <w:rPr>
          <w:rFonts w:ascii="宋体" w:hAnsi="宋体"/>
        </w:rPr>
      </w:pPr>
    </w:p>
    <w:p w14:paraId="1DCF0758">
      <w:pPr>
        <w:spacing w:line="360" w:lineRule="auto"/>
        <w:rPr>
          <w:rFonts w:ascii="宋体" w:hAnsi="宋体"/>
        </w:rPr>
      </w:pPr>
      <w:r>
        <w:rPr>
          <w:rFonts w:hint="eastAsia" w:ascii="宋体" w:hAnsi="宋体"/>
        </w:rPr>
        <w:t>设计单位：中国能源建设集团浙江省电力设计院有限公司</w:t>
      </w:r>
    </w:p>
    <w:p w14:paraId="35B6541E">
      <w:pPr>
        <w:spacing w:line="360" w:lineRule="auto"/>
        <w:rPr>
          <w:rFonts w:ascii="宋体" w:hAnsi="宋体"/>
        </w:rPr>
      </w:pPr>
      <w:r>
        <w:rPr>
          <w:rFonts w:hint="eastAsia" w:ascii="宋体" w:hAnsi="宋体"/>
        </w:rPr>
        <w:t>地址：浙江省杭州市古翠路</w:t>
      </w:r>
      <w:r>
        <w:rPr>
          <w:rFonts w:ascii="宋体" w:hAnsi="宋体"/>
        </w:rPr>
        <w:t>68号</w:t>
      </w:r>
    </w:p>
    <w:p w14:paraId="7CDE1D6F">
      <w:pPr>
        <w:spacing w:line="360" w:lineRule="auto"/>
        <w:rPr>
          <w:rFonts w:ascii="宋体" w:hAnsi="宋体"/>
        </w:rPr>
      </w:pPr>
      <w:r>
        <w:rPr>
          <w:rFonts w:hint="eastAsia" w:ascii="宋体" w:hAnsi="宋体"/>
        </w:rPr>
        <w:t>联系人：田舜尧</w:t>
      </w:r>
      <w:ins w:id="292" w:author="龚嘉沫" w:date="2025-04-11T10:28:53Z">
        <w:r>
          <w:rPr>
            <w:rFonts w:hint="eastAsia" w:ascii="宋体" w:hAnsi="宋体"/>
            <w:lang w:val="en-US" w:eastAsia="zh-CN"/>
          </w:rPr>
          <w:t xml:space="preserve"> </w:t>
        </w:r>
      </w:ins>
      <w:ins w:id="293" w:author="龚嘉沫" w:date="2025-04-11T10:28:57Z">
        <w:r>
          <w:rPr>
            <w:rFonts w:hint="eastAsia" w:ascii="宋体" w:hAnsi="宋体"/>
            <w:lang w:val="en-US" w:eastAsia="zh-CN"/>
          </w:rPr>
          <w:t xml:space="preserve"> </w:t>
        </w:r>
      </w:ins>
      <w:r>
        <w:rPr>
          <w:rFonts w:hint="eastAsia" w:ascii="宋体" w:hAnsi="宋体"/>
        </w:rPr>
        <w:t>联系方式：</w:t>
      </w:r>
      <w:r>
        <w:rPr>
          <w:rFonts w:ascii="宋体" w:hAnsi="宋体"/>
        </w:rPr>
        <w:t>13405835253</w:t>
      </w:r>
      <w:ins w:id="294" w:author="龚嘉沫" w:date="2025-04-11T10:28:58Z">
        <w:r>
          <w:rPr>
            <w:rFonts w:hint="eastAsia" w:ascii="宋体" w:hAnsi="宋体"/>
            <w:lang w:val="en-US" w:eastAsia="zh-CN"/>
          </w:rPr>
          <w:t xml:space="preserve"> </w:t>
        </w:r>
      </w:ins>
      <w:ins w:id="295" w:author="龚嘉沫" w:date="2025-04-11T10:28:59Z">
        <w:r>
          <w:rPr>
            <w:rFonts w:hint="eastAsia" w:ascii="宋体" w:hAnsi="宋体"/>
            <w:lang w:val="en-US" w:eastAsia="zh-CN"/>
          </w:rPr>
          <w:t xml:space="preserve"> </w:t>
        </w:r>
      </w:ins>
      <w:r>
        <w:rPr>
          <w:rFonts w:hint="eastAsia" w:ascii="宋体" w:hAnsi="宋体"/>
        </w:rPr>
        <w:t>邮箱：</w:t>
      </w:r>
      <w:r>
        <w:rPr>
          <w:rFonts w:ascii="宋体" w:hAnsi="宋体"/>
        </w:rPr>
        <w:t>sytian5253@ceec.net.cn</w:t>
      </w:r>
    </w:p>
    <w:p w14:paraId="353EC790">
      <w:pPr>
        <w:spacing w:line="360" w:lineRule="auto"/>
        <w:rPr>
          <w:rFonts w:ascii="宋体" w:hAnsi="宋体"/>
        </w:rPr>
      </w:pPr>
    </w:p>
    <w:p w14:paraId="4AE74A2E">
      <w:pPr>
        <w:spacing w:line="360" w:lineRule="auto"/>
        <w:rPr>
          <w:rFonts w:ascii="宋体" w:hAnsi="宋体"/>
        </w:rPr>
      </w:pPr>
      <w:r>
        <w:rPr>
          <w:rFonts w:hint="eastAsia" w:ascii="宋体" w:hAnsi="宋体"/>
        </w:rPr>
        <w:t>签字：</w:t>
      </w:r>
    </w:p>
    <w:p w14:paraId="6FA6A151">
      <w:pPr>
        <w:spacing w:line="360" w:lineRule="auto"/>
        <w:rPr>
          <w:rFonts w:ascii="宋体" w:hAnsi="宋体"/>
        </w:rPr>
      </w:pPr>
    </w:p>
    <w:p w14:paraId="5B1AA8B5">
      <w:pPr>
        <w:spacing w:line="360" w:lineRule="auto"/>
        <w:rPr>
          <w:rFonts w:ascii="宋体" w:hAnsi="宋体"/>
        </w:rPr>
      </w:pPr>
    </w:p>
    <w:p w14:paraId="152CB710">
      <w:pPr>
        <w:spacing w:line="360" w:lineRule="auto"/>
        <w:rPr>
          <w:rFonts w:ascii="宋体" w:hAnsi="宋体"/>
        </w:rPr>
      </w:pPr>
      <w:r>
        <w:rPr>
          <w:rFonts w:hint="eastAsia" w:ascii="宋体" w:hAnsi="宋体"/>
        </w:rPr>
        <w:t>最终用户：浙江浙能嘉华发电有限公司</w:t>
      </w:r>
    </w:p>
    <w:p w14:paraId="51A29E83">
      <w:pPr>
        <w:spacing w:line="360" w:lineRule="auto"/>
        <w:rPr>
          <w:rFonts w:ascii="宋体" w:hAnsi="宋体"/>
        </w:rPr>
      </w:pPr>
      <w:r>
        <w:rPr>
          <w:rFonts w:hint="eastAsia" w:ascii="宋体" w:hAnsi="宋体"/>
        </w:rPr>
        <w:t>地址：浙江省嘉兴市平湖市乍浦镇长安桥</w:t>
      </w:r>
    </w:p>
    <w:p w14:paraId="3A3B6F7D">
      <w:pPr>
        <w:spacing w:line="360" w:lineRule="auto"/>
        <w:rPr>
          <w:rFonts w:ascii="宋体" w:hAnsi="宋体"/>
        </w:rPr>
      </w:pPr>
      <w:r>
        <w:rPr>
          <w:rFonts w:hint="eastAsia" w:ascii="宋体" w:hAnsi="宋体"/>
        </w:rPr>
        <w:t>联系人</w:t>
      </w:r>
      <w:r>
        <w:rPr>
          <w:rFonts w:ascii="宋体" w:hAnsi="宋体"/>
        </w:rPr>
        <w:t xml:space="preserve">:   </w:t>
      </w:r>
      <w:r>
        <w:rPr>
          <w:rFonts w:hint="eastAsia" w:ascii="宋体" w:hAnsi="宋体"/>
        </w:rPr>
        <w:t>叶豪</w:t>
      </w:r>
      <w:r>
        <w:rPr>
          <w:rFonts w:ascii="宋体" w:hAnsi="宋体"/>
        </w:rPr>
        <w:t xml:space="preserve">/仲冰冰    </w:t>
      </w:r>
      <w:r>
        <w:rPr>
          <w:rFonts w:hint="eastAsia" w:ascii="宋体" w:hAnsi="宋体"/>
        </w:rPr>
        <w:t>联系方式：</w:t>
      </w:r>
      <w:r>
        <w:rPr>
          <w:rFonts w:ascii="宋体" w:hAnsi="宋体"/>
        </w:rPr>
        <w:t xml:space="preserve">15968320205 </w:t>
      </w:r>
      <w:r>
        <w:rPr>
          <w:rFonts w:hint="eastAsia" w:ascii="宋体" w:hAnsi="宋体"/>
        </w:rPr>
        <w:t>邮箱：</w:t>
      </w:r>
      <w:r>
        <w:rPr>
          <w:rFonts w:ascii="宋体" w:hAnsi="宋体"/>
        </w:rPr>
        <w:t>yehao@zjenergy.com.cn</w:t>
      </w:r>
    </w:p>
    <w:p w14:paraId="1D235644">
      <w:pPr>
        <w:spacing w:line="360" w:lineRule="auto"/>
        <w:rPr>
          <w:rFonts w:ascii="宋体" w:hAnsi="宋体"/>
        </w:rPr>
      </w:pPr>
    </w:p>
    <w:p w14:paraId="1CDE64CE">
      <w:pPr>
        <w:spacing w:line="360" w:lineRule="auto"/>
        <w:rPr>
          <w:rFonts w:ascii="宋体" w:hAnsi="宋体"/>
        </w:rPr>
      </w:pPr>
      <w:r>
        <w:rPr>
          <w:rFonts w:hint="eastAsia" w:ascii="宋体" w:hAnsi="宋体"/>
        </w:rPr>
        <w:t>签字：</w:t>
      </w:r>
    </w:p>
    <w:p w14:paraId="1110BD0D">
      <w:pPr>
        <w:spacing w:line="360" w:lineRule="auto"/>
        <w:rPr>
          <w:rFonts w:ascii="宋体" w:hAnsi="宋体"/>
        </w:rPr>
      </w:pPr>
    </w:p>
    <w:p w14:paraId="38265719">
      <w:pPr>
        <w:spacing w:line="360" w:lineRule="auto"/>
      </w:pPr>
      <w:r>
        <w:rPr>
          <w:rFonts w:hint="eastAsia" w:ascii="宋体" w:hAnsi="宋体"/>
        </w:rPr>
        <w:t>日期：</w:t>
      </w:r>
      <w:del w:id="296" w:author="龚嘉沫" w:date="2025-04-11T10:33:47Z">
        <w:r>
          <w:rPr>
            <w:rFonts w:ascii="宋体" w:hAnsi="宋体"/>
          </w:rPr>
          <w:delText xml:space="preserve"> </w:delText>
        </w:r>
      </w:del>
      <w:r>
        <w:rPr>
          <w:rFonts w:ascii="宋体" w:hAnsi="宋体"/>
        </w:rPr>
        <w:t>202</w:t>
      </w:r>
      <w:r>
        <w:rPr>
          <w:rFonts w:hint="eastAsia" w:ascii="宋体" w:hAnsi="宋体"/>
        </w:rPr>
        <w:t>5</w:t>
      </w:r>
      <w:r>
        <w:rPr>
          <w:rFonts w:ascii="宋体" w:hAnsi="宋体"/>
        </w:rPr>
        <w:t>年</w:t>
      </w:r>
      <w:del w:id="297" w:author="龚嘉沫" w:date="2025-04-11T10:33:54Z">
        <w:r>
          <w:rPr>
            <w:rFonts w:ascii="宋体" w:hAnsi="宋体"/>
          </w:rPr>
          <w:delText xml:space="preserve"> </w:delText>
        </w:r>
      </w:del>
      <w:del w:id="298" w:author="龚嘉沫" w:date="2025-04-11T10:33:52Z">
        <w:r>
          <w:rPr>
            <w:rFonts w:hint="default" w:ascii="宋体" w:hAnsi="宋体"/>
            <w:lang w:val="en-US"/>
          </w:rPr>
          <w:delText>3</w:delText>
        </w:r>
      </w:del>
      <w:ins w:id="299" w:author="龚嘉沫" w:date="2025-04-11T10:33:52Z">
        <w:r>
          <w:rPr>
            <w:rFonts w:hint="eastAsia" w:ascii="宋体" w:hAnsi="宋体"/>
            <w:lang w:val="en-US" w:eastAsia="zh-CN"/>
          </w:rPr>
          <w:t>4</w:t>
        </w:r>
      </w:ins>
      <w:r>
        <w:rPr>
          <w:rFonts w:ascii="宋体" w:hAnsi="宋体"/>
        </w:rPr>
        <w:t>月</w:t>
      </w:r>
    </w:p>
    <w:sectPr>
      <w:pgSz w:w="11907" w:h="16840"/>
      <w:pgMar w:top="1707" w:right="1469" w:bottom="1418" w:left="1678" w:header="1140" w:footer="1060" w:gutter="0"/>
      <w:cols w:space="720" w:num="1"/>
      <w:docGrid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小标宋">
    <w:altName w:val="宋体"/>
    <w:panose1 w:val="00000000000000000000"/>
    <w:charset w:val="86"/>
    <w:family w:val="modern"/>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0" w:usb3="00000000" w:csb0="00000001"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E59FF">
    <w:pPr>
      <w:pStyle w:val="3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51DD0">
    <w:pPr>
      <w:pStyle w:val="32"/>
      <w:framePr w:wrap="around" w:vAnchor="text" w:hAnchor="margin" w:xAlign="center" w:y="1"/>
      <w:rPr>
        <w:rStyle w:val="51"/>
      </w:rPr>
    </w:pPr>
    <w:r>
      <w:rPr>
        <w:rStyle w:val="51"/>
      </w:rPr>
      <w:fldChar w:fldCharType="begin"/>
    </w:r>
    <w:r>
      <w:rPr>
        <w:rStyle w:val="51"/>
      </w:rPr>
      <w:instrText xml:space="preserve">PAGE  </w:instrText>
    </w:r>
    <w:r>
      <w:rPr>
        <w:rStyle w:val="51"/>
      </w:rPr>
      <w:fldChar w:fldCharType="end"/>
    </w:r>
  </w:p>
  <w:p w14:paraId="434CFE83">
    <w:pPr>
      <w:pStyle w:val="3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79ACB">
    <w:pPr>
      <w:pStyle w:val="32"/>
      <w:spacing w:before="120" w:after="120"/>
      <w:ind w:right="360"/>
      <w:jc w:val="center"/>
      <w:rPr>
        <w:szCs w:val="21"/>
      </w:rP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56</w:t>
    </w:r>
    <w:r>
      <w:rPr>
        <w:szCs w:val="21"/>
      </w:rPr>
      <w:fldChar w:fldCharType="end"/>
    </w:r>
    <w:r>
      <w:rPr>
        <w:rFonts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95851">
    <w:pPr>
      <w:pStyle w:val="33"/>
      <w:pBdr>
        <w:bottom w:val="none" w:color="auto" w:sz="0" w:space="0"/>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532ACF">
    <w:pPr>
      <w:pStyle w:val="33"/>
      <w:jc w:val="both"/>
    </w:pPr>
    <w:r>
      <w:rPr>
        <w:rFonts w:hint="eastAsia"/>
      </w:rPr>
      <w:t>浙江浙能六横电厂新建工程（2×1000MW）超超临界燃煤机组给水泵组技术协议第四卷技术规范</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1772F">
    <w:pPr>
      <w:pStyle w:val="33"/>
      <w:jc w:val="left"/>
    </w:pPr>
    <w:r>
      <w:rPr>
        <w:rFonts w:hint="eastAsia"/>
      </w:rPr>
      <w:t>浙能嘉兴电厂四期扩建项目10号机组</w:t>
    </w:r>
    <w:r>
      <w:rPr>
        <w:rFonts w:hint="eastAsia" w:ascii="宋体" w:hAnsi="宋体"/>
        <w:szCs w:val="18"/>
      </w:rPr>
      <w:t xml:space="preserve">                                         给水泵汽轮机</w:t>
    </w:r>
    <w:r>
      <w:rPr>
        <w:rFonts w:hint="eastAsia"/>
      </w:rPr>
      <w:t>技术协议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F75370"/>
    <w:multiLevelType w:val="multilevel"/>
    <w:tmpl w:val="03F75370"/>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1">
    <w:nsid w:val="0CA425AF"/>
    <w:multiLevelType w:val="multilevel"/>
    <w:tmpl w:val="0CA425AF"/>
    <w:lvl w:ilvl="0" w:tentative="0">
      <w:start w:val="1"/>
      <w:numFmt w:val="bullet"/>
      <w:lvlText w:val=""/>
      <w:lvlJc w:val="left"/>
      <w:pPr>
        <w:tabs>
          <w:tab w:val="left" w:pos="1140"/>
        </w:tabs>
        <w:ind w:left="114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0F0569B9"/>
    <w:multiLevelType w:val="multilevel"/>
    <w:tmpl w:val="0F0569B9"/>
    <w:lvl w:ilvl="0" w:tentative="0">
      <w:start w:val="1"/>
      <w:numFmt w:val="decimal"/>
      <w:lvlText w:val="%1、_x0003_._x0004_._x0005_._x000"/>
      <w:lvlJc w:val="left"/>
      <w:pPr>
        <w:ind w:left="2160" w:hanging="2160"/>
      </w:pPr>
      <w:rPr>
        <w:rFonts w:hint="default"/>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0"/>
      <w:numFmt w:val="none"/>
      <w:lvlText w:val=""/>
      <w:lvlJc w:val="left"/>
      <w:pPr>
        <w:tabs>
          <w:tab w:val="left" w:pos="360"/>
        </w:tabs>
      </w:pPr>
    </w:lvl>
    <w:lvl w:ilvl="6" w:tentative="0">
      <w:start w:val="0"/>
      <w:numFmt w:val="none"/>
      <w:lvlText w:val=""/>
      <w:lvlJc w:val="left"/>
      <w:pPr>
        <w:tabs>
          <w:tab w:val="left" w:pos="360"/>
        </w:tabs>
      </w:pPr>
    </w:lvl>
    <w:lvl w:ilvl="7" w:tentative="0">
      <w:start w:val="0"/>
      <w:numFmt w:val="none"/>
      <w:lvlText w:val=""/>
      <w:lvlJc w:val="left"/>
      <w:pPr>
        <w:tabs>
          <w:tab w:val="left" w:pos="360"/>
        </w:tabs>
      </w:pPr>
    </w:lvl>
    <w:lvl w:ilvl="8" w:tentative="0">
      <w:start w:val="1"/>
      <w:numFmt w:val="decimal"/>
      <w:lvlText w:val="%1、%4.%5.%6.%7.%8.%9."/>
      <w:lvlJc w:val="left"/>
      <w:pPr>
        <w:ind w:left="1440" w:hanging="1440"/>
      </w:pPr>
      <w:rPr>
        <w:rFonts w:hint="default"/>
      </w:rPr>
    </w:lvl>
  </w:abstractNum>
  <w:abstractNum w:abstractNumId="3">
    <w:nsid w:val="1D324C24"/>
    <w:multiLevelType w:val="multilevel"/>
    <w:tmpl w:val="1D324C24"/>
    <w:lvl w:ilvl="0" w:tentative="0">
      <w:start w:val="1"/>
      <w:numFmt w:val="decimal"/>
      <w:lvlText w:val="2.5.1.%1"/>
      <w:lvlJc w:val="left"/>
      <w:pPr>
        <w:tabs>
          <w:tab w:val="left" w:pos="1080"/>
        </w:tabs>
        <w:ind w:left="420" w:hanging="420"/>
      </w:pPr>
      <w:rPr>
        <w:rFonts w:hint="default" w:ascii="Times New Roman" w:hAnsi="Times New Roman" w:cs="Times New Roman"/>
      </w:rPr>
    </w:lvl>
    <w:lvl w:ilvl="1" w:tentative="0">
      <w:start w:val="1"/>
      <w:numFmt w:val="decimal"/>
      <w:lvlText w:val="2.%1.%2"/>
      <w:lvlJc w:val="left"/>
      <w:pPr>
        <w:tabs>
          <w:tab w:val="left" w:pos="720"/>
        </w:tabs>
        <w:ind w:left="0" w:firstLine="0"/>
      </w:pPr>
      <w:rPr>
        <w:rFonts w:hint="eastAsia"/>
      </w:rPr>
    </w:lvl>
    <w:lvl w:ilvl="2" w:tentative="0">
      <w:start w:val="1"/>
      <w:numFmt w:val="decimal"/>
      <w:lvlText w:val="2.%1.%2.%3"/>
      <w:lvlJc w:val="left"/>
      <w:pPr>
        <w:tabs>
          <w:tab w:val="left" w:pos="1080"/>
        </w:tabs>
        <w:ind w:left="0" w:firstLine="0"/>
      </w:pPr>
      <w:rPr>
        <w:rFonts w:hint="eastAsia"/>
      </w:rPr>
    </w:lvl>
    <w:lvl w:ilvl="3" w:tentative="0">
      <w:start w:val="1"/>
      <w:numFmt w:val="decimal"/>
      <w:lvlText w:val="%1.%2.%3.%4"/>
      <w:lvlJc w:val="left"/>
      <w:pPr>
        <w:tabs>
          <w:tab w:val="left" w:pos="1080"/>
        </w:tabs>
        <w:ind w:left="113" w:hanging="113"/>
      </w:pPr>
      <w:rPr>
        <w:rFonts w:hint="eastAsia"/>
      </w:rPr>
    </w:lvl>
    <w:lvl w:ilvl="4" w:tentative="0">
      <w:start w:val="1"/>
      <w:numFmt w:val="decimal"/>
      <w:lvlText w:val="(%5)"/>
      <w:lvlJc w:val="left"/>
      <w:pPr>
        <w:tabs>
          <w:tab w:val="left" w:pos="1920"/>
        </w:tabs>
        <w:ind w:left="1200" w:firstLine="0"/>
      </w:pPr>
      <w:rPr>
        <w:rFonts w:hint="eastAsia"/>
      </w:rPr>
    </w:lvl>
    <w:lvl w:ilvl="5" w:tentative="0">
      <w:start w:val="1"/>
      <w:numFmt w:val="decimal"/>
      <w:lvlText w:val="%6)"/>
      <w:lvlJc w:val="left"/>
      <w:pPr>
        <w:tabs>
          <w:tab w:val="left" w:pos="360"/>
        </w:tabs>
        <w:ind w:left="0" w:firstLine="0"/>
      </w:pPr>
      <w:rPr>
        <w:rFonts w:hint="eastAsia"/>
      </w:rPr>
    </w:lvl>
    <w:lvl w:ilvl="6" w:tentative="0">
      <w:start w:val="1"/>
      <w:numFmt w:val="lowerLetter"/>
      <w:lvlText w:val="(%7)"/>
      <w:lvlJc w:val="left"/>
      <w:pPr>
        <w:tabs>
          <w:tab w:val="left" w:pos="720"/>
        </w:tabs>
        <w:ind w:left="0" w:firstLine="0"/>
      </w:pPr>
      <w:rPr>
        <w:rFonts w:hint="eastAsia"/>
      </w:rPr>
    </w:lvl>
    <w:lvl w:ilvl="7" w:tentative="0">
      <w:start w:val="1"/>
      <w:numFmt w:val="lowerLetter"/>
      <w:lvlText w:val="%8)"/>
      <w:lvlJc w:val="left"/>
      <w:pPr>
        <w:tabs>
          <w:tab w:val="left" w:pos="360"/>
        </w:tabs>
        <w:ind w:left="0" w:firstLine="0"/>
      </w:pPr>
      <w:rPr>
        <w:rFonts w:hint="eastAsia"/>
      </w:rPr>
    </w:lvl>
    <w:lvl w:ilvl="8" w:tentative="0">
      <w:start w:val="1"/>
      <w:numFmt w:val="decimal"/>
      <w:lvlText w:val="%8).%9"/>
      <w:lvlJc w:val="left"/>
      <w:pPr>
        <w:tabs>
          <w:tab w:val="left" w:pos="720"/>
        </w:tabs>
        <w:ind w:left="0" w:firstLine="0"/>
      </w:pPr>
      <w:rPr>
        <w:rFonts w:hint="eastAsia"/>
      </w:rPr>
    </w:lvl>
  </w:abstractNum>
  <w:abstractNum w:abstractNumId="4">
    <w:nsid w:val="21DA6420"/>
    <w:multiLevelType w:val="multilevel"/>
    <w:tmpl w:val="21DA6420"/>
    <w:lvl w:ilvl="0" w:tentative="0">
      <w:start w:val="4"/>
      <w:numFmt w:val="decimal"/>
      <w:lvlText w:val="%1"/>
      <w:lvlJc w:val="left"/>
      <w:pPr>
        <w:tabs>
          <w:tab w:val="left" w:pos="360"/>
        </w:tabs>
        <w:ind w:left="360" w:hanging="360"/>
      </w:pPr>
      <w:rPr>
        <w:rFonts w:hint="default"/>
      </w:rPr>
    </w:lvl>
    <w:lvl w:ilvl="1" w:tentative="0">
      <w:start w:val="5"/>
      <w:numFmt w:val="decimal"/>
      <w:lvlText w:val="%1.%2"/>
      <w:lvlJc w:val="left"/>
      <w:pPr>
        <w:tabs>
          <w:tab w:val="left" w:pos="360"/>
        </w:tabs>
        <w:ind w:left="360" w:hanging="360"/>
      </w:pPr>
      <w:rPr>
        <w:rFonts w:hint="default" w:ascii="Times New Roman" w:hAnsi="Times New Roman" w:cs="Times New Roman"/>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800"/>
        </w:tabs>
        <w:ind w:left="1800" w:hanging="180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2160"/>
        </w:tabs>
        <w:ind w:left="2160" w:hanging="2160"/>
      </w:pPr>
      <w:rPr>
        <w:rFonts w:hint="default"/>
      </w:rPr>
    </w:lvl>
  </w:abstractNum>
  <w:abstractNum w:abstractNumId="5">
    <w:nsid w:val="26275D4E"/>
    <w:multiLevelType w:val="multilevel"/>
    <w:tmpl w:val="26275D4E"/>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283B1041"/>
    <w:multiLevelType w:val="multilevel"/>
    <w:tmpl w:val="283B1041"/>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0"/>
      <w:numFmt w:val="bullet"/>
      <w:lvlText w:val="★"/>
      <w:lvlJc w:val="left"/>
      <w:pPr>
        <w:tabs>
          <w:tab w:val="left" w:pos="1620"/>
        </w:tabs>
        <w:ind w:left="1620" w:hanging="360"/>
      </w:pPr>
      <w:rPr>
        <w:rFonts w:hint="eastAsia" w:ascii="宋体" w:hAnsi="宋体" w:eastAsia="宋体" w:cs="Times New Roman"/>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345A2914"/>
    <w:multiLevelType w:val="multilevel"/>
    <w:tmpl w:val="345A2914"/>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55D7D87"/>
    <w:multiLevelType w:val="multilevel"/>
    <w:tmpl w:val="355D7D8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B8D4594"/>
    <w:multiLevelType w:val="multilevel"/>
    <w:tmpl w:val="3B8D4594"/>
    <w:lvl w:ilvl="0" w:tentative="0">
      <w:start w:val="1"/>
      <w:numFmt w:val="decimal"/>
      <w:lvlText w:val="(%1)"/>
      <w:lvlJc w:val="left"/>
      <w:pPr>
        <w:tabs>
          <w:tab w:val="left" w:pos="720"/>
        </w:tabs>
        <w:ind w:left="720" w:firstLine="0"/>
      </w:pPr>
      <w:rPr>
        <w:rFonts w:hint="eastAsia"/>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0">
    <w:nsid w:val="3DF47B15"/>
    <w:multiLevelType w:val="multilevel"/>
    <w:tmpl w:val="3DF47B15"/>
    <w:lvl w:ilvl="0" w:tentative="0">
      <w:start w:val="5"/>
      <w:numFmt w:val="decimal"/>
      <w:lvlText w:val="2.%1"/>
      <w:lvlJc w:val="left"/>
      <w:pPr>
        <w:tabs>
          <w:tab w:val="left" w:pos="420"/>
        </w:tabs>
        <w:ind w:left="420" w:hanging="420"/>
      </w:pPr>
      <w:rPr>
        <w:rFonts w:hint="default" w:ascii="Times New Roman" w:hAnsi="Times New Roman" w:cs="Times New Roman"/>
      </w:rPr>
    </w:lvl>
    <w:lvl w:ilvl="1" w:tentative="0">
      <w:start w:val="1"/>
      <w:numFmt w:val="decimal"/>
      <w:lvlText w:val="2.%1.%2"/>
      <w:lvlJc w:val="left"/>
      <w:pPr>
        <w:tabs>
          <w:tab w:val="left" w:pos="720"/>
        </w:tabs>
        <w:ind w:left="0" w:firstLine="0"/>
      </w:pPr>
      <w:rPr>
        <w:rFonts w:hint="eastAsia"/>
      </w:rPr>
    </w:lvl>
    <w:lvl w:ilvl="2" w:tentative="0">
      <w:start w:val="1"/>
      <w:numFmt w:val="decimal"/>
      <w:lvlText w:val="2.%1.%2.%3"/>
      <w:lvlJc w:val="left"/>
      <w:pPr>
        <w:tabs>
          <w:tab w:val="left" w:pos="1080"/>
        </w:tabs>
        <w:ind w:left="0" w:firstLine="0"/>
      </w:pPr>
      <w:rPr>
        <w:rFonts w:hint="eastAsia"/>
      </w:rPr>
    </w:lvl>
    <w:lvl w:ilvl="3" w:tentative="0">
      <w:start w:val="1"/>
      <w:numFmt w:val="decimal"/>
      <w:lvlText w:val="%1.%2.%3.%4"/>
      <w:lvlJc w:val="left"/>
      <w:pPr>
        <w:tabs>
          <w:tab w:val="left" w:pos="1080"/>
        </w:tabs>
        <w:ind w:left="113" w:hanging="113"/>
      </w:pPr>
      <w:rPr>
        <w:rFonts w:hint="eastAsia"/>
      </w:rPr>
    </w:lvl>
    <w:lvl w:ilvl="4" w:tentative="0">
      <w:start w:val="1"/>
      <w:numFmt w:val="decimal"/>
      <w:lvlText w:val="(%5)"/>
      <w:lvlJc w:val="left"/>
      <w:pPr>
        <w:tabs>
          <w:tab w:val="left" w:pos="1920"/>
        </w:tabs>
        <w:ind w:left="1200" w:firstLine="0"/>
      </w:pPr>
      <w:rPr>
        <w:rFonts w:hint="eastAsia"/>
      </w:rPr>
    </w:lvl>
    <w:lvl w:ilvl="5" w:tentative="0">
      <w:start w:val="1"/>
      <w:numFmt w:val="decimal"/>
      <w:lvlText w:val="%6)"/>
      <w:lvlJc w:val="left"/>
      <w:pPr>
        <w:tabs>
          <w:tab w:val="left" w:pos="360"/>
        </w:tabs>
        <w:ind w:left="0" w:firstLine="0"/>
      </w:pPr>
      <w:rPr>
        <w:rFonts w:hint="eastAsia"/>
      </w:rPr>
    </w:lvl>
    <w:lvl w:ilvl="6" w:tentative="0">
      <w:start w:val="1"/>
      <w:numFmt w:val="lowerLetter"/>
      <w:lvlText w:val="(%7)"/>
      <w:lvlJc w:val="left"/>
      <w:pPr>
        <w:tabs>
          <w:tab w:val="left" w:pos="720"/>
        </w:tabs>
        <w:ind w:left="0" w:firstLine="0"/>
      </w:pPr>
      <w:rPr>
        <w:rFonts w:hint="eastAsia"/>
      </w:rPr>
    </w:lvl>
    <w:lvl w:ilvl="7" w:tentative="0">
      <w:start w:val="1"/>
      <w:numFmt w:val="lowerLetter"/>
      <w:lvlText w:val="%8)"/>
      <w:lvlJc w:val="left"/>
      <w:pPr>
        <w:tabs>
          <w:tab w:val="left" w:pos="360"/>
        </w:tabs>
        <w:ind w:left="0" w:firstLine="0"/>
      </w:pPr>
      <w:rPr>
        <w:rFonts w:hint="eastAsia"/>
      </w:rPr>
    </w:lvl>
    <w:lvl w:ilvl="8" w:tentative="0">
      <w:start w:val="1"/>
      <w:numFmt w:val="decimal"/>
      <w:lvlText w:val="%8).%9"/>
      <w:lvlJc w:val="left"/>
      <w:pPr>
        <w:tabs>
          <w:tab w:val="left" w:pos="720"/>
        </w:tabs>
        <w:ind w:left="0" w:firstLine="0"/>
      </w:pPr>
      <w:rPr>
        <w:rFonts w:hint="eastAsia"/>
      </w:rPr>
    </w:lvl>
  </w:abstractNum>
  <w:abstractNum w:abstractNumId="11">
    <w:nsid w:val="415519F3"/>
    <w:multiLevelType w:val="multilevel"/>
    <w:tmpl w:val="415519F3"/>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Letter"/>
      <w:lvlText w:val="%3)"/>
      <w:lvlJc w:val="left"/>
      <w:pPr>
        <w:tabs>
          <w:tab w:val="left" w:pos="840"/>
        </w:tabs>
        <w:ind w:left="840" w:firstLine="0"/>
      </w:pPr>
      <w:rPr>
        <w:rFonts w:hint="eastAsia"/>
      </w:rPr>
    </w:lvl>
    <w:lvl w:ilvl="3" w:tentative="0">
      <w:start w:val="1"/>
      <w:numFmt w:val="decimal"/>
      <w:lvlText w:val="%4、"/>
      <w:lvlJc w:val="left"/>
      <w:pPr>
        <w:tabs>
          <w:tab w:val="left" w:pos="2040"/>
        </w:tabs>
        <w:ind w:left="2040" w:hanging="78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42127843"/>
    <w:multiLevelType w:val="multilevel"/>
    <w:tmpl w:val="42127843"/>
    <w:lvl w:ilvl="0" w:tentative="0">
      <w:start w:val="3"/>
      <w:numFmt w:val="decimal"/>
      <w:lvlText w:val="%1"/>
      <w:lvlJc w:val="left"/>
      <w:pPr>
        <w:tabs>
          <w:tab w:val="left" w:pos="600"/>
        </w:tabs>
        <w:ind w:left="600" w:hanging="600"/>
      </w:pPr>
      <w:rPr>
        <w:rFonts w:hint="default"/>
      </w:rPr>
    </w:lvl>
    <w:lvl w:ilvl="1" w:tentative="0">
      <w:start w:val="3"/>
      <w:numFmt w:val="decimal"/>
      <w:lvlText w:val="%1.%2"/>
      <w:lvlJc w:val="left"/>
      <w:pPr>
        <w:tabs>
          <w:tab w:val="left" w:pos="600"/>
        </w:tabs>
        <w:ind w:left="600" w:hanging="600"/>
      </w:pPr>
      <w:rPr>
        <w:rFonts w:hint="default" w:ascii="Times New Roman" w:hAnsi="Times New Roman" w:cs="Times New Roman"/>
      </w:rPr>
    </w:lvl>
    <w:lvl w:ilvl="2" w:tentative="0">
      <w:start w:val="1"/>
      <w:numFmt w:val="decimal"/>
      <w:lvlText w:val="%1.%2.%3"/>
      <w:lvlJc w:val="left"/>
      <w:pPr>
        <w:tabs>
          <w:tab w:val="left" w:pos="600"/>
        </w:tabs>
        <w:ind w:left="600" w:hanging="600"/>
      </w:pPr>
      <w:rPr>
        <w:rFonts w:hint="default"/>
      </w:rPr>
    </w:lvl>
    <w:lvl w:ilvl="3" w:tentative="0">
      <w:start w:val="1"/>
      <w:numFmt w:val="decimal"/>
      <w:lvlText w:val="%1.%2.%3.%4"/>
      <w:lvlJc w:val="left"/>
      <w:pPr>
        <w:tabs>
          <w:tab w:val="left" w:pos="600"/>
        </w:tabs>
        <w:ind w:left="600" w:hanging="600"/>
      </w:pPr>
      <w:rPr>
        <w:rFonts w:hint="default"/>
      </w:rPr>
    </w:lvl>
    <w:lvl w:ilvl="4" w:tentative="0">
      <w:start w:val="1"/>
      <w:numFmt w:val="decimal"/>
      <w:lvlText w:val="%1.%2.%3.%4.%5"/>
      <w:lvlJc w:val="left"/>
      <w:pPr>
        <w:tabs>
          <w:tab w:val="left" w:pos="600"/>
        </w:tabs>
        <w:ind w:left="600" w:hanging="600"/>
      </w:pPr>
      <w:rPr>
        <w:rFonts w:hint="default"/>
      </w:rPr>
    </w:lvl>
    <w:lvl w:ilvl="5" w:tentative="0">
      <w:start w:val="1"/>
      <w:numFmt w:val="decimal"/>
      <w:lvlText w:val="%1.%2.%3.%4.%5.%6"/>
      <w:lvlJc w:val="left"/>
      <w:pPr>
        <w:tabs>
          <w:tab w:val="left" w:pos="600"/>
        </w:tabs>
        <w:ind w:left="600" w:hanging="600"/>
      </w:pPr>
      <w:rPr>
        <w:rFonts w:hint="default"/>
      </w:rPr>
    </w:lvl>
    <w:lvl w:ilvl="6" w:tentative="0">
      <w:start w:val="1"/>
      <w:numFmt w:val="decimal"/>
      <w:lvlText w:val="%1.%2.%3.%4.%5.%6.%7"/>
      <w:lvlJc w:val="left"/>
      <w:pPr>
        <w:tabs>
          <w:tab w:val="left" w:pos="600"/>
        </w:tabs>
        <w:ind w:left="600" w:hanging="600"/>
      </w:pPr>
      <w:rPr>
        <w:rFonts w:hint="default"/>
      </w:rPr>
    </w:lvl>
    <w:lvl w:ilvl="7" w:tentative="0">
      <w:start w:val="1"/>
      <w:numFmt w:val="decimal"/>
      <w:lvlText w:val="%1.%2.%3.%4.%5.%6.%7.%8"/>
      <w:lvlJc w:val="left"/>
      <w:pPr>
        <w:tabs>
          <w:tab w:val="left" w:pos="600"/>
        </w:tabs>
        <w:ind w:left="600" w:hanging="600"/>
      </w:pPr>
      <w:rPr>
        <w:rFonts w:hint="default"/>
      </w:rPr>
    </w:lvl>
    <w:lvl w:ilvl="8" w:tentative="0">
      <w:start w:val="1"/>
      <w:numFmt w:val="decimal"/>
      <w:lvlText w:val="%1.%2.%3.%4.%5.%6.%7.%8.%9"/>
      <w:lvlJc w:val="left"/>
      <w:pPr>
        <w:tabs>
          <w:tab w:val="left" w:pos="600"/>
        </w:tabs>
        <w:ind w:left="600" w:hanging="600"/>
      </w:pPr>
      <w:rPr>
        <w:rFonts w:hint="default"/>
      </w:rPr>
    </w:lvl>
  </w:abstractNum>
  <w:abstractNum w:abstractNumId="13">
    <w:nsid w:val="43BC3C3F"/>
    <w:multiLevelType w:val="multilevel"/>
    <w:tmpl w:val="43BC3C3F"/>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4">
    <w:nsid w:val="4BAE1D49"/>
    <w:multiLevelType w:val="multilevel"/>
    <w:tmpl w:val="4BAE1D49"/>
    <w:lvl w:ilvl="0" w:tentative="0">
      <w:start w:val="1"/>
      <w:numFmt w:val="decimal"/>
      <w:lvlText w:val="2.5.%1"/>
      <w:lvlJc w:val="left"/>
      <w:pPr>
        <w:tabs>
          <w:tab w:val="left" w:pos="720"/>
        </w:tabs>
        <w:ind w:left="420" w:hanging="420"/>
      </w:pPr>
      <w:rPr>
        <w:rFonts w:hint="default" w:ascii="Times New Roman" w:hAnsi="Times New Roman" w:cs="Times New Roman"/>
      </w:rPr>
    </w:lvl>
    <w:lvl w:ilvl="1" w:tentative="0">
      <w:start w:val="1"/>
      <w:numFmt w:val="decimal"/>
      <w:lvlText w:val="2.%1.%2"/>
      <w:lvlJc w:val="left"/>
      <w:pPr>
        <w:tabs>
          <w:tab w:val="left" w:pos="720"/>
        </w:tabs>
        <w:ind w:left="0" w:firstLine="0"/>
      </w:pPr>
      <w:rPr>
        <w:rFonts w:hint="eastAsia"/>
      </w:rPr>
    </w:lvl>
    <w:lvl w:ilvl="2" w:tentative="0">
      <w:start w:val="1"/>
      <w:numFmt w:val="decimal"/>
      <w:lvlText w:val="2.%1.%2.%3"/>
      <w:lvlJc w:val="left"/>
      <w:pPr>
        <w:tabs>
          <w:tab w:val="left" w:pos="1080"/>
        </w:tabs>
        <w:ind w:left="0" w:firstLine="0"/>
      </w:pPr>
      <w:rPr>
        <w:rFonts w:hint="eastAsia"/>
      </w:rPr>
    </w:lvl>
    <w:lvl w:ilvl="3" w:tentative="0">
      <w:start w:val="1"/>
      <w:numFmt w:val="decimal"/>
      <w:lvlText w:val="%1.%2.%3.%4"/>
      <w:lvlJc w:val="left"/>
      <w:pPr>
        <w:tabs>
          <w:tab w:val="left" w:pos="1080"/>
        </w:tabs>
        <w:ind w:left="113" w:hanging="113"/>
      </w:pPr>
      <w:rPr>
        <w:rFonts w:hint="eastAsia"/>
      </w:rPr>
    </w:lvl>
    <w:lvl w:ilvl="4" w:tentative="0">
      <w:start w:val="1"/>
      <w:numFmt w:val="decimal"/>
      <w:lvlText w:val="(%5)"/>
      <w:lvlJc w:val="left"/>
      <w:pPr>
        <w:tabs>
          <w:tab w:val="left" w:pos="1920"/>
        </w:tabs>
        <w:ind w:left="1200" w:firstLine="0"/>
      </w:pPr>
      <w:rPr>
        <w:rFonts w:hint="eastAsia"/>
      </w:rPr>
    </w:lvl>
    <w:lvl w:ilvl="5" w:tentative="0">
      <w:start w:val="1"/>
      <w:numFmt w:val="decimal"/>
      <w:lvlText w:val="%6)"/>
      <w:lvlJc w:val="left"/>
      <w:pPr>
        <w:tabs>
          <w:tab w:val="left" w:pos="360"/>
        </w:tabs>
        <w:ind w:left="0" w:firstLine="0"/>
      </w:pPr>
      <w:rPr>
        <w:rFonts w:hint="eastAsia"/>
      </w:rPr>
    </w:lvl>
    <w:lvl w:ilvl="6" w:tentative="0">
      <w:start w:val="1"/>
      <w:numFmt w:val="lowerLetter"/>
      <w:lvlText w:val="(%7)"/>
      <w:lvlJc w:val="left"/>
      <w:pPr>
        <w:tabs>
          <w:tab w:val="left" w:pos="720"/>
        </w:tabs>
        <w:ind w:left="0" w:firstLine="0"/>
      </w:pPr>
      <w:rPr>
        <w:rFonts w:hint="eastAsia"/>
      </w:rPr>
    </w:lvl>
    <w:lvl w:ilvl="7" w:tentative="0">
      <w:start w:val="1"/>
      <w:numFmt w:val="lowerLetter"/>
      <w:lvlText w:val="%8)"/>
      <w:lvlJc w:val="left"/>
      <w:pPr>
        <w:tabs>
          <w:tab w:val="left" w:pos="360"/>
        </w:tabs>
        <w:ind w:left="0" w:firstLine="0"/>
      </w:pPr>
      <w:rPr>
        <w:rFonts w:hint="eastAsia"/>
      </w:rPr>
    </w:lvl>
    <w:lvl w:ilvl="8" w:tentative="0">
      <w:start w:val="1"/>
      <w:numFmt w:val="decimal"/>
      <w:lvlText w:val="%8).%9"/>
      <w:lvlJc w:val="left"/>
      <w:pPr>
        <w:tabs>
          <w:tab w:val="left" w:pos="720"/>
        </w:tabs>
        <w:ind w:left="0" w:firstLine="0"/>
      </w:pPr>
      <w:rPr>
        <w:rFonts w:hint="eastAsia"/>
      </w:rPr>
    </w:lvl>
  </w:abstractNum>
  <w:abstractNum w:abstractNumId="15">
    <w:nsid w:val="50743796"/>
    <w:multiLevelType w:val="multilevel"/>
    <w:tmpl w:val="50743796"/>
    <w:lvl w:ilvl="0" w:tentative="0">
      <w:start w:val="5"/>
      <w:numFmt w:val="decimal"/>
      <w:lvlText w:val="%1"/>
      <w:lvlJc w:val="left"/>
      <w:pPr>
        <w:tabs>
          <w:tab w:val="left" w:pos="390"/>
        </w:tabs>
        <w:ind w:left="390" w:hanging="390"/>
      </w:pPr>
      <w:rPr>
        <w:rFonts w:hint="default"/>
      </w:rPr>
    </w:lvl>
    <w:lvl w:ilvl="1" w:tentative="0">
      <w:start w:val="1"/>
      <w:numFmt w:val="decimal"/>
      <w:isLgl/>
      <w:lvlText w:val="%1.%2"/>
      <w:lvlJc w:val="left"/>
      <w:pPr>
        <w:tabs>
          <w:tab w:val="left" w:pos="360"/>
        </w:tabs>
        <w:ind w:left="360" w:hanging="360"/>
      </w:pPr>
      <w:rPr>
        <w:rFonts w:hint="default" w:ascii="Times New Roman" w:hAnsi="Times New Roman" w:cs="Times New Roman"/>
      </w:rPr>
    </w:lvl>
    <w:lvl w:ilvl="2" w:tentative="0">
      <w:start w:val="1"/>
      <w:numFmt w:val="decimal"/>
      <w:isLgl/>
      <w:lvlText w:val="%1.%2.%3"/>
      <w:lvlJc w:val="left"/>
      <w:pPr>
        <w:tabs>
          <w:tab w:val="left" w:pos="720"/>
        </w:tabs>
        <w:ind w:left="720" w:hanging="720"/>
      </w:pPr>
      <w:rPr>
        <w:rFonts w:hint="default"/>
      </w:rPr>
    </w:lvl>
    <w:lvl w:ilvl="3" w:tentative="0">
      <w:start w:val="1"/>
      <w:numFmt w:val="decimal"/>
      <w:isLgl/>
      <w:lvlText w:val="%1.%2.%3.%4"/>
      <w:lvlJc w:val="left"/>
      <w:pPr>
        <w:tabs>
          <w:tab w:val="left" w:pos="720"/>
        </w:tabs>
        <w:ind w:left="720" w:hanging="720"/>
      </w:pPr>
      <w:rPr>
        <w:rFonts w:hint="default"/>
      </w:rPr>
    </w:lvl>
    <w:lvl w:ilvl="4" w:tentative="0">
      <w:start w:val="1"/>
      <w:numFmt w:val="decimal"/>
      <w:isLgl/>
      <w:lvlText w:val="%1.%2.%3.%4.%5"/>
      <w:lvlJc w:val="left"/>
      <w:pPr>
        <w:tabs>
          <w:tab w:val="left" w:pos="1080"/>
        </w:tabs>
        <w:ind w:left="1080" w:hanging="1080"/>
      </w:pPr>
      <w:rPr>
        <w:rFonts w:hint="default"/>
      </w:rPr>
    </w:lvl>
    <w:lvl w:ilvl="5" w:tentative="0">
      <w:start w:val="1"/>
      <w:numFmt w:val="decimal"/>
      <w:isLgl/>
      <w:lvlText w:val="%1.%2.%3.%4.%5.%6"/>
      <w:lvlJc w:val="left"/>
      <w:pPr>
        <w:tabs>
          <w:tab w:val="left" w:pos="1080"/>
        </w:tabs>
        <w:ind w:left="1080" w:hanging="1080"/>
      </w:pPr>
      <w:rPr>
        <w:rFonts w:hint="default"/>
      </w:rPr>
    </w:lvl>
    <w:lvl w:ilvl="6" w:tentative="0">
      <w:start w:val="1"/>
      <w:numFmt w:val="decimal"/>
      <w:isLgl/>
      <w:lvlText w:val="%1.%2.%3.%4.%5.%6.%7"/>
      <w:lvlJc w:val="left"/>
      <w:pPr>
        <w:tabs>
          <w:tab w:val="left" w:pos="1440"/>
        </w:tabs>
        <w:ind w:left="1440" w:hanging="1440"/>
      </w:pPr>
      <w:rPr>
        <w:rFonts w:hint="default"/>
      </w:rPr>
    </w:lvl>
    <w:lvl w:ilvl="7" w:tentative="0">
      <w:start w:val="1"/>
      <w:numFmt w:val="decimal"/>
      <w:isLgl/>
      <w:lvlText w:val="%1.%2.%3.%4.%5.%6.%7.%8"/>
      <w:lvlJc w:val="left"/>
      <w:pPr>
        <w:tabs>
          <w:tab w:val="left" w:pos="1440"/>
        </w:tabs>
        <w:ind w:left="1440" w:hanging="1440"/>
      </w:pPr>
      <w:rPr>
        <w:rFonts w:hint="default"/>
      </w:rPr>
    </w:lvl>
    <w:lvl w:ilvl="8" w:tentative="0">
      <w:start w:val="1"/>
      <w:numFmt w:val="decimal"/>
      <w:isLgl/>
      <w:lvlText w:val="%1.%2.%3.%4.%5.%6.%7.%8.%9"/>
      <w:lvlJc w:val="left"/>
      <w:pPr>
        <w:tabs>
          <w:tab w:val="left" w:pos="1800"/>
        </w:tabs>
        <w:ind w:left="1800" w:hanging="1800"/>
      </w:pPr>
      <w:rPr>
        <w:rFonts w:hint="default"/>
      </w:rPr>
    </w:lvl>
  </w:abstractNum>
  <w:abstractNum w:abstractNumId="16">
    <w:nsid w:val="507A0E80"/>
    <w:multiLevelType w:val="multilevel"/>
    <w:tmpl w:val="507A0E80"/>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8A87B9C"/>
    <w:multiLevelType w:val="multilevel"/>
    <w:tmpl w:val="58A87B9C"/>
    <w:lvl w:ilvl="0" w:tentative="0">
      <w:start w:val="1"/>
      <w:numFmt w:val="decimal"/>
      <w:suff w:val="nothing"/>
      <w:lvlText w:val="%1."/>
      <w:lvlJc w:val="left"/>
      <w:rPr>
        <w:rFonts w:hint="eastAsia"/>
      </w:rPr>
    </w:lvl>
    <w:lvl w:ilvl="1" w:tentative="0">
      <w:start w:val="1"/>
      <w:numFmt w:val="decimal"/>
      <w:suff w:val="nothing"/>
      <w:lvlText w:val="%1.%2"/>
      <w:lvlJc w:val="left"/>
      <w:rPr>
        <w:rFonts w:hint="eastAsia"/>
      </w:rPr>
    </w:lvl>
    <w:lvl w:ilvl="2" w:tentative="0">
      <w:start w:val="1"/>
      <w:numFmt w:val="chineseCountingThousand"/>
      <w:suff w:val="nothing"/>
      <w:lvlText w:val="附件%3："/>
      <w:lvlJc w:val="left"/>
      <w:rPr>
        <w:rFonts w:hint="eastAsia"/>
      </w:rPr>
    </w:lvl>
    <w:lvl w:ilvl="3" w:tentative="0">
      <w:start w:val="1"/>
      <w:numFmt w:val="decimal"/>
      <w:suff w:val="nothing"/>
      <w:lvlText w:val="%4."/>
      <w:lvlJc w:val="left"/>
      <w:rPr>
        <w:rFonts w:hint="eastAsia"/>
      </w:rPr>
    </w:lvl>
    <w:lvl w:ilvl="4" w:tentative="0">
      <w:start w:val="1"/>
      <w:numFmt w:val="decimal"/>
      <w:suff w:val="nothing"/>
      <w:lvlText w:val="%4.%5"/>
      <w:lvlJc w:val="left"/>
      <w:rPr>
        <w:rFonts w:hint="eastAsia"/>
      </w:rPr>
    </w:lvl>
    <w:lvl w:ilvl="5" w:tentative="0">
      <w:start w:val="1"/>
      <w:numFmt w:val="none"/>
      <w:pStyle w:val="8"/>
      <w:suff w:val="nothing"/>
      <w:lvlText w:val=""/>
      <w:lvlJc w:val="left"/>
      <w:rPr>
        <w:rFonts w:hint="eastAsia"/>
      </w:rPr>
    </w:lvl>
    <w:lvl w:ilvl="6" w:tentative="0">
      <w:start w:val="1"/>
      <w:numFmt w:val="none"/>
      <w:pStyle w:val="9"/>
      <w:suff w:val="nothing"/>
      <w:lvlText w:val=""/>
      <w:lvlJc w:val="left"/>
      <w:rPr>
        <w:rFonts w:hint="eastAsia"/>
      </w:rPr>
    </w:lvl>
    <w:lvl w:ilvl="7" w:tentative="0">
      <w:start w:val="1"/>
      <w:numFmt w:val="none"/>
      <w:pStyle w:val="10"/>
      <w:suff w:val="nothing"/>
      <w:lvlText w:val=""/>
      <w:lvlJc w:val="left"/>
      <w:rPr>
        <w:rFonts w:hint="eastAsia"/>
      </w:rPr>
    </w:lvl>
    <w:lvl w:ilvl="8" w:tentative="0">
      <w:start w:val="1"/>
      <w:numFmt w:val="none"/>
      <w:pStyle w:val="11"/>
      <w:suff w:val="nothing"/>
      <w:lvlText w:val=""/>
      <w:lvlJc w:val="left"/>
      <w:rPr>
        <w:rFonts w:hint="eastAsia"/>
      </w:rPr>
    </w:lvl>
  </w:abstractNum>
  <w:abstractNum w:abstractNumId="18">
    <w:nsid w:val="58F73598"/>
    <w:multiLevelType w:val="multilevel"/>
    <w:tmpl w:val="58F73598"/>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6A5C2AE5"/>
    <w:multiLevelType w:val="singleLevel"/>
    <w:tmpl w:val="6A5C2AE5"/>
    <w:lvl w:ilvl="0" w:tentative="0">
      <w:start w:val="1"/>
      <w:numFmt w:val="decimal"/>
      <w:lvlText w:val="(%1)"/>
      <w:lvlJc w:val="left"/>
      <w:pPr>
        <w:tabs>
          <w:tab w:val="left" w:pos="1275"/>
        </w:tabs>
        <w:ind w:left="1275" w:hanging="645"/>
      </w:pPr>
      <w:rPr>
        <w:rFonts w:hint="default" w:ascii="Times New Roman" w:hAnsi="Times New Roman" w:cs="Times New Roman"/>
        <w:sz w:val="24"/>
      </w:rPr>
    </w:lvl>
  </w:abstractNum>
  <w:abstractNum w:abstractNumId="20">
    <w:nsid w:val="71342CFA"/>
    <w:multiLevelType w:val="multilevel"/>
    <w:tmpl w:val="71342CFA"/>
    <w:lvl w:ilvl="0" w:tentative="0">
      <w:start w:val="1"/>
      <w:numFmt w:val="bullet"/>
      <w:lvlText w:val=""/>
      <w:lvlJc w:val="left"/>
      <w:pPr>
        <w:tabs>
          <w:tab w:val="left" w:pos="1140"/>
        </w:tabs>
        <w:ind w:left="114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1">
    <w:nsid w:val="74F53DD4"/>
    <w:multiLevelType w:val="multilevel"/>
    <w:tmpl w:val="74F53DD4"/>
    <w:lvl w:ilvl="0" w:tentative="0">
      <w:start w:val="0"/>
      <w:numFmt w:val="decimal"/>
      <w:pStyle w:val="6"/>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7A1BF3B4"/>
    <w:multiLevelType w:val="singleLevel"/>
    <w:tmpl w:val="7A1BF3B4"/>
    <w:lvl w:ilvl="0" w:tentative="0">
      <w:start w:val="1"/>
      <w:numFmt w:val="decimal"/>
      <w:lvlText w:val="(%1)"/>
      <w:lvlJc w:val="left"/>
      <w:pPr>
        <w:ind w:left="425" w:hanging="425"/>
      </w:pPr>
      <w:rPr>
        <w:rFonts w:hint="default"/>
      </w:rPr>
    </w:lvl>
  </w:abstractNum>
  <w:abstractNum w:abstractNumId="23">
    <w:nsid w:val="7B75783C"/>
    <w:multiLevelType w:val="multilevel"/>
    <w:tmpl w:val="7B75783C"/>
    <w:lvl w:ilvl="0" w:tentative="0">
      <w:start w:val="1"/>
      <w:numFmt w:val="decimal"/>
      <w:lvlText w:val="2.5.2.%1"/>
      <w:lvlJc w:val="left"/>
      <w:pPr>
        <w:tabs>
          <w:tab w:val="left" w:pos="1080"/>
        </w:tabs>
        <w:ind w:left="420" w:hanging="420"/>
      </w:pPr>
      <w:rPr>
        <w:rFonts w:hint="default" w:ascii="Times New Roman" w:hAnsi="Times New Roman" w:cs="Times New Roman"/>
      </w:rPr>
    </w:lvl>
    <w:lvl w:ilvl="1" w:tentative="0">
      <w:start w:val="1"/>
      <w:numFmt w:val="decimal"/>
      <w:lvlText w:val="2.%1.%2"/>
      <w:lvlJc w:val="left"/>
      <w:pPr>
        <w:tabs>
          <w:tab w:val="left" w:pos="720"/>
        </w:tabs>
        <w:ind w:left="0" w:firstLine="0"/>
      </w:pPr>
      <w:rPr>
        <w:rFonts w:hint="eastAsia"/>
      </w:rPr>
    </w:lvl>
    <w:lvl w:ilvl="2" w:tentative="0">
      <w:start w:val="1"/>
      <w:numFmt w:val="decimal"/>
      <w:lvlText w:val="2.%1.%2.%3"/>
      <w:lvlJc w:val="left"/>
      <w:pPr>
        <w:tabs>
          <w:tab w:val="left" w:pos="1080"/>
        </w:tabs>
        <w:ind w:left="0" w:firstLine="0"/>
      </w:pPr>
      <w:rPr>
        <w:rFonts w:hint="eastAsia"/>
      </w:rPr>
    </w:lvl>
    <w:lvl w:ilvl="3" w:tentative="0">
      <w:start w:val="1"/>
      <w:numFmt w:val="decimal"/>
      <w:lvlText w:val="%1.%2.%3.%4"/>
      <w:lvlJc w:val="left"/>
      <w:pPr>
        <w:tabs>
          <w:tab w:val="left" w:pos="1080"/>
        </w:tabs>
        <w:ind w:left="113" w:hanging="113"/>
      </w:pPr>
      <w:rPr>
        <w:rFonts w:hint="eastAsia"/>
      </w:rPr>
    </w:lvl>
    <w:lvl w:ilvl="4" w:tentative="0">
      <w:start w:val="1"/>
      <w:numFmt w:val="decimal"/>
      <w:lvlText w:val="(%5)"/>
      <w:lvlJc w:val="left"/>
      <w:pPr>
        <w:tabs>
          <w:tab w:val="left" w:pos="1920"/>
        </w:tabs>
        <w:ind w:left="1200" w:firstLine="0"/>
      </w:pPr>
      <w:rPr>
        <w:rFonts w:hint="eastAsia"/>
      </w:rPr>
    </w:lvl>
    <w:lvl w:ilvl="5" w:tentative="0">
      <w:start w:val="1"/>
      <w:numFmt w:val="decimal"/>
      <w:lvlText w:val="%6)"/>
      <w:lvlJc w:val="left"/>
      <w:pPr>
        <w:tabs>
          <w:tab w:val="left" w:pos="360"/>
        </w:tabs>
        <w:ind w:left="0" w:firstLine="0"/>
      </w:pPr>
      <w:rPr>
        <w:rFonts w:hint="eastAsia"/>
      </w:rPr>
    </w:lvl>
    <w:lvl w:ilvl="6" w:tentative="0">
      <w:start w:val="1"/>
      <w:numFmt w:val="lowerLetter"/>
      <w:lvlText w:val="(%7)"/>
      <w:lvlJc w:val="left"/>
      <w:pPr>
        <w:tabs>
          <w:tab w:val="left" w:pos="720"/>
        </w:tabs>
        <w:ind w:left="0" w:firstLine="0"/>
      </w:pPr>
      <w:rPr>
        <w:rFonts w:hint="eastAsia"/>
      </w:rPr>
    </w:lvl>
    <w:lvl w:ilvl="7" w:tentative="0">
      <w:start w:val="1"/>
      <w:numFmt w:val="lowerLetter"/>
      <w:lvlText w:val="%8)"/>
      <w:lvlJc w:val="left"/>
      <w:pPr>
        <w:tabs>
          <w:tab w:val="left" w:pos="360"/>
        </w:tabs>
        <w:ind w:left="0" w:firstLine="0"/>
      </w:pPr>
      <w:rPr>
        <w:rFonts w:hint="eastAsia"/>
      </w:rPr>
    </w:lvl>
    <w:lvl w:ilvl="8" w:tentative="0">
      <w:start w:val="1"/>
      <w:numFmt w:val="decimal"/>
      <w:lvlText w:val="%8).%9"/>
      <w:lvlJc w:val="left"/>
      <w:pPr>
        <w:tabs>
          <w:tab w:val="left" w:pos="720"/>
        </w:tabs>
        <w:ind w:left="0" w:firstLine="0"/>
      </w:pPr>
      <w:rPr>
        <w:rFonts w:hint="eastAsia"/>
      </w:rPr>
    </w:lvl>
  </w:abstractNum>
  <w:num w:numId="1">
    <w:abstractNumId w:val="21"/>
  </w:num>
  <w:num w:numId="2">
    <w:abstractNumId w:val="17"/>
  </w:num>
  <w:num w:numId="3">
    <w:abstractNumId w:val="2"/>
  </w:num>
  <w:num w:numId="4">
    <w:abstractNumId w:val="0"/>
  </w:num>
  <w:num w:numId="5">
    <w:abstractNumId w:val="1"/>
  </w:num>
  <w:num w:numId="6">
    <w:abstractNumId w:val="9"/>
  </w:num>
  <w:num w:numId="7">
    <w:abstractNumId w:val="16"/>
  </w:num>
  <w:num w:numId="8">
    <w:abstractNumId w:val="7"/>
  </w:num>
  <w:num w:numId="9">
    <w:abstractNumId w:val="8"/>
  </w:num>
  <w:num w:numId="10">
    <w:abstractNumId w:val="18"/>
  </w:num>
  <w:num w:numId="11">
    <w:abstractNumId w:val="20"/>
  </w:num>
  <w:num w:numId="12">
    <w:abstractNumId w:val="11"/>
  </w:num>
  <w:num w:numId="13">
    <w:abstractNumId w:val="6"/>
  </w:num>
  <w:num w:numId="14">
    <w:abstractNumId w:val="13"/>
  </w:num>
  <w:num w:numId="15">
    <w:abstractNumId w:val="12"/>
  </w:num>
  <w:num w:numId="16">
    <w:abstractNumId w:val="4"/>
  </w:num>
  <w:num w:numId="17">
    <w:abstractNumId w:val="15"/>
  </w:num>
  <w:num w:numId="18">
    <w:abstractNumId w:val="19"/>
  </w:num>
  <w:num w:numId="19">
    <w:abstractNumId w:val="10"/>
  </w:num>
  <w:num w:numId="20">
    <w:abstractNumId w:val="14"/>
  </w:num>
  <w:num w:numId="21">
    <w:abstractNumId w:val="3"/>
  </w:num>
  <w:num w:numId="22">
    <w:abstractNumId w:val="23"/>
  </w:num>
  <w:num w:numId="23">
    <w:abstractNumId w:val="5"/>
  </w:num>
  <w:num w:numId="24">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龚嘉沫">
    <w15:presenceInfo w15:providerId="WPS Office" w15:userId="13952979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gutterAtTop/>
  <w:hideSpellingErrors/>
  <w:trackRevisions w:val="1"/>
  <w:documentProtection w:enforcement="0"/>
  <w:defaultTabStop w:val="425"/>
  <w:drawingGridHorizontalSpacing w:val="120"/>
  <w:drawingGridVerticalSpacing w:val="163"/>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5OGQ2ZmE0ZTI1NmY1ZjA4ZGM5MDg3MGRjOWVmNzQifQ=="/>
  </w:docVars>
  <w:rsids>
    <w:rsidRoot w:val="00E249BF"/>
    <w:rsid w:val="00000295"/>
    <w:rsid w:val="000012D8"/>
    <w:rsid w:val="0000543E"/>
    <w:rsid w:val="00006F5B"/>
    <w:rsid w:val="00010189"/>
    <w:rsid w:val="000103BF"/>
    <w:rsid w:val="00012F4F"/>
    <w:rsid w:val="0001338C"/>
    <w:rsid w:val="00014AB9"/>
    <w:rsid w:val="00017CA0"/>
    <w:rsid w:val="00020223"/>
    <w:rsid w:val="00021949"/>
    <w:rsid w:val="00024242"/>
    <w:rsid w:val="0002443B"/>
    <w:rsid w:val="00025675"/>
    <w:rsid w:val="00026426"/>
    <w:rsid w:val="000265AC"/>
    <w:rsid w:val="00026DCA"/>
    <w:rsid w:val="00027391"/>
    <w:rsid w:val="000309DA"/>
    <w:rsid w:val="000328DE"/>
    <w:rsid w:val="00035EE6"/>
    <w:rsid w:val="00037395"/>
    <w:rsid w:val="00037DA1"/>
    <w:rsid w:val="00040485"/>
    <w:rsid w:val="00040AF3"/>
    <w:rsid w:val="00040B00"/>
    <w:rsid w:val="0004101F"/>
    <w:rsid w:val="00041083"/>
    <w:rsid w:val="00041502"/>
    <w:rsid w:val="00041CEE"/>
    <w:rsid w:val="00042692"/>
    <w:rsid w:val="00042F99"/>
    <w:rsid w:val="000456A6"/>
    <w:rsid w:val="00045FCB"/>
    <w:rsid w:val="00046A91"/>
    <w:rsid w:val="00060E9D"/>
    <w:rsid w:val="00063457"/>
    <w:rsid w:val="00066AA4"/>
    <w:rsid w:val="00067060"/>
    <w:rsid w:val="00067802"/>
    <w:rsid w:val="00067FFE"/>
    <w:rsid w:val="0007083C"/>
    <w:rsid w:val="00070A6B"/>
    <w:rsid w:val="00073256"/>
    <w:rsid w:val="00073A6B"/>
    <w:rsid w:val="00074ED8"/>
    <w:rsid w:val="00076366"/>
    <w:rsid w:val="00076550"/>
    <w:rsid w:val="00080BC8"/>
    <w:rsid w:val="0008157E"/>
    <w:rsid w:val="00082AE5"/>
    <w:rsid w:val="0008387F"/>
    <w:rsid w:val="0008448D"/>
    <w:rsid w:val="0008529C"/>
    <w:rsid w:val="000854A3"/>
    <w:rsid w:val="000862EB"/>
    <w:rsid w:val="0008724E"/>
    <w:rsid w:val="00087899"/>
    <w:rsid w:val="00087BC3"/>
    <w:rsid w:val="000902A6"/>
    <w:rsid w:val="00090E3D"/>
    <w:rsid w:val="000942A7"/>
    <w:rsid w:val="00096ABC"/>
    <w:rsid w:val="00096F1D"/>
    <w:rsid w:val="00097000"/>
    <w:rsid w:val="000A431E"/>
    <w:rsid w:val="000A50E5"/>
    <w:rsid w:val="000A5C78"/>
    <w:rsid w:val="000A6180"/>
    <w:rsid w:val="000A62ED"/>
    <w:rsid w:val="000A683C"/>
    <w:rsid w:val="000A70E0"/>
    <w:rsid w:val="000B0C9F"/>
    <w:rsid w:val="000B1926"/>
    <w:rsid w:val="000B1D1A"/>
    <w:rsid w:val="000B2C53"/>
    <w:rsid w:val="000B38E2"/>
    <w:rsid w:val="000B3A88"/>
    <w:rsid w:val="000B5F82"/>
    <w:rsid w:val="000B6B33"/>
    <w:rsid w:val="000B6EA6"/>
    <w:rsid w:val="000B6EB9"/>
    <w:rsid w:val="000C1970"/>
    <w:rsid w:val="000C2F59"/>
    <w:rsid w:val="000C428E"/>
    <w:rsid w:val="000C5C92"/>
    <w:rsid w:val="000C6D2C"/>
    <w:rsid w:val="000D1180"/>
    <w:rsid w:val="000D1406"/>
    <w:rsid w:val="000D2C94"/>
    <w:rsid w:val="000D33E7"/>
    <w:rsid w:val="000D45EC"/>
    <w:rsid w:val="000D67B6"/>
    <w:rsid w:val="000E06DD"/>
    <w:rsid w:val="000E0D0C"/>
    <w:rsid w:val="000E1C96"/>
    <w:rsid w:val="000E3A84"/>
    <w:rsid w:val="000E7A98"/>
    <w:rsid w:val="000F0013"/>
    <w:rsid w:val="000F0170"/>
    <w:rsid w:val="000F10BE"/>
    <w:rsid w:val="000F19D7"/>
    <w:rsid w:val="000F1F16"/>
    <w:rsid w:val="000F3AB0"/>
    <w:rsid w:val="000F3B5A"/>
    <w:rsid w:val="000F3B9F"/>
    <w:rsid w:val="000F4BC4"/>
    <w:rsid w:val="000F520A"/>
    <w:rsid w:val="000F5FE2"/>
    <w:rsid w:val="000F655B"/>
    <w:rsid w:val="000F66D4"/>
    <w:rsid w:val="000F6C4C"/>
    <w:rsid w:val="000F6C53"/>
    <w:rsid w:val="000F7129"/>
    <w:rsid w:val="000F7823"/>
    <w:rsid w:val="00101A8D"/>
    <w:rsid w:val="00102DFA"/>
    <w:rsid w:val="00103489"/>
    <w:rsid w:val="00104316"/>
    <w:rsid w:val="001050D7"/>
    <w:rsid w:val="00106AC2"/>
    <w:rsid w:val="001072ED"/>
    <w:rsid w:val="0011044D"/>
    <w:rsid w:val="0011335C"/>
    <w:rsid w:val="001138E6"/>
    <w:rsid w:val="00115272"/>
    <w:rsid w:val="00115E8B"/>
    <w:rsid w:val="00117198"/>
    <w:rsid w:val="001172C9"/>
    <w:rsid w:val="001201CE"/>
    <w:rsid w:val="00120A10"/>
    <w:rsid w:val="00120A5D"/>
    <w:rsid w:val="00120A6A"/>
    <w:rsid w:val="00121C3F"/>
    <w:rsid w:val="00122E52"/>
    <w:rsid w:val="0012323F"/>
    <w:rsid w:val="00123B41"/>
    <w:rsid w:val="001249FE"/>
    <w:rsid w:val="00125E35"/>
    <w:rsid w:val="00126E9B"/>
    <w:rsid w:val="00126F64"/>
    <w:rsid w:val="0012736E"/>
    <w:rsid w:val="0013025E"/>
    <w:rsid w:val="00130960"/>
    <w:rsid w:val="00132A50"/>
    <w:rsid w:val="00133F30"/>
    <w:rsid w:val="00134297"/>
    <w:rsid w:val="00136453"/>
    <w:rsid w:val="00136AE4"/>
    <w:rsid w:val="00136B28"/>
    <w:rsid w:val="00136C7F"/>
    <w:rsid w:val="0013739C"/>
    <w:rsid w:val="00137E53"/>
    <w:rsid w:val="00140C1B"/>
    <w:rsid w:val="00142E26"/>
    <w:rsid w:val="0014370F"/>
    <w:rsid w:val="00143A9F"/>
    <w:rsid w:val="00144D68"/>
    <w:rsid w:val="00144E91"/>
    <w:rsid w:val="0014546B"/>
    <w:rsid w:val="00145E8B"/>
    <w:rsid w:val="00145F7E"/>
    <w:rsid w:val="0014616E"/>
    <w:rsid w:val="001466F2"/>
    <w:rsid w:val="00147433"/>
    <w:rsid w:val="001514D3"/>
    <w:rsid w:val="00152293"/>
    <w:rsid w:val="00154BCB"/>
    <w:rsid w:val="00160463"/>
    <w:rsid w:val="001609F3"/>
    <w:rsid w:val="001656D1"/>
    <w:rsid w:val="0016646C"/>
    <w:rsid w:val="001671D0"/>
    <w:rsid w:val="001726D3"/>
    <w:rsid w:val="001727C6"/>
    <w:rsid w:val="00173723"/>
    <w:rsid w:val="00173A2A"/>
    <w:rsid w:val="00173FD2"/>
    <w:rsid w:val="00175AFF"/>
    <w:rsid w:val="00175F9B"/>
    <w:rsid w:val="00180962"/>
    <w:rsid w:val="00180DF9"/>
    <w:rsid w:val="001819F0"/>
    <w:rsid w:val="00182418"/>
    <w:rsid w:val="00183A28"/>
    <w:rsid w:val="0018427F"/>
    <w:rsid w:val="0018638F"/>
    <w:rsid w:val="0018674C"/>
    <w:rsid w:val="00186BA8"/>
    <w:rsid w:val="00187F90"/>
    <w:rsid w:val="00190F26"/>
    <w:rsid w:val="00193FF9"/>
    <w:rsid w:val="00194F36"/>
    <w:rsid w:val="00195BD8"/>
    <w:rsid w:val="001A01AB"/>
    <w:rsid w:val="001A09D2"/>
    <w:rsid w:val="001A0B35"/>
    <w:rsid w:val="001A2903"/>
    <w:rsid w:val="001A52AE"/>
    <w:rsid w:val="001A5D92"/>
    <w:rsid w:val="001A62D7"/>
    <w:rsid w:val="001A6561"/>
    <w:rsid w:val="001A6AB7"/>
    <w:rsid w:val="001B0BA2"/>
    <w:rsid w:val="001B1C52"/>
    <w:rsid w:val="001B2C0E"/>
    <w:rsid w:val="001B3B05"/>
    <w:rsid w:val="001B3C37"/>
    <w:rsid w:val="001B582F"/>
    <w:rsid w:val="001B788E"/>
    <w:rsid w:val="001C07A2"/>
    <w:rsid w:val="001C081F"/>
    <w:rsid w:val="001C0FFB"/>
    <w:rsid w:val="001C1A42"/>
    <w:rsid w:val="001C48A0"/>
    <w:rsid w:val="001C5492"/>
    <w:rsid w:val="001C6CB3"/>
    <w:rsid w:val="001D00ED"/>
    <w:rsid w:val="001D2B05"/>
    <w:rsid w:val="001D50B6"/>
    <w:rsid w:val="001D6469"/>
    <w:rsid w:val="001E0CF4"/>
    <w:rsid w:val="001E1833"/>
    <w:rsid w:val="001E43FD"/>
    <w:rsid w:val="001E5EE5"/>
    <w:rsid w:val="001E6940"/>
    <w:rsid w:val="001F024D"/>
    <w:rsid w:val="001F0848"/>
    <w:rsid w:val="001F1F31"/>
    <w:rsid w:val="001F1FE6"/>
    <w:rsid w:val="001F30F3"/>
    <w:rsid w:val="001F371F"/>
    <w:rsid w:val="001F7036"/>
    <w:rsid w:val="001F7276"/>
    <w:rsid w:val="001F75E1"/>
    <w:rsid w:val="001F7D57"/>
    <w:rsid w:val="0020011A"/>
    <w:rsid w:val="00200561"/>
    <w:rsid w:val="00205DBF"/>
    <w:rsid w:val="00206052"/>
    <w:rsid w:val="0020622D"/>
    <w:rsid w:val="0020650D"/>
    <w:rsid w:val="002066BB"/>
    <w:rsid w:val="00206DE7"/>
    <w:rsid w:val="00210A65"/>
    <w:rsid w:val="002115B7"/>
    <w:rsid w:val="00212635"/>
    <w:rsid w:val="0021281D"/>
    <w:rsid w:val="002136CB"/>
    <w:rsid w:val="0021634E"/>
    <w:rsid w:val="00216AC3"/>
    <w:rsid w:val="00216D50"/>
    <w:rsid w:val="00217F7A"/>
    <w:rsid w:val="00221122"/>
    <w:rsid w:val="00221E31"/>
    <w:rsid w:val="00222125"/>
    <w:rsid w:val="0022313A"/>
    <w:rsid w:val="00224774"/>
    <w:rsid w:val="002248FC"/>
    <w:rsid w:val="002256CD"/>
    <w:rsid w:val="00226483"/>
    <w:rsid w:val="0023020B"/>
    <w:rsid w:val="00230735"/>
    <w:rsid w:val="00231512"/>
    <w:rsid w:val="002324E7"/>
    <w:rsid w:val="00232B92"/>
    <w:rsid w:val="00232E1F"/>
    <w:rsid w:val="0023328A"/>
    <w:rsid w:val="00234AEA"/>
    <w:rsid w:val="00235DCC"/>
    <w:rsid w:val="00237BD6"/>
    <w:rsid w:val="002401F1"/>
    <w:rsid w:val="002401F2"/>
    <w:rsid w:val="00240805"/>
    <w:rsid w:val="0024145E"/>
    <w:rsid w:val="00241963"/>
    <w:rsid w:val="0024552C"/>
    <w:rsid w:val="0024709A"/>
    <w:rsid w:val="0024757A"/>
    <w:rsid w:val="0025007F"/>
    <w:rsid w:val="0025161F"/>
    <w:rsid w:val="0025197F"/>
    <w:rsid w:val="00252085"/>
    <w:rsid w:val="00254602"/>
    <w:rsid w:val="00254F26"/>
    <w:rsid w:val="00256EF1"/>
    <w:rsid w:val="0026000D"/>
    <w:rsid w:val="00264098"/>
    <w:rsid w:val="00266581"/>
    <w:rsid w:val="00270AD5"/>
    <w:rsid w:val="002726D3"/>
    <w:rsid w:val="00273EDF"/>
    <w:rsid w:val="0027543C"/>
    <w:rsid w:val="0027721F"/>
    <w:rsid w:val="00280CDB"/>
    <w:rsid w:val="00280DA3"/>
    <w:rsid w:val="0028110C"/>
    <w:rsid w:val="00281340"/>
    <w:rsid w:val="00281389"/>
    <w:rsid w:val="00281DE9"/>
    <w:rsid w:val="00282426"/>
    <w:rsid w:val="00282EB3"/>
    <w:rsid w:val="00283D90"/>
    <w:rsid w:val="0028413E"/>
    <w:rsid w:val="00284F06"/>
    <w:rsid w:val="002902FE"/>
    <w:rsid w:val="00290810"/>
    <w:rsid w:val="002914FB"/>
    <w:rsid w:val="00292628"/>
    <w:rsid w:val="00293174"/>
    <w:rsid w:val="0029325F"/>
    <w:rsid w:val="00297694"/>
    <w:rsid w:val="002A16C6"/>
    <w:rsid w:val="002A1F66"/>
    <w:rsid w:val="002A300D"/>
    <w:rsid w:val="002A34E3"/>
    <w:rsid w:val="002A3B29"/>
    <w:rsid w:val="002A4359"/>
    <w:rsid w:val="002A4F81"/>
    <w:rsid w:val="002B2308"/>
    <w:rsid w:val="002B266E"/>
    <w:rsid w:val="002B3793"/>
    <w:rsid w:val="002B5114"/>
    <w:rsid w:val="002B5763"/>
    <w:rsid w:val="002B57D5"/>
    <w:rsid w:val="002B66C8"/>
    <w:rsid w:val="002B6913"/>
    <w:rsid w:val="002B7323"/>
    <w:rsid w:val="002C035E"/>
    <w:rsid w:val="002C0E0F"/>
    <w:rsid w:val="002C0EF7"/>
    <w:rsid w:val="002C26C5"/>
    <w:rsid w:val="002C35EC"/>
    <w:rsid w:val="002C5FC1"/>
    <w:rsid w:val="002C74E4"/>
    <w:rsid w:val="002C7678"/>
    <w:rsid w:val="002D0193"/>
    <w:rsid w:val="002D13C5"/>
    <w:rsid w:val="002D2E2E"/>
    <w:rsid w:val="002D3191"/>
    <w:rsid w:val="002D3394"/>
    <w:rsid w:val="002D7C63"/>
    <w:rsid w:val="002E4206"/>
    <w:rsid w:val="002F0638"/>
    <w:rsid w:val="002F0A8E"/>
    <w:rsid w:val="002F1C5A"/>
    <w:rsid w:val="002F2957"/>
    <w:rsid w:val="002F2A57"/>
    <w:rsid w:val="002F3D8D"/>
    <w:rsid w:val="002F4906"/>
    <w:rsid w:val="002F526C"/>
    <w:rsid w:val="002F6EA5"/>
    <w:rsid w:val="002F7BC0"/>
    <w:rsid w:val="0030032F"/>
    <w:rsid w:val="003009AA"/>
    <w:rsid w:val="00301799"/>
    <w:rsid w:val="00303163"/>
    <w:rsid w:val="0030355C"/>
    <w:rsid w:val="003041BC"/>
    <w:rsid w:val="00310D28"/>
    <w:rsid w:val="0031154D"/>
    <w:rsid w:val="00313D6B"/>
    <w:rsid w:val="00313E87"/>
    <w:rsid w:val="003140CE"/>
    <w:rsid w:val="003145B9"/>
    <w:rsid w:val="003147D8"/>
    <w:rsid w:val="0031614E"/>
    <w:rsid w:val="00320B4E"/>
    <w:rsid w:val="003219CA"/>
    <w:rsid w:val="00322558"/>
    <w:rsid w:val="003248B0"/>
    <w:rsid w:val="00324B88"/>
    <w:rsid w:val="00325234"/>
    <w:rsid w:val="0032609E"/>
    <w:rsid w:val="003310C1"/>
    <w:rsid w:val="00335977"/>
    <w:rsid w:val="00335B31"/>
    <w:rsid w:val="00340904"/>
    <w:rsid w:val="003409B0"/>
    <w:rsid w:val="00340CCC"/>
    <w:rsid w:val="00340F04"/>
    <w:rsid w:val="00340F69"/>
    <w:rsid w:val="00341187"/>
    <w:rsid w:val="003428C3"/>
    <w:rsid w:val="0034351F"/>
    <w:rsid w:val="0034412F"/>
    <w:rsid w:val="0034413D"/>
    <w:rsid w:val="003445A4"/>
    <w:rsid w:val="00346331"/>
    <w:rsid w:val="0034671B"/>
    <w:rsid w:val="00351951"/>
    <w:rsid w:val="0035459D"/>
    <w:rsid w:val="0035645D"/>
    <w:rsid w:val="00357422"/>
    <w:rsid w:val="00357CEC"/>
    <w:rsid w:val="003601A1"/>
    <w:rsid w:val="00360E6E"/>
    <w:rsid w:val="00362AD6"/>
    <w:rsid w:val="00362C8B"/>
    <w:rsid w:val="003639AF"/>
    <w:rsid w:val="003650F2"/>
    <w:rsid w:val="0036562F"/>
    <w:rsid w:val="00367A0A"/>
    <w:rsid w:val="0037216A"/>
    <w:rsid w:val="00375C14"/>
    <w:rsid w:val="00377222"/>
    <w:rsid w:val="00381084"/>
    <w:rsid w:val="00381976"/>
    <w:rsid w:val="003826E1"/>
    <w:rsid w:val="0038393E"/>
    <w:rsid w:val="00385A3C"/>
    <w:rsid w:val="00386DEC"/>
    <w:rsid w:val="00387022"/>
    <w:rsid w:val="00390639"/>
    <w:rsid w:val="00391288"/>
    <w:rsid w:val="0039210A"/>
    <w:rsid w:val="00392559"/>
    <w:rsid w:val="00396BE6"/>
    <w:rsid w:val="003A21C6"/>
    <w:rsid w:val="003A3807"/>
    <w:rsid w:val="003A418D"/>
    <w:rsid w:val="003A5CDF"/>
    <w:rsid w:val="003A64B3"/>
    <w:rsid w:val="003A7989"/>
    <w:rsid w:val="003A7D45"/>
    <w:rsid w:val="003B029E"/>
    <w:rsid w:val="003B0F44"/>
    <w:rsid w:val="003B27F0"/>
    <w:rsid w:val="003B3069"/>
    <w:rsid w:val="003B513B"/>
    <w:rsid w:val="003B5A45"/>
    <w:rsid w:val="003B61DB"/>
    <w:rsid w:val="003B6EDA"/>
    <w:rsid w:val="003B71DB"/>
    <w:rsid w:val="003C1775"/>
    <w:rsid w:val="003C208F"/>
    <w:rsid w:val="003C5BFD"/>
    <w:rsid w:val="003C661D"/>
    <w:rsid w:val="003C6B43"/>
    <w:rsid w:val="003C71A3"/>
    <w:rsid w:val="003D165A"/>
    <w:rsid w:val="003D2504"/>
    <w:rsid w:val="003D3C14"/>
    <w:rsid w:val="003D3C7F"/>
    <w:rsid w:val="003D66C4"/>
    <w:rsid w:val="003D77D5"/>
    <w:rsid w:val="003E08FC"/>
    <w:rsid w:val="003E1274"/>
    <w:rsid w:val="003E151E"/>
    <w:rsid w:val="003E2121"/>
    <w:rsid w:val="003E3956"/>
    <w:rsid w:val="003E438D"/>
    <w:rsid w:val="003E6E39"/>
    <w:rsid w:val="003F00BF"/>
    <w:rsid w:val="003F15CE"/>
    <w:rsid w:val="003F55BA"/>
    <w:rsid w:val="003F5EAF"/>
    <w:rsid w:val="003F67E0"/>
    <w:rsid w:val="003F6B47"/>
    <w:rsid w:val="003F7C99"/>
    <w:rsid w:val="0040145F"/>
    <w:rsid w:val="00401F52"/>
    <w:rsid w:val="004022FC"/>
    <w:rsid w:val="00402463"/>
    <w:rsid w:val="00404453"/>
    <w:rsid w:val="00405F3C"/>
    <w:rsid w:val="00406C83"/>
    <w:rsid w:val="00407533"/>
    <w:rsid w:val="00413C41"/>
    <w:rsid w:val="00413D61"/>
    <w:rsid w:val="00414EDF"/>
    <w:rsid w:val="00415A35"/>
    <w:rsid w:val="00416550"/>
    <w:rsid w:val="0042175C"/>
    <w:rsid w:val="00425058"/>
    <w:rsid w:val="00425792"/>
    <w:rsid w:val="00427A39"/>
    <w:rsid w:val="00427BB6"/>
    <w:rsid w:val="00427FE9"/>
    <w:rsid w:val="0043156A"/>
    <w:rsid w:val="004331E7"/>
    <w:rsid w:val="004340FB"/>
    <w:rsid w:val="0043594C"/>
    <w:rsid w:val="00436501"/>
    <w:rsid w:val="00436744"/>
    <w:rsid w:val="00436AF2"/>
    <w:rsid w:val="00440861"/>
    <w:rsid w:val="00441423"/>
    <w:rsid w:val="0044163A"/>
    <w:rsid w:val="00441E06"/>
    <w:rsid w:val="00445FBA"/>
    <w:rsid w:val="00447150"/>
    <w:rsid w:val="00447B02"/>
    <w:rsid w:val="004506DF"/>
    <w:rsid w:val="0045159E"/>
    <w:rsid w:val="00452160"/>
    <w:rsid w:val="004579CA"/>
    <w:rsid w:val="00460B7B"/>
    <w:rsid w:val="00461414"/>
    <w:rsid w:val="0046210B"/>
    <w:rsid w:val="0047024F"/>
    <w:rsid w:val="00471BE5"/>
    <w:rsid w:val="00472B31"/>
    <w:rsid w:val="00473515"/>
    <w:rsid w:val="004739E5"/>
    <w:rsid w:val="00474B26"/>
    <w:rsid w:val="0047556A"/>
    <w:rsid w:val="00475B2C"/>
    <w:rsid w:val="00475E08"/>
    <w:rsid w:val="00476A02"/>
    <w:rsid w:val="004773AD"/>
    <w:rsid w:val="00477480"/>
    <w:rsid w:val="00477D88"/>
    <w:rsid w:val="004811F1"/>
    <w:rsid w:val="004843E0"/>
    <w:rsid w:val="004846CB"/>
    <w:rsid w:val="00484B66"/>
    <w:rsid w:val="00485245"/>
    <w:rsid w:val="0048612A"/>
    <w:rsid w:val="0048769D"/>
    <w:rsid w:val="00492088"/>
    <w:rsid w:val="00492293"/>
    <w:rsid w:val="00492778"/>
    <w:rsid w:val="004949CD"/>
    <w:rsid w:val="0049698F"/>
    <w:rsid w:val="00497693"/>
    <w:rsid w:val="004A03C5"/>
    <w:rsid w:val="004A0798"/>
    <w:rsid w:val="004A3694"/>
    <w:rsid w:val="004A3A03"/>
    <w:rsid w:val="004A6392"/>
    <w:rsid w:val="004A6D53"/>
    <w:rsid w:val="004A7E1F"/>
    <w:rsid w:val="004A7E6E"/>
    <w:rsid w:val="004B0061"/>
    <w:rsid w:val="004B06DB"/>
    <w:rsid w:val="004B0A8F"/>
    <w:rsid w:val="004B1817"/>
    <w:rsid w:val="004B1857"/>
    <w:rsid w:val="004B1DCB"/>
    <w:rsid w:val="004B2C3B"/>
    <w:rsid w:val="004B397F"/>
    <w:rsid w:val="004B40B6"/>
    <w:rsid w:val="004B416E"/>
    <w:rsid w:val="004B47CC"/>
    <w:rsid w:val="004B5132"/>
    <w:rsid w:val="004B5C40"/>
    <w:rsid w:val="004B624C"/>
    <w:rsid w:val="004B67ED"/>
    <w:rsid w:val="004B6CCC"/>
    <w:rsid w:val="004B7B51"/>
    <w:rsid w:val="004C08D5"/>
    <w:rsid w:val="004C1176"/>
    <w:rsid w:val="004C2FF9"/>
    <w:rsid w:val="004C40BA"/>
    <w:rsid w:val="004C45C8"/>
    <w:rsid w:val="004C6C2A"/>
    <w:rsid w:val="004D04A8"/>
    <w:rsid w:val="004D420C"/>
    <w:rsid w:val="004D6667"/>
    <w:rsid w:val="004D7284"/>
    <w:rsid w:val="004D7685"/>
    <w:rsid w:val="004D7E82"/>
    <w:rsid w:val="004E080F"/>
    <w:rsid w:val="004E39B5"/>
    <w:rsid w:val="004E39FA"/>
    <w:rsid w:val="004E4B36"/>
    <w:rsid w:val="004E4EAD"/>
    <w:rsid w:val="004E5ECF"/>
    <w:rsid w:val="004F0E63"/>
    <w:rsid w:val="004F1993"/>
    <w:rsid w:val="004F48D6"/>
    <w:rsid w:val="004F6FAF"/>
    <w:rsid w:val="00500A44"/>
    <w:rsid w:val="00502D4B"/>
    <w:rsid w:val="005044E6"/>
    <w:rsid w:val="005057C5"/>
    <w:rsid w:val="00506975"/>
    <w:rsid w:val="00506A0A"/>
    <w:rsid w:val="00506F0B"/>
    <w:rsid w:val="00511122"/>
    <w:rsid w:val="00511275"/>
    <w:rsid w:val="005122B8"/>
    <w:rsid w:val="00512464"/>
    <w:rsid w:val="00513646"/>
    <w:rsid w:val="00513663"/>
    <w:rsid w:val="00513D7D"/>
    <w:rsid w:val="00514202"/>
    <w:rsid w:val="005144C5"/>
    <w:rsid w:val="005151E4"/>
    <w:rsid w:val="00515559"/>
    <w:rsid w:val="005161D2"/>
    <w:rsid w:val="005178BF"/>
    <w:rsid w:val="00517B72"/>
    <w:rsid w:val="005203A2"/>
    <w:rsid w:val="0052173B"/>
    <w:rsid w:val="0052268F"/>
    <w:rsid w:val="00522738"/>
    <w:rsid w:val="00523795"/>
    <w:rsid w:val="005239F5"/>
    <w:rsid w:val="005261E7"/>
    <w:rsid w:val="00526EC9"/>
    <w:rsid w:val="0052733F"/>
    <w:rsid w:val="00527887"/>
    <w:rsid w:val="00527DB5"/>
    <w:rsid w:val="005300CB"/>
    <w:rsid w:val="0053023B"/>
    <w:rsid w:val="00532E39"/>
    <w:rsid w:val="00534C83"/>
    <w:rsid w:val="005354D1"/>
    <w:rsid w:val="00535D90"/>
    <w:rsid w:val="00536328"/>
    <w:rsid w:val="00540454"/>
    <w:rsid w:val="00540CAB"/>
    <w:rsid w:val="00541ABE"/>
    <w:rsid w:val="00542906"/>
    <w:rsid w:val="0054318A"/>
    <w:rsid w:val="00543766"/>
    <w:rsid w:val="005438FE"/>
    <w:rsid w:val="00543D37"/>
    <w:rsid w:val="0054575E"/>
    <w:rsid w:val="00546D85"/>
    <w:rsid w:val="00550062"/>
    <w:rsid w:val="00550531"/>
    <w:rsid w:val="005505AB"/>
    <w:rsid w:val="00551E22"/>
    <w:rsid w:val="00552C94"/>
    <w:rsid w:val="005546E2"/>
    <w:rsid w:val="00555E32"/>
    <w:rsid w:val="00555E91"/>
    <w:rsid w:val="00560879"/>
    <w:rsid w:val="00560A1C"/>
    <w:rsid w:val="00561740"/>
    <w:rsid w:val="00562086"/>
    <w:rsid w:val="00564B4A"/>
    <w:rsid w:val="00567A82"/>
    <w:rsid w:val="0057296B"/>
    <w:rsid w:val="00572F12"/>
    <w:rsid w:val="0057362F"/>
    <w:rsid w:val="005737EC"/>
    <w:rsid w:val="00574B71"/>
    <w:rsid w:val="00577C6D"/>
    <w:rsid w:val="00580F70"/>
    <w:rsid w:val="005817C2"/>
    <w:rsid w:val="005822BE"/>
    <w:rsid w:val="0058297B"/>
    <w:rsid w:val="00582A93"/>
    <w:rsid w:val="005838BD"/>
    <w:rsid w:val="00583AA1"/>
    <w:rsid w:val="00584EEF"/>
    <w:rsid w:val="005859D2"/>
    <w:rsid w:val="0058619C"/>
    <w:rsid w:val="00587279"/>
    <w:rsid w:val="00590A57"/>
    <w:rsid w:val="0059107C"/>
    <w:rsid w:val="00592270"/>
    <w:rsid w:val="00594244"/>
    <w:rsid w:val="0059503E"/>
    <w:rsid w:val="00595A4A"/>
    <w:rsid w:val="00595CD3"/>
    <w:rsid w:val="005964B1"/>
    <w:rsid w:val="00597010"/>
    <w:rsid w:val="00597698"/>
    <w:rsid w:val="005A0254"/>
    <w:rsid w:val="005A0659"/>
    <w:rsid w:val="005A2FDA"/>
    <w:rsid w:val="005A34C7"/>
    <w:rsid w:val="005A4F03"/>
    <w:rsid w:val="005A5E72"/>
    <w:rsid w:val="005A5FA9"/>
    <w:rsid w:val="005A6733"/>
    <w:rsid w:val="005A73ED"/>
    <w:rsid w:val="005B25A8"/>
    <w:rsid w:val="005B3176"/>
    <w:rsid w:val="005B5ABA"/>
    <w:rsid w:val="005B6128"/>
    <w:rsid w:val="005B6DD1"/>
    <w:rsid w:val="005C0EB8"/>
    <w:rsid w:val="005C0F11"/>
    <w:rsid w:val="005C139D"/>
    <w:rsid w:val="005C15CF"/>
    <w:rsid w:val="005C2F16"/>
    <w:rsid w:val="005C35ED"/>
    <w:rsid w:val="005C3B12"/>
    <w:rsid w:val="005C4B8F"/>
    <w:rsid w:val="005C556A"/>
    <w:rsid w:val="005C6096"/>
    <w:rsid w:val="005C6C19"/>
    <w:rsid w:val="005C74B9"/>
    <w:rsid w:val="005C7D27"/>
    <w:rsid w:val="005D1A7E"/>
    <w:rsid w:val="005D1C9C"/>
    <w:rsid w:val="005D2E0A"/>
    <w:rsid w:val="005D3629"/>
    <w:rsid w:val="005D435C"/>
    <w:rsid w:val="005D4B48"/>
    <w:rsid w:val="005E068A"/>
    <w:rsid w:val="005E18CF"/>
    <w:rsid w:val="005E1EE6"/>
    <w:rsid w:val="005E4465"/>
    <w:rsid w:val="005E4E37"/>
    <w:rsid w:val="005E6045"/>
    <w:rsid w:val="005E6995"/>
    <w:rsid w:val="005E6E47"/>
    <w:rsid w:val="005F160C"/>
    <w:rsid w:val="005F2932"/>
    <w:rsid w:val="005F445D"/>
    <w:rsid w:val="005F449E"/>
    <w:rsid w:val="005F466F"/>
    <w:rsid w:val="005F4B39"/>
    <w:rsid w:val="005F511F"/>
    <w:rsid w:val="005F6784"/>
    <w:rsid w:val="005F7468"/>
    <w:rsid w:val="005F7618"/>
    <w:rsid w:val="005F7AD7"/>
    <w:rsid w:val="00600028"/>
    <w:rsid w:val="006000D8"/>
    <w:rsid w:val="006012A7"/>
    <w:rsid w:val="006012DD"/>
    <w:rsid w:val="00601FFA"/>
    <w:rsid w:val="006025E0"/>
    <w:rsid w:val="0060296C"/>
    <w:rsid w:val="00604822"/>
    <w:rsid w:val="00604EEE"/>
    <w:rsid w:val="00610666"/>
    <w:rsid w:val="00610B8B"/>
    <w:rsid w:val="0061133C"/>
    <w:rsid w:val="006119B4"/>
    <w:rsid w:val="00612933"/>
    <w:rsid w:val="0061446F"/>
    <w:rsid w:val="00614BE9"/>
    <w:rsid w:val="00614D7F"/>
    <w:rsid w:val="00614FF4"/>
    <w:rsid w:val="00616107"/>
    <w:rsid w:val="00617037"/>
    <w:rsid w:val="00617AC1"/>
    <w:rsid w:val="00617CA0"/>
    <w:rsid w:val="00621277"/>
    <w:rsid w:val="00621EE4"/>
    <w:rsid w:val="00623337"/>
    <w:rsid w:val="00623898"/>
    <w:rsid w:val="006262AA"/>
    <w:rsid w:val="00626475"/>
    <w:rsid w:val="00627081"/>
    <w:rsid w:val="00627758"/>
    <w:rsid w:val="006315E9"/>
    <w:rsid w:val="0063282B"/>
    <w:rsid w:val="00632E98"/>
    <w:rsid w:val="006348B4"/>
    <w:rsid w:val="00635418"/>
    <w:rsid w:val="00635F88"/>
    <w:rsid w:val="0064116F"/>
    <w:rsid w:val="006437D5"/>
    <w:rsid w:val="00644762"/>
    <w:rsid w:val="00644D0B"/>
    <w:rsid w:val="00644F78"/>
    <w:rsid w:val="00645646"/>
    <w:rsid w:val="00650F91"/>
    <w:rsid w:val="006514FF"/>
    <w:rsid w:val="0065200D"/>
    <w:rsid w:val="00652138"/>
    <w:rsid w:val="00652C2C"/>
    <w:rsid w:val="00653325"/>
    <w:rsid w:val="00655648"/>
    <w:rsid w:val="00655DBC"/>
    <w:rsid w:val="00656843"/>
    <w:rsid w:val="006569A7"/>
    <w:rsid w:val="0066024F"/>
    <w:rsid w:val="00660AEE"/>
    <w:rsid w:val="00662DEC"/>
    <w:rsid w:val="00663EDC"/>
    <w:rsid w:val="006643A2"/>
    <w:rsid w:val="00665748"/>
    <w:rsid w:val="006660A3"/>
    <w:rsid w:val="00666DB2"/>
    <w:rsid w:val="0066714F"/>
    <w:rsid w:val="00667243"/>
    <w:rsid w:val="0066788C"/>
    <w:rsid w:val="00673972"/>
    <w:rsid w:val="00674031"/>
    <w:rsid w:val="006741CD"/>
    <w:rsid w:val="0067432C"/>
    <w:rsid w:val="00675390"/>
    <w:rsid w:val="0067593C"/>
    <w:rsid w:val="0067615E"/>
    <w:rsid w:val="0067707D"/>
    <w:rsid w:val="006775D3"/>
    <w:rsid w:val="00681071"/>
    <w:rsid w:val="00681497"/>
    <w:rsid w:val="00681F24"/>
    <w:rsid w:val="00685432"/>
    <w:rsid w:val="00687164"/>
    <w:rsid w:val="00690FD9"/>
    <w:rsid w:val="0069213D"/>
    <w:rsid w:val="00692720"/>
    <w:rsid w:val="00693E60"/>
    <w:rsid w:val="00694379"/>
    <w:rsid w:val="00695464"/>
    <w:rsid w:val="00696FDA"/>
    <w:rsid w:val="006A0AA0"/>
    <w:rsid w:val="006A0DD6"/>
    <w:rsid w:val="006A2D30"/>
    <w:rsid w:val="006A3173"/>
    <w:rsid w:val="006A427A"/>
    <w:rsid w:val="006A5158"/>
    <w:rsid w:val="006A5D80"/>
    <w:rsid w:val="006A6EC3"/>
    <w:rsid w:val="006A6F00"/>
    <w:rsid w:val="006B1B11"/>
    <w:rsid w:val="006B457F"/>
    <w:rsid w:val="006B484F"/>
    <w:rsid w:val="006C0472"/>
    <w:rsid w:val="006C08A7"/>
    <w:rsid w:val="006C27D2"/>
    <w:rsid w:val="006C3B19"/>
    <w:rsid w:val="006C6676"/>
    <w:rsid w:val="006C7304"/>
    <w:rsid w:val="006D20B9"/>
    <w:rsid w:val="006D3AD8"/>
    <w:rsid w:val="006D3AFD"/>
    <w:rsid w:val="006D462E"/>
    <w:rsid w:val="006D4BB3"/>
    <w:rsid w:val="006D5F5D"/>
    <w:rsid w:val="006D622B"/>
    <w:rsid w:val="006D75B0"/>
    <w:rsid w:val="006D79C7"/>
    <w:rsid w:val="006E1464"/>
    <w:rsid w:val="006E1978"/>
    <w:rsid w:val="006E1C98"/>
    <w:rsid w:val="006E5613"/>
    <w:rsid w:val="006E6EFE"/>
    <w:rsid w:val="006E7AE0"/>
    <w:rsid w:val="006F08DD"/>
    <w:rsid w:val="006F22AE"/>
    <w:rsid w:val="006F28B1"/>
    <w:rsid w:val="006F29CD"/>
    <w:rsid w:val="006F582C"/>
    <w:rsid w:val="006F58A8"/>
    <w:rsid w:val="006F5A30"/>
    <w:rsid w:val="006F5D2D"/>
    <w:rsid w:val="006F6735"/>
    <w:rsid w:val="006F6804"/>
    <w:rsid w:val="006F6922"/>
    <w:rsid w:val="006F6DDE"/>
    <w:rsid w:val="0070253E"/>
    <w:rsid w:val="00702E2D"/>
    <w:rsid w:val="007041B9"/>
    <w:rsid w:val="007056E2"/>
    <w:rsid w:val="00706E1A"/>
    <w:rsid w:val="00706FB5"/>
    <w:rsid w:val="007076A3"/>
    <w:rsid w:val="00710BED"/>
    <w:rsid w:val="0071151B"/>
    <w:rsid w:val="00713380"/>
    <w:rsid w:val="007133C4"/>
    <w:rsid w:val="0071344A"/>
    <w:rsid w:val="00713FD8"/>
    <w:rsid w:val="007169C4"/>
    <w:rsid w:val="00717B5E"/>
    <w:rsid w:val="00717B6A"/>
    <w:rsid w:val="007217D1"/>
    <w:rsid w:val="00721B5B"/>
    <w:rsid w:val="007246AE"/>
    <w:rsid w:val="00724E3A"/>
    <w:rsid w:val="00724E42"/>
    <w:rsid w:val="00724FCA"/>
    <w:rsid w:val="0072587E"/>
    <w:rsid w:val="00726E83"/>
    <w:rsid w:val="007307A1"/>
    <w:rsid w:val="0073133C"/>
    <w:rsid w:val="007314C7"/>
    <w:rsid w:val="00733276"/>
    <w:rsid w:val="00734AFC"/>
    <w:rsid w:val="00734B73"/>
    <w:rsid w:val="00736462"/>
    <w:rsid w:val="00736979"/>
    <w:rsid w:val="00736D2A"/>
    <w:rsid w:val="00737297"/>
    <w:rsid w:val="00741241"/>
    <w:rsid w:val="007416A3"/>
    <w:rsid w:val="00741705"/>
    <w:rsid w:val="00741D77"/>
    <w:rsid w:val="00743C2A"/>
    <w:rsid w:val="007440C0"/>
    <w:rsid w:val="00744209"/>
    <w:rsid w:val="00746FED"/>
    <w:rsid w:val="007470B0"/>
    <w:rsid w:val="00750CFD"/>
    <w:rsid w:val="007520DF"/>
    <w:rsid w:val="00756C52"/>
    <w:rsid w:val="00757187"/>
    <w:rsid w:val="00760F1B"/>
    <w:rsid w:val="00761462"/>
    <w:rsid w:val="00762142"/>
    <w:rsid w:val="007625C9"/>
    <w:rsid w:val="0076263B"/>
    <w:rsid w:val="00762CFB"/>
    <w:rsid w:val="00762FE8"/>
    <w:rsid w:val="00763119"/>
    <w:rsid w:val="0076330A"/>
    <w:rsid w:val="0076496F"/>
    <w:rsid w:val="007649D8"/>
    <w:rsid w:val="00765035"/>
    <w:rsid w:val="00765AB2"/>
    <w:rsid w:val="007664B9"/>
    <w:rsid w:val="00766CFA"/>
    <w:rsid w:val="0076792C"/>
    <w:rsid w:val="00767A8F"/>
    <w:rsid w:val="00770E22"/>
    <w:rsid w:val="007710A9"/>
    <w:rsid w:val="00771D62"/>
    <w:rsid w:val="007725F2"/>
    <w:rsid w:val="00772AF2"/>
    <w:rsid w:val="00774236"/>
    <w:rsid w:val="00775245"/>
    <w:rsid w:val="00777938"/>
    <w:rsid w:val="00781CFF"/>
    <w:rsid w:val="007827C0"/>
    <w:rsid w:val="0078289E"/>
    <w:rsid w:val="00783926"/>
    <w:rsid w:val="00783D9F"/>
    <w:rsid w:val="00784F37"/>
    <w:rsid w:val="00784F59"/>
    <w:rsid w:val="0078615B"/>
    <w:rsid w:val="00787259"/>
    <w:rsid w:val="00787623"/>
    <w:rsid w:val="0079082E"/>
    <w:rsid w:val="00792A20"/>
    <w:rsid w:val="00794974"/>
    <w:rsid w:val="0079528A"/>
    <w:rsid w:val="00795773"/>
    <w:rsid w:val="00796D48"/>
    <w:rsid w:val="007A01DE"/>
    <w:rsid w:val="007A026D"/>
    <w:rsid w:val="007A38B8"/>
    <w:rsid w:val="007A4285"/>
    <w:rsid w:val="007A5770"/>
    <w:rsid w:val="007A615E"/>
    <w:rsid w:val="007B283D"/>
    <w:rsid w:val="007B303A"/>
    <w:rsid w:val="007B4B3C"/>
    <w:rsid w:val="007B61FD"/>
    <w:rsid w:val="007B772A"/>
    <w:rsid w:val="007C07BF"/>
    <w:rsid w:val="007C1601"/>
    <w:rsid w:val="007C187D"/>
    <w:rsid w:val="007C2C77"/>
    <w:rsid w:val="007C469E"/>
    <w:rsid w:val="007C4E1C"/>
    <w:rsid w:val="007C4E67"/>
    <w:rsid w:val="007C5D2D"/>
    <w:rsid w:val="007C65C1"/>
    <w:rsid w:val="007C705B"/>
    <w:rsid w:val="007C7438"/>
    <w:rsid w:val="007C74FC"/>
    <w:rsid w:val="007D0C84"/>
    <w:rsid w:val="007D22E8"/>
    <w:rsid w:val="007D4D53"/>
    <w:rsid w:val="007D555D"/>
    <w:rsid w:val="007D5D5B"/>
    <w:rsid w:val="007D6969"/>
    <w:rsid w:val="007E0AE2"/>
    <w:rsid w:val="007E3CA4"/>
    <w:rsid w:val="007E48E2"/>
    <w:rsid w:val="007E6686"/>
    <w:rsid w:val="007E7846"/>
    <w:rsid w:val="007E7EDE"/>
    <w:rsid w:val="007F01A1"/>
    <w:rsid w:val="007F71C0"/>
    <w:rsid w:val="008020F0"/>
    <w:rsid w:val="0080279E"/>
    <w:rsid w:val="008029B4"/>
    <w:rsid w:val="00802F34"/>
    <w:rsid w:val="00803346"/>
    <w:rsid w:val="00804896"/>
    <w:rsid w:val="008060E4"/>
    <w:rsid w:val="00806BD6"/>
    <w:rsid w:val="00807214"/>
    <w:rsid w:val="00807605"/>
    <w:rsid w:val="0080785F"/>
    <w:rsid w:val="00810A4A"/>
    <w:rsid w:val="00813758"/>
    <w:rsid w:val="00813B1A"/>
    <w:rsid w:val="00814061"/>
    <w:rsid w:val="008145A1"/>
    <w:rsid w:val="00814678"/>
    <w:rsid w:val="0081679B"/>
    <w:rsid w:val="00820156"/>
    <w:rsid w:val="00820C99"/>
    <w:rsid w:val="008221CC"/>
    <w:rsid w:val="0082252C"/>
    <w:rsid w:val="00822C2B"/>
    <w:rsid w:val="008239A4"/>
    <w:rsid w:val="00823FE2"/>
    <w:rsid w:val="00826814"/>
    <w:rsid w:val="008272F3"/>
    <w:rsid w:val="00827E6C"/>
    <w:rsid w:val="00830E6B"/>
    <w:rsid w:val="00831A4C"/>
    <w:rsid w:val="00833488"/>
    <w:rsid w:val="00834491"/>
    <w:rsid w:val="0083486E"/>
    <w:rsid w:val="00834B38"/>
    <w:rsid w:val="00835A4E"/>
    <w:rsid w:val="00835E3D"/>
    <w:rsid w:val="008360BF"/>
    <w:rsid w:val="008369C1"/>
    <w:rsid w:val="00836B1B"/>
    <w:rsid w:val="00837E3B"/>
    <w:rsid w:val="00843A19"/>
    <w:rsid w:val="0084410F"/>
    <w:rsid w:val="008448C7"/>
    <w:rsid w:val="00845F0E"/>
    <w:rsid w:val="008468C5"/>
    <w:rsid w:val="00847D26"/>
    <w:rsid w:val="00847E64"/>
    <w:rsid w:val="008512D7"/>
    <w:rsid w:val="00851596"/>
    <w:rsid w:val="00851B64"/>
    <w:rsid w:val="00852270"/>
    <w:rsid w:val="008523B6"/>
    <w:rsid w:val="00857AAB"/>
    <w:rsid w:val="00861E69"/>
    <w:rsid w:val="00863B93"/>
    <w:rsid w:val="00864D0C"/>
    <w:rsid w:val="008650CC"/>
    <w:rsid w:val="00865C5B"/>
    <w:rsid w:val="00865D2B"/>
    <w:rsid w:val="008663AC"/>
    <w:rsid w:val="00867D86"/>
    <w:rsid w:val="008700DA"/>
    <w:rsid w:val="008720B5"/>
    <w:rsid w:val="008735D2"/>
    <w:rsid w:val="00873D7D"/>
    <w:rsid w:val="008745DF"/>
    <w:rsid w:val="00875754"/>
    <w:rsid w:val="00875A73"/>
    <w:rsid w:val="008777C2"/>
    <w:rsid w:val="00880908"/>
    <w:rsid w:val="00881775"/>
    <w:rsid w:val="00882749"/>
    <w:rsid w:val="00884DD2"/>
    <w:rsid w:val="00884F79"/>
    <w:rsid w:val="00885938"/>
    <w:rsid w:val="00885D33"/>
    <w:rsid w:val="0088702B"/>
    <w:rsid w:val="00892F00"/>
    <w:rsid w:val="008932E1"/>
    <w:rsid w:val="00894125"/>
    <w:rsid w:val="00896D2F"/>
    <w:rsid w:val="008973BE"/>
    <w:rsid w:val="0089749F"/>
    <w:rsid w:val="008A25FA"/>
    <w:rsid w:val="008A30DA"/>
    <w:rsid w:val="008A3AB7"/>
    <w:rsid w:val="008A6784"/>
    <w:rsid w:val="008A69D1"/>
    <w:rsid w:val="008A6DB6"/>
    <w:rsid w:val="008A7702"/>
    <w:rsid w:val="008A7883"/>
    <w:rsid w:val="008B07BB"/>
    <w:rsid w:val="008B14F0"/>
    <w:rsid w:val="008B15C9"/>
    <w:rsid w:val="008B22B3"/>
    <w:rsid w:val="008B2944"/>
    <w:rsid w:val="008B2D7B"/>
    <w:rsid w:val="008B3046"/>
    <w:rsid w:val="008B4CB4"/>
    <w:rsid w:val="008B6BAE"/>
    <w:rsid w:val="008B6DB9"/>
    <w:rsid w:val="008B71D3"/>
    <w:rsid w:val="008C221D"/>
    <w:rsid w:val="008C278B"/>
    <w:rsid w:val="008C4E98"/>
    <w:rsid w:val="008C722E"/>
    <w:rsid w:val="008C77E7"/>
    <w:rsid w:val="008D04D3"/>
    <w:rsid w:val="008D376F"/>
    <w:rsid w:val="008D3843"/>
    <w:rsid w:val="008D4730"/>
    <w:rsid w:val="008D530D"/>
    <w:rsid w:val="008D6B68"/>
    <w:rsid w:val="008D7363"/>
    <w:rsid w:val="008D7A48"/>
    <w:rsid w:val="008E1B10"/>
    <w:rsid w:val="008E1C80"/>
    <w:rsid w:val="008E3D12"/>
    <w:rsid w:val="008E4C48"/>
    <w:rsid w:val="008E6AEA"/>
    <w:rsid w:val="008E7022"/>
    <w:rsid w:val="008E7FD6"/>
    <w:rsid w:val="008F04C5"/>
    <w:rsid w:val="008F0E85"/>
    <w:rsid w:val="008F19E6"/>
    <w:rsid w:val="008F1E2D"/>
    <w:rsid w:val="008F4FB6"/>
    <w:rsid w:val="008F5070"/>
    <w:rsid w:val="008F5702"/>
    <w:rsid w:val="008F6C0B"/>
    <w:rsid w:val="008F7B2D"/>
    <w:rsid w:val="009015DE"/>
    <w:rsid w:val="009020E2"/>
    <w:rsid w:val="009023CA"/>
    <w:rsid w:val="00903480"/>
    <w:rsid w:val="00903AD5"/>
    <w:rsid w:val="009046AB"/>
    <w:rsid w:val="0090480D"/>
    <w:rsid w:val="009049F5"/>
    <w:rsid w:val="00904FAC"/>
    <w:rsid w:val="00905688"/>
    <w:rsid w:val="00905776"/>
    <w:rsid w:val="009066A7"/>
    <w:rsid w:val="0090738A"/>
    <w:rsid w:val="00911749"/>
    <w:rsid w:val="00913001"/>
    <w:rsid w:val="0091350B"/>
    <w:rsid w:val="0091399A"/>
    <w:rsid w:val="00914BFE"/>
    <w:rsid w:val="00915D86"/>
    <w:rsid w:val="00915DD7"/>
    <w:rsid w:val="00916039"/>
    <w:rsid w:val="0091668A"/>
    <w:rsid w:val="0091762D"/>
    <w:rsid w:val="0092061A"/>
    <w:rsid w:val="009208EC"/>
    <w:rsid w:val="00921A88"/>
    <w:rsid w:val="00921E64"/>
    <w:rsid w:val="009228A6"/>
    <w:rsid w:val="00922BCC"/>
    <w:rsid w:val="0092510D"/>
    <w:rsid w:val="00931F6D"/>
    <w:rsid w:val="00933333"/>
    <w:rsid w:val="00933C81"/>
    <w:rsid w:val="009365DC"/>
    <w:rsid w:val="00941200"/>
    <w:rsid w:val="00942BA0"/>
    <w:rsid w:val="00944A93"/>
    <w:rsid w:val="009455F9"/>
    <w:rsid w:val="0094571A"/>
    <w:rsid w:val="00951E02"/>
    <w:rsid w:val="00953CD5"/>
    <w:rsid w:val="009540E4"/>
    <w:rsid w:val="00954C66"/>
    <w:rsid w:val="009575E7"/>
    <w:rsid w:val="00957621"/>
    <w:rsid w:val="00957F63"/>
    <w:rsid w:val="0096055F"/>
    <w:rsid w:val="00960686"/>
    <w:rsid w:val="00962908"/>
    <w:rsid w:val="00962F07"/>
    <w:rsid w:val="00963A81"/>
    <w:rsid w:val="009644B2"/>
    <w:rsid w:val="0096521D"/>
    <w:rsid w:val="009654DD"/>
    <w:rsid w:val="00965EDE"/>
    <w:rsid w:val="00974D0A"/>
    <w:rsid w:val="00975187"/>
    <w:rsid w:val="0098014D"/>
    <w:rsid w:val="0098139E"/>
    <w:rsid w:val="00982F80"/>
    <w:rsid w:val="00983004"/>
    <w:rsid w:val="009838D2"/>
    <w:rsid w:val="00983F26"/>
    <w:rsid w:val="00986B22"/>
    <w:rsid w:val="00991B7C"/>
    <w:rsid w:val="00991FC2"/>
    <w:rsid w:val="00992B3A"/>
    <w:rsid w:val="009949A9"/>
    <w:rsid w:val="0099624E"/>
    <w:rsid w:val="009A01A0"/>
    <w:rsid w:val="009A099C"/>
    <w:rsid w:val="009A0C8F"/>
    <w:rsid w:val="009A100A"/>
    <w:rsid w:val="009A12FA"/>
    <w:rsid w:val="009A5E02"/>
    <w:rsid w:val="009A632F"/>
    <w:rsid w:val="009A6CCD"/>
    <w:rsid w:val="009A7B3A"/>
    <w:rsid w:val="009B00A1"/>
    <w:rsid w:val="009B1E44"/>
    <w:rsid w:val="009B3410"/>
    <w:rsid w:val="009B5370"/>
    <w:rsid w:val="009B6467"/>
    <w:rsid w:val="009B727C"/>
    <w:rsid w:val="009B78D7"/>
    <w:rsid w:val="009C03E4"/>
    <w:rsid w:val="009C1E65"/>
    <w:rsid w:val="009C26DA"/>
    <w:rsid w:val="009C2C9A"/>
    <w:rsid w:val="009C3D18"/>
    <w:rsid w:val="009C516B"/>
    <w:rsid w:val="009C516C"/>
    <w:rsid w:val="009C55BC"/>
    <w:rsid w:val="009C584D"/>
    <w:rsid w:val="009C5EAD"/>
    <w:rsid w:val="009C67A8"/>
    <w:rsid w:val="009C6EB4"/>
    <w:rsid w:val="009C73A4"/>
    <w:rsid w:val="009C794E"/>
    <w:rsid w:val="009D2114"/>
    <w:rsid w:val="009D334E"/>
    <w:rsid w:val="009D3DA0"/>
    <w:rsid w:val="009D5E49"/>
    <w:rsid w:val="009E1197"/>
    <w:rsid w:val="009E1AB0"/>
    <w:rsid w:val="009E2D5A"/>
    <w:rsid w:val="009E48A4"/>
    <w:rsid w:val="009E60C5"/>
    <w:rsid w:val="009E61D2"/>
    <w:rsid w:val="009E71E8"/>
    <w:rsid w:val="009E7F09"/>
    <w:rsid w:val="009F0452"/>
    <w:rsid w:val="009F13F8"/>
    <w:rsid w:val="009F3411"/>
    <w:rsid w:val="009F360F"/>
    <w:rsid w:val="009F6D33"/>
    <w:rsid w:val="009F7669"/>
    <w:rsid w:val="00A023EB"/>
    <w:rsid w:val="00A02E64"/>
    <w:rsid w:val="00A0340B"/>
    <w:rsid w:val="00A07738"/>
    <w:rsid w:val="00A10563"/>
    <w:rsid w:val="00A108F9"/>
    <w:rsid w:val="00A11196"/>
    <w:rsid w:val="00A13C5D"/>
    <w:rsid w:val="00A1489B"/>
    <w:rsid w:val="00A14D14"/>
    <w:rsid w:val="00A15238"/>
    <w:rsid w:val="00A16111"/>
    <w:rsid w:val="00A17DAA"/>
    <w:rsid w:val="00A20B32"/>
    <w:rsid w:val="00A2209F"/>
    <w:rsid w:val="00A22DCC"/>
    <w:rsid w:val="00A24B07"/>
    <w:rsid w:val="00A2649B"/>
    <w:rsid w:val="00A27B73"/>
    <w:rsid w:val="00A27FBA"/>
    <w:rsid w:val="00A317EB"/>
    <w:rsid w:val="00A35C27"/>
    <w:rsid w:val="00A35C36"/>
    <w:rsid w:val="00A35DC4"/>
    <w:rsid w:val="00A36141"/>
    <w:rsid w:val="00A366F8"/>
    <w:rsid w:val="00A37904"/>
    <w:rsid w:val="00A41193"/>
    <w:rsid w:val="00A41ED8"/>
    <w:rsid w:val="00A42068"/>
    <w:rsid w:val="00A43A7D"/>
    <w:rsid w:val="00A440C0"/>
    <w:rsid w:val="00A44815"/>
    <w:rsid w:val="00A51520"/>
    <w:rsid w:val="00A51C77"/>
    <w:rsid w:val="00A53C69"/>
    <w:rsid w:val="00A54339"/>
    <w:rsid w:val="00A54E7C"/>
    <w:rsid w:val="00A56598"/>
    <w:rsid w:val="00A60884"/>
    <w:rsid w:val="00A616FA"/>
    <w:rsid w:val="00A619E1"/>
    <w:rsid w:val="00A61ACA"/>
    <w:rsid w:val="00A62099"/>
    <w:rsid w:val="00A626DB"/>
    <w:rsid w:val="00A650F2"/>
    <w:rsid w:val="00A67044"/>
    <w:rsid w:val="00A74F24"/>
    <w:rsid w:val="00A754AF"/>
    <w:rsid w:val="00A761F6"/>
    <w:rsid w:val="00A81979"/>
    <w:rsid w:val="00A84981"/>
    <w:rsid w:val="00A84DF5"/>
    <w:rsid w:val="00A85120"/>
    <w:rsid w:val="00A8624F"/>
    <w:rsid w:val="00A86A38"/>
    <w:rsid w:val="00A87789"/>
    <w:rsid w:val="00A87A90"/>
    <w:rsid w:val="00A87D6D"/>
    <w:rsid w:val="00A91618"/>
    <w:rsid w:val="00A9393E"/>
    <w:rsid w:val="00A93D81"/>
    <w:rsid w:val="00A94AAE"/>
    <w:rsid w:val="00A95380"/>
    <w:rsid w:val="00A95399"/>
    <w:rsid w:val="00A96A07"/>
    <w:rsid w:val="00AA0651"/>
    <w:rsid w:val="00AA2864"/>
    <w:rsid w:val="00AA3048"/>
    <w:rsid w:val="00AA5019"/>
    <w:rsid w:val="00AA5A1E"/>
    <w:rsid w:val="00AA65E6"/>
    <w:rsid w:val="00AA69CE"/>
    <w:rsid w:val="00AA6D75"/>
    <w:rsid w:val="00AA7A59"/>
    <w:rsid w:val="00AB0097"/>
    <w:rsid w:val="00AB11DA"/>
    <w:rsid w:val="00AB1AA3"/>
    <w:rsid w:val="00AB2454"/>
    <w:rsid w:val="00AB28FF"/>
    <w:rsid w:val="00AB449F"/>
    <w:rsid w:val="00AB687E"/>
    <w:rsid w:val="00AB6C5D"/>
    <w:rsid w:val="00AC136D"/>
    <w:rsid w:val="00AC16FA"/>
    <w:rsid w:val="00AC2CDC"/>
    <w:rsid w:val="00AC3489"/>
    <w:rsid w:val="00AC3A17"/>
    <w:rsid w:val="00AC4CAE"/>
    <w:rsid w:val="00AD0966"/>
    <w:rsid w:val="00AD5F48"/>
    <w:rsid w:val="00AD6DC7"/>
    <w:rsid w:val="00AD713B"/>
    <w:rsid w:val="00AD75CD"/>
    <w:rsid w:val="00AD7A94"/>
    <w:rsid w:val="00AE068A"/>
    <w:rsid w:val="00AE126B"/>
    <w:rsid w:val="00AE1330"/>
    <w:rsid w:val="00AE145B"/>
    <w:rsid w:val="00AE2A24"/>
    <w:rsid w:val="00AE2AD5"/>
    <w:rsid w:val="00AE3487"/>
    <w:rsid w:val="00AE4197"/>
    <w:rsid w:val="00AE5009"/>
    <w:rsid w:val="00AE5257"/>
    <w:rsid w:val="00AE5CE1"/>
    <w:rsid w:val="00AE7501"/>
    <w:rsid w:val="00AE7EF3"/>
    <w:rsid w:val="00AF045F"/>
    <w:rsid w:val="00AF0E02"/>
    <w:rsid w:val="00AF104B"/>
    <w:rsid w:val="00AF10DC"/>
    <w:rsid w:val="00AF4028"/>
    <w:rsid w:val="00AF437C"/>
    <w:rsid w:val="00AF6887"/>
    <w:rsid w:val="00B002F7"/>
    <w:rsid w:val="00B04129"/>
    <w:rsid w:val="00B0417D"/>
    <w:rsid w:val="00B041E7"/>
    <w:rsid w:val="00B05734"/>
    <w:rsid w:val="00B070E7"/>
    <w:rsid w:val="00B07134"/>
    <w:rsid w:val="00B07CA7"/>
    <w:rsid w:val="00B1094C"/>
    <w:rsid w:val="00B1197A"/>
    <w:rsid w:val="00B12BD6"/>
    <w:rsid w:val="00B14E58"/>
    <w:rsid w:val="00B155CA"/>
    <w:rsid w:val="00B179D7"/>
    <w:rsid w:val="00B20139"/>
    <w:rsid w:val="00B20A09"/>
    <w:rsid w:val="00B2279B"/>
    <w:rsid w:val="00B232FF"/>
    <w:rsid w:val="00B23663"/>
    <w:rsid w:val="00B23ABF"/>
    <w:rsid w:val="00B23E75"/>
    <w:rsid w:val="00B24805"/>
    <w:rsid w:val="00B24BE7"/>
    <w:rsid w:val="00B2516E"/>
    <w:rsid w:val="00B26DC8"/>
    <w:rsid w:val="00B27680"/>
    <w:rsid w:val="00B2795D"/>
    <w:rsid w:val="00B279B6"/>
    <w:rsid w:val="00B27C14"/>
    <w:rsid w:val="00B3066D"/>
    <w:rsid w:val="00B30DDA"/>
    <w:rsid w:val="00B31430"/>
    <w:rsid w:val="00B32305"/>
    <w:rsid w:val="00B36C7E"/>
    <w:rsid w:val="00B370B6"/>
    <w:rsid w:val="00B4113E"/>
    <w:rsid w:val="00B418DC"/>
    <w:rsid w:val="00B41C65"/>
    <w:rsid w:val="00B431E1"/>
    <w:rsid w:val="00B460EE"/>
    <w:rsid w:val="00B50969"/>
    <w:rsid w:val="00B50AAC"/>
    <w:rsid w:val="00B51981"/>
    <w:rsid w:val="00B52E36"/>
    <w:rsid w:val="00B53835"/>
    <w:rsid w:val="00B53CDD"/>
    <w:rsid w:val="00B53DE5"/>
    <w:rsid w:val="00B5628C"/>
    <w:rsid w:val="00B56448"/>
    <w:rsid w:val="00B57F5B"/>
    <w:rsid w:val="00B61633"/>
    <w:rsid w:val="00B6350D"/>
    <w:rsid w:val="00B63557"/>
    <w:rsid w:val="00B65C98"/>
    <w:rsid w:val="00B6651C"/>
    <w:rsid w:val="00B67C0C"/>
    <w:rsid w:val="00B67EB5"/>
    <w:rsid w:val="00B75340"/>
    <w:rsid w:val="00B76722"/>
    <w:rsid w:val="00B77636"/>
    <w:rsid w:val="00B80B79"/>
    <w:rsid w:val="00B81AF8"/>
    <w:rsid w:val="00B82D64"/>
    <w:rsid w:val="00B83FA4"/>
    <w:rsid w:val="00B8620E"/>
    <w:rsid w:val="00B86842"/>
    <w:rsid w:val="00B90407"/>
    <w:rsid w:val="00B91B38"/>
    <w:rsid w:val="00B92007"/>
    <w:rsid w:val="00B92F9C"/>
    <w:rsid w:val="00B932EF"/>
    <w:rsid w:val="00B9452E"/>
    <w:rsid w:val="00B94EF3"/>
    <w:rsid w:val="00B96358"/>
    <w:rsid w:val="00B966DD"/>
    <w:rsid w:val="00BA0191"/>
    <w:rsid w:val="00BA0D7A"/>
    <w:rsid w:val="00BA0EAE"/>
    <w:rsid w:val="00BA38D5"/>
    <w:rsid w:val="00BA6B7E"/>
    <w:rsid w:val="00BA7065"/>
    <w:rsid w:val="00BB0AFB"/>
    <w:rsid w:val="00BB1E02"/>
    <w:rsid w:val="00BB2F15"/>
    <w:rsid w:val="00BB323E"/>
    <w:rsid w:val="00BB3313"/>
    <w:rsid w:val="00BB5D52"/>
    <w:rsid w:val="00BB5E09"/>
    <w:rsid w:val="00BB6482"/>
    <w:rsid w:val="00BB6BFD"/>
    <w:rsid w:val="00BB7090"/>
    <w:rsid w:val="00BB78E6"/>
    <w:rsid w:val="00BC01E6"/>
    <w:rsid w:val="00BC0739"/>
    <w:rsid w:val="00BC0B4E"/>
    <w:rsid w:val="00BC1D4E"/>
    <w:rsid w:val="00BC2F0C"/>
    <w:rsid w:val="00BC3302"/>
    <w:rsid w:val="00BC3430"/>
    <w:rsid w:val="00BC3E2F"/>
    <w:rsid w:val="00BC46C1"/>
    <w:rsid w:val="00BC4F76"/>
    <w:rsid w:val="00BC53D5"/>
    <w:rsid w:val="00BC69FF"/>
    <w:rsid w:val="00BC6B53"/>
    <w:rsid w:val="00BD3610"/>
    <w:rsid w:val="00BD37B0"/>
    <w:rsid w:val="00BD55BF"/>
    <w:rsid w:val="00BD5915"/>
    <w:rsid w:val="00BD63C1"/>
    <w:rsid w:val="00BD7475"/>
    <w:rsid w:val="00BE08DF"/>
    <w:rsid w:val="00BE0E88"/>
    <w:rsid w:val="00BE186C"/>
    <w:rsid w:val="00BE2911"/>
    <w:rsid w:val="00BE2B21"/>
    <w:rsid w:val="00BE3AB2"/>
    <w:rsid w:val="00BE402B"/>
    <w:rsid w:val="00BE560F"/>
    <w:rsid w:val="00BE5E4F"/>
    <w:rsid w:val="00BE7435"/>
    <w:rsid w:val="00BE78BA"/>
    <w:rsid w:val="00BF0B12"/>
    <w:rsid w:val="00BF1507"/>
    <w:rsid w:val="00BF3211"/>
    <w:rsid w:val="00BF3621"/>
    <w:rsid w:val="00BF4513"/>
    <w:rsid w:val="00BF56E1"/>
    <w:rsid w:val="00BF7B07"/>
    <w:rsid w:val="00BF7B64"/>
    <w:rsid w:val="00C01166"/>
    <w:rsid w:val="00C01D52"/>
    <w:rsid w:val="00C03186"/>
    <w:rsid w:val="00C04F58"/>
    <w:rsid w:val="00C0539D"/>
    <w:rsid w:val="00C05407"/>
    <w:rsid w:val="00C054D7"/>
    <w:rsid w:val="00C068F1"/>
    <w:rsid w:val="00C07A83"/>
    <w:rsid w:val="00C10DC0"/>
    <w:rsid w:val="00C117A1"/>
    <w:rsid w:val="00C14667"/>
    <w:rsid w:val="00C147BA"/>
    <w:rsid w:val="00C14B8C"/>
    <w:rsid w:val="00C16E9E"/>
    <w:rsid w:val="00C17364"/>
    <w:rsid w:val="00C1791B"/>
    <w:rsid w:val="00C20CA7"/>
    <w:rsid w:val="00C2559A"/>
    <w:rsid w:val="00C26BB2"/>
    <w:rsid w:val="00C27231"/>
    <w:rsid w:val="00C305AF"/>
    <w:rsid w:val="00C325CA"/>
    <w:rsid w:val="00C32F47"/>
    <w:rsid w:val="00C3338C"/>
    <w:rsid w:val="00C33860"/>
    <w:rsid w:val="00C34C70"/>
    <w:rsid w:val="00C35D42"/>
    <w:rsid w:val="00C3753C"/>
    <w:rsid w:val="00C40144"/>
    <w:rsid w:val="00C40B5E"/>
    <w:rsid w:val="00C40DA0"/>
    <w:rsid w:val="00C4150E"/>
    <w:rsid w:val="00C443EE"/>
    <w:rsid w:val="00C44577"/>
    <w:rsid w:val="00C447D5"/>
    <w:rsid w:val="00C4572B"/>
    <w:rsid w:val="00C45CC8"/>
    <w:rsid w:val="00C50C44"/>
    <w:rsid w:val="00C52B33"/>
    <w:rsid w:val="00C53F90"/>
    <w:rsid w:val="00C55E74"/>
    <w:rsid w:val="00C57B77"/>
    <w:rsid w:val="00C6222C"/>
    <w:rsid w:val="00C65368"/>
    <w:rsid w:val="00C6751F"/>
    <w:rsid w:val="00C723A9"/>
    <w:rsid w:val="00C73401"/>
    <w:rsid w:val="00C757ED"/>
    <w:rsid w:val="00C759A3"/>
    <w:rsid w:val="00C77439"/>
    <w:rsid w:val="00C80D54"/>
    <w:rsid w:val="00C82E6A"/>
    <w:rsid w:val="00C858A8"/>
    <w:rsid w:val="00C87467"/>
    <w:rsid w:val="00C87E09"/>
    <w:rsid w:val="00C900A1"/>
    <w:rsid w:val="00C91A10"/>
    <w:rsid w:val="00C9211F"/>
    <w:rsid w:val="00C92469"/>
    <w:rsid w:val="00C92B44"/>
    <w:rsid w:val="00C92C11"/>
    <w:rsid w:val="00C933B9"/>
    <w:rsid w:val="00C939DF"/>
    <w:rsid w:val="00C93B42"/>
    <w:rsid w:val="00C96820"/>
    <w:rsid w:val="00C96DA3"/>
    <w:rsid w:val="00C9741B"/>
    <w:rsid w:val="00CA22A4"/>
    <w:rsid w:val="00CA2E46"/>
    <w:rsid w:val="00CA30B4"/>
    <w:rsid w:val="00CA33AB"/>
    <w:rsid w:val="00CA393F"/>
    <w:rsid w:val="00CA5AF6"/>
    <w:rsid w:val="00CA74BB"/>
    <w:rsid w:val="00CB1BEA"/>
    <w:rsid w:val="00CB1DB2"/>
    <w:rsid w:val="00CB3C4B"/>
    <w:rsid w:val="00CB47E0"/>
    <w:rsid w:val="00CB4C28"/>
    <w:rsid w:val="00CB53E9"/>
    <w:rsid w:val="00CB64BB"/>
    <w:rsid w:val="00CB71E8"/>
    <w:rsid w:val="00CB7981"/>
    <w:rsid w:val="00CC0A37"/>
    <w:rsid w:val="00CC0C8F"/>
    <w:rsid w:val="00CC1993"/>
    <w:rsid w:val="00CC25D6"/>
    <w:rsid w:val="00CC33E6"/>
    <w:rsid w:val="00CC4307"/>
    <w:rsid w:val="00CC541A"/>
    <w:rsid w:val="00CC6FA3"/>
    <w:rsid w:val="00CD0304"/>
    <w:rsid w:val="00CD0863"/>
    <w:rsid w:val="00CD1338"/>
    <w:rsid w:val="00CD2FBC"/>
    <w:rsid w:val="00CD3BC1"/>
    <w:rsid w:val="00CD6A80"/>
    <w:rsid w:val="00CD6C3C"/>
    <w:rsid w:val="00CD7DCF"/>
    <w:rsid w:val="00CE005A"/>
    <w:rsid w:val="00CE1F36"/>
    <w:rsid w:val="00CE2217"/>
    <w:rsid w:val="00CE2D48"/>
    <w:rsid w:val="00CE57D8"/>
    <w:rsid w:val="00CF2949"/>
    <w:rsid w:val="00CF4049"/>
    <w:rsid w:val="00CF408E"/>
    <w:rsid w:val="00CF547F"/>
    <w:rsid w:val="00CF6C55"/>
    <w:rsid w:val="00D00EDE"/>
    <w:rsid w:val="00D02422"/>
    <w:rsid w:val="00D027A3"/>
    <w:rsid w:val="00D037A1"/>
    <w:rsid w:val="00D04A0D"/>
    <w:rsid w:val="00D04EBD"/>
    <w:rsid w:val="00D05C03"/>
    <w:rsid w:val="00D062C3"/>
    <w:rsid w:val="00D063C0"/>
    <w:rsid w:val="00D06641"/>
    <w:rsid w:val="00D06AC7"/>
    <w:rsid w:val="00D06F2F"/>
    <w:rsid w:val="00D06FAB"/>
    <w:rsid w:val="00D1062E"/>
    <w:rsid w:val="00D11852"/>
    <w:rsid w:val="00D132BF"/>
    <w:rsid w:val="00D14933"/>
    <w:rsid w:val="00D15578"/>
    <w:rsid w:val="00D16908"/>
    <w:rsid w:val="00D16C19"/>
    <w:rsid w:val="00D2040B"/>
    <w:rsid w:val="00D234D5"/>
    <w:rsid w:val="00D24597"/>
    <w:rsid w:val="00D25CF3"/>
    <w:rsid w:val="00D2679D"/>
    <w:rsid w:val="00D27CB4"/>
    <w:rsid w:val="00D27F87"/>
    <w:rsid w:val="00D316DD"/>
    <w:rsid w:val="00D32FAD"/>
    <w:rsid w:val="00D33142"/>
    <w:rsid w:val="00D33567"/>
    <w:rsid w:val="00D33B72"/>
    <w:rsid w:val="00D37908"/>
    <w:rsid w:val="00D379A9"/>
    <w:rsid w:val="00D40EC7"/>
    <w:rsid w:val="00D41B03"/>
    <w:rsid w:val="00D450E2"/>
    <w:rsid w:val="00D451F0"/>
    <w:rsid w:val="00D45512"/>
    <w:rsid w:val="00D456F4"/>
    <w:rsid w:val="00D47BC4"/>
    <w:rsid w:val="00D507BC"/>
    <w:rsid w:val="00D50DB9"/>
    <w:rsid w:val="00D50E52"/>
    <w:rsid w:val="00D54AFB"/>
    <w:rsid w:val="00D54B63"/>
    <w:rsid w:val="00D55018"/>
    <w:rsid w:val="00D556FE"/>
    <w:rsid w:val="00D5600D"/>
    <w:rsid w:val="00D56C08"/>
    <w:rsid w:val="00D61263"/>
    <w:rsid w:val="00D61691"/>
    <w:rsid w:val="00D616B3"/>
    <w:rsid w:val="00D628D8"/>
    <w:rsid w:val="00D6372E"/>
    <w:rsid w:val="00D6376A"/>
    <w:rsid w:val="00D63780"/>
    <w:rsid w:val="00D63AD1"/>
    <w:rsid w:val="00D63FB8"/>
    <w:rsid w:val="00D6418A"/>
    <w:rsid w:val="00D664EF"/>
    <w:rsid w:val="00D67663"/>
    <w:rsid w:val="00D71D5E"/>
    <w:rsid w:val="00D7588D"/>
    <w:rsid w:val="00D80407"/>
    <w:rsid w:val="00D806C8"/>
    <w:rsid w:val="00D816BD"/>
    <w:rsid w:val="00D83947"/>
    <w:rsid w:val="00D83A5A"/>
    <w:rsid w:val="00D84198"/>
    <w:rsid w:val="00D84C37"/>
    <w:rsid w:val="00D850AB"/>
    <w:rsid w:val="00D866D9"/>
    <w:rsid w:val="00D90864"/>
    <w:rsid w:val="00D909DC"/>
    <w:rsid w:val="00D929DD"/>
    <w:rsid w:val="00D94DA6"/>
    <w:rsid w:val="00D950CE"/>
    <w:rsid w:val="00D95D19"/>
    <w:rsid w:val="00D95E03"/>
    <w:rsid w:val="00D966CE"/>
    <w:rsid w:val="00D97328"/>
    <w:rsid w:val="00DA0973"/>
    <w:rsid w:val="00DA1633"/>
    <w:rsid w:val="00DA2216"/>
    <w:rsid w:val="00DA2CB8"/>
    <w:rsid w:val="00DA38CE"/>
    <w:rsid w:val="00DA3F5F"/>
    <w:rsid w:val="00DA50D8"/>
    <w:rsid w:val="00DA5CD9"/>
    <w:rsid w:val="00DA7787"/>
    <w:rsid w:val="00DB052E"/>
    <w:rsid w:val="00DB19C3"/>
    <w:rsid w:val="00DB41A7"/>
    <w:rsid w:val="00DB6ADB"/>
    <w:rsid w:val="00DC378F"/>
    <w:rsid w:val="00DC5548"/>
    <w:rsid w:val="00DC66A0"/>
    <w:rsid w:val="00DC6821"/>
    <w:rsid w:val="00DC6A82"/>
    <w:rsid w:val="00DD0FED"/>
    <w:rsid w:val="00DD1196"/>
    <w:rsid w:val="00DD19EB"/>
    <w:rsid w:val="00DD1F9E"/>
    <w:rsid w:val="00DD25C5"/>
    <w:rsid w:val="00DD305D"/>
    <w:rsid w:val="00DD3DCB"/>
    <w:rsid w:val="00DD45B5"/>
    <w:rsid w:val="00DD4D2E"/>
    <w:rsid w:val="00DD6DD5"/>
    <w:rsid w:val="00DE1E4D"/>
    <w:rsid w:val="00DE2BB0"/>
    <w:rsid w:val="00DE356F"/>
    <w:rsid w:val="00DE42AE"/>
    <w:rsid w:val="00DE4CF6"/>
    <w:rsid w:val="00DE71F6"/>
    <w:rsid w:val="00DE7947"/>
    <w:rsid w:val="00DE7ACF"/>
    <w:rsid w:val="00DF3425"/>
    <w:rsid w:val="00DF3A61"/>
    <w:rsid w:val="00DF4343"/>
    <w:rsid w:val="00DF4762"/>
    <w:rsid w:val="00DF5145"/>
    <w:rsid w:val="00DF68F1"/>
    <w:rsid w:val="00E0028F"/>
    <w:rsid w:val="00E01154"/>
    <w:rsid w:val="00E04E9C"/>
    <w:rsid w:val="00E06054"/>
    <w:rsid w:val="00E066C8"/>
    <w:rsid w:val="00E06FA5"/>
    <w:rsid w:val="00E10FDF"/>
    <w:rsid w:val="00E13DB1"/>
    <w:rsid w:val="00E15EB0"/>
    <w:rsid w:val="00E15EFE"/>
    <w:rsid w:val="00E1660D"/>
    <w:rsid w:val="00E16EB5"/>
    <w:rsid w:val="00E17EA3"/>
    <w:rsid w:val="00E20BE5"/>
    <w:rsid w:val="00E23FAC"/>
    <w:rsid w:val="00E249BF"/>
    <w:rsid w:val="00E26AFC"/>
    <w:rsid w:val="00E278D2"/>
    <w:rsid w:val="00E3118C"/>
    <w:rsid w:val="00E31190"/>
    <w:rsid w:val="00E31C5E"/>
    <w:rsid w:val="00E3259F"/>
    <w:rsid w:val="00E32836"/>
    <w:rsid w:val="00E335D4"/>
    <w:rsid w:val="00E33EFB"/>
    <w:rsid w:val="00E34E8C"/>
    <w:rsid w:val="00E35B0A"/>
    <w:rsid w:val="00E372F8"/>
    <w:rsid w:val="00E374FD"/>
    <w:rsid w:val="00E379AA"/>
    <w:rsid w:val="00E438C4"/>
    <w:rsid w:val="00E464FA"/>
    <w:rsid w:val="00E46C95"/>
    <w:rsid w:val="00E46D33"/>
    <w:rsid w:val="00E47832"/>
    <w:rsid w:val="00E5370B"/>
    <w:rsid w:val="00E55EEB"/>
    <w:rsid w:val="00E5681B"/>
    <w:rsid w:val="00E60591"/>
    <w:rsid w:val="00E612E9"/>
    <w:rsid w:val="00E62093"/>
    <w:rsid w:val="00E639B8"/>
    <w:rsid w:val="00E63E42"/>
    <w:rsid w:val="00E6407A"/>
    <w:rsid w:val="00E672A4"/>
    <w:rsid w:val="00E67456"/>
    <w:rsid w:val="00E67CCF"/>
    <w:rsid w:val="00E70861"/>
    <w:rsid w:val="00E70E75"/>
    <w:rsid w:val="00E72719"/>
    <w:rsid w:val="00E73E70"/>
    <w:rsid w:val="00E744D6"/>
    <w:rsid w:val="00E7578E"/>
    <w:rsid w:val="00E7688D"/>
    <w:rsid w:val="00E76F9F"/>
    <w:rsid w:val="00E778A4"/>
    <w:rsid w:val="00E80AD7"/>
    <w:rsid w:val="00E80E09"/>
    <w:rsid w:val="00E81267"/>
    <w:rsid w:val="00E831B0"/>
    <w:rsid w:val="00E84CEE"/>
    <w:rsid w:val="00E84F25"/>
    <w:rsid w:val="00E86384"/>
    <w:rsid w:val="00E86D97"/>
    <w:rsid w:val="00E924A4"/>
    <w:rsid w:val="00E94655"/>
    <w:rsid w:val="00E94C36"/>
    <w:rsid w:val="00E9666E"/>
    <w:rsid w:val="00EA05BA"/>
    <w:rsid w:val="00EA1E0F"/>
    <w:rsid w:val="00EA326E"/>
    <w:rsid w:val="00EA37B9"/>
    <w:rsid w:val="00EA6D92"/>
    <w:rsid w:val="00EA6FB4"/>
    <w:rsid w:val="00EA70A9"/>
    <w:rsid w:val="00EA7EF3"/>
    <w:rsid w:val="00EB0E13"/>
    <w:rsid w:val="00EB14EF"/>
    <w:rsid w:val="00EB1650"/>
    <w:rsid w:val="00EB3DF6"/>
    <w:rsid w:val="00EB41D0"/>
    <w:rsid w:val="00EB6CD8"/>
    <w:rsid w:val="00EB6FC8"/>
    <w:rsid w:val="00EC0DB8"/>
    <w:rsid w:val="00EC3E00"/>
    <w:rsid w:val="00EC4231"/>
    <w:rsid w:val="00EC511D"/>
    <w:rsid w:val="00EC5442"/>
    <w:rsid w:val="00EC7F57"/>
    <w:rsid w:val="00ED02FE"/>
    <w:rsid w:val="00ED0DD3"/>
    <w:rsid w:val="00ED1608"/>
    <w:rsid w:val="00ED2C8E"/>
    <w:rsid w:val="00ED523C"/>
    <w:rsid w:val="00ED58B8"/>
    <w:rsid w:val="00ED5CD5"/>
    <w:rsid w:val="00EE3585"/>
    <w:rsid w:val="00EE501B"/>
    <w:rsid w:val="00EE5670"/>
    <w:rsid w:val="00EE5E5D"/>
    <w:rsid w:val="00EE70DE"/>
    <w:rsid w:val="00EE7512"/>
    <w:rsid w:val="00EF00DA"/>
    <w:rsid w:val="00EF1490"/>
    <w:rsid w:val="00EF3F75"/>
    <w:rsid w:val="00EF5434"/>
    <w:rsid w:val="00EF55A1"/>
    <w:rsid w:val="00EF5BB7"/>
    <w:rsid w:val="00EF6550"/>
    <w:rsid w:val="00EF66BF"/>
    <w:rsid w:val="00EF7ABC"/>
    <w:rsid w:val="00F00FAA"/>
    <w:rsid w:val="00F014DE"/>
    <w:rsid w:val="00F024A0"/>
    <w:rsid w:val="00F02697"/>
    <w:rsid w:val="00F027C8"/>
    <w:rsid w:val="00F02A1C"/>
    <w:rsid w:val="00F02D44"/>
    <w:rsid w:val="00F035CB"/>
    <w:rsid w:val="00F039F7"/>
    <w:rsid w:val="00F05C0F"/>
    <w:rsid w:val="00F06C51"/>
    <w:rsid w:val="00F07375"/>
    <w:rsid w:val="00F07DF1"/>
    <w:rsid w:val="00F127E5"/>
    <w:rsid w:val="00F13DFB"/>
    <w:rsid w:val="00F20A1D"/>
    <w:rsid w:val="00F22805"/>
    <w:rsid w:val="00F236E3"/>
    <w:rsid w:val="00F23D41"/>
    <w:rsid w:val="00F24455"/>
    <w:rsid w:val="00F252D3"/>
    <w:rsid w:val="00F263A0"/>
    <w:rsid w:val="00F30B43"/>
    <w:rsid w:val="00F3292D"/>
    <w:rsid w:val="00F33B9C"/>
    <w:rsid w:val="00F3570C"/>
    <w:rsid w:val="00F35A29"/>
    <w:rsid w:val="00F35E70"/>
    <w:rsid w:val="00F36AA4"/>
    <w:rsid w:val="00F3701A"/>
    <w:rsid w:val="00F373ED"/>
    <w:rsid w:val="00F3763C"/>
    <w:rsid w:val="00F425C3"/>
    <w:rsid w:val="00F43979"/>
    <w:rsid w:val="00F4446E"/>
    <w:rsid w:val="00F446C0"/>
    <w:rsid w:val="00F47080"/>
    <w:rsid w:val="00F50924"/>
    <w:rsid w:val="00F53E84"/>
    <w:rsid w:val="00F5498E"/>
    <w:rsid w:val="00F5525C"/>
    <w:rsid w:val="00F563E5"/>
    <w:rsid w:val="00F56895"/>
    <w:rsid w:val="00F57A4A"/>
    <w:rsid w:val="00F603A5"/>
    <w:rsid w:val="00F60DE0"/>
    <w:rsid w:val="00F6150E"/>
    <w:rsid w:val="00F61F4E"/>
    <w:rsid w:val="00F631CF"/>
    <w:rsid w:val="00F651AE"/>
    <w:rsid w:val="00F65E54"/>
    <w:rsid w:val="00F669B0"/>
    <w:rsid w:val="00F671B6"/>
    <w:rsid w:val="00F67804"/>
    <w:rsid w:val="00F71F82"/>
    <w:rsid w:val="00F738B8"/>
    <w:rsid w:val="00F7694A"/>
    <w:rsid w:val="00F7698A"/>
    <w:rsid w:val="00F76CE1"/>
    <w:rsid w:val="00F772CB"/>
    <w:rsid w:val="00F80951"/>
    <w:rsid w:val="00F824B0"/>
    <w:rsid w:val="00F8395D"/>
    <w:rsid w:val="00F85CFB"/>
    <w:rsid w:val="00F90474"/>
    <w:rsid w:val="00F91A80"/>
    <w:rsid w:val="00F923AA"/>
    <w:rsid w:val="00F925BA"/>
    <w:rsid w:val="00F92EA8"/>
    <w:rsid w:val="00F933C9"/>
    <w:rsid w:val="00F93545"/>
    <w:rsid w:val="00F93FF9"/>
    <w:rsid w:val="00F94EB9"/>
    <w:rsid w:val="00F9553E"/>
    <w:rsid w:val="00F9572F"/>
    <w:rsid w:val="00FA072D"/>
    <w:rsid w:val="00FA181C"/>
    <w:rsid w:val="00FA1BE6"/>
    <w:rsid w:val="00FA3333"/>
    <w:rsid w:val="00FA356E"/>
    <w:rsid w:val="00FA3FA2"/>
    <w:rsid w:val="00FA522E"/>
    <w:rsid w:val="00FA52D4"/>
    <w:rsid w:val="00FA572E"/>
    <w:rsid w:val="00FA67D6"/>
    <w:rsid w:val="00FA740E"/>
    <w:rsid w:val="00FA7A47"/>
    <w:rsid w:val="00FB0641"/>
    <w:rsid w:val="00FB129C"/>
    <w:rsid w:val="00FB15B1"/>
    <w:rsid w:val="00FB22E4"/>
    <w:rsid w:val="00FB579E"/>
    <w:rsid w:val="00FB5C07"/>
    <w:rsid w:val="00FB6774"/>
    <w:rsid w:val="00FB6D14"/>
    <w:rsid w:val="00FC1A45"/>
    <w:rsid w:val="00FC2704"/>
    <w:rsid w:val="00FC2B00"/>
    <w:rsid w:val="00FC3F91"/>
    <w:rsid w:val="00FC3FB4"/>
    <w:rsid w:val="00FC51AB"/>
    <w:rsid w:val="00FC75AB"/>
    <w:rsid w:val="00FD04E2"/>
    <w:rsid w:val="00FD1A20"/>
    <w:rsid w:val="00FD1A39"/>
    <w:rsid w:val="00FD24B2"/>
    <w:rsid w:val="00FD2A55"/>
    <w:rsid w:val="00FD3C0E"/>
    <w:rsid w:val="00FD485A"/>
    <w:rsid w:val="00FE00F9"/>
    <w:rsid w:val="00FE0A40"/>
    <w:rsid w:val="00FE2789"/>
    <w:rsid w:val="00FE2A41"/>
    <w:rsid w:val="00FE2DE1"/>
    <w:rsid w:val="00FE5BAF"/>
    <w:rsid w:val="00FE66C3"/>
    <w:rsid w:val="00FE6D64"/>
    <w:rsid w:val="00FF2362"/>
    <w:rsid w:val="00FF53E1"/>
    <w:rsid w:val="01C40E23"/>
    <w:rsid w:val="01E31FF6"/>
    <w:rsid w:val="020C19EB"/>
    <w:rsid w:val="02816CCE"/>
    <w:rsid w:val="06027A69"/>
    <w:rsid w:val="0B905159"/>
    <w:rsid w:val="0D825FC4"/>
    <w:rsid w:val="0E1918A3"/>
    <w:rsid w:val="0ED817D7"/>
    <w:rsid w:val="0FEF3A32"/>
    <w:rsid w:val="10AE08D0"/>
    <w:rsid w:val="10CB5535"/>
    <w:rsid w:val="121A05A5"/>
    <w:rsid w:val="129D6C88"/>
    <w:rsid w:val="13511BF3"/>
    <w:rsid w:val="13982F8E"/>
    <w:rsid w:val="14A82170"/>
    <w:rsid w:val="152429EF"/>
    <w:rsid w:val="165D4F05"/>
    <w:rsid w:val="16E66F27"/>
    <w:rsid w:val="170479D5"/>
    <w:rsid w:val="17FD265C"/>
    <w:rsid w:val="180553A7"/>
    <w:rsid w:val="18B72314"/>
    <w:rsid w:val="18E13BCB"/>
    <w:rsid w:val="19232CC4"/>
    <w:rsid w:val="1A3561E6"/>
    <w:rsid w:val="1AF272BE"/>
    <w:rsid w:val="1BBB14FC"/>
    <w:rsid w:val="1BC34983"/>
    <w:rsid w:val="1C5A0892"/>
    <w:rsid w:val="1C7931B7"/>
    <w:rsid w:val="1CB82E95"/>
    <w:rsid w:val="1CE43C8A"/>
    <w:rsid w:val="1D7A0AFD"/>
    <w:rsid w:val="1FD47FE6"/>
    <w:rsid w:val="20311C25"/>
    <w:rsid w:val="211B114A"/>
    <w:rsid w:val="214552F8"/>
    <w:rsid w:val="21A63C04"/>
    <w:rsid w:val="2276201D"/>
    <w:rsid w:val="23101888"/>
    <w:rsid w:val="24077797"/>
    <w:rsid w:val="25D43FC7"/>
    <w:rsid w:val="27326FA6"/>
    <w:rsid w:val="274C4F2E"/>
    <w:rsid w:val="27EF6618"/>
    <w:rsid w:val="2A33604B"/>
    <w:rsid w:val="2BD55811"/>
    <w:rsid w:val="2D0E536D"/>
    <w:rsid w:val="2D8222EE"/>
    <w:rsid w:val="2F5870EB"/>
    <w:rsid w:val="30310579"/>
    <w:rsid w:val="305D4027"/>
    <w:rsid w:val="30FA3624"/>
    <w:rsid w:val="31103EFC"/>
    <w:rsid w:val="31D96282"/>
    <w:rsid w:val="326305C1"/>
    <w:rsid w:val="34912709"/>
    <w:rsid w:val="381F6A8E"/>
    <w:rsid w:val="39521972"/>
    <w:rsid w:val="39E2184C"/>
    <w:rsid w:val="3B5B73B5"/>
    <w:rsid w:val="3B813830"/>
    <w:rsid w:val="3BE51C92"/>
    <w:rsid w:val="3BF33A92"/>
    <w:rsid w:val="3C09486B"/>
    <w:rsid w:val="3CA41673"/>
    <w:rsid w:val="3D667C00"/>
    <w:rsid w:val="3D992B1C"/>
    <w:rsid w:val="3DD86812"/>
    <w:rsid w:val="3E7A2842"/>
    <w:rsid w:val="3E9372D2"/>
    <w:rsid w:val="3F390D07"/>
    <w:rsid w:val="40C003E6"/>
    <w:rsid w:val="4103687C"/>
    <w:rsid w:val="432D5ADB"/>
    <w:rsid w:val="46C27C1B"/>
    <w:rsid w:val="46CF0831"/>
    <w:rsid w:val="46D10B67"/>
    <w:rsid w:val="47295591"/>
    <w:rsid w:val="47866573"/>
    <w:rsid w:val="48A90F38"/>
    <w:rsid w:val="48B32A01"/>
    <w:rsid w:val="4A285C00"/>
    <w:rsid w:val="4ABC219B"/>
    <w:rsid w:val="4BD65F88"/>
    <w:rsid w:val="4D0D409D"/>
    <w:rsid w:val="4D655613"/>
    <w:rsid w:val="4E230E95"/>
    <w:rsid w:val="4F3124AF"/>
    <w:rsid w:val="4FA008E9"/>
    <w:rsid w:val="4FD96E73"/>
    <w:rsid w:val="500435B1"/>
    <w:rsid w:val="55451944"/>
    <w:rsid w:val="554748B0"/>
    <w:rsid w:val="55B344E7"/>
    <w:rsid w:val="5687363D"/>
    <w:rsid w:val="579B2E34"/>
    <w:rsid w:val="5895585D"/>
    <w:rsid w:val="59EC76FE"/>
    <w:rsid w:val="5CAF17D9"/>
    <w:rsid w:val="5F5C41E4"/>
    <w:rsid w:val="5F8B5E75"/>
    <w:rsid w:val="60E47AC5"/>
    <w:rsid w:val="62F56F8C"/>
    <w:rsid w:val="65FB5739"/>
    <w:rsid w:val="665D7FFF"/>
    <w:rsid w:val="68FD1167"/>
    <w:rsid w:val="6938551C"/>
    <w:rsid w:val="695219CE"/>
    <w:rsid w:val="6ABC311D"/>
    <w:rsid w:val="6AF11C6C"/>
    <w:rsid w:val="6B5C47CE"/>
    <w:rsid w:val="6B853D56"/>
    <w:rsid w:val="6BDC279E"/>
    <w:rsid w:val="6BF048CA"/>
    <w:rsid w:val="6C1853BB"/>
    <w:rsid w:val="6C700663"/>
    <w:rsid w:val="6CF941B4"/>
    <w:rsid w:val="6DA26CF6"/>
    <w:rsid w:val="6E193EF9"/>
    <w:rsid w:val="6EE8641E"/>
    <w:rsid w:val="6F1333F0"/>
    <w:rsid w:val="6FE37815"/>
    <w:rsid w:val="703032D9"/>
    <w:rsid w:val="709A0AA6"/>
    <w:rsid w:val="70DF023F"/>
    <w:rsid w:val="712E1607"/>
    <w:rsid w:val="71790E89"/>
    <w:rsid w:val="7462083F"/>
    <w:rsid w:val="75B6596A"/>
    <w:rsid w:val="766D0C76"/>
    <w:rsid w:val="78727511"/>
    <w:rsid w:val="789A1C82"/>
    <w:rsid w:val="7ABF1274"/>
    <w:rsid w:val="7B334ED0"/>
    <w:rsid w:val="7BD61751"/>
    <w:rsid w:val="7BE15D2E"/>
    <w:rsid w:val="7D4F6073"/>
    <w:rsid w:val="7E0213DD"/>
    <w:rsid w:val="7F6107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qFormat="1" w:unhideWhenUsed="0"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qFormat="1" w:uiPriority="99" w:semiHidden="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56"/>
    <w:qFormat/>
    <w:uiPriority w:val="0"/>
    <w:pPr>
      <w:keepNext/>
      <w:keepLines/>
      <w:spacing w:line="360" w:lineRule="auto"/>
      <w:jc w:val="both"/>
      <w:outlineLvl w:val="0"/>
    </w:pPr>
    <w:rPr>
      <w:rFonts w:ascii="宋体"/>
      <w:b/>
      <w:kern w:val="44"/>
      <w:sz w:val="32"/>
    </w:rPr>
  </w:style>
  <w:style w:type="paragraph" w:styleId="3">
    <w:name w:val="heading 2"/>
    <w:basedOn w:val="1"/>
    <w:next w:val="1"/>
    <w:link w:val="57"/>
    <w:qFormat/>
    <w:uiPriority w:val="0"/>
    <w:pPr>
      <w:keepNext/>
      <w:keepLines/>
      <w:spacing w:before="260" w:after="260" w:line="416" w:lineRule="atLeast"/>
      <w:jc w:val="both"/>
      <w:outlineLvl w:val="1"/>
    </w:pPr>
    <w:rPr>
      <w:rFonts w:ascii="宋体"/>
      <w:b/>
      <w:kern w:val="44"/>
      <w:sz w:val="28"/>
    </w:rPr>
  </w:style>
  <w:style w:type="paragraph" w:styleId="4">
    <w:name w:val="heading 3"/>
    <w:basedOn w:val="1"/>
    <w:next w:val="5"/>
    <w:qFormat/>
    <w:uiPriority w:val="0"/>
    <w:pPr>
      <w:keepNext/>
      <w:adjustRightInd/>
      <w:spacing w:line="460" w:lineRule="exact"/>
      <w:jc w:val="both"/>
      <w:textAlignment w:val="auto"/>
      <w:outlineLvl w:val="2"/>
    </w:pPr>
    <w:rPr>
      <w:kern w:val="2"/>
    </w:rPr>
  </w:style>
  <w:style w:type="paragraph" w:styleId="6">
    <w:name w:val="heading 4"/>
    <w:basedOn w:val="1"/>
    <w:next w:val="5"/>
    <w:qFormat/>
    <w:uiPriority w:val="0"/>
    <w:pPr>
      <w:keepNext/>
      <w:numPr>
        <w:ilvl w:val="0"/>
        <w:numId w:val="1"/>
      </w:numPr>
      <w:spacing w:line="360" w:lineRule="auto"/>
      <w:ind w:left="454"/>
      <w:outlineLvl w:val="3"/>
    </w:pPr>
    <w:rPr>
      <w:rFonts w:ascii="宋体"/>
      <w:i/>
    </w:rPr>
  </w:style>
  <w:style w:type="paragraph" w:styleId="7">
    <w:name w:val="heading 5"/>
    <w:basedOn w:val="1"/>
    <w:next w:val="5"/>
    <w:qFormat/>
    <w:uiPriority w:val="0"/>
    <w:pPr>
      <w:keepNext/>
      <w:keepLines/>
      <w:adjustRightInd/>
      <w:spacing w:before="120" w:after="120" w:line="240" w:lineRule="auto"/>
      <w:jc w:val="both"/>
      <w:textAlignment w:val="auto"/>
      <w:outlineLvl w:val="4"/>
    </w:pPr>
    <w:rPr>
      <w:rFonts w:ascii="小标宋"/>
      <w:kern w:val="2"/>
    </w:rPr>
  </w:style>
  <w:style w:type="paragraph" w:styleId="8">
    <w:name w:val="heading 6"/>
    <w:basedOn w:val="1"/>
    <w:next w:val="5"/>
    <w:qFormat/>
    <w:uiPriority w:val="0"/>
    <w:pPr>
      <w:keepNext/>
      <w:keepLines/>
      <w:numPr>
        <w:ilvl w:val="5"/>
        <w:numId w:val="2"/>
      </w:numPr>
      <w:adjustRightInd/>
      <w:spacing w:before="240" w:after="64" w:line="320" w:lineRule="auto"/>
      <w:jc w:val="both"/>
      <w:textAlignment w:val="auto"/>
      <w:outlineLvl w:val="5"/>
    </w:pPr>
    <w:rPr>
      <w:rFonts w:ascii="Arial" w:hAnsi="Arial" w:eastAsia="黑体"/>
      <w:kern w:val="2"/>
    </w:rPr>
  </w:style>
  <w:style w:type="paragraph" w:styleId="9">
    <w:name w:val="heading 7"/>
    <w:basedOn w:val="1"/>
    <w:next w:val="5"/>
    <w:qFormat/>
    <w:uiPriority w:val="0"/>
    <w:pPr>
      <w:keepNext/>
      <w:keepLines/>
      <w:numPr>
        <w:ilvl w:val="6"/>
        <w:numId w:val="2"/>
      </w:numPr>
      <w:adjustRightInd/>
      <w:spacing w:before="240" w:after="64" w:line="320" w:lineRule="auto"/>
      <w:jc w:val="both"/>
      <w:textAlignment w:val="auto"/>
      <w:outlineLvl w:val="6"/>
    </w:pPr>
    <w:rPr>
      <w:rFonts w:ascii="宋体"/>
      <w:kern w:val="2"/>
    </w:rPr>
  </w:style>
  <w:style w:type="paragraph" w:styleId="10">
    <w:name w:val="heading 8"/>
    <w:basedOn w:val="1"/>
    <w:next w:val="5"/>
    <w:qFormat/>
    <w:uiPriority w:val="0"/>
    <w:pPr>
      <w:keepNext/>
      <w:keepLines/>
      <w:numPr>
        <w:ilvl w:val="7"/>
        <w:numId w:val="2"/>
      </w:numPr>
      <w:adjustRightInd/>
      <w:spacing w:before="240" w:after="64" w:line="320" w:lineRule="auto"/>
      <w:jc w:val="both"/>
      <w:textAlignment w:val="auto"/>
      <w:outlineLvl w:val="7"/>
    </w:pPr>
    <w:rPr>
      <w:rFonts w:ascii="Arial" w:hAnsi="Arial" w:eastAsia="黑体"/>
      <w:b/>
      <w:kern w:val="2"/>
    </w:rPr>
  </w:style>
  <w:style w:type="paragraph" w:styleId="11">
    <w:name w:val="heading 9"/>
    <w:basedOn w:val="1"/>
    <w:next w:val="5"/>
    <w:qFormat/>
    <w:uiPriority w:val="0"/>
    <w:pPr>
      <w:keepNext/>
      <w:keepLines/>
      <w:numPr>
        <w:ilvl w:val="8"/>
        <w:numId w:val="2"/>
      </w:numPr>
      <w:adjustRightInd/>
      <w:spacing w:before="240" w:after="64" w:line="320" w:lineRule="auto"/>
      <w:jc w:val="both"/>
      <w:textAlignment w:val="auto"/>
      <w:outlineLvl w:val="8"/>
    </w:pPr>
    <w:rPr>
      <w:rFonts w:ascii="Arial" w:hAnsi="Arial" w:eastAsia="黑体"/>
      <w:b/>
      <w:kern w:val="2"/>
    </w:rPr>
  </w:style>
  <w:style w:type="character" w:default="1" w:styleId="50">
    <w:name w:val="Default Paragraph Font"/>
    <w:semiHidden/>
    <w:unhideWhenUsed/>
    <w:qFormat/>
    <w:uiPriority w:val="1"/>
  </w:style>
  <w:style w:type="table" w:default="1" w:styleId="4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12">
    <w:name w:val="toc 7"/>
    <w:basedOn w:val="1"/>
    <w:next w:val="1"/>
    <w:semiHidden/>
    <w:qFormat/>
    <w:uiPriority w:val="0"/>
    <w:pPr>
      <w:ind w:left="2520" w:leftChars="1200"/>
    </w:pPr>
  </w:style>
  <w:style w:type="paragraph" w:styleId="13">
    <w:name w:val="index 8"/>
    <w:basedOn w:val="1"/>
    <w:next w:val="1"/>
    <w:semiHidden/>
    <w:qFormat/>
    <w:uiPriority w:val="0"/>
    <w:pPr>
      <w:ind w:left="1400" w:leftChars="1400"/>
    </w:pPr>
  </w:style>
  <w:style w:type="paragraph" w:styleId="14">
    <w:name w:val="index 5"/>
    <w:basedOn w:val="1"/>
    <w:next w:val="1"/>
    <w:semiHidden/>
    <w:qFormat/>
    <w:uiPriority w:val="0"/>
    <w:pPr>
      <w:ind w:left="800" w:leftChars="800"/>
    </w:pPr>
  </w:style>
  <w:style w:type="paragraph" w:styleId="15">
    <w:name w:val="Document Map"/>
    <w:basedOn w:val="1"/>
    <w:semiHidden/>
    <w:qFormat/>
    <w:uiPriority w:val="0"/>
    <w:pPr>
      <w:shd w:val="clear" w:color="auto" w:fill="000080"/>
    </w:pPr>
  </w:style>
  <w:style w:type="paragraph" w:styleId="16">
    <w:name w:val="toa heading"/>
    <w:basedOn w:val="1"/>
    <w:next w:val="1"/>
    <w:unhideWhenUsed/>
    <w:qFormat/>
    <w:uiPriority w:val="99"/>
    <w:pPr>
      <w:spacing w:before="120"/>
    </w:pPr>
    <w:rPr>
      <w:rFonts w:ascii="Arial" w:hAnsi="Arial"/>
    </w:rPr>
  </w:style>
  <w:style w:type="paragraph" w:styleId="17">
    <w:name w:val="annotation text"/>
    <w:basedOn w:val="1"/>
    <w:link w:val="58"/>
    <w:semiHidden/>
    <w:qFormat/>
    <w:uiPriority w:val="0"/>
  </w:style>
  <w:style w:type="paragraph" w:styleId="18">
    <w:name w:val="index 6"/>
    <w:basedOn w:val="1"/>
    <w:next w:val="1"/>
    <w:semiHidden/>
    <w:qFormat/>
    <w:uiPriority w:val="0"/>
    <w:pPr>
      <w:ind w:left="1000" w:leftChars="1000"/>
    </w:pPr>
  </w:style>
  <w:style w:type="paragraph" w:styleId="19">
    <w:name w:val="Body Text 3"/>
    <w:basedOn w:val="1"/>
    <w:qFormat/>
    <w:uiPriority w:val="0"/>
    <w:pPr>
      <w:spacing w:after="120"/>
    </w:pPr>
    <w:rPr>
      <w:sz w:val="16"/>
    </w:rPr>
  </w:style>
  <w:style w:type="paragraph" w:styleId="20">
    <w:name w:val="Body Text"/>
    <w:basedOn w:val="1"/>
    <w:link w:val="59"/>
    <w:qFormat/>
    <w:uiPriority w:val="0"/>
    <w:pPr>
      <w:adjustRightInd/>
      <w:spacing w:after="120" w:line="360" w:lineRule="auto"/>
      <w:jc w:val="both"/>
      <w:textAlignment w:val="auto"/>
    </w:pPr>
    <w:rPr>
      <w:rFonts w:ascii="宋体"/>
      <w:kern w:val="2"/>
    </w:rPr>
  </w:style>
  <w:style w:type="paragraph" w:styleId="21">
    <w:name w:val="Body Text Indent"/>
    <w:basedOn w:val="1"/>
    <w:link w:val="119"/>
    <w:qFormat/>
    <w:uiPriority w:val="0"/>
    <w:pPr>
      <w:spacing w:line="360" w:lineRule="auto"/>
      <w:ind w:firstLine="480"/>
    </w:pPr>
    <w:rPr>
      <w:rFonts w:ascii="宋体"/>
      <w:color w:val="0000FF"/>
    </w:rPr>
  </w:style>
  <w:style w:type="paragraph" w:styleId="22">
    <w:name w:val="Block Text"/>
    <w:basedOn w:val="1"/>
    <w:qFormat/>
    <w:uiPriority w:val="0"/>
    <w:pPr>
      <w:adjustRightInd/>
      <w:spacing w:before="120" w:after="120" w:line="360" w:lineRule="auto"/>
      <w:ind w:left="630" w:right="202"/>
      <w:jc w:val="both"/>
      <w:textAlignment w:val="auto"/>
    </w:pPr>
    <w:rPr>
      <w:rFonts w:ascii="宋体"/>
      <w:kern w:val="2"/>
    </w:rPr>
  </w:style>
  <w:style w:type="paragraph" w:styleId="23">
    <w:name w:val="index 4"/>
    <w:basedOn w:val="1"/>
    <w:next w:val="1"/>
    <w:semiHidden/>
    <w:qFormat/>
    <w:uiPriority w:val="0"/>
    <w:pPr>
      <w:ind w:left="600" w:leftChars="600"/>
    </w:pPr>
  </w:style>
  <w:style w:type="paragraph" w:styleId="24">
    <w:name w:val="toc 5"/>
    <w:basedOn w:val="1"/>
    <w:next w:val="1"/>
    <w:semiHidden/>
    <w:qFormat/>
    <w:uiPriority w:val="0"/>
    <w:pPr>
      <w:ind w:left="1680" w:leftChars="800"/>
    </w:pPr>
  </w:style>
  <w:style w:type="paragraph" w:styleId="25">
    <w:name w:val="toc 3"/>
    <w:basedOn w:val="1"/>
    <w:next w:val="1"/>
    <w:semiHidden/>
    <w:qFormat/>
    <w:uiPriority w:val="0"/>
    <w:pPr>
      <w:ind w:left="480"/>
    </w:pPr>
    <w:rPr>
      <w:i/>
      <w:sz w:val="20"/>
    </w:rPr>
  </w:style>
  <w:style w:type="paragraph" w:styleId="26">
    <w:name w:val="Plain Text"/>
    <w:basedOn w:val="1"/>
    <w:qFormat/>
    <w:uiPriority w:val="0"/>
    <w:pPr>
      <w:adjustRightInd/>
      <w:spacing w:line="240" w:lineRule="auto"/>
      <w:jc w:val="both"/>
      <w:textAlignment w:val="auto"/>
    </w:pPr>
    <w:rPr>
      <w:rFonts w:ascii="宋体" w:hAnsi="Courier New"/>
      <w:kern w:val="2"/>
      <w:sz w:val="21"/>
    </w:rPr>
  </w:style>
  <w:style w:type="paragraph" w:styleId="27">
    <w:name w:val="toc 8"/>
    <w:basedOn w:val="1"/>
    <w:next w:val="1"/>
    <w:semiHidden/>
    <w:qFormat/>
    <w:uiPriority w:val="0"/>
    <w:pPr>
      <w:ind w:left="2940" w:leftChars="1400"/>
    </w:pPr>
  </w:style>
  <w:style w:type="paragraph" w:styleId="28">
    <w:name w:val="index 3"/>
    <w:basedOn w:val="1"/>
    <w:next w:val="1"/>
    <w:semiHidden/>
    <w:qFormat/>
    <w:uiPriority w:val="0"/>
    <w:pPr>
      <w:ind w:left="400" w:leftChars="400"/>
    </w:pPr>
  </w:style>
  <w:style w:type="paragraph" w:styleId="29">
    <w:name w:val="Date"/>
    <w:basedOn w:val="1"/>
    <w:next w:val="1"/>
    <w:qFormat/>
    <w:uiPriority w:val="0"/>
    <w:pPr>
      <w:jc w:val="both"/>
    </w:pPr>
    <w:rPr>
      <w:rFonts w:ascii="宋体"/>
      <w:sz w:val="28"/>
    </w:rPr>
  </w:style>
  <w:style w:type="paragraph" w:styleId="30">
    <w:name w:val="Body Text Indent 2"/>
    <w:basedOn w:val="1"/>
    <w:qFormat/>
    <w:uiPriority w:val="0"/>
    <w:pPr>
      <w:spacing w:line="0" w:lineRule="atLeast"/>
      <w:ind w:right="202" w:firstLine="630" w:firstLineChars="225"/>
    </w:pPr>
    <w:rPr>
      <w:rFonts w:ascii="宋体"/>
      <w:spacing w:val="20"/>
      <w:position w:val="20"/>
    </w:rPr>
  </w:style>
  <w:style w:type="paragraph" w:styleId="31">
    <w:name w:val="Balloon Text"/>
    <w:basedOn w:val="1"/>
    <w:semiHidden/>
    <w:qFormat/>
    <w:uiPriority w:val="0"/>
    <w:rPr>
      <w:sz w:val="18"/>
      <w:szCs w:val="18"/>
    </w:rPr>
  </w:style>
  <w:style w:type="paragraph" w:styleId="32">
    <w:name w:val="footer"/>
    <w:basedOn w:val="1"/>
    <w:qFormat/>
    <w:uiPriority w:val="0"/>
    <w:pPr>
      <w:tabs>
        <w:tab w:val="center" w:pos="4153"/>
        <w:tab w:val="right" w:pos="8306"/>
      </w:tabs>
      <w:spacing w:line="240" w:lineRule="atLeast"/>
    </w:pPr>
    <w:rPr>
      <w:sz w:val="18"/>
    </w:rPr>
  </w:style>
  <w:style w:type="paragraph" w:styleId="33">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34">
    <w:name w:val="toc 1"/>
    <w:basedOn w:val="1"/>
    <w:next w:val="35"/>
    <w:qFormat/>
    <w:uiPriority w:val="39"/>
    <w:pPr>
      <w:tabs>
        <w:tab w:val="left" w:pos="840"/>
        <w:tab w:val="right" w:leader="dot" w:pos="8640"/>
        <w:tab w:val="right" w:leader="dot" w:pos="9600"/>
      </w:tabs>
      <w:spacing w:line="360" w:lineRule="auto"/>
    </w:pPr>
    <w:rPr>
      <w:rFonts w:ascii="宋体" w:hAnsi="宋体"/>
    </w:rPr>
  </w:style>
  <w:style w:type="paragraph" w:customStyle="1" w:styleId="35">
    <w:name w:val="正文_8"/>
    <w:qFormat/>
    <w:uiPriority w:val="0"/>
    <w:pPr>
      <w:widowControl w:val="0"/>
      <w:jc w:val="both"/>
    </w:pPr>
    <w:rPr>
      <w:rFonts w:ascii="Calibri" w:hAnsi="Calibri" w:eastAsia="宋体" w:cs="Times New Roman"/>
      <w:kern w:val="2"/>
      <w:sz w:val="21"/>
      <w:szCs w:val="22"/>
      <w:lang w:val="en-US" w:eastAsia="zh-CN" w:bidi="ar-SA"/>
    </w:rPr>
  </w:style>
  <w:style w:type="paragraph" w:styleId="36">
    <w:name w:val="toc 4"/>
    <w:basedOn w:val="1"/>
    <w:next w:val="1"/>
    <w:semiHidden/>
    <w:qFormat/>
    <w:uiPriority w:val="0"/>
    <w:pPr>
      <w:ind w:left="1260" w:leftChars="600"/>
    </w:pPr>
  </w:style>
  <w:style w:type="paragraph" w:styleId="37">
    <w:name w:val="index heading"/>
    <w:basedOn w:val="1"/>
    <w:next w:val="38"/>
    <w:semiHidden/>
    <w:qFormat/>
    <w:uiPriority w:val="0"/>
  </w:style>
  <w:style w:type="paragraph" w:styleId="38">
    <w:name w:val="index 1"/>
    <w:basedOn w:val="1"/>
    <w:next w:val="1"/>
    <w:semiHidden/>
    <w:qFormat/>
    <w:uiPriority w:val="0"/>
    <w:pPr>
      <w:ind w:firstLine="720"/>
    </w:pPr>
    <w:rPr>
      <w:rFonts w:ascii="宋体" w:hAnsi="宋体"/>
    </w:rPr>
  </w:style>
  <w:style w:type="paragraph" w:styleId="39">
    <w:name w:val="toc 6"/>
    <w:basedOn w:val="1"/>
    <w:next w:val="1"/>
    <w:semiHidden/>
    <w:qFormat/>
    <w:uiPriority w:val="0"/>
    <w:pPr>
      <w:ind w:left="2100" w:leftChars="1000"/>
    </w:pPr>
  </w:style>
  <w:style w:type="paragraph" w:styleId="40">
    <w:name w:val="Body Text Indent 3"/>
    <w:basedOn w:val="1"/>
    <w:qFormat/>
    <w:uiPriority w:val="0"/>
    <w:pPr>
      <w:spacing w:line="360" w:lineRule="auto"/>
      <w:ind w:firstLine="780" w:firstLineChars="300"/>
    </w:pPr>
    <w:rPr>
      <w:color w:val="FF0000"/>
      <w:spacing w:val="10"/>
      <w:u w:val="single"/>
    </w:rPr>
  </w:style>
  <w:style w:type="paragraph" w:styleId="41">
    <w:name w:val="index 7"/>
    <w:basedOn w:val="1"/>
    <w:next w:val="1"/>
    <w:semiHidden/>
    <w:qFormat/>
    <w:uiPriority w:val="0"/>
    <w:pPr>
      <w:ind w:left="1200" w:leftChars="1200"/>
    </w:pPr>
  </w:style>
  <w:style w:type="paragraph" w:styleId="42">
    <w:name w:val="index 9"/>
    <w:basedOn w:val="1"/>
    <w:next w:val="1"/>
    <w:semiHidden/>
    <w:qFormat/>
    <w:uiPriority w:val="0"/>
    <w:pPr>
      <w:ind w:left="1600" w:leftChars="1600"/>
    </w:pPr>
  </w:style>
  <w:style w:type="paragraph" w:styleId="43">
    <w:name w:val="toc 2"/>
    <w:basedOn w:val="1"/>
    <w:next w:val="1"/>
    <w:semiHidden/>
    <w:qFormat/>
    <w:uiPriority w:val="0"/>
    <w:pPr>
      <w:tabs>
        <w:tab w:val="left" w:pos="480"/>
        <w:tab w:val="left" w:pos="1080"/>
        <w:tab w:val="right" w:leader="dot" w:pos="9000"/>
      </w:tabs>
      <w:spacing w:line="360" w:lineRule="auto"/>
      <w:ind w:firstLine="480" w:firstLineChars="200"/>
    </w:pPr>
    <w:rPr>
      <w:smallCaps/>
      <w:szCs w:val="24"/>
    </w:rPr>
  </w:style>
  <w:style w:type="paragraph" w:styleId="44">
    <w:name w:val="toc 9"/>
    <w:basedOn w:val="1"/>
    <w:next w:val="1"/>
    <w:semiHidden/>
    <w:qFormat/>
    <w:uiPriority w:val="0"/>
    <w:pPr>
      <w:ind w:left="3360" w:leftChars="1600"/>
    </w:pPr>
  </w:style>
  <w:style w:type="paragraph" w:styleId="45">
    <w:name w:val="index 2"/>
    <w:basedOn w:val="1"/>
    <w:next w:val="1"/>
    <w:semiHidden/>
    <w:qFormat/>
    <w:uiPriority w:val="0"/>
    <w:pPr>
      <w:ind w:left="200" w:leftChars="200"/>
    </w:pPr>
  </w:style>
  <w:style w:type="paragraph" w:styleId="46">
    <w:name w:val="annotation subject"/>
    <w:basedOn w:val="17"/>
    <w:next w:val="17"/>
    <w:semiHidden/>
    <w:qFormat/>
    <w:uiPriority w:val="0"/>
    <w:rPr>
      <w:b/>
      <w:bCs/>
    </w:rPr>
  </w:style>
  <w:style w:type="paragraph" w:styleId="47">
    <w:name w:val="Body Text First Indent 2"/>
    <w:basedOn w:val="21"/>
    <w:next w:val="1"/>
    <w:link w:val="120"/>
    <w:qFormat/>
    <w:uiPriority w:val="0"/>
    <w:pPr>
      <w:ind w:firstLine="420" w:firstLineChars="200"/>
    </w:pPr>
    <w:rPr>
      <w:szCs w:val="24"/>
    </w:rPr>
  </w:style>
  <w:style w:type="table" w:styleId="49">
    <w:name w:val="Table Grid"/>
    <w:basedOn w:val="48"/>
    <w:qFormat/>
    <w:uiPriority w:val="0"/>
    <w:pPr>
      <w:widowControl w:val="0"/>
      <w:adjustRightInd w:val="0"/>
      <w:spacing w:line="360" w:lineRule="auto"/>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1">
    <w:name w:val="page number"/>
    <w:basedOn w:val="50"/>
    <w:qFormat/>
    <w:uiPriority w:val="0"/>
  </w:style>
  <w:style w:type="character" w:styleId="52">
    <w:name w:val="FollowedHyperlink"/>
    <w:qFormat/>
    <w:uiPriority w:val="99"/>
    <w:rPr>
      <w:color w:val="800080"/>
      <w:u w:val="single"/>
    </w:rPr>
  </w:style>
  <w:style w:type="character" w:styleId="53">
    <w:name w:val="Emphasis"/>
    <w:qFormat/>
    <w:uiPriority w:val="0"/>
    <w:rPr>
      <w:i/>
    </w:rPr>
  </w:style>
  <w:style w:type="character" w:styleId="54">
    <w:name w:val="Hyperlink"/>
    <w:qFormat/>
    <w:uiPriority w:val="99"/>
    <w:rPr>
      <w:color w:val="0000FF"/>
      <w:u w:val="single"/>
    </w:rPr>
  </w:style>
  <w:style w:type="character" w:styleId="55">
    <w:name w:val="annotation reference"/>
    <w:semiHidden/>
    <w:qFormat/>
    <w:uiPriority w:val="0"/>
    <w:rPr>
      <w:sz w:val="21"/>
      <w:szCs w:val="21"/>
    </w:rPr>
  </w:style>
  <w:style w:type="character" w:customStyle="1" w:styleId="56">
    <w:name w:val="标题 1 Char"/>
    <w:link w:val="2"/>
    <w:qFormat/>
    <w:uiPriority w:val="0"/>
    <w:rPr>
      <w:rFonts w:ascii="宋体" w:eastAsia="宋体"/>
      <w:b/>
      <w:kern w:val="44"/>
      <w:sz w:val="32"/>
      <w:lang w:val="en-US" w:eastAsia="zh-CN" w:bidi="ar-SA"/>
    </w:rPr>
  </w:style>
  <w:style w:type="character" w:customStyle="1" w:styleId="57">
    <w:name w:val="标题 2 Char"/>
    <w:link w:val="3"/>
    <w:qFormat/>
    <w:uiPriority w:val="0"/>
    <w:rPr>
      <w:rFonts w:ascii="宋体"/>
      <w:b/>
      <w:kern w:val="44"/>
      <w:sz w:val="28"/>
    </w:rPr>
  </w:style>
  <w:style w:type="character" w:customStyle="1" w:styleId="58">
    <w:name w:val="批注文字 Char"/>
    <w:link w:val="17"/>
    <w:semiHidden/>
    <w:qFormat/>
    <w:uiPriority w:val="0"/>
    <w:rPr>
      <w:sz w:val="24"/>
    </w:rPr>
  </w:style>
  <w:style w:type="character" w:customStyle="1" w:styleId="59">
    <w:name w:val="正文文本 Char"/>
    <w:link w:val="20"/>
    <w:qFormat/>
    <w:uiPriority w:val="0"/>
    <w:rPr>
      <w:rFonts w:ascii="宋体" w:eastAsia="宋体"/>
      <w:kern w:val="2"/>
      <w:sz w:val="24"/>
      <w:lang w:val="en-US" w:eastAsia="zh-CN" w:bidi="ar-SA"/>
    </w:rPr>
  </w:style>
  <w:style w:type="paragraph" w:customStyle="1" w:styleId="60">
    <w:name w:val="Char Char Char Char Char Char Char Char Char"/>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61">
    <w:name w:val="Char2 Char Char Char Char Char Char"/>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62">
    <w:name w:val="Char Char Char Char Char Char"/>
    <w:basedOn w:val="1"/>
    <w:qFormat/>
    <w:uiPriority w:val="0"/>
    <w:rPr>
      <w:szCs w:val="24"/>
    </w:rPr>
  </w:style>
  <w:style w:type="paragraph" w:customStyle="1" w:styleId="63">
    <w:name w:val="样式1"/>
    <w:basedOn w:val="1"/>
    <w:qFormat/>
    <w:uiPriority w:val="0"/>
    <w:pPr>
      <w:spacing w:line="420" w:lineRule="auto"/>
      <w:jc w:val="center"/>
    </w:pPr>
    <w:rPr>
      <w:rFonts w:ascii="宋体"/>
    </w:rPr>
  </w:style>
  <w:style w:type="paragraph" w:customStyle="1" w:styleId="64">
    <w:name w:val="正文1"/>
    <w:basedOn w:val="1"/>
    <w:qFormat/>
    <w:uiPriority w:val="0"/>
    <w:rPr>
      <w:rFonts w:ascii="宋体"/>
    </w:rPr>
  </w:style>
  <w:style w:type="paragraph" w:customStyle="1" w:styleId="65">
    <w:name w:val="样式2"/>
    <w:basedOn w:val="1"/>
    <w:link w:val="66"/>
    <w:qFormat/>
    <w:uiPriority w:val="0"/>
    <w:pPr>
      <w:adjustRightInd/>
      <w:spacing w:line="360" w:lineRule="auto"/>
      <w:jc w:val="both"/>
      <w:textAlignment w:val="auto"/>
    </w:pPr>
    <w:rPr>
      <w:sz w:val="28"/>
    </w:rPr>
  </w:style>
  <w:style w:type="character" w:customStyle="1" w:styleId="66">
    <w:name w:val="样式2 Char1"/>
    <w:link w:val="65"/>
    <w:qFormat/>
    <w:uiPriority w:val="0"/>
    <w:rPr>
      <w:rFonts w:eastAsia="宋体"/>
      <w:sz w:val="28"/>
      <w:lang w:val="en-US" w:eastAsia="zh-CN" w:bidi="ar-SA"/>
    </w:rPr>
  </w:style>
  <w:style w:type="paragraph" w:customStyle="1" w:styleId="67">
    <w:name w:val="正文报告"/>
    <w:basedOn w:val="1"/>
    <w:qFormat/>
    <w:uiPriority w:val="0"/>
    <w:pPr>
      <w:tabs>
        <w:tab w:val="left" w:pos="510"/>
      </w:tabs>
      <w:spacing w:line="460" w:lineRule="exact"/>
      <w:ind w:firstLine="482"/>
      <w:jc w:val="both"/>
    </w:pPr>
  </w:style>
  <w:style w:type="paragraph" w:customStyle="1" w:styleId="68">
    <w:name w:val="_Style 55"/>
    <w:basedOn w:val="1"/>
    <w:qFormat/>
    <w:uiPriority w:val="0"/>
  </w:style>
  <w:style w:type="paragraph" w:customStyle="1" w:styleId="69">
    <w:name w:val="1"/>
    <w:basedOn w:val="1"/>
    <w:next w:val="19"/>
    <w:qFormat/>
    <w:uiPriority w:val="0"/>
    <w:pPr>
      <w:adjustRightInd/>
      <w:spacing w:line="360" w:lineRule="exact"/>
      <w:jc w:val="both"/>
      <w:textAlignment w:val="auto"/>
    </w:pPr>
    <w:rPr>
      <w:kern w:val="2"/>
    </w:rPr>
  </w:style>
  <w:style w:type="paragraph" w:customStyle="1" w:styleId="70">
    <w:name w:val="Char Char Char Char"/>
    <w:basedOn w:val="1"/>
    <w:qFormat/>
    <w:uiPriority w:val="0"/>
    <w:pPr>
      <w:spacing w:line="360" w:lineRule="auto"/>
      <w:jc w:val="both"/>
      <w:textAlignment w:val="auto"/>
    </w:pPr>
  </w:style>
  <w:style w:type="paragraph" w:customStyle="1" w:styleId="7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2">
    <w:name w:val="_Style 63"/>
    <w:basedOn w:val="1"/>
    <w:qFormat/>
    <w:uiPriority w:val="0"/>
    <w:rPr>
      <w:szCs w:val="24"/>
    </w:rPr>
  </w:style>
  <w:style w:type="paragraph" w:customStyle="1" w:styleId="73">
    <w:name w:val="默认段落字体 Para Char Char Char Char Char Char Char Char Char Char"/>
    <w:basedOn w:val="1"/>
    <w:qFormat/>
    <w:uiPriority w:val="0"/>
    <w:pPr>
      <w:adjustRightInd/>
      <w:spacing w:line="240" w:lineRule="auto"/>
      <w:jc w:val="both"/>
      <w:textAlignment w:val="auto"/>
    </w:pPr>
    <w:rPr>
      <w:kern w:val="2"/>
      <w:sz w:val="21"/>
      <w:szCs w:val="24"/>
    </w:rPr>
  </w:style>
  <w:style w:type="paragraph" w:customStyle="1" w:styleId="74">
    <w:name w:val="Char1"/>
    <w:basedOn w:val="1"/>
    <w:qFormat/>
    <w:uiPriority w:val="0"/>
    <w:pPr>
      <w:adjustRightInd/>
      <w:spacing w:line="240" w:lineRule="auto"/>
      <w:jc w:val="both"/>
      <w:textAlignment w:val="auto"/>
    </w:pPr>
    <w:rPr>
      <w:kern w:val="2"/>
      <w:szCs w:val="24"/>
    </w:rPr>
  </w:style>
  <w:style w:type="paragraph" w:customStyle="1" w:styleId="75">
    <w:name w:val="正文文本 31"/>
    <w:basedOn w:val="1"/>
    <w:qFormat/>
    <w:uiPriority w:val="0"/>
    <w:pPr>
      <w:spacing w:line="360" w:lineRule="auto"/>
      <w:jc w:val="center"/>
    </w:pPr>
    <w:rPr>
      <w:rFonts w:ascii="宋体"/>
      <w:b/>
      <w:color w:val="FF0000"/>
      <w:u w:val="single"/>
    </w:rPr>
  </w:style>
  <w:style w:type="paragraph" w:customStyle="1" w:styleId="76">
    <w:name w:val="Char Char"/>
    <w:basedOn w:val="1"/>
    <w:qFormat/>
    <w:uiPriority w:val="0"/>
    <w:rPr>
      <w:szCs w:val="24"/>
    </w:rPr>
  </w:style>
  <w:style w:type="paragraph" w:customStyle="1" w:styleId="77">
    <w:name w:val="Char Char1"/>
    <w:basedOn w:val="1"/>
    <w:qFormat/>
    <w:uiPriority w:val="0"/>
    <w:pPr>
      <w:adjustRightInd/>
      <w:spacing w:line="240" w:lineRule="auto"/>
      <w:jc w:val="both"/>
      <w:textAlignment w:val="auto"/>
    </w:pPr>
    <w:rPr>
      <w:kern w:val="2"/>
      <w:sz w:val="21"/>
      <w:szCs w:val="24"/>
    </w:rPr>
  </w:style>
  <w:style w:type="paragraph" w:customStyle="1" w:styleId="78">
    <w:name w:val="Char1 Char"/>
    <w:basedOn w:val="1"/>
    <w:qFormat/>
    <w:uiPriority w:val="0"/>
    <w:rPr>
      <w:szCs w:val="24"/>
    </w:rPr>
  </w:style>
  <w:style w:type="paragraph" w:customStyle="1" w:styleId="79">
    <w:name w:val="Char Char Char Char1 Char Char Char Char Char Char Char"/>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80">
    <w:name w:val="Char Char Char"/>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81">
    <w:name w:val="Char1 Char Char Char"/>
    <w:basedOn w:val="1"/>
    <w:qFormat/>
    <w:uiPriority w:val="0"/>
    <w:rPr>
      <w:szCs w:val="24"/>
    </w:rPr>
  </w:style>
  <w:style w:type="paragraph" w:customStyle="1" w:styleId="82">
    <w:name w:val="Char Char1 Char Char Char Char Char"/>
    <w:basedOn w:val="1"/>
    <w:semiHidden/>
    <w:qFormat/>
    <w:uiPriority w:val="0"/>
    <w:pPr>
      <w:adjustRightInd/>
      <w:spacing w:line="240" w:lineRule="auto"/>
      <w:jc w:val="both"/>
      <w:textAlignment w:val="auto"/>
    </w:pPr>
    <w:rPr>
      <w:kern w:val="2"/>
      <w:sz w:val="21"/>
      <w:szCs w:val="24"/>
    </w:rPr>
  </w:style>
  <w:style w:type="character" w:customStyle="1" w:styleId="83">
    <w:name w:val="H1 Char Char"/>
    <w:qFormat/>
    <w:uiPriority w:val="0"/>
    <w:rPr>
      <w:rFonts w:ascii="宋体" w:eastAsia="宋体"/>
      <w:b/>
      <w:kern w:val="44"/>
      <w:sz w:val="32"/>
      <w:lang w:val="en-US" w:eastAsia="zh-CN" w:bidi="ar-SA"/>
    </w:rPr>
  </w:style>
  <w:style w:type="paragraph" w:customStyle="1" w:styleId="84">
    <w:name w:val="A"/>
    <w:basedOn w:val="1"/>
    <w:qFormat/>
    <w:uiPriority w:val="0"/>
    <w:pPr>
      <w:spacing w:line="480" w:lineRule="atLeast"/>
      <w:jc w:val="center"/>
    </w:pPr>
    <w:rPr>
      <w:rFonts w:ascii="宋体"/>
      <w:sz w:val="32"/>
    </w:rPr>
  </w:style>
  <w:style w:type="paragraph" w:customStyle="1" w:styleId="85">
    <w:name w:val="Char Char1 Char Char Char Char Char Char"/>
    <w:basedOn w:val="1"/>
    <w:semiHidden/>
    <w:qFormat/>
    <w:uiPriority w:val="0"/>
    <w:pPr>
      <w:adjustRightInd/>
      <w:spacing w:line="240" w:lineRule="auto"/>
      <w:jc w:val="both"/>
      <w:textAlignment w:val="auto"/>
    </w:pPr>
    <w:rPr>
      <w:kern w:val="2"/>
      <w:sz w:val="21"/>
      <w:szCs w:val="24"/>
    </w:rPr>
  </w:style>
  <w:style w:type="paragraph" w:customStyle="1" w:styleId="86">
    <w:name w:val="Char2 Char Char"/>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87">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88">
    <w:name w:val="font5"/>
    <w:basedOn w:val="1"/>
    <w:qFormat/>
    <w:uiPriority w:val="0"/>
    <w:pPr>
      <w:widowControl/>
      <w:adjustRightInd/>
      <w:spacing w:before="100" w:beforeAutospacing="1" w:after="100" w:afterAutospacing="1" w:line="240" w:lineRule="auto"/>
      <w:textAlignment w:val="auto"/>
    </w:pPr>
    <w:rPr>
      <w:rFonts w:ascii="宋体" w:hAnsi="宋体" w:cs="宋体"/>
      <w:sz w:val="18"/>
      <w:szCs w:val="18"/>
    </w:rPr>
  </w:style>
  <w:style w:type="paragraph" w:customStyle="1" w:styleId="89">
    <w:name w:val="xl6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宋体" w:hAnsi="宋体" w:cs="宋体"/>
      <w:szCs w:val="24"/>
    </w:rPr>
  </w:style>
  <w:style w:type="paragraph" w:customStyle="1" w:styleId="90">
    <w:name w:val="xl67"/>
    <w:basedOn w:val="1"/>
    <w:qFormat/>
    <w:uiPriority w:val="0"/>
    <w:pPr>
      <w:widowControl/>
      <w:adjustRightInd/>
      <w:spacing w:before="100" w:beforeAutospacing="1" w:after="100" w:afterAutospacing="1" w:line="240" w:lineRule="auto"/>
      <w:textAlignment w:val="auto"/>
    </w:pPr>
    <w:rPr>
      <w:rFonts w:ascii="宋体" w:hAnsi="宋体" w:cs="宋体"/>
      <w:szCs w:val="24"/>
    </w:rPr>
  </w:style>
  <w:style w:type="paragraph" w:customStyle="1" w:styleId="91">
    <w:name w:val="xl6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szCs w:val="24"/>
    </w:rPr>
  </w:style>
  <w:style w:type="paragraph" w:customStyle="1" w:styleId="92">
    <w:name w:val="xl6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szCs w:val="24"/>
    </w:rPr>
  </w:style>
  <w:style w:type="paragraph" w:customStyle="1" w:styleId="93">
    <w:name w:val="xl7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szCs w:val="24"/>
    </w:rPr>
  </w:style>
  <w:style w:type="paragraph" w:customStyle="1" w:styleId="94">
    <w:name w:val="xl7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宋体" w:hAnsi="宋体" w:cs="宋体"/>
      <w:szCs w:val="24"/>
    </w:rPr>
  </w:style>
  <w:style w:type="paragraph" w:customStyle="1" w:styleId="95">
    <w:name w:val="xl7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宋体" w:hAnsi="宋体" w:cs="宋体"/>
      <w:szCs w:val="24"/>
    </w:rPr>
  </w:style>
  <w:style w:type="paragraph" w:customStyle="1" w:styleId="96">
    <w:name w:val="xl7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auto"/>
    </w:pPr>
    <w:rPr>
      <w:rFonts w:ascii="宋体" w:hAnsi="宋体" w:cs="宋体"/>
      <w:szCs w:val="24"/>
    </w:rPr>
  </w:style>
  <w:style w:type="paragraph" w:customStyle="1" w:styleId="97">
    <w:name w:val="xl7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auto"/>
    </w:pPr>
    <w:rPr>
      <w:rFonts w:ascii="宋体" w:hAnsi="宋体" w:cs="宋体"/>
      <w:szCs w:val="24"/>
    </w:rPr>
  </w:style>
  <w:style w:type="paragraph" w:customStyle="1" w:styleId="98">
    <w:name w:val="xl75"/>
    <w:basedOn w:val="1"/>
    <w:qFormat/>
    <w:uiPriority w:val="0"/>
    <w:pPr>
      <w:widowControl/>
      <w:adjustRightInd/>
      <w:spacing w:before="100" w:beforeAutospacing="1" w:after="100" w:afterAutospacing="1" w:line="240" w:lineRule="auto"/>
      <w:jc w:val="center"/>
      <w:textAlignment w:val="auto"/>
    </w:pPr>
    <w:rPr>
      <w:rFonts w:ascii="宋体" w:hAnsi="宋体" w:cs="宋体"/>
      <w:szCs w:val="24"/>
    </w:rPr>
  </w:style>
  <w:style w:type="paragraph" w:customStyle="1" w:styleId="99">
    <w:name w:val="xl76"/>
    <w:basedOn w:val="1"/>
    <w:qFormat/>
    <w:uiPriority w:val="0"/>
    <w:pPr>
      <w:widowControl/>
      <w:adjustRightInd/>
      <w:spacing w:before="100" w:beforeAutospacing="1" w:after="100" w:afterAutospacing="1" w:line="240" w:lineRule="auto"/>
      <w:textAlignment w:val="auto"/>
    </w:pPr>
    <w:rPr>
      <w:rFonts w:ascii="宋体" w:hAnsi="宋体" w:cs="宋体"/>
      <w:szCs w:val="24"/>
    </w:rPr>
  </w:style>
  <w:style w:type="paragraph" w:customStyle="1" w:styleId="100">
    <w:name w:val="修订1"/>
    <w:unhideWhenUsed/>
    <w:qFormat/>
    <w:uiPriority w:val="99"/>
    <w:rPr>
      <w:rFonts w:ascii="Calibri" w:hAnsi="Calibri" w:eastAsia="宋体" w:cs="Times New Roman"/>
      <w:sz w:val="24"/>
      <w:lang w:val="en-US" w:eastAsia="zh-CN" w:bidi="ar-SA"/>
    </w:rPr>
  </w:style>
  <w:style w:type="paragraph" w:customStyle="1" w:styleId="101">
    <w:name w:val="_Style 45"/>
    <w:basedOn w:val="1"/>
    <w:next w:val="1"/>
    <w:qFormat/>
    <w:uiPriority w:val="0"/>
    <w:rPr>
      <w:rFonts w:ascii="Calibri" w:hAnsi="Calibri"/>
    </w:rPr>
  </w:style>
  <w:style w:type="paragraph" w:customStyle="1" w:styleId="102">
    <w:name w:val="Char2 Char Char Char Char Char Char1"/>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103">
    <w:name w:val="Char Char11"/>
    <w:basedOn w:val="1"/>
    <w:qFormat/>
    <w:uiPriority w:val="0"/>
    <w:pPr>
      <w:adjustRightInd/>
      <w:spacing w:line="240" w:lineRule="auto"/>
      <w:jc w:val="both"/>
      <w:textAlignment w:val="auto"/>
    </w:pPr>
    <w:rPr>
      <w:rFonts w:ascii="Calibri" w:hAnsi="Calibri"/>
      <w:kern w:val="2"/>
      <w:sz w:val="21"/>
      <w:szCs w:val="24"/>
    </w:rPr>
  </w:style>
  <w:style w:type="paragraph" w:customStyle="1" w:styleId="104">
    <w:name w:val="Char1 Char1"/>
    <w:basedOn w:val="1"/>
    <w:qFormat/>
    <w:uiPriority w:val="0"/>
    <w:rPr>
      <w:rFonts w:ascii="Calibri" w:hAnsi="Calibri"/>
      <w:szCs w:val="24"/>
    </w:rPr>
  </w:style>
  <w:style w:type="paragraph" w:customStyle="1" w:styleId="105">
    <w:name w:val="Char Char Char1"/>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106">
    <w:name w:val="Char Char Char Char Char Char1"/>
    <w:basedOn w:val="1"/>
    <w:qFormat/>
    <w:uiPriority w:val="0"/>
    <w:rPr>
      <w:rFonts w:ascii="Calibri" w:hAnsi="Calibri"/>
      <w:szCs w:val="24"/>
    </w:rPr>
  </w:style>
  <w:style w:type="paragraph" w:customStyle="1" w:styleId="107">
    <w:name w:val="Char1 Char Char Char1"/>
    <w:basedOn w:val="1"/>
    <w:qFormat/>
    <w:uiPriority w:val="0"/>
    <w:rPr>
      <w:rFonts w:ascii="Calibri" w:hAnsi="Calibri"/>
      <w:szCs w:val="24"/>
    </w:rPr>
  </w:style>
  <w:style w:type="paragraph" w:customStyle="1" w:styleId="108">
    <w:name w:val="_Style 51"/>
    <w:basedOn w:val="1"/>
    <w:qFormat/>
    <w:uiPriority w:val="0"/>
    <w:rPr>
      <w:rFonts w:ascii="Calibri" w:hAnsi="Calibri"/>
      <w:szCs w:val="24"/>
    </w:rPr>
  </w:style>
  <w:style w:type="paragraph" w:customStyle="1" w:styleId="109">
    <w:name w:val="Char Char Char Char Char Char Char Char Char1"/>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110">
    <w:name w:val="Char2 Char Char1"/>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111">
    <w:name w:val="Char Char Char Char1 Char Char Char Char Char Char Char1"/>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112">
    <w:name w:val="Char Char Char Char1"/>
    <w:basedOn w:val="1"/>
    <w:qFormat/>
    <w:uiPriority w:val="0"/>
    <w:pPr>
      <w:spacing w:line="360" w:lineRule="auto"/>
      <w:jc w:val="both"/>
      <w:textAlignment w:val="auto"/>
    </w:pPr>
    <w:rPr>
      <w:rFonts w:ascii="Calibri" w:hAnsi="Calibri"/>
    </w:rPr>
  </w:style>
  <w:style w:type="paragraph" w:customStyle="1" w:styleId="113">
    <w:name w:val="Char Char2"/>
    <w:basedOn w:val="1"/>
    <w:qFormat/>
    <w:uiPriority w:val="0"/>
    <w:rPr>
      <w:rFonts w:ascii="Calibri" w:hAnsi="Calibri"/>
      <w:szCs w:val="24"/>
    </w:rPr>
  </w:style>
  <w:style w:type="paragraph" w:customStyle="1" w:styleId="114">
    <w:name w:val="Char11"/>
    <w:basedOn w:val="1"/>
    <w:qFormat/>
    <w:uiPriority w:val="0"/>
    <w:pPr>
      <w:adjustRightInd/>
      <w:spacing w:line="240" w:lineRule="auto"/>
      <w:jc w:val="both"/>
      <w:textAlignment w:val="auto"/>
    </w:pPr>
    <w:rPr>
      <w:rFonts w:ascii="Calibri" w:hAnsi="Calibri"/>
      <w:kern w:val="2"/>
      <w:szCs w:val="24"/>
    </w:rPr>
  </w:style>
  <w:style w:type="paragraph" w:customStyle="1" w:styleId="115">
    <w:name w:val="正文文本 32"/>
    <w:basedOn w:val="1"/>
    <w:qFormat/>
    <w:uiPriority w:val="0"/>
    <w:pPr>
      <w:spacing w:line="360" w:lineRule="auto"/>
      <w:jc w:val="center"/>
    </w:pPr>
    <w:rPr>
      <w:rFonts w:ascii="宋体" w:hAnsi="Calibri"/>
      <w:b/>
      <w:color w:val="FF0000"/>
      <w:u w:val="single"/>
    </w:rPr>
  </w:style>
  <w:style w:type="paragraph" w:customStyle="1" w:styleId="116">
    <w:name w:val="修订2"/>
    <w:hidden/>
    <w:unhideWhenUsed/>
    <w:qFormat/>
    <w:uiPriority w:val="99"/>
    <w:rPr>
      <w:rFonts w:ascii="Times New Roman" w:hAnsi="Times New Roman" w:eastAsia="宋体" w:cs="Times New Roman"/>
      <w:sz w:val="24"/>
      <w:lang w:val="en-US" w:eastAsia="zh-CN" w:bidi="ar-SA"/>
    </w:rPr>
  </w:style>
  <w:style w:type="paragraph" w:customStyle="1" w:styleId="117">
    <w:name w:val="修订3"/>
    <w:hidden/>
    <w:unhideWhenUsed/>
    <w:qFormat/>
    <w:uiPriority w:val="99"/>
    <w:rPr>
      <w:rFonts w:ascii="Times New Roman" w:hAnsi="Times New Roman" w:eastAsia="宋体" w:cs="Times New Roman"/>
      <w:sz w:val="24"/>
      <w:lang w:val="en-US" w:eastAsia="zh-CN" w:bidi="ar-SA"/>
    </w:rPr>
  </w:style>
  <w:style w:type="paragraph" w:customStyle="1" w:styleId="118">
    <w:name w:val="正文_6"/>
    <w:next w:val="1"/>
    <w:qFormat/>
    <w:uiPriority w:val="0"/>
    <w:pPr>
      <w:widowControl w:val="0"/>
      <w:adjustRightInd w:val="0"/>
      <w:spacing w:line="360" w:lineRule="atLeast"/>
      <w:textAlignment w:val="baseline"/>
    </w:pPr>
    <w:rPr>
      <w:rFonts w:ascii="Calibri" w:hAnsi="Calibri" w:eastAsia="宋体" w:cs="Times New Roman"/>
      <w:sz w:val="24"/>
      <w:lang w:val="en-US" w:eastAsia="zh-CN" w:bidi="ar-SA"/>
    </w:rPr>
  </w:style>
  <w:style w:type="character" w:customStyle="1" w:styleId="119">
    <w:name w:val="正文文本缩进 Char"/>
    <w:basedOn w:val="50"/>
    <w:link w:val="21"/>
    <w:qFormat/>
    <w:uiPriority w:val="0"/>
    <w:rPr>
      <w:rFonts w:ascii="宋体"/>
      <w:color w:val="0000FF"/>
      <w:sz w:val="24"/>
    </w:rPr>
  </w:style>
  <w:style w:type="character" w:customStyle="1" w:styleId="120">
    <w:name w:val="正文首行缩进 2 Char"/>
    <w:basedOn w:val="119"/>
    <w:link w:val="47"/>
    <w:qFormat/>
    <w:uiPriority w:val="0"/>
    <w:rPr>
      <w:rFonts w:ascii="宋体"/>
      <w:color w:val="0000FF"/>
      <w:sz w:val="24"/>
    </w:rPr>
  </w:style>
  <w:style w:type="paragraph" w:customStyle="1" w:styleId="121">
    <w:name w:val="！555"/>
    <w:basedOn w:val="1"/>
    <w:qFormat/>
    <w:uiPriority w:val="0"/>
    <w:pPr>
      <w:overflowPunct w:val="0"/>
      <w:autoSpaceDE w:val="0"/>
      <w:autoSpaceDN w:val="0"/>
      <w:snapToGrid w:val="0"/>
      <w:spacing w:line="440" w:lineRule="atLeast"/>
      <w:ind w:firstLine="482"/>
    </w:pPr>
    <w:rPr>
      <w:rFonts w:ascii="黑体" w:hAnsi="黑体" w:eastAsia="黑体"/>
      <w:snapToGrid w:val="0"/>
      <w:color w:val="000000"/>
      <w:szCs w:val="21"/>
    </w:rPr>
  </w:style>
  <w:style w:type="paragraph" w:customStyle="1" w:styleId="122">
    <w:name w:val="修订31"/>
    <w:hidden/>
    <w:unhideWhenUsed/>
    <w:qFormat/>
    <w:uiPriority w:val="99"/>
    <w:rPr>
      <w:rFonts w:ascii="Times New Roman"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emf"/><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DB5F3E-2932-496A-B2AF-C2114FD51C00}">
  <ds:schemaRefs/>
</ds:datastoreItem>
</file>

<file path=docProps/app.xml><?xml version="1.0" encoding="utf-8"?>
<Properties xmlns="http://schemas.openxmlformats.org/officeDocument/2006/extended-properties" xmlns:vt="http://schemas.openxmlformats.org/officeDocument/2006/docPropsVTypes">
  <Template>Normal</Template>
  <Pages>146</Pages>
  <Words>14043</Words>
  <Characters>17039</Characters>
  <Lines>621</Lines>
  <Paragraphs>174</Paragraphs>
  <TotalTime>6</TotalTime>
  <ScaleCrop>false</ScaleCrop>
  <LinksUpToDate>false</LinksUpToDate>
  <CharactersWithSpaces>17349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2025-03-27T06:48:00Z</dcterms:created>
  <dc:creator>user</dc:creator>
  <cp:lastModifiedBy>龚嘉沫</cp:lastModifiedBy>
  <cp:lastPrinted>2023-09-22T03:47:00Z</cp:lastPrinted>
  <dcterms:modified xsi:type="dcterms:W3CDTF">2025-04-11T02:59:37Z</dcterms:modified>
  <dc:title>浙江浙能六横电厂新建工程</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D708BBFF8BF24CDFBBAA0E7F0F357210_13</vt:lpwstr>
  </property>
</Properties>
</file>