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b/>
          <w:spacing w:val="30"/>
          <w:position w:val="10"/>
          <w:sz w:val="30"/>
          <w:szCs w:val="30"/>
          <w:shd w:val="clear" w:color="auto" w:fill="F3F3F3"/>
        </w:rPr>
      </w:pPr>
    </w:p>
    <w:p>
      <w:pPr>
        <w:spacing w:line="500" w:lineRule="exact"/>
        <w:jc w:val="center"/>
        <w:rPr>
          <w:b/>
          <w:spacing w:val="30"/>
          <w:position w:val="10"/>
          <w:sz w:val="30"/>
          <w:szCs w:val="30"/>
          <w:shd w:val="clear" w:color="auto" w:fill="F3F3F3"/>
        </w:rPr>
      </w:pPr>
    </w:p>
    <w:p>
      <w:pPr>
        <w:spacing w:line="500" w:lineRule="exact"/>
        <w:jc w:val="center"/>
        <w:rPr>
          <w:b/>
          <w:sz w:val="52"/>
          <w:szCs w:val="52"/>
        </w:rPr>
      </w:pPr>
      <w:r>
        <w:rPr>
          <w:rFonts w:hint="eastAsia"/>
          <w:b/>
          <w:sz w:val="52"/>
          <w:szCs w:val="52"/>
        </w:rPr>
        <w:t>浙能嘉兴电厂四期扩建项目10号机组</w:t>
      </w:r>
    </w:p>
    <w:p>
      <w:pPr>
        <w:spacing w:line="500" w:lineRule="exact"/>
        <w:ind w:left="1"/>
        <w:jc w:val="center"/>
        <w:rPr>
          <w:rFonts w:hAnsi="宋体"/>
          <w:b/>
          <w:bCs/>
          <w:sz w:val="52"/>
          <w:szCs w:val="52"/>
        </w:rPr>
      </w:pPr>
    </w:p>
    <w:p>
      <w:pPr>
        <w:spacing w:line="500" w:lineRule="exact"/>
        <w:jc w:val="center"/>
        <w:rPr>
          <w:rFonts w:hAnsi="宋体"/>
          <w:b/>
          <w:sz w:val="48"/>
          <w:szCs w:val="48"/>
        </w:rPr>
      </w:pPr>
    </w:p>
    <w:p>
      <w:pPr>
        <w:jc w:val="center"/>
        <w:rPr>
          <w:rFonts w:ascii="宋体" w:hAnsi="宋体"/>
          <w:b/>
          <w:sz w:val="48"/>
          <w:szCs w:val="48"/>
        </w:rPr>
      </w:pPr>
      <w:r>
        <w:rPr>
          <w:rFonts w:hint="eastAsia" w:ascii="宋体" w:hAnsi="宋体"/>
          <w:b/>
          <w:sz w:val="48"/>
          <w:szCs w:val="48"/>
        </w:rPr>
        <w:t>给水泵组及其附属设备</w:t>
      </w:r>
    </w:p>
    <w:p>
      <w:pPr>
        <w:spacing w:line="500" w:lineRule="exact"/>
        <w:rPr>
          <w:rFonts w:hAnsi="宋体"/>
          <w:sz w:val="28"/>
        </w:rPr>
      </w:pPr>
    </w:p>
    <w:p>
      <w:pPr>
        <w:spacing w:line="500" w:lineRule="exact"/>
        <w:rPr>
          <w:rFonts w:hAnsi="宋体"/>
          <w:sz w:val="28"/>
        </w:rPr>
      </w:pPr>
    </w:p>
    <w:p>
      <w:pPr>
        <w:spacing w:line="500" w:lineRule="exact"/>
        <w:jc w:val="center"/>
        <w:rPr>
          <w:rFonts w:hAnsi="宋体"/>
          <w:b/>
          <w:sz w:val="48"/>
          <w:szCs w:val="48"/>
        </w:rPr>
      </w:pPr>
      <w:r>
        <w:rPr>
          <w:rFonts w:hint="eastAsia" w:hAnsi="宋体"/>
          <w:b/>
          <w:sz w:val="48"/>
          <w:szCs w:val="48"/>
        </w:rPr>
        <w:t>技术协议</w:t>
      </w:r>
    </w:p>
    <w:p>
      <w:pPr>
        <w:pStyle w:val="14"/>
        <w:rPr>
          <w:rFonts w:hAnsi="宋体"/>
          <w:b/>
          <w:sz w:val="48"/>
          <w:szCs w:val="48"/>
        </w:rPr>
      </w:pPr>
    </w:p>
    <w:p>
      <w:pPr>
        <w:rPr>
          <w:rFonts w:hAnsi="宋体"/>
          <w:b/>
          <w:sz w:val="48"/>
          <w:szCs w:val="48"/>
        </w:rPr>
      </w:pPr>
    </w:p>
    <w:p>
      <w:pPr>
        <w:pStyle w:val="14"/>
      </w:pPr>
    </w:p>
    <w:p/>
    <w:p>
      <w:pPr>
        <w:pStyle w:val="14"/>
      </w:pPr>
    </w:p>
    <w:p>
      <w:pPr>
        <w:pStyle w:val="15"/>
      </w:pPr>
    </w:p>
    <w:p>
      <w:pPr>
        <w:pStyle w:val="14"/>
      </w:pPr>
    </w:p>
    <w:p>
      <w:pPr>
        <w:pStyle w:val="15"/>
      </w:pPr>
    </w:p>
    <w:p>
      <w:pPr>
        <w:pStyle w:val="14"/>
      </w:pPr>
    </w:p>
    <w:p>
      <w:pPr>
        <w:pStyle w:val="15"/>
        <w:rPr>
          <w:ins w:id="0" w:author="邹雨霖 邹" w:date="2025-03-03T22:27:00Z"/>
        </w:rPr>
      </w:pPr>
    </w:p>
    <w:p>
      <w:pPr>
        <w:pStyle w:val="14"/>
        <w:rPr>
          <w:ins w:id="1" w:author="邹雨霖 邹" w:date="2025-03-03T22:27:00Z"/>
        </w:rPr>
      </w:pPr>
    </w:p>
    <w:p>
      <w:pPr>
        <w:pStyle w:val="15"/>
        <w:rPr>
          <w:rFonts w:hAnsi="宋体"/>
          <w:b/>
          <w:sz w:val="48"/>
          <w:szCs w:val="48"/>
        </w:rPr>
        <w:pPrChange w:id="2" w:author="邹雨霖 邹" w:date="2025-03-03T22:27:00Z">
          <w:pPr>
            <w:pStyle w:val="14"/>
          </w:pPr>
        </w:pPrChange>
      </w:pPr>
    </w:p>
    <w:tbl>
      <w:tblPr>
        <w:tblStyle w:val="36"/>
        <w:tblW w:w="8787" w:type="dxa"/>
        <w:jc w:val="center"/>
        <w:tblInd w:w="0" w:type="dxa"/>
        <w:tblLayout w:type="fixed"/>
        <w:tblCellMar>
          <w:top w:w="0" w:type="dxa"/>
          <w:left w:w="108" w:type="dxa"/>
          <w:bottom w:w="0" w:type="dxa"/>
          <w:right w:w="108" w:type="dxa"/>
        </w:tblCellMar>
      </w:tblPr>
      <w:tblGrid>
        <w:gridCol w:w="2069"/>
        <w:gridCol w:w="6718"/>
      </w:tblGrid>
      <w:tr>
        <w:tblPrEx>
          <w:tblLayout w:type="fixed"/>
        </w:tblPrEx>
        <w:trPr>
          <w:trHeight w:val="633" w:hRule="atLeast"/>
          <w:jc w:val="center"/>
          <w:ins w:id="3" w:author="邹雨霖 邹" w:date="2025-03-03T22:27:00Z"/>
        </w:trPr>
        <w:tc>
          <w:tcPr>
            <w:tcW w:w="2069" w:type="dxa"/>
            <w:tcBorders>
              <w:top w:val="nil"/>
              <w:left w:val="nil"/>
              <w:bottom w:val="nil"/>
              <w:right w:val="nil"/>
            </w:tcBorders>
          </w:tcPr>
          <w:p>
            <w:pPr>
              <w:jc w:val="distribute"/>
              <w:rPr>
                <w:ins w:id="4" w:author="邹雨霖 邹" w:date="2025-03-03T22:27:00Z"/>
                <w:rFonts w:ascii="宋体" w:hAnsi="宋体" w:cs="Arial"/>
                <w:b/>
                <w:sz w:val="32"/>
                <w:szCs w:val="32"/>
              </w:rPr>
            </w:pPr>
            <w:ins w:id="5" w:author="邹雨霖 邹" w:date="2025-03-03T22:27:00Z">
              <w:r>
                <w:rPr>
                  <w:rFonts w:hint="eastAsia" w:ascii="宋体" w:hAnsi="宋体" w:cs="Arial"/>
                  <w:b/>
                  <w:sz w:val="32"/>
                  <w:szCs w:val="32"/>
                </w:rPr>
                <w:t>买 方：</w:t>
              </w:r>
            </w:ins>
          </w:p>
        </w:tc>
        <w:tc>
          <w:tcPr>
            <w:tcW w:w="6718" w:type="dxa"/>
            <w:tcBorders>
              <w:top w:val="nil"/>
              <w:left w:val="nil"/>
              <w:bottom w:val="nil"/>
              <w:right w:val="nil"/>
            </w:tcBorders>
          </w:tcPr>
          <w:p>
            <w:pPr>
              <w:jc w:val="distribute"/>
              <w:rPr>
                <w:ins w:id="6" w:author="邹雨霖 邹" w:date="2025-03-03T22:27:00Z"/>
                <w:rFonts w:ascii="宋体" w:hAnsi="宋体" w:cs="Arial"/>
                <w:b/>
                <w:sz w:val="32"/>
                <w:szCs w:val="32"/>
              </w:rPr>
            </w:pPr>
            <w:ins w:id="7" w:author="邹雨霖 邹" w:date="2025-03-03T22:27:00Z">
              <w:r>
                <w:rPr>
                  <w:rFonts w:hint="eastAsia" w:ascii="宋体" w:hAnsi="宋体" w:cs="Arial"/>
                  <w:b/>
                  <w:sz w:val="32"/>
                  <w:szCs w:val="32"/>
                </w:rPr>
                <w:t>浙江省电力建设有限公司</w:t>
              </w:r>
            </w:ins>
          </w:p>
        </w:tc>
      </w:tr>
      <w:tr>
        <w:tblPrEx>
          <w:tblLayout w:type="fixed"/>
          <w:tblCellMar>
            <w:top w:w="0" w:type="dxa"/>
            <w:left w:w="108" w:type="dxa"/>
            <w:bottom w:w="0" w:type="dxa"/>
            <w:right w:w="108" w:type="dxa"/>
          </w:tblCellMar>
        </w:tblPrEx>
        <w:trPr>
          <w:trHeight w:val="633" w:hRule="atLeast"/>
          <w:jc w:val="center"/>
          <w:ins w:id="8" w:author="邹雨霖 邹" w:date="2025-03-03T22:27:00Z"/>
        </w:trPr>
        <w:tc>
          <w:tcPr>
            <w:tcW w:w="2069" w:type="dxa"/>
            <w:tcBorders>
              <w:top w:val="nil"/>
              <w:left w:val="nil"/>
              <w:bottom w:val="nil"/>
              <w:right w:val="nil"/>
            </w:tcBorders>
          </w:tcPr>
          <w:p>
            <w:pPr>
              <w:jc w:val="distribute"/>
              <w:rPr>
                <w:ins w:id="9" w:author="邹雨霖 邹" w:date="2025-03-03T22:27:00Z"/>
                <w:rFonts w:ascii="宋体" w:hAnsi="宋体" w:cs="Arial"/>
                <w:b/>
                <w:sz w:val="32"/>
                <w:szCs w:val="32"/>
              </w:rPr>
            </w:pPr>
            <w:ins w:id="10" w:author="邹雨霖 邹" w:date="2025-03-03T22:27:00Z">
              <w:r>
                <w:rPr>
                  <w:rFonts w:hint="eastAsia" w:ascii="宋体" w:hAnsi="宋体" w:cs="Arial"/>
                  <w:b/>
                  <w:sz w:val="32"/>
                  <w:szCs w:val="32"/>
                </w:rPr>
                <w:t>卖 方：</w:t>
              </w:r>
            </w:ins>
          </w:p>
        </w:tc>
        <w:tc>
          <w:tcPr>
            <w:tcW w:w="6718" w:type="dxa"/>
            <w:tcBorders>
              <w:top w:val="nil"/>
              <w:left w:val="nil"/>
              <w:bottom w:val="nil"/>
              <w:right w:val="nil"/>
            </w:tcBorders>
          </w:tcPr>
          <w:p>
            <w:pPr>
              <w:jc w:val="distribute"/>
              <w:rPr>
                <w:ins w:id="11" w:author="邹雨霖 邹" w:date="2025-03-03T22:27:00Z"/>
                <w:rFonts w:ascii="宋体" w:hAnsi="宋体" w:cs="Arial"/>
                <w:b/>
                <w:sz w:val="32"/>
                <w:szCs w:val="32"/>
              </w:rPr>
            </w:pPr>
            <w:r>
              <w:rPr>
                <w:rFonts w:hint="eastAsia" w:ascii="宋体" w:hAnsi="宋体" w:cs="Arial"/>
                <w:b/>
                <w:sz w:val="32"/>
                <w:szCs w:val="32"/>
              </w:rPr>
              <w:t>荏原机械淄博</w:t>
            </w:r>
            <w:ins w:id="12" w:author="邹雨霖 邹" w:date="2025-03-03T22:27:00Z">
              <w:r>
                <w:rPr>
                  <w:rFonts w:hint="eastAsia" w:ascii="宋体" w:hAnsi="宋体" w:cs="Arial"/>
                  <w:b/>
                  <w:sz w:val="32"/>
                  <w:szCs w:val="32"/>
                </w:rPr>
                <w:t>有限公司</w:t>
              </w:r>
            </w:ins>
          </w:p>
        </w:tc>
      </w:tr>
      <w:tr>
        <w:tblPrEx>
          <w:tblLayout w:type="fixed"/>
          <w:tblCellMar>
            <w:top w:w="0" w:type="dxa"/>
            <w:left w:w="108" w:type="dxa"/>
            <w:bottom w:w="0" w:type="dxa"/>
            <w:right w:w="108" w:type="dxa"/>
          </w:tblCellMar>
        </w:tblPrEx>
        <w:trPr>
          <w:trHeight w:val="633" w:hRule="atLeast"/>
          <w:jc w:val="center"/>
          <w:ins w:id="13" w:author="邹雨霖 邹" w:date="2025-03-03T22:27:00Z"/>
        </w:trPr>
        <w:tc>
          <w:tcPr>
            <w:tcW w:w="2069" w:type="dxa"/>
            <w:tcBorders>
              <w:top w:val="nil"/>
              <w:left w:val="nil"/>
              <w:bottom w:val="nil"/>
              <w:right w:val="nil"/>
            </w:tcBorders>
          </w:tcPr>
          <w:p>
            <w:pPr>
              <w:jc w:val="distribute"/>
              <w:rPr>
                <w:ins w:id="14" w:author="邹雨霖 邹" w:date="2025-03-03T22:27:00Z"/>
                <w:rFonts w:ascii="宋体" w:hAnsi="宋体" w:cs="Arial"/>
                <w:b/>
                <w:sz w:val="32"/>
                <w:szCs w:val="32"/>
              </w:rPr>
            </w:pPr>
            <w:ins w:id="15" w:author="邹雨霖 邹" w:date="2025-03-03T22:27:00Z">
              <w:r>
                <w:rPr>
                  <w:rFonts w:hint="eastAsia" w:ascii="宋体" w:hAnsi="宋体" w:cs="Arial"/>
                  <w:b/>
                  <w:sz w:val="32"/>
                  <w:szCs w:val="32"/>
                </w:rPr>
                <w:t>设计单位：</w:t>
              </w:r>
            </w:ins>
          </w:p>
        </w:tc>
        <w:tc>
          <w:tcPr>
            <w:tcW w:w="6718" w:type="dxa"/>
            <w:tcBorders>
              <w:top w:val="nil"/>
              <w:left w:val="nil"/>
              <w:bottom w:val="nil"/>
              <w:right w:val="nil"/>
            </w:tcBorders>
          </w:tcPr>
          <w:p>
            <w:pPr>
              <w:jc w:val="distribute"/>
              <w:rPr>
                <w:ins w:id="16" w:author="邹雨霖 邹" w:date="2025-03-03T22:27:00Z"/>
                <w:rFonts w:ascii="宋体" w:hAnsi="宋体" w:cs="Arial"/>
                <w:b/>
                <w:sz w:val="32"/>
                <w:szCs w:val="32"/>
              </w:rPr>
            </w:pPr>
            <w:ins w:id="17" w:author="邹雨霖 邹" w:date="2025-03-03T22:27:00Z">
              <w:r>
                <w:rPr>
                  <w:rFonts w:hint="eastAsia" w:ascii="宋体" w:hAnsi="宋体" w:cs="Arial"/>
                  <w:b/>
                  <w:sz w:val="32"/>
                  <w:szCs w:val="32"/>
                </w:rPr>
                <w:t>中国能源建设集团浙江省电力设计院有限公司</w:t>
              </w:r>
            </w:ins>
          </w:p>
        </w:tc>
      </w:tr>
      <w:tr>
        <w:tblPrEx>
          <w:tblLayout w:type="fixed"/>
          <w:tblCellMar>
            <w:top w:w="0" w:type="dxa"/>
            <w:left w:w="108" w:type="dxa"/>
            <w:bottom w:w="0" w:type="dxa"/>
            <w:right w:w="108" w:type="dxa"/>
          </w:tblCellMar>
        </w:tblPrEx>
        <w:trPr>
          <w:trHeight w:val="633" w:hRule="atLeast"/>
          <w:jc w:val="center"/>
          <w:ins w:id="18" w:author="邹雨霖 邹" w:date="2025-03-03T22:27:00Z"/>
        </w:trPr>
        <w:tc>
          <w:tcPr>
            <w:tcW w:w="2069" w:type="dxa"/>
            <w:tcBorders>
              <w:top w:val="nil"/>
              <w:left w:val="nil"/>
              <w:bottom w:val="nil"/>
              <w:right w:val="nil"/>
            </w:tcBorders>
          </w:tcPr>
          <w:p>
            <w:pPr>
              <w:jc w:val="distribute"/>
              <w:rPr>
                <w:ins w:id="19" w:author="邹雨霖 邹" w:date="2025-03-03T22:27:00Z"/>
                <w:rFonts w:ascii="宋体" w:hAnsi="宋体" w:cs="Arial"/>
                <w:b/>
                <w:sz w:val="32"/>
                <w:szCs w:val="32"/>
              </w:rPr>
            </w:pPr>
            <w:ins w:id="20" w:author="邹雨霖 邹" w:date="2025-03-03T22:27:00Z">
              <w:r>
                <w:rPr>
                  <w:rFonts w:hint="eastAsia" w:ascii="宋体" w:hAnsi="宋体" w:cs="Arial"/>
                  <w:b/>
                  <w:sz w:val="32"/>
                  <w:szCs w:val="32"/>
                </w:rPr>
                <w:t>最终用户：</w:t>
              </w:r>
            </w:ins>
          </w:p>
        </w:tc>
        <w:tc>
          <w:tcPr>
            <w:tcW w:w="6718" w:type="dxa"/>
            <w:tcBorders>
              <w:top w:val="nil"/>
              <w:left w:val="nil"/>
              <w:bottom w:val="nil"/>
              <w:right w:val="nil"/>
            </w:tcBorders>
          </w:tcPr>
          <w:p>
            <w:pPr>
              <w:jc w:val="distribute"/>
              <w:rPr>
                <w:ins w:id="21" w:author="邹雨霖 邹" w:date="2025-03-03T22:27:00Z"/>
                <w:rFonts w:ascii="宋体" w:hAnsi="宋体" w:cs="Arial"/>
                <w:b/>
                <w:sz w:val="32"/>
                <w:szCs w:val="32"/>
              </w:rPr>
            </w:pPr>
            <w:ins w:id="22" w:author="邹雨霖 邹" w:date="2025-03-03T22:27:00Z">
              <w:r>
                <w:rPr>
                  <w:rFonts w:hint="eastAsia" w:ascii="宋体" w:hAnsi="宋体" w:cs="Arial"/>
                  <w:b/>
                  <w:sz w:val="32"/>
                  <w:szCs w:val="32"/>
                </w:rPr>
                <w:t>浙江浙能嘉华发电有限公司</w:t>
              </w:r>
            </w:ins>
          </w:p>
        </w:tc>
      </w:tr>
    </w:tbl>
    <w:p>
      <w:pPr>
        <w:rPr>
          <w:del w:id="23" w:author="邹雨霖 邹" w:date="2025-03-03T22:27:00Z"/>
          <w:rFonts w:hAnsi="宋体"/>
          <w:b/>
          <w:sz w:val="48"/>
          <w:szCs w:val="48"/>
        </w:rPr>
      </w:pPr>
    </w:p>
    <w:p>
      <w:pPr>
        <w:rPr>
          <w:del w:id="24" w:author="邹雨霖 邹" w:date="2025-03-03T22:27:00Z"/>
          <w:rFonts w:hAnsi="宋体"/>
          <w:b/>
          <w:sz w:val="48"/>
          <w:szCs w:val="48"/>
        </w:rPr>
      </w:pPr>
    </w:p>
    <w:p>
      <w:pPr>
        <w:pStyle w:val="14"/>
        <w:jc w:val="center"/>
        <w:sectPr>
          <w:footerReference r:id="rId4" w:type="first"/>
          <w:footerReference r:id="rId3" w:type="default"/>
          <w:type w:val="continuous"/>
          <w:pgSz w:w="11907" w:h="16839"/>
          <w:pgMar w:top="1440" w:right="1559" w:bottom="1440" w:left="1560" w:header="1089" w:footer="1089" w:gutter="0"/>
          <w:pgNumType w:start="0"/>
          <w:cols w:space="720" w:num="1"/>
          <w:docGrid w:linePitch="285" w:charSpace="0"/>
        </w:sectPr>
      </w:pPr>
      <w:r>
        <w:rPr>
          <w:rFonts w:hint="eastAsia"/>
          <w:sz w:val="28"/>
          <w:szCs w:val="20"/>
        </w:rPr>
        <w:t>2025年3月</w:t>
      </w:r>
    </w:p>
    <w:p>
      <w:pPr>
        <w:autoSpaceDE w:val="0"/>
        <w:autoSpaceDN w:val="0"/>
        <w:spacing w:before="100" w:beforeAutospacing="1" w:after="100" w:afterAutospacing="1" w:line="360" w:lineRule="auto"/>
        <w:jc w:val="center"/>
        <w:rPr>
          <w:rFonts w:ascii="宋体"/>
          <w:sz w:val="44"/>
          <w:szCs w:val="44"/>
        </w:rPr>
      </w:pPr>
      <w:r>
        <w:rPr>
          <w:rFonts w:hint="eastAsia" w:ascii="宋体"/>
          <w:sz w:val="44"/>
          <w:szCs w:val="44"/>
        </w:rPr>
        <w:t>目  录</w:t>
      </w:r>
    </w:p>
    <w:p>
      <w:pPr>
        <w:pStyle w:val="26"/>
        <w:rPr>
          <w:rStyle w:val="34"/>
          <w:b w:val="0"/>
          <w:bCs/>
          <w:caps/>
          <w:color w:val="auto"/>
          <w:sz w:val="24"/>
          <w:szCs w:val="24"/>
        </w:rPr>
      </w:pPr>
    </w:p>
    <w:p>
      <w:pPr>
        <w:pStyle w:val="26"/>
        <w:rPr>
          <w:rFonts w:asciiTheme="minorHAnsi" w:hAnsiTheme="minorHAnsi" w:eastAsiaTheme="minorEastAsia" w:cstheme="minorBidi"/>
          <w:b w:val="0"/>
          <w:kern w:val="2"/>
          <w:sz w:val="21"/>
          <w:szCs w:val="22"/>
        </w:rPr>
      </w:pPr>
      <w:r>
        <w:rPr>
          <w:rStyle w:val="34"/>
          <w:color w:val="auto"/>
          <w:sz w:val="24"/>
          <w:szCs w:val="24"/>
          <w:u w:val="none"/>
        </w:rPr>
        <w:fldChar w:fldCharType="begin"/>
      </w:r>
      <w:r>
        <w:rPr>
          <w:rStyle w:val="34"/>
          <w:color w:val="auto"/>
          <w:sz w:val="24"/>
          <w:szCs w:val="24"/>
          <w:u w:val="none"/>
        </w:rPr>
        <w:instrText xml:space="preserve"> TOC \o "1-1" \h \z \u </w:instrText>
      </w:r>
      <w:r>
        <w:rPr>
          <w:rStyle w:val="34"/>
          <w:color w:val="auto"/>
          <w:sz w:val="24"/>
          <w:szCs w:val="24"/>
          <w:u w:val="none"/>
        </w:rPr>
        <w:fldChar w:fldCharType="separate"/>
      </w:r>
      <w:r>
        <w:fldChar w:fldCharType="begin"/>
      </w:r>
      <w:r>
        <w:instrText xml:space="preserve"> HYPERLINK \l "_Toc191997433" </w:instrText>
      </w:r>
      <w:r>
        <w:fldChar w:fldCharType="separate"/>
      </w:r>
      <w:r>
        <w:rPr>
          <w:rStyle w:val="34"/>
          <w:rFonts w:hint="eastAsia"/>
        </w:rPr>
        <w:t>附件</w:t>
      </w:r>
      <w:r>
        <w:rPr>
          <w:rStyle w:val="34"/>
        </w:rPr>
        <w:t xml:space="preserve">1  </w:t>
      </w:r>
      <w:r>
        <w:rPr>
          <w:rStyle w:val="34"/>
          <w:rFonts w:hint="eastAsia"/>
        </w:rPr>
        <w:t>技术规范</w:t>
      </w:r>
      <w:r>
        <w:tab/>
      </w:r>
      <w:r>
        <w:fldChar w:fldCharType="begin"/>
      </w:r>
      <w:r>
        <w:instrText xml:space="preserve"> PAGEREF _Toc191997433 \h </w:instrText>
      </w:r>
      <w:r>
        <w:fldChar w:fldCharType="separate"/>
      </w:r>
      <w:r>
        <w:t>1</w:t>
      </w:r>
      <w:r>
        <w:fldChar w:fldCharType="end"/>
      </w:r>
      <w:r>
        <w:fldChar w:fldCharType="end"/>
      </w:r>
    </w:p>
    <w:p>
      <w:pPr>
        <w:pStyle w:val="26"/>
        <w:rPr>
          <w:rFonts w:asciiTheme="minorHAnsi" w:hAnsiTheme="minorHAnsi" w:eastAsiaTheme="minorEastAsia" w:cstheme="minorBidi"/>
          <w:b w:val="0"/>
          <w:kern w:val="2"/>
          <w:sz w:val="21"/>
          <w:szCs w:val="22"/>
        </w:rPr>
      </w:pPr>
      <w:r>
        <w:fldChar w:fldCharType="begin"/>
      </w:r>
      <w:r>
        <w:instrText xml:space="preserve"> HYPERLINK \l "_Toc191997434" </w:instrText>
      </w:r>
      <w:r>
        <w:fldChar w:fldCharType="separate"/>
      </w:r>
      <w:r>
        <w:rPr>
          <w:rStyle w:val="34"/>
          <w:rFonts w:hint="eastAsia"/>
        </w:rPr>
        <w:t>附件</w:t>
      </w:r>
      <w:r>
        <w:rPr>
          <w:rStyle w:val="34"/>
        </w:rPr>
        <w:t xml:space="preserve">2  </w:t>
      </w:r>
      <w:r>
        <w:rPr>
          <w:rStyle w:val="34"/>
          <w:rFonts w:hint="eastAsia"/>
        </w:rPr>
        <w:t>供货范围</w:t>
      </w:r>
      <w:r>
        <w:tab/>
      </w:r>
      <w:r>
        <w:fldChar w:fldCharType="begin"/>
      </w:r>
      <w:r>
        <w:instrText xml:space="preserve"> PAGEREF _Toc191997434 \h </w:instrText>
      </w:r>
      <w:r>
        <w:fldChar w:fldCharType="separate"/>
      </w:r>
      <w:r>
        <w:t>61</w:t>
      </w:r>
      <w:r>
        <w:fldChar w:fldCharType="end"/>
      </w:r>
      <w:r>
        <w:fldChar w:fldCharType="end"/>
      </w:r>
    </w:p>
    <w:p>
      <w:pPr>
        <w:pStyle w:val="26"/>
        <w:rPr>
          <w:rFonts w:asciiTheme="minorHAnsi" w:hAnsiTheme="minorHAnsi" w:eastAsiaTheme="minorEastAsia" w:cstheme="minorBidi"/>
          <w:b w:val="0"/>
          <w:kern w:val="2"/>
          <w:sz w:val="21"/>
          <w:szCs w:val="22"/>
        </w:rPr>
      </w:pPr>
      <w:r>
        <w:fldChar w:fldCharType="begin"/>
      </w:r>
      <w:r>
        <w:instrText xml:space="preserve"> HYPERLINK \l "_Toc191997435" </w:instrText>
      </w:r>
      <w:r>
        <w:fldChar w:fldCharType="separate"/>
      </w:r>
      <w:r>
        <w:rPr>
          <w:rStyle w:val="34"/>
          <w:rFonts w:hint="eastAsia"/>
        </w:rPr>
        <w:t>附表</w:t>
      </w:r>
      <w:r>
        <w:rPr>
          <w:rStyle w:val="34"/>
        </w:rPr>
        <w:t>1</w:t>
      </w:r>
      <w:r>
        <w:rPr>
          <w:rStyle w:val="34"/>
          <w:rFonts w:hint="eastAsia"/>
        </w:rPr>
        <w:t>：热工仪表清单</w:t>
      </w:r>
      <w:r>
        <w:tab/>
      </w:r>
      <w:r>
        <w:fldChar w:fldCharType="begin"/>
      </w:r>
      <w:r>
        <w:instrText xml:space="preserve"> PAGEREF _Toc191997435 \h </w:instrText>
      </w:r>
      <w:r>
        <w:fldChar w:fldCharType="separate"/>
      </w:r>
      <w:r>
        <w:t>71</w:t>
      </w:r>
      <w:r>
        <w:fldChar w:fldCharType="end"/>
      </w:r>
      <w:r>
        <w:fldChar w:fldCharType="end"/>
      </w:r>
    </w:p>
    <w:p>
      <w:pPr>
        <w:pStyle w:val="26"/>
        <w:rPr>
          <w:rFonts w:asciiTheme="minorHAnsi" w:hAnsiTheme="minorHAnsi" w:eastAsiaTheme="minorEastAsia" w:cstheme="minorBidi"/>
          <w:b w:val="0"/>
          <w:kern w:val="2"/>
          <w:sz w:val="21"/>
          <w:szCs w:val="22"/>
        </w:rPr>
      </w:pPr>
      <w:r>
        <w:fldChar w:fldCharType="begin"/>
      </w:r>
      <w:r>
        <w:instrText xml:space="preserve"> HYPERLINK \l "_Toc191997436" </w:instrText>
      </w:r>
      <w:r>
        <w:fldChar w:fldCharType="separate"/>
      </w:r>
      <w:r>
        <w:rPr>
          <w:rStyle w:val="34"/>
          <w:rFonts w:hint="eastAsia"/>
        </w:rPr>
        <w:t>附件</w:t>
      </w:r>
      <w:r>
        <w:rPr>
          <w:rStyle w:val="34"/>
        </w:rPr>
        <w:t xml:space="preserve">3  </w:t>
      </w:r>
      <w:r>
        <w:rPr>
          <w:rStyle w:val="34"/>
          <w:rFonts w:hint="eastAsia"/>
        </w:rPr>
        <w:t>技术资料及交付进度</w:t>
      </w:r>
      <w:r>
        <w:tab/>
      </w:r>
      <w:r>
        <w:fldChar w:fldCharType="begin"/>
      </w:r>
      <w:r>
        <w:instrText xml:space="preserve"> PAGEREF _Toc191997436 \h </w:instrText>
      </w:r>
      <w:r>
        <w:fldChar w:fldCharType="separate"/>
      </w:r>
      <w:r>
        <w:t>73</w:t>
      </w:r>
      <w:r>
        <w:fldChar w:fldCharType="end"/>
      </w:r>
      <w:r>
        <w:fldChar w:fldCharType="end"/>
      </w:r>
    </w:p>
    <w:p>
      <w:pPr>
        <w:pStyle w:val="26"/>
        <w:rPr>
          <w:rFonts w:asciiTheme="minorHAnsi" w:hAnsiTheme="minorHAnsi" w:eastAsiaTheme="minorEastAsia" w:cstheme="minorBidi"/>
          <w:b w:val="0"/>
          <w:kern w:val="2"/>
          <w:sz w:val="21"/>
          <w:szCs w:val="22"/>
        </w:rPr>
      </w:pPr>
      <w:r>
        <w:fldChar w:fldCharType="begin"/>
      </w:r>
      <w:r>
        <w:instrText xml:space="preserve"> HYPERLINK \l "_Toc191997437" </w:instrText>
      </w:r>
      <w:r>
        <w:fldChar w:fldCharType="separate"/>
      </w:r>
      <w:r>
        <w:rPr>
          <w:rStyle w:val="34"/>
          <w:rFonts w:hint="eastAsia"/>
        </w:rPr>
        <w:t>附件</w:t>
      </w:r>
      <w:r>
        <w:rPr>
          <w:rStyle w:val="34"/>
        </w:rPr>
        <w:t xml:space="preserve">4  </w:t>
      </w:r>
      <w:r>
        <w:rPr>
          <w:rStyle w:val="34"/>
          <w:rFonts w:hint="eastAsia"/>
        </w:rPr>
        <w:t>设备交货进度</w:t>
      </w:r>
      <w:r>
        <w:tab/>
      </w:r>
      <w:r>
        <w:fldChar w:fldCharType="begin"/>
      </w:r>
      <w:r>
        <w:instrText xml:space="preserve"> PAGEREF _Toc191997437 \h </w:instrText>
      </w:r>
      <w:r>
        <w:fldChar w:fldCharType="separate"/>
      </w:r>
      <w:r>
        <w:t>78</w:t>
      </w:r>
      <w:r>
        <w:fldChar w:fldCharType="end"/>
      </w:r>
      <w:r>
        <w:fldChar w:fldCharType="end"/>
      </w:r>
    </w:p>
    <w:p>
      <w:pPr>
        <w:pStyle w:val="26"/>
        <w:rPr>
          <w:rFonts w:asciiTheme="minorHAnsi" w:hAnsiTheme="minorHAnsi" w:eastAsiaTheme="minorEastAsia" w:cstheme="minorBidi"/>
          <w:b w:val="0"/>
          <w:kern w:val="2"/>
          <w:sz w:val="21"/>
          <w:szCs w:val="22"/>
        </w:rPr>
      </w:pPr>
      <w:r>
        <w:fldChar w:fldCharType="begin"/>
      </w:r>
      <w:r>
        <w:instrText xml:space="preserve"> HYPERLINK \l "_Toc191997438" </w:instrText>
      </w:r>
      <w:r>
        <w:fldChar w:fldCharType="separate"/>
      </w:r>
      <w:r>
        <w:rPr>
          <w:rStyle w:val="34"/>
          <w:rFonts w:hint="eastAsia"/>
        </w:rPr>
        <w:t>附件</w:t>
      </w:r>
      <w:r>
        <w:rPr>
          <w:rStyle w:val="34"/>
        </w:rPr>
        <w:t xml:space="preserve">5  </w:t>
      </w:r>
      <w:r>
        <w:rPr>
          <w:rStyle w:val="34"/>
          <w:rFonts w:hint="eastAsia"/>
        </w:rPr>
        <w:t>设备监造、检验和性能验收试验</w:t>
      </w:r>
      <w:r>
        <w:tab/>
      </w:r>
      <w:r>
        <w:fldChar w:fldCharType="begin"/>
      </w:r>
      <w:r>
        <w:instrText xml:space="preserve"> PAGEREF _Toc191997438 \h </w:instrText>
      </w:r>
      <w:r>
        <w:fldChar w:fldCharType="separate"/>
      </w:r>
      <w:r>
        <w:t>79</w:t>
      </w:r>
      <w:r>
        <w:fldChar w:fldCharType="end"/>
      </w:r>
      <w:r>
        <w:fldChar w:fldCharType="end"/>
      </w:r>
    </w:p>
    <w:p>
      <w:pPr>
        <w:pStyle w:val="26"/>
        <w:rPr>
          <w:rFonts w:asciiTheme="minorHAnsi" w:hAnsiTheme="minorHAnsi" w:eastAsiaTheme="minorEastAsia" w:cstheme="minorBidi"/>
          <w:b w:val="0"/>
          <w:kern w:val="2"/>
          <w:sz w:val="21"/>
          <w:szCs w:val="22"/>
        </w:rPr>
      </w:pPr>
      <w:r>
        <w:fldChar w:fldCharType="begin"/>
      </w:r>
      <w:r>
        <w:instrText xml:space="preserve"> HYPERLINK \l "_Toc191997439" </w:instrText>
      </w:r>
      <w:r>
        <w:fldChar w:fldCharType="separate"/>
      </w:r>
      <w:r>
        <w:rPr>
          <w:rStyle w:val="34"/>
          <w:rFonts w:hint="eastAsia"/>
        </w:rPr>
        <w:t>附件</w:t>
      </w:r>
      <w:r>
        <w:rPr>
          <w:rStyle w:val="34"/>
        </w:rPr>
        <w:t xml:space="preserve">6  </w:t>
      </w:r>
      <w:r>
        <w:rPr>
          <w:rStyle w:val="34"/>
          <w:rFonts w:hint="eastAsia"/>
        </w:rPr>
        <w:t>技术服务和联络</w:t>
      </w:r>
      <w:r>
        <w:tab/>
      </w:r>
      <w:r>
        <w:fldChar w:fldCharType="begin"/>
      </w:r>
      <w:r>
        <w:instrText xml:space="preserve"> PAGEREF _Toc191997439 \h </w:instrText>
      </w:r>
      <w:r>
        <w:fldChar w:fldCharType="separate"/>
      </w:r>
      <w:r>
        <w:t>83</w:t>
      </w:r>
      <w:r>
        <w:fldChar w:fldCharType="end"/>
      </w:r>
      <w:r>
        <w:fldChar w:fldCharType="end"/>
      </w:r>
    </w:p>
    <w:p>
      <w:pPr>
        <w:pStyle w:val="26"/>
        <w:rPr>
          <w:rFonts w:asciiTheme="minorHAnsi" w:hAnsiTheme="minorHAnsi" w:eastAsiaTheme="minorEastAsia" w:cstheme="minorBidi"/>
          <w:b w:val="0"/>
          <w:kern w:val="2"/>
          <w:sz w:val="21"/>
          <w:szCs w:val="22"/>
        </w:rPr>
      </w:pPr>
      <w:r>
        <w:fldChar w:fldCharType="begin"/>
      </w:r>
      <w:r>
        <w:instrText xml:space="preserve"> HYPERLINK \l "_Toc191997440" </w:instrText>
      </w:r>
      <w:r>
        <w:fldChar w:fldCharType="separate"/>
      </w:r>
      <w:r>
        <w:rPr>
          <w:rStyle w:val="34"/>
          <w:rFonts w:hint="eastAsia"/>
        </w:rPr>
        <w:t>附件</w:t>
      </w:r>
      <w:r>
        <w:rPr>
          <w:rStyle w:val="34"/>
        </w:rPr>
        <w:t>7</w:t>
      </w:r>
      <w:r>
        <w:rPr>
          <w:rStyle w:val="34"/>
          <w:rFonts w:hint="eastAsia"/>
        </w:rPr>
        <w:t>分包与外购</w:t>
      </w:r>
      <w:r>
        <w:tab/>
      </w:r>
      <w:r>
        <w:fldChar w:fldCharType="begin"/>
      </w:r>
      <w:r>
        <w:instrText xml:space="preserve"> PAGEREF _Toc191997440 \h </w:instrText>
      </w:r>
      <w:r>
        <w:fldChar w:fldCharType="separate"/>
      </w:r>
      <w:r>
        <w:t>86</w:t>
      </w:r>
      <w:r>
        <w:fldChar w:fldCharType="end"/>
      </w:r>
      <w:r>
        <w:fldChar w:fldCharType="end"/>
      </w:r>
    </w:p>
    <w:p>
      <w:pPr>
        <w:pStyle w:val="26"/>
        <w:rPr>
          <w:rFonts w:asciiTheme="minorHAnsi" w:hAnsiTheme="minorHAnsi" w:eastAsiaTheme="minorEastAsia" w:cstheme="minorBidi"/>
          <w:b w:val="0"/>
          <w:kern w:val="2"/>
          <w:sz w:val="21"/>
          <w:szCs w:val="22"/>
        </w:rPr>
      </w:pPr>
      <w:r>
        <w:fldChar w:fldCharType="begin"/>
      </w:r>
      <w:r>
        <w:instrText xml:space="preserve"> HYPERLINK \l "_Toc191997441" </w:instrText>
      </w:r>
      <w:r>
        <w:fldChar w:fldCharType="separate"/>
      </w:r>
      <w:r>
        <w:rPr>
          <w:rStyle w:val="34"/>
          <w:rFonts w:hint="eastAsia"/>
        </w:rPr>
        <w:t>附件</w:t>
      </w:r>
      <w:r>
        <w:rPr>
          <w:rStyle w:val="34"/>
        </w:rPr>
        <w:t xml:space="preserve">8  </w:t>
      </w:r>
      <w:r>
        <w:rPr>
          <w:rStyle w:val="34"/>
          <w:rFonts w:hint="eastAsia"/>
        </w:rPr>
        <w:t>运行维护手册</w:t>
      </w:r>
      <w:r>
        <w:tab/>
      </w:r>
      <w:r>
        <w:fldChar w:fldCharType="begin"/>
      </w:r>
      <w:r>
        <w:instrText xml:space="preserve"> PAGEREF _Toc191997441 \h </w:instrText>
      </w:r>
      <w:r>
        <w:fldChar w:fldCharType="separate"/>
      </w:r>
      <w:r>
        <w:t>88</w:t>
      </w:r>
      <w:r>
        <w:fldChar w:fldCharType="end"/>
      </w:r>
      <w:r>
        <w:fldChar w:fldCharType="end"/>
      </w:r>
    </w:p>
    <w:p>
      <w:pPr>
        <w:pStyle w:val="26"/>
        <w:rPr>
          <w:rFonts w:asciiTheme="minorHAnsi" w:hAnsiTheme="minorHAnsi" w:eastAsiaTheme="minorEastAsia" w:cstheme="minorBidi"/>
          <w:b w:val="0"/>
          <w:kern w:val="2"/>
          <w:sz w:val="21"/>
          <w:szCs w:val="22"/>
        </w:rPr>
      </w:pPr>
      <w:r>
        <w:fldChar w:fldCharType="begin"/>
      </w:r>
      <w:r>
        <w:instrText xml:space="preserve"> HYPERLINK \l "_Toc191997442" </w:instrText>
      </w:r>
      <w:r>
        <w:fldChar w:fldCharType="separate"/>
      </w:r>
      <w:r>
        <w:rPr>
          <w:rStyle w:val="34"/>
          <w:rFonts w:hint="eastAsia"/>
        </w:rPr>
        <w:t>附件</w:t>
      </w:r>
      <w:r>
        <w:rPr>
          <w:rStyle w:val="34"/>
        </w:rPr>
        <w:t xml:space="preserve">9  </w:t>
      </w:r>
      <w:r>
        <w:rPr>
          <w:rStyle w:val="34"/>
          <w:rFonts w:hint="eastAsia"/>
        </w:rPr>
        <w:t>大（部）件情况</w:t>
      </w:r>
      <w:r>
        <w:tab/>
      </w:r>
      <w:r>
        <w:fldChar w:fldCharType="begin"/>
      </w:r>
      <w:r>
        <w:instrText xml:space="preserve"> PAGEREF _Toc191997442 \h </w:instrText>
      </w:r>
      <w:r>
        <w:fldChar w:fldCharType="separate"/>
      </w:r>
      <w:r>
        <w:t>90</w:t>
      </w:r>
      <w:r>
        <w:fldChar w:fldCharType="end"/>
      </w:r>
      <w:r>
        <w:fldChar w:fldCharType="end"/>
      </w:r>
    </w:p>
    <w:p>
      <w:pPr>
        <w:pStyle w:val="26"/>
        <w:rPr>
          <w:rFonts w:asciiTheme="minorHAnsi" w:hAnsiTheme="minorHAnsi" w:eastAsiaTheme="minorEastAsia" w:cstheme="minorBidi"/>
          <w:b w:val="0"/>
          <w:kern w:val="2"/>
          <w:sz w:val="21"/>
          <w:szCs w:val="22"/>
        </w:rPr>
      </w:pPr>
      <w:r>
        <w:fldChar w:fldCharType="begin"/>
      </w:r>
      <w:r>
        <w:instrText xml:space="preserve"> HYPERLINK \l "_Toc191997443" </w:instrText>
      </w:r>
      <w:r>
        <w:fldChar w:fldCharType="separate"/>
      </w:r>
      <w:r>
        <w:rPr>
          <w:rStyle w:val="34"/>
          <w:rFonts w:hint="eastAsia"/>
        </w:rPr>
        <w:t>附件</w:t>
      </w:r>
      <w:r>
        <w:rPr>
          <w:rStyle w:val="34"/>
        </w:rPr>
        <w:t>10</w:t>
      </w:r>
      <w:r>
        <w:rPr>
          <w:rStyle w:val="34"/>
          <w:rFonts w:hint="eastAsia"/>
        </w:rPr>
        <w:t>性能考核条款</w:t>
      </w:r>
      <w:r>
        <w:tab/>
      </w:r>
      <w:r>
        <w:fldChar w:fldCharType="begin"/>
      </w:r>
      <w:r>
        <w:instrText xml:space="preserve"> PAGEREF _Toc191997443 \h </w:instrText>
      </w:r>
      <w:r>
        <w:fldChar w:fldCharType="separate"/>
      </w:r>
      <w:r>
        <w:t>91</w:t>
      </w:r>
      <w:r>
        <w:fldChar w:fldCharType="end"/>
      </w:r>
      <w:r>
        <w:fldChar w:fldCharType="end"/>
      </w:r>
    </w:p>
    <w:p>
      <w:pPr>
        <w:pStyle w:val="26"/>
        <w:rPr>
          <w:rFonts w:asciiTheme="minorHAnsi" w:hAnsiTheme="minorHAnsi" w:eastAsiaTheme="minorEastAsia" w:cstheme="minorBidi"/>
          <w:b w:val="0"/>
          <w:kern w:val="2"/>
          <w:sz w:val="21"/>
          <w:szCs w:val="22"/>
        </w:rPr>
      </w:pPr>
      <w:r>
        <w:fldChar w:fldCharType="begin"/>
      </w:r>
      <w:r>
        <w:instrText xml:space="preserve"> HYPERLINK \l "_Toc191997444" </w:instrText>
      </w:r>
      <w:r>
        <w:fldChar w:fldCharType="separate"/>
      </w:r>
      <w:r>
        <w:rPr>
          <w:rStyle w:val="34"/>
          <w:rFonts w:hint="eastAsia"/>
        </w:rPr>
        <w:t>附件</w:t>
      </w:r>
      <w:r>
        <w:rPr>
          <w:rStyle w:val="34"/>
        </w:rPr>
        <w:t xml:space="preserve">11  </w:t>
      </w:r>
      <w:r>
        <w:rPr>
          <w:rStyle w:val="34"/>
          <w:rFonts w:hint="eastAsia"/>
        </w:rPr>
        <w:t>用电设备资料</w:t>
      </w:r>
      <w:r>
        <w:tab/>
      </w:r>
      <w:r>
        <w:fldChar w:fldCharType="begin"/>
      </w:r>
      <w:r>
        <w:instrText xml:space="preserve"> PAGEREF _Toc191997444 \h </w:instrText>
      </w:r>
      <w:r>
        <w:fldChar w:fldCharType="separate"/>
      </w:r>
      <w:r>
        <w:t>92</w:t>
      </w:r>
      <w:r>
        <w:fldChar w:fldCharType="end"/>
      </w:r>
      <w:r>
        <w:fldChar w:fldCharType="end"/>
      </w:r>
    </w:p>
    <w:p>
      <w:pPr>
        <w:pStyle w:val="26"/>
        <w:rPr>
          <w:rFonts w:asciiTheme="minorHAnsi" w:hAnsiTheme="minorHAnsi" w:eastAsiaTheme="minorEastAsia" w:cstheme="minorBidi"/>
          <w:b w:val="0"/>
          <w:kern w:val="2"/>
          <w:sz w:val="24"/>
          <w:szCs w:val="24"/>
        </w:rPr>
      </w:pPr>
      <w:r>
        <w:rPr>
          <w:rStyle w:val="34"/>
          <w:color w:val="auto"/>
          <w:sz w:val="24"/>
          <w:szCs w:val="24"/>
          <w:u w:val="none"/>
        </w:rPr>
        <w:fldChar w:fldCharType="end"/>
      </w:r>
      <w:bookmarkStart w:id="0" w:name="_Toc60567001"/>
      <w:bookmarkStart w:id="1" w:name="_Toc18813690"/>
      <w:bookmarkStart w:id="2" w:name="_Toc96238071"/>
      <w:r>
        <w:rPr>
          <w:rFonts w:asciiTheme="minorHAnsi" w:hAnsiTheme="minorHAnsi" w:eastAsiaTheme="minorEastAsia" w:cstheme="minorBidi"/>
          <w:b w:val="0"/>
          <w:kern w:val="2"/>
          <w:sz w:val="24"/>
          <w:szCs w:val="24"/>
        </w:rPr>
        <w:t xml:space="preserve"> </w:t>
      </w:r>
    </w:p>
    <w:p>
      <w:pPr>
        <w:pStyle w:val="26"/>
        <w:ind w:left="960" w:leftChars="400" w:right="-600" w:rightChars="-250"/>
        <w:rPr>
          <w:rStyle w:val="34"/>
          <w:b w:val="0"/>
          <w:bCs/>
          <w:caps/>
          <w:color w:val="auto"/>
          <w:sz w:val="24"/>
          <w:szCs w:val="24"/>
        </w:rPr>
        <w:sectPr>
          <w:pgSz w:w="11907" w:h="16839"/>
          <w:pgMar w:top="1440" w:right="1559" w:bottom="1440" w:left="851" w:header="1089" w:footer="1089" w:gutter="0"/>
          <w:pgNumType w:start="0"/>
          <w:cols w:space="720" w:num="1"/>
          <w:docGrid w:linePitch="285" w:charSpace="0"/>
        </w:sectPr>
      </w:pPr>
    </w:p>
    <w:p>
      <w:pPr>
        <w:pStyle w:val="30"/>
        <w:rPr>
          <w:rFonts w:ascii="宋体" w:hAnsi="宋体"/>
          <w:szCs w:val="30"/>
        </w:rPr>
      </w:pPr>
      <w:bookmarkStart w:id="3" w:name="_Toc191997433"/>
      <w:bookmarkStart w:id="4" w:name="_Toc354574181"/>
      <w:r>
        <w:rPr>
          <w:rFonts w:hint="eastAsia" w:ascii="宋体" w:hAnsi="宋体"/>
          <w:szCs w:val="30"/>
        </w:rPr>
        <w:t>附件</w:t>
      </w:r>
      <w:r>
        <w:rPr>
          <w:rFonts w:ascii="宋体" w:hAnsi="宋体"/>
          <w:szCs w:val="30"/>
        </w:rPr>
        <w:t>1</w:t>
      </w:r>
      <w:r>
        <w:rPr>
          <w:rFonts w:hint="eastAsia" w:ascii="宋体" w:hAnsi="宋体"/>
          <w:szCs w:val="30"/>
        </w:rPr>
        <w:t xml:space="preserve">  技术规范</w:t>
      </w:r>
      <w:bookmarkEnd w:id="0"/>
      <w:bookmarkEnd w:id="1"/>
      <w:bookmarkEnd w:id="2"/>
      <w:bookmarkEnd w:id="3"/>
      <w:bookmarkEnd w:id="4"/>
    </w:p>
    <w:p>
      <w:pPr>
        <w:pStyle w:val="3"/>
        <w:spacing w:beforeLines="100" w:afterLines="100" w:line="400" w:lineRule="exact"/>
        <w:rPr>
          <w:bCs/>
          <w:szCs w:val="28"/>
        </w:rPr>
      </w:pPr>
      <w:bookmarkStart w:id="5" w:name="_Toc96238072"/>
      <w:bookmarkStart w:id="6" w:name="_Toc170462597"/>
      <w:bookmarkStart w:id="7" w:name="_Toc170270571"/>
      <w:r>
        <w:rPr>
          <w:rFonts w:ascii="Times New Roman"/>
          <w:bCs/>
          <w:szCs w:val="28"/>
        </w:rPr>
        <w:t>1</w:t>
      </w:r>
      <w:r>
        <w:rPr>
          <w:rFonts w:hint="eastAsia"/>
          <w:bCs/>
          <w:szCs w:val="28"/>
        </w:rPr>
        <w:t xml:space="preserve">  总则</w:t>
      </w:r>
      <w:bookmarkEnd w:id="5"/>
      <w:bookmarkEnd w:id="6"/>
      <w:bookmarkEnd w:id="7"/>
    </w:p>
    <w:p>
      <w:pPr>
        <w:autoSpaceDE w:val="0"/>
        <w:autoSpaceDN w:val="0"/>
        <w:spacing w:line="360" w:lineRule="auto"/>
        <w:rPr>
          <w:rFonts w:ascii="Times" w:hAnsi="Times"/>
          <w:snapToGrid w:val="0"/>
        </w:rPr>
      </w:pPr>
      <w:r>
        <w:t>1.1</w:t>
      </w:r>
      <w:r>
        <w:rPr>
          <w:rFonts w:hint="eastAsia"/>
          <w:snapToGrid w:val="0"/>
        </w:rPr>
        <w:t>本技术协议</w:t>
      </w:r>
      <w:r>
        <w:rPr>
          <w:rFonts w:hint="eastAsia" w:ascii="Times" w:hAnsi="Times"/>
          <w:snapToGrid w:val="0"/>
        </w:rPr>
        <w:t>适用于</w:t>
      </w:r>
      <w:r>
        <w:rPr>
          <w:rFonts w:hint="eastAsia" w:ascii="宋体" w:hAnsi="宋体"/>
        </w:rPr>
        <w:t>浙能嘉兴电厂四期扩建项目10号机组的给水泵组设备</w:t>
      </w:r>
      <w:r>
        <w:rPr>
          <w:rFonts w:hint="eastAsia" w:ascii="Times" w:hAnsi="Times"/>
          <w:snapToGrid w:val="0"/>
        </w:rPr>
        <w:t>,它提出了该设备的功能设计、结构、性能、安装和试验等方面的技术要求。</w:t>
      </w:r>
    </w:p>
    <w:p>
      <w:pPr>
        <w:autoSpaceDE w:val="0"/>
        <w:autoSpaceDN w:val="0"/>
        <w:spacing w:line="360" w:lineRule="auto"/>
        <w:rPr>
          <w:rFonts w:ascii="Times" w:hAnsi="Times"/>
          <w:snapToGrid w:val="0"/>
        </w:rPr>
      </w:pPr>
      <w:r>
        <w:t>1.2</w:t>
      </w:r>
      <w:del w:id="25" w:author="邹雨霖" w:date="2025-02-27T08:54:00Z">
        <w:r>
          <w:rPr>
            <w:rFonts w:hint="eastAsia"/>
            <w:snapToGrid w:val="0"/>
          </w:rPr>
          <w:delText>招标方</w:delText>
        </w:r>
      </w:del>
      <w:ins w:id="26" w:author="邹雨霖" w:date="2025-02-27T08:54:00Z">
        <w:r>
          <w:rPr>
            <w:rFonts w:hint="eastAsia"/>
            <w:snapToGrid w:val="0"/>
          </w:rPr>
          <w:t>买方</w:t>
        </w:r>
      </w:ins>
      <w:r>
        <w:rPr>
          <w:rFonts w:hint="eastAsia"/>
          <w:snapToGrid w:val="0"/>
        </w:rPr>
        <w:t>在本技术协议中提出了最低限度的技术要求，并未规定所有的技术要求和适用的标准，</w:t>
      </w:r>
      <w:del w:id="27" w:author="邹雨霖" w:date="2025-02-27T08:53:00Z">
        <w:r>
          <w:rPr>
            <w:rFonts w:hint="eastAsia"/>
            <w:snapToGrid w:val="0"/>
          </w:rPr>
          <w:delText>投标方</w:delText>
        </w:r>
      </w:del>
      <w:ins w:id="28" w:author="邹雨霖" w:date="2025-02-27T08:53:00Z">
        <w:r>
          <w:rPr>
            <w:rFonts w:hint="eastAsia"/>
            <w:snapToGrid w:val="0"/>
          </w:rPr>
          <w:t>卖方</w:t>
        </w:r>
      </w:ins>
      <w:r>
        <w:rPr>
          <w:rFonts w:hint="eastAsia"/>
          <w:snapToGrid w:val="0"/>
        </w:rPr>
        <w:t>应提供一套满足本技术协议和相关国际、国内标准要求</w:t>
      </w:r>
      <w:r>
        <w:rPr>
          <w:rFonts w:hint="eastAsia"/>
        </w:rPr>
        <w:t>的高质量产品及其相应</w:t>
      </w:r>
      <w:r>
        <w:rPr>
          <w:rFonts w:hint="eastAsia" w:ascii="Times" w:hAnsi="Times"/>
          <w:snapToGrid w:val="0"/>
        </w:rPr>
        <w:t>服务。</w:t>
      </w:r>
    </w:p>
    <w:p>
      <w:pPr>
        <w:spacing w:line="360" w:lineRule="auto"/>
        <w:rPr>
          <w:rFonts w:ascii="Times" w:hAnsi="Times"/>
          <w:snapToGrid w:val="0"/>
        </w:rPr>
      </w:pPr>
      <w:r>
        <w:rPr>
          <w:rFonts w:ascii="Times" w:hAnsi="Times"/>
          <w:snapToGrid w:val="0"/>
        </w:rPr>
        <w:t>1.3</w:t>
      </w:r>
      <w:del w:id="29" w:author="邹雨霖" w:date="2025-02-27T08:53:00Z">
        <w:r>
          <w:rPr>
            <w:rFonts w:hint="eastAsia" w:ascii="Times" w:hAnsi="Times"/>
            <w:snapToGrid w:val="0"/>
          </w:rPr>
          <w:delText>投标方</w:delText>
        </w:r>
      </w:del>
      <w:ins w:id="30" w:author="邹雨霖" w:date="2025-02-27T08:53:00Z">
        <w:r>
          <w:rPr>
            <w:rFonts w:hint="eastAsia" w:ascii="Times" w:hAnsi="Times"/>
            <w:snapToGrid w:val="0"/>
          </w:rPr>
          <w:t>卖方</w:t>
        </w:r>
      </w:ins>
      <w:r>
        <w:rPr>
          <w:rFonts w:ascii="Times" w:hAnsi="Times"/>
          <w:snapToGrid w:val="0"/>
        </w:rPr>
        <w:t>提供的设备应是成熟可靠、技术先进的产品</w:t>
      </w:r>
      <w:r>
        <w:rPr>
          <w:rFonts w:hint="eastAsia" w:ascii="Times" w:hAnsi="Times"/>
          <w:snapToGrid w:val="0"/>
        </w:rPr>
        <w:t>。</w:t>
      </w:r>
      <w:del w:id="31" w:author="邹雨霖" w:date="2025-02-27T08:53:00Z">
        <w:r>
          <w:rPr>
            <w:rFonts w:hint="eastAsia" w:ascii="Times" w:hAnsi="Times"/>
            <w:snapToGrid w:val="0"/>
          </w:rPr>
          <w:delText>投标方</w:delText>
        </w:r>
      </w:del>
      <w:ins w:id="32" w:author="邹雨霖" w:date="2025-02-27T08:53:00Z">
        <w:r>
          <w:rPr>
            <w:rFonts w:hint="eastAsia" w:ascii="Times" w:hAnsi="Times"/>
            <w:snapToGrid w:val="0"/>
          </w:rPr>
          <w:t>卖方</w:t>
        </w:r>
      </w:ins>
      <w:r>
        <w:rPr>
          <w:rFonts w:hint="eastAsia" w:ascii="Times" w:hAnsi="Times"/>
          <w:snapToGrid w:val="0"/>
        </w:rPr>
        <w:t>还应在技术协议中说明设备的主要结构特点。</w:t>
      </w:r>
    </w:p>
    <w:p>
      <w:pPr>
        <w:spacing w:line="360" w:lineRule="auto"/>
      </w:pPr>
      <w:r>
        <w:rPr>
          <w:rFonts w:ascii="Times" w:hAnsi="Times"/>
          <w:snapToGrid w:val="0"/>
        </w:rPr>
        <w:t>1.4</w:t>
      </w:r>
      <w:del w:id="33" w:author="邹雨霖" w:date="2025-02-27T08:53:00Z">
        <w:r>
          <w:rPr>
            <w:rFonts w:ascii="Times" w:hAnsi="Times"/>
            <w:snapToGrid w:val="0"/>
          </w:rPr>
          <w:delText>投标方如对本招标文件有偏差(无论</w:delText>
        </w:r>
      </w:del>
      <w:del w:id="34" w:author="邹雨霖" w:date="2025-02-27T08:53:00Z">
        <w:r>
          <w:rPr/>
          <w:delText>多少或微小)，都必须清楚地表示在本招标文件的“差异表”中，否则招标方将认为投标方完全接受和同意本招标文件的要求。投标方如有优于本招标文件基本要求的条款，也应在投标文件中特殊说明</w:delText>
        </w:r>
      </w:del>
      <w:ins w:id="35" w:author="邹雨霖" w:date="2025-02-27T08:53:00Z">
        <w:r>
          <w:rPr>
            <w:rFonts w:hint="eastAsia" w:ascii="Times" w:hAnsi="Times"/>
            <w:snapToGrid w:val="0"/>
          </w:rPr>
          <w:t>删除</w:t>
        </w:r>
      </w:ins>
      <w:r>
        <w:rPr>
          <w:rFonts w:hint="eastAsia"/>
        </w:rPr>
        <w:t>。</w:t>
      </w:r>
    </w:p>
    <w:p>
      <w:pPr>
        <w:spacing w:line="360" w:lineRule="auto"/>
        <w:rPr>
          <w:rFonts w:ascii="宋体" w:hAnsi="宋体" w:cs="Arial"/>
        </w:rPr>
      </w:pPr>
      <w:r>
        <w:t>1.5</w:t>
      </w:r>
      <w:del w:id="36" w:author="邹雨霖" w:date="2025-02-27T08:53:00Z">
        <w:r>
          <w:rPr>
            <w:rFonts w:hint="eastAsia" w:ascii="宋体" w:hAnsi="宋体" w:cs="Arial"/>
          </w:rPr>
          <w:delText>投标方</w:delText>
        </w:r>
      </w:del>
      <w:ins w:id="37" w:author="邹雨霖" w:date="2025-02-27T08:53:00Z">
        <w:r>
          <w:rPr>
            <w:rFonts w:hint="eastAsia" w:ascii="宋体" w:hAnsi="宋体" w:cs="Arial"/>
          </w:rPr>
          <w:t>卖方</w:t>
        </w:r>
      </w:ins>
      <w:r>
        <w:rPr>
          <w:rFonts w:ascii="宋体" w:hAnsi="宋体" w:cs="Arial"/>
        </w:rPr>
        <w:t>对供货范围内的</w:t>
      </w:r>
      <w:r>
        <w:rPr>
          <w:rFonts w:hint="eastAsia" w:ascii="宋体" w:hAnsi="宋体" w:cs="Arial"/>
        </w:rPr>
        <w:t>给水泵组</w:t>
      </w:r>
      <w:r>
        <w:rPr>
          <w:rFonts w:ascii="宋体" w:hAnsi="宋体" w:cs="Arial"/>
        </w:rPr>
        <w:t>成套系统设备（含辅助系统及设备、附件等）负有全责，即包括分包（或对外采购）的产品。分包（或对外采购）的主要产品对于</w:t>
      </w:r>
      <w:del w:id="38" w:author="邹雨霖" w:date="2025-02-27T08:53:00Z">
        <w:r>
          <w:rPr>
            <w:rFonts w:hint="eastAsia" w:ascii="宋体" w:hAnsi="宋体" w:cs="Arial"/>
          </w:rPr>
          <w:delText>投标方</w:delText>
        </w:r>
      </w:del>
      <w:ins w:id="39" w:author="邹雨霖" w:date="2025-02-27T08:53:00Z">
        <w:r>
          <w:rPr>
            <w:rFonts w:hint="eastAsia" w:ascii="宋体" w:hAnsi="宋体" w:cs="Arial"/>
          </w:rPr>
          <w:t>卖方</w:t>
        </w:r>
      </w:ins>
      <w:r>
        <w:rPr>
          <w:rFonts w:ascii="宋体" w:hAnsi="宋体" w:cs="Arial"/>
        </w:rPr>
        <w:t>配套的控制装置、仪表设备，</w:t>
      </w:r>
      <w:del w:id="40" w:author="邹雨霖" w:date="2025-02-27T08:53:00Z">
        <w:r>
          <w:rPr>
            <w:rFonts w:hint="eastAsia" w:ascii="宋体" w:hAnsi="宋体" w:cs="Arial"/>
          </w:rPr>
          <w:delText>投标方</w:delText>
        </w:r>
      </w:del>
      <w:ins w:id="41" w:author="邹雨霖" w:date="2025-02-27T08:53:00Z">
        <w:r>
          <w:rPr>
            <w:rFonts w:hint="eastAsia" w:ascii="宋体" w:hAnsi="宋体" w:cs="Arial"/>
          </w:rPr>
          <w:t>卖方</w:t>
        </w:r>
      </w:ins>
      <w:r>
        <w:rPr>
          <w:rFonts w:ascii="宋体" w:hAnsi="宋体" w:cs="Arial"/>
        </w:rPr>
        <w:t>应考虑和提供与DCS控制系统的接口并负责与DCS控制系统的协调配合，直至接口完备。</w:t>
      </w:r>
    </w:p>
    <w:p>
      <w:pPr>
        <w:spacing w:line="360" w:lineRule="auto"/>
        <w:rPr>
          <w:rFonts w:ascii="宋体" w:hAnsi="宋体" w:cs="Arial"/>
        </w:rPr>
      </w:pPr>
      <w:r>
        <w:t>1.6</w:t>
      </w:r>
      <w:del w:id="42" w:author="邹雨霖" w:date="2025-02-27T08:53:00Z">
        <w:r>
          <w:rPr>
            <w:rFonts w:hint="eastAsia" w:ascii="宋体" w:hAnsi="宋体" w:cs="Arial"/>
          </w:rPr>
          <w:delText>投标方</w:delText>
        </w:r>
      </w:del>
      <w:ins w:id="43" w:author="邹雨霖" w:date="2025-02-27T08:53:00Z">
        <w:r>
          <w:rPr>
            <w:rFonts w:hint="eastAsia" w:ascii="宋体" w:hAnsi="宋体" w:cs="Arial"/>
          </w:rPr>
          <w:t>卖方</w:t>
        </w:r>
      </w:ins>
      <w:r>
        <w:rPr>
          <w:rFonts w:ascii="宋体" w:hAnsi="宋体" w:cs="Arial"/>
        </w:rPr>
        <w:t>应执行本</w:t>
      </w:r>
      <w:r>
        <w:rPr>
          <w:rFonts w:hint="eastAsia" w:ascii="宋体" w:hAnsi="宋体" w:cs="Arial"/>
        </w:rPr>
        <w:t>技术协议引用的</w:t>
      </w:r>
      <w:r>
        <w:rPr>
          <w:rFonts w:ascii="宋体" w:hAnsi="宋体" w:cs="Arial"/>
        </w:rPr>
        <w:t>标准，有不一致时，按较</w:t>
      </w:r>
      <w:r>
        <w:rPr>
          <w:rFonts w:hint="eastAsia" w:ascii="宋体" w:hAnsi="宋体" w:cs="Arial"/>
        </w:rPr>
        <w:t>严格的</w:t>
      </w:r>
      <w:r>
        <w:rPr>
          <w:rFonts w:ascii="宋体" w:hAnsi="宋体" w:cs="Arial"/>
        </w:rPr>
        <w:t>标准执行。</w:t>
      </w:r>
      <w:del w:id="44" w:author="邹雨霖" w:date="2025-02-27T08:53:00Z">
        <w:r>
          <w:rPr>
            <w:rFonts w:hint="eastAsia" w:ascii="宋体" w:hAnsi="宋体" w:cs="Arial"/>
          </w:rPr>
          <w:delText>投标方</w:delText>
        </w:r>
      </w:del>
      <w:ins w:id="45" w:author="邹雨霖" w:date="2025-02-27T08:53:00Z">
        <w:r>
          <w:rPr>
            <w:rFonts w:hint="eastAsia" w:ascii="宋体" w:hAnsi="宋体" w:cs="Arial"/>
          </w:rPr>
          <w:t>卖方</w:t>
        </w:r>
      </w:ins>
      <w:r>
        <w:rPr>
          <w:rFonts w:ascii="宋体" w:hAnsi="宋体" w:cs="Arial"/>
        </w:rPr>
        <w:t>在设备设计和制造中所涉及的各项规程、规范和标准必须遵循现行最新标准版本。</w:t>
      </w:r>
    </w:p>
    <w:p>
      <w:pPr>
        <w:spacing w:line="360" w:lineRule="auto"/>
        <w:rPr>
          <w:rFonts w:ascii="宋体" w:hAnsi="宋体" w:cs="Arial"/>
        </w:rPr>
      </w:pPr>
      <w:bookmarkStart w:id="8" w:name="_Hlt37418005"/>
      <w:bookmarkEnd w:id="8"/>
      <w:r>
        <w:t>1.7</w:t>
      </w:r>
      <w:del w:id="46" w:author="邹雨霖" w:date="2025-02-27T08:54:00Z">
        <w:r>
          <w:rPr>
            <w:rFonts w:ascii="宋体" w:hAnsi="宋体"/>
            <w:bCs/>
          </w:rPr>
          <w:delText>投标方应在投标文件中，对于招标文件进行逐段应答，表明是否接受和同意本招标文件的要求，如：接受和同意招标文件某条款的要求，则在该条款后注明：“理解并承诺完全响应上述条款的要求”；若针对某条款，投标方有特别的建议、方案、技术特点或差异，请在该条款下加以描述和说明</w:delText>
        </w:r>
      </w:del>
      <w:ins w:id="47" w:author="邹雨霖" w:date="2025-02-27T08:54:00Z">
        <w:r>
          <w:rPr>
            <w:rFonts w:hint="eastAsia" w:ascii="宋体" w:hAnsi="宋体"/>
            <w:bCs/>
          </w:rPr>
          <w:t>删除</w:t>
        </w:r>
      </w:ins>
      <w:r>
        <w:rPr>
          <w:rFonts w:hint="eastAsia" w:ascii="宋体" w:hAnsi="宋体"/>
          <w:bCs/>
        </w:rPr>
        <w:t>。</w:t>
      </w:r>
    </w:p>
    <w:p>
      <w:pPr>
        <w:spacing w:line="360" w:lineRule="auto"/>
        <w:rPr>
          <w:rFonts w:hAnsi="宋体"/>
          <w:bCs/>
        </w:rPr>
      </w:pPr>
      <w:r>
        <w:t>1.8</w:t>
      </w:r>
      <w:r>
        <w:rPr>
          <w:rFonts w:hint="eastAsia" w:hAnsi="宋体"/>
          <w:bCs/>
        </w:rPr>
        <w:t>本技术协议内容的理解如有异议，由买卖双方友好协商解决。</w:t>
      </w:r>
    </w:p>
    <w:p>
      <w:pPr>
        <w:pStyle w:val="67"/>
        <w:spacing w:line="360" w:lineRule="auto"/>
        <w:ind w:firstLine="0" w:firstLineChars="0"/>
        <w:rPr>
          <w:rFonts w:hAnsi="宋体"/>
          <w:kern w:val="2"/>
          <w:sz w:val="24"/>
        </w:rPr>
      </w:pPr>
      <w:r>
        <w:rPr>
          <w:sz w:val="24"/>
        </w:rPr>
        <w:t>1.9</w:t>
      </w:r>
      <w:r>
        <w:rPr>
          <w:rFonts w:hint="eastAsia"/>
          <w:sz w:val="24"/>
        </w:rPr>
        <w:t xml:space="preserve"> 本工程采用</w:t>
      </w:r>
      <w:r>
        <w:rPr>
          <w:rFonts w:hint="eastAsia" w:ascii="Times New Roman"/>
          <w:sz w:val="24"/>
        </w:rPr>
        <w:t>统一标识系统，编码按照</w:t>
      </w:r>
      <w:r>
        <w:rPr>
          <w:rFonts w:ascii="Times New Roman"/>
          <w:sz w:val="24"/>
        </w:rPr>
        <w:t>GB/T 50549-2010</w:t>
      </w:r>
      <w:r>
        <w:rPr>
          <w:rFonts w:hint="eastAsia" w:ascii="Times New Roman"/>
          <w:sz w:val="24"/>
        </w:rPr>
        <w:t>《电厂标识系统编码标准》执行。</w:t>
      </w:r>
      <w:del w:id="48" w:author="邹雨霖" w:date="2025-02-27T08:53:00Z">
        <w:r>
          <w:rPr>
            <w:rFonts w:hint="eastAsia"/>
            <w:sz w:val="24"/>
          </w:rPr>
          <w:delText>投标方</w:delText>
        </w:r>
      </w:del>
      <w:ins w:id="49" w:author="邹雨霖" w:date="2025-02-27T08:53:00Z">
        <w:r>
          <w:rPr>
            <w:rFonts w:hint="eastAsia"/>
            <w:sz w:val="24"/>
          </w:rPr>
          <w:t>卖方</w:t>
        </w:r>
      </w:ins>
      <w:r>
        <w:rPr>
          <w:rFonts w:hint="eastAsia" w:ascii="Times New Roman"/>
          <w:sz w:val="24"/>
        </w:rPr>
        <w:t>在提供的技术资料（包括图纸）和设备的标识必须有统一编码。编码范围包括</w:t>
      </w:r>
      <w:del w:id="50" w:author="邹雨霖" w:date="2025-02-27T08:53:00Z">
        <w:r>
          <w:rPr>
            <w:rFonts w:hint="eastAsia" w:ascii="Times New Roman"/>
            <w:sz w:val="24"/>
          </w:rPr>
          <w:delText>投标方</w:delText>
        </w:r>
      </w:del>
      <w:ins w:id="51" w:author="邹雨霖" w:date="2025-02-27T08:53:00Z">
        <w:r>
          <w:rPr>
            <w:rFonts w:hint="eastAsia" w:ascii="Times New Roman"/>
            <w:sz w:val="24"/>
          </w:rPr>
          <w:t>卖方</w:t>
        </w:r>
      </w:ins>
      <w:r>
        <w:rPr>
          <w:rFonts w:hint="eastAsia" w:ascii="Times New Roman"/>
          <w:sz w:val="24"/>
        </w:rPr>
        <w:t>所供系统、设备、主要部件（包括分包和采购件）、</w:t>
      </w:r>
      <w:r>
        <w:rPr>
          <w:rFonts w:hint="eastAsia" w:hAnsi="宋体"/>
          <w:sz w:val="24"/>
        </w:rPr>
        <w:t>电气和仪控的系统、设备，以及接线和安装位置；</w:t>
      </w:r>
      <w:r>
        <w:rPr>
          <w:rFonts w:hint="eastAsia"/>
          <w:sz w:val="24"/>
        </w:rPr>
        <w:t>设备易损件</w:t>
      </w:r>
      <w:r>
        <w:rPr>
          <w:rFonts w:hint="eastAsia" w:ascii="Times New Roman"/>
          <w:sz w:val="24"/>
        </w:rPr>
        <w:t>和构筑物等。</w:t>
      </w:r>
      <w:del w:id="52" w:author="邹雨霖" w:date="2025-02-27T08:53:00Z">
        <w:r>
          <w:rPr>
            <w:rFonts w:hint="eastAsia"/>
            <w:sz w:val="24"/>
          </w:rPr>
          <w:delText>投标方</w:delText>
        </w:r>
      </w:del>
      <w:ins w:id="53" w:author="邹雨霖" w:date="2025-02-27T08:53:00Z">
        <w:r>
          <w:rPr>
            <w:rFonts w:hint="eastAsia"/>
            <w:sz w:val="24"/>
          </w:rPr>
          <w:t>卖方</w:t>
        </w:r>
      </w:ins>
      <w:r>
        <w:rPr>
          <w:rFonts w:hint="eastAsia" w:ascii="Times New Roman"/>
          <w:sz w:val="24"/>
        </w:rPr>
        <w:t>在设计、制造、运输、安装、试运及项目管理等各个环节使用统一编码。</w:t>
      </w:r>
      <w:r>
        <w:rPr>
          <w:rFonts w:hint="eastAsia"/>
          <w:sz w:val="24"/>
        </w:rPr>
        <w:t>编码深度应使标识的“电厂元素”具有唯一性，并在图纸、工程文件或设备清册上清楚标识。</w:t>
      </w:r>
      <w:r>
        <w:rPr>
          <w:rFonts w:hint="eastAsia" w:hAnsi="宋体"/>
          <w:kern w:val="2"/>
          <w:sz w:val="24"/>
        </w:rPr>
        <w:t>深度至少达到以下要求：</w:t>
      </w:r>
    </w:p>
    <w:p>
      <w:pPr>
        <w:pStyle w:val="67"/>
        <w:spacing w:line="360" w:lineRule="auto"/>
        <w:ind w:firstLine="480"/>
        <w:rPr>
          <w:rFonts w:hAnsi="宋体"/>
          <w:kern w:val="2"/>
          <w:sz w:val="24"/>
        </w:rPr>
      </w:pPr>
      <w:r>
        <w:rPr>
          <w:rFonts w:hint="eastAsia" w:hAnsi="宋体"/>
          <w:kern w:val="2"/>
          <w:sz w:val="24"/>
        </w:rPr>
        <w:t>工艺：工艺系统流程图上应标识设备、管道、阀门、滤网、流量测量装置等设备的编码。设备安装图上应标识到设备单元级或部件级。</w:t>
      </w:r>
    </w:p>
    <w:p>
      <w:pPr>
        <w:spacing w:line="360" w:lineRule="auto"/>
        <w:ind w:firstLine="480" w:firstLineChars="200"/>
        <w:rPr>
          <w:rFonts w:hAnsi="宋体"/>
        </w:rPr>
      </w:pPr>
      <w:r>
        <w:rPr>
          <w:rFonts w:hint="eastAsia" w:hAnsi="宋体"/>
        </w:rPr>
        <w:t>电气专业：电气一次专业标识所有电气设备和开关柜（箱）及抽屉；电气二次专业应标识所有盘柜（包括盘柜仪表）、装置及电源、硬操设备（按工艺控制对象标识）。</w:t>
      </w:r>
    </w:p>
    <w:p>
      <w:pPr>
        <w:spacing w:line="360" w:lineRule="auto"/>
        <w:ind w:firstLine="480" w:firstLineChars="200"/>
        <w:rPr>
          <w:rFonts w:hAnsi="宋体"/>
        </w:rPr>
      </w:pPr>
      <w:r>
        <w:rPr>
          <w:rFonts w:hint="eastAsia" w:hAnsi="宋体"/>
        </w:rPr>
        <w:t>仪控：编制深度原则上为作为“黑匣子”部分以外的信号及功能应编码。</w:t>
      </w:r>
      <w:r>
        <w:rPr>
          <w:rFonts w:hAnsi="宋体"/>
        </w:rPr>
        <w:t>P&amp;ID</w:t>
      </w:r>
      <w:r>
        <w:rPr>
          <w:rFonts w:hint="eastAsia" w:hAnsi="宋体"/>
        </w:rPr>
        <w:t>图标识所有设备，仪表、马达、阀门均有编码，布置图上应标识所有控制盘、控制台、就地控制柜、接线盒箱的编码。电缆接线图上应标识电缆起终点设备编码、机柜、端子、接线盒、保温箱及电缆的编码；接线图上应标识卡件及出线电缆的编码。</w:t>
      </w:r>
    </w:p>
    <w:p>
      <w:pPr>
        <w:spacing w:line="360" w:lineRule="auto"/>
        <w:ind w:firstLine="420"/>
      </w:pPr>
      <w:r>
        <w:rPr>
          <w:rFonts w:hint="eastAsia"/>
        </w:rPr>
        <w:t>编码原则由</w:t>
      </w:r>
      <w:del w:id="54" w:author="邹雨霖" w:date="2025-02-27T08:54:00Z">
        <w:r>
          <w:rPr>
            <w:rFonts w:hint="eastAsia"/>
          </w:rPr>
          <w:delText>招标方</w:delText>
        </w:r>
      </w:del>
      <w:ins w:id="55" w:author="邹雨霖" w:date="2025-02-27T08:54:00Z">
        <w:r>
          <w:rPr>
            <w:rFonts w:hint="eastAsia"/>
          </w:rPr>
          <w:t>买方</w:t>
        </w:r>
      </w:ins>
      <w:r>
        <w:rPr>
          <w:rFonts w:hint="eastAsia"/>
        </w:rPr>
        <w:t>提出，具体标识由</w:t>
      </w:r>
      <w:del w:id="56" w:author="邹雨霖" w:date="2025-02-27T08:53:00Z">
        <w:r>
          <w:rPr>
            <w:rFonts w:hint="eastAsia"/>
          </w:rPr>
          <w:delText>投标方</w:delText>
        </w:r>
      </w:del>
      <w:ins w:id="57" w:author="邹雨霖" w:date="2025-02-27T08:53:00Z">
        <w:r>
          <w:rPr>
            <w:rFonts w:hint="eastAsia"/>
          </w:rPr>
          <w:t>卖方</w:t>
        </w:r>
      </w:ins>
      <w:r>
        <w:rPr>
          <w:rFonts w:hint="eastAsia"/>
        </w:rPr>
        <w:t>编制。编码使用规范及含编码的设备信息样表</w:t>
      </w:r>
      <w:r>
        <w:t>由</w:t>
      </w:r>
      <w:del w:id="58" w:author="邹雨霖" w:date="2025-02-27T08:54:00Z">
        <w:r>
          <w:rPr>
            <w:rFonts w:hint="eastAsia"/>
          </w:rPr>
          <w:delText>招标方</w:delText>
        </w:r>
      </w:del>
      <w:ins w:id="59" w:author="邹雨霖" w:date="2025-02-27T08:54:00Z">
        <w:r>
          <w:rPr>
            <w:rFonts w:hint="eastAsia"/>
          </w:rPr>
          <w:t>买方</w:t>
        </w:r>
      </w:ins>
      <w:r>
        <w:t>提</w:t>
      </w:r>
      <w:r>
        <w:rPr>
          <w:rFonts w:hint="eastAsia"/>
        </w:rPr>
        <w:t>供。</w:t>
      </w:r>
    </w:p>
    <w:p>
      <w:pPr>
        <w:spacing w:line="360" w:lineRule="auto"/>
      </w:pPr>
      <w:r>
        <w:t>1.1</w:t>
      </w:r>
      <w:r>
        <w:rPr>
          <w:rFonts w:hint="eastAsia"/>
        </w:rPr>
        <w:t>0如果本</w:t>
      </w:r>
      <w:r>
        <w:rPr>
          <w:rFonts w:hint="eastAsia" w:ascii="宋体"/>
        </w:rPr>
        <w:t>技术协议</w:t>
      </w:r>
      <w:r>
        <w:rPr>
          <w:rFonts w:hint="eastAsia"/>
        </w:rPr>
        <w:t>的描述存在矛盾或不一致之处，或本</w:t>
      </w:r>
      <w:r>
        <w:rPr>
          <w:rFonts w:hint="eastAsia" w:ascii="宋体"/>
        </w:rPr>
        <w:t>技术协议</w:t>
      </w:r>
      <w:r>
        <w:rPr>
          <w:rFonts w:hint="eastAsia"/>
        </w:rPr>
        <w:t>的技术部分和商务部分在供货范围的描述存在矛盾或不一致之处，由</w:t>
      </w:r>
      <w:del w:id="60" w:author="邹雨霖" w:date="2025-02-27T08:54:00Z">
        <w:r>
          <w:rPr>
            <w:rFonts w:hint="eastAsia"/>
          </w:rPr>
          <w:delText>招标方</w:delText>
        </w:r>
      </w:del>
      <w:ins w:id="61" w:author="邹雨霖" w:date="2025-02-27T08:54:00Z">
        <w:r>
          <w:rPr>
            <w:rFonts w:hint="eastAsia"/>
          </w:rPr>
          <w:t>买方</w:t>
        </w:r>
      </w:ins>
      <w:r>
        <w:rPr>
          <w:rFonts w:hint="eastAsia"/>
        </w:rPr>
        <w:t>决定最终采用哪种描述。</w:t>
      </w:r>
    </w:p>
    <w:p>
      <w:pPr>
        <w:spacing w:line="360" w:lineRule="auto"/>
      </w:pPr>
      <w:r>
        <w:t>1.1</w:t>
      </w:r>
      <w:r>
        <w:rPr>
          <w:rFonts w:hint="eastAsia"/>
        </w:rPr>
        <w:t>1</w:t>
      </w:r>
      <w:r>
        <w:rPr>
          <w:rFonts w:hAnsi="宋体"/>
        </w:rPr>
        <w:t>本</w:t>
      </w:r>
      <w:r>
        <w:rPr>
          <w:rFonts w:hint="eastAsia" w:hAnsi="宋体"/>
        </w:rPr>
        <w:t>技术协议</w:t>
      </w:r>
      <w:r>
        <w:rPr>
          <w:rFonts w:hAnsi="宋体"/>
        </w:rPr>
        <w:t>将</w:t>
      </w:r>
      <w:r>
        <w:rPr>
          <w:rFonts w:hint="eastAsia" w:hAnsi="宋体"/>
        </w:rPr>
        <w:t>做</w:t>
      </w:r>
      <w:r>
        <w:rPr>
          <w:rFonts w:hAnsi="宋体"/>
        </w:rPr>
        <w:t>为订货合同的附件，与合同正文具有同等效力。</w:t>
      </w:r>
    </w:p>
    <w:p>
      <w:pPr>
        <w:pStyle w:val="3"/>
        <w:rPr>
          <w:rFonts w:ascii="Times New Roman"/>
        </w:rPr>
      </w:pPr>
      <w:bookmarkStart w:id="9" w:name="_Toc96238075"/>
      <w:bookmarkStart w:id="10" w:name="_Toc170462600"/>
      <w:bookmarkStart w:id="11" w:name="_Toc170270574"/>
      <w:r>
        <w:rPr>
          <w:rFonts w:hint="eastAsia" w:ascii="Times New Roman"/>
        </w:rPr>
        <w:t>2</w:t>
      </w:r>
      <w:r>
        <w:rPr>
          <w:rFonts w:ascii="Times New Roman"/>
        </w:rPr>
        <w:t>工程概况</w:t>
      </w:r>
    </w:p>
    <w:p>
      <w:pPr>
        <w:spacing w:line="460" w:lineRule="exact"/>
        <w:ind w:firstLine="480" w:firstLineChars="200"/>
        <w:rPr>
          <w:rFonts w:hAnsi="宋体"/>
        </w:rPr>
      </w:pPr>
      <w:r>
        <w:rPr>
          <w:rFonts w:hint="eastAsia" w:hAnsi="宋体"/>
        </w:rPr>
        <w:t>嘉兴发电厂位于浙江省嘉兴市平湖市钱塘江北岸的六里湾。厂址东南临杭州湾，西北侧有沪杭公路，厂址东距上海市90km，西离杭州市122km，北至嘉兴市41km、距乍浦港6km。电厂现有装机容量为5300MW。三期机组正在进行增容改造，改造后2台机组容量将达到1050MW和1070MW，届时电厂前三期总容量将达到5420MW。</w:t>
      </w:r>
    </w:p>
    <w:p>
      <w:pPr>
        <w:spacing w:line="460" w:lineRule="exact"/>
        <w:ind w:firstLine="480" w:firstLineChars="200"/>
        <w:rPr>
          <w:rFonts w:hAnsi="宋体"/>
        </w:rPr>
      </w:pPr>
      <w:r>
        <w:rPr>
          <w:rFonts w:hint="eastAsia" w:hAnsi="宋体"/>
        </w:rPr>
        <w:t>电厂一期建设2×330MW国产引进型燃煤机组，1995年投产；电厂二期建设4×660MW国产亚临界燃煤机组，2005年投产；电厂三期工程扩建2×1000MW超超临界燃煤机组，2011年投产。</w:t>
      </w:r>
    </w:p>
    <w:p>
      <w:pPr>
        <w:spacing w:line="460" w:lineRule="exact"/>
        <w:ind w:firstLine="480" w:firstLineChars="200"/>
        <w:rPr>
          <w:rFonts w:hAnsi="宋体"/>
        </w:rPr>
      </w:pPr>
      <w:r>
        <w:rPr>
          <w:rFonts w:hint="eastAsia"/>
        </w:rPr>
        <w:t>本工程为四期扩建项目10号机组，建设1台1000MW级超超临界一次再热燃煤发电机组，同步建设烟气脱硫、脱硝设施。</w:t>
      </w:r>
      <w:r>
        <w:t>建设场地位于电厂东北围墙外场地和老厂东南侧</w:t>
      </w:r>
      <w:r>
        <w:rPr>
          <w:rFonts w:hint="eastAsia"/>
        </w:rPr>
        <w:t>。</w:t>
      </w:r>
    </w:p>
    <w:p>
      <w:pPr>
        <w:pStyle w:val="3"/>
        <w:rPr>
          <w:rFonts w:ascii="Times New Roman"/>
        </w:rPr>
      </w:pPr>
      <w:r>
        <w:rPr>
          <w:rFonts w:hint="eastAsia" w:ascii="Times New Roman"/>
        </w:rPr>
        <w:t>3</w:t>
      </w:r>
      <w:r>
        <w:rPr>
          <w:rFonts w:ascii="Times New Roman"/>
        </w:rPr>
        <w:t>设计和运行条件</w:t>
      </w:r>
    </w:p>
    <w:p>
      <w:pPr>
        <w:snapToGrid w:val="0"/>
        <w:spacing w:line="360" w:lineRule="auto"/>
        <w:rPr>
          <w:rFonts w:hAnsi="宋体"/>
          <w:spacing w:val="5"/>
        </w:rPr>
      </w:pPr>
      <w:r>
        <w:rPr>
          <w:rFonts w:hint="eastAsia"/>
          <w:spacing w:val="5"/>
        </w:rPr>
        <w:t>3.</w:t>
      </w:r>
      <w:r>
        <w:rPr>
          <w:spacing w:val="5"/>
        </w:rPr>
        <w:t xml:space="preserve">1 </w:t>
      </w:r>
      <w:r>
        <w:rPr>
          <w:rFonts w:hAnsi="宋体"/>
          <w:spacing w:val="5"/>
        </w:rPr>
        <w:t>工程主要原始资料</w:t>
      </w:r>
    </w:p>
    <w:p>
      <w:pPr>
        <w:snapToGrid w:val="0"/>
        <w:spacing w:line="360" w:lineRule="auto"/>
        <w:rPr>
          <w:rFonts w:hAnsi="宋体"/>
          <w:spacing w:val="5"/>
        </w:rPr>
      </w:pPr>
      <w:r>
        <w:rPr>
          <w:rFonts w:hint="eastAsia" w:hAnsi="宋体"/>
          <w:spacing w:val="5"/>
        </w:rPr>
        <w:t>3.</w:t>
      </w:r>
      <w:r>
        <w:rPr>
          <w:rFonts w:hAnsi="宋体"/>
          <w:spacing w:val="5"/>
        </w:rPr>
        <w:t>1.1 气象特征与环境条件</w:t>
      </w:r>
    </w:p>
    <w:p>
      <w:pPr>
        <w:spacing w:line="500" w:lineRule="exact"/>
        <w:ind w:firstLine="540" w:firstLineChars="225"/>
      </w:pPr>
      <w:r>
        <w:rPr>
          <w:rFonts w:hint="eastAsia"/>
        </w:rPr>
        <w:t>本工程厂址所在区域属北亚热带南缘季风海洋性气候，冬暖夏凉，冬夏季风交替显著，冷暖空气交替频繁，无霜期长，光照充足，多大风和台风。</w:t>
      </w:r>
    </w:p>
    <w:p>
      <w:pPr>
        <w:spacing w:line="500" w:lineRule="exact"/>
        <w:ind w:firstLine="540" w:firstLineChars="225"/>
      </w:pPr>
      <w:r>
        <w:rPr>
          <w:rFonts w:hint="eastAsia"/>
        </w:rPr>
        <w:t>厂址气象要素特征值参考附近的乍浦气象站资料，各气象要素累年特征值如下：</w:t>
      </w:r>
    </w:p>
    <w:p>
      <w:pPr>
        <w:spacing w:line="500" w:lineRule="exact"/>
        <w:ind w:firstLine="540" w:firstLineChars="225"/>
      </w:pPr>
      <w:r>
        <w:rPr>
          <w:rFonts w:hint="eastAsia"/>
        </w:rPr>
        <w:t>累年平均气压：1016.1hpa</w:t>
      </w:r>
    </w:p>
    <w:p>
      <w:pPr>
        <w:spacing w:line="500" w:lineRule="exact"/>
        <w:ind w:firstLine="540" w:firstLineChars="225"/>
      </w:pPr>
      <w:r>
        <w:rPr>
          <w:rFonts w:hint="eastAsia"/>
        </w:rPr>
        <w:t>累年平均气温：</w:t>
      </w:r>
      <w:r>
        <w:t>15.7</w:t>
      </w:r>
      <w:r>
        <w:rPr>
          <w:color w:val="000000"/>
        </w:rPr>
        <w:sym w:font="Symbol" w:char="F0B0"/>
      </w:r>
      <w:r>
        <w:rPr>
          <w:color w:val="000000"/>
        </w:rPr>
        <w:t>C</w:t>
      </w:r>
    </w:p>
    <w:p>
      <w:pPr>
        <w:spacing w:line="500" w:lineRule="exact"/>
        <w:ind w:firstLine="540" w:firstLineChars="225"/>
      </w:pPr>
      <w:r>
        <w:rPr>
          <w:rFonts w:hint="eastAsia"/>
        </w:rPr>
        <w:t>累年最热月平均气温：</w:t>
      </w:r>
      <w:r>
        <w:t>28.1</w:t>
      </w:r>
      <w:r>
        <w:rPr>
          <w:color w:val="000000"/>
        </w:rPr>
        <w:sym w:font="Symbol" w:char="F0B0"/>
      </w:r>
      <w:r>
        <w:rPr>
          <w:color w:val="000000"/>
        </w:rPr>
        <w:t>C</w:t>
      </w:r>
    </w:p>
    <w:p>
      <w:pPr>
        <w:spacing w:line="500" w:lineRule="exact"/>
        <w:ind w:firstLine="540" w:firstLineChars="225"/>
      </w:pPr>
      <w:r>
        <w:rPr>
          <w:rFonts w:hint="eastAsia"/>
        </w:rPr>
        <w:t>累年最冷月平均气温：</w:t>
      </w:r>
      <w:r>
        <w:t>3.5</w:t>
      </w:r>
      <w:r>
        <w:rPr>
          <w:color w:val="000000"/>
        </w:rPr>
        <w:sym w:font="Symbol" w:char="F0B0"/>
      </w:r>
      <w:r>
        <w:rPr>
          <w:color w:val="000000"/>
        </w:rPr>
        <w:t>C</w:t>
      </w:r>
    </w:p>
    <w:p>
      <w:pPr>
        <w:spacing w:line="500" w:lineRule="exact"/>
        <w:ind w:firstLine="540" w:firstLineChars="225"/>
      </w:pPr>
      <w:r>
        <w:rPr>
          <w:rFonts w:hint="eastAsia"/>
        </w:rPr>
        <w:t>极端最高气温：</w:t>
      </w:r>
      <w:r>
        <w:t>38.4</w:t>
      </w:r>
      <w:r>
        <w:rPr>
          <w:color w:val="000000"/>
        </w:rPr>
        <w:sym w:font="Symbol" w:char="F0B0"/>
      </w:r>
      <w:r>
        <w:rPr>
          <w:color w:val="000000"/>
        </w:rPr>
        <w:t>C</w:t>
      </w:r>
    </w:p>
    <w:p>
      <w:pPr>
        <w:spacing w:line="500" w:lineRule="exact"/>
        <w:ind w:firstLine="540" w:firstLineChars="225"/>
      </w:pPr>
      <w:r>
        <w:rPr>
          <w:rFonts w:hint="eastAsia"/>
        </w:rPr>
        <w:t>极端最低气温：</w:t>
      </w:r>
      <w:r>
        <w:t>-10.6</w:t>
      </w:r>
      <w:r>
        <w:rPr>
          <w:color w:val="000000"/>
        </w:rPr>
        <w:sym w:font="Symbol" w:char="F0B0"/>
      </w:r>
      <w:r>
        <w:rPr>
          <w:color w:val="000000"/>
        </w:rPr>
        <w:t>C</w:t>
      </w:r>
    </w:p>
    <w:p>
      <w:pPr>
        <w:spacing w:line="500" w:lineRule="exact"/>
        <w:ind w:firstLine="540" w:firstLineChars="225"/>
      </w:pPr>
      <w:r>
        <w:rPr>
          <w:rFonts w:hint="eastAsia"/>
        </w:rPr>
        <w:t>累年平均相对湿度：82%</w:t>
      </w:r>
    </w:p>
    <w:p>
      <w:pPr>
        <w:spacing w:line="500" w:lineRule="exact"/>
        <w:ind w:firstLine="540" w:firstLineChars="225"/>
      </w:pPr>
      <w:r>
        <w:rPr>
          <w:rFonts w:hint="eastAsia"/>
        </w:rPr>
        <w:t>累年最小相对湿度：9%</w:t>
      </w:r>
    </w:p>
    <w:p>
      <w:pPr>
        <w:spacing w:line="500" w:lineRule="exact"/>
        <w:ind w:firstLine="540" w:firstLineChars="225"/>
      </w:pPr>
      <w:r>
        <w:rPr>
          <w:rFonts w:hint="eastAsia"/>
        </w:rPr>
        <w:t>累年平均水汽压：16.9hpa</w:t>
      </w:r>
    </w:p>
    <w:p>
      <w:pPr>
        <w:spacing w:line="500" w:lineRule="exact"/>
        <w:ind w:firstLine="540" w:firstLineChars="225"/>
      </w:pPr>
      <w:r>
        <w:rPr>
          <w:rFonts w:hint="eastAsia"/>
        </w:rPr>
        <w:t>累年最大水汽压：41.0hpa</w:t>
      </w:r>
    </w:p>
    <w:p>
      <w:pPr>
        <w:spacing w:line="500" w:lineRule="exact"/>
        <w:ind w:firstLine="540" w:firstLineChars="225"/>
      </w:pPr>
      <w:r>
        <w:rPr>
          <w:rFonts w:hint="eastAsia"/>
        </w:rPr>
        <w:t>累年最小水汽压：1.2hpa</w:t>
      </w:r>
    </w:p>
    <w:p>
      <w:pPr>
        <w:spacing w:line="500" w:lineRule="exact"/>
        <w:ind w:firstLine="540" w:firstLineChars="225"/>
      </w:pPr>
      <w:r>
        <w:rPr>
          <w:rFonts w:hint="eastAsia"/>
        </w:rPr>
        <w:t>累年平均降水量：1162.0mm</w:t>
      </w:r>
    </w:p>
    <w:p>
      <w:pPr>
        <w:spacing w:line="500" w:lineRule="exact"/>
        <w:ind w:firstLine="540" w:firstLineChars="225"/>
      </w:pPr>
      <w:r>
        <w:rPr>
          <w:rFonts w:hint="eastAsia"/>
        </w:rPr>
        <w:t>累年最大年降水量：1764.0mm</w:t>
      </w:r>
    </w:p>
    <w:p>
      <w:pPr>
        <w:spacing w:line="500" w:lineRule="exact"/>
        <w:ind w:firstLine="540" w:firstLineChars="225"/>
      </w:pPr>
      <w:r>
        <w:rPr>
          <w:rFonts w:hint="eastAsia"/>
        </w:rPr>
        <w:t>累年最小年降水量：791.3mm</w:t>
      </w:r>
    </w:p>
    <w:p>
      <w:pPr>
        <w:spacing w:line="500" w:lineRule="exact"/>
        <w:ind w:firstLine="540" w:firstLineChars="225"/>
      </w:pPr>
      <w:r>
        <w:rPr>
          <w:rFonts w:hint="eastAsia"/>
        </w:rPr>
        <w:t>累年最大一日降水量：276.4mm</w:t>
      </w:r>
    </w:p>
    <w:p>
      <w:pPr>
        <w:spacing w:line="500" w:lineRule="exact"/>
        <w:ind w:firstLine="540" w:firstLineChars="225"/>
      </w:pPr>
      <w:r>
        <w:rPr>
          <w:rFonts w:hint="eastAsia"/>
        </w:rPr>
        <w:t>累年最大1小时降水量：29.1mm</w:t>
      </w:r>
    </w:p>
    <w:p>
      <w:pPr>
        <w:spacing w:line="500" w:lineRule="exact"/>
        <w:ind w:firstLine="540" w:firstLineChars="225"/>
      </w:pPr>
      <w:r>
        <w:rPr>
          <w:rFonts w:hint="eastAsia"/>
        </w:rPr>
        <w:t>累年平均蒸发量：1291.1mm</w:t>
      </w:r>
    </w:p>
    <w:p>
      <w:pPr>
        <w:spacing w:line="500" w:lineRule="exact"/>
        <w:ind w:firstLine="540" w:firstLineChars="225"/>
      </w:pPr>
      <w:r>
        <w:rPr>
          <w:rFonts w:hint="eastAsia"/>
        </w:rPr>
        <w:t>累年平均雷暴日数：31.9d</w:t>
      </w:r>
    </w:p>
    <w:p>
      <w:pPr>
        <w:spacing w:line="500" w:lineRule="exact"/>
        <w:ind w:firstLine="540" w:firstLineChars="225"/>
      </w:pPr>
      <w:r>
        <w:rPr>
          <w:rFonts w:hint="eastAsia"/>
        </w:rPr>
        <w:t>累年最多雷暴日数：56d</w:t>
      </w:r>
    </w:p>
    <w:p>
      <w:pPr>
        <w:spacing w:line="500" w:lineRule="exact"/>
        <w:ind w:firstLine="540" w:firstLineChars="225"/>
      </w:pPr>
      <w:r>
        <w:rPr>
          <w:rFonts w:hint="eastAsia"/>
        </w:rPr>
        <w:t>累年平均雾日数：35.7d</w:t>
      </w:r>
    </w:p>
    <w:p>
      <w:pPr>
        <w:spacing w:line="500" w:lineRule="exact"/>
        <w:ind w:firstLine="540" w:firstLineChars="225"/>
      </w:pPr>
      <w:r>
        <w:rPr>
          <w:rFonts w:hint="eastAsia"/>
        </w:rPr>
        <w:t>累年最多雾日数：57d</w:t>
      </w:r>
    </w:p>
    <w:p>
      <w:pPr>
        <w:spacing w:line="500" w:lineRule="exact"/>
        <w:ind w:firstLine="540" w:firstLineChars="225"/>
      </w:pPr>
      <w:r>
        <w:rPr>
          <w:rFonts w:hint="eastAsia"/>
        </w:rPr>
        <w:t>累年最大积雪深度：15cm</w:t>
      </w:r>
    </w:p>
    <w:p>
      <w:pPr>
        <w:spacing w:line="500" w:lineRule="exact"/>
        <w:ind w:firstLine="540" w:firstLineChars="225"/>
      </w:pPr>
      <w:r>
        <w:rPr>
          <w:rFonts w:hint="eastAsia"/>
        </w:rPr>
        <w:t>累年平均风速：3.4m/s</w:t>
      </w:r>
    </w:p>
    <w:p>
      <w:pPr>
        <w:spacing w:line="500" w:lineRule="exact"/>
        <w:ind w:firstLine="540" w:firstLineChars="225"/>
      </w:pPr>
      <w:r>
        <w:rPr>
          <w:rFonts w:hint="eastAsia"/>
        </w:rPr>
        <w:t>累年十分钟平均最大风速：20.3m/s</w:t>
      </w:r>
    </w:p>
    <w:p>
      <w:pPr>
        <w:spacing w:line="500" w:lineRule="exact"/>
        <w:ind w:firstLine="540" w:firstLineChars="225"/>
      </w:pPr>
      <w:r>
        <w:rPr>
          <w:rFonts w:hint="eastAsia"/>
        </w:rPr>
        <w:t>累年瞬时最大风速：37m/s</w:t>
      </w:r>
    </w:p>
    <w:p>
      <w:pPr>
        <w:spacing w:line="500" w:lineRule="exact"/>
        <w:ind w:firstLine="540" w:firstLineChars="225"/>
      </w:pPr>
      <w:r>
        <w:rPr>
          <w:rFonts w:hint="eastAsia"/>
        </w:rPr>
        <w:t>全年主导风向：SE（12%）</w:t>
      </w:r>
    </w:p>
    <w:p>
      <w:pPr>
        <w:spacing w:line="500" w:lineRule="exact"/>
        <w:ind w:firstLine="540" w:firstLineChars="225"/>
      </w:pPr>
      <w:r>
        <w:rPr>
          <w:rFonts w:hint="eastAsia"/>
        </w:rPr>
        <w:t>夏季主导风向：SE</w:t>
      </w:r>
    </w:p>
    <w:p>
      <w:pPr>
        <w:spacing w:line="500" w:lineRule="exact"/>
        <w:ind w:firstLine="540" w:firstLineChars="225"/>
      </w:pPr>
      <w:r>
        <w:rPr>
          <w:rFonts w:hint="eastAsia"/>
        </w:rPr>
        <w:t>冬季主导风向：NW</w:t>
      </w:r>
    </w:p>
    <w:p>
      <w:pPr>
        <w:snapToGrid w:val="0"/>
        <w:spacing w:line="360" w:lineRule="auto"/>
        <w:rPr>
          <w:rFonts w:hAnsi="宋体"/>
          <w:spacing w:val="5"/>
        </w:rPr>
      </w:pPr>
    </w:p>
    <w:p>
      <w:pPr>
        <w:snapToGrid w:val="0"/>
        <w:spacing w:line="360" w:lineRule="auto"/>
        <w:rPr>
          <w:rFonts w:hAnsi="宋体"/>
          <w:spacing w:val="5"/>
        </w:rPr>
      </w:pPr>
      <w:r>
        <w:rPr>
          <w:rFonts w:hint="eastAsia" w:hAnsi="宋体"/>
          <w:spacing w:val="5"/>
        </w:rPr>
        <w:t>3.1</w:t>
      </w:r>
      <w:r>
        <w:rPr>
          <w:rFonts w:hAnsi="宋体"/>
          <w:spacing w:val="5"/>
        </w:rPr>
        <w:t>.</w:t>
      </w:r>
      <w:r>
        <w:rPr>
          <w:rFonts w:hint="eastAsia" w:hAnsi="宋体"/>
          <w:spacing w:val="5"/>
        </w:rPr>
        <w:t>2  地震烈度</w:t>
      </w:r>
    </w:p>
    <w:p>
      <w:pPr>
        <w:spacing w:line="360" w:lineRule="auto"/>
        <w:ind w:firstLine="360" w:firstLineChars="150"/>
      </w:pPr>
      <w:r>
        <w:rPr>
          <w:rFonts w:hint="eastAsia"/>
        </w:rPr>
        <w:t>厂区地震基本烈度为Ⅵ度，地震动峰值加速度0.05g。</w:t>
      </w:r>
    </w:p>
    <w:p>
      <w:pPr>
        <w:snapToGrid w:val="0"/>
        <w:spacing w:line="360" w:lineRule="auto"/>
        <w:rPr>
          <w:rFonts w:hAnsi="宋体"/>
          <w:spacing w:val="5"/>
        </w:rPr>
      </w:pPr>
      <w:r>
        <w:rPr>
          <w:rFonts w:hint="eastAsia" w:hAnsi="宋体"/>
          <w:spacing w:val="5"/>
        </w:rPr>
        <w:t>3.1</w:t>
      </w:r>
      <w:r>
        <w:rPr>
          <w:rFonts w:hAnsi="宋体"/>
          <w:spacing w:val="5"/>
        </w:rPr>
        <w:t>.3  交通运输条件</w:t>
      </w:r>
    </w:p>
    <w:p>
      <w:pPr>
        <w:spacing w:line="360" w:lineRule="auto"/>
        <w:ind w:firstLine="360" w:firstLineChars="150"/>
      </w:pPr>
      <w:r>
        <w:rPr>
          <w:rFonts w:hint="eastAsia"/>
        </w:rPr>
        <w:t>本工程厂址的交通运输条件良好，铁路、公路、内河及海港的交通均较便利。</w:t>
      </w:r>
    </w:p>
    <w:p>
      <w:pPr>
        <w:spacing w:line="360" w:lineRule="auto"/>
        <w:ind w:firstLine="361" w:firstLineChars="150"/>
      </w:pPr>
      <w:r>
        <w:rPr>
          <w:rFonts w:hint="eastAsia"/>
          <w:b/>
        </w:rPr>
        <w:t>铁路：</w:t>
      </w:r>
      <w:r>
        <w:rPr>
          <w:rFonts w:hint="eastAsia"/>
        </w:rPr>
        <w:t>上海至金山石化厂的铁路已运行多年，沪杭铁路途径嘉兴，在本期工程中，不考虑铁路接入厂区。设备和材料也可经以上两处再转公路运至电厂。</w:t>
      </w:r>
    </w:p>
    <w:p>
      <w:pPr>
        <w:spacing w:line="360" w:lineRule="auto"/>
        <w:ind w:firstLine="361" w:firstLineChars="150"/>
      </w:pPr>
      <w:r>
        <w:rPr>
          <w:rFonts w:hint="eastAsia"/>
          <w:b/>
        </w:rPr>
        <w:t>公路：</w:t>
      </w:r>
      <w:r>
        <w:rPr>
          <w:rFonts w:hint="eastAsia"/>
        </w:rPr>
        <w:t>主要有杭申和沪杭两条干线，沪杭公路为高速公路，属国家干线。上海至杭州的杭申公路在电厂门前穿过，公路运输便利。设备和材料可经公路运至电厂。</w:t>
      </w:r>
    </w:p>
    <w:p>
      <w:pPr>
        <w:spacing w:line="360" w:lineRule="auto"/>
        <w:ind w:firstLine="361" w:firstLineChars="150"/>
      </w:pPr>
      <w:r>
        <w:rPr>
          <w:rFonts w:hint="eastAsia"/>
          <w:b/>
        </w:rPr>
        <w:t>水路：</w:t>
      </w:r>
      <w:r>
        <w:rPr>
          <w:rFonts w:hint="eastAsia"/>
        </w:rPr>
        <w:t>嘉兴地区水网发达，内河航运占重要地位，平湖县附近的主要航线有嘉湖线、杭湖线及嘉苏线，现有通行能力30～100t，规划达300t。</w:t>
      </w:r>
    </w:p>
    <w:p>
      <w:pPr>
        <w:spacing w:line="360" w:lineRule="auto"/>
        <w:ind w:firstLine="360" w:firstLineChars="150"/>
      </w:pPr>
      <w:r>
        <w:rPr>
          <w:rFonts w:hint="eastAsia"/>
        </w:rPr>
        <w:t>海运方面，厂址南侧紧邻杭州湾，电厂前沿水深条件较好。一期工程已建有3.5万吨级卸煤码头一个泊位及重件码头一座；二期工程已建3.5 万吨卸煤码头泊位一个，与一期同引桥；三期工程已建3.5 万吨卸煤码头泊位一个。码头可满足电厂一、二、三、四期工程燃煤运输要求。</w:t>
      </w:r>
    </w:p>
    <w:p>
      <w:pPr>
        <w:spacing w:line="360" w:lineRule="auto"/>
        <w:ind w:firstLine="361" w:firstLineChars="150"/>
      </w:pPr>
      <w:r>
        <w:rPr>
          <w:rFonts w:hint="eastAsia"/>
          <w:b/>
        </w:rPr>
        <w:t>厂内道路</w:t>
      </w:r>
      <w:r>
        <w:rPr>
          <w:rFonts w:hint="eastAsia"/>
        </w:rPr>
        <w:t>：厂内道路按照每幢建筑物都有道路相通的原则设置，运输及消防车辆能够畅通无阻。</w:t>
      </w:r>
    </w:p>
    <w:p>
      <w:pPr>
        <w:spacing w:line="360" w:lineRule="auto"/>
        <w:ind w:firstLine="360" w:firstLineChars="150"/>
      </w:pPr>
      <w:r>
        <w:rPr>
          <w:rFonts w:hint="eastAsia"/>
        </w:rPr>
        <w:t>厂内主要道路宽6.0～7.0m，次要道路宽4.0m。采用城市型道路，路面材料为混凝土。</w:t>
      </w:r>
    </w:p>
    <w:p>
      <w:pPr>
        <w:spacing w:line="360" w:lineRule="auto"/>
        <w:ind w:firstLine="361" w:firstLineChars="150"/>
      </w:pPr>
      <w:r>
        <w:rPr>
          <w:rFonts w:hint="eastAsia"/>
          <w:b/>
        </w:rPr>
        <w:t>大件运输：</w:t>
      </w:r>
      <w:r>
        <w:rPr>
          <w:rFonts w:hint="eastAsia"/>
        </w:rPr>
        <w:t>厂址紧靠杭州湾，海运条件好。大件采用海运方式至大件运输码头，通过平板车至安装现场。</w:t>
      </w:r>
    </w:p>
    <w:p>
      <w:pPr>
        <w:snapToGrid w:val="0"/>
        <w:spacing w:line="360" w:lineRule="auto"/>
        <w:rPr>
          <w:rFonts w:hAnsi="宋体"/>
          <w:spacing w:val="5"/>
        </w:rPr>
      </w:pPr>
      <w:r>
        <w:rPr>
          <w:rFonts w:hint="eastAsia" w:hAnsi="宋体"/>
          <w:spacing w:val="5"/>
        </w:rPr>
        <w:t>3.</w:t>
      </w:r>
      <w:r>
        <w:rPr>
          <w:rFonts w:hAnsi="宋体"/>
          <w:spacing w:val="5"/>
        </w:rPr>
        <w:t>1.4 电源条件：</w:t>
      </w:r>
    </w:p>
    <w:p>
      <w:pPr>
        <w:spacing w:line="360" w:lineRule="auto"/>
        <w:ind w:firstLine="476"/>
      </w:pPr>
      <w:r>
        <w:t>中压：</w:t>
      </w:r>
    </w:p>
    <w:p>
      <w:pPr>
        <w:spacing w:line="360" w:lineRule="auto"/>
        <w:ind w:firstLine="476"/>
        <w:rPr>
          <w:del w:id="62" w:author="jx" w:date="2025-03-04T13:45:00Z"/>
        </w:rPr>
      </w:pPr>
      <w:r>
        <w:t>中压系统采用</w:t>
      </w:r>
      <w:r>
        <w:rPr>
          <w:rFonts w:hint="eastAsia"/>
          <w:i/>
          <w:u w:val="single"/>
        </w:rPr>
        <w:t>10</w:t>
      </w:r>
      <w:r>
        <w:rPr>
          <w:i/>
          <w:u w:val="single"/>
        </w:rPr>
        <w:t>kV</w:t>
      </w:r>
      <w:r>
        <w:t>三相、50Hz；额定值</w:t>
      </w:r>
      <w:del w:id="63" w:author="jx" w:date="2025-03-04T13:20:00Z">
        <w:r>
          <w:rPr/>
          <w:delText>2</w:delText>
        </w:r>
      </w:del>
      <w:del w:id="64" w:author="jx" w:date="2025-03-04T13:20:00Z">
        <w:r>
          <w:rPr>
            <w:rFonts w:hint="eastAsia"/>
          </w:rPr>
          <w:delText>5</w:delText>
        </w:r>
      </w:del>
      <w:del w:id="65" w:author="jx" w:date="2025-03-04T13:20:00Z">
        <w:r>
          <w:rPr/>
          <w:delText>0kW</w:delText>
        </w:r>
      </w:del>
      <w:ins w:id="66" w:author="jx" w:date="2025-03-04T13:20:00Z">
        <w:r>
          <w:rPr>
            <w:highlight w:val="none"/>
            <w:rPrChange w:id="67" w:author="jx" w:date="2025-03-04T13:46:00Z">
              <w:rPr>
                <w:highlight w:val="yellow"/>
              </w:rPr>
            </w:rPrChange>
          </w:rPr>
          <w:t>200kW</w:t>
        </w:r>
      </w:ins>
      <w:r>
        <w:rPr>
          <w:rFonts w:hint="eastAsia"/>
        </w:rPr>
        <w:t>及</w:t>
      </w:r>
      <w:r>
        <w:t>以上电动机的额定电压为</w:t>
      </w:r>
      <w:r>
        <w:rPr>
          <w:rFonts w:hint="eastAsia"/>
          <w:i/>
          <w:u w:val="single"/>
        </w:rPr>
        <w:t>10</w:t>
      </w:r>
      <w:r>
        <w:rPr>
          <w:i/>
          <w:u w:val="single"/>
        </w:rPr>
        <w:t>kV</w:t>
      </w:r>
      <w:r>
        <w:t>。</w:t>
      </w:r>
    </w:p>
    <w:p>
      <w:pPr>
        <w:spacing w:line="360" w:lineRule="auto"/>
        <w:ind w:firstLine="476"/>
        <w:rPr>
          <w:del w:id="68" w:author="jx" w:date="2025-03-04T13:46:00Z"/>
        </w:rPr>
      </w:pPr>
      <w:del w:id="69" w:author="jx" w:date="2025-03-04T13:45:00Z">
        <w:r>
          <w:rPr/>
          <w:delText>低压：</w:delText>
        </w:r>
      </w:del>
    </w:p>
    <w:p>
      <w:pPr>
        <w:widowControl/>
        <w:spacing w:line="480" w:lineRule="exact"/>
        <w:ind w:firstLine="480" w:firstLineChars="200"/>
        <w:textAlignment w:val="bottom"/>
        <w:rPr>
          <w:ins w:id="70" w:author="jx" w:date="2025-03-04T13:46:00Z"/>
        </w:rPr>
      </w:pPr>
      <w:del w:id="71" w:author="jx" w:date="2025-03-04T13:46:00Z">
        <w:r>
          <w:rPr/>
          <w:delText>低压交流电压系统为380V、三相、50Hz；额定值</w:delText>
        </w:r>
      </w:del>
      <w:del w:id="72" w:author="jx" w:date="2025-03-04T13:20:00Z">
        <w:r>
          <w:rPr/>
          <w:delText>2</w:delText>
        </w:r>
      </w:del>
      <w:del w:id="73" w:author="jx" w:date="2025-03-04T13:20:00Z">
        <w:r>
          <w:rPr>
            <w:rFonts w:hint="eastAsia"/>
          </w:rPr>
          <w:delText>5</w:delText>
        </w:r>
      </w:del>
      <w:del w:id="74" w:author="jx" w:date="2025-03-04T13:20:00Z">
        <w:r>
          <w:rPr/>
          <w:delText>0kW</w:delText>
        </w:r>
      </w:del>
      <w:del w:id="75" w:author="jx" w:date="2025-03-04T13:46:00Z">
        <w:r>
          <w:rPr/>
          <w:delText>以下电动机的额定电压为380V。</w:delText>
        </w:r>
      </w:del>
      <w:ins w:id="76" w:author="jx" w:date="2025-03-04T13:46:00Z">
        <w:bookmarkStart w:id="12" w:name="OLE_LINK1"/>
        <w:r>
          <w:rPr>
            <w:rFonts w:hint="eastAsia"/>
          </w:rPr>
          <w:t>低压交流电压系统(包括保安电源)为380V、三相三线、50Hz；额定值200kW以下电动机的额定电压为380V；交流控制电压为380V。</w:t>
        </w:r>
      </w:ins>
    </w:p>
    <w:bookmarkEnd w:id="12"/>
    <w:p>
      <w:pPr>
        <w:spacing w:line="360" w:lineRule="auto"/>
        <w:ind w:firstLine="476"/>
      </w:pPr>
    </w:p>
    <w:p>
      <w:pPr>
        <w:spacing w:line="360" w:lineRule="auto"/>
        <w:ind w:firstLine="476"/>
      </w:pPr>
      <w:r>
        <w:t>直流控制电压为110V，来自直流蓄电池系统，电压变化范围从94V到121V。</w:t>
      </w:r>
    </w:p>
    <w:p>
      <w:pPr>
        <w:spacing w:line="360" w:lineRule="auto"/>
        <w:ind w:firstLine="476"/>
      </w:pPr>
      <w:r>
        <w:t>应急直流油泵的电机额定电压为220V直流，与直流蓄电池系统相连，电压变化范围从192V到248V。</w:t>
      </w:r>
    </w:p>
    <w:p>
      <w:pPr>
        <w:spacing w:line="360" w:lineRule="auto"/>
        <w:ind w:firstLine="476"/>
      </w:pPr>
      <w:del w:id="77" w:author="邹雨霖" w:date="2025-02-27T08:53:00Z">
        <w:r>
          <w:rPr>
            <w:rFonts w:hint="eastAsia"/>
          </w:rPr>
          <w:delText>投标方</w:delText>
        </w:r>
      </w:del>
      <w:ins w:id="78" w:author="邹雨霖" w:date="2025-02-27T08:53:00Z">
        <w:r>
          <w:rPr>
            <w:rFonts w:hint="eastAsia"/>
          </w:rPr>
          <w:t>卖方</w:t>
        </w:r>
      </w:ins>
      <w:r>
        <w:t>如需其它规格等级的电源，由</w:t>
      </w:r>
      <w:del w:id="79" w:author="邹雨霖" w:date="2025-02-27T08:53:00Z">
        <w:r>
          <w:rPr>
            <w:rFonts w:hint="eastAsia"/>
          </w:rPr>
          <w:delText>投标方</w:delText>
        </w:r>
      </w:del>
      <w:ins w:id="80" w:author="邹雨霖" w:date="2025-02-27T08:53:00Z">
        <w:r>
          <w:rPr>
            <w:rFonts w:hint="eastAsia"/>
          </w:rPr>
          <w:t>卖方</w:t>
        </w:r>
      </w:ins>
      <w:r>
        <w:t>自行负责解决。</w:t>
      </w:r>
    </w:p>
    <w:p>
      <w:pPr>
        <w:spacing w:line="360" w:lineRule="auto"/>
        <w:rPr>
          <w:rFonts w:hAnsi="宋体"/>
          <w:spacing w:val="5"/>
        </w:rPr>
      </w:pPr>
      <w:r>
        <w:rPr>
          <w:rFonts w:hint="eastAsia"/>
        </w:rPr>
        <w:t>3.</w:t>
      </w:r>
      <w:r>
        <w:t>1.5 仪用压缩空气条件：</w:t>
      </w:r>
    </w:p>
    <w:p>
      <w:pPr>
        <w:spacing w:line="360" w:lineRule="auto"/>
        <w:ind w:firstLine="480" w:firstLineChars="200"/>
      </w:pPr>
      <w:r>
        <w:t>干燥无油，压缩空气的运行压力为0.4～0.8</w:t>
      </w:r>
      <w:r>
        <w:rPr>
          <w:rFonts w:hint="eastAsia"/>
        </w:rPr>
        <w:t>5</w:t>
      </w:r>
      <w:r>
        <w:t>MPa(</w:t>
      </w:r>
      <w:r>
        <w:rPr>
          <w:rFonts w:hint="eastAsia"/>
        </w:rPr>
        <w:t>a</w:t>
      </w:r>
      <w:r>
        <w:t>)</w:t>
      </w:r>
      <w:r>
        <w:rPr>
          <w:rFonts w:hint="eastAsia"/>
        </w:rPr>
        <w:t>，设计压力1.0MPa</w:t>
      </w:r>
      <w:r>
        <w:t>(g)</w:t>
      </w:r>
      <w:r>
        <w:rPr>
          <w:rFonts w:hint="eastAsia"/>
        </w:rPr>
        <w:t>。</w:t>
      </w:r>
    </w:p>
    <w:p>
      <w:pPr>
        <w:spacing w:line="360" w:lineRule="auto"/>
        <w:rPr>
          <w:rFonts w:ascii="宋体"/>
        </w:rPr>
      </w:pPr>
      <w:r>
        <w:rPr>
          <w:rFonts w:hint="eastAsia"/>
        </w:rPr>
        <w:t>3.</w:t>
      </w:r>
      <w:r>
        <w:t xml:space="preserve">1.6  </w:t>
      </w:r>
      <w:r>
        <w:rPr>
          <w:rFonts w:ascii="宋体"/>
        </w:rPr>
        <w:t>冷却水</w:t>
      </w:r>
    </w:p>
    <w:p>
      <w:pPr>
        <w:snapToGrid w:val="0"/>
        <w:spacing w:line="360" w:lineRule="auto"/>
        <w:ind w:firstLine="360" w:firstLineChars="150"/>
        <w:rPr>
          <w:color w:val="000000"/>
        </w:rPr>
      </w:pPr>
      <w:r>
        <w:rPr>
          <w:rFonts w:hint="eastAsia"/>
          <w:color w:val="000000"/>
        </w:rPr>
        <w:t>水源：</w:t>
      </w:r>
      <w:r>
        <w:rPr>
          <w:rFonts w:hint="eastAsia" w:hAnsi="宋体"/>
          <w:u w:val="single"/>
        </w:rPr>
        <w:t>闭式循环冷却水</w:t>
      </w:r>
    </w:p>
    <w:p>
      <w:pPr>
        <w:snapToGrid w:val="0"/>
        <w:spacing w:line="360" w:lineRule="auto"/>
        <w:ind w:firstLine="360" w:firstLineChars="150"/>
        <w:rPr>
          <w:color w:val="000000"/>
        </w:rPr>
      </w:pPr>
      <w:r>
        <w:rPr>
          <w:rFonts w:hint="eastAsia"/>
          <w:color w:val="000000"/>
        </w:rPr>
        <w:t>平均冷却水温度： 25℃</w:t>
      </w:r>
    </w:p>
    <w:p>
      <w:pPr>
        <w:snapToGrid w:val="0"/>
        <w:spacing w:line="360" w:lineRule="auto"/>
        <w:ind w:firstLine="360" w:firstLineChars="150"/>
        <w:rPr>
          <w:color w:val="000000"/>
        </w:rPr>
      </w:pPr>
      <w:r>
        <w:rPr>
          <w:rFonts w:hint="eastAsia"/>
          <w:color w:val="000000"/>
        </w:rPr>
        <w:t>最高冷却水温：38 ℃（夏季）</w:t>
      </w:r>
    </w:p>
    <w:p>
      <w:pPr>
        <w:spacing w:line="360" w:lineRule="auto"/>
        <w:ind w:firstLine="360" w:firstLineChars="150"/>
        <w:rPr>
          <w:color w:val="000000"/>
        </w:rPr>
      </w:pPr>
      <w:r>
        <w:rPr>
          <w:rFonts w:hint="eastAsia"/>
          <w:color w:val="000000"/>
        </w:rPr>
        <w:t>冷却水压力：设计1.0</w:t>
      </w:r>
      <w:r>
        <w:rPr>
          <w:color w:val="000000"/>
        </w:rPr>
        <w:t>MPa</w:t>
      </w:r>
      <w:r>
        <w:rPr>
          <w:rFonts w:hint="eastAsia"/>
          <w:color w:val="000000"/>
        </w:rPr>
        <w:t>(g)</w:t>
      </w:r>
    </w:p>
    <w:p>
      <w:pPr>
        <w:spacing w:line="360" w:lineRule="auto"/>
        <w:rPr>
          <w:rFonts w:ascii="宋体"/>
        </w:rPr>
      </w:pPr>
      <w:r>
        <w:rPr>
          <w:rFonts w:hint="eastAsia"/>
        </w:rPr>
        <w:t>3.1.7</w:t>
      </w:r>
      <w:r>
        <w:rPr>
          <w:rFonts w:hint="eastAsia" w:ascii="宋体"/>
        </w:rPr>
        <w:t xml:space="preserve"> 辅助蒸汽参数：</w:t>
      </w:r>
    </w:p>
    <w:p>
      <w:pPr>
        <w:spacing w:line="360" w:lineRule="auto"/>
        <w:ind w:firstLine="480" w:firstLineChars="200"/>
        <w:rPr>
          <w:rFonts w:ascii="宋体"/>
          <w:highlight w:val="yellow"/>
        </w:rPr>
      </w:pPr>
      <w:r>
        <w:rPr>
          <w:rFonts w:hint="eastAsia"/>
        </w:rPr>
        <w:t>启动时用汽来自于全厂辅助蒸汽母管，</w:t>
      </w:r>
      <w:r>
        <w:rPr>
          <w:rFonts w:hAnsi="宋体"/>
        </w:rPr>
        <w:t>辅助蒸汽参数</w:t>
      </w:r>
      <w:r>
        <w:rPr>
          <w:rFonts w:hint="eastAsia" w:hAnsi="宋体"/>
        </w:rPr>
        <w:t>，</w:t>
      </w:r>
      <w:r>
        <w:rPr>
          <w:rFonts w:hAnsi="宋体"/>
        </w:rPr>
        <w:t>工作温度</w:t>
      </w:r>
      <w:r>
        <w:rPr>
          <w:rFonts w:hint="eastAsia" w:hAnsi="宋体"/>
        </w:rPr>
        <w:t>260</w:t>
      </w:r>
      <w:r>
        <w:rPr>
          <w:rFonts w:hAnsi="宋体"/>
        </w:rPr>
        <w:t>～3</w:t>
      </w:r>
      <w:r>
        <w:rPr>
          <w:rFonts w:hint="eastAsia" w:hAnsi="宋体"/>
        </w:rPr>
        <w:t>80</w:t>
      </w:r>
      <w:r>
        <w:rPr>
          <w:rFonts w:hAnsi="宋体"/>
        </w:rPr>
        <w:t>℃，设计温度</w:t>
      </w:r>
      <w:r>
        <w:rPr>
          <w:rFonts w:hint="eastAsia" w:hAnsi="宋体"/>
        </w:rPr>
        <w:t>398</w:t>
      </w:r>
      <w:r>
        <w:rPr>
          <w:rFonts w:hAnsi="宋体"/>
        </w:rPr>
        <w:t>℃，工作压力0.</w:t>
      </w:r>
      <w:r>
        <w:rPr>
          <w:rFonts w:hint="eastAsia" w:hAnsi="宋体"/>
        </w:rPr>
        <w:t>8</w:t>
      </w:r>
      <w:r>
        <w:rPr>
          <w:rFonts w:hAnsi="宋体"/>
        </w:rPr>
        <w:t>～1.</w:t>
      </w:r>
      <w:r>
        <w:rPr>
          <w:rFonts w:hint="eastAsia" w:hAnsi="宋体"/>
        </w:rPr>
        <w:t>3</w:t>
      </w:r>
      <w:r>
        <w:rPr>
          <w:rFonts w:hAnsi="宋体"/>
        </w:rPr>
        <w:t>MPa</w:t>
      </w:r>
      <w:r>
        <w:rPr>
          <w:rFonts w:hint="eastAsia" w:hAnsi="宋体"/>
        </w:rPr>
        <w:t>（g</w:t>
      </w:r>
      <w:r>
        <w:rPr>
          <w:rFonts w:hAnsi="宋体"/>
        </w:rPr>
        <w:t>），设计压力1.</w:t>
      </w:r>
      <w:r>
        <w:rPr>
          <w:rFonts w:hint="eastAsia" w:hAnsi="宋体"/>
        </w:rPr>
        <w:t>47</w:t>
      </w:r>
      <w:r>
        <w:rPr>
          <w:rFonts w:hAnsi="宋体"/>
        </w:rPr>
        <w:t>MPa</w:t>
      </w:r>
      <w:r>
        <w:rPr>
          <w:rFonts w:hint="eastAsia" w:hAnsi="宋体"/>
        </w:rPr>
        <w:t>。</w:t>
      </w:r>
    </w:p>
    <w:p>
      <w:pPr>
        <w:spacing w:line="360" w:lineRule="auto"/>
        <w:rPr>
          <w:rFonts w:ascii="宋体"/>
        </w:rPr>
      </w:pPr>
      <w:r>
        <w:rPr>
          <w:rFonts w:hint="eastAsia" w:ascii="宋体"/>
        </w:rPr>
        <w:t>3.</w:t>
      </w:r>
      <w:r>
        <w:rPr>
          <w:rFonts w:ascii="宋体"/>
        </w:rPr>
        <w:t>2</w:t>
      </w:r>
      <w:r>
        <w:rPr>
          <w:rFonts w:hint="eastAsia" w:ascii="宋体"/>
        </w:rPr>
        <w:tab/>
      </w:r>
      <w:r>
        <w:rPr>
          <w:rFonts w:hint="eastAsia" w:ascii="宋体"/>
        </w:rPr>
        <w:t>系统概况和相关设备</w:t>
      </w:r>
    </w:p>
    <w:p>
      <w:pPr>
        <w:autoSpaceDE w:val="0"/>
        <w:autoSpaceDN w:val="0"/>
        <w:spacing w:line="360" w:lineRule="auto"/>
        <w:ind w:firstLine="480" w:firstLineChars="200"/>
        <w:rPr>
          <w:rFonts w:hAnsi="宋体"/>
        </w:rPr>
      </w:pPr>
      <w:r>
        <w:t>本工程</w:t>
      </w:r>
      <w:r>
        <w:rPr>
          <w:rFonts w:hint="eastAsia"/>
          <w:szCs w:val="21"/>
        </w:rPr>
        <w:t>锅炉采用东方锅炉厂设计制造的π型锅炉；汽轮机由上海汽轮机厂制造的高效超超临界、一次中间再热、单轴、四缸四排汽、九级回热抽汽、凝汽式汽轮机，型号为N</w:t>
      </w:r>
      <w:r>
        <w:rPr>
          <w:szCs w:val="21"/>
        </w:rPr>
        <w:t>1000-28/600/620</w:t>
      </w:r>
      <w:r>
        <w:rPr>
          <w:rFonts w:hint="eastAsia"/>
          <w:szCs w:val="21"/>
        </w:rPr>
        <w:t>机组；凝汽器的面积为63000m</w:t>
      </w:r>
      <w:r>
        <w:rPr>
          <w:rFonts w:hint="eastAsia"/>
          <w:szCs w:val="21"/>
          <w:vertAlign w:val="superscript"/>
        </w:rPr>
        <w:t>2</w:t>
      </w:r>
      <w:r>
        <w:rPr>
          <w:rFonts w:hint="eastAsia"/>
          <w:szCs w:val="21"/>
        </w:rPr>
        <w:t>，制造厂家为上海汽轮机厂。</w:t>
      </w:r>
    </w:p>
    <w:p>
      <w:pPr>
        <w:autoSpaceDE w:val="0"/>
        <w:autoSpaceDN w:val="0"/>
        <w:spacing w:line="360" w:lineRule="auto"/>
        <w:ind w:firstLine="480" w:firstLineChars="200"/>
      </w:pPr>
      <w:r>
        <w:rPr>
          <w:rFonts w:hint="eastAsia"/>
        </w:rPr>
        <w:t>本工程机组需实现智能化控制，</w:t>
      </w:r>
      <w:del w:id="81" w:author="邹雨霖" w:date="2025-02-27T08:53:00Z">
        <w:r>
          <w:rPr>
            <w:rFonts w:hint="eastAsia"/>
          </w:rPr>
          <w:delText>投标方</w:delText>
        </w:r>
      </w:del>
      <w:ins w:id="82" w:author="邹雨霖" w:date="2025-02-27T08:53:00Z">
        <w:r>
          <w:rPr>
            <w:rFonts w:hint="eastAsia"/>
          </w:rPr>
          <w:t>卖方</w:t>
        </w:r>
      </w:ins>
      <w:r>
        <w:rPr>
          <w:rFonts w:hint="eastAsia"/>
        </w:rPr>
        <w:t>提供的给水泵组所有配置应能满足机组自启停APS的要求。</w:t>
      </w:r>
    </w:p>
    <w:p>
      <w:pPr>
        <w:autoSpaceDE w:val="0"/>
        <w:autoSpaceDN w:val="0"/>
        <w:spacing w:line="360" w:lineRule="auto"/>
        <w:rPr>
          <w:snapToGrid w:val="0"/>
        </w:rPr>
      </w:pPr>
      <w:r>
        <w:rPr>
          <w:rFonts w:hint="eastAsia"/>
          <w:snapToGrid w:val="0"/>
        </w:rPr>
        <w:t>3.</w:t>
      </w:r>
      <w:r>
        <w:rPr>
          <w:snapToGrid w:val="0"/>
        </w:rPr>
        <w:t>2.1</w:t>
      </w:r>
      <w:r>
        <w:rPr>
          <w:rFonts w:hint="eastAsia" w:ascii="Times" w:hAnsi="Times"/>
          <w:snapToGrid w:val="0"/>
        </w:rPr>
        <w:t>本工程每台机组给水泵组配置方案如下。</w:t>
      </w:r>
    </w:p>
    <w:p>
      <w:pPr>
        <w:spacing w:line="360" w:lineRule="auto"/>
        <w:ind w:firstLine="476"/>
      </w:pPr>
      <w:r>
        <w:rPr>
          <w:rFonts w:hint="eastAsia"/>
        </w:rPr>
        <w:t>给水系统按最大运行流量即锅炉最大连续蒸发量</w:t>
      </w:r>
      <w:r>
        <w:t>(BMCR)</w:t>
      </w:r>
      <w:r>
        <w:rPr>
          <w:rFonts w:hint="eastAsia"/>
        </w:rPr>
        <w:t>工况时相对应的给水量进行设计。</w:t>
      </w:r>
    </w:p>
    <w:p>
      <w:pPr>
        <w:spacing w:line="360" w:lineRule="auto"/>
        <w:ind w:firstLine="476"/>
        <w:rPr>
          <w:rFonts w:ascii="Times" w:hAnsi="Times"/>
          <w:snapToGrid w:val="0"/>
        </w:rPr>
      </w:pPr>
      <w:r>
        <w:rPr>
          <w:rFonts w:hint="eastAsia"/>
        </w:rPr>
        <w:t>每台机组设置两台50％容量的汽动给水泵。每台汽动给水泵配置1台给水前置泵，汽动给水泵与前置泵独立布置，不考虑交叉运行。本期工程不设电动启动定速给水泵，采用汽动给水泵直接启动。</w:t>
      </w:r>
    </w:p>
    <w:p>
      <w:pPr>
        <w:autoSpaceDE w:val="0"/>
        <w:autoSpaceDN w:val="0"/>
        <w:spacing w:line="360" w:lineRule="auto"/>
        <w:rPr>
          <w:rFonts w:ascii="Times" w:hAnsi="Times"/>
          <w:snapToGrid w:val="0"/>
        </w:rPr>
      </w:pPr>
      <w:r>
        <w:rPr>
          <w:rFonts w:hint="eastAsia"/>
          <w:snapToGrid w:val="0"/>
        </w:rPr>
        <w:t>3.</w:t>
      </w:r>
      <w:r>
        <w:rPr>
          <w:snapToGrid w:val="0"/>
        </w:rPr>
        <w:t>2.2</w:t>
      </w:r>
      <w:r>
        <w:rPr>
          <w:rFonts w:hint="eastAsia" w:ascii="Times" w:hAnsi="Times"/>
          <w:snapToGrid w:val="0"/>
        </w:rPr>
        <w:t>给水泵汽轮机技术规范</w:t>
      </w:r>
    </w:p>
    <w:p>
      <w:pPr>
        <w:autoSpaceDE w:val="0"/>
        <w:autoSpaceDN w:val="0"/>
        <w:spacing w:line="360" w:lineRule="auto"/>
        <w:ind w:left="617" w:leftChars="257"/>
        <w:rPr>
          <w:snapToGrid w:val="0"/>
          <w:kern w:val="0"/>
        </w:rPr>
      </w:pPr>
      <w:r>
        <w:rPr>
          <w:snapToGrid w:val="0"/>
          <w:kern w:val="0"/>
        </w:rPr>
        <w:t>汽轮机型号：</w:t>
      </w:r>
      <w:r>
        <w:rPr>
          <w:rFonts w:hint="eastAsia"/>
          <w:snapToGrid w:val="0"/>
          <w:kern w:val="0"/>
        </w:rPr>
        <w:t>*</w:t>
      </w:r>
    </w:p>
    <w:p>
      <w:pPr>
        <w:autoSpaceDE w:val="0"/>
        <w:autoSpaceDN w:val="0"/>
        <w:spacing w:line="360" w:lineRule="auto"/>
        <w:ind w:left="617" w:leftChars="257"/>
        <w:rPr>
          <w:snapToGrid w:val="0"/>
          <w:kern w:val="0"/>
        </w:rPr>
      </w:pPr>
      <w:r>
        <w:rPr>
          <w:snapToGrid w:val="0"/>
          <w:kern w:val="0"/>
        </w:rPr>
        <w:t>生产厂：</w:t>
      </w:r>
      <w:r>
        <w:rPr>
          <w:rFonts w:hint="eastAsia"/>
          <w:snapToGrid w:val="0"/>
          <w:kern w:val="0"/>
        </w:rPr>
        <w:t>*</w:t>
      </w:r>
    </w:p>
    <w:p>
      <w:pPr>
        <w:autoSpaceDE w:val="0"/>
        <w:autoSpaceDN w:val="0"/>
        <w:spacing w:line="360" w:lineRule="auto"/>
        <w:ind w:left="617" w:leftChars="257"/>
        <w:rPr>
          <w:i/>
          <w:u w:val="single"/>
        </w:rPr>
      </w:pPr>
      <w:r>
        <w:rPr>
          <w:rFonts w:hint="eastAsia" w:ascii="Times" w:hAnsi="Times"/>
          <w:snapToGrid w:val="0"/>
        </w:rPr>
        <w:t>型式：</w:t>
      </w:r>
      <w:r>
        <w:rPr>
          <w:rFonts w:hint="eastAsia"/>
          <w:i/>
          <w:u w:val="single"/>
        </w:rPr>
        <w:t>单缸  *  流程凝汽式向下排汽</w:t>
      </w:r>
    </w:p>
    <w:p>
      <w:pPr>
        <w:autoSpaceDE w:val="0"/>
        <w:autoSpaceDN w:val="0"/>
        <w:spacing w:line="360" w:lineRule="auto"/>
        <w:ind w:left="617" w:leftChars="257"/>
        <w:rPr>
          <w:rFonts w:ascii="Times" w:hAnsi="Times"/>
          <w:snapToGrid w:val="0"/>
        </w:rPr>
      </w:pPr>
      <w:r>
        <w:rPr>
          <w:rFonts w:hint="eastAsia" w:ascii="Times" w:hAnsi="Times"/>
          <w:snapToGrid w:val="0"/>
        </w:rPr>
        <w:t>最大连续功率：*</w:t>
      </w:r>
      <w:r>
        <w:rPr>
          <w:rFonts w:ascii="Times" w:hAnsi="Times"/>
          <w:snapToGrid w:val="0"/>
        </w:rPr>
        <w:t xml:space="preserve">  MW</w:t>
      </w:r>
    </w:p>
    <w:p>
      <w:pPr>
        <w:autoSpaceDE w:val="0"/>
        <w:autoSpaceDN w:val="0"/>
        <w:spacing w:line="360" w:lineRule="auto"/>
        <w:ind w:left="617" w:leftChars="257"/>
        <w:rPr>
          <w:rFonts w:ascii="Times" w:hAnsi="Times"/>
          <w:snapToGrid w:val="0"/>
        </w:rPr>
      </w:pPr>
      <w:r>
        <w:rPr>
          <w:rFonts w:hint="eastAsia" w:ascii="Times" w:hAnsi="Times"/>
          <w:snapToGrid w:val="0"/>
        </w:rPr>
        <w:t>汽轮机连续运行自动调速范围：*～*</w:t>
      </w:r>
      <w:r>
        <w:rPr>
          <w:rFonts w:ascii="Times" w:hAnsi="Times"/>
          <w:snapToGrid w:val="0"/>
        </w:rPr>
        <w:t xml:space="preserve">  r/min</w:t>
      </w:r>
    </w:p>
    <w:p>
      <w:pPr>
        <w:autoSpaceDE w:val="0"/>
        <w:autoSpaceDN w:val="0"/>
        <w:spacing w:line="360" w:lineRule="auto"/>
        <w:ind w:left="617" w:leftChars="257"/>
        <w:rPr>
          <w:rFonts w:ascii="宋体" w:hAnsi="宋体" w:cs="宋体"/>
          <w:snapToGrid w:val="0"/>
        </w:rPr>
      </w:pPr>
      <w:r>
        <w:rPr>
          <w:rFonts w:hint="eastAsia" w:ascii="Times" w:hAnsi="Times"/>
          <w:snapToGrid w:val="0"/>
        </w:rPr>
        <w:t>转向：汽动给水泵：从给水泵汽轮机看给水泵为</w:t>
      </w:r>
      <w:r>
        <w:rPr>
          <w:rFonts w:hint="eastAsia" w:ascii="Times" w:hAnsi="Times"/>
          <w:snapToGrid w:val="0"/>
          <w:u w:val="single"/>
        </w:rPr>
        <w:t xml:space="preserve"> </w:t>
      </w:r>
      <w:del w:id="83" w:author="jx" w:date="2025-03-04T09:54:00Z">
        <w:r>
          <w:rPr>
            <w:rFonts w:hint="eastAsia" w:ascii="Times" w:hAnsi="Times"/>
            <w:snapToGrid w:val="0"/>
            <w:u w:val="single"/>
          </w:rPr>
          <w:delText>*</w:delText>
        </w:r>
      </w:del>
      <w:ins w:id="84" w:author="jx" w:date="2025-03-04T09:54:00Z">
        <w:r>
          <w:rPr>
            <w:rFonts w:hint="eastAsia" w:ascii="Times" w:hAnsi="Times"/>
            <w:snapToGrid w:val="0"/>
            <w:u w:val="single"/>
          </w:rPr>
          <w:t>逆</w:t>
        </w:r>
      </w:ins>
      <w:r>
        <w:rPr>
          <w:rFonts w:hint="eastAsia" w:ascii="Times" w:hAnsi="Times"/>
          <w:snapToGrid w:val="0"/>
          <w:u w:val="single"/>
        </w:rPr>
        <w:t xml:space="preserve"> </w:t>
      </w:r>
      <w:r>
        <w:rPr>
          <w:rFonts w:hint="eastAsia" w:ascii="Times" w:hAnsi="Times"/>
          <w:snapToGrid w:val="0"/>
        </w:rPr>
        <w:t>时针方向</w:t>
      </w:r>
      <w:r>
        <w:rPr>
          <w:rFonts w:hint="eastAsia"/>
          <w:snapToGrid w:val="0"/>
          <w:kern w:val="0"/>
        </w:rPr>
        <w:t>（暂定）</w:t>
      </w:r>
      <w:r>
        <w:rPr>
          <w:rFonts w:hint="eastAsia" w:ascii="Times" w:hAnsi="Times"/>
          <w:snapToGrid w:val="0"/>
        </w:rPr>
        <w:t>，须与给水泵汽轮机一</w:t>
      </w:r>
      <w:r>
        <w:rPr>
          <w:rFonts w:hint="eastAsia" w:ascii="宋体" w:hAnsi="宋体" w:cs="宋体"/>
          <w:snapToGrid w:val="0"/>
        </w:rPr>
        <w:t>致。</w:t>
      </w:r>
    </w:p>
    <w:p>
      <w:pPr>
        <w:autoSpaceDE w:val="0"/>
        <w:autoSpaceDN w:val="0"/>
        <w:spacing w:line="360" w:lineRule="auto"/>
        <w:ind w:left="617" w:leftChars="257" w:firstLine="720" w:firstLineChars="300"/>
        <w:rPr>
          <w:del w:id="85" w:author="jx" w:date="2025-03-04T09:54:00Z"/>
          <w:rFonts w:ascii="Times" w:hAnsi="Times"/>
          <w:snapToGrid w:val="0"/>
        </w:rPr>
      </w:pPr>
      <w:del w:id="86" w:author="jx" w:date="2025-03-04T09:54:00Z">
        <w:r>
          <w:rPr>
            <w:rFonts w:hint="eastAsia" w:ascii="Times" w:hAnsi="Times"/>
            <w:snapToGrid w:val="0"/>
          </w:rPr>
          <w:delText>汽动给水泵前置泵：从给水泵汽轮机看泵为</w:delText>
        </w:r>
      </w:del>
      <w:del w:id="87" w:author="jx" w:date="2025-03-04T09:54:00Z">
        <w:r>
          <w:rPr>
            <w:rFonts w:hint="eastAsia" w:ascii="Times" w:hAnsi="Times"/>
            <w:snapToGrid w:val="0"/>
            <w:u w:val="single"/>
          </w:rPr>
          <w:delText xml:space="preserve">  *  </w:delText>
        </w:r>
      </w:del>
      <w:del w:id="88" w:author="jx" w:date="2025-03-04T09:54:00Z">
        <w:r>
          <w:rPr>
            <w:rFonts w:hint="eastAsia" w:ascii="Times" w:hAnsi="Times"/>
            <w:snapToGrid w:val="0"/>
          </w:rPr>
          <w:delText>时针方向</w:delText>
        </w:r>
      </w:del>
    </w:p>
    <w:p>
      <w:pPr>
        <w:autoSpaceDE w:val="0"/>
        <w:autoSpaceDN w:val="0"/>
        <w:spacing w:line="360" w:lineRule="auto"/>
        <w:ind w:left="617" w:leftChars="257"/>
        <w:rPr>
          <w:rFonts w:ascii="Times" w:hAnsi="Times"/>
          <w:snapToGrid w:val="0"/>
        </w:rPr>
      </w:pPr>
      <w:r>
        <w:rPr>
          <w:rFonts w:hint="eastAsia" w:ascii="Times" w:hAnsi="Times"/>
          <w:snapToGrid w:val="0"/>
        </w:rPr>
        <w:t>给水泵汽轮机盘车转速</w:t>
      </w:r>
      <w:del w:id="89" w:author="jx" w:date="2025-03-04T09:54:00Z">
        <w:r>
          <w:rPr>
            <w:rFonts w:hint="eastAsia" w:ascii="Times" w:hAnsi="Times"/>
            <w:snapToGrid w:val="0"/>
          </w:rPr>
          <w:delText>*</w:delText>
        </w:r>
      </w:del>
      <w:del w:id="90" w:author="jx" w:date="2025-03-04T09:54:00Z">
        <w:r>
          <w:rPr>
            <w:rFonts w:ascii="Times" w:hAnsi="Times"/>
            <w:snapToGrid w:val="0"/>
          </w:rPr>
          <w:delText xml:space="preserve"> </w:delText>
        </w:r>
      </w:del>
      <w:ins w:id="91" w:author="jx" w:date="2025-03-04T09:54:00Z">
        <w:r>
          <w:rPr>
            <w:rFonts w:hint="eastAsia" w:ascii="Times" w:hAnsi="Times"/>
            <w:snapToGrid w:val="0"/>
          </w:rPr>
          <w:t>100</w:t>
        </w:r>
      </w:ins>
      <w:ins w:id="92" w:author="jx" w:date="2025-03-04T09:54:00Z">
        <w:r>
          <w:rPr>
            <w:rFonts w:ascii="Times" w:hAnsi="Times"/>
            <w:snapToGrid w:val="0"/>
          </w:rPr>
          <w:t xml:space="preserve"> </w:t>
        </w:r>
      </w:ins>
      <w:r>
        <w:rPr>
          <w:rFonts w:ascii="Times" w:hAnsi="Times"/>
          <w:snapToGrid w:val="0"/>
        </w:rPr>
        <w:t>r/min</w:t>
      </w:r>
    </w:p>
    <w:p>
      <w:pPr>
        <w:spacing w:line="360" w:lineRule="auto"/>
        <w:rPr>
          <w:rFonts w:ascii="宋体"/>
        </w:rPr>
      </w:pPr>
      <w:r>
        <w:rPr>
          <w:rFonts w:hint="eastAsia" w:ascii="宋体"/>
        </w:rPr>
        <w:t>3.3 安装运行条件</w:t>
      </w:r>
    </w:p>
    <w:p>
      <w:pPr>
        <w:autoSpaceDE w:val="0"/>
        <w:autoSpaceDN w:val="0"/>
        <w:spacing w:line="360" w:lineRule="auto"/>
        <w:rPr>
          <w:snapToGrid w:val="0"/>
        </w:rPr>
      </w:pPr>
      <w:r>
        <w:rPr>
          <w:rFonts w:hint="eastAsia"/>
          <w:spacing w:val="6"/>
        </w:rPr>
        <w:t>3.</w:t>
      </w:r>
      <w:r>
        <w:rPr>
          <w:spacing w:val="6"/>
        </w:rPr>
        <w:t xml:space="preserve">3.1 </w:t>
      </w:r>
      <w:r>
        <w:rPr>
          <w:rFonts w:hint="eastAsia"/>
          <w:spacing w:val="6"/>
        </w:rPr>
        <w:t>设备安装位置</w:t>
      </w:r>
    </w:p>
    <w:p>
      <w:pPr>
        <w:autoSpaceDE w:val="0"/>
        <w:autoSpaceDN w:val="0"/>
        <w:spacing w:line="360" w:lineRule="auto"/>
        <w:ind w:firstLine="480" w:firstLineChars="200"/>
        <w:rPr>
          <w:spacing w:val="6"/>
        </w:rPr>
      </w:pPr>
      <w:r>
        <w:rPr>
          <w:rFonts w:hint="eastAsia"/>
          <w:snapToGrid w:val="0"/>
        </w:rPr>
        <w:t>汽动给水泵组布置在汽机房运转层（1</w:t>
      </w:r>
      <w:ins w:id="93" w:author="jx" w:date="2025-03-04T13:05:00Z">
        <w:r>
          <w:rPr>
            <w:rFonts w:hint="eastAsia"/>
            <w:snapToGrid w:val="0"/>
          </w:rPr>
          <w:t>6.5</w:t>
        </w:r>
      </w:ins>
      <w:del w:id="94" w:author="jx" w:date="2025-03-04T13:05:00Z">
        <w:r>
          <w:rPr>
            <w:rFonts w:hint="eastAsia"/>
            <w:snapToGrid w:val="0"/>
          </w:rPr>
          <w:delText>7</w:delText>
        </w:r>
      </w:del>
      <w:r>
        <w:rPr>
          <w:rFonts w:hint="eastAsia"/>
          <w:snapToGrid w:val="0"/>
        </w:rPr>
        <w:t>m层</w:t>
      </w:r>
      <w:ins w:id="95" w:author="jx" w:date="2025-03-04T13:05:00Z">
        <w:r>
          <w:rPr>
            <w:rFonts w:hint="eastAsia"/>
            <w:snapToGrid w:val="0"/>
          </w:rPr>
          <w:t>，暂定</w:t>
        </w:r>
      </w:ins>
      <w:r>
        <w:rPr>
          <w:rFonts w:hint="eastAsia"/>
          <w:snapToGrid w:val="0"/>
        </w:rPr>
        <w:t>），</w:t>
      </w:r>
      <w:r>
        <w:rPr>
          <w:rFonts w:hAnsi="宋体"/>
          <w:snapToGrid w:val="0"/>
          <w:color w:val="000000"/>
          <w:kern w:val="0"/>
        </w:rPr>
        <w:t>每台机组的汽动给水泵组为</w:t>
      </w:r>
      <w:r>
        <w:rPr>
          <w:rFonts w:hAnsi="宋体"/>
          <w:color w:val="000000"/>
        </w:rPr>
        <w:t>镜面对称</w:t>
      </w:r>
      <w:r>
        <w:rPr>
          <w:rFonts w:hAnsi="宋体"/>
          <w:snapToGrid w:val="0"/>
          <w:color w:val="000000"/>
          <w:kern w:val="0"/>
        </w:rPr>
        <w:t>布置型式，两台</w:t>
      </w:r>
      <w:r>
        <w:rPr>
          <w:rFonts w:hint="eastAsia" w:hAnsi="宋体"/>
          <w:snapToGrid w:val="0"/>
          <w:color w:val="000000"/>
          <w:kern w:val="0"/>
        </w:rPr>
        <w:t>给水泵汽轮机</w:t>
      </w:r>
      <w:r>
        <w:rPr>
          <w:rFonts w:hAnsi="宋体"/>
          <w:snapToGrid w:val="0"/>
          <w:color w:val="000000"/>
          <w:kern w:val="0"/>
        </w:rPr>
        <w:t>布置在</w:t>
      </w:r>
      <w:r>
        <w:rPr>
          <w:rFonts w:hint="eastAsia" w:hAnsi="宋体"/>
          <w:snapToGrid w:val="0"/>
          <w:color w:val="000000"/>
          <w:kern w:val="0"/>
        </w:rPr>
        <w:t>外</w:t>
      </w:r>
      <w:r>
        <w:rPr>
          <w:rFonts w:hAnsi="宋体"/>
          <w:snapToGrid w:val="0"/>
          <w:color w:val="000000"/>
          <w:kern w:val="0"/>
        </w:rPr>
        <w:t>侧，给水泵布置在</w:t>
      </w:r>
      <w:r>
        <w:rPr>
          <w:rFonts w:hint="eastAsia" w:hAnsi="宋体"/>
          <w:snapToGrid w:val="0"/>
          <w:color w:val="000000"/>
          <w:kern w:val="0"/>
        </w:rPr>
        <w:t>内</w:t>
      </w:r>
      <w:r>
        <w:rPr>
          <w:rFonts w:hAnsi="宋体"/>
          <w:snapToGrid w:val="0"/>
          <w:color w:val="000000"/>
          <w:kern w:val="0"/>
        </w:rPr>
        <w:t>侧。</w:t>
      </w:r>
      <w:r>
        <w:rPr>
          <w:rFonts w:hint="eastAsia"/>
          <w:snapToGrid w:val="0"/>
        </w:rPr>
        <w:t>电动给水前置泵布置在除氧间零米层。</w:t>
      </w:r>
    </w:p>
    <w:p>
      <w:pPr>
        <w:spacing w:line="360" w:lineRule="auto"/>
        <w:rPr>
          <w:rFonts w:ascii="宋体"/>
        </w:rPr>
      </w:pPr>
      <w:r>
        <w:rPr>
          <w:rFonts w:hint="eastAsia" w:ascii="宋体"/>
        </w:rPr>
        <w:t>3.4 设备的使用条件</w:t>
      </w:r>
    </w:p>
    <w:p>
      <w:pPr>
        <w:spacing w:line="360" w:lineRule="auto"/>
        <w:rPr>
          <w:rFonts w:ascii="宋体"/>
        </w:rPr>
      </w:pPr>
      <w:r>
        <w:rPr>
          <w:rFonts w:hint="eastAsia" w:ascii="宋体"/>
        </w:rPr>
        <w:t>3.4.1 输送介质特性</w:t>
      </w:r>
    </w:p>
    <w:p>
      <w:pPr>
        <w:snapToGrid w:val="0"/>
        <w:spacing w:line="360" w:lineRule="auto"/>
      </w:pPr>
      <w:r>
        <w:rPr>
          <w:rFonts w:hint="eastAsia" w:ascii="Times" w:hAnsi="Times"/>
          <w:snapToGrid w:val="0"/>
        </w:rPr>
        <w:t>输送介质名称：锅炉给水</w:t>
      </w:r>
    </w:p>
    <w:p>
      <w:pPr>
        <w:snapToGrid w:val="0"/>
        <w:spacing w:line="360" w:lineRule="auto"/>
        <w:jc w:val="center"/>
      </w:pPr>
      <w:r>
        <w:rPr>
          <w:rFonts w:hAnsi="宋体"/>
        </w:rPr>
        <w:t>表</w:t>
      </w:r>
      <w:r>
        <w:rPr>
          <w:rFonts w:hint="eastAsia"/>
        </w:rPr>
        <w:t>3.4-1</w:t>
      </w:r>
      <w:r>
        <w:rPr>
          <w:rFonts w:hAnsi="宋体"/>
        </w:rPr>
        <w:t>锅炉给水质量标准</w:t>
      </w:r>
    </w:p>
    <w:tbl>
      <w:tblPr>
        <w:tblStyle w:val="36"/>
        <w:tblW w:w="8529"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013"/>
        <w:gridCol w:w="1694"/>
        <w:gridCol w:w="1093"/>
        <w:gridCol w:w="1095"/>
        <w:gridCol w:w="1232"/>
        <w:gridCol w:w="822"/>
        <w:gridCol w:w="822"/>
        <w:gridCol w:w="75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40" w:hRule="atLeast"/>
          <w:tblHeader/>
          <w:jc w:val="center"/>
        </w:trPr>
        <w:tc>
          <w:tcPr>
            <w:tcW w:w="1013" w:type="dxa"/>
            <w:vAlign w:val="center"/>
          </w:tcPr>
          <w:p>
            <w:pPr>
              <w:snapToGrid w:val="0"/>
              <w:jc w:val="center"/>
              <w:rPr>
                <w:szCs w:val="21"/>
              </w:rPr>
            </w:pPr>
            <w:r>
              <w:rPr>
                <w:rFonts w:hAnsi="宋体"/>
                <w:szCs w:val="21"/>
              </w:rPr>
              <w:t>项目</w:t>
            </w:r>
          </w:p>
        </w:tc>
        <w:tc>
          <w:tcPr>
            <w:tcW w:w="1694" w:type="dxa"/>
            <w:vAlign w:val="center"/>
          </w:tcPr>
          <w:p>
            <w:pPr>
              <w:snapToGrid w:val="0"/>
              <w:jc w:val="center"/>
              <w:rPr>
                <w:szCs w:val="21"/>
              </w:rPr>
            </w:pPr>
            <w:r>
              <w:rPr>
                <w:rFonts w:hAnsi="宋体"/>
                <w:szCs w:val="21"/>
              </w:rPr>
              <w:t>氢电导率</w:t>
            </w:r>
            <w:r>
              <w:rPr>
                <w:szCs w:val="21"/>
              </w:rPr>
              <w:t>(25</w:t>
            </w:r>
            <w:r>
              <w:rPr>
                <w:rFonts w:ascii="宋体" w:hAnsi="宋体"/>
                <w:szCs w:val="21"/>
              </w:rPr>
              <w:t>℃</w:t>
            </w:r>
            <w:r>
              <w:rPr>
                <w:szCs w:val="21"/>
              </w:rPr>
              <w:t>) μS/cm</w:t>
            </w:r>
          </w:p>
        </w:tc>
        <w:tc>
          <w:tcPr>
            <w:tcW w:w="1093" w:type="dxa"/>
            <w:vAlign w:val="center"/>
          </w:tcPr>
          <w:p>
            <w:pPr>
              <w:snapToGrid w:val="0"/>
              <w:jc w:val="center"/>
              <w:rPr>
                <w:szCs w:val="21"/>
              </w:rPr>
            </w:pPr>
            <w:r>
              <w:rPr>
                <w:rFonts w:hAnsi="宋体"/>
                <w:szCs w:val="21"/>
              </w:rPr>
              <w:t>氯离子</w:t>
            </w:r>
            <w:r>
              <w:rPr>
                <w:szCs w:val="21"/>
              </w:rPr>
              <w:t>μg/L</w:t>
            </w:r>
          </w:p>
        </w:tc>
        <w:tc>
          <w:tcPr>
            <w:tcW w:w="1095" w:type="dxa"/>
            <w:vAlign w:val="center"/>
          </w:tcPr>
          <w:p>
            <w:pPr>
              <w:snapToGrid w:val="0"/>
              <w:jc w:val="center"/>
              <w:rPr>
                <w:szCs w:val="21"/>
              </w:rPr>
            </w:pPr>
            <w:r>
              <w:rPr>
                <w:szCs w:val="21"/>
              </w:rPr>
              <w:t>TOC</w:t>
            </w:r>
            <w:r>
              <w:rPr>
                <w:szCs w:val="21"/>
                <w:vertAlign w:val="subscript"/>
              </w:rPr>
              <w:t>i</w:t>
            </w:r>
          </w:p>
          <w:p>
            <w:pPr>
              <w:snapToGrid w:val="0"/>
              <w:jc w:val="center"/>
              <w:rPr>
                <w:szCs w:val="21"/>
              </w:rPr>
            </w:pPr>
            <w:r>
              <w:rPr>
                <w:szCs w:val="21"/>
              </w:rPr>
              <w:t xml:space="preserve">μg/L </w:t>
            </w:r>
          </w:p>
        </w:tc>
        <w:tc>
          <w:tcPr>
            <w:tcW w:w="1232" w:type="dxa"/>
            <w:vAlign w:val="center"/>
          </w:tcPr>
          <w:p>
            <w:pPr>
              <w:snapToGrid w:val="0"/>
              <w:jc w:val="center"/>
              <w:rPr>
                <w:szCs w:val="21"/>
              </w:rPr>
            </w:pPr>
            <w:r>
              <w:rPr>
                <w:rFonts w:hAnsi="宋体"/>
                <w:szCs w:val="21"/>
              </w:rPr>
              <w:t>二氧</w:t>
            </w:r>
          </w:p>
          <w:p>
            <w:pPr>
              <w:snapToGrid w:val="0"/>
              <w:jc w:val="center"/>
              <w:rPr>
                <w:szCs w:val="21"/>
              </w:rPr>
            </w:pPr>
            <w:r>
              <w:rPr>
                <w:rFonts w:hAnsi="宋体"/>
                <w:szCs w:val="21"/>
              </w:rPr>
              <w:t>化硅</w:t>
            </w:r>
            <w:r>
              <w:rPr>
                <w:szCs w:val="21"/>
              </w:rPr>
              <w:t>μg/L</w:t>
            </w:r>
          </w:p>
        </w:tc>
        <w:tc>
          <w:tcPr>
            <w:tcW w:w="822" w:type="dxa"/>
            <w:vAlign w:val="center"/>
          </w:tcPr>
          <w:p>
            <w:pPr>
              <w:snapToGrid w:val="0"/>
              <w:jc w:val="center"/>
              <w:rPr>
                <w:szCs w:val="21"/>
              </w:rPr>
            </w:pPr>
            <w:r>
              <w:rPr>
                <w:rFonts w:hAnsi="宋体"/>
                <w:szCs w:val="21"/>
              </w:rPr>
              <w:t>铁</w:t>
            </w:r>
          </w:p>
          <w:p>
            <w:pPr>
              <w:snapToGrid w:val="0"/>
              <w:jc w:val="center"/>
              <w:rPr>
                <w:szCs w:val="21"/>
              </w:rPr>
            </w:pPr>
            <w:r>
              <w:rPr>
                <w:szCs w:val="21"/>
              </w:rPr>
              <w:t>μg/L</w:t>
            </w:r>
          </w:p>
        </w:tc>
        <w:tc>
          <w:tcPr>
            <w:tcW w:w="822" w:type="dxa"/>
            <w:vAlign w:val="center"/>
          </w:tcPr>
          <w:p>
            <w:pPr>
              <w:snapToGrid w:val="0"/>
              <w:jc w:val="center"/>
              <w:rPr>
                <w:szCs w:val="21"/>
              </w:rPr>
            </w:pPr>
            <w:r>
              <w:rPr>
                <w:rFonts w:hAnsi="宋体"/>
                <w:szCs w:val="21"/>
              </w:rPr>
              <w:t>铜</w:t>
            </w:r>
          </w:p>
          <w:p>
            <w:pPr>
              <w:snapToGrid w:val="0"/>
              <w:jc w:val="center"/>
              <w:rPr>
                <w:szCs w:val="21"/>
              </w:rPr>
            </w:pPr>
            <w:r>
              <w:rPr>
                <w:szCs w:val="21"/>
              </w:rPr>
              <w:t>μg/L</w:t>
            </w:r>
          </w:p>
        </w:tc>
        <w:tc>
          <w:tcPr>
            <w:tcW w:w="758" w:type="dxa"/>
            <w:vAlign w:val="center"/>
          </w:tcPr>
          <w:p>
            <w:pPr>
              <w:snapToGrid w:val="0"/>
              <w:jc w:val="center"/>
              <w:rPr>
                <w:szCs w:val="21"/>
              </w:rPr>
            </w:pPr>
            <w:r>
              <w:rPr>
                <w:rFonts w:hAnsi="宋体"/>
                <w:szCs w:val="21"/>
              </w:rPr>
              <w:t>钠</w:t>
            </w:r>
          </w:p>
          <w:p>
            <w:pPr>
              <w:snapToGrid w:val="0"/>
              <w:jc w:val="center"/>
              <w:rPr>
                <w:szCs w:val="21"/>
              </w:rPr>
            </w:pPr>
            <w:r>
              <w:rPr>
                <w:szCs w:val="21"/>
              </w:rPr>
              <w:t>μg/L</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40" w:hRule="atLeast"/>
          <w:jc w:val="center"/>
        </w:trPr>
        <w:tc>
          <w:tcPr>
            <w:tcW w:w="1013" w:type="dxa"/>
            <w:vAlign w:val="center"/>
          </w:tcPr>
          <w:p>
            <w:pPr>
              <w:snapToGrid w:val="0"/>
              <w:jc w:val="center"/>
              <w:rPr>
                <w:szCs w:val="21"/>
              </w:rPr>
            </w:pPr>
            <w:r>
              <w:rPr>
                <w:rFonts w:hAnsi="宋体"/>
                <w:szCs w:val="21"/>
              </w:rPr>
              <w:t>标准值</w:t>
            </w:r>
          </w:p>
        </w:tc>
        <w:tc>
          <w:tcPr>
            <w:tcW w:w="1694" w:type="dxa"/>
            <w:vAlign w:val="center"/>
          </w:tcPr>
          <w:p>
            <w:pPr>
              <w:snapToGrid w:val="0"/>
              <w:jc w:val="center"/>
              <w:rPr>
                <w:szCs w:val="21"/>
              </w:rPr>
            </w:pPr>
            <w:r>
              <w:rPr>
                <w:szCs w:val="21"/>
              </w:rPr>
              <w:t>≤ 0.10</w:t>
            </w:r>
          </w:p>
        </w:tc>
        <w:tc>
          <w:tcPr>
            <w:tcW w:w="1093" w:type="dxa"/>
            <w:vAlign w:val="center"/>
          </w:tcPr>
          <w:p>
            <w:pPr>
              <w:snapToGrid w:val="0"/>
              <w:jc w:val="center"/>
              <w:rPr>
                <w:szCs w:val="21"/>
              </w:rPr>
            </w:pPr>
            <w:r>
              <w:rPr>
                <w:szCs w:val="21"/>
              </w:rPr>
              <w:t>≤ 1</w:t>
            </w:r>
          </w:p>
        </w:tc>
        <w:tc>
          <w:tcPr>
            <w:tcW w:w="1095" w:type="dxa"/>
            <w:vAlign w:val="center"/>
          </w:tcPr>
          <w:p>
            <w:pPr>
              <w:snapToGrid w:val="0"/>
              <w:jc w:val="center"/>
              <w:rPr>
                <w:szCs w:val="21"/>
              </w:rPr>
            </w:pPr>
            <w:r>
              <w:rPr>
                <w:szCs w:val="21"/>
              </w:rPr>
              <w:t>≤200</w:t>
            </w:r>
          </w:p>
        </w:tc>
        <w:tc>
          <w:tcPr>
            <w:tcW w:w="1232" w:type="dxa"/>
            <w:vAlign w:val="center"/>
          </w:tcPr>
          <w:p>
            <w:pPr>
              <w:snapToGrid w:val="0"/>
              <w:jc w:val="center"/>
              <w:rPr>
                <w:szCs w:val="21"/>
              </w:rPr>
            </w:pPr>
            <w:r>
              <w:rPr>
                <w:szCs w:val="21"/>
              </w:rPr>
              <w:t>≤10</w:t>
            </w:r>
          </w:p>
        </w:tc>
        <w:tc>
          <w:tcPr>
            <w:tcW w:w="822" w:type="dxa"/>
            <w:vAlign w:val="center"/>
          </w:tcPr>
          <w:p>
            <w:pPr>
              <w:snapToGrid w:val="0"/>
              <w:jc w:val="center"/>
              <w:rPr>
                <w:szCs w:val="21"/>
              </w:rPr>
            </w:pPr>
            <w:r>
              <w:rPr>
                <w:szCs w:val="21"/>
              </w:rPr>
              <w:t>≤5</w:t>
            </w:r>
          </w:p>
        </w:tc>
        <w:tc>
          <w:tcPr>
            <w:tcW w:w="822" w:type="dxa"/>
            <w:vAlign w:val="center"/>
          </w:tcPr>
          <w:p>
            <w:pPr>
              <w:snapToGrid w:val="0"/>
              <w:jc w:val="center"/>
              <w:rPr>
                <w:szCs w:val="21"/>
              </w:rPr>
            </w:pPr>
            <w:r>
              <w:rPr>
                <w:szCs w:val="21"/>
              </w:rPr>
              <w:t>≤2</w:t>
            </w:r>
          </w:p>
        </w:tc>
        <w:tc>
          <w:tcPr>
            <w:tcW w:w="758" w:type="dxa"/>
            <w:vAlign w:val="center"/>
          </w:tcPr>
          <w:p>
            <w:pPr>
              <w:snapToGrid w:val="0"/>
              <w:jc w:val="center"/>
              <w:rPr>
                <w:szCs w:val="21"/>
              </w:rPr>
            </w:pPr>
            <w:r>
              <w:rPr>
                <w:szCs w:val="21"/>
              </w:rPr>
              <w:t>≤2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40" w:hRule="atLeast"/>
          <w:jc w:val="center"/>
        </w:trPr>
        <w:tc>
          <w:tcPr>
            <w:tcW w:w="1013" w:type="dxa"/>
            <w:vAlign w:val="center"/>
          </w:tcPr>
          <w:p>
            <w:pPr>
              <w:snapToGrid w:val="0"/>
              <w:jc w:val="center"/>
              <w:rPr>
                <w:szCs w:val="21"/>
              </w:rPr>
            </w:pPr>
            <w:r>
              <w:rPr>
                <w:rFonts w:hAnsi="宋体"/>
                <w:szCs w:val="21"/>
              </w:rPr>
              <w:t>期望值</w:t>
            </w:r>
          </w:p>
        </w:tc>
        <w:tc>
          <w:tcPr>
            <w:tcW w:w="1694" w:type="dxa"/>
            <w:vAlign w:val="center"/>
          </w:tcPr>
          <w:p>
            <w:pPr>
              <w:snapToGrid w:val="0"/>
              <w:jc w:val="center"/>
              <w:rPr>
                <w:szCs w:val="21"/>
              </w:rPr>
            </w:pPr>
            <w:r>
              <w:rPr>
                <w:szCs w:val="21"/>
              </w:rPr>
              <w:t>≤ 0.08</w:t>
            </w:r>
          </w:p>
        </w:tc>
        <w:tc>
          <w:tcPr>
            <w:tcW w:w="1093" w:type="dxa"/>
            <w:vAlign w:val="center"/>
          </w:tcPr>
          <w:p>
            <w:pPr>
              <w:snapToGrid w:val="0"/>
              <w:jc w:val="center"/>
              <w:rPr>
                <w:szCs w:val="21"/>
              </w:rPr>
            </w:pPr>
            <w:r>
              <w:rPr>
                <w:rFonts w:hAnsi="宋体"/>
                <w:szCs w:val="21"/>
              </w:rPr>
              <w:t>－</w:t>
            </w:r>
          </w:p>
        </w:tc>
        <w:tc>
          <w:tcPr>
            <w:tcW w:w="1095" w:type="dxa"/>
            <w:vAlign w:val="center"/>
          </w:tcPr>
          <w:p>
            <w:pPr>
              <w:snapToGrid w:val="0"/>
              <w:jc w:val="center"/>
              <w:rPr>
                <w:szCs w:val="21"/>
              </w:rPr>
            </w:pPr>
            <w:r>
              <w:rPr>
                <w:rFonts w:hAnsi="宋体"/>
                <w:szCs w:val="21"/>
              </w:rPr>
              <w:t>－</w:t>
            </w:r>
          </w:p>
        </w:tc>
        <w:tc>
          <w:tcPr>
            <w:tcW w:w="1232" w:type="dxa"/>
            <w:vAlign w:val="center"/>
          </w:tcPr>
          <w:p>
            <w:pPr>
              <w:snapToGrid w:val="0"/>
              <w:jc w:val="center"/>
              <w:rPr>
                <w:szCs w:val="21"/>
              </w:rPr>
            </w:pPr>
            <w:r>
              <w:rPr>
                <w:szCs w:val="21"/>
              </w:rPr>
              <w:t>≤ 5</w:t>
            </w:r>
          </w:p>
        </w:tc>
        <w:tc>
          <w:tcPr>
            <w:tcW w:w="822" w:type="dxa"/>
            <w:vAlign w:val="center"/>
          </w:tcPr>
          <w:p>
            <w:pPr>
              <w:snapToGrid w:val="0"/>
              <w:jc w:val="center"/>
              <w:rPr>
                <w:szCs w:val="21"/>
              </w:rPr>
            </w:pPr>
            <w:r>
              <w:rPr>
                <w:szCs w:val="21"/>
              </w:rPr>
              <w:t>≤3</w:t>
            </w:r>
          </w:p>
        </w:tc>
        <w:tc>
          <w:tcPr>
            <w:tcW w:w="822" w:type="dxa"/>
            <w:vAlign w:val="center"/>
          </w:tcPr>
          <w:p>
            <w:pPr>
              <w:snapToGrid w:val="0"/>
              <w:jc w:val="center"/>
              <w:rPr>
                <w:szCs w:val="21"/>
              </w:rPr>
            </w:pPr>
            <w:r>
              <w:rPr>
                <w:szCs w:val="21"/>
              </w:rPr>
              <w:t>≤1</w:t>
            </w:r>
          </w:p>
        </w:tc>
        <w:tc>
          <w:tcPr>
            <w:tcW w:w="758" w:type="dxa"/>
            <w:vAlign w:val="center"/>
          </w:tcPr>
          <w:p>
            <w:pPr>
              <w:snapToGrid w:val="0"/>
              <w:jc w:val="center"/>
              <w:rPr>
                <w:szCs w:val="21"/>
              </w:rPr>
            </w:pPr>
            <w:r>
              <w:rPr>
                <w:szCs w:val="21"/>
              </w:rPr>
              <w:t>≤1</w:t>
            </w:r>
          </w:p>
        </w:tc>
      </w:tr>
    </w:tbl>
    <w:p>
      <w:pPr>
        <w:snapToGrid w:val="0"/>
        <w:spacing w:line="360" w:lineRule="auto"/>
      </w:pPr>
    </w:p>
    <w:p>
      <w:pPr>
        <w:snapToGrid w:val="0"/>
        <w:spacing w:line="360" w:lineRule="auto"/>
        <w:jc w:val="center"/>
      </w:pPr>
      <w:r>
        <w:rPr>
          <w:rFonts w:hAnsi="宋体"/>
        </w:rPr>
        <w:t>表</w:t>
      </w:r>
      <w:r>
        <w:rPr>
          <w:rFonts w:hint="eastAsia"/>
        </w:rPr>
        <w:t>3.4-2</w:t>
      </w:r>
      <w:r>
        <w:rPr>
          <w:rFonts w:hAnsi="宋体"/>
        </w:rPr>
        <w:t>加氧处理给水</w:t>
      </w:r>
      <w:r>
        <w:t>pH</w:t>
      </w:r>
      <w:r>
        <w:rPr>
          <w:rFonts w:hAnsi="宋体"/>
        </w:rPr>
        <w:t>值、氢电导率、溶解氧的含量</w:t>
      </w:r>
    </w:p>
    <w:tbl>
      <w:tblPr>
        <w:tblStyle w:val="36"/>
        <w:tblW w:w="852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026"/>
        <w:gridCol w:w="2026"/>
        <w:gridCol w:w="2028"/>
        <w:gridCol w:w="24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40" w:hRule="atLeast"/>
        </w:trPr>
        <w:tc>
          <w:tcPr>
            <w:tcW w:w="2026" w:type="dxa"/>
            <w:vMerge w:val="restart"/>
            <w:vAlign w:val="center"/>
          </w:tcPr>
          <w:p>
            <w:pPr>
              <w:snapToGrid w:val="0"/>
              <w:jc w:val="center"/>
              <w:rPr>
                <w:szCs w:val="21"/>
              </w:rPr>
            </w:pPr>
            <w:r>
              <w:rPr>
                <w:szCs w:val="21"/>
              </w:rPr>
              <w:t>pH</w:t>
            </w:r>
            <w:r>
              <w:rPr>
                <w:rFonts w:hAnsi="宋体"/>
                <w:szCs w:val="21"/>
              </w:rPr>
              <w:t>值</w:t>
            </w:r>
          </w:p>
          <w:p>
            <w:pPr>
              <w:snapToGrid w:val="0"/>
              <w:jc w:val="center"/>
              <w:rPr>
                <w:szCs w:val="21"/>
              </w:rPr>
            </w:pPr>
            <w:r>
              <w:rPr>
                <w:szCs w:val="21"/>
              </w:rPr>
              <w:t xml:space="preserve">(25 </w:t>
            </w:r>
            <w:r>
              <w:rPr>
                <w:rFonts w:ascii="宋体" w:hAnsi="宋体"/>
                <w:szCs w:val="21"/>
              </w:rPr>
              <w:t>℃</w:t>
            </w:r>
            <w:r>
              <w:rPr>
                <w:szCs w:val="21"/>
              </w:rPr>
              <w:t>)</w:t>
            </w:r>
          </w:p>
        </w:tc>
        <w:tc>
          <w:tcPr>
            <w:tcW w:w="4054" w:type="dxa"/>
            <w:gridSpan w:val="2"/>
            <w:vAlign w:val="center"/>
          </w:tcPr>
          <w:p>
            <w:pPr>
              <w:snapToGrid w:val="0"/>
              <w:jc w:val="center"/>
              <w:rPr>
                <w:szCs w:val="21"/>
              </w:rPr>
            </w:pPr>
            <w:r>
              <w:rPr>
                <w:rFonts w:hAnsi="宋体"/>
                <w:szCs w:val="21"/>
              </w:rPr>
              <w:t>氢电导率</w:t>
            </w:r>
            <w:r>
              <w:rPr>
                <w:szCs w:val="21"/>
              </w:rPr>
              <w:t>(25</w:t>
            </w:r>
            <w:r>
              <w:rPr>
                <w:rFonts w:ascii="宋体" w:hAnsi="宋体"/>
                <w:szCs w:val="21"/>
              </w:rPr>
              <w:t>℃</w:t>
            </w:r>
            <w:r>
              <w:rPr>
                <w:szCs w:val="21"/>
              </w:rPr>
              <w:t>)μS/cm</w:t>
            </w:r>
          </w:p>
        </w:tc>
        <w:tc>
          <w:tcPr>
            <w:tcW w:w="2449" w:type="dxa"/>
            <w:vMerge w:val="restart"/>
            <w:vAlign w:val="center"/>
          </w:tcPr>
          <w:p>
            <w:pPr>
              <w:snapToGrid w:val="0"/>
              <w:jc w:val="center"/>
              <w:rPr>
                <w:szCs w:val="21"/>
              </w:rPr>
            </w:pPr>
            <w:r>
              <w:rPr>
                <w:rFonts w:hAnsi="宋体"/>
                <w:szCs w:val="21"/>
              </w:rPr>
              <w:t>溶解氧</w:t>
            </w:r>
          </w:p>
          <w:p>
            <w:pPr>
              <w:snapToGrid w:val="0"/>
              <w:jc w:val="center"/>
              <w:rPr>
                <w:szCs w:val="21"/>
              </w:rPr>
            </w:pPr>
            <w:r>
              <w:rPr>
                <w:szCs w:val="21"/>
              </w:rPr>
              <w:t>μg/L</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40" w:hRule="atLeast"/>
        </w:trPr>
        <w:tc>
          <w:tcPr>
            <w:tcW w:w="2026" w:type="dxa"/>
            <w:vMerge w:val="continue"/>
            <w:vAlign w:val="center"/>
          </w:tcPr>
          <w:p>
            <w:pPr>
              <w:snapToGrid w:val="0"/>
              <w:jc w:val="center"/>
              <w:rPr>
                <w:szCs w:val="21"/>
              </w:rPr>
            </w:pPr>
          </w:p>
        </w:tc>
        <w:tc>
          <w:tcPr>
            <w:tcW w:w="2026" w:type="dxa"/>
            <w:vAlign w:val="center"/>
          </w:tcPr>
          <w:p>
            <w:pPr>
              <w:snapToGrid w:val="0"/>
              <w:jc w:val="center"/>
              <w:rPr>
                <w:szCs w:val="21"/>
              </w:rPr>
            </w:pPr>
            <w:r>
              <w:rPr>
                <w:rFonts w:hAnsi="宋体"/>
                <w:szCs w:val="21"/>
              </w:rPr>
              <w:t>标准值</w:t>
            </w:r>
          </w:p>
        </w:tc>
        <w:tc>
          <w:tcPr>
            <w:tcW w:w="2028" w:type="dxa"/>
            <w:vAlign w:val="center"/>
          </w:tcPr>
          <w:p>
            <w:pPr>
              <w:snapToGrid w:val="0"/>
              <w:jc w:val="center"/>
              <w:rPr>
                <w:szCs w:val="21"/>
              </w:rPr>
            </w:pPr>
            <w:r>
              <w:rPr>
                <w:rFonts w:hAnsi="宋体"/>
                <w:szCs w:val="21"/>
              </w:rPr>
              <w:t>期望值</w:t>
            </w:r>
          </w:p>
        </w:tc>
        <w:tc>
          <w:tcPr>
            <w:tcW w:w="2449" w:type="dxa"/>
            <w:vMerge w:val="continue"/>
            <w:vAlign w:val="center"/>
          </w:tcPr>
          <w:p>
            <w:pPr>
              <w:snapToGrid w:val="0"/>
              <w:jc w:val="center"/>
              <w:rPr>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40" w:hRule="atLeast"/>
        </w:trPr>
        <w:tc>
          <w:tcPr>
            <w:tcW w:w="2026" w:type="dxa"/>
            <w:vAlign w:val="center"/>
          </w:tcPr>
          <w:p>
            <w:pPr>
              <w:snapToGrid w:val="0"/>
              <w:jc w:val="center"/>
              <w:rPr>
                <w:szCs w:val="21"/>
              </w:rPr>
            </w:pPr>
            <w:r>
              <w:rPr>
                <w:szCs w:val="21"/>
              </w:rPr>
              <w:t>8.5</w:t>
            </w:r>
            <w:r>
              <w:rPr>
                <w:rFonts w:hAnsi="宋体"/>
                <w:szCs w:val="21"/>
              </w:rPr>
              <w:t>～</w:t>
            </w:r>
            <w:r>
              <w:rPr>
                <w:szCs w:val="21"/>
              </w:rPr>
              <w:t>9.3</w:t>
            </w:r>
          </w:p>
        </w:tc>
        <w:tc>
          <w:tcPr>
            <w:tcW w:w="2026" w:type="dxa"/>
            <w:vAlign w:val="center"/>
          </w:tcPr>
          <w:p>
            <w:pPr>
              <w:snapToGrid w:val="0"/>
              <w:jc w:val="center"/>
              <w:rPr>
                <w:szCs w:val="21"/>
              </w:rPr>
            </w:pPr>
            <w:r>
              <w:rPr>
                <w:szCs w:val="21"/>
              </w:rPr>
              <w:t>≤ 0.15</w:t>
            </w:r>
          </w:p>
        </w:tc>
        <w:tc>
          <w:tcPr>
            <w:tcW w:w="2028" w:type="dxa"/>
            <w:vAlign w:val="center"/>
          </w:tcPr>
          <w:p>
            <w:pPr>
              <w:snapToGrid w:val="0"/>
              <w:jc w:val="center"/>
              <w:rPr>
                <w:szCs w:val="21"/>
              </w:rPr>
            </w:pPr>
            <w:r>
              <w:rPr>
                <w:szCs w:val="21"/>
              </w:rPr>
              <w:t>≤ 0.10</w:t>
            </w:r>
          </w:p>
        </w:tc>
        <w:tc>
          <w:tcPr>
            <w:tcW w:w="2449" w:type="dxa"/>
            <w:vAlign w:val="center"/>
          </w:tcPr>
          <w:p>
            <w:pPr>
              <w:snapToGrid w:val="0"/>
              <w:jc w:val="center"/>
              <w:rPr>
                <w:szCs w:val="21"/>
              </w:rPr>
            </w:pPr>
            <w:r>
              <w:rPr>
                <w:szCs w:val="21"/>
              </w:rPr>
              <w:t>10</w:t>
            </w:r>
            <w:r>
              <w:rPr>
                <w:rFonts w:hAnsi="宋体"/>
                <w:szCs w:val="21"/>
              </w:rPr>
              <w:t>～</w:t>
            </w:r>
            <w:r>
              <w:rPr>
                <w:szCs w:val="21"/>
              </w:rPr>
              <w:t>150</w:t>
            </w:r>
            <w:r>
              <w:rPr>
                <w:szCs w:val="21"/>
                <w:vertAlign w:val="superscript"/>
              </w:rPr>
              <w:t>a</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40" w:hRule="atLeast"/>
        </w:trPr>
        <w:tc>
          <w:tcPr>
            <w:tcW w:w="8529" w:type="dxa"/>
            <w:gridSpan w:val="4"/>
          </w:tcPr>
          <w:p>
            <w:pPr>
              <w:snapToGrid w:val="0"/>
              <w:rPr>
                <w:szCs w:val="21"/>
              </w:rPr>
            </w:pPr>
            <w:r>
              <w:rPr>
                <w:rFonts w:hAnsi="宋体"/>
                <w:szCs w:val="21"/>
              </w:rPr>
              <w:t>注：采用中性加氧处理的机组，给水的</w:t>
            </w:r>
            <w:r>
              <w:rPr>
                <w:szCs w:val="21"/>
              </w:rPr>
              <w:t>pH</w:t>
            </w:r>
            <w:r>
              <w:rPr>
                <w:rFonts w:hAnsi="宋体"/>
                <w:szCs w:val="21"/>
              </w:rPr>
              <w:t>控制在</w:t>
            </w:r>
            <w:r>
              <w:rPr>
                <w:szCs w:val="21"/>
              </w:rPr>
              <w:t>7.0</w:t>
            </w:r>
            <w:r>
              <w:rPr>
                <w:rFonts w:hAnsi="宋体"/>
                <w:szCs w:val="21"/>
              </w:rPr>
              <w:t>～</w:t>
            </w:r>
            <w:r>
              <w:rPr>
                <w:szCs w:val="21"/>
              </w:rPr>
              <w:t>8.0(</w:t>
            </w:r>
            <w:r>
              <w:rPr>
                <w:rFonts w:hAnsi="宋体"/>
                <w:szCs w:val="21"/>
              </w:rPr>
              <w:t>无铜给水系统</w:t>
            </w:r>
            <w:r>
              <w:rPr>
                <w:szCs w:val="21"/>
              </w:rPr>
              <w:t>)</w:t>
            </w:r>
            <w:r>
              <w:rPr>
                <w:rFonts w:hAnsi="宋体"/>
                <w:szCs w:val="21"/>
              </w:rPr>
              <w:t>，溶解氧</w:t>
            </w:r>
            <w:r>
              <w:rPr>
                <w:szCs w:val="21"/>
              </w:rPr>
              <w:t>50μg/L</w:t>
            </w:r>
            <w:r>
              <w:rPr>
                <w:rFonts w:hAnsi="宋体"/>
                <w:szCs w:val="21"/>
              </w:rPr>
              <w:t>～</w:t>
            </w:r>
            <w:r>
              <w:rPr>
                <w:szCs w:val="21"/>
              </w:rPr>
              <w:t>250μg/L</w:t>
            </w:r>
          </w:p>
          <w:p>
            <w:pPr>
              <w:snapToGrid w:val="0"/>
              <w:ind w:firstLine="600" w:firstLineChars="250"/>
              <w:rPr>
                <w:szCs w:val="21"/>
              </w:rPr>
            </w:pPr>
            <w:r>
              <w:rPr>
                <w:szCs w:val="21"/>
              </w:rPr>
              <w:t xml:space="preserve">a </w:t>
            </w:r>
            <w:r>
              <w:rPr>
                <w:rFonts w:hAnsi="宋体"/>
                <w:szCs w:val="21"/>
              </w:rPr>
              <w:t>氧含量接近下限值时，</w:t>
            </w:r>
            <w:r>
              <w:rPr>
                <w:szCs w:val="21"/>
              </w:rPr>
              <w:t>pH</w:t>
            </w:r>
            <w:r>
              <w:rPr>
                <w:rFonts w:hAnsi="宋体"/>
                <w:szCs w:val="21"/>
              </w:rPr>
              <w:t>值应大于</w:t>
            </w:r>
            <w:r>
              <w:rPr>
                <w:szCs w:val="21"/>
              </w:rPr>
              <w:t>9.0.</w:t>
            </w:r>
          </w:p>
        </w:tc>
      </w:tr>
    </w:tbl>
    <w:p>
      <w:pPr>
        <w:spacing w:line="360" w:lineRule="auto"/>
        <w:rPr>
          <w:rFonts w:ascii="宋体"/>
        </w:rPr>
      </w:pPr>
    </w:p>
    <w:p>
      <w:pPr>
        <w:spacing w:line="360" w:lineRule="auto"/>
        <w:rPr>
          <w:rFonts w:ascii="宋体"/>
        </w:rPr>
      </w:pPr>
      <w:r>
        <w:rPr>
          <w:rFonts w:hint="eastAsia" w:ascii="宋体"/>
        </w:rPr>
        <w:t>3.4.2 冷却水：</w:t>
      </w:r>
      <w:r>
        <w:rPr>
          <w:rFonts w:hint="eastAsia" w:ascii="宋体"/>
          <w:i/>
          <w:u w:val="single"/>
        </w:rPr>
        <w:t>采用闭式冷却水</w:t>
      </w:r>
    </w:p>
    <w:p>
      <w:pPr>
        <w:spacing w:line="360" w:lineRule="auto"/>
        <w:rPr>
          <w:rFonts w:ascii="宋体"/>
        </w:rPr>
      </w:pPr>
      <w:r>
        <w:rPr>
          <w:rFonts w:hint="eastAsia" w:ascii="宋体"/>
        </w:rPr>
        <w:t>3.4.3 给水泵组技术条件</w:t>
      </w:r>
    </w:p>
    <w:p>
      <w:pPr>
        <w:spacing w:line="360" w:lineRule="auto"/>
        <w:ind w:firstLine="600" w:firstLineChars="250"/>
        <w:rPr>
          <w:rFonts w:ascii="宋体"/>
        </w:rPr>
      </w:pPr>
      <w:r>
        <w:rPr>
          <w:rFonts w:hint="eastAsia" w:ascii="宋体"/>
        </w:rPr>
        <w:t>除氧器布置在除氧间28米除氧层，除氧器水箱的有效容积为355</w:t>
      </w:r>
      <w:r>
        <w:rPr>
          <w:rFonts w:ascii="宋体"/>
        </w:rPr>
        <w:t xml:space="preserve"> m</w:t>
      </w:r>
      <w:r>
        <w:rPr>
          <w:rFonts w:ascii="宋体"/>
          <w:vertAlign w:val="superscript"/>
        </w:rPr>
        <w:t>3</w:t>
      </w:r>
      <w:r>
        <w:rPr>
          <w:rFonts w:hint="eastAsia" w:ascii="宋体"/>
        </w:rPr>
        <w:t>,中心标高约31米，能供锅炉在最大连续蒸发量时运行6分钟。</w:t>
      </w:r>
    </w:p>
    <w:p>
      <w:pPr>
        <w:spacing w:line="360" w:lineRule="auto"/>
        <w:rPr>
          <w:rFonts w:ascii="宋体"/>
        </w:rPr>
      </w:pPr>
      <w:r>
        <w:rPr>
          <w:rFonts w:hint="eastAsia" w:ascii="宋体"/>
        </w:rPr>
        <w:t>3.5 机组运行条件</w:t>
      </w:r>
    </w:p>
    <w:p>
      <w:pPr>
        <w:autoSpaceDE w:val="0"/>
        <w:autoSpaceDN w:val="0"/>
        <w:spacing w:line="360" w:lineRule="auto"/>
        <w:ind w:firstLine="490"/>
        <w:rPr>
          <w:snapToGrid w:val="0"/>
        </w:rPr>
      </w:pPr>
      <w:r>
        <w:rPr>
          <w:rFonts w:hint="eastAsia"/>
          <w:snapToGrid w:val="0"/>
        </w:rPr>
        <w:t>机组运行方式：定－滑－定压运行。</w:t>
      </w:r>
    </w:p>
    <w:p>
      <w:pPr>
        <w:autoSpaceDE w:val="0"/>
        <w:autoSpaceDN w:val="0"/>
        <w:spacing w:line="360" w:lineRule="auto"/>
        <w:ind w:firstLine="490"/>
        <w:rPr>
          <w:snapToGrid w:val="0"/>
        </w:rPr>
      </w:pPr>
      <w:r>
        <w:rPr>
          <w:rFonts w:hint="eastAsia"/>
          <w:snapToGrid w:val="0"/>
        </w:rPr>
        <w:t>机组主要承担基本负荷，并具有一定的调峰能力。</w:t>
      </w:r>
    </w:p>
    <w:p>
      <w:pPr>
        <w:autoSpaceDE w:val="0"/>
        <w:autoSpaceDN w:val="0"/>
        <w:spacing w:line="360" w:lineRule="auto"/>
        <w:ind w:firstLine="490"/>
        <w:rPr>
          <w:snapToGrid w:val="0"/>
        </w:rPr>
      </w:pPr>
      <w:r>
        <w:rPr>
          <w:rFonts w:hint="eastAsia"/>
          <w:snapToGrid w:val="0"/>
        </w:rPr>
        <w:t>机组半年试生产后，年利用小时数不小于</w:t>
      </w:r>
      <w:r>
        <w:rPr>
          <w:snapToGrid w:val="0"/>
        </w:rPr>
        <w:t>6500</w:t>
      </w:r>
      <w:r>
        <w:rPr>
          <w:rFonts w:hint="eastAsia"/>
          <w:snapToGrid w:val="0"/>
        </w:rPr>
        <w:t>小时，年可用小时数不小于</w:t>
      </w:r>
      <w:r>
        <w:rPr>
          <w:snapToGrid w:val="0"/>
        </w:rPr>
        <w:t xml:space="preserve"> 7800</w:t>
      </w:r>
      <w:r>
        <w:rPr>
          <w:rFonts w:hint="eastAsia"/>
          <w:snapToGrid w:val="0"/>
        </w:rPr>
        <w:t>小时。</w:t>
      </w:r>
    </w:p>
    <w:p>
      <w:pPr>
        <w:autoSpaceDE w:val="0"/>
        <w:autoSpaceDN w:val="0"/>
        <w:spacing w:line="360" w:lineRule="auto"/>
        <w:ind w:firstLine="490"/>
        <w:rPr>
          <w:snapToGrid w:val="0"/>
        </w:rPr>
      </w:pPr>
      <w:r>
        <w:rPr>
          <w:rFonts w:hint="eastAsia"/>
          <w:snapToGrid w:val="0"/>
        </w:rPr>
        <w:t>机组主要承担基本负荷，并具有一定的调峰能力，并能满足锅炉负荷为20%</w:t>
      </w:r>
      <w:r>
        <w:rPr>
          <w:snapToGrid w:val="0"/>
        </w:rPr>
        <w:t>THA</w:t>
      </w:r>
      <w:r>
        <w:rPr>
          <w:rFonts w:hint="eastAsia"/>
          <w:snapToGrid w:val="0"/>
        </w:rPr>
        <w:t>及以上时，机组投入全部自动装置，不投油﹑全部燃煤的条件下长期安全稳定运行的要求。</w:t>
      </w:r>
      <w:r>
        <w:rPr>
          <w:rFonts w:hint="eastAsia" w:ascii="宋体" w:hAnsi="宋体"/>
        </w:rPr>
        <w:t>负荷模式如下：</w:t>
      </w:r>
    </w:p>
    <w:p>
      <w:pPr>
        <w:spacing w:line="360" w:lineRule="auto"/>
        <w:ind w:firstLine="480" w:firstLineChars="200"/>
        <w:textAlignment w:val="baseline"/>
        <w:rPr>
          <w:rFonts w:ascii="宋体" w:hAnsi="宋体"/>
        </w:rPr>
      </w:pPr>
      <w:r>
        <w:rPr>
          <w:rFonts w:ascii="宋体" w:hAnsi="宋体"/>
        </w:rPr>
        <w:t>(1)</w:t>
      </w:r>
      <w:r>
        <w:rPr>
          <w:rFonts w:hint="eastAsia" w:ascii="宋体" w:hAnsi="宋体"/>
        </w:rPr>
        <w:t>　</w:t>
      </w:r>
      <w:r>
        <w:rPr>
          <w:rFonts w:ascii="宋体" w:hAnsi="宋体"/>
        </w:rPr>
        <w:t>100%</w:t>
      </w:r>
      <w:r>
        <w:rPr>
          <w:rFonts w:hint="eastAsia" w:ascii="宋体" w:hAnsi="宋体"/>
        </w:rPr>
        <w:t>额定出力</w:t>
      </w:r>
      <w:r>
        <w:rPr>
          <w:rFonts w:ascii="宋体" w:hAnsi="宋体"/>
        </w:rPr>
        <w:tab/>
      </w:r>
      <w:r>
        <w:rPr>
          <w:rFonts w:ascii="宋体" w:hAnsi="宋体"/>
        </w:rPr>
        <w:tab/>
      </w:r>
      <w:r>
        <w:rPr>
          <w:rFonts w:ascii="宋体" w:hAnsi="宋体"/>
        </w:rPr>
        <w:tab/>
      </w:r>
      <w:r>
        <w:rPr>
          <w:rFonts w:ascii="宋体" w:hAnsi="宋体"/>
        </w:rPr>
        <w:tab/>
      </w:r>
      <w:r>
        <w:rPr>
          <w:rFonts w:hint="eastAsia" w:ascii="宋体" w:hAnsi="宋体"/>
        </w:rPr>
        <w:t xml:space="preserve">   1950</w:t>
      </w:r>
      <w:r>
        <w:rPr>
          <w:rFonts w:ascii="宋体" w:hAnsi="宋体"/>
        </w:rPr>
        <w:tab/>
      </w:r>
      <w:r>
        <w:rPr>
          <w:rFonts w:hint="eastAsia" w:ascii="宋体" w:hAnsi="宋体"/>
        </w:rPr>
        <w:t>小时</w:t>
      </w:r>
    </w:p>
    <w:p>
      <w:pPr>
        <w:spacing w:line="360" w:lineRule="auto"/>
        <w:ind w:firstLine="480" w:firstLineChars="200"/>
        <w:textAlignment w:val="baseline"/>
        <w:rPr>
          <w:rFonts w:ascii="宋体" w:hAnsi="宋体"/>
        </w:rPr>
      </w:pPr>
      <w:r>
        <w:rPr>
          <w:rFonts w:ascii="宋体" w:hAnsi="宋体"/>
        </w:rPr>
        <w:t>(2)</w:t>
      </w:r>
      <w:r>
        <w:rPr>
          <w:rFonts w:hint="eastAsia" w:ascii="宋体" w:hAnsi="宋体"/>
        </w:rPr>
        <w:t>　</w:t>
      </w:r>
      <w:r>
        <w:rPr>
          <w:rFonts w:ascii="宋体" w:hAnsi="宋体"/>
        </w:rPr>
        <w:t>75%</w:t>
      </w:r>
      <w:r>
        <w:rPr>
          <w:rFonts w:hint="eastAsia" w:ascii="宋体" w:hAnsi="宋体"/>
        </w:rPr>
        <w:t>额定出力</w:t>
      </w:r>
      <w:r>
        <w:rPr>
          <w:rFonts w:ascii="宋体" w:hAnsi="宋体"/>
        </w:rPr>
        <w:tab/>
      </w:r>
      <w:r>
        <w:rPr>
          <w:rFonts w:ascii="宋体" w:hAnsi="宋体"/>
        </w:rPr>
        <w:tab/>
      </w:r>
      <w:r>
        <w:rPr>
          <w:rFonts w:ascii="宋体" w:hAnsi="宋体"/>
        </w:rPr>
        <w:tab/>
      </w:r>
      <w:r>
        <w:rPr>
          <w:rFonts w:ascii="宋体" w:hAnsi="宋体"/>
        </w:rPr>
        <w:tab/>
      </w:r>
      <w:r>
        <w:rPr>
          <w:rFonts w:hint="eastAsia" w:ascii="宋体" w:hAnsi="宋体"/>
        </w:rPr>
        <w:t xml:space="preserve">       3</w:t>
      </w:r>
      <w:r>
        <w:rPr>
          <w:rFonts w:ascii="宋体" w:hAnsi="宋体"/>
        </w:rPr>
        <w:t>41</w:t>
      </w:r>
      <w:r>
        <w:rPr>
          <w:rFonts w:hint="eastAsia" w:ascii="宋体" w:hAnsi="宋体"/>
        </w:rPr>
        <w:t>0</w:t>
      </w:r>
      <w:r>
        <w:rPr>
          <w:rFonts w:ascii="宋体" w:hAnsi="宋体"/>
        </w:rPr>
        <w:tab/>
      </w:r>
      <w:r>
        <w:rPr>
          <w:rFonts w:hint="eastAsia" w:ascii="宋体" w:hAnsi="宋体"/>
        </w:rPr>
        <w:t>小时</w:t>
      </w:r>
    </w:p>
    <w:p>
      <w:pPr>
        <w:spacing w:line="360" w:lineRule="auto"/>
        <w:ind w:firstLine="480"/>
        <w:textAlignment w:val="baseline"/>
        <w:rPr>
          <w:rFonts w:ascii="宋体" w:hAnsi="宋体"/>
        </w:rPr>
      </w:pPr>
      <w:r>
        <w:rPr>
          <w:rFonts w:ascii="宋体" w:hAnsi="宋体"/>
        </w:rPr>
        <w:t>(3)</w:t>
      </w:r>
      <w:r>
        <w:rPr>
          <w:rFonts w:hint="eastAsia" w:ascii="宋体" w:hAnsi="宋体"/>
        </w:rPr>
        <w:t>　</w:t>
      </w:r>
      <w:r>
        <w:rPr>
          <w:rFonts w:ascii="宋体" w:hAnsi="宋体"/>
        </w:rPr>
        <w:t>50%</w:t>
      </w:r>
      <w:r>
        <w:rPr>
          <w:rFonts w:hint="eastAsia" w:ascii="宋体" w:hAnsi="宋体"/>
        </w:rPr>
        <w:t>额定出力</w:t>
      </w:r>
      <w:r>
        <w:rPr>
          <w:rFonts w:ascii="宋体" w:hAnsi="宋体"/>
        </w:rPr>
        <w:tab/>
      </w:r>
      <w:r>
        <w:rPr>
          <w:rFonts w:ascii="宋体" w:hAnsi="宋体"/>
        </w:rPr>
        <w:tab/>
      </w:r>
      <w:r>
        <w:rPr>
          <w:rFonts w:ascii="宋体" w:hAnsi="宋体"/>
        </w:rPr>
        <w:tab/>
      </w:r>
      <w:r>
        <w:rPr>
          <w:rFonts w:ascii="宋体" w:hAnsi="宋体"/>
        </w:rPr>
        <w:tab/>
      </w:r>
      <w:r>
        <w:rPr>
          <w:rFonts w:ascii="宋体" w:hAnsi="宋体"/>
        </w:rPr>
        <w:tab/>
      </w:r>
      <w:r>
        <w:rPr>
          <w:rFonts w:ascii="宋体" w:hAnsi="宋体"/>
        </w:rPr>
        <w:tab/>
      </w:r>
      <w:r>
        <w:rPr>
          <w:rFonts w:hint="eastAsia" w:ascii="宋体" w:hAnsi="宋体"/>
        </w:rPr>
        <w:t>23</w:t>
      </w:r>
      <w:r>
        <w:rPr>
          <w:rFonts w:ascii="宋体" w:hAnsi="宋体"/>
        </w:rPr>
        <w:t>3</w:t>
      </w:r>
      <w:r>
        <w:rPr>
          <w:rFonts w:hint="eastAsia" w:ascii="宋体" w:hAnsi="宋体"/>
        </w:rPr>
        <w:t>0</w:t>
      </w:r>
      <w:r>
        <w:rPr>
          <w:rFonts w:ascii="宋体" w:hAnsi="宋体"/>
        </w:rPr>
        <w:tab/>
      </w:r>
      <w:r>
        <w:rPr>
          <w:rFonts w:hint="eastAsia" w:ascii="宋体" w:hAnsi="宋体"/>
        </w:rPr>
        <w:t>小时</w:t>
      </w:r>
    </w:p>
    <w:p>
      <w:pPr>
        <w:spacing w:line="360" w:lineRule="auto"/>
        <w:ind w:firstLine="480"/>
        <w:textAlignment w:val="baseline"/>
        <w:rPr>
          <w:rFonts w:ascii="宋体" w:hAnsi="宋体"/>
        </w:rPr>
      </w:pPr>
      <w:r>
        <w:rPr>
          <w:rFonts w:ascii="宋体" w:hAnsi="宋体"/>
        </w:rPr>
        <w:t>(4)  40%</w:t>
      </w:r>
      <w:r>
        <w:rPr>
          <w:rFonts w:hint="eastAsia" w:ascii="宋体" w:hAnsi="宋体"/>
        </w:rPr>
        <w:t>额定出力</w:t>
      </w:r>
      <w:r>
        <w:rPr>
          <w:rFonts w:ascii="宋体" w:hAnsi="宋体"/>
        </w:rPr>
        <w:tab/>
      </w:r>
      <w:r>
        <w:rPr>
          <w:rFonts w:ascii="宋体" w:hAnsi="宋体"/>
        </w:rPr>
        <w:tab/>
      </w:r>
      <w:r>
        <w:rPr>
          <w:rFonts w:ascii="宋体" w:hAnsi="宋体"/>
        </w:rPr>
        <w:tab/>
      </w:r>
      <w:r>
        <w:rPr>
          <w:rFonts w:ascii="宋体" w:hAnsi="宋体"/>
        </w:rPr>
        <w:tab/>
      </w:r>
      <w:r>
        <w:rPr>
          <w:rFonts w:ascii="宋体" w:hAnsi="宋体"/>
        </w:rPr>
        <w:tab/>
      </w:r>
      <w:r>
        <w:rPr>
          <w:rFonts w:ascii="宋体" w:hAnsi="宋体"/>
        </w:rPr>
        <w:tab/>
      </w:r>
      <w:r>
        <w:rPr>
          <w:rFonts w:ascii="宋体" w:hAnsi="宋体"/>
        </w:rPr>
        <w:t>110</w:t>
      </w:r>
      <w:r>
        <w:rPr>
          <w:rFonts w:ascii="宋体" w:hAnsi="宋体"/>
        </w:rPr>
        <w:tab/>
      </w:r>
      <w:r>
        <w:rPr>
          <w:rFonts w:hint="eastAsia" w:ascii="宋体" w:hAnsi="宋体"/>
        </w:rPr>
        <w:t>小时</w:t>
      </w:r>
    </w:p>
    <w:p>
      <w:pPr>
        <w:tabs>
          <w:tab w:val="left" w:pos="630"/>
        </w:tabs>
        <w:spacing w:line="360" w:lineRule="auto"/>
      </w:pPr>
      <w:r>
        <w:rPr>
          <w:rFonts w:hint="eastAsia"/>
        </w:rPr>
        <w:t>强迫停机率＜_0.5_％，强迫停机率计算公式：</w:t>
      </w:r>
    </w:p>
    <w:p>
      <w:pPr>
        <w:pStyle w:val="119"/>
        <w:tabs>
          <w:tab w:val="left" w:pos="630"/>
        </w:tabs>
        <w:snapToGrid w:val="0"/>
        <w:spacing w:line="276" w:lineRule="auto"/>
        <w:ind w:firstLine="480"/>
        <w:rPr>
          <w:rFonts w:ascii="宋体" w:hAnsi="宋体"/>
        </w:rPr>
      </w:pPr>
      <w:r>
        <w:rPr>
          <w:rFonts w:hint="eastAsia" w:ascii="宋体" w:hAnsi="宋体"/>
        </w:rPr>
        <w:t xml:space="preserve">                   强迫停运小时</w:t>
      </w:r>
    </w:p>
    <w:p>
      <w:pPr>
        <w:pStyle w:val="119"/>
        <w:snapToGrid w:val="0"/>
        <w:spacing w:line="276" w:lineRule="auto"/>
        <w:ind w:firstLine="480"/>
        <w:rPr>
          <w:rFonts w:ascii="宋体" w:hAnsi="宋体"/>
        </w:rPr>
      </w:pPr>
      <w:r>
        <w:rPr>
          <w:rFonts w:ascii="宋体" w:hAnsi="宋体"/>
        </w:rPr>
        <w:pict>
          <v:line id="直线 12" o:spid="_x0000_s2050" o:spt="20" style="position:absolute;left:0pt;margin-left:106.2pt;margin-top:8.35pt;height:0pt;width:168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">
            <v:path arrowok="t"/>
            <v:fill focussize="0,0"/>
            <v:stroke/>
            <v:imagedata o:title=""/>
            <o:lock v:ext="edit"/>
          </v:line>
        </w:pict>
      </w:r>
      <w:r>
        <w:rPr>
          <w:rFonts w:hint="eastAsia" w:ascii="宋体" w:hAnsi="宋体"/>
        </w:rPr>
        <w:t>强迫停机率＝                              ×100％</w:t>
      </w:r>
    </w:p>
    <w:p>
      <w:pPr>
        <w:pStyle w:val="119"/>
        <w:tabs>
          <w:tab w:val="left" w:pos="630"/>
        </w:tabs>
        <w:snapToGrid w:val="0"/>
        <w:spacing w:afterLines="50" w:line="276" w:lineRule="auto"/>
        <w:ind w:firstLine="480"/>
        <w:rPr>
          <w:rFonts w:ascii="宋体" w:hAnsi="宋体"/>
          <w:position w:val="8"/>
        </w:rPr>
      </w:pPr>
      <w:r>
        <w:rPr>
          <w:rFonts w:hint="eastAsia" w:ascii="宋体" w:hAnsi="宋体"/>
          <w:position w:val="8"/>
        </w:rPr>
        <w:t xml:space="preserve">                  运行小时＋强迫停运小时</w:t>
      </w:r>
    </w:p>
    <w:p>
      <w:pPr>
        <w:spacing w:line="360" w:lineRule="auto"/>
      </w:pPr>
      <w:r>
        <w:rPr>
          <w:rFonts w:hint="eastAsia"/>
        </w:rPr>
        <w:t>给水泵汽轮机的两次大修之间的间隔应不小于6年。</w:t>
      </w:r>
    </w:p>
    <w:p>
      <w:pPr>
        <w:spacing w:line="360" w:lineRule="auto"/>
      </w:pPr>
      <w:r>
        <w:rPr>
          <w:rFonts w:hint="eastAsia"/>
        </w:rPr>
        <w:t>机组的允许负荷变化率为：</w:t>
      </w:r>
    </w:p>
    <w:p>
      <w:pPr>
        <w:tabs>
          <w:tab w:val="left" w:pos="630"/>
          <w:tab w:val="left" w:pos="5565"/>
        </w:tabs>
        <w:spacing w:line="360" w:lineRule="auto"/>
      </w:pPr>
      <w:r>
        <w:tab/>
      </w:r>
      <w:r>
        <w:rPr>
          <w:rFonts w:hint="eastAsia"/>
        </w:rPr>
        <w:t>(</w:t>
      </w:r>
      <w:r>
        <w:t>1</w:t>
      </w:r>
      <w:r>
        <w:rPr>
          <w:rFonts w:hint="eastAsia"/>
        </w:rPr>
        <w:t>) 在</w:t>
      </w:r>
      <w:r>
        <w:t>50</w:t>
      </w:r>
      <w:r>
        <w:rPr>
          <w:rFonts w:hint="eastAsia"/>
        </w:rPr>
        <w:t>％～</w:t>
      </w:r>
      <w:r>
        <w:t>100</w:t>
      </w:r>
      <w:r>
        <w:rPr>
          <w:rFonts w:hint="eastAsia"/>
        </w:rPr>
        <w:t>％THA负荷范围内</w:t>
      </w:r>
      <w:r>
        <w:tab/>
      </w:r>
      <w:r>
        <w:rPr>
          <w:rFonts w:hint="eastAsia"/>
        </w:rPr>
        <w:t>不小于</w:t>
      </w:r>
      <w:r>
        <w:t>5</w:t>
      </w:r>
      <w:r>
        <w:rPr>
          <w:rFonts w:hint="eastAsia"/>
        </w:rPr>
        <w:t>％</w:t>
      </w:r>
      <w:r>
        <w:t>/</w:t>
      </w:r>
      <w:r>
        <w:rPr>
          <w:rFonts w:hint="eastAsia"/>
        </w:rPr>
        <w:t>分钟</w:t>
      </w:r>
    </w:p>
    <w:p>
      <w:pPr>
        <w:tabs>
          <w:tab w:val="left" w:pos="630"/>
          <w:tab w:val="left" w:pos="5565"/>
        </w:tabs>
        <w:spacing w:line="360" w:lineRule="auto"/>
      </w:pPr>
      <w:r>
        <w:tab/>
      </w:r>
      <w:r>
        <w:rPr>
          <w:rFonts w:hint="eastAsia"/>
        </w:rPr>
        <w:t>(2) 在3</w:t>
      </w:r>
      <w:r>
        <w:t>0</w:t>
      </w:r>
      <w:r>
        <w:rPr>
          <w:rFonts w:hint="eastAsia"/>
        </w:rPr>
        <w:t>％～5</w:t>
      </w:r>
      <w:r>
        <w:t>0</w:t>
      </w:r>
      <w:r>
        <w:rPr>
          <w:rFonts w:hint="eastAsia"/>
        </w:rPr>
        <w:t>％THA负荷范围内</w:t>
      </w:r>
      <w:r>
        <w:tab/>
      </w:r>
      <w:r>
        <w:rPr>
          <w:rFonts w:hint="eastAsia"/>
        </w:rPr>
        <w:t>不小于3％/分钟</w:t>
      </w:r>
    </w:p>
    <w:p>
      <w:pPr>
        <w:tabs>
          <w:tab w:val="left" w:pos="630"/>
          <w:tab w:val="left" w:pos="5565"/>
        </w:tabs>
        <w:spacing w:line="360" w:lineRule="auto"/>
      </w:pPr>
      <w:r>
        <w:tab/>
      </w:r>
      <w:r>
        <w:rPr>
          <w:rFonts w:hint="eastAsia"/>
        </w:rPr>
        <w:t>(3)  3</w:t>
      </w:r>
      <w:r>
        <w:t>0</w:t>
      </w:r>
      <w:r>
        <w:rPr>
          <w:rFonts w:hint="eastAsia"/>
        </w:rPr>
        <w:t>％额定负荷（THA）以下</w:t>
      </w:r>
      <w:r>
        <w:tab/>
      </w:r>
      <w:r>
        <w:rPr>
          <w:rFonts w:hint="eastAsia"/>
        </w:rPr>
        <w:t>不小于2％</w:t>
      </w:r>
      <w:r>
        <w:t>/</w:t>
      </w:r>
      <w:r>
        <w:rPr>
          <w:rFonts w:hint="eastAsia"/>
        </w:rPr>
        <w:t>分钟</w:t>
      </w:r>
    </w:p>
    <w:p>
      <w:pPr>
        <w:tabs>
          <w:tab w:val="left" w:pos="630"/>
          <w:tab w:val="left" w:pos="5565"/>
        </w:tabs>
        <w:spacing w:line="360" w:lineRule="auto"/>
        <w:ind w:firstLine="643" w:firstLineChars="268"/>
      </w:pPr>
      <w:r>
        <w:rPr>
          <w:rFonts w:hint="eastAsia"/>
        </w:rPr>
        <w:t>(4) 允许负荷阶跃＞</w:t>
      </w:r>
      <w:r>
        <w:t>10</w:t>
      </w:r>
      <w:r>
        <w:rPr>
          <w:rFonts w:hint="eastAsia"/>
        </w:rPr>
        <w:t>％额定负荷(THA)</w:t>
      </w:r>
      <w:r>
        <w:t xml:space="preserve"> /</w:t>
      </w:r>
      <w:r>
        <w:rPr>
          <w:rFonts w:hint="eastAsia"/>
        </w:rPr>
        <w:t>分钟</w:t>
      </w:r>
    </w:p>
    <w:p>
      <w:pPr>
        <w:spacing w:line="360" w:lineRule="auto"/>
        <w:rPr>
          <w:rFonts w:ascii="宋体"/>
        </w:rPr>
      </w:pPr>
      <w:r>
        <w:rPr>
          <w:rFonts w:hint="eastAsia" w:ascii="宋体"/>
        </w:rPr>
        <w:t>3.</w:t>
      </w:r>
      <w:r>
        <w:rPr>
          <w:rFonts w:ascii="宋体"/>
        </w:rPr>
        <w:t>6</w:t>
      </w:r>
      <w:r>
        <w:rPr>
          <w:rFonts w:hint="eastAsia" w:ascii="宋体"/>
        </w:rPr>
        <w:t xml:space="preserve">  汽轮发电机组容量：单台</w:t>
      </w:r>
      <w:r>
        <w:rPr>
          <w:rFonts w:ascii="宋体"/>
        </w:rPr>
        <w:t>汽轮机发电机组</w:t>
      </w:r>
      <w:r>
        <w:rPr>
          <w:rFonts w:hint="eastAsia" w:ascii="宋体"/>
        </w:rPr>
        <w:t>额定</w:t>
      </w:r>
      <w:r>
        <w:rPr>
          <w:rFonts w:ascii="宋体"/>
        </w:rPr>
        <w:t>容量为</w:t>
      </w:r>
      <w:r>
        <w:rPr>
          <w:rFonts w:hint="eastAsia" w:ascii="宋体"/>
        </w:rPr>
        <w:t>1000</w:t>
      </w:r>
      <w:r>
        <w:rPr>
          <w:rFonts w:ascii="宋体"/>
        </w:rPr>
        <w:t>MW。</w:t>
      </w:r>
    </w:p>
    <w:p>
      <w:pPr>
        <w:spacing w:line="360" w:lineRule="auto"/>
        <w:rPr>
          <w:rFonts w:ascii="宋体"/>
        </w:rPr>
      </w:pPr>
      <w:r>
        <w:rPr>
          <w:rFonts w:hint="eastAsia" w:ascii="宋体"/>
        </w:rPr>
        <w:t>3.7  给水泵的运行方式</w:t>
      </w:r>
    </w:p>
    <w:p>
      <w:pPr>
        <w:spacing w:line="360" w:lineRule="auto"/>
        <w:ind w:firstLine="480" w:firstLineChars="200"/>
        <w:rPr>
          <w:rFonts w:ascii="宋体" w:hAnsi="宋体"/>
          <w:color w:val="000000"/>
        </w:rPr>
      </w:pPr>
      <w:r>
        <w:rPr>
          <w:color w:val="000000"/>
        </w:rPr>
        <w:t>在机组正常运行工况下，汽动给水泵组（两台</w:t>
      </w:r>
      <w:r>
        <w:rPr>
          <w:rFonts w:hint="eastAsia" w:ascii="宋体" w:hAnsi="宋体" w:cs="宋体"/>
          <w:color w:val="000000"/>
        </w:rPr>
        <w:t xml:space="preserve">50% BMCR </w:t>
      </w:r>
      <w:r>
        <w:rPr>
          <w:color w:val="000000"/>
        </w:rPr>
        <w:t>容</w:t>
      </w:r>
      <w:r>
        <w:rPr>
          <w:rFonts w:ascii="宋体" w:hAnsi="宋体"/>
          <w:color w:val="000000"/>
        </w:rPr>
        <w:t>量调速给水泵并列</w:t>
      </w:r>
      <w:r>
        <w:rPr>
          <w:rFonts w:ascii="宋体" w:hAnsi="宋体"/>
          <w:color w:val="000000"/>
          <w:kern w:val="0"/>
        </w:rPr>
        <w:t>）</w:t>
      </w:r>
      <w:r>
        <w:rPr>
          <w:rFonts w:ascii="宋体" w:hAnsi="宋体"/>
          <w:color w:val="000000"/>
        </w:rPr>
        <w:t>调速运行时，能满足汽机低负荷至最大负荷给水参数的要求。</w:t>
      </w:r>
    </w:p>
    <w:p>
      <w:pPr>
        <w:spacing w:line="360" w:lineRule="auto"/>
        <w:ind w:firstLine="480" w:firstLineChars="200"/>
        <w:rPr>
          <w:rFonts w:ascii="宋体"/>
        </w:rPr>
      </w:pPr>
      <w:r>
        <w:rPr>
          <w:rFonts w:ascii="宋体" w:hAnsi="宋体"/>
        </w:rPr>
        <w:t>汽动给水泵组能满足机组各种启动工况直接用给水泵汽轮机（汽源为辅助蒸汽）进行启动的要求，即机组采用汽动给水泵而不采用电动给水泵组启动的方式。</w:t>
      </w:r>
    </w:p>
    <w:p>
      <w:r>
        <w:rPr>
          <w:rFonts w:hint="eastAsia"/>
        </w:rPr>
        <w:t xml:space="preserve">3.8  </w:t>
      </w:r>
      <w:del w:id="96" w:author="邹雨霖" w:date="2025-02-27T08:53:00Z">
        <w:r>
          <w:rPr>
            <w:rFonts w:hint="eastAsia"/>
          </w:rPr>
          <w:delText>投标方</w:delText>
        </w:r>
      </w:del>
      <w:ins w:id="97" w:author="邹雨霖" w:date="2025-02-27T08:53:00Z">
        <w:r>
          <w:rPr>
            <w:rFonts w:hint="eastAsia"/>
          </w:rPr>
          <w:t>卖方</w:t>
        </w:r>
      </w:ins>
      <w:r>
        <w:rPr>
          <w:rFonts w:hint="eastAsia"/>
        </w:rPr>
        <w:t>在选取密封水调节阀时应考虑将来电厂凝泵变频运行的工况。</w:t>
      </w:r>
    </w:p>
    <w:p>
      <w:pPr>
        <w:spacing w:beforeLines="50" w:line="360" w:lineRule="auto"/>
        <w:ind w:firstLine="480" w:firstLineChars="200"/>
      </w:pPr>
      <w:r>
        <w:rPr>
          <w:rFonts w:hint="eastAsia" w:ascii="宋体" w:hAnsi="宋体" w:cs="宋体"/>
          <w:snapToGrid w:val="0"/>
          <w:kern w:val="0"/>
        </w:rPr>
        <w:t>凝泵变频运行工况凝结水供给密封水处的压力范围暂按：</w:t>
      </w:r>
      <w:r>
        <w:rPr>
          <w:rFonts w:ascii="宋体" w:hAnsi="宋体" w:cs="宋体"/>
          <w:snapToGrid w:val="0"/>
          <w:kern w:val="0"/>
        </w:rPr>
        <w:t>0.</w:t>
      </w:r>
      <w:r>
        <w:rPr>
          <w:rFonts w:hint="eastAsia" w:ascii="宋体" w:hAnsi="宋体" w:cs="宋体"/>
          <w:snapToGrid w:val="0"/>
          <w:kern w:val="0"/>
        </w:rPr>
        <w:t>8～</w:t>
      </w:r>
      <w:r>
        <w:rPr>
          <w:rFonts w:ascii="宋体" w:hAnsi="宋体" w:cs="宋体"/>
          <w:snapToGrid w:val="0"/>
          <w:kern w:val="0"/>
        </w:rPr>
        <w:t>2.</w:t>
      </w:r>
      <w:r>
        <w:rPr>
          <w:rFonts w:hint="eastAsia" w:ascii="宋体" w:hAnsi="宋体" w:cs="宋体"/>
          <w:snapToGrid w:val="0"/>
          <w:kern w:val="0"/>
        </w:rPr>
        <w:t>7MPa</w:t>
      </w:r>
      <w:r>
        <w:rPr>
          <w:rFonts w:ascii="宋体" w:hAnsi="宋体" w:cs="宋体"/>
          <w:snapToGrid w:val="0"/>
          <w:kern w:val="0"/>
        </w:rPr>
        <w:t>.</w:t>
      </w:r>
      <w:r>
        <w:rPr>
          <w:rFonts w:hint="eastAsia" w:ascii="宋体" w:hAnsi="宋体" w:cs="宋体"/>
          <w:snapToGrid w:val="0"/>
          <w:kern w:val="0"/>
        </w:rPr>
        <w:t>a（具体待凝结水泵确定后提供），如压力不能满足密封水需要，由</w:t>
      </w:r>
      <w:del w:id="98" w:author="邹雨霖" w:date="2025-02-27T08:53:00Z">
        <w:r>
          <w:rPr>
            <w:rFonts w:hint="eastAsia" w:ascii="宋体" w:hAnsi="宋体" w:cs="宋体"/>
            <w:snapToGrid w:val="0"/>
            <w:kern w:val="0"/>
          </w:rPr>
          <w:delText>投标方</w:delText>
        </w:r>
      </w:del>
      <w:ins w:id="99" w:author="邹雨霖" w:date="2025-02-27T08:53:00Z">
        <w:r>
          <w:rPr>
            <w:rFonts w:hint="eastAsia" w:ascii="宋体" w:hAnsi="宋体" w:cs="宋体"/>
            <w:snapToGrid w:val="0"/>
            <w:kern w:val="0"/>
          </w:rPr>
          <w:t>卖方</w:t>
        </w:r>
      </w:ins>
      <w:r>
        <w:rPr>
          <w:rFonts w:hint="eastAsia" w:ascii="宋体" w:hAnsi="宋体" w:cs="宋体"/>
          <w:snapToGrid w:val="0"/>
          <w:kern w:val="0"/>
        </w:rPr>
        <w:t>自行考虑增压措施。</w:t>
      </w:r>
    </w:p>
    <w:p>
      <w:pPr>
        <w:pStyle w:val="3"/>
        <w:rPr>
          <w:rFonts w:ascii="Times New Roman"/>
        </w:rPr>
      </w:pPr>
      <w:r>
        <w:rPr>
          <w:rFonts w:hint="eastAsia" w:ascii="Times New Roman"/>
        </w:rPr>
        <w:t>4技术条件</w:t>
      </w:r>
      <w:bookmarkEnd w:id="9"/>
      <w:bookmarkEnd w:id="10"/>
      <w:bookmarkEnd w:id="11"/>
    </w:p>
    <w:p>
      <w:pPr>
        <w:pStyle w:val="6"/>
        <w:keepNext w:val="0"/>
        <w:keepLines w:val="0"/>
        <w:numPr>
          <w:ilvl w:val="4"/>
          <w:numId w:val="0"/>
        </w:numPr>
        <w:tabs>
          <w:tab w:val="left" w:pos="0"/>
        </w:tabs>
        <w:adjustRightInd w:val="0"/>
        <w:spacing w:before="0" w:after="0" w:line="360" w:lineRule="auto"/>
        <w:jc w:val="left"/>
        <w:textAlignment w:val="baseline"/>
        <w:rPr>
          <w:rFonts w:ascii="Times New Roman"/>
          <w:lang w:val="sq-AL"/>
        </w:rPr>
      </w:pPr>
      <w:r>
        <w:rPr>
          <w:rFonts w:hint="eastAsia" w:ascii="Times New Roman"/>
          <w:lang w:val="sq-AL"/>
        </w:rPr>
        <w:t>4.1</w:t>
      </w:r>
      <w:r>
        <w:rPr>
          <w:rFonts w:hint="eastAsia" w:ascii="Times New Roman"/>
          <w:lang w:val="sq-AL"/>
        </w:rPr>
        <w:tab/>
      </w:r>
      <w:r>
        <w:rPr>
          <w:rFonts w:hint="eastAsia" w:ascii="Times New Roman"/>
          <w:lang w:val="sq-AL"/>
        </w:rPr>
        <w:t>参数、容量</w:t>
      </w:r>
      <w:r>
        <w:rPr>
          <w:rFonts w:ascii="Times New Roman"/>
          <w:lang w:val="sq-AL"/>
        </w:rPr>
        <w:t>/</w:t>
      </w:r>
      <w:r>
        <w:rPr>
          <w:rFonts w:hint="eastAsia" w:ascii="Times New Roman"/>
          <w:lang w:val="sq-AL"/>
        </w:rPr>
        <w:t>能力</w:t>
      </w:r>
    </w:p>
    <w:p>
      <w:pPr>
        <w:spacing w:line="360" w:lineRule="auto"/>
        <w:ind w:firstLine="480" w:firstLineChars="200"/>
      </w:pPr>
      <w:r>
        <w:rPr>
          <w:rFonts w:hint="eastAsia"/>
        </w:rPr>
        <w:t>根据主机运行模式，对应运行时间概率最长的工况计算汽泵组额定工况点的流量、扬程，此工况点为给水泵组的效率保证点。依据《火力发电厂设计技术规程》计算汽泵组的最大运行点流量、扬程。</w:t>
      </w:r>
    </w:p>
    <w:p>
      <w:pPr>
        <w:spacing w:line="360" w:lineRule="auto"/>
        <w:ind w:firstLine="480" w:firstLineChars="200"/>
        <w:rPr>
          <w:snapToGrid w:val="0"/>
        </w:rPr>
      </w:pPr>
      <w:r>
        <w:rPr>
          <w:rFonts w:hint="eastAsia"/>
          <w:snapToGrid w:val="0"/>
        </w:rPr>
        <w:t>下表提供的给水泵组相关参数为初步数据，</w:t>
      </w:r>
      <w:del w:id="100" w:author="邹雨霖" w:date="2025-02-27T08:53:00Z">
        <w:r>
          <w:rPr>
            <w:rFonts w:hint="eastAsia"/>
            <w:snapToGrid w:val="0"/>
          </w:rPr>
          <w:delText>投标方</w:delText>
        </w:r>
      </w:del>
      <w:ins w:id="101" w:author="邹雨霖" w:date="2025-02-27T08:53:00Z">
        <w:r>
          <w:rPr>
            <w:rFonts w:hint="eastAsia"/>
            <w:snapToGrid w:val="0"/>
          </w:rPr>
          <w:t>卖方</w:t>
        </w:r>
      </w:ins>
      <w:r>
        <w:rPr>
          <w:rFonts w:hint="eastAsia"/>
          <w:snapToGrid w:val="0"/>
        </w:rPr>
        <w:t>须承诺给水泵组流量、扬程变化在±3%范围内，不影响设备价格，且承诺给水泵组的效率等保证值不变。单泵最小流量点为汽泵组对应其额定运行转速下，最小流量再循环工况的流量、扬程。表格中空白处由</w:t>
      </w:r>
      <w:del w:id="102" w:author="邹雨霖" w:date="2025-02-27T08:53:00Z">
        <w:r>
          <w:rPr>
            <w:rFonts w:hint="eastAsia"/>
            <w:snapToGrid w:val="0"/>
          </w:rPr>
          <w:delText>投标方</w:delText>
        </w:r>
      </w:del>
      <w:ins w:id="103" w:author="邹雨霖" w:date="2025-02-27T08:53:00Z">
        <w:r>
          <w:rPr>
            <w:rFonts w:hint="eastAsia"/>
            <w:snapToGrid w:val="0"/>
          </w:rPr>
          <w:t>卖方</w:t>
        </w:r>
      </w:ins>
      <w:r>
        <w:rPr>
          <w:rFonts w:hint="eastAsia"/>
          <w:snapToGrid w:val="0"/>
        </w:rPr>
        <w:t>负责填写。</w:t>
      </w:r>
    </w:p>
    <w:p>
      <w:pPr>
        <w:spacing w:line="360" w:lineRule="auto"/>
        <w:jc w:val="center"/>
        <w:rPr>
          <w:snapToGrid w:val="0"/>
        </w:rPr>
      </w:pPr>
      <w:r>
        <w:rPr>
          <w:rFonts w:hint="eastAsia"/>
          <w:snapToGrid w:val="0"/>
        </w:rPr>
        <w:t>表4.1  汽动给水泵组使用参数如下表（暂定）</w:t>
      </w:r>
    </w:p>
    <w:tbl>
      <w:tblPr>
        <w:tblStyle w:val="36"/>
        <w:tblW w:w="852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35"/>
        <w:gridCol w:w="992"/>
        <w:gridCol w:w="1843"/>
        <w:gridCol w:w="1984"/>
        <w:gridCol w:w="147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blHeader/>
          <w:jc w:val="center"/>
        </w:trPr>
        <w:tc>
          <w:tcPr>
            <w:tcW w:w="2235" w:type="dxa"/>
            <w:vAlign w:val="center"/>
          </w:tcPr>
          <w:p>
            <w:pPr>
              <w:spacing w:line="360" w:lineRule="auto"/>
              <w:jc w:val="center"/>
              <w:rPr>
                <w:rFonts w:ascii="宋体"/>
              </w:rPr>
            </w:pPr>
            <w:r>
              <w:rPr>
                <w:rFonts w:ascii="宋体"/>
              </w:rPr>
              <w:t>项目</w:t>
            </w:r>
          </w:p>
        </w:tc>
        <w:tc>
          <w:tcPr>
            <w:tcW w:w="992" w:type="dxa"/>
            <w:vAlign w:val="center"/>
          </w:tcPr>
          <w:p>
            <w:pPr>
              <w:spacing w:line="360" w:lineRule="auto"/>
              <w:jc w:val="center"/>
              <w:rPr>
                <w:rFonts w:ascii="宋体"/>
              </w:rPr>
            </w:pPr>
            <w:r>
              <w:rPr>
                <w:rFonts w:ascii="宋体"/>
              </w:rPr>
              <w:t>单位</w:t>
            </w:r>
          </w:p>
        </w:tc>
        <w:tc>
          <w:tcPr>
            <w:tcW w:w="1843" w:type="dxa"/>
            <w:tcBorders>
              <w:bottom w:val="single" w:color="auto" w:sz="6" w:space="0"/>
            </w:tcBorders>
            <w:vAlign w:val="center"/>
          </w:tcPr>
          <w:p>
            <w:pPr>
              <w:jc w:val="center"/>
              <w:rPr>
                <w:rFonts w:ascii="宋体"/>
              </w:rPr>
            </w:pPr>
            <w:r>
              <w:rPr>
                <w:rFonts w:ascii="宋体"/>
              </w:rPr>
              <w:t>额定工况点</w:t>
            </w:r>
          </w:p>
          <w:p>
            <w:pPr>
              <w:jc w:val="center"/>
              <w:rPr>
                <w:rFonts w:ascii="宋体"/>
              </w:rPr>
            </w:pPr>
            <w:r>
              <w:rPr>
                <w:rFonts w:ascii="宋体"/>
              </w:rPr>
              <w:t>（保证效率点</w:t>
            </w:r>
            <w:r>
              <w:rPr>
                <w:rFonts w:hint="eastAsia" w:ascii="宋体"/>
              </w:rPr>
              <w:t>，THA工况</w:t>
            </w:r>
            <w:r>
              <w:rPr>
                <w:rFonts w:ascii="宋体"/>
              </w:rPr>
              <w:t>）</w:t>
            </w:r>
          </w:p>
        </w:tc>
        <w:tc>
          <w:tcPr>
            <w:tcW w:w="1984" w:type="dxa"/>
            <w:tcBorders>
              <w:bottom w:val="single" w:color="auto" w:sz="6" w:space="0"/>
            </w:tcBorders>
            <w:vAlign w:val="center"/>
          </w:tcPr>
          <w:p>
            <w:pPr>
              <w:jc w:val="center"/>
              <w:rPr>
                <w:rFonts w:ascii="宋体"/>
              </w:rPr>
            </w:pPr>
            <w:r>
              <w:rPr>
                <w:rFonts w:ascii="宋体"/>
              </w:rPr>
              <w:t>最大运行</w:t>
            </w:r>
            <w:r>
              <w:rPr>
                <w:rFonts w:hint="eastAsia" w:ascii="宋体"/>
              </w:rPr>
              <w:t>工况</w:t>
            </w:r>
            <w:r>
              <w:rPr>
                <w:rFonts w:ascii="宋体"/>
              </w:rPr>
              <w:t>点（设计点</w:t>
            </w:r>
            <w:r>
              <w:rPr>
                <w:rFonts w:hint="eastAsia" w:ascii="宋体"/>
              </w:rPr>
              <w:t>，VWO工况</w:t>
            </w:r>
            <w:r>
              <w:rPr>
                <w:rFonts w:ascii="宋体"/>
              </w:rPr>
              <w:t>）</w:t>
            </w:r>
          </w:p>
        </w:tc>
        <w:tc>
          <w:tcPr>
            <w:tcW w:w="1475" w:type="dxa"/>
            <w:vAlign w:val="center"/>
          </w:tcPr>
          <w:p>
            <w:pPr>
              <w:jc w:val="center"/>
              <w:rPr>
                <w:rFonts w:ascii="宋体"/>
              </w:rPr>
            </w:pPr>
            <w:r>
              <w:rPr>
                <w:rFonts w:ascii="宋体"/>
              </w:rPr>
              <w:t>单泵最小点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235" w:type="dxa"/>
            <w:vAlign w:val="center"/>
          </w:tcPr>
          <w:p>
            <w:pPr>
              <w:spacing w:line="360" w:lineRule="auto"/>
              <w:jc w:val="center"/>
              <w:rPr>
                <w:rFonts w:ascii="宋体"/>
              </w:rPr>
            </w:pPr>
            <w:r>
              <w:rPr>
                <w:rFonts w:ascii="宋体"/>
              </w:rPr>
              <w:t>A.前置泵入口水温</w:t>
            </w:r>
          </w:p>
        </w:tc>
        <w:tc>
          <w:tcPr>
            <w:tcW w:w="992" w:type="dxa"/>
            <w:vAlign w:val="center"/>
          </w:tcPr>
          <w:p>
            <w:pPr>
              <w:spacing w:line="360" w:lineRule="auto"/>
              <w:jc w:val="center"/>
              <w:rPr>
                <w:rFonts w:ascii="宋体"/>
              </w:rPr>
            </w:pPr>
            <w:r>
              <w:rPr>
                <w:rFonts w:hint="eastAsia" w:ascii="宋体"/>
              </w:rPr>
              <w:t>℃</w:t>
            </w:r>
          </w:p>
        </w:tc>
        <w:tc>
          <w:tcPr>
            <w:tcW w:w="1843" w:type="dxa"/>
            <w:tcBorders>
              <w:top w:val="single" w:color="auto" w:sz="6" w:space="0"/>
              <w:bottom w:val="single" w:color="auto" w:sz="6" w:space="0"/>
            </w:tcBorders>
            <w:vAlign w:val="center"/>
          </w:tcPr>
          <w:p>
            <w:pPr>
              <w:jc w:val="center"/>
            </w:pPr>
            <w:r>
              <w:rPr>
                <w:rFonts w:hint="eastAsia"/>
              </w:rPr>
              <w:t>178.9</w:t>
            </w:r>
          </w:p>
        </w:tc>
        <w:tc>
          <w:tcPr>
            <w:tcW w:w="1984" w:type="dxa"/>
            <w:tcBorders>
              <w:top w:val="single" w:color="auto" w:sz="6" w:space="0"/>
              <w:bottom w:val="single" w:color="auto" w:sz="6" w:space="0"/>
            </w:tcBorders>
            <w:vAlign w:val="center"/>
          </w:tcPr>
          <w:p>
            <w:pPr>
              <w:jc w:val="center"/>
            </w:pPr>
            <w:r>
              <w:rPr>
                <w:rFonts w:hint="eastAsia"/>
              </w:rPr>
              <w:t>183.4</w:t>
            </w:r>
          </w:p>
        </w:tc>
        <w:tc>
          <w:tcPr>
            <w:tcW w:w="1475" w:type="dxa"/>
            <w:vAlign w:val="center"/>
          </w:tcPr>
          <w:p>
            <w:pPr>
              <w:jc w:val="center"/>
            </w:pPr>
            <w:r>
              <w:rPr>
                <w:rFonts w:hint="eastAsia"/>
              </w:rPr>
              <w:t>178.9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235" w:type="dxa"/>
            <w:vAlign w:val="center"/>
          </w:tcPr>
          <w:p>
            <w:pPr>
              <w:jc w:val="center"/>
              <w:rPr>
                <w:rFonts w:ascii="宋体"/>
              </w:rPr>
            </w:pPr>
            <w:r>
              <w:rPr>
                <w:rFonts w:ascii="宋体"/>
              </w:rPr>
              <w:t>B.介质比容</w:t>
            </w:r>
          </w:p>
          <w:p>
            <w:pPr>
              <w:jc w:val="center"/>
              <w:rPr>
                <w:rFonts w:ascii="宋体"/>
              </w:rPr>
            </w:pPr>
            <w:r>
              <w:rPr>
                <w:rFonts w:ascii="宋体"/>
              </w:rPr>
              <w:t>(饱和水)</w:t>
            </w:r>
          </w:p>
        </w:tc>
        <w:tc>
          <w:tcPr>
            <w:tcW w:w="992" w:type="dxa"/>
            <w:vAlign w:val="center"/>
          </w:tcPr>
          <w:p>
            <w:pPr>
              <w:spacing w:line="360" w:lineRule="auto"/>
              <w:jc w:val="center"/>
              <w:rPr>
                <w:rFonts w:ascii="宋体"/>
              </w:rPr>
            </w:pPr>
            <w:r>
              <w:rPr>
                <w:rFonts w:hint="eastAsia" w:ascii="宋体"/>
              </w:rPr>
              <w:t>m</w:t>
            </w:r>
            <w:r>
              <w:rPr>
                <w:rFonts w:ascii="宋体"/>
                <w:vertAlign w:val="superscript"/>
              </w:rPr>
              <w:t>3</w:t>
            </w:r>
            <w:r>
              <w:rPr>
                <w:rFonts w:ascii="宋体"/>
              </w:rPr>
              <w:t xml:space="preserve"> /kg</w:t>
            </w:r>
          </w:p>
        </w:tc>
        <w:tc>
          <w:tcPr>
            <w:tcW w:w="1843" w:type="dxa"/>
            <w:tcBorders>
              <w:top w:val="single" w:color="auto" w:sz="6" w:space="0"/>
              <w:bottom w:val="single" w:color="auto" w:sz="6" w:space="0"/>
            </w:tcBorders>
            <w:vAlign w:val="center"/>
          </w:tcPr>
          <w:p>
            <w:pPr>
              <w:jc w:val="center"/>
              <w:rPr>
                <w:rFonts w:ascii="宋体"/>
              </w:rPr>
            </w:pPr>
            <w:r>
              <w:rPr>
                <w:rFonts w:hint="eastAsia" w:ascii="宋体" w:hAnsi="宋体" w:cs="宋体"/>
              </w:rPr>
              <w:t>0.00112576</w:t>
            </w:r>
          </w:p>
        </w:tc>
        <w:tc>
          <w:tcPr>
            <w:tcW w:w="1984" w:type="dxa"/>
            <w:tcBorders>
              <w:top w:val="single" w:color="auto" w:sz="6" w:space="0"/>
              <w:bottom w:val="single" w:color="auto" w:sz="6" w:space="0"/>
            </w:tcBorders>
            <w:vAlign w:val="center"/>
          </w:tcPr>
          <w:p>
            <w:pPr>
              <w:jc w:val="center"/>
            </w:pPr>
            <w:r>
              <w:rPr>
                <w:rFonts w:hint="eastAsia"/>
              </w:rPr>
              <w:t>0.001131365</w:t>
            </w:r>
          </w:p>
        </w:tc>
        <w:tc>
          <w:tcPr>
            <w:tcW w:w="1475" w:type="dxa"/>
            <w:vAlign w:val="center"/>
          </w:tcPr>
          <w:p>
            <w:pPr>
              <w:jc w:val="center"/>
            </w:pPr>
            <w:r>
              <w:rPr>
                <w:rFonts w:hint="eastAsia"/>
              </w:rPr>
              <w:t>0.00112576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235" w:type="dxa"/>
            <w:vAlign w:val="center"/>
          </w:tcPr>
          <w:p>
            <w:pPr>
              <w:spacing w:line="360" w:lineRule="auto"/>
              <w:jc w:val="center"/>
              <w:rPr>
                <w:rFonts w:ascii="宋体"/>
              </w:rPr>
            </w:pPr>
            <w:r>
              <w:rPr>
                <w:rFonts w:ascii="宋体"/>
              </w:rPr>
              <w:t>C.前置泵入口流量</w:t>
            </w:r>
          </w:p>
        </w:tc>
        <w:tc>
          <w:tcPr>
            <w:tcW w:w="992" w:type="dxa"/>
            <w:vAlign w:val="center"/>
          </w:tcPr>
          <w:p>
            <w:pPr>
              <w:spacing w:line="360" w:lineRule="auto"/>
              <w:jc w:val="center"/>
              <w:rPr>
                <w:rFonts w:ascii="宋体"/>
              </w:rPr>
            </w:pPr>
            <w:r>
              <w:rPr>
                <w:rFonts w:ascii="宋体"/>
              </w:rPr>
              <w:t>t/h</w:t>
            </w:r>
          </w:p>
        </w:tc>
        <w:tc>
          <w:tcPr>
            <w:tcW w:w="1843" w:type="dxa"/>
            <w:tcBorders>
              <w:top w:val="single" w:color="auto" w:sz="6" w:space="0"/>
              <w:bottom w:val="single" w:color="auto" w:sz="6" w:space="0"/>
            </w:tcBorders>
            <w:vAlign w:val="center"/>
          </w:tcPr>
          <w:p>
            <w:pPr>
              <w:spacing w:line="360" w:lineRule="auto"/>
              <w:jc w:val="center"/>
              <w:rPr>
                <w:rFonts w:ascii="宋体"/>
              </w:rPr>
            </w:pPr>
            <w:r>
              <w:rPr>
                <w:rFonts w:ascii="宋体"/>
              </w:rPr>
              <w:t>1501</w:t>
            </w:r>
          </w:p>
        </w:tc>
        <w:tc>
          <w:tcPr>
            <w:tcW w:w="1984" w:type="dxa"/>
            <w:tcBorders>
              <w:top w:val="single" w:color="auto" w:sz="6" w:space="0"/>
              <w:bottom w:val="single" w:color="auto" w:sz="6" w:space="0"/>
            </w:tcBorders>
            <w:vAlign w:val="center"/>
          </w:tcPr>
          <w:p>
            <w:pPr>
              <w:spacing w:line="360" w:lineRule="auto"/>
              <w:jc w:val="center"/>
              <w:rPr>
                <w:rFonts w:ascii="宋体"/>
              </w:rPr>
            </w:pPr>
            <w:r>
              <w:rPr>
                <w:rFonts w:hint="eastAsia" w:ascii="宋体"/>
              </w:rPr>
              <w:t>1700</w:t>
            </w:r>
          </w:p>
        </w:tc>
        <w:tc>
          <w:tcPr>
            <w:tcW w:w="1475" w:type="dxa"/>
            <w:vAlign w:val="center"/>
          </w:tcPr>
          <w:p>
            <w:pPr>
              <w:pStyle w:val="15"/>
              <w:spacing w:line="360" w:lineRule="auto"/>
              <w:jc w:val="center"/>
              <w:rPr>
                <w:rFonts w:ascii="宋体"/>
              </w:rPr>
            </w:pPr>
            <w:r>
              <w:rPr>
                <w:rFonts w:hint="eastAsia" w:ascii="宋体" w:hAnsi="宋体"/>
                <w:color w:val="0000FF"/>
                <w:sz w:val="24"/>
                <w:szCs w:val="24"/>
              </w:rPr>
              <w:t>375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6" w:hRule="atLeast"/>
          <w:jc w:val="center"/>
        </w:trPr>
        <w:tc>
          <w:tcPr>
            <w:tcW w:w="2235" w:type="dxa"/>
            <w:vAlign w:val="center"/>
          </w:tcPr>
          <w:p>
            <w:pPr>
              <w:spacing w:line="360" w:lineRule="auto"/>
              <w:jc w:val="center"/>
              <w:rPr>
                <w:rFonts w:ascii="宋体"/>
              </w:rPr>
            </w:pPr>
            <w:r>
              <w:rPr>
                <w:rFonts w:ascii="宋体"/>
              </w:rPr>
              <w:t>D.前置泵入口压力</w:t>
            </w:r>
          </w:p>
        </w:tc>
        <w:tc>
          <w:tcPr>
            <w:tcW w:w="992" w:type="dxa"/>
            <w:vAlign w:val="center"/>
          </w:tcPr>
          <w:p>
            <w:pPr>
              <w:spacing w:line="360" w:lineRule="auto"/>
              <w:jc w:val="center"/>
              <w:rPr>
                <w:rFonts w:ascii="宋体"/>
              </w:rPr>
            </w:pPr>
            <w:r>
              <w:rPr>
                <w:rFonts w:ascii="宋体"/>
              </w:rPr>
              <w:t>MPa(a)</w:t>
            </w:r>
          </w:p>
        </w:tc>
        <w:tc>
          <w:tcPr>
            <w:tcW w:w="1843" w:type="dxa"/>
            <w:tcBorders>
              <w:top w:val="single" w:color="auto" w:sz="6" w:space="0"/>
              <w:bottom w:val="single" w:color="auto" w:sz="6" w:space="0"/>
            </w:tcBorders>
            <w:vAlign w:val="center"/>
          </w:tcPr>
          <w:p>
            <w:pPr>
              <w:spacing w:line="360" w:lineRule="auto"/>
              <w:jc w:val="center"/>
              <w:rPr>
                <w:rFonts w:ascii="宋体"/>
              </w:rPr>
            </w:pPr>
            <w:r>
              <w:rPr>
                <w:rFonts w:hint="eastAsia" w:ascii="宋体"/>
              </w:rPr>
              <w:t>1.22</w:t>
            </w:r>
          </w:p>
        </w:tc>
        <w:tc>
          <w:tcPr>
            <w:tcW w:w="1984" w:type="dxa"/>
            <w:tcBorders>
              <w:top w:val="single" w:color="auto" w:sz="6" w:space="0"/>
              <w:bottom w:val="single" w:color="auto" w:sz="6" w:space="0"/>
            </w:tcBorders>
            <w:vAlign w:val="center"/>
          </w:tcPr>
          <w:p>
            <w:pPr>
              <w:spacing w:line="360" w:lineRule="auto"/>
              <w:jc w:val="center"/>
              <w:rPr>
                <w:rFonts w:ascii="宋体"/>
              </w:rPr>
            </w:pPr>
            <w:r>
              <w:rPr>
                <w:rFonts w:ascii="宋体"/>
              </w:rPr>
              <w:t>1.</w:t>
            </w:r>
            <w:r>
              <w:rPr>
                <w:rFonts w:hint="eastAsia" w:ascii="宋体"/>
              </w:rPr>
              <w:t>32</w:t>
            </w:r>
          </w:p>
        </w:tc>
        <w:tc>
          <w:tcPr>
            <w:tcW w:w="1475" w:type="dxa"/>
            <w:vAlign w:val="center"/>
          </w:tcPr>
          <w:p>
            <w:pPr>
              <w:pStyle w:val="15"/>
              <w:spacing w:line="360" w:lineRule="auto"/>
              <w:jc w:val="center"/>
              <w:rPr>
                <w:rFonts w:ascii="宋体"/>
              </w:rPr>
            </w:pPr>
            <w:r>
              <w:rPr>
                <w:rFonts w:hint="eastAsia" w:ascii="宋体" w:hAnsi="宋体"/>
                <w:color w:val="0000FF"/>
                <w:sz w:val="24"/>
                <w:szCs w:val="24"/>
              </w:rPr>
              <w:t>1.22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3" w:hRule="atLeast"/>
          <w:jc w:val="center"/>
        </w:trPr>
        <w:tc>
          <w:tcPr>
            <w:tcW w:w="2235" w:type="dxa"/>
            <w:vAlign w:val="center"/>
          </w:tcPr>
          <w:p>
            <w:pPr>
              <w:spacing w:line="360" w:lineRule="auto"/>
              <w:jc w:val="center"/>
              <w:rPr>
                <w:rFonts w:ascii="宋体"/>
              </w:rPr>
            </w:pPr>
            <w:r>
              <w:rPr>
                <w:rFonts w:ascii="宋体"/>
              </w:rPr>
              <w:t>E.主泵</w:t>
            </w:r>
            <w:r>
              <w:rPr>
                <w:rFonts w:hint="eastAsia" w:ascii="宋体"/>
              </w:rPr>
              <w:t>中间</w:t>
            </w:r>
            <w:r>
              <w:rPr>
                <w:rFonts w:ascii="宋体"/>
              </w:rPr>
              <w:t>抽头水流量</w:t>
            </w:r>
          </w:p>
        </w:tc>
        <w:tc>
          <w:tcPr>
            <w:tcW w:w="992" w:type="dxa"/>
            <w:vAlign w:val="center"/>
          </w:tcPr>
          <w:p>
            <w:pPr>
              <w:spacing w:line="360" w:lineRule="auto"/>
              <w:jc w:val="center"/>
              <w:rPr>
                <w:rFonts w:ascii="宋体"/>
              </w:rPr>
            </w:pPr>
            <w:r>
              <w:rPr>
                <w:rFonts w:ascii="宋体"/>
              </w:rPr>
              <w:t>t/h</w:t>
            </w:r>
          </w:p>
        </w:tc>
        <w:tc>
          <w:tcPr>
            <w:tcW w:w="1843" w:type="dxa"/>
            <w:tcBorders>
              <w:top w:val="single" w:color="auto" w:sz="6" w:space="0"/>
              <w:bottom w:val="single" w:color="auto" w:sz="6" w:space="0"/>
            </w:tcBorders>
            <w:vAlign w:val="center"/>
          </w:tcPr>
          <w:p>
            <w:pPr>
              <w:spacing w:line="360" w:lineRule="auto"/>
              <w:jc w:val="center"/>
              <w:rPr>
                <w:rFonts w:ascii="宋体"/>
              </w:rPr>
            </w:pPr>
            <w:r>
              <w:rPr>
                <w:rFonts w:ascii="宋体"/>
              </w:rPr>
              <w:t>61.5</w:t>
            </w:r>
          </w:p>
        </w:tc>
        <w:tc>
          <w:tcPr>
            <w:tcW w:w="1984" w:type="dxa"/>
            <w:tcBorders>
              <w:top w:val="single" w:color="auto" w:sz="6" w:space="0"/>
              <w:bottom w:val="single" w:color="auto" w:sz="6" w:space="0"/>
            </w:tcBorders>
            <w:vAlign w:val="center"/>
          </w:tcPr>
          <w:p>
            <w:pPr>
              <w:spacing w:line="360" w:lineRule="auto"/>
              <w:jc w:val="center"/>
              <w:rPr>
                <w:rFonts w:ascii="宋体"/>
              </w:rPr>
            </w:pPr>
            <w:r>
              <w:rPr>
                <w:rFonts w:ascii="宋体"/>
              </w:rPr>
              <w:t>61.5</w:t>
            </w:r>
          </w:p>
        </w:tc>
        <w:tc>
          <w:tcPr>
            <w:tcW w:w="1475" w:type="dxa"/>
            <w:vAlign w:val="center"/>
          </w:tcPr>
          <w:p>
            <w:pPr>
              <w:pStyle w:val="15"/>
              <w:spacing w:line="360" w:lineRule="auto"/>
              <w:jc w:val="center"/>
              <w:rPr>
                <w:rFonts w:ascii="宋体"/>
              </w:rPr>
            </w:pPr>
            <w:r>
              <w:rPr>
                <w:rFonts w:hint="eastAsia" w:ascii="宋体" w:hAnsi="宋体"/>
                <w:color w:val="0000FF"/>
                <w:sz w:val="24"/>
                <w:szCs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3" w:hRule="atLeast"/>
          <w:jc w:val="center"/>
        </w:trPr>
        <w:tc>
          <w:tcPr>
            <w:tcW w:w="2235" w:type="dxa"/>
            <w:vAlign w:val="center"/>
          </w:tcPr>
          <w:p>
            <w:pPr>
              <w:spacing w:line="360" w:lineRule="auto"/>
              <w:jc w:val="center"/>
              <w:rPr>
                <w:rFonts w:ascii="宋体"/>
              </w:rPr>
            </w:pPr>
            <w:r>
              <w:rPr>
                <w:rFonts w:ascii="宋体"/>
              </w:rPr>
              <w:t>F.主泵</w:t>
            </w:r>
            <w:r>
              <w:rPr>
                <w:rFonts w:hint="eastAsia" w:ascii="宋体"/>
              </w:rPr>
              <w:t>中间</w:t>
            </w:r>
            <w:r>
              <w:rPr>
                <w:rFonts w:ascii="宋体"/>
              </w:rPr>
              <w:t>抽头水压力</w:t>
            </w:r>
          </w:p>
        </w:tc>
        <w:tc>
          <w:tcPr>
            <w:tcW w:w="992" w:type="dxa"/>
            <w:vAlign w:val="center"/>
          </w:tcPr>
          <w:p>
            <w:pPr>
              <w:spacing w:line="360" w:lineRule="auto"/>
              <w:jc w:val="center"/>
              <w:rPr>
                <w:rFonts w:ascii="宋体"/>
              </w:rPr>
            </w:pPr>
            <w:r>
              <w:rPr>
                <w:rFonts w:ascii="宋体"/>
              </w:rPr>
              <w:t>MPa(a)</w:t>
            </w:r>
          </w:p>
        </w:tc>
        <w:tc>
          <w:tcPr>
            <w:tcW w:w="1843" w:type="dxa"/>
            <w:tcBorders>
              <w:top w:val="single" w:color="auto" w:sz="6" w:space="0"/>
              <w:bottom w:val="single" w:color="auto" w:sz="6" w:space="0"/>
            </w:tcBorders>
            <w:vAlign w:val="center"/>
          </w:tcPr>
          <w:p>
            <w:pPr>
              <w:spacing w:line="360" w:lineRule="auto"/>
              <w:jc w:val="center"/>
              <w:rPr>
                <w:rFonts w:ascii="宋体"/>
              </w:rPr>
            </w:pPr>
            <w:r>
              <w:rPr>
                <w:rFonts w:ascii="宋体"/>
              </w:rPr>
              <w:t>11.0</w:t>
            </w:r>
          </w:p>
        </w:tc>
        <w:tc>
          <w:tcPr>
            <w:tcW w:w="1984" w:type="dxa"/>
            <w:tcBorders>
              <w:top w:val="single" w:color="auto" w:sz="6" w:space="0"/>
              <w:bottom w:val="single" w:color="auto" w:sz="6" w:space="0"/>
            </w:tcBorders>
            <w:vAlign w:val="center"/>
          </w:tcPr>
          <w:p>
            <w:pPr>
              <w:spacing w:line="360" w:lineRule="auto"/>
              <w:jc w:val="center"/>
              <w:rPr>
                <w:rFonts w:ascii="宋体"/>
              </w:rPr>
            </w:pPr>
            <w:r>
              <w:rPr>
                <w:rFonts w:ascii="宋体"/>
              </w:rPr>
              <w:t>11.5</w:t>
            </w:r>
          </w:p>
        </w:tc>
        <w:tc>
          <w:tcPr>
            <w:tcW w:w="1475" w:type="dxa"/>
            <w:vAlign w:val="center"/>
          </w:tcPr>
          <w:p>
            <w:pPr>
              <w:pStyle w:val="15"/>
              <w:spacing w:line="360" w:lineRule="auto"/>
              <w:jc w:val="center"/>
              <w:rPr>
                <w:rFonts w:ascii="宋体"/>
              </w:rPr>
            </w:pPr>
            <w:r>
              <w:rPr>
                <w:rFonts w:hint="eastAsia" w:ascii="宋体" w:hAnsi="宋体"/>
                <w:color w:val="0000FF"/>
                <w:sz w:val="24"/>
                <w:szCs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235" w:type="dxa"/>
            <w:vAlign w:val="center"/>
          </w:tcPr>
          <w:p>
            <w:pPr>
              <w:spacing w:line="360" w:lineRule="auto"/>
              <w:jc w:val="center"/>
              <w:rPr>
                <w:rFonts w:ascii="宋体"/>
              </w:rPr>
            </w:pPr>
            <w:r>
              <w:rPr>
                <w:rFonts w:hint="eastAsia" w:ascii="宋体"/>
              </w:rPr>
              <w:t>I</w:t>
            </w:r>
            <w:r>
              <w:rPr>
                <w:rFonts w:ascii="宋体"/>
              </w:rPr>
              <w:t>.主泵出口流量</w:t>
            </w:r>
          </w:p>
        </w:tc>
        <w:tc>
          <w:tcPr>
            <w:tcW w:w="992" w:type="dxa"/>
            <w:vAlign w:val="center"/>
          </w:tcPr>
          <w:p>
            <w:pPr>
              <w:spacing w:line="360" w:lineRule="auto"/>
              <w:jc w:val="center"/>
              <w:rPr>
                <w:rFonts w:ascii="宋体"/>
              </w:rPr>
            </w:pPr>
            <w:r>
              <w:rPr>
                <w:rFonts w:ascii="宋体"/>
              </w:rPr>
              <w:t>t/h</w:t>
            </w:r>
          </w:p>
        </w:tc>
        <w:tc>
          <w:tcPr>
            <w:tcW w:w="1843" w:type="dxa"/>
            <w:tcBorders>
              <w:top w:val="single" w:color="auto" w:sz="6" w:space="0"/>
              <w:bottom w:val="single" w:color="auto" w:sz="6" w:space="0"/>
            </w:tcBorders>
            <w:vAlign w:val="center"/>
          </w:tcPr>
          <w:p>
            <w:pPr>
              <w:spacing w:line="360" w:lineRule="auto"/>
              <w:jc w:val="center"/>
              <w:rPr>
                <w:rFonts w:ascii="宋体"/>
              </w:rPr>
            </w:pPr>
            <w:r>
              <w:rPr>
                <w:rFonts w:ascii="宋体"/>
              </w:rPr>
              <w:t>1439.5</w:t>
            </w:r>
          </w:p>
        </w:tc>
        <w:tc>
          <w:tcPr>
            <w:tcW w:w="1984" w:type="dxa"/>
            <w:tcBorders>
              <w:top w:val="single" w:color="auto" w:sz="6" w:space="0"/>
              <w:bottom w:val="single" w:color="auto" w:sz="6" w:space="0"/>
            </w:tcBorders>
            <w:vAlign w:val="center"/>
          </w:tcPr>
          <w:p>
            <w:pPr>
              <w:spacing w:line="360" w:lineRule="auto"/>
              <w:jc w:val="center"/>
              <w:rPr>
                <w:rFonts w:ascii="宋体"/>
              </w:rPr>
            </w:pPr>
            <w:r>
              <w:rPr>
                <w:rFonts w:ascii="宋体"/>
              </w:rPr>
              <w:t>1638.5</w:t>
            </w:r>
          </w:p>
        </w:tc>
        <w:tc>
          <w:tcPr>
            <w:tcW w:w="1475" w:type="dxa"/>
            <w:vAlign w:val="center"/>
          </w:tcPr>
          <w:p>
            <w:pPr>
              <w:pStyle w:val="15"/>
              <w:spacing w:line="360" w:lineRule="auto"/>
              <w:jc w:val="center"/>
              <w:rPr>
                <w:rFonts w:ascii="宋体"/>
              </w:rPr>
            </w:pPr>
            <w:r>
              <w:rPr>
                <w:rFonts w:hint="eastAsia" w:ascii="宋体" w:hAnsi="宋体"/>
                <w:color w:val="0000FF"/>
                <w:sz w:val="24"/>
                <w:szCs w:val="24"/>
              </w:rPr>
              <w:t>375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235" w:type="dxa"/>
            <w:vAlign w:val="center"/>
          </w:tcPr>
          <w:p>
            <w:pPr>
              <w:spacing w:line="360" w:lineRule="auto"/>
              <w:jc w:val="center"/>
              <w:rPr>
                <w:rFonts w:ascii="宋体"/>
              </w:rPr>
            </w:pPr>
            <w:r>
              <w:rPr>
                <w:rFonts w:hint="eastAsia" w:ascii="宋体"/>
              </w:rPr>
              <w:t>J</w:t>
            </w:r>
            <w:r>
              <w:rPr>
                <w:rFonts w:ascii="宋体"/>
              </w:rPr>
              <w:t>.主泵出口压力</w:t>
            </w:r>
          </w:p>
        </w:tc>
        <w:tc>
          <w:tcPr>
            <w:tcW w:w="992" w:type="dxa"/>
            <w:vAlign w:val="center"/>
          </w:tcPr>
          <w:p>
            <w:pPr>
              <w:spacing w:line="360" w:lineRule="auto"/>
              <w:jc w:val="center"/>
              <w:rPr>
                <w:rFonts w:ascii="宋体"/>
              </w:rPr>
            </w:pPr>
            <w:r>
              <w:rPr>
                <w:rFonts w:ascii="宋体"/>
              </w:rPr>
              <w:t>MPa(a)</w:t>
            </w:r>
          </w:p>
        </w:tc>
        <w:tc>
          <w:tcPr>
            <w:tcW w:w="1843" w:type="dxa"/>
            <w:tcBorders>
              <w:top w:val="single" w:color="auto" w:sz="6" w:space="0"/>
              <w:bottom w:val="single" w:color="auto" w:sz="6" w:space="0"/>
            </w:tcBorders>
            <w:vAlign w:val="center"/>
          </w:tcPr>
          <w:p>
            <w:pPr>
              <w:spacing w:line="360" w:lineRule="auto"/>
              <w:jc w:val="center"/>
              <w:rPr>
                <w:rFonts w:ascii="宋体"/>
              </w:rPr>
            </w:pPr>
            <w:r>
              <w:rPr>
                <w:rFonts w:ascii="宋体"/>
              </w:rPr>
              <w:t>33.6</w:t>
            </w:r>
          </w:p>
        </w:tc>
        <w:tc>
          <w:tcPr>
            <w:tcW w:w="1984" w:type="dxa"/>
            <w:tcBorders>
              <w:top w:val="single" w:color="auto" w:sz="6" w:space="0"/>
              <w:bottom w:val="single" w:color="auto" w:sz="6" w:space="0"/>
            </w:tcBorders>
            <w:vAlign w:val="center"/>
          </w:tcPr>
          <w:p>
            <w:pPr>
              <w:spacing w:line="360" w:lineRule="auto"/>
              <w:jc w:val="center"/>
              <w:rPr>
                <w:rFonts w:ascii="宋体"/>
              </w:rPr>
            </w:pPr>
            <w:r>
              <w:rPr>
                <w:rFonts w:ascii="宋体"/>
              </w:rPr>
              <w:t>34.7</w:t>
            </w:r>
          </w:p>
        </w:tc>
        <w:tc>
          <w:tcPr>
            <w:tcW w:w="1475" w:type="dxa"/>
            <w:vAlign w:val="center"/>
          </w:tcPr>
          <w:p>
            <w:pPr>
              <w:pStyle w:val="15"/>
              <w:spacing w:line="360" w:lineRule="auto"/>
              <w:jc w:val="center"/>
              <w:rPr>
                <w:rFonts w:ascii="宋体"/>
              </w:rPr>
            </w:pPr>
            <w:r>
              <w:rPr>
                <w:rFonts w:hint="eastAsia" w:ascii="宋体" w:hAnsi="宋体"/>
                <w:color w:val="0000FF"/>
                <w:sz w:val="24"/>
                <w:szCs w:val="24"/>
              </w:rPr>
              <w:t>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235" w:type="dxa"/>
            <w:vAlign w:val="center"/>
          </w:tcPr>
          <w:p>
            <w:pPr>
              <w:spacing w:line="360" w:lineRule="auto"/>
              <w:jc w:val="center"/>
              <w:rPr>
                <w:rFonts w:ascii="宋体"/>
              </w:rPr>
            </w:pPr>
            <w:r>
              <w:rPr>
                <w:rFonts w:hint="eastAsia" w:ascii="宋体"/>
              </w:rPr>
              <w:t>K</w:t>
            </w:r>
            <w:r>
              <w:rPr>
                <w:rFonts w:ascii="宋体"/>
              </w:rPr>
              <w:t>.前置泵效率</w:t>
            </w:r>
          </w:p>
        </w:tc>
        <w:tc>
          <w:tcPr>
            <w:tcW w:w="992" w:type="dxa"/>
            <w:vAlign w:val="center"/>
          </w:tcPr>
          <w:p>
            <w:pPr>
              <w:spacing w:line="360" w:lineRule="auto"/>
              <w:jc w:val="center"/>
              <w:rPr>
                <w:rFonts w:ascii="宋体"/>
              </w:rPr>
            </w:pPr>
            <w:r>
              <w:rPr>
                <w:rFonts w:ascii="宋体"/>
              </w:rPr>
              <w:t>%</w:t>
            </w:r>
          </w:p>
        </w:tc>
        <w:tc>
          <w:tcPr>
            <w:tcW w:w="1843" w:type="dxa"/>
            <w:tcBorders>
              <w:top w:val="single" w:color="auto" w:sz="6" w:space="0"/>
            </w:tcBorders>
            <w:vAlign w:val="bottom"/>
          </w:tcPr>
          <w:p>
            <w:pPr>
              <w:pStyle w:val="15"/>
              <w:spacing w:line="360" w:lineRule="auto"/>
              <w:jc w:val="center"/>
              <w:rPr>
                <w:rFonts w:ascii="宋体"/>
              </w:rPr>
            </w:pPr>
            <w:r>
              <w:rPr>
                <w:rFonts w:hint="eastAsia" w:ascii="宋体" w:hAnsi="宋体"/>
                <w:color w:val="0000FF"/>
                <w:sz w:val="24"/>
                <w:szCs w:val="24"/>
              </w:rPr>
              <w:t>87.6</w:t>
            </w:r>
          </w:p>
        </w:tc>
        <w:tc>
          <w:tcPr>
            <w:tcW w:w="1984" w:type="dxa"/>
            <w:tcBorders>
              <w:top w:val="single" w:color="auto" w:sz="6" w:space="0"/>
            </w:tcBorders>
            <w:vAlign w:val="bottom"/>
          </w:tcPr>
          <w:p>
            <w:pPr>
              <w:pStyle w:val="15"/>
              <w:spacing w:line="360" w:lineRule="auto"/>
              <w:jc w:val="center"/>
              <w:rPr>
                <w:rFonts w:ascii="宋体"/>
              </w:rPr>
            </w:pPr>
            <w:r>
              <w:rPr>
                <w:rFonts w:hint="eastAsia" w:ascii="宋体" w:hAnsi="宋体"/>
                <w:color w:val="0000FF"/>
                <w:sz w:val="24"/>
                <w:szCs w:val="24"/>
              </w:rPr>
              <w:t>85.8</w:t>
            </w:r>
          </w:p>
        </w:tc>
        <w:tc>
          <w:tcPr>
            <w:tcW w:w="1475" w:type="dxa"/>
          </w:tcPr>
          <w:p>
            <w:pPr>
              <w:pStyle w:val="15"/>
              <w:spacing w:line="360" w:lineRule="auto"/>
              <w:jc w:val="center"/>
              <w:rPr>
                <w:rFonts w:ascii="宋体"/>
              </w:rPr>
            </w:pPr>
            <w:r>
              <w:rPr>
                <w:rFonts w:hint="eastAsia" w:ascii="宋体" w:hAnsi="宋体"/>
                <w:color w:val="0000FF"/>
                <w:sz w:val="24"/>
                <w:szCs w:val="24"/>
              </w:rPr>
              <w:t>46.1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235" w:type="dxa"/>
            <w:vAlign w:val="center"/>
          </w:tcPr>
          <w:p>
            <w:pPr>
              <w:spacing w:line="360" w:lineRule="auto"/>
              <w:jc w:val="center"/>
              <w:rPr>
                <w:rFonts w:ascii="宋体"/>
              </w:rPr>
            </w:pPr>
            <w:r>
              <w:rPr>
                <w:rFonts w:hint="eastAsia" w:ascii="宋体"/>
              </w:rPr>
              <w:t>L</w:t>
            </w:r>
            <w:r>
              <w:rPr>
                <w:rFonts w:ascii="宋体"/>
              </w:rPr>
              <w:t>.主泵效率</w:t>
            </w:r>
          </w:p>
        </w:tc>
        <w:tc>
          <w:tcPr>
            <w:tcW w:w="992" w:type="dxa"/>
            <w:vAlign w:val="center"/>
          </w:tcPr>
          <w:p>
            <w:pPr>
              <w:spacing w:line="360" w:lineRule="auto"/>
              <w:jc w:val="center"/>
              <w:rPr>
                <w:rFonts w:ascii="宋体"/>
              </w:rPr>
            </w:pPr>
            <w:r>
              <w:rPr>
                <w:rFonts w:ascii="宋体"/>
              </w:rPr>
              <w:t>%</w:t>
            </w:r>
          </w:p>
        </w:tc>
        <w:tc>
          <w:tcPr>
            <w:tcW w:w="1843" w:type="dxa"/>
            <w:vAlign w:val="bottom"/>
          </w:tcPr>
          <w:p>
            <w:pPr>
              <w:pStyle w:val="15"/>
              <w:spacing w:line="360" w:lineRule="auto"/>
              <w:jc w:val="center"/>
              <w:rPr>
                <w:rFonts w:ascii="宋体"/>
              </w:rPr>
            </w:pPr>
            <w:r>
              <w:rPr>
                <w:rFonts w:hint="eastAsia" w:ascii="宋体" w:hAnsi="宋体"/>
                <w:color w:val="0000FF"/>
                <w:sz w:val="24"/>
                <w:szCs w:val="24"/>
              </w:rPr>
              <w:t>85.7</w:t>
            </w:r>
          </w:p>
        </w:tc>
        <w:tc>
          <w:tcPr>
            <w:tcW w:w="1984" w:type="dxa"/>
            <w:vAlign w:val="bottom"/>
          </w:tcPr>
          <w:p>
            <w:pPr>
              <w:pStyle w:val="15"/>
              <w:spacing w:line="360" w:lineRule="auto"/>
              <w:jc w:val="center"/>
              <w:rPr>
                <w:rFonts w:ascii="宋体"/>
              </w:rPr>
            </w:pPr>
            <w:r>
              <w:rPr>
                <w:rFonts w:hint="eastAsia" w:ascii="宋体" w:hAnsi="宋体"/>
                <w:color w:val="0000FF"/>
                <w:sz w:val="24"/>
                <w:szCs w:val="24"/>
              </w:rPr>
              <w:t>85.4</w:t>
            </w:r>
          </w:p>
        </w:tc>
        <w:tc>
          <w:tcPr>
            <w:tcW w:w="1475" w:type="dxa"/>
          </w:tcPr>
          <w:p>
            <w:pPr>
              <w:pStyle w:val="15"/>
              <w:spacing w:line="360" w:lineRule="auto"/>
              <w:jc w:val="center"/>
              <w:rPr>
                <w:rFonts w:ascii="宋体"/>
              </w:rPr>
            </w:pPr>
            <w:r>
              <w:rPr>
                <w:rFonts w:hint="eastAsia" w:ascii="宋体" w:hAnsi="宋体"/>
                <w:color w:val="0000FF"/>
                <w:sz w:val="24"/>
                <w:szCs w:val="24"/>
              </w:rPr>
              <w:t>40.2</w:t>
            </w:r>
          </w:p>
        </w:tc>
      </w:tr>
    </w:tbl>
    <w:p>
      <w:pPr>
        <w:spacing w:before="100" w:beforeAutospacing="1" w:line="360" w:lineRule="auto"/>
        <w:rPr>
          <w:snapToGrid w:val="0"/>
        </w:rPr>
      </w:pPr>
      <w:r>
        <w:rPr>
          <w:rFonts w:hint="eastAsia"/>
          <w:snapToGrid w:val="0"/>
        </w:rPr>
        <w:t>注：</w:t>
      </w:r>
      <w:del w:id="104" w:author="邹雨霖" w:date="2025-02-27T08:53:00Z">
        <w:r>
          <w:rPr>
            <w:rFonts w:hint="eastAsia"/>
            <w:snapToGrid w:val="0"/>
          </w:rPr>
          <w:delText>投标方</w:delText>
        </w:r>
      </w:del>
      <w:ins w:id="105" w:author="邹雨霖" w:date="2025-02-27T08:53:00Z">
        <w:r>
          <w:rPr>
            <w:rFonts w:hint="eastAsia"/>
            <w:snapToGrid w:val="0"/>
          </w:rPr>
          <w:t>卖方</w:t>
        </w:r>
      </w:ins>
      <w:r>
        <w:rPr>
          <w:rFonts w:hint="eastAsia"/>
          <w:snapToGrid w:val="0"/>
        </w:rPr>
        <w:t>应根据主泵必需汽蚀余量的要求合理分配前置泵和主泵的扬程。</w:t>
      </w:r>
    </w:p>
    <w:p>
      <w:pPr>
        <w:snapToGrid w:val="0"/>
        <w:spacing w:line="360" w:lineRule="auto"/>
        <w:ind w:firstLine="425"/>
        <w:rPr>
          <w:snapToGrid w:val="0"/>
        </w:rPr>
      </w:pPr>
      <w:r>
        <w:rPr>
          <w:rFonts w:hint="eastAsia"/>
          <w:snapToGrid w:val="0"/>
        </w:rPr>
        <w:t>中压给水损失按</w:t>
      </w:r>
      <w:r>
        <w:rPr>
          <w:rFonts w:ascii="宋体"/>
          <w:u w:val="single"/>
        </w:rPr>
        <w:t xml:space="preserve">  0.</w:t>
      </w:r>
      <w:r>
        <w:rPr>
          <w:rFonts w:hint="eastAsia" w:ascii="宋体"/>
          <w:u w:val="single"/>
        </w:rPr>
        <w:t>35（暂定）</w:t>
      </w:r>
      <w:r>
        <w:rPr>
          <w:snapToGrid w:val="0"/>
        </w:rPr>
        <w:t>MPa</w:t>
      </w:r>
      <w:r>
        <w:rPr>
          <w:rFonts w:hint="eastAsia"/>
          <w:snapToGrid w:val="0"/>
        </w:rPr>
        <w:t>考虑（含前置泵与主泵之间的静压差）。</w:t>
      </w:r>
    </w:p>
    <w:p>
      <w:pPr>
        <w:snapToGrid w:val="0"/>
        <w:spacing w:line="360" w:lineRule="auto"/>
        <w:ind w:firstLine="425"/>
        <w:rPr>
          <w:snapToGrid w:val="0"/>
        </w:rPr>
      </w:pPr>
      <w:r>
        <w:rPr>
          <w:rFonts w:hint="eastAsia"/>
          <w:snapToGrid w:val="0"/>
        </w:rPr>
        <w:t>前置泵出口最大流量按</w:t>
      </w:r>
      <w:ins w:id="106" w:author="邹雨霖" w:date="2025-02-27T08:57:00Z">
        <w:r>
          <w:rPr>
            <w:rFonts w:hint="eastAsia" w:ascii="宋体" w:hAnsi="宋体"/>
            <w:snapToGrid w:val="0"/>
            <w:color w:val="0000FF"/>
            <w:u w:val="single"/>
          </w:rPr>
          <w:t xml:space="preserve">1700 </w:t>
        </w:r>
      </w:ins>
      <w:del w:id="107" w:author="邹雨霖" w:date="2025-02-27T08:57:00Z">
        <w:r>
          <w:rPr>
            <w:snapToGrid w:val="0"/>
            <w:u w:val="single"/>
          </w:rPr>
          <w:tab/>
        </w:r>
      </w:del>
      <w:r>
        <w:rPr>
          <w:snapToGrid w:val="0"/>
        </w:rPr>
        <w:t>t/h</w:t>
      </w:r>
      <w:r>
        <w:rPr>
          <w:rFonts w:hint="eastAsia"/>
          <w:snapToGrid w:val="0"/>
        </w:rPr>
        <w:t>，扬程按</w:t>
      </w:r>
      <w:ins w:id="108" w:author="邹雨霖" w:date="2025-02-27T08:57:00Z">
        <w:r>
          <w:rPr>
            <w:rFonts w:hint="eastAsia" w:ascii="宋体" w:hAnsi="宋体"/>
            <w:snapToGrid w:val="0"/>
            <w:color w:val="0000FF"/>
            <w:u w:val="single"/>
          </w:rPr>
          <w:t>1.02</w:t>
        </w:r>
      </w:ins>
      <w:del w:id="109" w:author="邹雨霖" w:date="2025-02-27T08:57:00Z">
        <w:r>
          <w:rPr>
            <w:snapToGrid w:val="0"/>
            <w:u w:val="single"/>
          </w:rPr>
          <w:tab/>
        </w:r>
      </w:del>
      <w:del w:id="110" w:author="邹雨霖" w:date="2025-02-27T08:57:00Z">
        <w:r>
          <w:rPr>
            <w:snapToGrid w:val="0"/>
            <w:u w:val="single"/>
          </w:rPr>
          <w:tab/>
        </w:r>
      </w:del>
      <w:r>
        <w:rPr>
          <w:snapToGrid w:val="0"/>
        </w:rPr>
        <w:t>MPa</w:t>
      </w:r>
      <w:r>
        <w:rPr>
          <w:rFonts w:hint="eastAsia"/>
          <w:snapToGrid w:val="0"/>
        </w:rPr>
        <w:t>考虑，转速为</w:t>
      </w:r>
      <w:ins w:id="111" w:author="邹雨霖" w:date="2025-02-27T08:57:00Z">
        <w:r>
          <w:rPr>
            <w:rFonts w:hint="eastAsia" w:ascii="宋体" w:hAnsi="宋体"/>
            <w:snapToGrid w:val="0"/>
            <w:color w:val="0000FF"/>
            <w:u w:val="single"/>
          </w:rPr>
          <w:t xml:space="preserve">1495 </w:t>
        </w:r>
      </w:ins>
      <w:r>
        <w:rPr>
          <w:rFonts w:ascii="Times" w:hAnsi="Times"/>
          <w:snapToGrid w:val="0"/>
        </w:rPr>
        <w:t>r/min</w:t>
      </w:r>
      <w:r>
        <w:rPr>
          <w:rFonts w:hint="eastAsia" w:ascii="Times" w:hAnsi="Times"/>
          <w:snapToGrid w:val="0"/>
        </w:rPr>
        <w:t>；</w:t>
      </w:r>
    </w:p>
    <w:p>
      <w:pPr>
        <w:snapToGrid w:val="0"/>
        <w:spacing w:line="360" w:lineRule="auto"/>
        <w:ind w:firstLine="425"/>
        <w:jc w:val="left"/>
        <w:rPr>
          <w:snapToGrid w:val="0"/>
        </w:rPr>
      </w:pPr>
      <w:r>
        <w:rPr>
          <w:rFonts w:hint="eastAsia"/>
          <w:snapToGrid w:val="0"/>
        </w:rPr>
        <w:t>主泵组出口最大流量按</w:t>
      </w:r>
      <w:ins w:id="112" w:author="邹雨霖" w:date="2025-02-27T08:57:00Z">
        <w:r>
          <w:rPr>
            <w:rFonts w:ascii="宋体" w:hAnsi="宋体"/>
            <w:color w:val="0000FF"/>
            <w:u w:val="single"/>
          </w:rPr>
          <w:t>1638.5</w:t>
        </w:r>
      </w:ins>
      <w:del w:id="113" w:author="邹雨霖" w:date="2025-02-27T08:57:00Z">
        <w:r>
          <w:rPr>
            <w:snapToGrid w:val="0"/>
            <w:u w:val="single"/>
          </w:rPr>
          <w:tab/>
        </w:r>
      </w:del>
      <w:r>
        <w:rPr>
          <w:snapToGrid w:val="0"/>
        </w:rPr>
        <w:t>t/h</w:t>
      </w:r>
      <w:r>
        <w:rPr>
          <w:rFonts w:hint="eastAsia"/>
          <w:snapToGrid w:val="0"/>
        </w:rPr>
        <w:t>，扬程按</w:t>
      </w:r>
      <w:r>
        <w:rPr>
          <w:snapToGrid w:val="0"/>
          <w:u w:val="single"/>
        </w:rPr>
        <w:tab/>
      </w:r>
      <w:ins w:id="114" w:author="邹雨霖" w:date="2025-02-27T08:57:00Z">
        <w:r>
          <w:rPr>
            <w:rFonts w:hint="eastAsia" w:ascii="宋体" w:hAnsi="宋体"/>
            <w:snapToGrid w:val="0"/>
            <w:color w:val="0000FF"/>
            <w:u w:val="single"/>
          </w:rPr>
          <w:t>32.71</w:t>
        </w:r>
      </w:ins>
      <w:del w:id="115" w:author="邹雨霖" w:date="2025-02-27T08:57:00Z">
        <w:r>
          <w:rPr>
            <w:snapToGrid w:val="0"/>
            <w:u w:val="single"/>
          </w:rPr>
          <w:tab/>
        </w:r>
      </w:del>
      <w:r>
        <w:rPr>
          <w:snapToGrid w:val="0"/>
        </w:rPr>
        <w:t>MPa</w:t>
      </w:r>
      <w:r>
        <w:rPr>
          <w:rFonts w:hint="eastAsia"/>
          <w:snapToGrid w:val="0"/>
        </w:rPr>
        <w:t>考虑，转速为</w:t>
      </w:r>
      <w:ins w:id="116" w:author="邹雨霖" w:date="2025-02-27T08:58:00Z">
        <w:r>
          <w:rPr>
            <w:rFonts w:hint="eastAsia" w:ascii="宋体" w:hAnsi="宋体"/>
            <w:snapToGrid w:val="0"/>
            <w:color w:val="0000FF"/>
            <w:u w:val="single"/>
          </w:rPr>
          <w:t xml:space="preserve">6000 </w:t>
        </w:r>
      </w:ins>
      <w:r>
        <w:rPr>
          <w:rFonts w:ascii="Times" w:hAnsi="Times"/>
          <w:snapToGrid w:val="0"/>
        </w:rPr>
        <w:t>r/min</w:t>
      </w:r>
      <w:r>
        <w:rPr>
          <w:rFonts w:hint="eastAsia"/>
          <w:snapToGrid w:val="0"/>
        </w:rPr>
        <w:t>。</w:t>
      </w:r>
    </w:p>
    <w:p>
      <w:pPr>
        <w:snapToGrid w:val="0"/>
        <w:spacing w:line="360" w:lineRule="auto"/>
        <w:ind w:firstLine="425"/>
        <w:rPr>
          <w:snapToGrid w:val="0"/>
        </w:rPr>
      </w:pPr>
      <w:r>
        <w:rPr>
          <w:rFonts w:hint="eastAsia"/>
          <w:snapToGrid w:val="0"/>
        </w:rPr>
        <w:t>对于泵组入口流量，</w:t>
      </w:r>
      <w:del w:id="117" w:author="邹雨霖" w:date="2025-02-27T08:53:00Z">
        <w:r>
          <w:rPr>
            <w:rFonts w:hint="eastAsia"/>
            <w:snapToGrid w:val="0"/>
          </w:rPr>
          <w:delText>投标方</w:delText>
        </w:r>
      </w:del>
      <w:ins w:id="118" w:author="邹雨霖" w:date="2025-02-27T08:53:00Z">
        <w:r>
          <w:rPr>
            <w:rFonts w:hint="eastAsia"/>
            <w:snapToGrid w:val="0"/>
          </w:rPr>
          <w:t>卖方</w:t>
        </w:r>
      </w:ins>
      <w:r>
        <w:rPr>
          <w:rFonts w:hint="eastAsia"/>
          <w:snapToGrid w:val="0"/>
        </w:rPr>
        <w:t>还应考虑泵组本身的流量损失。</w:t>
      </w:r>
    </w:p>
    <w:p>
      <w:pPr>
        <w:snapToGrid w:val="0"/>
        <w:spacing w:line="360" w:lineRule="auto"/>
        <w:ind w:firstLine="425"/>
        <w:rPr>
          <w:snapToGrid w:val="0"/>
        </w:rPr>
      </w:pPr>
      <w:r>
        <w:rPr>
          <w:rFonts w:hint="eastAsia"/>
          <w:snapToGrid w:val="0"/>
        </w:rPr>
        <w:t>接口方向：</w:t>
      </w:r>
    </w:p>
    <w:p>
      <w:pPr>
        <w:snapToGrid w:val="0"/>
        <w:spacing w:line="360" w:lineRule="auto"/>
        <w:ind w:firstLine="425"/>
        <w:rPr>
          <w:snapToGrid w:val="0"/>
        </w:rPr>
      </w:pPr>
      <w:r>
        <w:rPr>
          <w:rFonts w:hint="eastAsia"/>
          <w:snapToGrid w:val="0"/>
        </w:rPr>
        <w:t>前置泵：入口朝上，出口朝上；</w:t>
      </w:r>
    </w:p>
    <w:p>
      <w:pPr>
        <w:snapToGrid w:val="0"/>
        <w:spacing w:line="360" w:lineRule="auto"/>
        <w:ind w:firstLine="425"/>
        <w:rPr>
          <w:snapToGrid w:val="0"/>
        </w:rPr>
      </w:pPr>
      <w:r>
        <w:rPr>
          <w:rFonts w:hint="eastAsia"/>
          <w:snapToGrid w:val="0"/>
        </w:rPr>
        <w:t>给水泵主泵：入口朝下，出口朝上。</w:t>
      </w:r>
    </w:p>
    <w:p>
      <w:pPr>
        <w:pStyle w:val="6"/>
        <w:keepNext w:val="0"/>
        <w:keepLines w:val="0"/>
        <w:numPr>
          <w:ilvl w:val="4"/>
          <w:numId w:val="0"/>
        </w:numPr>
        <w:tabs>
          <w:tab w:val="left" w:pos="0"/>
        </w:tabs>
        <w:adjustRightInd w:val="0"/>
        <w:spacing w:before="0" w:after="0" w:line="360" w:lineRule="auto"/>
        <w:jc w:val="left"/>
        <w:textAlignment w:val="baseline"/>
        <w:rPr>
          <w:rFonts w:ascii="Times New Roman"/>
          <w:lang w:val="sq-AL"/>
        </w:rPr>
      </w:pPr>
      <w:r>
        <w:rPr>
          <w:rFonts w:hint="eastAsia" w:ascii="Times New Roman"/>
          <w:lang w:val="sq-AL"/>
        </w:rPr>
        <w:t>4.</w:t>
      </w:r>
      <w:r>
        <w:rPr>
          <w:rFonts w:ascii="Times New Roman"/>
          <w:lang w:val="sq-AL"/>
        </w:rPr>
        <w:t xml:space="preserve">2 </w:t>
      </w:r>
      <w:r>
        <w:rPr>
          <w:rFonts w:hint="eastAsia" w:ascii="Times New Roman"/>
          <w:lang w:val="sq-AL"/>
        </w:rPr>
        <w:t>性能要求</w:t>
      </w:r>
    </w:p>
    <w:p>
      <w:pPr>
        <w:spacing w:line="360" w:lineRule="auto"/>
        <w:rPr>
          <w:snapToGrid w:val="0"/>
        </w:rPr>
      </w:pPr>
      <w:r>
        <w:rPr>
          <w:rFonts w:hint="eastAsia"/>
          <w:snapToGrid w:val="0"/>
        </w:rPr>
        <w:t>4.</w:t>
      </w:r>
      <w:r>
        <w:rPr>
          <w:snapToGrid w:val="0"/>
        </w:rPr>
        <w:t xml:space="preserve">2.1  </w:t>
      </w:r>
      <w:del w:id="119" w:author="jx" w:date="2025-03-04T09:58:00Z">
        <w:r>
          <w:rPr>
            <w:rFonts w:hint="eastAsia"/>
            <w:snapToGrid w:val="0"/>
          </w:rPr>
          <w:delText>投标方</w:delText>
        </w:r>
      </w:del>
      <w:ins w:id="120" w:author="邹雨霖" w:date="2025-02-27T08:53:00Z">
        <w:del w:id="121" w:author="jx" w:date="2025-03-04T09:58:00Z">
          <w:r>
            <w:rPr>
              <w:rFonts w:hint="eastAsia"/>
              <w:snapToGrid w:val="0"/>
            </w:rPr>
            <w:delText>卖方</w:delText>
          </w:r>
        </w:del>
      </w:ins>
      <w:del w:id="122" w:author="jx" w:date="2025-03-04T09:58:00Z">
        <w:r>
          <w:rPr>
            <w:rFonts w:hint="eastAsia"/>
            <w:snapToGrid w:val="0"/>
          </w:rPr>
          <w:delText>在投标文件中</w:delText>
        </w:r>
      </w:del>
      <w:ins w:id="123" w:author="邹雨霖 邹" w:date="2025-03-03T22:56:00Z">
        <w:del w:id="124" w:author="jx" w:date="2025-03-04T09:58:00Z">
          <w:r>
            <w:rPr>
              <w:rFonts w:hint="eastAsia"/>
              <w:snapToGrid w:val="0"/>
            </w:rPr>
            <w:delText>应</w:delText>
          </w:r>
        </w:del>
      </w:ins>
      <w:del w:id="125" w:author="jx" w:date="2025-03-04T09:58:00Z">
        <w:r>
          <w:rPr>
            <w:rFonts w:hint="eastAsia"/>
            <w:snapToGrid w:val="0"/>
          </w:rPr>
          <w:delText>详细说明超超临界机组给水泵的具体材料、工艺特点等。</w:delText>
        </w:r>
      </w:del>
      <w:ins w:id="126" w:author="jx" w:date="2025-03-04T09:58:00Z">
        <w:r>
          <w:rPr>
            <w:rFonts w:hint="eastAsia"/>
            <w:snapToGrid w:val="0"/>
          </w:rPr>
          <w:t>删除</w:t>
        </w:r>
      </w:ins>
    </w:p>
    <w:p>
      <w:pPr>
        <w:spacing w:line="360" w:lineRule="auto"/>
        <w:rPr>
          <w:snapToGrid w:val="0"/>
        </w:rPr>
      </w:pPr>
      <w:r>
        <w:rPr>
          <w:rFonts w:hint="eastAsia"/>
          <w:snapToGrid w:val="0"/>
        </w:rPr>
        <w:t>4.</w:t>
      </w:r>
      <w:r>
        <w:rPr>
          <w:snapToGrid w:val="0"/>
        </w:rPr>
        <w:t xml:space="preserve">2.2  </w:t>
      </w:r>
      <w:r>
        <w:rPr>
          <w:rFonts w:hint="eastAsia"/>
          <w:snapToGrid w:val="0"/>
        </w:rPr>
        <w:t>给水泵组应能在最大工况点连续长期运行，同时又能满足锅炉各种运行工况下锅炉给水的需要量。给水泵组在额定工况点下的各项参数</w:t>
      </w:r>
      <w:r>
        <w:rPr>
          <w:snapToGrid w:val="0"/>
        </w:rPr>
        <w:t>(</w:t>
      </w:r>
      <w:r>
        <w:rPr>
          <w:rFonts w:hint="eastAsia"/>
          <w:snapToGrid w:val="0"/>
        </w:rPr>
        <w:t>含流量、扬程、效率</w:t>
      </w:r>
      <w:r>
        <w:rPr>
          <w:snapToGrid w:val="0"/>
        </w:rPr>
        <w:t>)</w:t>
      </w:r>
      <w:r>
        <w:rPr>
          <w:rFonts w:hint="eastAsia"/>
          <w:snapToGrid w:val="0"/>
        </w:rPr>
        <w:t>均应予保证，在最大工况点下的流量及扬程给予保证。</w:t>
      </w:r>
    </w:p>
    <w:p>
      <w:pPr>
        <w:spacing w:line="360" w:lineRule="auto"/>
        <w:rPr>
          <w:snapToGrid w:val="0"/>
        </w:rPr>
      </w:pPr>
      <w:r>
        <w:rPr>
          <w:rFonts w:hint="eastAsia"/>
          <w:snapToGrid w:val="0"/>
        </w:rPr>
        <w:t>4.</w:t>
      </w:r>
      <w:r>
        <w:rPr>
          <w:snapToGrid w:val="0"/>
        </w:rPr>
        <w:t xml:space="preserve">2.3  </w:t>
      </w:r>
      <w:r>
        <w:rPr>
          <w:rFonts w:hint="eastAsia"/>
          <w:snapToGrid w:val="0"/>
        </w:rPr>
        <w:t>汽动给水泵组的性能曲线从最大工况点至出口关闭点的变化应当平缓</w:t>
      </w:r>
      <w:r>
        <w:rPr>
          <w:snapToGrid w:val="0"/>
        </w:rPr>
        <w:t>,</w:t>
      </w:r>
      <w:r>
        <w:rPr>
          <w:rFonts w:hint="eastAsia"/>
          <w:snapToGrid w:val="0"/>
        </w:rPr>
        <w:t>且应无驼峰。出口阀关闭时的扬程升高不应高于额定工况点扬程的</w:t>
      </w:r>
      <w:r>
        <w:rPr>
          <w:snapToGrid w:val="0"/>
        </w:rPr>
        <w:t>2</w:t>
      </w:r>
      <w:r>
        <w:rPr>
          <w:rFonts w:hint="eastAsia"/>
          <w:snapToGrid w:val="0"/>
        </w:rPr>
        <w:t>0</w:t>
      </w:r>
      <w:r>
        <w:rPr>
          <w:snapToGrid w:val="0"/>
        </w:rPr>
        <w:t>%</w:t>
      </w:r>
      <w:r>
        <w:rPr>
          <w:rFonts w:hint="eastAsia"/>
          <w:snapToGrid w:val="0"/>
        </w:rPr>
        <w:t>。</w:t>
      </w:r>
      <w:r>
        <w:rPr>
          <w:snapToGrid w:val="0"/>
          <w:kern w:val="0"/>
        </w:rPr>
        <w:t>2</w:t>
      </w:r>
      <w:r>
        <w:rPr>
          <w:rFonts w:hint="eastAsia"/>
          <w:snapToGrid w:val="0"/>
          <w:kern w:val="0"/>
        </w:rPr>
        <w:t>台汽动泵组并列运行，</w:t>
      </w:r>
      <w:r>
        <w:rPr>
          <w:rFonts w:hint="eastAsia"/>
          <w:snapToGrid w:val="0"/>
        </w:rPr>
        <w:t>从对应主机</w:t>
      </w:r>
      <w:r>
        <w:rPr>
          <w:snapToGrid w:val="0"/>
        </w:rPr>
        <w:t>T</w:t>
      </w:r>
      <w:r>
        <w:rPr>
          <w:rFonts w:hint="eastAsia"/>
          <w:snapToGrid w:val="0"/>
        </w:rPr>
        <w:t>HA工况至最大工况点</w:t>
      </w:r>
      <w:r>
        <w:rPr>
          <w:snapToGrid w:val="0"/>
        </w:rPr>
        <w:t xml:space="preserve">, </w:t>
      </w:r>
      <w:r>
        <w:rPr>
          <w:rFonts w:hint="eastAsia"/>
          <w:snapToGrid w:val="0"/>
        </w:rPr>
        <w:t>汽动给水泵组主泵的运行效率应处于特性曲线最高效率范围（η≥</w:t>
      </w:r>
      <w:r>
        <w:rPr>
          <w:snapToGrid w:val="0"/>
        </w:rPr>
        <w:t>8</w:t>
      </w:r>
      <w:r>
        <w:rPr>
          <w:rFonts w:hint="eastAsia"/>
          <w:snapToGrid w:val="0"/>
        </w:rPr>
        <w:t>5</w:t>
      </w:r>
      <w:r>
        <w:rPr>
          <w:snapToGrid w:val="0"/>
        </w:rPr>
        <w:t>%</w:t>
      </w:r>
      <w:r>
        <w:rPr>
          <w:rFonts w:hint="eastAsia"/>
          <w:snapToGrid w:val="0"/>
        </w:rPr>
        <w:t>）。</w:t>
      </w:r>
    </w:p>
    <w:p>
      <w:pPr>
        <w:spacing w:line="360" w:lineRule="auto"/>
        <w:rPr>
          <w:snapToGrid w:val="0"/>
          <w:kern w:val="0"/>
        </w:rPr>
      </w:pPr>
      <w:r>
        <w:rPr>
          <w:rFonts w:hint="eastAsia"/>
          <w:snapToGrid w:val="0"/>
          <w:kern w:val="0"/>
        </w:rPr>
        <w:t>4.2.4汽泵组的额定工况点即保证效率点，汽泵组的流量、扬程﹑效率、汽蚀余量应予保证，</w:t>
      </w:r>
      <w:r>
        <w:rPr>
          <w:snapToGrid w:val="0"/>
          <w:kern w:val="0"/>
        </w:rPr>
        <w:t>不允许有负偏差</w:t>
      </w:r>
      <w:r>
        <w:rPr>
          <w:rFonts w:hint="eastAsia"/>
          <w:snapToGrid w:val="0"/>
        </w:rPr>
        <w:t>；，汽泵组从最小流量点到最大工况点，泵组的流量、扬程</w:t>
      </w:r>
      <w:r>
        <w:rPr>
          <w:rFonts w:hint="eastAsia"/>
          <w:snapToGrid w:val="0"/>
          <w:kern w:val="0"/>
        </w:rPr>
        <w:t>按照标准ISO 9906 CL.I</w:t>
      </w:r>
      <w:r>
        <w:rPr>
          <w:snapToGrid w:val="0"/>
          <w:kern w:val="0"/>
        </w:rPr>
        <w:t>.应予保证</w:t>
      </w:r>
      <w:r>
        <w:rPr>
          <w:rFonts w:hint="eastAsia"/>
          <w:snapToGrid w:val="0"/>
        </w:rPr>
        <w:t>、汽蚀余量应予保证。</w:t>
      </w:r>
    </w:p>
    <w:p>
      <w:pPr>
        <w:spacing w:line="360" w:lineRule="auto"/>
        <w:rPr>
          <w:snapToGrid w:val="0"/>
        </w:rPr>
      </w:pPr>
      <w:r>
        <w:rPr>
          <w:rFonts w:hint="eastAsia"/>
          <w:snapToGrid w:val="0"/>
        </w:rPr>
        <w:t>4.2.5汽动给水泵组在所有正常运行范围内时，设备应能连续运行，无需操作人员值守。</w:t>
      </w:r>
    </w:p>
    <w:p>
      <w:pPr>
        <w:spacing w:line="360" w:lineRule="auto"/>
        <w:rPr>
          <w:snapToGrid w:val="0"/>
        </w:rPr>
      </w:pPr>
      <w:r>
        <w:rPr>
          <w:rFonts w:hint="eastAsia"/>
          <w:snapToGrid w:val="0"/>
        </w:rPr>
        <w:t>4.2.6</w:t>
      </w:r>
      <w:del w:id="127" w:author="邹雨霖" w:date="2025-02-27T08:53:00Z">
        <w:r>
          <w:rPr>
            <w:rFonts w:hint="eastAsia"/>
            <w:snapToGrid w:val="0"/>
          </w:rPr>
          <w:delText>投标方</w:delText>
        </w:r>
      </w:del>
      <w:ins w:id="128" w:author="邹雨霖" w:date="2025-02-27T08:53:00Z">
        <w:r>
          <w:rPr>
            <w:rFonts w:hint="eastAsia"/>
            <w:snapToGrid w:val="0"/>
          </w:rPr>
          <w:t>卖方</w:t>
        </w:r>
      </w:ins>
      <w:r>
        <w:rPr>
          <w:rFonts w:hint="eastAsia"/>
          <w:snapToGrid w:val="0"/>
        </w:rPr>
        <w:t>应与</w:t>
      </w:r>
      <w:del w:id="129" w:author="邹雨霖" w:date="2025-02-27T08:54:00Z">
        <w:r>
          <w:rPr>
            <w:rFonts w:hint="eastAsia"/>
            <w:snapToGrid w:val="0"/>
          </w:rPr>
          <w:delText>招标方</w:delText>
        </w:r>
      </w:del>
      <w:ins w:id="130" w:author="邹雨霖" w:date="2025-02-27T08:54:00Z">
        <w:r>
          <w:rPr>
            <w:rFonts w:hint="eastAsia"/>
            <w:snapToGrid w:val="0"/>
          </w:rPr>
          <w:t>买方</w:t>
        </w:r>
      </w:ins>
      <w:r>
        <w:rPr>
          <w:rFonts w:hint="eastAsia"/>
          <w:snapToGrid w:val="0"/>
        </w:rPr>
        <w:t>及设计院积极配合使设备的总体设计和布置合理，应为检查、加润滑油和维修提供方便。</w:t>
      </w:r>
    </w:p>
    <w:p>
      <w:pPr>
        <w:spacing w:line="360" w:lineRule="auto"/>
        <w:rPr>
          <w:snapToGrid w:val="0"/>
        </w:rPr>
      </w:pPr>
      <w:r>
        <w:rPr>
          <w:rFonts w:hint="eastAsia"/>
          <w:snapToGrid w:val="0"/>
        </w:rPr>
        <w:t>4.2.7删除</w:t>
      </w:r>
    </w:p>
    <w:p>
      <w:pPr>
        <w:spacing w:line="360" w:lineRule="auto"/>
        <w:rPr>
          <w:snapToGrid w:val="0"/>
        </w:rPr>
      </w:pPr>
      <w:r>
        <w:rPr>
          <w:rFonts w:hint="eastAsia"/>
          <w:snapToGrid w:val="0"/>
          <w:kern w:val="0"/>
        </w:rPr>
        <w:t>4.2.8无论是单台泵组运行，还是两台汽动泵组并列运行，</w:t>
      </w:r>
      <w:r>
        <w:rPr>
          <w:rFonts w:hint="eastAsia"/>
          <w:snapToGrid w:val="0"/>
        </w:rPr>
        <w:t>均应保证能以系统所需要的压力输送一定流量的给水到再热器减温器。</w:t>
      </w:r>
    </w:p>
    <w:p>
      <w:pPr>
        <w:spacing w:line="360" w:lineRule="auto"/>
        <w:rPr>
          <w:snapToGrid w:val="0"/>
        </w:rPr>
      </w:pPr>
      <w:r>
        <w:rPr>
          <w:rFonts w:hint="eastAsia"/>
          <w:snapToGrid w:val="0"/>
        </w:rPr>
        <w:t>4.2.9汽动给水泵组的前置泵应与汽动给水泵主泵相匹配，最小流量工况点到最大流量工况点下连续运行时，均应保证汽动给水泵主泵不发生汽蚀。</w:t>
      </w:r>
    </w:p>
    <w:p>
      <w:pPr>
        <w:spacing w:line="360" w:lineRule="auto"/>
        <w:rPr>
          <w:snapToGrid w:val="0"/>
        </w:rPr>
      </w:pPr>
      <w:r>
        <w:rPr>
          <w:rFonts w:hint="eastAsia"/>
          <w:snapToGrid w:val="0"/>
        </w:rPr>
        <w:t>4.2.10在因为负荷变化或汽机脱扣引起的电厂瞬变工况下，汽动给水泵组应能安全运行而无汽蚀现象，在所有运行工况范围内，前置泵的扬程应大于给水泵主泵所需的必须汽蚀余量并留有足够裕量用以抵消系统瞬变引起的变化。</w:t>
      </w:r>
    </w:p>
    <w:p>
      <w:pPr>
        <w:spacing w:line="360" w:lineRule="auto"/>
        <w:rPr>
          <w:snapToGrid w:val="0"/>
        </w:rPr>
      </w:pPr>
      <w:r>
        <w:rPr>
          <w:rFonts w:hint="eastAsia"/>
          <w:snapToGrid w:val="0"/>
        </w:rPr>
        <w:t>4.2.11泵组的结构设计应能经受热冲击，当主机甩负荷后，允许给水温度下降速率为</w:t>
      </w:r>
      <w:r>
        <w:rPr>
          <w:snapToGrid w:val="0"/>
        </w:rPr>
        <w:t>2.8</w:t>
      </w:r>
      <w:r>
        <w:rPr>
          <w:rFonts w:hint="eastAsia"/>
          <w:snapToGrid w:val="0"/>
        </w:rPr>
        <w:t>℃</w:t>
      </w:r>
      <w:r>
        <w:rPr>
          <w:snapToGrid w:val="0"/>
        </w:rPr>
        <w:t>/s</w:t>
      </w:r>
      <w:r>
        <w:rPr>
          <w:rFonts w:hint="eastAsia"/>
          <w:snapToGrid w:val="0"/>
        </w:rPr>
        <w:t>。拆卸叶轮、泵轴和轴承时，应不需要拆卸出入口管道，泵的轴封装置应可靠耐用。</w:t>
      </w:r>
    </w:p>
    <w:p>
      <w:pPr>
        <w:spacing w:line="360" w:lineRule="auto"/>
        <w:rPr>
          <w:snapToGrid w:val="0"/>
        </w:rPr>
      </w:pPr>
      <w:r>
        <w:rPr>
          <w:rFonts w:hint="eastAsia"/>
          <w:snapToGrid w:val="0"/>
          <w:kern w:val="0"/>
        </w:rPr>
        <w:t>4.2.12两台汽动给水泵组的特性曲线应完全一致，在所有机组运行工况范围内两台汽动给水泵组并列运行的负荷分配偏差应限制在</w:t>
      </w:r>
      <w:r>
        <w:rPr>
          <w:snapToGrid w:val="0"/>
          <w:kern w:val="0"/>
        </w:rPr>
        <w:t>5%</w:t>
      </w:r>
      <w:r>
        <w:rPr>
          <w:rFonts w:hint="eastAsia"/>
          <w:snapToGrid w:val="0"/>
          <w:kern w:val="0"/>
        </w:rPr>
        <w:t>以内。</w:t>
      </w:r>
    </w:p>
    <w:p>
      <w:pPr>
        <w:spacing w:line="360" w:lineRule="auto"/>
        <w:rPr>
          <w:snapToGrid w:val="0"/>
        </w:rPr>
      </w:pPr>
      <w:r>
        <w:rPr>
          <w:rFonts w:hint="eastAsia"/>
          <w:snapToGrid w:val="0"/>
        </w:rPr>
        <w:t>4.2.13给水泵中间抽头流量应满足</w:t>
      </w:r>
      <w:r>
        <w:rPr>
          <w:rFonts w:hint="eastAsia"/>
          <w:snapToGrid w:val="0"/>
          <w:kern w:val="0"/>
        </w:rPr>
        <w:t>技术规范数据</w:t>
      </w:r>
      <w:r>
        <w:rPr>
          <w:rFonts w:hint="eastAsia"/>
          <w:snapToGrid w:val="0"/>
        </w:rPr>
        <w:t>表4.1.的要求，</w:t>
      </w:r>
      <w:r>
        <w:rPr>
          <w:snapToGrid w:val="0"/>
          <w:kern w:val="0"/>
        </w:rPr>
        <w:t>无论是单台泵组运行还是两台汽动泵组并列运行，</w:t>
      </w:r>
      <w:r>
        <w:rPr>
          <w:rFonts w:hint="eastAsia"/>
          <w:snapToGrid w:val="0"/>
          <w:kern w:val="0"/>
        </w:rPr>
        <w:t>中间抽头</w:t>
      </w:r>
      <w:r>
        <w:rPr>
          <w:snapToGrid w:val="0"/>
          <w:kern w:val="0"/>
        </w:rPr>
        <w:t>均应保证能以</w:t>
      </w:r>
      <w:r>
        <w:rPr>
          <w:rFonts w:hint="eastAsia"/>
          <w:snapToGrid w:val="0"/>
          <w:kern w:val="0"/>
        </w:rPr>
        <w:t>技术规范数据表</w:t>
      </w:r>
      <w:r>
        <w:rPr>
          <w:snapToGrid w:val="0"/>
          <w:kern w:val="0"/>
        </w:rPr>
        <w:t>所</w:t>
      </w:r>
      <w:r>
        <w:rPr>
          <w:rFonts w:hint="eastAsia"/>
          <w:snapToGrid w:val="0"/>
          <w:kern w:val="0"/>
        </w:rPr>
        <w:t>列的</w:t>
      </w:r>
      <w:r>
        <w:rPr>
          <w:snapToGrid w:val="0"/>
          <w:kern w:val="0"/>
        </w:rPr>
        <w:t>压力</w:t>
      </w:r>
      <w:r>
        <w:rPr>
          <w:rFonts w:hint="eastAsia"/>
          <w:snapToGrid w:val="0"/>
          <w:kern w:val="0"/>
        </w:rPr>
        <w:t>和</w:t>
      </w:r>
      <w:r>
        <w:rPr>
          <w:snapToGrid w:val="0"/>
          <w:kern w:val="0"/>
        </w:rPr>
        <w:t>流量</w:t>
      </w:r>
      <w:r>
        <w:rPr>
          <w:rFonts w:hint="eastAsia"/>
          <w:snapToGrid w:val="0"/>
          <w:kern w:val="0"/>
        </w:rPr>
        <w:t>将</w:t>
      </w:r>
      <w:r>
        <w:rPr>
          <w:snapToGrid w:val="0"/>
          <w:kern w:val="0"/>
        </w:rPr>
        <w:t>给水</w:t>
      </w:r>
      <w:r>
        <w:rPr>
          <w:rFonts w:hint="eastAsia"/>
          <w:snapToGrid w:val="0"/>
          <w:kern w:val="0"/>
        </w:rPr>
        <w:t>送</w:t>
      </w:r>
      <w:r>
        <w:rPr>
          <w:snapToGrid w:val="0"/>
          <w:kern w:val="0"/>
        </w:rPr>
        <w:t>到再热器减温器</w:t>
      </w:r>
      <w:r>
        <w:rPr>
          <w:rFonts w:hint="eastAsia"/>
          <w:snapToGrid w:val="0"/>
        </w:rPr>
        <w:t>。</w:t>
      </w:r>
    </w:p>
    <w:p>
      <w:pPr>
        <w:spacing w:line="360" w:lineRule="auto"/>
        <w:ind w:left="1440" w:hanging="1440" w:hangingChars="600"/>
        <w:rPr>
          <w:snapToGrid w:val="0"/>
        </w:rPr>
      </w:pPr>
      <w:r>
        <w:rPr>
          <w:rFonts w:hint="eastAsia"/>
          <w:snapToGrid w:val="0"/>
        </w:rPr>
        <w:t>4.2.14汽动给水泵组主泵应能随给水泵汽轮机无限时盘车，最低盘车转速为</w:t>
      </w:r>
    </w:p>
    <w:p>
      <w:pPr>
        <w:spacing w:line="360" w:lineRule="auto"/>
        <w:rPr>
          <w:snapToGrid w:val="0"/>
        </w:rPr>
      </w:pPr>
      <w:ins w:id="131" w:author="邹雨霖" w:date="2025-02-27T08:58:00Z">
        <w:r>
          <w:rPr>
            <w:rFonts w:hint="eastAsia" w:ascii="宋体" w:hAnsi="宋体"/>
            <w:snapToGrid w:val="0"/>
            <w:color w:val="0000FF"/>
          </w:rPr>
          <w:t xml:space="preserve">100 </w:t>
        </w:r>
      </w:ins>
      <w:r>
        <w:rPr>
          <w:snapToGrid w:val="0"/>
        </w:rPr>
        <w:t>r/min(</w:t>
      </w:r>
      <w:r>
        <w:rPr>
          <w:rFonts w:hint="eastAsia"/>
          <w:snapToGrid w:val="0"/>
        </w:rPr>
        <w:t>由</w:t>
      </w:r>
      <w:del w:id="132" w:author="邹雨霖" w:date="2025-02-27T08:53:00Z">
        <w:r>
          <w:rPr>
            <w:rFonts w:hint="eastAsia"/>
            <w:snapToGrid w:val="0"/>
          </w:rPr>
          <w:delText>投标方</w:delText>
        </w:r>
      </w:del>
      <w:ins w:id="133" w:author="邹雨霖" w:date="2025-02-27T08:53:00Z">
        <w:r>
          <w:rPr>
            <w:rFonts w:hint="eastAsia"/>
            <w:snapToGrid w:val="0"/>
          </w:rPr>
          <w:t>卖方</w:t>
        </w:r>
      </w:ins>
      <w:r>
        <w:rPr>
          <w:rFonts w:hint="eastAsia"/>
          <w:snapToGrid w:val="0"/>
        </w:rPr>
        <w:t>填写</w:t>
      </w:r>
      <w:r>
        <w:rPr>
          <w:snapToGrid w:val="0"/>
        </w:rPr>
        <w:t>)</w:t>
      </w:r>
      <w:r>
        <w:rPr>
          <w:rFonts w:hint="eastAsia"/>
          <w:snapToGrid w:val="0"/>
        </w:rPr>
        <w:t>。</w:t>
      </w:r>
    </w:p>
    <w:p>
      <w:pPr>
        <w:spacing w:line="360" w:lineRule="auto"/>
        <w:rPr>
          <w:snapToGrid w:val="0"/>
        </w:rPr>
      </w:pPr>
      <w:r>
        <w:rPr>
          <w:rFonts w:hint="eastAsia"/>
          <w:snapToGrid w:val="0"/>
        </w:rPr>
        <w:t>4.2.15同类型泵的叶轮、转子和其他可拆卸的部件应是可互换的。同类型的备用芯包应能在所提供的任何一台泵组的壳体中进行性能试验。叶轮的硬度应比可拆卸型的泵壳或其它静止部分高一个等级，以防止材料的咬住。</w:t>
      </w:r>
    </w:p>
    <w:p>
      <w:pPr>
        <w:spacing w:line="360" w:lineRule="auto"/>
        <w:rPr>
          <w:snapToGrid w:val="0"/>
        </w:rPr>
      </w:pPr>
      <w:r>
        <w:rPr>
          <w:rFonts w:hint="eastAsia"/>
          <w:snapToGrid w:val="0"/>
        </w:rPr>
        <w:t>4.2.16最小流量装置（包括再循环阀及其前后电动隔离阀）</w:t>
      </w:r>
    </w:p>
    <w:p>
      <w:pPr>
        <w:spacing w:line="360" w:lineRule="auto"/>
        <w:rPr>
          <w:snapToGrid w:val="0"/>
        </w:rPr>
      </w:pPr>
      <w:r>
        <w:rPr>
          <w:rFonts w:hint="eastAsia"/>
          <w:snapToGrid w:val="0"/>
        </w:rPr>
        <w:t>4.2.16.1在每个前置泵的出口管道中设置测量流量的一次装置以测量通过泵的确切流量，流量测量一次装置放置在使节流装置的压差不致将压力减小到引起闪蒸的位置。流量测量装置采用焊接结构的流量喷嘴型式，其接口应与管道规格一致。</w:t>
      </w:r>
      <w:del w:id="134" w:author="邹雨霖" w:date="2025-02-27T08:53:00Z">
        <w:r>
          <w:rPr>
            <w:rFonts w:hint="eastAsia"/>
            <w:snapToGrid w:val="0"/>
          </w:rPr>
          <w:delText>投标方</w:delText>
        </w:r>
      </w:del>
      <w:ins w:id="135" w:author="邹雨霖" w:date="2025-02-27T08:53:00Z">
        <w:r>
          <w:rPr>
            <w:rFonts w:hint="eastAsia"/>
            <w:snapToGrid w:val="0"/>
          </w:rPr>
          <w:t>卖方</w:t>
        </w:r>
      </w:ins>
      <w:r>
        <w:rPr>
          <w:rFonts w:hint="eastAsia"/>
          <w:snapToGrid w:val="0"/>
        </w:rPr>
        <w:t>的每台泵组能连续运行而不受损坏的最小流量为额定流量的</w:t>
      </w:r>
      <w:r>
        <w:rPr>
          <w:snapToGrid w:val="0"/>
        </w:rPr>
        <w:t>20%--25%</w:t>
      </w:r>
      <w:r>
        <w:rPr>
          <w:rFonts w:hint="eastAsia"/>
          <w:snapToGrid w:val="0"/>
        </w:rPr>
        <w:t>（对应额定工况下的转速）。</w:t>
      </w:r>
      <w:del w:id="136" w:author="邹雨霖" w:date="2025-02-27T08:53:00Z">
        <w:r>
          <w:rPr>
            <w:rFonts w:hint="eastAsia"/>
            <w:snapToGrid w:val="0"/>
          </w:rPr>
          <w:delText>投标方</w:delText>
        </w:r>
      </w:del>
      <w:ins w:id="137" w:author="邹雨霖" w:date="2025-02-27T08:53:00Z">
        <w:r>
          <w:rPr>
            <w:rFonts w:hint="eastAsia"/>
            <w:snapToGrid w:val="0"/>
          </w:rPr>
          <w:t>卖方</w:t>
        </w:r>
      </w:ins>
      <w:r>
        <w:rPr>
          <w:rFonts w:hint="eastAsia"/>
          <w:snapToGrid w:val="0"/>
        </w:rPr>
        <w:t>提供用于最小流量控制和保护的三个独立引出</w:t>
      </w:r>
      <w:r>
        <w:rPr>
          <w:rFonts w:hint="eastAsia" w:ascii="宋体" w:hAnsi="宋体"/>
        </w:rPr>
        <w:t>取样管及</w:t>
      </w:r>
      <w:r>
        <w:rPr>
          <w:rFonts w:hint="eastAsia"/>
          <w:snapToGrid w:val="0"/>
        </w:rPr>
        <w:t>流量变送器。</w:t>
      </w:r>
    </w:p>
    <w:p>
      <w:pPr>
        <w:spacing w:line="360" w:lineRule="auto"/>
        <w:rPr>
          <w:snapToGrid w:val="0"/>
        </w:rPr>
      </w:pPr>
      <w:r>
        <w:rPr>
          <w:rFonts w:hint="eastAsia"/>
          <w:snapToGrid w:val="0"/>
        </w:rPr>
        <w:t>4.2.16.2最小流量装置经再循环阀接至除氧器，再循环阀应选用质量可靠、性能优良的产品。最小流量装置调节方式为连续调节，采用气动执行机构，</w:t>
      </w:r>
      <w:r>
        <w:rPr>
          <w:rFonts w:hint="eastAsia" w:ascii="宋体" w:hAnsi="宋体"/>
          <w:szCs w:val="21"/>
        </w:rPr>
        <w:t>应具备抗流体闪蒸和空化的能力，阀门采用自密封结构</w:t>
      </w:r>
      <w:r>
        <w:rPr>
          <w:rFonts w:hint="eastAsia"/>
          <w:snapToGrid w:val="0"/>
        </w:rPr>
        <w:t xml:space="preserve">。最小流量阀严密性等级为ANSI B16.104 </w:t>
      </w:r>
      <w:r>
        <w:rPr>
          <w:snapToGrid w:val="0"/>
        </w:rPr>
        <w:t>VI</w:t>
      </w:r>
      <w:r>
        <w:rPr>
          <w:rFonts w:hint="eastAsia"/>
          <w:snapToGrid w:val="0"/>
        </w:rPr>
        <w:t>级。</w:t>
      </w:r>
      <w:r>
        <w:rPr>
          <w:snapToGrid w:val="0"/>
        </w:rPr>
        <w:t>在最小流量阀</w:t>
      </w:r>
      <w:r>
        <w:rPr>
          <w:rFonts w:hint="eastAsia"/>
          <w:snapToGrid w:val="0"/>
        </w:rPr>
        <w:t>阀</w:t>
      </w:r>
      <w:r>
        <w:rPr>
          <w:snapToGrid w:val="0"/>
        </w:rPr>
        <w:t>前与阀后，</w:t>
      </w:r>
      <w:del w:id="138" w:author="邹雨霖" w:date="2025-02-27T08:53:00Z">
        <w:r>
          <w:rPr>
            <w:rFonts w:hint="eastAsia"/>
            <w:snapToGrid w:val="0"/>
          </w:rPr>
          <w:delText>投标方</w:delText>
        </w:r>
      </w:del>
      <w:ins w:id="139" w:author="邹雨霖" w:date="2025-02-27T08:53:00Z">
        <w:r>
          <w:rPr>
            <w:rFonts w:hint="eastAsia"/>
            <w:snapToGrid w:val="0"/>
          </w:rPr>
          <w:t>卖方</w:t>
        </w:r>
      </w:ins>
      <w:r>
        <w:rPr>
          <w:snapToGrid w:val="0"/>
        </w:rPr>
        <w:t>应设置</w:t>
      </w:r>
      <w:r>
        <w:rPr>
          <w:rFonts w:hint="eastAsia"/>
          <w:snapToGrid w:val="0"/>
        </w:rPr>
        <w:t>质量可靠、性能优良的</w:t>
      </w:r>
      <w:r>
        <w:rPr>
          <w:rFonts w:hint="eastAsia" w:ascii="宋体" w:hAnsi="宋体" w:cs="宋体"/>
          <w:snapToGrid w:val="0"/>
        </w:rPr>
        <w:t>电动隔离阀</w:t>
      </w:r>
      <w:r>
        <w:rPr>
          <w:rFonts w:ascii="宋体" w:hAnsi="宋体" w:cs="宋体"/>
          <w:snapToGrid w:val="0"/>
        </w:rPr>
        <w:t>(配电动执行机构)</w:t>
      </w:r>
      <w:r>
        <w:rPr>
          <w:rFonts w:hint="eastAsia"/>
          <w:snapToGrid w:val="0"/>
        </w:rPr>
        <w:t>，前后隔离阀均要求按最小流量阀阀前压力选型</w:t>
      </w:r>
      <w:r>
        <w:rPr>
          <w:snapToGrid w:val="0"/>
        </w:rPr>
        <w:t>。</w:t>
      </w:r>
      <w:r>
        <w:rPr>
          <w:rFonts w:hint="eastAsia"/>
          <w:snapToGrid w:val="0"/>
        </w:rPr>
        <w:t>最小流量阀应选用</w:t>
      </w:r>
      <w:del w:id="140" w:author="jx" w:date="2025-03-04T10:00:00Z">
        <w:r>
          <w:rPr>
            <w:rFonts w:ascii="Times New Roman" w:hAnsi="Times New Roman"/>
            <w:strike/>
            <w:snapToGrid w:val="0"/>
            <w:kern w:val="2"/>
            <w:rPrChange w:id="141" w:author="邹雨霖" w:date="2025-02-27T08:59:00Z">
              <w:rPr>
                <w:rFonts w:ascii="Arial" w:hAnsi="Arial"/>
                <w:snapToGrid w:val="0"/>
                <w:kern w:val="0"/>
              </w:rPr>
            </w:rPrChange>
          </w:rPr>
          <w:delText>CCI</w:delText>
        </w:r>
      </w:del>
      <w:del w:id="142" w:author="jx" w:date="2025-03-04T10:00:00Z">
        <w:r>
          <w:rPr>
            <w:rFonts w:hint="eastAsia" w:ascii="Times New Roman" w:hAnsi="Times New Roman"/>
            <w:strike/>
            <w:snapToGrid w:val="0"/>
            <w:kern w:val="2"/>
            <w:rPrChange w:id="143" w:author="邹雨霖" w:date="2025-02-27T08:59:00Z">
              <w:rPr>
                <w:rFonts w:hint="eastAsia" w:ascii="Arial" w:hAnsi="Arial"/>
                <w:snapToGrid w:val="0"/>
                <w:kern w:val="0"/>
              </w:rPr>
            </w:rPrChange>
          </w:rPr>
          <w:delText>、</w:delText>
        </w:r>
      </w:del>
      <w:del w:id="144" w:author="jx" w:date="2025-03-04T10:00:00Z">
        <w:r>
          <w:rPr>
            <w:rFonts w:ascii="Times New Roman" w:hAnsi="Times New Roman"/>
            <w:strike/>
            <w:snapToGrid w:val="0"/>
            <w:kern w:val="2"/>
            <w:rPrChange w:id="145" w:author="邹雨霖" w:date="2025-02-27T08:59:00Z">
              <w:rPr>
                <w:rFonts w:ascii="Arial" w:hAnsi="Arial"/>
                <w:snapToGrid w:val="0"/>
                <w:kern w:val="0"/>
              </w:rPr>
            </w:rPrChange>
          </w:rPr>
          <w:delText>COPES-VULCAN</w:delText>
        </w:r>
      </w:del>
      <w:del w:id="146" w:author="jx" w:date="2025-03-04T10:00:00Z">
        <w:r>
          <w:rPr>
            <w:rFonts w:hint="eastAsia" w:ascii="Times New Roman" w:hAnsi="Times New Roman"/>
            <w:strike/>
            <w:snapToGrid w:val="0"/>
            <w:kern w:val="2"/>
            <w:rPrChange w:id="147" w:author="邹雨霖" w:date="2025-02-27T08:59:00Z">
              <w:rPr>
                <w:rFonts w:hint="eastAsia" w:ascii="Arial" w:hAnsi="Arial"/>
                <w:snapToGrid w:val="0"/>
                <w:kern w:val="0"/>
              </w:rPr>
            </w:rPrChange>
          </w:rPr>
          <w:delText>、</w:delText>
        </w:r>
      </w:del>
      <w:del w:id="148" w:author="jx" w:date="2025-03-04T10:00:00Z">
        <w:r>
          <w:rPr>
            <w:rFonts w:ascii="Times New Roman" w:hAnsi="Times New Roman"/>
            <w:strike/>
            <w:snapToGrid w:val="0"/>
            <w:kern w:val="2"/>
            <w:rPrChange w:id="149" w:author="邹雨霖" w:date="2025-02-27T08:59:00Z">
              <w:rPr>
                <w:rFonts w:ascii="Arial" w:hAnsi="Arial"/>
                <w:snapToGrid w:val="0"/>
                <w:kern w:val="0"/>
              </w:rPr>
            </w:rPrChange>
          </w:rPr>
          <w:delText>A-T</w:delText>
        </w:r>
      </w:del>
      <w:del w:id="150" w:author="jx" w:date="2025-03-04T10:00:00Z">
        <w:r>
          <w:rPr>
            <w:rFonts w:hint="eastAsia" w:ascii="Times New Roman" w:hAnsi="Times New Roman"/>
            <w:strike/>
            <w:snapToGrid w:val="0"/>
            <w:kern w:val="2"/>
            <w:rPrChange w:id="151" w:author="邹雨霖" w:date="2025-02-27T08:59:00Z">
              <w:rPr>
                <w:rFonts w:hint="eastAsia" w:ascii="Arial" w:hAnsi="Arial"/>
                <w:snapToGrid w:val="0"/>
                <w:kern w:val="0"/>
              </w:rPr>
            </w:rPrChange>
          </w:rPr>
          <w:delText>、</w:delText>
        </w:r>
      </w:del>
      <w:r>
        <w:rPr>
          <w:rFonts w:hint="eastAsia"/>
          <w:snapToGrid w:val="0"/>
        </w:rPr>
        <w:t>西安秦申</w:t>
      </w:r>
      <w:del w:id="152" w:author="邹雨霖" w:date="2025-02-27T08:59:00Z">
        <w:r>
          <w:rPr>
            <w:snapToGrid w:val="0"/>
          </w:rPr>
          <w:delText>或“相当于”技术水平</w:delText>
        </w:r>
      </w:del>
      <w:ins w:id="153" w:author="邹雨霖" w:date="2025-02-27T08:59:00Z">
        <w:r>
          <w:rPr>
            <w:rFonts w:hint="eastAsia"/>
            <w:snapToGrid w:val="0"/>
          </w:rPr>
          <w:t>品牌</w:t>
        </w:r>
      </w:ins>
      <w:r>
        <w:rPr>
          <w:rFonts w:hint="eastAsia"/>
          <w:snapToGrid w:val="0"/>
        </w:rPr>
        <w:t>产品，</w:t>
      </w:r>
      <w:del w:id="154" w:author="邹雨霖" w:date="2025-02-27T08:54:00Z">
        <w:r>
          <w:rPr>
            <w:rFonts w:hint="eastAsia"/>
            <w:snapToGrid w:val="0"/>
          </w:rPr>
          <w:delText>招标方</w:delText>
        </w:r>
      </w:del>
      <w:ins w:id="155" w:author="邹雨霖" w:date="2025-02-27T08:54:00Z">
        <w:r>
          <w:rPr>
            <w:rFonts w:hint="eastAsia"/>
            <w:snapToGrid w:val="0"/>
          </w:rPr>
          <w:t>买方</w:t>
        </w:r>
      </w:ins>
      <w:r>
        <w:rPr>
          <w:rFonts w:hint="eastAsia"/>
          <w:snapToGrid w:val="0"/>
        </w:rPr>
        <w:t>有权根据设计情况进行微量调整(如口径、流量等)，并不发生合同费用的变化。</w:t>
      </w:r>
    </w:p>
    <w:p>
      <w:pPr>
        <w:spacing w:line="360" w:lineRule="auto"/>
        <w:rPr>
          <w:snapToGrid w:val="0"/>
        </w:rPr>
      </w:pPr>
      <w:r>
        <w:rPr>
          <w:rFonts w:hint="eastAsia"/>
          <w:snapToGrid w:val="0"/>
        </w:rPr>
        <w:t>4.2.16.3</w:t>
      </w:r>
      <w:del w:id="156" w:author="邹雨霖" w:date="2025-02-27T08:53:00Z">
        <w:r>
          <w:rPr>
            <w:rFonts w:hint="eastAsia"/>
            <w:snapToGrid w:val="0"/>
          </w:rPr>
          <w:delText>投标方</w:delText>
        </w:r>
      </w:del>
      <w:ins w:id="157" w:author="邹雨霖" w:date="2025-02-27T08:53:00Z">
        <w:r>
          <w:rPr>
            <w:rFonts w:hint="eastAsia"/>
            <w:snapToGrid w:val="0"/>
          </w:rPr>
          <w:t>卖方</w:t>
        </w:r>
      </w:ins>
      <w:r>
        <w:rPr>
          <w:rFonts w:hint="eastAsia"/>
          <w:snapToGrid w:val="0"/>
        </w:rPr>
        <w:t>应提供一套完整的阀门控制装置，包括</w:t>
      </w:r>
      <w:del w:id="158" w:author="jx" w:date="2025-03-04T10:01:00Z">
        <w:r>
          <w:rPr>
            <w:rFonts w:hint="eastAsia" w:ascii="Times New Roman" w:hAnsi="Times New Roman"/>
            <w:strike/>
            <w:snapToGrid w:val="0"/>
            <w:kern w:val="2"/>
            <w:rPrChange w:id="159" w:author="邹雨霖" w:date="2025-02-27T09:00:00Z">
              <w:rPr>
                <w:rFonts w:hint="eastAsia" w:ascii="Arial" w:hAnsi="Arial"/>
                <w:snapToGrid w:val="0"/>
                <w:kern w:val="0"/>
              </w:rPr>
            </w:rPrChange>
          </w:rPr>
          <w:delText>就地控制箱</w:delText>
        </w:r>
      </w:del>
      <w:del w:id="160" w:author="jx" w:date="2025-03-04T10:01:00Z">
        <w:r>
          <w:rPr>
            <w:rFonts w:hint="eastAsia"/>
            <w:snapToGrid w:val="0"/>
          </w:rPr>
          <w:delText>和</w:delText>
        </w:r>
      </w:del>
      <w:r>
        <w:rPr>
          <w:rFonts w:hint="eastAsia"/>
          <w:snapToGrid w:val="0"/>
        </w:rPr>
        <w:t>控制机构。最小流量装置的控制功能由</w:t>
      </w:r>
      <w:del w:id="161" w:author="邹雨霖" w:date="2025-02-27T08:54:00Z">
        <w:r>
          <w:rPr>
            <w:rFonts w:hint="eastAsia"/>
            <w:snapToGrid w:val="0"/>
          </w:rPr>
          <w:delText>招标方</w:delText>
        </w:r>
      </w:del>
      <w:ins w:id="162" w:author="邹雨霖" w:date="2025-02-27T08:54:00Z">
        <w:r>
          <w:rPr>
            <w:rFonts w:hint="eastAsia"/>
            <w:snapToGrid w:val="0"/>
          </w:rPr>
          <w:t>买方</w:t>
        </w:r>
      </w:ins>
      <w:r>
        <w:rPr>
          <w:rFonts w:hint="eastAsia"/>
          <w:snapToGrid w:val="0"/>
        </w:rPr>
        <w:t>的DCS系统实现，</w:t>
      </w:r>
      <w:del w:id="163" w:author="邹雨霖" w:date="2025-02-27T08:53:00Z">
        <w:r>
          <w:rPr>
            <w:rFonts w:hint="eastAsia"/>
            <w:snapToGrid w:val="0"/>
          </w:rPr>
          <w:delText>投标方</w:delText>
        </w:r>
      </w:del>
      <w:ins w:id="164" w:author="邹雨霖" w:date="2025-02-27T08:53:00Z">
        <w:r>
          <w:rPr>
            <w:rFonts w:hint="eastAsia"/>
            <w:snapToGrid w:val="0"/>
          </w:rPr>
          <w:t>卖方</w:t>
        </w:r>
      </w:ins>
      <w:r>
        <w:rPr>
          <w:rFonts w:hint="eastAsia"/>
          <w:snapToGrid w:val="0"/>
        </w:rPr>
        <w:t>提供的执行机构应包括气动阀门定位器（智能型）、过滤减压阀、快开电磁阀、二线制位置变送器、位置开关等，能接受</w:t>
      </w:r>
      <w:r>
        <w:rPr>
          <w:snapToGrid w:val="0"/>
        </w:rPr>
        <w:t>4-20mA</w:t>
      </w:r>
      <w:r>
        <w:rPr>
          <w:rFonts w:hint="eastAsia"/>
          <w:snapToGrid w:val="0"/>
        </w:rPr>
        <w:t>控制信号，并有失电、失气、失信号向安全位置动作的功能。</w:t>
      </w:r>
    </w:p>
    <w:p>
      <w:pPr>
        <w:spacing w:line="360" w:lineRule="auto"/>
        <w:rPr>
          <w:snapToGrid w:val="0"/>
        </w:rPr>
      </w:pPr>
      <w:r>
        <w:rPr>
          <w:rFonts w:hint="eastAsia"/>
          <w:snapToGrid w:val="0"/>
        </w:rPr>
        <w:t>4.2.16.4</w:t>
      </w:r>
      <w:r>
        <w:rPr>
          <w:snapToGrid w:val="0"/>
        </w:rPr>
        <w:t>最小流量装置中再循环阀应提供足够的降压级数</w:t>
      </w:r>
      <w:r>
        <w:rPr>
          <w:rFonts w:hint="eastAsia"/>
          <w:snapToGrid w:val="0"/>
        </w:rPr>
        <w:t>（</w:t>
      </w:r>
      <w:r>
        <w:rPr>
          <w:rFonts w:hint="eastAsia"/>
          <w:snapToGrid w:val="0"/>
          <w:kern w:val="0"/>
        </w:rPr>
        <w:t>至少应有三级减压设计）</w:t>
      </w:r>
      <w:r>
        <w:rPr>
          <w:snapToGrid w:val="0"/>
        </w:rPr>
        <w:t>，以</w:t>
      </w:r>
      <w:r>
        <w:rPr>
          <w:rFonts w:hint="eastAsia"/>
          <w:snapToGrid w:val="0"/>
        </w:rPr>
        <w:t>在各种工况下</w:t>
      </w:r>
      <w:r>
        <w:rPr>
          <w:snapToGrid w:val="0"/>
        </w:rPr>
        <w:t>彻底</w:t>
      </w:r>
      <w:r>
        <w:rPr>
          <w:rFonts w:hint="eastAsia"/>
          <w:snapToGrid w:val="0"/>
        </w:rPr>
        <w:t>的</w:t>
      </w:r>
      <w:r>
        <w:rPr>
          <w:snapToGrid w:val="0"/>
        </w:rPr>
        <w:t>避免</w:t>
      </w:r>
      <w:r>
        <w:rPr>
          <w:rFonts w:hint="eastAsia"/>
          <w:snapToGrid w:val="0"/>
        </w:rPr>
        <w:t>吹</w:t>
      </w:r>
      <w:r>
        <w:rPr>
          <w:snapToGrid w:val="0"/>
        </w:rPr>
        <w:t>损、腐蚀和振动及汽蚀现象的发生。再循环阀</w:t>
      </w:r>
      <w:r>
        <w:rPr>
          <w:rFonts w:hint="eastAsia" w:ascii="宋体" w:hAnsi="宋体"/>
          <w:szCs w:val="21"/>
        </w:rPr>
        <w:t>从全关位到全开位</w:t>
      </w:r>
      <w:r>
        <w:rPr>
          <w:rFonts w:ascii="宋体" w:hAnsi="宋体"/>
          <w:szCs w:val="21"/>
        </w:rPr>
        <w:t>具有</w:t>
      </w:r>
      <w:r>
        <w:rPr>
          <w:rFonts w:hint="eastAsia"/>
          <w:snapToGrid w:val="0"/>
          <w:kern w:val="0"/>
        </w:rPr>
        <w:t>连续调节功能及快开功能（快开时间小于5-6秒）。</w:t>
      </w:r>
    </w:p>
    <w:p>
      <w:pPr>
        <w:spacing w:line="360" w:lineRule="auto"/>
        <w:rPr>
          <w:snapToGrid w:val="0"/>
        </w:rPr>
      </w:pPr>
      <w:r>
        <w:rPr>
          <w:rFonts w:hint="eastAsia"/>
          <w:snapToGrid w:val="0"/>
        </w:rPr>
        <w:t>4.2.16.5</w:t>
      </w:r>
      <w:r>
        <w:rPr>
          <w:snapToGrid w:val="0"/>
        </w:rPr>
        <w:t>给水泵最小流量装置的噪声在距阀体外壁1米处应不大于85dB(A)。上述噪声等级必须是在不使用喷管、消音器、孔板以及保温层等其它消音手段时，阀门本身所能达到的要求，并应提供其产品已经符合上述要求的有关计算</w:t>
      </w:r>
      <w:r>
        <w:rPr>
          <w:rFonts w:hint="eastAsia"/>
          <w:snapToGrid w:val="0"/>
        </w:rPr>
        <w:t>。</w:t>
      </w:r>
    </w:p>
    <w:p>
      <w:pPr>
        <w:spacing w:line="360" w:lineRule="auto"/>
        <w:rPr>
          <w:snapToGrid w:val="0"/>
        </w:rPr>
      </w:pPr>
      <w:r>
        <w:rPr>
          <w:rFonts w:hint="eastAsia"/>
          <w:snapToGrid w:val="0"/>
        </w:rPr>
        <w:t xml:space="preserve">4.2.16.6 </w:t>
      </w:r>
      <w:r>
        <w:rPr>
          <w:snapToGrid w:val="0"/>
        </w:rPr>
        <w:t>给水泵最小流量装置使用寿命不小于30年</w:t>
      </w:r>
      <w:r>
        <w:rPr>
          <w:rFonts w:hint="eastAsia"/>
          <w:snapToGrid w:val="0"/>
        </w:rPr>
        <w:t>。</w:t>
      </w:r>
    </w:p>
    <w:p>
      <w:pPr>
        <w:spacing w:line="360" w:lineRule="auto"/>
        <w:rPr>
          <w:snapToGrid w:val="0"/>
        </w:rPr>
      </w:pPr>
      <w:r>
        <w:rPr>
          <w:rFonts w:hint="eastAsia"/>
          <w:snapToGrid w:val="0"/>
        </w:rPr>
        <w:t>4.2.17汽动给水泵组与其驱动机械的轴系及汽动给水泵主泵的第一临界转速应高于其额定工况点对应转速的</w:t>
      </w:r>
      <w:r>
        <w:rPr>
          <w:snapToGrid w:val="0"/>
        </w:rPr>
        <w:t>150%</w:t>
      </w:r>
      <w:r>
        <w:rPr>
          <w:rFonts w:hint="eastAsia"/>
          <w:snapToGrid w:val="0"/>
        </w:rPr>
        <w:t>。</w:t>
      </w:r>
    </w:p>
    <w:p>
      <w:pPr>
        <w:spacing w:line="360" w:lineRule="auto"/>
        <w:rPr>
          <w:ins w:id="165" w:author="jx" w:date="2025-03-04T10:02:00Z"/>
          <w:snapToGrid w:val="0"/>
        </w:rPr>
      </w:pPr>
      <w:r>
        <w:rPr>
          <w:rFonts w:hint="eastAsia"/>
          <w:snapToGrid w:val="0"/>
        </w:rPr>
        <w:t>4.2.18</w:t>
      </w:r>
    </w:p>
    <w:p>
      <w:pPr>
        <w:spacing w:line="360" w:lineRule="auto"/>
        <w:rPr>
          <w:ins w:id="166" w:author="邹雨霖" w:date="2025-02-27T09:00:00Z"/>
          <w:del w:id="167" w:author="jx" w:date="2025-03-04T10:02:00Z"/>
          <w:snapToGrid w:val="0"/>
          <w:kern w:val="0"/>
        </w:rPr>
      </w:pPr>
      <w:del w:id="168" w:author="jx" w:date="2025-03-04T10:02:00Z">
        <w:r>
          <w:rPr>
            <w:rFonts w:hint="eastAsia"/>
            <w:snapToGrid w:val="0"/>
          </w:rPr>
          <w:delText>在本工程的使用条件下，汽动给水泵若不配置暖泵系统，投标方</w:delText>
        </w:r>
      </w:del>
      <w:ins w:id="169" w:author="邹雨霖" w:date="2025-02-27T08:53:00Z">
        <w:del w:id="170" w:author="jx" w:date="2025-03-04T10:02:00Z">
          <w:r>
            <w:rPr>
              <w:rFonts w:hint="eastAsia"/>
              <w:snapToGrid w:val="0"/>
            </w:rPr>
            <w:delText>卖方</w:delText>
          </w:r>
        </w:del>
      </w:ins>
      <w:del w:id="171" w:author="jx" w:date="2025-03-04T10:02:00Z">
        <w:r>
          <w:rPr>
            <w:rFonts w:hint="eastAsia"/>
            <w:snapToGrid w:val="0"/>
          </w:rPr>
          <w:delText>需详细说明给水泵避免温差影响的措施；若配置有暖泵系统，投标方</w:delText>
        </w:r>
      </w:del>
      <w:ins w:id="172" w:author="邹雨霖" w:date="2025-02-27T08:53:00Z">
        <w:del w:id="173" w:author="jx" w:date="2025-03-04T10:02:00Z">
          <w:r>
            <w:rPr>
              <w:rFonts w:hint="eastAsia"/>
              <w:snapToGrid w:val="0"/>
            </w:rPr>
            <w:delText>卖方</w:delText>
          </w:r>
        </w:del>
      </w:ins>
      <w:del w:id="174" w:author="jx" w:date="2025-03-04T10:02:00Z">
        <w:r>
          <w:rPr>
            <w:rFonts w:hint="eastAsia"/>
            <w:snapToGrid w:val="0"/>
          </w:rPr>
          <w:delText>应明确说明，并提供汽动暖泵系统图和有关暖泵启动的过程和参数的控制。并就两种方式分别说明汽动给水泵组启动时的具体条件</w:delText>
        </w:r>
      </w:del>
      <w:del w:id="175" w:author="jx" w:date="2025-03-04T10:02:00Z">
        <w:r>
          <w:rPr>
            <w:rFonts w:hint="eastAsia"/>
            <w:snapToGrid w:val="0"/>
            <w:kern w:val="0"/>
          </w:rPr>
          <w:delText>。</w:delText>
        </w:r>
      </w:del>
      <w:del w:id="176" w:author="jx" w:date="2025-03-04T10:02:00Z">
        <w:r>
          <w:rPr>
            <w:rFonts w:hint="eastAsia"/>
            <w:snapToGrid w:val="0"/>
          </w:rPr>
          <w:delText>并给出</w:delText>
        </w:r>
      </w:del>
      <w:del w:id="177" w:author="jx" w:date="2025-03-04T10:02:00Z">
        <w:r>
          <w:rPr>
            <w:rFonts w:hint="eastAsia"/>
            <w:snapToGrid w:val="0"/>
            <w:kern w:val="0"/>
          </w:rPr>
          <w:delText>汽动给水泵组自起动至出口参数达到最大工况运行点的时间。</w:delText>
        </w:r>
      </w:del>
    </w:p>
    <w:p>
      <w:pPr>
        <w:spacing w:line="360" w:lineRule="auto"/>
        <w:ind w:firstLine="0"/>
        <w:jc w:val="left"/>
        <w:rPr>
          <w:ins w:id="179" w:author="邹雨霖" w:date="2025-02-27T09:00:00Z"/>
          <w:rFonts w:ascii="宋体" w:hAnsi="宋体"/>
          <w:color w:val="0000FF"/>
          <w:kern w:val="0"/>
        </w:rPr>
        <w:pPrChange w:id="178" w:author="jx" w:date="2025-03-04T10:02:00Z">
          <w:pPr>
            <w:pStyle w:val="120"/>
            <w:spacing w:line="360" w:lineRule="auto"/>
            <w:ind w:firstLine="0"/>
            <w:jc w:val="left"/>
          </w:pPr>
        </w:pPrChange>
      </w:pPr>
      <w:ins w:id="180" w:author="邹雨霖" w:date="2025-02-27T09:00:00Z">
        <w:del w:id="181" w:author="jx" w:date="2025-03-04T10:02:00Z">
          <w:r>
            <w:rPr>
              <w:rFonts w:hint="eastAsia" w:ascii="宋体" w:hAnsi="宋体"/>
              <w:color w:val="0000FF"/>
              <w:kern w:val="0"/>
            </w:rPr>
            <w:delText>【说明</w:delText>
          </w:r>
        </w:del>
      </w:ins>
      <w:ins w:id="182" w:author="邹雨霖" w:date="2025-02-27T09:00:00Z">
        <w:del w:id="183" w:author="jx" w:date="2025-03-04T10:02:00Z">
          <w:r>
            <w:rPr>
              <w:rFonts w:ascii="宋体" w:hAnsi="宋体"/>
              <w:color w:val="0000FF"/>
              <w:kern w:val="0"/>
            </w:rPr>
            <w:delText>：</w:delText>
          </w:r>
        </w:del>
      </w:ins>
      <w:ins w:id="184" w:author="邹雨霖" w:date="2025-02-27T09:00:00Z">
        <w:del w:id="185" w:author="jx" w:date="2025-03-04T10:02:00Z">
          <w:r>
            <w:rPr>
              <w:rFonts w:hint="eastAsia" w:ascii="宋体" w:hAnsi="宋体"/>
              <w:color w:val="0000FF"/>
              <w:kern w:val="0"/>
            </w:rPr>
            <w:delText>本工程</w:delText>
          </w:r>
        </w:del>
      </w:ins>
      <w:ins w:id="186" w:author="邹雨霖" w:date="2025-02-27T09:00:00Z">
        <w:del w:id="187" w:author="jx" w:date="2025-03-04T10:02:00Z">
          <w:r>
            <w:rPr>
              <w:rFonts w:ascii="宋体" w:hAnsi="宋体"/>
              <w:color w:val="0000FF"/>
              <w:kern w:val="0"/>
            </w:rPr>
            <w:delText>的使用条件</w:delText>
          </w:r>
        </w:del>
      </w:ins>
      <w:ins w:id="188" w:author="邹雨霖" w:date="2025-02-27T09:00:00Z">
        <w:del w:id="189" w:author="jx" w:date="2025-03-04T10:02:00Z">
          <w:r>
            <w:rPr>
              <w:rFonts w:hint="eastAsia" w:ascii="宋体" w:hAnsi="宋体"/>
              <w:color w:val="0000FF"/>
              <w:kern w:val="0"/>
            </w:rPr>
            <w:delText>下，</w:delText>
          </w:r>
        </w:del>
      </w:ins>
      <w:ins w:id="190" w:author="邹雨霖" w:date="2025-02-27T09:00:00Z">
        <w:r>
          <w:rPr>
            <w:rFonts w:ascii="宋体" w:hAnsi="宋体"/>
            <w:color w:val="0000FF"/>
            <w:kern w:val="0"/>
          </w:rPr>
          <w:t>汽动给水泵需要</w:t>
        </w:r>
      </w:ins>
      <w:ins w:id="191" w:author="邹雨霖" w:date="2025-02-27T09:00:00Z">
        <w:r>
          <w:rPr>
            <w:rFonts w:hint="eastAsia" w:ascii="宋体" w:hAnsi="宋体"/>
            <w:color w:val="0000FF"/>
            <w:kern w:val="0"/>
          </w:rPr>
          <w:t>配置暖泵系统。</w:t>
        </w:r>
      </w:ins>
    </w:p>
    <w:p>
      <w:pPr>
        <w:pStyle w:val="120"/>
        <w:spacing w:line="360" w:lineRule="auto"/>
        <w:ind w:firstLine="0"/>
        <w:jc w:val="left"/>
        <w:rPr>
          <w:ins w:id="192" w:author="邹雨霖" w:date="2025-02-27T09:00:00Z"/>
          <w:rFonts w:ascii="宋体" w:hAnsi="宋体"/>
          <w:color w:val="0000FF"/>
          <w:kern w:val="0"/>
          <w:sz w:val="24"/>
        </w:rPr>
      </w:pPr>
      <w:ins w:id="193" w:author="邹雨霖" w:date="2025-02-27T09:00:00Z">
        <w:r>
          <w:rPr>
            <w:rFonts w:hint="eastAsia" w:ascii="宋体" w:hAnsi="宋体"/>
            <w:color w:val="0000FF"/>
            <w:kern w:val="0"/>
            <w:sz w:val="24"/>
          </w:rPr>
          <w:t>汽动</w:t>
        </w:r>
      </w:ins>
      <w:ins w:id="194" w:author="邹雨霖" w:date="2025-02-27T09:00:00Z">
        <w:r>
          <w:rPr>
            <w:rFonts w:ascii="宋体" w:hAnsi="宋体"/>
            <w:color w:val="0000FF"/>
            <w:kern w:val="0"/>
            <w:sz w:val="24"/>
          </w:rPr>
          <w:t>给水泵启动条件</w:t>
        </w:r>
      </w:ins>
      <w:ins w:id="195" w:author="邹雨霖" w:date="2025-02-27T09:00:00Z">
        <w:r>
          <w:rPr>
            <w:rFonts w:hint="eastAsia" w:ascii="宋体" w:hAnsi="宋体"/>
            <w:color w:val="0000FF"/>
            <w:kern w:val="0"/>
            <w:sz w:val="24"/>
          </w:rPr>
          <w:t>：</w:t>
        </w:r>
      </w:ins>
    </w:p>
    <w:p>
      <w:pPr>
        <w:pStyle w:val="120"/>
        <w:spacing w:line="360" w:lineRule="auto"/>
        <w:ind w:firstLine="0"/>
        <w:jc w:val="left"/>
        <w:rPr>
          <w:ins w:id="196" w:author="邹雨霖" w:date="2025-02-27T09:00:00Z"/>
          <w:rFonts w:ascii="宋体" w:hAnsi="宋体"/>
          <w:color w:val="0000FF"/>
          <w:kern w:val="0"/>
          <w:sz w:val="24"/>
        </w:rPr>
      </w:pPr>
      <w:ins w:id="197" w:author="邹雨霖" w:date="2025-02-27T09:00:00Z">
        <w:r>
          <w:rPr>
            <w:rFonts w:hint="eastAsia" w:ascii="宋体" w:hAnsi="宋体"/>
            <w:color w:val="0000FF"/>
            <w:kern w:val="0"/>
            <w:sz w:val="24"/>
          </w:rPr>
          <w:t>1）水泵外筒与给水的温差&lt;75℃；</w:t>
        </w:r>
      </w:ins>
    </w:p>
    <w:p>
      <w:pPr>
        <w:pStyle w:val="14"/>
      </w:pPr>
      <w:ins w:id="198" w:author="邹雨霖" w:date="2025-02-27T09:00:00Z">
        <w:r>
          <w:rPr>
            <w:rFonts w:hint="eastAsia" w:ascii="宋体" w:hAnsi="宋体"/>
            <w:color w:val="0000FF"/>
          </w:rPr>
          <w:t>2）水泵上下筒体的温差&lt;30℃的条件下。</w:t>
        </w:r>
      </w:ins>
      <w:ins w:id="199" w:author="邹雨霖" w:date="2025-02-27T09:00:00Z">
        <w:del w:id="200" w:author="jx" w:date="2025-03-04T10:02:00Z">
          <w:r>
            <w:rPr>
              <w:rFonts w:hint="eastAsia" w:ascii="宋体" w:hAnsi="宋体"/>
              <w:color w:val="0000FF"/>
            </w:rPr>
            <w:delText>】</w:delText>
          </w:r>
        </w:del>
      </w:ins>
    </w:p>
    <w:p>
      <w:pPr>
        <w:spacing w:line="360" w:lineRule="auto"/>
        <w:rPr>
          <w:snapToGrid w:val="0"/>
        </w:rPr>
      </w:pPr>
      <w:r>
        <w:rPr>
          <w:rFonts w:hint="eastAsia"/>
          <w:snapToGrid w:val="0"/>
        </w:rPr>
        <w:t>4.2.19</w:t>
      </w:r>
      <w:r>
        <w:rPr>
          <w:rFonts w:hint="eastAsia" w:ascii="宋体" w:hAnsi="宋体" w:cs="宋体"/>
          <w:snapToGrid w:val="0"/>
        </w:rPr>
        <w:t>汽动给水泵主泵、汽动给水泵前置泵的叶轮、转子均应分别进行静平衡和动平衡试验。静平衡精度不低于GB/T9239</w:t>
      </w:r>
      <w:r>
        <w:rPr>
          <w:rFonts w:hint="eastAsia" w:ascii="宋体" w:hAnsi="宋体" w:cs="宋体"/>
          <w:snapToGrid w:val="0"/>
          <w:kern w:val="0"/>
        </w:rPr>
        <w:t>标准</w:t>
      </w:r>
      <w:r>
        <w:rPr>
          <w:rFonts w:hint="eastAsia" w:ascii="宋体" w:hAnsi="宋体" w:cs="宋体"/>
          <w:snapToGrid w:val="0"/>
          <w:u w:val="single"/>
        </w:rPr>
        <w:t>G6.3</w:t>
      </w:r>
      <w:r>
        <w:rPr>
          <w:rFonts w:hint="eastAsia" w:ascii="宋体" w:hAnsi="宋体" w:cs="宋体"/>
          <w:snapToGrid w:val="0"/>
          <w:kern w:val="0"/>
        </w:rPr>
        <w:t>级</w:t>
      </w:r>
      <w:r>
        <w:rPr>
          <w:rFonts w:hint="eastAsia" w:ascii="宋体" w:hAnsi="宋体" w:cs="宋体"/>
          <w:snapToGrid w:val="0"/>
        </w:rPr>
        <w:t>，动平衡精度不低于GB/T9239</w:t>
      </w:r>
      <w:r>
        <w:rPr>
          <w:rFonts w:hint="eastAsia" w:ascii="宋体" w:hAnsi="宋体" w:cs="宋体"/>
          <w:snapToGrid w:val="0"/>
          <w:kern w:val="0"/>
        </w:rPr>
        <w:t>标准</w:t>
      </w:r>
      <w:r>
        <w:rPr>
          <w:rFonts w:hint="eastAsia" w:ascii="宋体" w:hAnsi="宋体" w:cs="宋体"/>
          <w:snapToGrid w:val="0"/>
          <w:u w:val="single"/>
        </w:rPr>
        <w:t>G2.5</w:t>
      </w:r>
      <w:r>
        <w:rPr>
          <w:rFonts w:hint="eastAsia" w:ascii="宋体" w:hAnsi="宋体" w:cs="宋体"/>
          <w:snapToGrid w:val="0"/>
          <w:kern w:val="0"/>
        </w:rPr>
        <w:t>级（</w:t>
      </w:r>
      <w:r>
        <w:rPr>
          <w:rFonts w:hint="eastAsia" w:ascii="宋体" w:hAnsi="宋体" w:cs="宋体"/>
          <w:snapToGrid w:val="0"/>
        </w:rPr>
        <w:t>前置泵G6.3级</w:t>
      </w:r>
      <w:r>
        <w:rPr>
          <w:rFonts w:hint="eastAsia" w:ascii="宋体" w:hAnsi="宋体" w:cs="宋体"/>
          <w:snapToGrid w:val="0"/>
          <w:kern w:val="0"/>
        </w:rPr>
        <w:t>）</w:t>
      </w:r>
      <w:r>
        <w:rPr>
          <w:rFonts w:hint="eastAsia" w:ascii="宋体" w:hAnsi="宋体" w:cs="宋体"/>
          <w:snapToGrid w:val="0"/>
        </w:rPr>
        <w:t>。</w:t>
      </w:r>
      <w:r>
        <w:rPr>
          <w:rFonts w:hint="eastAsia" w:ascii="宋体" w:hAnsi="宋体" w:cs="宋体"/>
          <w:snapToGrid w:val="0"/>
          <w:color w:val="000000"/>
        </w:rPr>
        <w:t>汽动给水泵组的主泵轴振值应符合或低于GB/T11348.3标准B/C区域级。</w:t>
      </w:r>
    </w:p>
    <w:p>
      <w:pPr>
        <w:spacing w:line="360" w:lineRule="auto"/>
        <w:rPr>
          <w:snapToGrid w:val="0"/>
        </w:rPr>
      </w:pPr>
      <w:r>
        <w:rPr>
          <w:rFonts w:hint="eastAsia"/>
          <w:snapToGrid w:val="0"/>
        </w:rPr>
        <w:t>4.2.20各台前置泵入口管设粗过滤网（其阻力变化范围为</w:t>
      </w:r>
      <w:r>
        <w:rPr>
          <w:snapToGrid w:val="0"/>
        </w:rPr>
        <w:t>0.02</w:t>
      </w:r>
      <w:r>
        <w:rPr>
          <w:rFonts w:hint="eastAsia"/>
          <w:snapToGrid w:val="0"/>
        </w:rPr>
        <w:t>～</w:t>
      </w:r>
      <w:r>
        <w:rPr>
          <w:snapToGrid w:val="0"/>
        </w:rPr>
        <w:t>0.03MPa</w:t>
      </w:r>
      <w:r>
        <w:rPr>
          <w:rFonts w:hint="eastAsia"/>
          <w:snapToGrid w:val="0"/>
        </w:rPr>
        <w:t>），各台给水泵主泵入口装设精过滤网（其阻力变化范围为</w:t>
      </w:r>
      <w:r>
        <w:rPr>
          <w:snapToGrid w:val="0"/>
        </w:rPr>
        <w:t>0.02</w:t>
      </w:r>
      <w:r>
        <w:rPr>
          <w:rFonts w:hint="eastAsia"/>
          <w:snapToGrid w:val="0"/>
        </w:rPr>
        <w:t>～</w:t>
      </w:r>
      <w:r>
        <w:rPr>
          <w:snapToGrid w:val="0"/>
        </w:rPr>
        <w:t>0.03MPa</w:t>
      </w:r>
      <w:r>
        <w:rPr>
          <w:rFonts w:hint="eastAsia"/>
          <w:snapToGrid w:val="0"/>
        </w:rPr>
        <w:t>）。汽动给水泵组的滤网布置形式满足</w:t>
      </w:r>
      <w:del w:id="201" w:author="邹雨霖" w:date="2025-02-27T08:54:00Z">
        <w:r>
          <w:rPr>
            <w:rFonts w:hint="eastAsia"/>
            <w:snapToGrid w:val="0"/>
          </w:rPr>
          <w:delText>招标方</w:delText>
        </w:r>
      </w:del>
      <w:ins w:id="202" w:author="邹雨霖" w:date="2025-02-27T08:54:00Z">
        <w:r>
          <w:rPr>
            <w:rFonts w:hint="eastAsia"/>
            <w:snapToGrid w:val="0"/>
          </w:rPr>
          <w:t>买方</w:t>
        </w:r>
      </w:ins>
      <w:r>
        <w:rPr>
          <w:rFonts w:hint="eastAsia"/>
          <w:snapToGrid w:val="0"/>
        </w:rPr>
        <w:t>要求。</w:t>
      </w:r>
      <w:del w:id="203" w:author="邹雨霖" w:date="2025-02-27T08:53:00Z">
        <w:r>
          <w:rPr>
            <w:rFonts w:hint="eastAsia"/>
            <w:snapToGrid w:val="0"/>
          </w:rPr>
          <w:delText>投标方</w:delText>
        </w:r>
      </w:del>
      <w:ins w:id="204" w:author="邹雨霖" w:date="2025-02-27T08:53:00Z">
        <w:r>
          <w:rPr>
            <w:rFonts w:hint="eastAsia"/>
            <w:snapToGrid w:val="0"/>
          </w:rPr>
          <w:t>卖方</w:t>
        </w:r>
      </w:ins>
      <w:del w:id="205" w:author="邹雨霖 邹" w:date="2025-03-03T22:57:00Z">
        <w:r>
          <w:rPr>
            <w:rFonts w:hint="eastAsia"/>
            <w:snapToGrid w:val="0"/>
          </w:rPr>
          <w:delText>在投标书上</w:delText>
        </w:r>
      </w:del>
      <w:ins w:id="206" w:author="邹雨霖 邹" w:date="2025-03-03T22:57:00Z">
        <w:r>
          <w:rPr>
            <w:rFonts w:hint="eastAsia"/>
            <w:snapToGrid w:val="0"/>
          </w:rPr>
          <w:t>应</w:t>
        </w:r>
      </w:ins>
      <w:r>
        <w:rPr>
          <w:rFonts w:hint="eastAsia"/>
          <w:snapToGrid w:val="0"/>
        </w:rPr>
        <w:t>说明各滤网的通流倍率。所有滤网</w:t>
      </w:r>
      <w:ins w:id="207" w:author="邹雨霖" w:date="2025-02-27T09:01:00Z">
        <w:r>
          <w:rPr>
            <w:rFonts w:hint="eastAsia"/>
            <w:snapToGrid w:val="0"/>
          </w:rPr>
          <w:t>滤芯</w:t>
        </w:r>
      </w:ins>
      <w:r>
        <w:rPr>
          <w:rFonts w:hint="eastAsia"/>
          <w:snapToGrid w:val="0"/>
        </w:rPr>
        <w:t>采用不锈钢材质</w:t>
      </w:r>
      <w:del w:id="208" w:author="jx" w:date="2025-03-04T10:04:00Z">
        <w:r>
          <w:rPr>
            <w:rFonts w:hint="eastAsia" w:ascii="Times New Roman" w:hAnsi="Times New Roman"/>
            <w:strike/>
            <w:snapToGrid w:val="0"/>
            <w:kern w:val="2"/>
            <w:rPrChange w:id="209" w:author="邹雨霖" w:date="2025-02-27T09:01:00Z">
              <w:rPr>
                <w:rFonts w:hint="eastAsia" w:ascii="Arial" w:hAnsi="Arial"/>
                <w:snapToGrid w:val="0"/>
                <w:kern w:val="0"/>
              </w:rPr>
            </w:rPrChange>
          </w:rPr>
          <w:delText>激光打孔型式</w:delText>
        </w:r>
      </w:del>
      <w:r>
        <w:rPr>
          <w:rFonts w:hint="eastAsia"/>
          <w:snapToGrid w:val="0"/>
        </w:rPr>
        <w:t>。</w:t>
      </w:r>
      <w:del w:id="210" w:author="邹雨霖" w:date="2025-02-27T08:53:00Z">
        <w:r>
          <w:rPr>
            <w:rFonts w:hint="eastAsia"/>
            <w:snapToGrid w:val="0"/>
          </w:rPr>
          <w:delText>投标方</w:delText>
        </w:r>
      </w:del>
      <w:ins w:id="211" w:author="邹雨霖" w:date="2025-02-27T08:53:00Z">
        <w:r>
          <w:rPr>
            <w:rFonts w:hint="eastAsia"/>
            <w:snapToGrid w:val="0"/>
          </w:rPr>
          <w:t>卖方</w:t>
        </w:r>
      </w:ins>
      <w:r>
        <w:rPr>
          <w:rFonts w:hint="eastAsia"/>
          <w:snapToGrid w:val="0"/>
        </w:rPr>
        <w:t>保证滤网脏污率在</w:t>
      </w:r>
      <w:r>
        <w:rPr>
          <w:rFonts w:hint="eastAsia" w:ascii="宋体" w:hAnsi="宋体" w:cs="宋体"/>
          <w:snapToGrid w:val="0"/>
        </w:rPr>
        <w:t>30%</w:t>
      </w:r>
      <w:r>
        <w:rPr>
          <w:rFonts w:hint="eastAsia"/>
          <w:snapToGrid w:val="0"/>
        </w:rPr>
        <w:t>的情况下前置泵的汽蚀余量足够。</w:t>
      </w:r>
    </w:p>
    <w:p>
      <w:pPr>
        <w:pStyle w:val="120"/>
        <w:spacing w:line="360" w:lineRule="auto"/>
        <w:ind w:firstLine="0"/>
        <w:jc w:val="left"/>
        <w:rPr>
          <w:del w:id="213" w:author="jx" w:date="2025-03-04T10:04:00Z"/>
          <w:snapToGrid w:val="0"/>
        </w:rPr>
        <w:pPrChange w:id="212" w:author="jx" w:date="2025-03-04T10:04:00Z">
          <w:pPr>
            <w:spacing w:line="360" w:lineRule="auto"/>
          </w:pPr>
        </w:pPrChange>
      </w:pPr>
      <w:ins w:id="214" w:author="邹雨霖" w:date="2025-02-27T09:01:00Z">
        <w:del w:id="215" w:author="jx" w:date="2025-03-04T10:04:00Z">
          <w:bookmarkStart w:id="13" w:name="_Hlk190415621"/>
          <w:r>
            <w:rPr>
              <w:rFonts w:hint="eastAsia" w:ascii="宋体" w:hAnsi="宋体"/>
              <w:color w:val="0000FF"/>
              <w:kern w:val="0"/>
              <w:sz w:val="24"/>
            </w:rPr>
            <w:delText>【差异</w:delText>
          </w:r>
        </w:del>
      </w:ins>
      <w:ins w:id="216" w:author="邹雨霖" w:date="2025-02-27T09:01:00Z">
        <w:del w:id="217" w:author="jx" w:date="2025-03-04T10:04:00Z">
          <w:r>
            <w:rPr>
              <w:rFonts w:ascii="宋体" w:hAnsi="宋体"/>
              <w:color w:val="0000FF"/>
              <w:kern w:val="0"/>
              <w:sz w:val="24"/>
            </w:rPr>
            <w:delText>：</w:delText>
          </w:r>
        </w:del>
      </w:ins>
      <w:ins w:id="218" w:author="邹雨霖" w:date="2025-02-27T09:01:00Z">
        <w:del w:id="219" w:author="jx" w:date="2025-03-04T10:04:00Z">
          <w:r>
            <w:rPr>
              <w:rFonts w:hint="eastAsia" w:ascii="宋体" w:hAnsi="宋体"/>
              <w:color w:val="0000FF"/>
              <w:kern w:val="0"/>
              <w:sz w:val="24"/>
            </w:rPr>
            <w:delText>激光打孔的滤网的过滤精度无法满足要求，采用常规不锈钢编织网滤芯。】</w:delText>
          </w:r>
          <w:bookmarkEnd w:id="13"/>
        </w:del>
      </w:ins>
    </w:p>
    <w:p>
      <w:pPr>
        <w:spacing w:line="360" w:lineRule="auto"/>
        <w:rPr>
          <w:snapToGrid w:val="0"/>
        </w:rPr>
      </w:pPr>
      <w:r>
        <w:rPr>
          <w:rFonts w:hint="eastAsia"/>
          <w:snapToGrid w:val="0"/>
          <w:kern w:val="0"/>
        </w:rPr>
        <w:t>4.2.21汽动给水泵的旋转方向应保证符合给水泵汽轮机的旋转方向。</w:t>
      </w:r>
    </w:p>
    <w:p>
      <w:pPr>
        <w:spacing w:line="360" w:lineRule="auto"/>
        <w:rPr>
          <w:snapToGrid w:val="0"/>
        </w:rPr>
      </w:pPr>
      <w:r>
        <w:rPr>
          <w:rFonts w:hint="eastAsia"/>
          <w:snapToGrid w:val="0"/>
          <w:kern w:val="0"/>
        </w:rPr>
        <w:t>4.2.22</w:t>
      </w:r>
      <w:r>
        <w:rPr>
          <w:snapToGrid w:val="0"/>
          <w:kern w:val="0"/>
        </w:rPr>
        <w:t>汽动给水泵</w:t>
      </w:r>
      <w:r>
        <w:rPr>
          <w:rFonts w:hint="eastAsia"/>
          <w:snapToGrid w:val="0"/>
          <w:kern w:val="0"/>
        </w:rPr>
        <w:t>大修周期应不小于8年；</w:t>
      </w:r>
      <w:r>
        <w:rPr>
          <w:snapToGrid w:val="0"/>
          <w:kern w:val="0"/>
        </w:rPr>
        <w:t>前置泵的</w:t>
      </w:r>
      <w:r>
        <w:rPr>
          <w:rFonts w:hint="eastAsia"/>
          <w:snapToGrid w:val="0"/>
          <w:kern w:val="0"/>
        </w:rPr>
        <w:t>大修周期应不小于6年。</w:t>
      </w:r>
    </w:p>
    <w:p>
      <w:pPr>
        <w:spacing w:line="360" w:lineRule="auto"/>
        <w:rPr>
          <w:snapToGrid w:val="0"/>
        </w:rPr>
      </w:pPr>
      <w:r>
        <w:rPr>
          <w:rFonts w:hint="eastAsia"/>
          <w:snapToGrid w:val="0"/>
          <w:kern w:val="0"/>
        </w:rPr>
        <w:t>4.2.23汽动给水泵能在</w:t>
      </w:r>
      <w:r>
        <w:rPr>
          <w:snapToGrid w:val="0"/>
          <w:kern w:val="0"/>
          <w:u w:val="single"/>
        </w:rPr>
        <w:tab/>
      </w:r>
      <w:r>
        <w:rPr>
          <w:rFonts w:hint="eastAsia"/>
          <w:snapToGrid w:val="0"/>
          <w:kern w:val="0"/>
          <w:u w:val="single"/>
        </w:rPr>
        <w:t>110</w:t>
      </w:r>
      <w:r>
        <w:rPr>
          <w:snapToGrid w:val="0"/>
          <w:kern w:val="0"/>
          <w:u w:val="single"/>
        </w:rPr>
        <w:tab/>
      </w:r>
      <w:r>
        <w:rPr>
          <w:rFonts w:hint="eastAsia"/>
          <w:snapToGrid w:val="0"/>
          <w:kern w:val="0"/>
        </w:rPr>
        <w:t>％泵设计转速下运行（非正常紧急工况，汽轮机跳闸，10-15秒）而不发生损伤。</w:t>
      </w:r>
    </w:p>
    <w:p>
      <w:pPr>
        <w:spacing w:line="360" w:lineRule="auto"/>
        <w:rPr>
          <w:snapToGrid w:val="0"/>
        </w:rPr>
      </w:pPr>
      <w:r>
        <w:rPr>
          <w:rFonts w:hint="eastAsia"/>
          <w:snapToGrid w:val="0"/>
          <w:kern w:val="0"/>
        </w:rPr>
        <w:t>4.2.24</w:t>
      </w:r>
      <w:del w:id="220" w:author="邹雨霖" w:date="2025-02-27T08:53:00Z">
        <w:r>
          <w:rPr>
            <w:rFonts w:hint="eastAsia"/>
            <w:snapToGrid w:val="0"/>
            <w:kern w:val="0"/>
          </w:rPr>
          <w:delText>投标方</w:delText>
        </w:r>
      </w:del>
      <w:ins w:id="221" w:author="邹雨霖" w:date="2025-02-27T08:53:00Z">
        <w:r>
          <w:rPr>
            <w:rFonts w:hint="eastAsia"/>
            <w:snapToGrid w:val="0"/>
            <w:kern w:val="0"/>
          </w:rPr>
          <w:t>卖方</w:t>
        </w:r>
      </w:ins>
      <w:r>
        <w:rPr>
          <w:rFonts w:hint="eastAsia"/>
          <w:snapToGrid w:val="0"/>
          <w:kern w:val="0"/>
        </w:rPr>
        <w:t>应在靠背轮上作标记以防止装反。</w:t>
      </w:r>
    </w:p>
    <w:p>
      <w:pPr>
        <w:pStyle w:val="6"/>
        <w:keepNext w:val="0"/>
        <w:keepLines w:val="0"/>
        <w:numPr>
          <w:ilvl w:val="4"/>
          <w:numId w:val="0"/>
        </w:numPr>
        <w:tabs>
          <w:tab w:val="left" w:pos="0"/>
        </w:tabs>
        <w:adjustRightInd w:val="0"/>
        <w:spacing w:before="0" w:after="0" w:line="360" w:lineRule="auto"/>
        <w:jc w:val="left"/>
        <w:textAlignment w:val="baseline"/>
        <w:rPr>
          <w:rFonts w:ascii="Times New Roman"/>
          <w:lang w:val="sq-AL"/>
        </w:rPr>
      </w:pPr>
      <w:r>
        <w:rPr>
          <w:rFonts w:hint="eastAsia" w:ascii="Times New Roman"/>
          <w:lang w:val="sq-AL"/>
        </w:rPr>
        <w:t>4.3 结构要求</w:t>
      </w:r>
      <w:r>
        <w:rPr>
          <w:rFonts w:ascii="Times New Roman"/>
          <w:lang w:val="sq-AL"/>
        </w:rPr>
        <w:t>/</w:t>
      </w:r>
      <w:r>
        <w:rPr>
          <w:rFonts w:hint="eastAsia" w:ascii="Times New Roman"/>
          <w:lang w:val="sq-AL"/>
        </w:rPr>
        <w:t>系统配置要求</w:t>
      </w:r>
      <w:del w:id="222" w:author="邹雨霖" w:date="2025-02-27T09:01:00Z">
        <w:r>
          <w:rPr>
            <w:rFonts w:hint="eastAsia"/>
            <w:b/>
            <w:snapToGrid w:val="0"/>
          </w:rPr>
          <w:delText>（以下空白处</w:delText>
        </w:r>
      </w:del>
      <w:del w:id="223" w:author="邹雨霖" w:date="2025-02-27T09:01:00Z">
        <w:r>
          <w:rPr>
            <w:rFonts w:hint="eastAsia"/>
            <w:b/>
          </w:rPr>
          <w:delText>投标方填写）</w:delText>
        </w:r>
      </w:del>
    </w:p>
    <w:p>
      <w:pPr>
        <w:spacing w:line="360" w:lineRule="auto"/>
        <w:rPr>
          <w:snapToGrid w:val="0"/>
        </w:rPr>
      </w:pPr>
      <w:r>
        <w:rPr>
          <w:rFonts w:hint="eastAsia"/>
          <w:snapToGrid w:val="0"/>
        </w:rPr>
        <w:t>4.</w:t>
      </w:r>
      <w:r>
        <w:rPr>
          <w:snapToGrid w:val="0"/>
        </w:rPr>
        <w:t xml:space="preserve">3.1 </w:t>
      </w:r>
      <w:r>
        <w:rPr>
          <w:rFonts w:hint="eastAsia"/>
          <w:snapToGrid w:val="0"/>
        </w:rPr>
        <w:t>前置泵</w:t>
      </w:r>
    </w:p>
    <w:p>
      <w:pPr>
        <w:spacing w:line="360" w:lineRule="auto"/>
        <w:rPr>
          <w:snapToGrid w:val="0"/>
        </w:rPr>
      </w:pPr>
      <w:r>
        <w:rPr>
          <w:rFonts w:hint="eastAsia"/>
          <w:snapToGrid w:val="0"/>
        </w:rPr>
        <w:t>4.</w:t>
      </w:r>
      <w:r>
        <w:rPr>
          <w:snapToGrid w:val="0"/>
        </w:rPr>
        <w:t xml:space="preserve">3.1.1 </w:t>
      </w:r>
      <w:r>
        <w:rPr>
          <w:rFonts w:hint="eastAsia"/>
          <w:snapToGrid w:val="0"/>
        </w:rPr>
        <w:t>总则</w:t>
      </w:r>
    </w:p>
    <w:p>
      <w:pPr>
        <w:spacing w:line="360" w:lineRule="auto"/>
        <w:ind w:firstLine="480"/>
        <w:rPr>
          <w:snapToGrid w:val="0"/>
        </w:rPr>
      </w:pPr>
      <w:r>
        <w:rPr>
          <w:rFonts w:hint="eastAsia"/>
          <w:snapToGrid w:val="0"/>
        </w:rPr>
        <w:t>该泵应为主给水泵提供合适的扬程以满足主给水泵在各种工况下必须汽蚀余量的要求，并应留有足够的裕量。前置泵的设计还应考虑在最小流量工况下及系统甩负荷工况共同作用下，前置泵自身不发生汽蚀，其主要部件均应采用不锈钢制成，在结构上还应考虑热膨胀等的因素。</w:t>
      </w:r>
    </w:p>
    <w:p>
      <w:pPr>
        <w:spacing w:line="360" w:lineRule="auto"/>
        <w:rPr>
          <w:snapToGrid w:val="0"/>
        </w:rPr>
      </w:pPr>
      <w:r>
        <w:rPr>
          <w:rFonts w:hint="eastAsia"/>
          <w:snapToGrid w:val="0"/>
        </w:rPr>
        <w:t>4.</w:t>
      </w:r>
      <w:r>
        <w:rPr>
          <w:snapToGrid w:val="0"/>
        </w:rPr>
        <w:t xml:space="preserve">3.1.2 </w:t>
      </w:r>
      <w:r>
        <w:rPr>
          <w:rFonts w:hint="eastAsia"/>
          <w:snapToGrid w:val="0"/>
        </w:rPr>
        <w:t>壳体</w:t>
      </w:r>
    </w:p>
    <w:p>
      <w:pPr>
        <w:spacing w:line="360" w:lineRule="auto"/>
        <w:ind w:firstLine="490"/>
        <w:rPr>
          <w:snapToGrid w:val="0"/>
        </w:rPr>
      </w:pPr>
      <w:r>
        <w:rPr>
          <w:rFonts w:hint="eastAsia"/>
          <w:snapToGrid w:val="0"/>
        </w:rPr>
        <w:t>壳体应采用高强度、抗汽蚀的材料。</w:t>
      </w:r>
    </w:p>
    <w:p>
      <w:pPr>
        <w:pStyle w:val="21"/>
        <w:spacing w:line="360" w:lineRule="auto"/>
        <w:ind w:right="0" w:firstLine="490" w:firstLineChars="0"/>
        <w:rPr>
          <w:snapToGrid w:val="0"/>
        </w:rPr>
      </w:pPr>
      <w:r>
        <w:rPr>
          <w:rFonts w:hint="eastAsia" w:ascii="Times New Roman"/>
          <w:snapToGrid w:val="0"/>
          <w:spacing w:val="0"/>
          <w:position w:val="0"/>
        </w:rPr>
        <w:t>为了减少法兰盘在压力载荷与热冲击联合作用下的变形，壳体上的连接螺栓应采用高强度螺栓。</w:t>
      </w:r>
    </w:p>
    <w:p>
      <w:pPr>
        <w:spacing w:line="360" w:lineRule="auto"/>
        <w:ind w:firstLine="480"/>
        <w:rPr>
          <w:snapToGrid w:val="0"/>
        </w:rPr>
      </w:pPr>
      <w:r>
        <w:rPr>
          <w:rFonts w:hint="eastAsia"/>
          <w:snapToGrid w:val="0"/>
        </w:rPr>
        <w:t>壳体上应设有顶部排气阀和底部放水阀，底部放水阀采用焊接形式。</w:t>
      </w:r>
      <w:del w:id="224" w:author="jx" w:date="2025-03-04T10:05:00Z">
        <w:r>
          <w:rPr>
            <w:rFonts w:hint="eastAsia"/>
            <w:snapToGrid w:val="0"/>
          </w:rPr>
          <w:delText>如不装设，投标方</w:delText>
        </w:r>
      </w:del>
      <w:ins w:id="225" w:author="邹雨霖" w:date="2025-02-27T08:53:00Z">
        <w:del w:id="226" w:author="jx" w:date="2025-03-04T10:05:00Z">
          <w:r>
            <w:rPr>
              <w:rFonts w:hint="eastAsia"/>
              <w:snapToGrid w:val="0"/>
            </w:rPr>
            <w:delText>卖方</w:delText>
          </w:r>
        </w:del>
      </w:ins>
      <w:del w:id="227" w:author="jx" w:date="2025-03-04T10:05:00Z">
        <w:r>
          <w:rPr>
            <w:rFonts w:hint="eastAsia"/>
            <w:snapToGrid w:val="0"/>
          </w:rPr>
          <w:delText>说明替代的方法。</w:delText>
        </w:r>
      </w:del>
    </w:p>
    <w:p>
      <w:pPr>
        <w:spacing w:line="360" w:lineRule="auto"/>
        <w:rPr>
          <w:snapToGrid w:val="0"/>
        </w:rPr>
      </w:pPr>
      <w:r>
        <w:rPr>
          <w:rFonts w:hint="eastAsia"/>
          <w:snapToGrid w:val="0"/>
        </w:rPr>
        <w:t>4.</w:t>
      </w:r>
      <w:r>
        <w:rPr>
          <w:snapToGrid w:val="0"/>
        </w:rPr>
        <w:t xml:space="preserve">3.1.3 </w:t>
      </w:r>
      <w:r>
        <w:rPr>
          <w:rFonts w:hint="eastAsia"/>
          <w:snapToGrid w:val="0"/>
        </w:rPr>
        <w:t>叶轮与轴</w:t>
      </w:r>
    </w:p>
    <w:p>
      <w:pPr>
        <w:spacing w:line="360" w:lineRule="auto"/>
        <w:ind w:firstLine="480"/>
        <w:rPr>
          <w:snapToGrid w:val="0"/>
        </w:rPr>
      </w:pPr>
      <w:r>
        <w:rPr>
          <w:rFonts w:hint="eastAsia"/>
          <w:snapToGrid w:val="0"/>
        </w:rPr>
        <w:t>叶轮材料应采用抗汽蚀的不锈钢，与轴配合后并经高速动平衡，精度不低于GB/T9239标准</w:t>
      </w:r>
      <w:r>
        <w:rPr>
          <w:rFonts w:hint="eastAsia"/>
          <w:snapToGrid w:val="0"/>
          <w:u w:val="single"/>
        </w:rPr>
        <w:tab/>
      </w:r>
      <w:r>
        <w:rPr>
          <w:rFonts w:hint="eastAsia"/>
          <w:snapToGrid w:val="0"/>
          <w:u w:val="single"/>
        </w:rPr>
        <w:t>G6.3</w:t>
      </w:r>
      <w:r>
        <w:rPr>
          <w:rFonts w:hint="eastAsia"/>
          <w:snapToGrid w:val="0"/>
        </w:rPr>
        <w:t>级，轴应采用优质不锈钢锻件制成。</w:t>
      </w:r>
    </w:p>
    <w:p>
      <w:pPr>
        <w:spacing w:line="360" w:lineRule="auto"/>
        <w:rPr>
          <w:snapToGrid w:val="0"/>
        </w:rPr>
      </w:pPr>
      <w:r>
        <w:rPr>
          <w:rFonts w:hint="eastAsia"/>
          <w:snapToGrid w:val="0"/>
        </w:rPr>
        <w:t>4.</w:t>
      </w:r>
      <w:r>
        <w:rPr>
          <w:snapToGrid w:val="0"/>
        </w:rPr>
        <w:t xml:space="preserve">3.1.4 </w:t>
      </w:r>
      <w:r>
        <w:rPr>
          <w:rFonts w:hint="eastAsia"/>
          <w:snapToGrid w:val="0"/>
        </w:rPr>
        <w:t>轴承</w:t>
      </w:r>
    </w:p>
    <w:p>
      <w:pPr>
        <w:spacing w:line="360" w:lineRule="auto"/>
        <w:ind w:firstLine="425"/>
        <w:rPr>
          <w:snapToGrid w:val="0"/>
        </w:rPr>
      </w:pPr>
      <w:r>
        <w:rPr>
          <w:rFonts w:hint="eastAsia"/>
          <w:snapToGrid w:val="0"/>
        </w:rPr>
        <w:t>前置泵支持轴承和推力轴承采用滑动轴承或滚动轴承结构，用</w:t>
      </w:r>
      <w:del w:id="228" w:author="jx" w:date="2025-03-04T10:06:00Z">
        <w:r>
          <w:rPr>
            <w:rFonts w:hint="eastAsia"/>
            <w:snapToGrid w:val="0"/>
          </w:rPr>
          <w:delText>强制稀油润滑或</w:delText>
        </w:r>
      </w:del>
      <w:r>
        <w:rPr>
          <w:rFonts w:hint="eastAsia"/>
          <w:snapToGrid w:val="0"/>
        </w:rPr>
        <w:t>稀油润滑，依据</w:t>
      </w:r>
      <w:del w:id="229" w:author="邹雨霖" w:date="2025-02-27T08:53:00Z">
        <w:r>
          <w:rPr>
            <w:rFonts w:hint="eastAsia"/>
            <w:snapToGrid w:val="0"/>
          </w:rPr>
          <w:delText>投标方</w:delText>
        </w:r>
      </w:del>
      <w:ins w:id="230" w:author="邹雨霖" w:date="2025-02-27T08:53:00Z">
        <w:r>
          <w:rPr>
            <w:rFonts w:hint="eastAsia"/>
            <w:snapToGrid w:val="0"/>
          </w:rPr>
          <w:t>卖方</w:t>
        </w:r>
      </w:ins>
      <w:r>
        <w:rPr>
          <w:rFonts w:hint="eastAsia"/>
          <w:snapToGrid w:val="0"/>
        </w:rPr>
        <w:t>前置泵结构特点确定。在每个</w:t>
      </w:r>
      <w:ins w:id="231" w:author="邹雨霖" w:date="2025-02-27T09:02:00Z">
        <w:r>
          <w:rPr>
            <w:rFonts w:hint="eastAsia"/>
            <w:snapToGrid w:val="0"/>
          </w:rPr>
          <w:t>径向</w:t>
        </w:r>
      </w:ins>
      <w:r>
        <w:rPr>
          <w:rFonts w:hint="eastAsia"/>
          <w:snapToGrid w:val="0"/>
        </w:rPr>
        <w:t>轴承上均装有</w:t>
      </w:r>
      <w:r>
        <w:rPr>
          <w:rFonts w:hint="eastAsia" w:ascii="宋体" w:hAnsi="宋体"/>
          <w:snapToGrid w:val="0"/>
          <w:color w:val="000000"/>
          <w:szCs w:val="21"/>
        </w:rPr>
        <w:t>双支三线制一体化带尾线</w:t>
      </w:r>
      <w:ins w:id="232" w:author="jx" w:date="2025-03-04T10:06:00Z">
        <w:r>
          <w:rPr>
            <w:rFonts w:hint="eastAsia" w:ascii="宋体" w:hAnsi="宋体"/>
            <w:snapToGrid w:val="0"/>
            <w:color w:val="000000"/>
            <w:szCs w:val="21"/>
          </w:rPr>
          <w:t>（5</w:t>
        </w:r>
      </w:ins>
      <w:ins w:id="233" w:author="jx" w:date="2025-03-04T10:07:00Z">
        <w:r>
          <w:rPr>
            <w:rFonts w:hint="eastAsia" w:ascii="宋体" w:hAnsi="宋体"/>
            <w:snapToGrid w:val="0"/>
            <w:color w:val="000000"/>
            <w:szCs w:val="21"/>
          </w:rPr>
          <w:t>米</w:t>
        </w:r>
      </w:ins>
      <w:ins w:id="234" w:author="jx" w:date="2025-03-04T10:06:00Z">
        <w:r>
          <w:rPr>
            <w:rFonts w:hint="eastAsia" w:ascii="宋体" w:hAnsi="宋体"/>
            <w:snapToGrid w:val="0"/>
            <w:color w:val="000000"/>
            <w:szCs w:val="21"/>
          </w:rPr>
          <w:t>）</w:t>
        </w:r>
      </w:ins>
      <w:r>
        <w:rPr>
          <w:rFonts w:ascii="宋体" w:hAnsi="宋体"/>
          <w:snapToGrid w:val="0"/>
          <w:color w:val="000000"/>
          <w:szCs w:val="21"/>
        </w:rPr>
        <w:t>PT100热电阻</w:t>
      </w:r>
      <w:r>
        <w:rPr>
          <w:rFonts w:hint="eastAsia"/>
          <w:snapToGrid w:val="0"/>
        </w:rPr>
        <w:t>温度测点，</w:t>
      </w:r>
      <w:del w:id="235" w:author="jx" w:date="2025-03-04T12:35:00Z">
        <w:r>
          <w:rPr>
            <w:rFonts w:hint="eastAsia"/>
            <w:snapToGrid w:val="0"/>
            <w:color w:val="FF0000"/>
          </w:rPr>
          <w:delText>每道轴承</w:delText>
        </w:r>
      </w:del>
      <w:del w:id="236" w:author="jx" w:date="2025-03-04T12:35:00Z">
        <w:r>
          <w:rPr>
            <w:rFonts w:hint="eastAsia"/>
            <w:strike/>
            <w:snapToGrid w:val="0"/>
            <w:color w:val="FF0000"/>
            <w:rPrChange w:id="237" w:author="邹雨霖" w:date="2025-02-27T09:02:00Z">
              <w:rPr>
                <w:rFonts w:hint="eastAsia"/>
                <w:snapToGrid w:val="0"/>
                <w:color w:val="FF0000"/>
              </w:rPr>
            </w:rPrChange>
          </w:rPr>
          <w:delText>（含推力轴承）</w:delText>
        </w:r>
      </w:del>
      <w:del w:id="238" w:author="jx" w:date="2025-03-04T12:35:00Z">
        <w:r>
          <w:rPr>
            <w:rFonts w:hint="eastAsia"/>
            <w:snapToGrid w:val="0"/>
            <w:color w:val="FF0000"/>
          </w:rPr>
          <w:delText>用于保护的温度测点三冗余配置，</w:delText>
        </w:r>
      </w:del>
      <w:r>
        <w:rPr>
          <w:rFonts w:hint="eastAsia"/>
          <w:snapToGrid w:val="0"/>
          <w:color w:val="FF0000"/>
        </w:rPr>
        <w:t>并需采取可靠的措施防止温度元件渗油。</w:t>
      </w:r>
      <w:del w:id="239" w:author="jx" w:date="2025-03-04T12:36:00Z">
        <w:r>
          <w:rPr>
            <w:rFonts w:hint="eastAsia"/>
            <w:snapToGrid w:val="0"/>
          </w:rPr>
          <w:delText>径向轴承另装设振动测点。</w:delText>
        </w:r>
      </w:del>
      <w:r>
        <w:rPr>
          <w:rFonts w:hint="eastAsia"/>
          <w:snapToGrid w:val="0"/>
        </w:rPr>
        <w:t>推力轴承设计能承受泵自身推力平衡外的轴向力。</w:t>
      </w:r>
    </w:p>
    <w:p>
      <w:pPr>
        <w:spacing w:line="360" w:lineRule="auto"/>
        <w:rPr>
          <w:snapToGrid w:val="0"/>
        </w:rPr>
      </w:pPr>
      <w:r>
        <w:rPr>
          <w:rFonts w:hint="eastAsia"/>
          <w:snapToGrid w:val="0"/>
        </w:rPr>
        <w:t>4.</w:t>
      </w:r>
      <w:r>
        <w:rPr>
          <w:snapToGrid w:val="0"/>
        </w:rPr>
        <w:t>3.1.5</w:t>
      </w:r>
      <w:r>
        <w:rPr>
          <w:rFonts w:hint="eastAsia"/>
          <w:snapToGrid w:val="0"/>
        </w:rPr>
        <w:t>轴封</w:t>
      </w:r>
    </w:p>
    <w:p>
      <w:pPr>
        <w:spacing w:line="360" w:lineRule="auto"/>
        <w:ind w:firstLine="425"/>
        <w:rPr>
          <w:rFonts w:ascii="宋体" w:hAnsi="宋体"/>
          <w:szCs w:val="21"/>
        </w:rPr>
      </w:pPr>
      <w:r>
        <w:rPr>
          <w:rFonts w:hint="eastAsia"/>
          <w:snapToGrid w:val="0"/>
        </w:rPr>
        <w:t>前置泵应采用机械密封，并配有冷却水套和磁性过滤器（一用一备）等附件。</w:t>
      </w:r>
    </w:p>
    <w:p>
      <w:pPr>
        <w:spacing w:line="360" w:lineRule="auto"/>
        <w:ind w:firstLine="425"/>
        <w:rPr>
          <w:snapToGrid w:val="0"/>
        </w:rPr>
      </w:pPr>
      <w:r>
        <w:rPr>
          <w:rFonts w:hint="eastAsia" w:ascii="宋体" w:hAnsi="宋体" w:cs="宋体"/>
          <w:snapToGrid w:val="0"/>
        </w:rPr>
        <w:t>机械密封采用</w:t>
      </w:r>
      <w:del w:id="240" w:author="jx" w:date="2025-03-04T10:07:00Z">
        <w:r>
          <w:rPr>
            <w:rFonts w:hint="eastAsia" w:ascii="宋体" w:hAnsi="宋体" w:cs="宋体"/>
            <w:snapToGrid w:val="0"/>
          </w:rPr>
          <w:delText>BURGMANN（博格曼）、</w:delText>
        </w:r>
      </w:del>
      <w:del w:id="241" w:author="jx" w:date="2025-03-04T10:07:00Z">
        <w:r>
          <w:rPr>
            <w:rFonts w:hint="eastAsia" w:ascii="宋体" w:hAnsi="宋体" w:cs="宋体"/>
            <w:snapToGrid w:val="0"/>
            <w:color w:val="000000"/>
          </w:rPr>
          <w:delText>约翰克兰、AES、</w:delText>
        </w:r>
      </w:del>
      <w:r>
        <w:rPr>
          <w:rFonts w:hint="eastAsia" w:ascii="宋体" w:hAnsi="宋体" w:cs="宋体"/>
          <w:snapToGrid w:val="0"/>
          <w:color w:val="000000"/>
        </w:rPr>
        <w:t>铍乐</w:t>
      </w:r>
      <w:del w:id="242" w:author="邹雨霖" w:date="2025-02-27T09:02:00Z">
        <w:r>
          <w:rPr>
            <w:rFonts w:hint="eastAsia" w:ascii="宋体" w:hAnsi="宋体" w:cs="宋体"/>
            <w:snapToGrid w:val="0"/>
          </w:rPr>
          <w:delText>或“相当于”</w:delText>
        </w:r>
      </w:del>
      <w:r>
        <w:rPr>
          <w:rFonts w:hint="eastAsia" w:ascii="宋体" w:hAnsi="宋体" w:cs="宋体"/>
          <w:snapToGrid w:val="0"/>
        </w:rPr>
        <w:t>品牌的成熟的</w:t>
      </w:r>
      <w:r>
        <w:rPr>
          <w:rFonts w:hint="eastAsia" w:ascii="宋体" w:hAnsi="宋体" w:cs="宋体"/>
        </w:rPr>
        <w:t>快装型密封产品，选用同类型泵的密封应可以互换。并能保证泵在运行时密封水不进入泵而泵送水不泄漏出来。其寿命不小于12000小时，最大寿命可达</w:t>
      </w:r>
      <w:ins w:id="243" w:author="邹雨霖" w:date="2025-02-27T09:02:00Z">
        <w:r>
          <w:rPr>
            <w:rFonts w:hint="eastAsia" w:ascii="宋体" w:hAnsi="宋体" w:cs="宋体"/>
          </w:rPr>
          <w:t>12000</w:t>
        </w:r>
      </w:ins>
      <w:r>
        <w:rPr>
          <w:rFonts w:hint="eastAsia" w:ascii="宋体" w:hAnsi="宋体" w:cs="宋体"/>
        </w:rPr>
        <w:t>小时。由</w:t>
      </w:r>
      <w:del w:id="244" w:author="邹雨霖" w:date="2025-02-27T08:53:00Z">
        <w:r>
          <w:rPr>
            <w:rFonts w:hint="eastAsia" w:ascii="宋体" w:hAnsi="宋体" w:cs="宋体"/>
          </w:rPr>
          <w:delText>投标方</w:delText>
        </w:r>
      </w:del>
      <w:ins w:id="245" w:author="邹雨霖" w:date="2025-02-27T08:53:00Z">
        <w:r>
          <w:rPr>
            <w:rFonts w:hint="eastAsia" w:ascii="宋体" w:hAnsi="宋体" w:cs="宋体"/>
          </w:rPr>
          <w:t>卖方</w:t>
        </w:r>
      </w:ins>
      <w:r>
        <w:rPr>
          <w:rFonts w:hint="eastAsia" w:ascii="宋体" w:hAnsi="宋体" w:cs="宋体"/>
        </w:rPr>
        <w:t>负责质量保证。</w:t>
      </w:r>
    </w:p>
    <w:p>
      <w:pPr>
        <w:spacing w:line="360" w:lineRule="auto"/>
        <w:rPr>
          <w:snapToGrid w:val="0"/>
        </w:rPr>
      </w:pPr>
      <w:r>
        <w:rPr>
          <w:rFonts w:hint="eastAsia"/>
          <w:snapToGrid w:val="0"/>
        </w:rPr>
        <w:t>4.</w:t>
      </w:r>
      <w:r>
        <w:rPr>
          <w:snapToGrid w:val="0"/>
        </w:rPr>
        <w:t>3.1.</w:t>
      </w:r>
      <w:r>
        <w:rPr>
          <w:rFonts w:hint="eastAsia"/>
          <w:snapToGrid w:val="0"/>
        </w:rPr>
        <w:t>6联轴器</w:t>
      </w:r>
    </w:p>
    <w:p>
      <w:pPr>
        <w:spacing w:line="360" w:lineRule="auto"/>
        <w:ind w:firstLine="480" w:firstLineChars="200"/>
        <w:rPr>
          <w:rFonts w:ascii="宋体" w:hAnsi="宋体"/>
          <w:szCs w:val="21"/>
        </w:rPr>
      </w:pPr>
      <w:r>
        <w:rPr>
          <w:rFonts w:hint="eastAsia"/>
          <w:snapToGrid w:val="0"/>
        </w:rPr>
        <w:t>联轴器应采用挠性联接</w:t>
      </w:r>
      <w:del w:id="246" w:author="jx" w:date="2025-03-04T10:08:00Z">
        <w:r>
          <w:rPr>
            <w:rFonts w:hint="eastAsia"/>
            <w:snapToGrid w:val="0"/>
          </w:rPr>
          <w:delText>或刚性联接</w:delText>
        </w:r>
      </w:del>
      <w:r>
        <w:rPr>
          <w:rFonts w:hint="eastAsia"/>
          <w:snapToGrid w:val="0"/>
        </w:rPr>
        <w:t>，</w:t>
      </w:r>
      <w:del w:id="247" w:author="jx" w:date="2025-03-04T10:08:00Z">
        <w:r>
          <w:rPr>
            <w:rFonts w:hint="eastAsia"/>
            <w:snapToGrid w:val="0"/>
          </w:rPr>
          <w:delText>如</w:delText>
        </w:r>
      </w:del>
      <w:r>
        <w:rPr>
          <w:rFonts w:hint="eastAsia"/>
          <w:snapToGrid w:val="0"/>
        </w:rPr>
        <w:t>为叠型膜片联轴器，</w:t>
      </w:r>
      <w:r>
        <w:rPr>
          <w:rFonts w:hint="eastAsia" w:ascii="宋体" w:hAnsi="宋体"/>
        </w:rPr>
        <w:t>扭矩工况安全系数应高于</w:t>
      </w:r>
      <w:r>
        <w:rPr>
          <w:rFonts w:ascii="宋体" w:hAnsi="宋体"/>
        </w:rPr>
        <w:t>2.0</w:t>
      </w:r>
      <w:r>
        <w:rPr>
          <w:rFonts w:hint="eastAsia"/>
          <w:snapToGrid w:val="0"/>
        </w:rPr>
        <w:t>，并与泵转子配合后做调整动平衡，</w:t>
      </w:r>
      <w:r>
        <w:rPr>
          <w:rFonts w:hint="eastAsia" w:ascii="宋体" w:hAnsi="宋体"/>
          <w:szCs w:val="21"/>
        </w:rPr>
        <w:t>联轴器部位应加装严密的防护罩，</w:t>
      </w:r>
      <w:r>
        <w:rPr>
          <w:rFonts w:hint="eastAsia"/>
          <w:snapToGrid w:val="0"/>
        </w:rPr>
        <w:t>并与泵转子配合后做调整动平衡，精度不低于</w:t>
      </w:r>
      <w:r>
        <w:rPr>
          <w:rFonts w:hint="eastAsia"/>
          <w:snapToGrid w:val="0"/>
          <w:kern w:val="0"/>
          <w:u w:val="single"/>
        </w:rPr>
        <w:t>GB/T9239</w:t>
      </w:r>
      <w:r>
        <w:rPr>
          <w:rFonts w:hint="eastAsia"/>
          <w:snapToGrid w:val="0"/>
        </w:rPr>
        <w:t>标准</w:t>
      </w:r>
      <w:r>
        <w:rPr>
          <w:rFonts w:hint="eastAsia"/>
          <w:snapToGrid w:val="0"/>
          <w:u w:val="single"/>
        </w:rPr>
        <w:t xml:space="preserve"> G6.3</w:t>
      </w:r>
      <w:r>
        <w:rPr>
          <w:rFonts w:hint="eastAsia"/>
          <w:snapToGrid w:val="0"/>
        </w:rPr>
        <w:t>级</w:t>
      </w:r>
      <w:del w:id="248" w:author="jx" w:date="2025-03-04T10:08:00Z">
        <w:r>
          <w:rPr>
            <w:rFonts w:hint="eastAsia"/>
            <w:snapToGrid w:val="0"/>
          </w:rPr>
          <w:delText>，投标方</w:delText>
        </w:r>
      </w:del>
      <w:ins w:id="249" w:author="邹雨霖" w:date="2025-02-27T08:53:00Z">
        <w:del w:id="250" w:author="jx" w:date="2025-03-04T10:08:00Z">
          <w:r>
            <w:rPr>
              <w:rFonts w:hint="eastAsia"/>
              <w:snapToGrid w:val="0"/>
            </w:rPr>
            <w:delText>卖方</w:delText>
          </w:r>
        </w:del>
      </w:ins>
      <w:del w:id="251" w:author="jx" w:date="2025-03-04T10:08:00Z">
        <w:r>
          <w:rPr>
            <w:rFonts w:hint="eastAsia"/>
            <w:snapToGrid w:val="0"/>
          </w:rPr>
          <w:delText>说明联轴器的拆装和检修方法</w:delText>
        </w:r>
      </w:del>
      <w:r>
        <w:rPr>
          <w:rFonts w:hint="eastAsia"/>
          <w:snapToGrid w:val="0"/>
        </w:rPr>
        <w:t>。</w:t>
      </w:r>
    </w:p>
    <w:p>
      <w:pPr>
        <w:spacing w:line="360" w:lineRule="auto"/>
        <w:rPr>
          <w:snapToGrid w:val="0"/>
        </w:rPr>
      </w:pPr>
      <w:r>
        <w:rPr>
          <w:rFonts w:hint="eastAsia"/>
          <w:snapToGrid w:val="0"/>
        </w:rPr>
        <w:t>4.</w:t>
      </w:r>
      <w:r>
        <w:rPr>
          <w:snapToGrid w:val="0"/>
        </w:rPr>
        <w:t xml:space="preserve">3.2 </w:t>
      </w:r>
      <w:r>
        <w:rPr>
          <w:rFonts w:hint="eastAsia"/>
          <w:snapToGrid w:val="0"/>
        </w:rPr>
        <w:t>主给水泵</w:t>
      </w:r>
    </w:p>
    <w:p>
      <w:pPr>
        <w:spacing w:line="360" w:lineRule="auto"/>
        <w:rPr>
          <w:snapToGrid w:val="0"/>
        </w:rPr>
      </w:pPr>
      <w:r>
        <w:rPr>
          <w:rFonts w:hint="eastAsia"/>
          <w:snapToGrid w:val="0"/>
        </w:rPr>
        <w:t>4.</w:t>
      </w:r>
      <w:r>
        <w:rPr>
          <w:snapToGrid w:val="0"/>
        </w:rPr>
        <w:t xml:space="preserve">3.2.1 </w:t>
      </w:r>
      <w:r>
        <w:rPr>
          <w:rFonts w:hint="eastAsia"/>
          <w:snapToGrid w:val="0"/>
        </w:rPr>
        <w:t>总则</w:t>
      </w:r>
    </w:p>
    <w:p>
      <w:pPr>
        <w:spacing w:line="360" w:lineRule="auto"/>
        <w:ind w:firstLine="480" w:firstLineChars="200"/>
        <w:rPr>
          <w:ins w:id="252" w:author="邹雨霖" w:date="2025-02-27T09:05:00Z"/>
          <w:del w:id="253" w:author="jx" w:date="2025-03-04T10:09:00Z"/>
          <w:snapToGrid w:val="0"/>
        </w:rPr>
      </w:pPr>
      <w:r>
        <w:rPr>
          <w:rFonts w:hint="eastAsia"/>
          <w:snapToGrid w:val="0"/>
        </w:rPr>
        <w:t>泵应设计成水平、离心结构、多级筒体式，为便于快速检修泵，内部组件应设计成可以整体从泵外筒体内抽出的芯包结构，汽动给水泵芯包均选用具有成熟应用业绩的产品（</w:t>
      </w:r>
      <w:r>
        <w:rPr>
          <w:rFonts w:hint="eastAsia"/>
        </w:rPr>
        <w:t>汽动给水泵芯包均选用</w:t>
      </w:r>
      <w:del w:id="254" w:author="邹雨霖" w:date="2025-02-27T09:03:00Z">
        <w:r>
          <w:rPr>
            <w:rFonts w:hint="eastAsia" w:ascii="宋体" w:hAnsi="宋体" w:cs="宋体"/>
          </w:rPr>
          <w:delText>KSB、</w:delText>
        </w:r>
      </w:del>
      <w:r>
        <w:rPr>
          <w:rFonts w:hint="eastAsia"/>
        </w:rPr>
        <w:t>荏原</w:t>
      </w:r>
      <w:del w:id="255" w:author="邹雨霖" w:date="2025-02-27T09:03:00Z">
        <w:r>
          <w:rPr>
            <w:rFonts w:hint="eastAsia"/>
          </w:rPr>
          <w:delText>、苏尔寿、三菱、福斯或“相当于”</w:delText>
        </w:r>
      </w:del>
      <w:r>
        <w:rPr>
          <w:rFonts w:hint="eastAsia"/>
        </w:rPr>
        <w:t>品牌的</w:t>
      </w:r>
      <w:del w:id="256" w:author="邹雨霖" w:date="2025-02-27T09:03:00Z">
        <w:r>
          <w:rPr>
            <w:rFonts w:hint="eastAsia"/>
          </w:rPr>
          <w:delText>技术水平</w:delText>
        </w:r>
      </w:del>
      <w:r>
        <w:rPr>
          <w:rFonts w:hint="eastAsia"/>
        </w:rPr>
        <w:t>产品，芯包要求原装进口。</w:t>
      </w:r>
      <w:r>
        <w:rPr>
          <w:rFonts w:hint="eastAsia"/>
          <w:snapToGrid w:val="0"/>
        </w:rPr>
        <w:t>）芯包内应包括泵所有过流部件及轴承。相同型号的泵组芯包内所有部件都应具有互换性。</w:t>
      </w:r>
      <w:del w:id="257" w:author="邹雨霖" w:date="2025-02-27T08:53:00Z">
        <w:r>
          <w:rPr>
            <w:rFonts w:hint="eastAsia"/>
            <w:snapToGrid w:val="0"/>
          </w:rPr>
          <w:delText>投标方</w:delText>
        </w:r>
      </w:del>
      <w:ins w:id="258" w:author="邹雨霖" w:date="2025-02-27T08:53:00Z">
        <w:del w:id="259" w:author="jx" w:date="2025-03-04T10:09:00Z">
          <w:r>
            <w:rPr>
              <w:rFonts w:hint="eastAsia"/>
              <w:snapToGrid w:val="0"/>
            </w:rPr>
            <w:delText>卖方</w:delText>
          </w:r>
        </w:del>
      </w:ins>
      <w:del w:id="260" w:author="jx" w:date="2025-03-04T10:09:00Z">
        <w:r>
          <w:rPr>
            <w:rFonts w:hint="eastAsia"/>
            <w:snapToGrid w:val="0"/>
          </w:rPr>
          <w:delText>应说明泵组检修抽芯包的具体过程并附示意图，并提供抽芯包方案。筒体内所有受高速水流冲击的区域都应采取适当的措施以防止冲蚀。所有结合面也应采取保护措施。投标方</w:delText>
        </w:r>
      </w:del>
      <w:ins w:id="261" w:author="邹雨霖" w:date="2025-02-27T08:53:00Z">
        <w:del w:id="262" w:author="jx" w:date="2025-03-04T10:09:00Z">
          <w:r>
            <w:rPr>
              <w:rFonts w:hint="eastAsia"/>
              <w:snapToGrid w:val="0"/>
            </w:rPr>
            <w:delText>卖方</w:delText>
          </w:r>
        </w:del>
      </w:ins>
      <w:del w:id="263" w:author="jx" w:date="2025-03-04T10:09:00Z">
        <w:r>
          <w:rPr>
            <w:rFonts w:hint="eastAsia"/>
            <w:snapToGrid w:val="0"/>
          </w:rPr>
          <w:delText>应说明上述各部件加工时采取的工艺过程。</w:delText>
        </w:r>
      </w:del>
    </w:p>
    <w:p>
      <w:pPr>
        <w:spacing w:line="360" w:lineRule="auto"/>
        <w:ind w:firstLine="480" w:firstLineChars="200"/>
        <w:rPr>
          <w:snapToGrid w:val="0"/>
        </w:rPr>
      </w:pPr>
      <w:ins w:id="264" w:author="邹雨霖" w:date="2025-02-27T09:05:00Z">
        <w:r>
          <w:rPr>
            <w:rFonts w:hint="eastAsia" w:ascii="宋体" w:hAnsi="宋体"/>
            <w:color w:val="0000FF"/>
            <w:szCs w:val="20"/>
          </w:rPr>
          <w:t>汽动给水泵筒体内所有受高速水流冲击的区域，堆焊高强度合金材料，以防止冲蚀。内、外壳体接合面，外壳体及吐出盖接合面，堆焊高强度合金材料并设置金属缠绕垫，防止磨损。堆焊工艺为：半精加工－堆焊－热处理－精加工。</w:t>
        </w:r>
      </w:ins>
    </w:p>
    <w:p>
      <w:pPr>
        <w:pStyle w:val="17"/>
        <w:ind w:firstLine="482"/>
        <w:rPr>
          <w:snapToGrid w:val="0"/>
          <w:color w:val="auto"/>
        </w:rPr>
      </w:pPr>
      <w:r>
        <w:rPr>
          <w:rFonts w:hint="eastAsia"/>
          <w:snapToGrid w:val="0"/>
          <w:color w:val="auto"/>
        </w:rPr>
        <w:t>在主泵筒体上应设置放空气或放净存水的阀门，防止启动中泵内积聚空气或检修时内部存水。</w:t>
      </w:r>
    </w:p>
    <w:p>
      <w:pPr>
        <w:spacing w:line="360" w:lineRule="auto"/>
        <w:rPr>
          <w:snapToGrid w:val="0"/>
        </w:rPr>
      </w:pPr>
      <w:r>
        <w:rPr>
          <w:rFonts w:hint="eastAsia"/>
          <w:snapToGrid w:val="0"/>
        </w:rPr>
        <w:t>4.</w:t>
      </w:r>
      <w:r>
        <w:rPr>
          <w:snapToGrid w:val="0"/>
        </w:rPr>
        <w:t xml:space="preserve">3.2.2  </w:t>
      </w:r>
      <w:r>
        <w:rPr>
          <w:rFonts w:hint="eastAsia"/>
          <w:snapToGrid w:val="0"/>
        </w:rPr>
        <w:t>转动元件</w:t>
      </w:r>
    </w:p>
    <w:p>
      <w:pPr>
        <w:numPr>
          <w:ilvl w:val="0"/>
          <w:numId w:val="3"/>
        </w:numPr>
        <w:tabs>
          <w:tab w:val="left" w:pos="1080"/>
          <w:tab w:val="clear" w:pos="425"/>
        </w:tabs>
        <w:spacing w:line="360" w:lineRule="auto"/>
        <w:ind w:firstLine="51"/>
        <w:rPr>
          <w:snapToGrid w:val="0"/>
        </w:rPr>
      </w:pPr>
      <w:r>
        <w:rPr>
          <w:rFonts w:hint="eastAsia"/>
          <w:snapToGrid w:val="0"/>
        </w:rPr>
        <w:t>泵转子应为刚性转子。泵轴在易磨损处应有可调换的轴套（若有）。</w:t>
      </w:r>
    </w:p>
    <w:p>
      <w:pPr>
        <w:numPr>
          <w:ilvl w:val="0"/>
          <w:numId w:val="3"/>
        </w:numPr>
        <w:tabs>
          <w:tab w:val="left" w:pos="1080"/>
          <w:tab w:val="clear" w:pos="425"/>
        </w:tabs>
        <w:spacing w:line="360" w:lineRule="auto"/>
        <w:ind w:firstLine="51"/>
        <w:rPr>
          <w:snapToGrid w:val="0"/>
        </w:rPr>
      </w:pPr>
      <w:r>
        <w:rPr>
          <w:rFonts w:hint="eastAsia"/>
          <w:snapToGrid w:val="0"/>
        </w:rPr>
        <w:t>泵转子在介质中的最低临界转速应超过最大运行转速的</w:t>
      </w:r>
      <w:r>
        <w:rPr>
          <w:snapToGrid w:val="0"/>
        </w:rPr>
        <w:t>150%</w:t>
      </w:r>
      <w:r>
        <w:rPr>
          <w:rFonts w:hint="eastAsia"/>
          <w:snapToGrid w:val="0"/>
        </w:rPr>
        <w:t>。</w:t>
      </w:r>
    </w:p>
    <w:p>
      <w:pPr>
        <w:numPr>
          <w:ilvl w:val="0"/>
          <w:numId w:val="3"/>
        </w:numPr>
        <w:tabs>
          <w:tab w:val="left" w:pos="1080"/>
          <w:tab w:val="clear" w:pos="425"/>
        </w:tabs>
        <w:spacing w:line="360" w:lineRule="auto"/>
        <w:ind w:left="0" w:firstLine="476"/>
        <w:rPr>
          <w:snapToGrid w:val="0"/>
        </w:rPr>
      </w:pPr>
      <w:r>
        <w:rPr>
          <w:rFonts w:hint="eastAsia"/>
          <w:snapToGrid w:val="0"/>
        </w:rPr>
        <w:t>所有转动部件必须组装后做高速动平衡试验。</w:t>
      </w:r>
      <w:ins w:id="265" w:author="邹雨霖" w:date="2025-02-27T09:11:00Z">
        <w:r>
          <w:rPr>
            <w:rFonts w:hint="eastAsia" w:ascii="宋体" w:hAnsi="宋体"/>
            <w:color w:val="0000FF"/>
            <w:szCs w:val="20"/>
          </w:rPr>
          <w:t>高速动平衡试验精度为</w:t>
        </w:r>
      </w:ins>
      <w:ins w:id="266" w:author="邹雨霖" w:date="2025-02-27T09:11:00Z">
        <w:r>
          <w:rPr>
            <w:rFonts w:ascii="宋体" w:hAnsi="宋体"/>
            <w:color w:val="0000FF"/>
            <w:szCs w:val="20"/>
          </w:rPr>
          <w:t>GB9239</w:t>
        </w:r>
      </w:ins>
      <w:ins w:id="267" w:author="邹雨霖" w:date="2025-02-27T09:11:00Z">
        <w:r>
          <w:rPr>
            <w:rFonts w:hint="eastAsia" w:ascii="宋体" w:hAnsi="宋体"/>
            <w:color w:val="0000FF"/>
            <w:szCs w:val="20"/>
          </w:rPr>
          <w:t>标准</w:t>
        </w:r>
      </w:ins>
      <w:ins w:id="268" w:author="邹雨霖" w:date="2025-02-27T09:11:00Z">
        <w:r>
          <w:rPr>
            <w:rFonts w:ascii="宋体" w:hAnsi="宋体"/>
            <w:color w:val="0000FF"/>
            <w:szCs w:val="20"/>
          </w:rPr>
          <w:t>G2.5</w:t>
        </w:r>
      </w:ins>
      <w:ins w:id="269" w:author="邹雨霖" w:date="2025-02-27T09:11:00Z">
        <w:r>
          <w:rPr>
            <w:rFonts w:hint="eastAsia" w:ascii="宋体" w:hAnsi="宋体"/>
            <w:color w:val="0000FF"/>
            <w:szCs w:val="20"/>
          </w:rPr>
          <w:t>级，试验转速约</w:t>
        </w:r>
      </w:ins>
      <w:ins w:id="270" w:author="邹雨霖" w:date="2025-02-27T09:11:00Z">
        <w:r>
          <w:rPr>
            <w:rFonts w:ascii="宋体" w:hAnsi="宋体"/>
            <w:color w:val="0000FF"/>
            <w:szCs w:val="20"/>
          </w:rPr>
          <w:t>8</w:t>
        </w:r>
      </w:ins>
      <w:ins w:id="271" w:author="邹雨霖" w:date="2025-02-27T09:11:00Z">
        <w:r>
          <w:rPr>
            <w:rFonts w:hint="eastAsia" w:ascii="宋体" w:hAnsi="宋体"/>
            <w:color w:val="0000FF"/>
            <w:szCs w:val="20"/>
          </w:rPr>
          <w:t>8</w:t>
        </w:r>
      </w:ins>
      <w:ins w:id="272" w:author="邹雨霖" w:date="2025-02-27T09:11:00Z">
        <w:r>
          <w:rPr>
            <w:rFonts w:ascii="宋体" w:hAnsi="宋体"/>
            <w:color w:val="0000FF"/>
            <w:szCs w:val="20"/>
          </w:rPr>
          <w:t>0 rpm</w:t>
        </w:r>
      </w:ins>
      <w:ins w:id="273" w:author="邹雨霖" w:date="2025-02-27T09:11:00Z">
        <w:r>
          <w:rPr>
            <w:rFonts w:hint="eastAsia" w:ascii="宋体" w:hAnsi="宋体"/>
            <w:color w:val="0000FF"/>
            <w:szCs w:val="20"/>
          </w:rPr>
          <w:t>。</w:t>
        </w:r>
      </w:ins>
      <w:del w:id="274" w:author="邹雨霖" w:date="2025-02-27T09:11:00Z">
        <w:r>
          <w:rPr>
            <w:rFonts w:hint="eastAsia"/>
            <w:snapToGrid w:val="0"/>
          </w:rPr>
          <w:delText>投标方应提供具体的试验精度和试验转速。</w:delText>
        </w:r>
      </w:del>
    </w:p>
    <w:p>
      <w:pPr>
        <w:numPr>
          <w:ilvl w:val="0"/>
          <w:numId w:val="3"/>
        </w:numPr>
        <w:tabs>
          <w:tab w:val="left" w:pos="1080"/>
          <w:tab w:val="clear" w:pos="425"/>
        </w:tabs>
        <w:spacing w:line="360" w:lineRule="auto"/>
        <w:ind w:left="0" w:firstLine="476"/>
        <w:rPr>
          <w:snapToGrid w:val="0"/>
        </w:rPr>
      </w:pPr>
      <w:r>
        <w:rPr>
          <w:rFonts w:hint="eastAsia"/>
          <w:snapToGrid w:val="0"/>
        </w:rPr>
        <w:t>轴扭转剪切应力应有足够的安全系数，</w:t>
      </w:r>
      <w:del w:id="275" w:author="邹雨霖" w:date="2025-02-27T08:53:00Z">
        <w:r>
          <w:rPr>
            <w:rFonts w:hint="eastAsia"/>
            <w:snapToGrid w:val="0"/>
          </w:rPr>
          <w:delText>投标方</w:delText>
        </w:r>
      </w:del>
      <w:ins w:id="276" w:author="邹雨霖" w:date="2025-02-27T08:53:00Z">
        <w:r>
          <w:rPr>
            <w:rFonts w:hint="eastAsia"/>
            <w:snapToGrid w:val="0"/>
          </w:rPr>
          <w:t>卖方</w:t>
        </w:r>
      </w:ins>
      <w:r>
        <w:rPr>
          <w:rFonts w:hint="eastAsia"/>
          <w:snapToGrid w:val="0"/>
        </w:rPr>
        <w:t>应给出许用应力和安全系数的计算值</w:t>
      </w:r>
      <w:ins w:id="277" w:author="jx" w:date="2025-03-04T10:10:00Z">
        <w:r>
          <w:rPr>
            <w:rFonts w:hint="eastAsia"/>
            <w:snapToGrid w:val="0"/>
          </w:rPr>
          <w:t>（设计阶段提供）</w:t>
        </w:r>
      </w:ins>
      <w:r>
        <w:rPr>
          <w:rFonts w:hint="eastAsia"/>
          <w:snapToGrid w:val="0"/>
        </w:rPr>
        <w:t>。</w:t>
      </w:r>
    </w:p>
    <w:p>
      <w:pPr>
        <w:numPr>
          <w:ilvl w:val="0"/>
          <w:numId w:val="3"/>
        </w:numPr>
        <w:tabs>
          <w:tab w:val="left" w:pos="1080"/>
          <w:tab w:val="clear" w:pos="425"/>
        </w:tabs>
        <w:spacing w:line="360" w:lineRule="auto"/>
        <w:ind w:firstLine="51"/>
        <w:rPr>
          <w:snapToGrid w:val="0"/>
        </w:rPr>
      </w:pPr>
      <w:r>
        <w:rPr>
          <w:rFonts w:hint="eastAsia"/>
          <w:snapToGrid w:val="0"/>
        </w:rPr>
        <w:t>汽动给水泵组应允许与给水泵汽轮机同时低速盘车，不需脱开联轴节。</w:t>
      </w:r>
    </w:p>
    <w:p>
      <w:pPr>
        <w:spacing w:line="360" w:lineRule="auto"/>
        <w:rPr>
          <w:snapToGrid w:val="0"/>
        </w:rPr>
      </w:pPr>
      <w:r>
        <w:rPr>
          <w:rFonts w:hint="eastAsia"/>
          <w:snapToGrid w:val="0"/>
        </w:rPr>
        <w:t>4.</w:t>
      </w:r>
      <w:r>
        <w:rPr>
          <w:snapToGrid w:val="0"/>
        </w:rPr>
        <w:t xml:space="preserve">3.2.3  </w:t>
      </w:r>
      <w:r>
        <w:rPr>
          <w:rFonts w:hint="eastAsia"/>
          <w:snapToGrid w:val="0"/>
        </w:rPr>
        <w:t>水力部件</w:t>
      </w:r>
    </w:p>
    <w:p>
      <w:pPr>
        <w:spacing w:line="360" w:lineRule="auto"/>
        <w:ind w:firstLine="482"/>
        <w:rPr>
          <w:snapToGrid w:val="0"/>
        </w:rPr>
      </w:pPr>
      <w:r>
        <w:rPr>
          <w:rFonts w:hint="eastAsia"/>
          <w:snapToGrid w:val="0"/>
        </w:rPr>
        <w:t>泵中所用的叶轮</w:t>
      </w:r>
      <w:del w:id="278" w:author="jx" w:date="2025-03-04T10:10:00Z">
        <w:r>
          <w:rPr>
            <w:rFonts w:hint="eastAsia"/>
            <w:snapToGrid w:val="0"/>
          </w:rPr>
          <w:delText>和导叶</w:delText>
        </w:r>
      </w:del>
      <w:r>
        <w:rPr>
          <w:rFonts w:hint="eastAsia"/>
          <w:snapToGrid w:val="0"/>
        </w:rPr>
        <w:t>及内部流道的设计应保证给水泵具有较高的水力效率，径向间隙应根据效率、临界转速和轴挠度确定，保证主给水泵具有较高的运行效率和可靠性。叶轮与泵壳应采用适当的结构和材质，从而保证动静部分即使发生磨损，也可保护转动部件。在磨损发生后，通过调整动静部分间隙，亦可使泵组保证高效运行。</w:t>
      </w:r>
    </w:p>
    <w:p>
      <w:pPr>
        <w:spacing w:line="360" w:lineRule="auto"/>
        <w:rPr>
          <w:snapToGrid w:val="0"/>
        </w:rPr>
      </w:pPr>
      <w:r>
        <w:rPr>
          <w:rFonts w:hint="eastAsia"/>
          <w:snapToGrid w:val="0"/>
        </w:rPr>
        <w:t>4.</w:t>
      </w:r>
      <w:r>
        <w:rPr>
          <w:snapToGrid w:val="0"/>
        </w:rPr>
        <w:t xml:space="preserve">3.2.4  </w:t>
      </w:r>
      <w:r>
        <w:rPr>
          <w:rFonts w:hint="eastAsia"/>
          <w:snapToGrid w:val="0"/>
        </w:rPr>
        <w:t>中间抽头</w:t>
      </w:r>
    </w:p>
    <w:p>
      <w:pPr>
        <w:spacing w:line="360" w:lineRule="auto"/>
        <w:ind w:firstLine="482"/>
      </w:pPr>
      <w:r>
        <w:rPr>
          <w:rFonts w:hint="eastAsia"/>
        </w:rPr>
        <w:t>给水泵主泵中间级上应有一中间抽头，中间抽头的出水压力、流量应满足再热器喷水减温的要求，泵中间抽头出口设置逆止门和关断门。中间抽头位于筒体侧</w:t>
      </w:r>
      <w:r>
        <w:t>(</w:t>
      </w:r>
      <w:r>
        <w:rPr>
          <w:rFonts w:hint="eastAsia"/>
        </w:rPr>
        <w:t>由联轴器向筒体端方向看</w:t>
      </w:r>
      <w:r>
        <w:t>)</w:t>
      </w:r>
      <w:r>
        <w:rPr>
          <w:rFonts w:hint="eastAsia"/>
        </w:rPr>
        <w:t>与进口管成</w:t>
      </w:r>
      <w:ins w:id="279" w:author="jx" w:date="2025-03-04T10:11:00Z">
        <w:r>
          <w:rPr>
            <w:rFonts w:hint="eastAsia"/>
          </w:rPr>
          <w:t xml:space="preserve"> </w:t>
        </w:r>
      </w:ins>
      <w:r>
        <w:rPr>
          <w:rFonts w:hint="eastAsia"/>
        </w:rPr>
        <w:t>角，汽泵在</w:t>
      </w:r>
      <w:ins w:id="280" w:author="jx" w:date="2025-03-04T10:11:00Z">
        <w:r>
          <w:rPr>
            <w:rFonts w:hint="eastAsia"/>
          </w:rPr>
          <w:t xml:space="preserve"> </w:t>
        </w:r>
      </w:ins>
      <w:r>
        <w:rPr>
          <w:rFonts w:hint="eastAsia"/>
        </w:rPr>
        <w:t>侧。抽头方向应满足现场布置要求。</w:t>
      </w:r>
      <w:ins w:id="281" w:author="邹雨霖" w:date="2025-02-27T09:12:00Z">
        <w:r>
          <w:rPr>
            <w:rFonts w:hint="eastAsia" w:ascii="宋体" w:hAnsi="宋体"/>
            <w:color w:val="0000FF"/>
            <w:szCs w:val="20"/>
          </w:rPr>
          <w:t>抽头方向满足现场布置要求。布置方向</w:t>
        </w:r>
      </w:ins>
      <w:ins w:id="282" w:author="邹雨霖" w:date="2025-02-27T09:12:00Z">
        <w:r>
          <w:rPr>
            <w:rFonts w:ascii="宋体" w:hAnsi="宋体"/>
            <w:color w:val="0000FF"/>
            <w:szCs w:val="20"/>
          </w:rPr>
          <w:t>项目执行阶段提供</w:t>
        </w:r>
      </w:ins>
      <w:ins w:id="283" w:author="邹雨霖" w:date="2025-02-27T09:12:00Z">
        <w:r>
          <w:rPr>
            <w:rFonts w:hint="eastAsia" w:ascii="宋体" w:hAnsi="宋体"/>
            <w:color w:val="0000FF"/>
            <w:szCs w:val="20"/>
          </w:rPr>
          <w:t>。</w:t>
        </w:r>
      </w:ins>
    </w:p>
    <w:p>
      <w:pPr>
        <w:spacing w:line="360" w:lineRule="auto"/>
      </w:pPr>
      <w:r>
        <w:rPr>
          <w:rFonts w:hint="eastAsia"/>
        </w:rPr>
        <w:t>4.</w:t>
      </w:r>
      <w:r>
        <w:t xml:space="preserve">3.2.5  </w:t>
      </w:r>
      <w:r>
        <w:rPr>
          <w:rFonts w:hint="eastAsia"/>
        </w:rPr>
        <w:t>平衡装置和推力轴承</w:t>
      </w:r>
    </w:p>
    <w:p>
      <w:pPr>
        <w:spacing w:line="360" w:lineRule="auto"/>
        <w:ind w:firstLine="482"/>
        <w:rPr>
          <w:del w:id="284" w:author="jx" w:date="2025-03-04T10:12:00Z"/>
        </w:rPr>
      </w:pPr>
      <w:ins w:id="285" w:author="jx" w:date="2025-03-04T10:12:00Z">
        <w:r>
          <w:rPr>
            <w:rFonts w:hint="eastAsia"/>
          </w:rPr>
          <w:t>泵的水力平衡装置采用叶轮背对背对称布置的方式，轴向力自动平衡，因制造误差产生的残余轴向力或因负荷激变产生的残余轴向力由推力轴承承受，整套平衡装置应能防止主泵在任何工况下，转子轴向窜动。推力轴承应在所有的稳态和暂态情况下，包括泵启动和停止时应能维持纵向对中和可靠的平衡轴向推力。卖方应充分考虑并设计在各种不同工况下，都要确保泵的轴向力平衡和泵轴向窜动量符合技术要求。</w:t>
        </w:r>
      </w:ins>
      <w:del w:id="286" w:author="jx" w:date="2025-03-04T10:12:00Z">
        <w:r>
          <w:rPr>
            <w:rFonts w:hint="eastAsia"/>
          </w:rPr>
          <w:delText>泵的水力平衡装置应为平衡鼓或平衡盘结构，通过平衡装置平衡大部分轴向推力，其余轴向力通过推力轴承平衡，整套平衡装置应能防止主泵在任何工况下，转子轴向窜动。推力轴承应在所有的稳态和暂态情况下，包括泵起动和停止时应能维持纵向对中和可靠的平衡轴向推力。</w:delText>
        </w:r>
      </w:del>
    </w:p>
    <w:p>
      <w:pPr>
        <w:spacing w:line="360" w:lineRule="auto"/>
        <w:ind w:firstLine="482"/>
      </w:pPr>
      <w:r>
        <w:rPr>
          <w:rFonts w:hint="eastAsia"/>
        </w:rPr>
        <w:t>给水泵也可靠泵自身结构进行轴向力的平衡，但</w:t>
      </w:r>
      <w:del w:id="287" w:author="邹雨霖" w:date="2025-02-27T08:53:00Z">
        <w:r>
          <w:rPr>
            <w:rFonts w:hint="eastAsia"/>
          </w:rPr>
          <w:delText>投标方</w:delText>
        </w:r>
      </w:del>
      <w:ins w:id="288" w:author="邹雨霖" w:date="2025-02-27T08:53:00Z">
        <w:r>
          <w:rPr>
            <w:rFonts w:hint="eastAsia"/>
          </w:rPr>
          <w:t>卖方</w:t>
        </w:r>
      </w:ins>
      <w:r>
        <w:rPr>
          <w:rFonts w:hint="eastAsia"/>
        </w:rPr>
        <w:t>应充分考虑并设计在各种不同工况下，都要确保泵的轴向力平衡和泵轴向窜动量符合技术要求。</w:t>
      </w:r>
      <w:del w:id="289" w:author="邹雨霖" w:date="2025-02-27T09:13:00Z">
        <w:r>
          <w:rPr>
            <w:rFonts w:hint="eastAsia"/>
          </w:rPr>
          <w:delText>投标方详细说明泵的轴向力平衡原理。</w:delText>
        </w:r>
      </w:del>
    </w:p>
    <w:p>
      <w:pPr>
        <w:spacing w:line="360" w:lineRule="auto"/>
      </w:pPr>
      <w:r>
        <w:rPr>
          <w:rFonts w:hint="eastAsia"/>
        </w:rPr>
        <w:t>4.</w:t>
      </w:r>
      <w:r>
        <w:t xml:space="preserve">3.2.6  </w:t>
      </w:r>
      <w:r>
        <w:rPr>
          <w:rFonts w:hint="eastAsia"/>
        </w:rPr>
        <w:t>轴端密封</w:t>
      </w:r>
    </w:p>
    <w:p>
      <w:pPr>
        <w:numPr>
          <w:ilvl w:val="0"/>
          <w:numId w:val="4"/>
        </w:numPr>
        <w:tabs>
          <w:tab w:val="left" w:pos="896"/>
        </w:tabs>
        <w:spacing w:line="360" w:lineRule="auto"/>
        <w:ind w:firstLine="460" w:firstLineChars="192"/>
      </w:pPr>
      <w:r>
        <w:rPr>
          <w:rFonts w:hint="eastAsia"/>
        </w:rPr>
        <w:t>汽动给水泵采用迷宫螺旋密封或浮动环密封等密封型式，</w:t>
      </w:r>
      <w:del w:id="290" w:author="邹雨霖" w:date="2025-02-27T08:53:00Z">
        <w:r>
          <w:rPr>
            <w:rFonts w:hint="eastAsia"/>
          </w:rPr>
          <w:delText>投标方</w:delText>
        </w:r>
      </w:del>
      <w:ins w:id="291" w:author="邹雨霖" w:date="2025-02-27T08:53:00Z">
        <w:r>
          <w:rPr>
            <w:rFonts w:hint="eastAsia"/>
          </w:rPr>
          <w:t>卖方</w:t>
        </w:r>
      </w:ins>
      <w:r>
        <w:rPr>
          <w:rFonts w:hint="eastAsia"/>
        </w:rPr>
        <w:t>应提供泵组要求的密封、冷却水流量、温度、压力和水质，并对轴端密封提供专题说明。</w:t>
      </w:r>
      <w:del w:id="292" w:author="邹雨霖" w:date="2025-02-27T08:53:00Z">
        <w:r>
          <w:rPr>
            <w:rFonts w:hint="eastAsia"/>
          </w:rPr>
          <w:delText>投标方</w:delText>
        </w:r>
      </w:del>
      <w:ins w:id="293" w:author="邹雨霖" w:date="2025-02-27T08:53:00Z">
        <w:r>
          <w:rPr>
            <w:rFonts w:hint="eastAsia"/>
          </w:rPr>
          <w:t>卖方</w:t>
        </w:r>
      </w:ins>
      <w:r>
        <w:rPr>
          <w:rFonts w:hint="eastAsia"/>
        </w:rPr>
        <w:t>需提供整套的辅助冷却系统设备，包括滤网、流量调节阀（</w:t>
      </w:r>
      <w:r>
        <w:rPr>
          <w:rFonts w:hint="eastAsia" w:ascii="宋体" w:hAnsi="宋体" w:cs="宋体"/>
        </w:rPr>
        <w:t>采用</w:t>
      </w:r>
      <w:del w:id="294" w:author="jx" w:date="2025-03-04T10:12:00Z">
        <w:r>
          <w:rPr>
            <w:rFonts w:hint="eastAsia" w:ascii="宋体" w:hAnsi="宋体" w:cs="宋体"/>
          </w:rPr>
          <w:delText>COPES-VULCAN、CCI、A-T、</w:delText>
        </w:r>
      </w:del>
      <w:r>
        <w:rPr>
          <w:rFonts w:hint="eastAsia" w:ascii="宋体" w:hAnsi="宋体" w:cs="宋体"/>
        </w:rPr>
        <w:t>fisher</w:t>
      </w:r>
      <w:del w:id="295" w:author="jx" w:date="2025-03-04T10:12:00Z">
        <w:r>
          <w:rPr>
            <w:rFonts w:hint="eastAsia" w:ascii="宋体" w:hAnsi="宋体" w:cs="宋体"/>
          </w:rPr>
          <w:delText>、西安秦申</w:delText>
        </w:r>
      </w:del>
      <w:del w:id="296" w:author="邹雨霖 邹" w:date="2025-03-03T22:52:00Z">
        <w:r>
          <w:rPr>
            <w:rFonts w:hint="eastAsia" w:ascii="宋体" w:hAnsi="宋体" w:cs="宋体"/>
          </w:rPr>
          <w:delText>或“相当于”</w:delText>
        </w:r>
      </w:del>
      <w:r>
        <w:rPr>
          <w:rFonts w:hint="eastAsia" w:ascii="宋体" w:hAnsi="宋体" w:cs="宋体"/>
        </w:rPr>
        <w:t>品牌的技术水平产品</w:t>
      </w:r>
      <w:r>
        <w:rPr>
          <w:rFonts w:hint="eastAsia"/>
        </w:rPr>
        <w:t>）及前后隔离阀、旁路阀和热工测量、控制设备。</w:t>
      </w:r>
      <w:del w:id="297" w:author="邹雨霖" w:date="2025-02-27T08:54:00Z">
        <w:r>
          <w:rPr>
            <w:rFonts w:hint="eastAsia"/>
          </w:rPr>
          <w:delText>招标方</w:delText>
        </w:r>
      </w:del>
      <w:ins w:id="298" w:author="邹雨霖" w:date="2025-02-27T08:54:00Z">
        <w:r>
          <w:rPr>
            <w:rFonts w:hint="eastAsia"/>
          </w:rPr>
          <w:t>买方</w:t>
        </w:r>
      </w:ins>
      <w:r>
        <w:rPr>
          <w:rFonts w:hint="eastAsia"/>
        </w:rPr>
        <w:t>在现场只提供密封、冷却水接口。</w:t>
      </w:r>
    </w:p>
    <w:p>
      <w:pPr>
        <w:numPr>
          <w:ilvl w:val="0"/>
          <w:numId w:val="4"/>
        </w:numPr>
        <w:tabs>
          <w:tab w:val="left" w:pos="896"/>
        </w:tabs>
        <w:spacing w:line="360" w:lineRule="auto"/>
        <w:ind w:firstLine="460" w:firstLineChars="192"/>
        <w:rPr>
          <w:rFonts w:ascii="Times" w:hAnsi="Times"/>
          <w:snapToGrid w:val="0"/>
          <w:kern w:val="0"/>
        </w:rPr>
      </w:pPr>
      <w:del w:id="299" w:author="邹雨霖" w:date="2025-02-27T08:53:00Z">
        <w:r>
          <w:rPr>
            <w:rFonts w:hint="eastAsia"/>
          </w:rPr>
          <w:delText>投标方</w:delText>
        </w:r>
      </w:del>
      <w:ins w:id="300" w:author="邹雨霖" w:date="2025-02-27T08:53:00Z">
        <w:r>
          <w:rPr>
            <w:rFonts w:hint="eastAsia"/>
          </w:rPr>
          <w:t>卖方</w:t>
        </w:r>
      </w:ins>
      <w:r>
        <w:rPr>
          <w:rFonts w:hint="eastAsia"/>
        </w:rPr>
        <w:t>针对各种密封形式列出详细的供货清单，包括部件（套）名称、规格、数量、产地、生产厂家。</w:t>
      </w:r>
      <w:del w:id="301" w:author="邹雨霖" w:date="2025-02-27T08:53:00Z">
        <w:r>
          <w:rPr>
            <w:rFonts w:hint="eastAsia"/>
          </w:rPr>
          <w:delText>投标方</w:delText>
        </w:r>
      </w:del>
      <w:ins w:id="302" w:author="邹雨霖" w:date="2025-02-27T08:53:00Z">
        <w:r>
          <w:rPr>
            <w:rFonts w:hint="eastAsia"/>
          </w:rPr>
          <w:t>卖方</w:t>
        </w:r>
      </w:ins>
      <w:r>
        <w:rPr>
          <w:rFonts w:hint="eastAsia" w:ascii="Times" w:hAnsi="Times"/>
          <w:snapToGrid w:val="0"/>
          <w:kern w:val="0"/>
        </w:rPr>
        <w:t>在选取密封水调节阀时应考虑将来电厂凝泵变频运行的工况。</w:t>
      </w:r>
    </w:p>
    <w:p>
      <w:pPr>
        <w:numPr>
          <w:ilvl w:val="3"/>
          <w:numId w:val="5"/>
        </w:numPr>
        <w:spacing w:line="360" w:lineRule="auto"/>
      </w:pPr>
      <w:r>
        <w:rPr>
          <w:rFonts w:hint="eastAsia"/>
        </w:rPr>
        <w:t>联轴器</w:t>
      </w:r>
      <w:r>
        <w:rPr>
          <w:rFonts w:hint="eastAsia"/>
          <w:snapToGrid w:val="0"/>
        </w:rPr>
        <w:t>（</w:t>
      </w:r>
      <w:del w:id="303" w:author="jx" w:date="2025-03-04T10:13:00Z">
        <w:r>
          <w:rPr>
            <w:rFonts w:hint="eastAsia"/>
            <w:snapToGrid w:val="0"/>
          </w:rPr>
          <w:delText>如</w:delText>
        </w:r>
      </w:del>
      <w:r>
        <w:rPr>
          <w:rFonts w:hint="eastAsia"/>
          <w:snapToGrid w:val="0"/>
        </w:rPr>
        <w:t>为叠型膜片联轴器，</w:t>
      </w:r>
      <w:r>
        <w:rPr>
          <w:rFonts w:hint="eastAsia" w:ascii="宋体" w:hAnsi="宋体"/>
        </w:rPr>
        <w:t>扭矩工况系数应高于</w:t>
      </w:r>
      <w:r>
        <w:rPr>
          <w:rFonts w:ascii="宋体" w:hAnsi="宋体"/>
        </w:rPr>
        <w:t>2.0</w:t>
      </w:r>
      <w:r>
        <w:rPr>
          <w:rFonts w:hint="eastAsia" w:ascii="宋体" w:hAnsi="宋体"/>
        </w:rPr>
        <w:t>）</w:t>
      </w:r>
    </w:p>
    <w:p>
      <w:pPr>
        <w:tabs>
          <w:tab w:val="left" w:pos="360"/>
        </w:tabs>
        <w:spacing w:line="360" w:lineRule="auto"/>
        <w:ind w:firstLine="480"/>
      </w:pPr>
      <w:r>
        <w:rPr>
          <w:rFonts w:hint="eastAsia"/>
        </w:rPr>
        <w:t>汽动给水泵与给水泵汽轮机之间的联轴器由给水泵汽轮机厂家供货，</w:t>
      </w:r>
      <w:del w:id="304" w:author="邹雨霖" w:date="2025-02-27T08:53:00Z">
        <w:r>
          <w:rPr>
            <w:rFonts w:hint="eastAsia"/>
          </w:rPr>
          <w:delText>投标方</w:delText>
        </w:r>
      </w:del>
      <w:ins w:id="305" w:author="邹雨霖" w:date="2025-02-27T08:53:00Z">
        <w:r>
          <w:rPr>
            <w:rFonts w:hint="eastAsia"/>
          </w:rPr>
          <w:t>卖方</w:t>
        </w:r>
      </w:ins>
      <w:r>
        <w:rPr>
          <w:rFonts w:hint="eastAsia"/>
        </w:rPr>
        <w:t>配合。如靠背轮与轴是液压、热套或冷套装配，最终供货时，</w:t>
      </w:r>
      <w:del w:id="306" w:author="邹雨霖" w:date="2025-02-27T08:53:00Z">
        <w:r>
          <w:rPr>
            <w:rFonts w:hint="eastAsia"/>
          </w:rPr>
          <w:delText>投标方</w:delText>
        </w:r>
      </w:del>
      <w:ins w:id="307" w:author="邹雨霖" w:date="2025-02-27T08:53:00Z">
        <w:r>
          <w:rPr>
            <w:rFonts w:hint="eastAsia"/>
          </w:rPr>
          <w:t>卖方</w:t>
        </w:r>
      </w:ins>
      <w:r>
        <w:rPr>
          <w:rFonts w:hint="eastAsia"/>
        </w:rPr>
        <w:t>应将泵侧靠背轮装在泵轴上。</w:t>
      </w:r>
    </w:p>
    <w:p>
      <w:pPr>
        <w:tabs>
          <w:tab w:val="left" w:pos="360"/>
        </w:tabs>
        <w:spacing w:line="360" w:lineRule="auto"/>
        <w:ind w:firstLine="480"/>
        <w:rPr>
          <w:snapToGrid w:val="0"/>
        </w:rPr>
      </w:pPr>
      <w:del w:id="308" w:author="jx" w:date="2025-03-04T10:14:00Z">
        <w:r>
          <w:rPr>
            <w:rFonts w:hint="eastAsia" w:hAnsi="宋体"/>
            <w:strike/>
            <w:rPrChange w:id="309" w:author="邹雨霖" w:date="2025-02-27T09:13:00Z">
              <w:rPr>
                <w:rFonts w:hint="eastAsia" w:hAnsi="宋体"/>
              </w:rPr>
            </w:rPrChange>
          </w:rPr>
          <w:delText>主泵及</w:delText>
        </w:r>
      </w:del>
      <w:r>
        <w:rPr>
          <w:rFonts w:hint="eastAsia" w:hAnsi="宋体"/>
        </w:rPr>
        <w:t>前置泵</w:t>
      </w:r>
      <w:r>
        <w:rPr>
          <w:rFonts w:hAnsi="宋体"/>
        </w:rPr>
        <w:t>的联轴器由</w:t>
      </w:r>
      <w:del w:id="310" w:author="邹雨霖" w:date="2025-02-27T08:53:00Z">
        <w:r>
          <w:rPr>
            <w:rFonts w:hint="eastAsia"/>
          </w:rPr>
          <w:delText>投标方</w:delText>
        </w:r>
      </w:del>
      <w:ins w:id="311" w:author="邹雨霖" w:date="2025-02-27T08:53:00Z">
        <w:r>
          <w:rPr>
            <w:rFonts w:hint="eastAsia"/>
          </w:rPr>
          <w:t>卖方</w:t>
        </w:r>
      </w:ins>
      <w:r>
        <w:rPr>
          <w:rFonts w:hAnsi="宋体"/>
        </w:rPr>
        <w:t>负责供货、设计。</w:t>
      </w:r>
      <w:r>
        <w:rPr>
          <w:rFonts w:hint="eastAsia"/>
          <w:snapToGrid w:val="0"/>
        </w:rPr>
        <w:t>联轴器应采用挠性联接或刚性联接，并与泵转子配合后做调整动平衡，静平衡精度不低于</w:t>
      </w:r>
      <w:ins w:id="312" w:author="邹雨霖" w:date="2025-02-27T09:14:00Z">
        <w:r>
          <w:rPr>
            <w:rFonts w:hint="eastAsia" w:ascii="宋体" w:hAnsi="宋体" w:cs="宋体"/>
            <w:snapToGrid w:val="0"/>
            <w:color w:val="0000CC"/>
            <w:u w:val="single"/>
          </w:rPr>
          <w:t>GB/T9239</w:t>
        </w:r>
      </w:ins>
      <w:ins w:id="313" w:author="邹雨霖" w:date="2025-02-27T09:14:00Z">
        <w:r>
          <w:rPr>
            <w:rFonts w:ascii="宋体" w:hAnsi="宋体" w:cs="宋体"/>
            <w:snapToGrid w:val="0"/>
            <w:color w:val="0000CC"/>
            <w:u w:val="single"/>
          </w:rPr>
          <w:t>-2021</w:t>
        </w:r>
      </w:ins>
      <w:del w:id="314" w:author="邹雨霖" w:date="2025-02-27T09:14:00Z">
        <w:r>
          <w:rPr>
            <w:snapToGrid w:val="0"/>
            <w:u w:val="single"/>
          </w:rPr>
          <w:delText xml:space="preserve"> *</w:delText>
        </w:r>
      </w:del>
      <w:r>
        <w:rPr>
          <w:rFonts w:hint="eastAsia"/>
          <w:snapToGrid w:val="0"/>
        </w:rPr>
        <w:t>标准</w:t>
      </w:r>
      <w:ins w:id="315" w:author="邹雨霖" w:date="2025-02-27T09:14:00Z">
        <w:r>
          <w:rPr>
            <w:rFonts w:hint="eastAsia" w:ascii="宋体" w:hAnsi="宋体" w:cs="宋体"/>
            <w:snapToGrid w:val="0"/>
            <w:color w:val="0000CC"/>
            <w:u w:val="single"/>
          </w:rPr>
          <w:t>G6.3</w:t>
        </w:r>
      </w:ins>
      <w:del w:id="316" w:author="邹雨霖" w:date="2025-02-27T09:14:00Z">
        <w:r>
          <w:rPr>
            <w:snapToGrid w:val="0"/>
            <w:u w:val="single"/>
          </w:rPr>
          <w:tab/>
        </w:r>
      </w:del>
      <w:del w:id="317" w:author="邹雨霖" w:date="2025-02-27T09:14:00Z">
        <w:r>
          <w:rPr>
            <w:snapToGrid w:val="0"/>
            <w:u w:val="single"/>
          </w:rPr>
          <w:delText>*</w:delText>
        </w:r>
      </w:del>
      <w:r>
        <w:rPr>
          <w:rFonts w:hint="eastAsia"/>
          <w:snapToGrid w:val="0"/>
        </w:rPr>
        <w:t>级，动平衡精度不低于</w:t>
      </w:r>
      <w:ins w:id="318" w:author="邹雨霖" w:date="2025-02-27T09:14:00Z">
        <w:r>
          <w:rPr>
            <w:rFonts w:hint="eastAsia" w:ascii="宋体" w:hAnsi="宋体" w:cs="宋体"/>
            <w:snapToGrid w:val="0"/>
            <w:color w:val="0000CC"/>
            <w:u w:val="single"/>
          </w:rPr>
          <w:t>GB/T9239</w:t>
        </w:r>
      </w:ins>
      <w:ins w:id="319" w:author="邹雨霖" w:date="2025-02-27T09:14:00Z">
        <w:r>
          <w:rPr>
            <w:rFonts w:ascii="宋体" w:hAnsi="宋体" w:cs="宋体"/>
            <w:snapToGrid w:val="0"/>
            <w:color w:val="0000CC"/>
            <w:u w:val="single"/>
          </w:rPr>
          <w:t>-2021</w:t>
        </w:r>
      </w:ins>
      <w:del w:id="320" w:author="邹雨霖" w:date="2025-02-27T09:14:00Z">
        <w:r>
          <w:rPr>
            <w:snapToGrid w:val="0"/>
            <w:u w:val="single"/>
          </w:rPr>
          <w:tab/>
        </w:r>
      </w:del>
      <w:del w:id="321" w:author="邹雨霖" w:date="2025-02-27T09:14:00Z">
        <w:r>
          <w:rPr>
            <w:snapToGrid w:val="0"/>
            <w:u w:val="single"/>
          </w:rPr>
          <w:delText>*</w:delText>
        </w:r>
      </w:del>
      <w:del w:id="322" w:author="邹雨霖" w:date="2025-02-27T09:14:00Z">
        <w:r>
          <w:rPr>
            <w:snapToGrid w:val="0"/>
            <w:u w:val="single"/>
          </w:rPr>
          <w:tab/>
        </w:r>
      </w:del>
      <w:r>
        <w:rPr>
          <w:rFonts w:hint="eastAsia"/>
          <w:snapToGrid w:val="0"/>
        </w:rPr>
        <w:t>标准</w:t>
      </w:r>
      <w:r>
        <w:rPr>
          <w:snapToGrid w:val="0"/>
          <w:u w:val="single"/>
        </w:rPr>
        <w:tab/>
      </w:r>
      <w:ins w:id="323" w:author="邹雨霖" w:date="2025-02-27T09:14:00Z">
        <w:r>
          <w:rPr>
            <w:rFonts w:hint="eastAsia" w:ascii="宋体" w:hAnsi="宋体" w:cs="宋体"/>
            <w:snapToGrid w:val="0"/>
            <w:color w:val="0000CC"/>
            <w:u w:val="single"/>
          </w:rPr>
          <w:t>G</w:t>
        </w:r>
      </w:ins>
      <w:ins w:id="324" w:author="邹雨霖" w:date="2025-02-27T09:14:00Z">
        <w:r>
          <w:rPr>
            <w:rFonts w:ascii="宋体" w:hAnsi="宋体" w:cs="宋体"/>
            <w:snapToGrid w:val="0"/>
            <w:color w:val="0000CC"/>
            <w:u w:val="single"/>
          </w:rPr>
          <w:t>2.5</w:t>
        </w:r>
      </w:ins>
      <w:del w:id="325" w:author="邹雨霖" w:date="2025-02-27T09:14:00Z">
        <w:r>
          <w:rPr>
            <w:snapToGrid w:val="0"/>
            <w:u w:val="single"/>
          </w:rPr>
          <w:delText>*</w:delText>
        </w:r>
      </w:del>
      <w:del w:id="326" w:author="邹雨霖" w:date="2025-02-27T09:14:00Z">
        <w:r>
          <w:rPr>
            <w:snapToGrid w:val="0"/>
            <w:u w:val="single"/>
          </w:rPr>
          <w:tab/>
        </w:r>
      </w:del>
      <w:r>
        <w:rPr>
          <w:rFonts w:hint="eastAsia"/>
          <w:snapToGrid w:val="0"/>
        </w:rPr>
        <w:t>级</w:t>
      </w:r>
      <w:ins w:id="327" w:author="邹雨霖" w:date="2025-02-27T09:14:00Z">
        <w:r>
          <w:rPr>
            <w:rFonts w:hint="eastAsia" w:ascii="宋体" w:hAnsi="宋体" w:cs="宋体"/>
            <w:snapToGrid w:val="0"/>
            <w:color w:val="0000CC"/>
            <w:kern w:val="0"/>
          </w:rPr>
          <w:t>（</w:t>
        </w:r>
      </w:ins>
      <w:ins w:id="328" w:author="邹雨霖" w:date="2025-02-27T09:14:00Z">
        <w:r>
          <w:rPr>
            <w:rFonts w:hint="eastAsia" w:ascii="宋体" w:hAnsi="宋体" w:cs="宋体"/>
            <w:snapToGrid w:val="0"/>
            <w:color w:val="0000CC"/>
          </w:rPr>
          <w:t>前置泵G6.3级</w:t>
        </w:r>
      </w:ins>
      <w:ins w:id="329" w:author="邹雨霖" w:date="2025-02-27T09:14:00Z">
        <w:r>
          <w:rPr>
            <w:rFonts w:hint="eastAsia" w:ascii="宋体" w:hAnsi="宋体" w:cs="宋体"/>
            <w:snapToGrid w:val="0"/>
            <w:color w:val="0000CC"/>
            <w:kern w:val="0"/>
          </w:rPr>
          <w:t>）</w:t>
        </w:r>
      </w:ins>
      <w:r>
        <w:rPr>
          <w:rFonts w:hint="eastAsia"/>
          <w:snapToGrid w:val="0"/>
        </w:rPr>
        <w:t>。</w:t>
      </w:r>
    </w:p>
    <w:p>
      <w:pPr>
        <w:tabs>
          <w:tab w:val="left" w:pos="360"/>
        </w:tabs>
        <w:spacing w:line="360" w:lineRule="auto"/>
        <w:ind w:firstLine="480"/>
        <w:rPr>
          <w:del w:id="330" w:author="邹雨霖" w:date="2025-02-27T09:14:00Z"/>
        </w:rPr>
      </w:pPr>
      <w:del w:id="331" w:author="邹雨霖" w:date="2025-02-27T09:14:00Z">
        <w:r>
          <w:rPr>
            <w:rFonts w:hint="eastAsia"/>
            <w:snapToGrid w:val="0"/>
          </w:rPr>
          <w:delText>投标方说明联轴器的拆装和检修方法并附检修示意图。</w:delText>
        </w:r>
      </w:del>
    </w:p>
    <w:p>
      <w:pPr>
        <w:numPr>
          <w:ilvl w:val="2"/>
          <w:numId w:val="6"/>
        </w:numPr>
        <w:spacing w:line="360" w:lineRule="auto"/>
      </w:pPr>
      <w:r>
        <w:rPr>
          <w:rFonts w:hint="eastAsia"/>
        </w:rPr>
        <w:t>泵接口可承受的许用推力和力矩</w:t>
      </w:r>
    </w:p>
    <w:p>
      <w:pPr>
        <w:spacing w:line="360" w:lineRule="auto"/>
        <w:ind w:firstLine="425"/>
      </w:pPr>
      <w:del w:id="332" w:author="邹雨霖" w:date="2025-02-27T08:53:00Z">
        <w:r>
          <w:rPr>
            <w:rFonts w:hint="eastAsia"/>
          </w:rPr>
          <w:delText>投标方</w:delText>
        </w:r>
      </w:del>
      <w:ins w:id="333" w:author="邹雨霖" w:date="2025-02-27T08:53:00Z">
        <w:r>
          <w:rPr>
            <w:rFonts w:hint="eastAsia"/>
          </w:rPr>
          <w:t>卖方</w:t>
        </w:r>
      </w:ins>
      <w:r>
        <w:rPr>
          <w:rFonts w:hint="eastAsia"/>
        </w:rPr>
        <w:t>应提供给水泵组的各个管路接口的许用推力和力矩的大小、方向值。</w:t>
      </w:r>
    </w:p>
    <w:p>
      <w:pPr>
        <w:spacing w:line="360" w:lineRule="auto"/>
      </w:pPr>
      <w:r>
        <w:rPr>
          <w:rFonts w:hint="eastAsia"/>
        </w:rPr>
        <w:t>4.3.4删除</w:t>
      </w:r>
    </w:p>
    <w:p>
      <w:pPr>
        <w:spacing w:line="360" w:lineRule="auto"/>
      </w:pPr>
      <w:r>
        <w:rPr>
          <w:rFonts w:hint="eastAsia"/>
        </w:rPr>
        <w:t>4.3.5泵组润滑油系统</w:t>
      </w:r>
    </w:p>
    <w:p>
      <w:pPr>
        <w:spacing w:line="360" w:lineRule="auto"/>
      </w:pPr>
      <w:r>
        <w:rPr>
          <w:rFonts w:hint="eastAsia"/>
        </w:rPr>
        <w:t>4.3.5.</w:t>
      </w:r>
      <w:r>
        <w:t>1</w:t>
      </w:r>
      <w:r>
        <w:rPr>
          <w:rFonts w:hint="eastAsia"/>
        </w:rPr>
        <w:t>泵组设计中，应有完善的润滑油系统，并供应全套润滑油设备。</w:t>
      </w:r>
      <w:del w:id="334" w:author="邹雨霖" w:date="2025-02-27T08:53:00Z">
        <w:r>
          <w:rPr>
            <w:rFonts w:hint="eastAsia"/>
          </w:rPr>
          <w:delText>投标方</w:delText>
        </w:r>
      </w:del>
      <w:ins w:id="335" w:author="邹雨霖" w:date="2025-02-27T08:53:00Z">
        <w:r>
          <w:rPr>
            <w:rFonts w:hint="eastAsia"/>
          </w:rPr>
          <w:t>卖方</w:t>
        </w:r>
      </w:ins>
      <w:r>
        <w:rPr>
          <w:rFonts w:hint="eastAsia"/>
        </w:rPr>
        <w:t>提供的油管道均为不锈钢材料。系统尽量减少法兰连接，若必须采用法兰连接，则采用对焊法兰，且法兰的公称压力比对应的管道高一等级，并提供反法兰及紧固件、密封垫，密封垫禁止使用纸板垫、橡胶垫。</w:t>
      </w:r>
    </w:p>
    <w:p>
      <w:pPr>
        <w:spacing w:line="360" w:lineRule="auto"/>
      </w:pPr>
      <w:r>
        <w:rPr>
          <w:rFonts w:hint="eastAsia"/>
        </w:rPr>
        <w:t>4.3.5.</w:t>
      </w:r>
      <w:r>
        <w:t>2</w:t>
      </w:r>
      <w:r>
        <w:rPr>
          <w:rFonts w:hint="eastAsia"/>
        </w:rPr>
        <w:t>汽动泵组(包括汽动泵前置泵)的润滑油源由给水泵汽轮机供给。</w:t>
      </w:r>
    </w:p>
    <w:p>
      <w:pPr>
        <w:spacing w:line="360" w:lineRule="auto"/>
      </w:pPr>
      <w:r>
        <w:t>4.3.5.3</w:t>
      </w:r>
      <w:r>
        <w:rPr>
          <w:rFonts w:hint="eastAsia"/>
        </w:rPr>
        <w:t>删除</w:t>
      </w:r>
    </w:p>
    <w:p>
      <w:pPr>
        <w:spacing w:line="360" w:lineRule="auto"/>
      </w:pPr>
      <w:r>
        <w:rPr>
          <w:rFonts w:hint="eastAsia"/>
        </w:rPr>
        <w:t>4.3.5.4 系统中无需启动直流油泵，就能保证在厂用电失电的情况下各轴瓦不受损。</w:t>
      </w:r>
    </w:p>
    <w:p>
      <w:pPr>
        <w:spacing w:line="360" w:lineRule="auto"/>
      </w:pPr>
      <w:r>
        <w:rPr>
          <w:rFonts w:hint="eastAsia"/>
        </w:rPr>
        <w:t>4</w:t>
      </w:r>
      <w:r>
        <w:t>.</w:t>
      </w:r>
      <w:r>
        <w:rPr>
          <w:rFonts w:hint="eastAsia"/>
        </w:rPr>
        <w:t>3</w:t>
      </w:r>
      <w:r>
        <w:t>.</w:t>
      </w:r>
      <w:r>
        <w:rPr>
          <w:rFonts w:hint="eastAsia"/>
        </w:rPr>
        <w:t>6暖泵系统</w:t>
      </w:r>
    </w:p>
    <w:p>
      <w:pPr>
        <w:spacing w:line="360" w:lineRule="auto"/>
      </w:pPr>
      <w:r>
        <w:rPr>
          <w:rFonts w:hint="eastAsia"/>
        </w:rPr>
        <w:t>4.3.6</w:t>
      </w:r>
      <w:r>
        <w:t>.1</w:t>
      </w:r>
      <w:r>
        <w:rPr>
          <w:rFonts w:hint="eastAsia"/>
        </w:rPr>
        <w:t>暖泵系统的设计应充分保证给水泵不产生热分层而造成筒体变形。</w:t>
      </w:r>
    </w:p>
    <w:p>
      <w:pPr>
        <w:spacing w:line="360" w:lineRule="auto"/>
      </w:pPr>
      <w:r>
        <w:rPr>
          <w:rFonts w:hint="eastAsia"/>
        </w:rPr>
        <w:t>4.3.6</w:t>
      </w:r>
      <w:r>
        <w:t>.2</w:t>
      </w:r>
      <w:r>
        <w:rPr>
          <w:rFonts w:hint="eastAsia"/>
        </w:rPr>
        <w:t>暖泵系统应保证当只要有一台泵在运行就能向处于备用状态的汽动给水泵提供足够的暖泵水。</w:t>
      </w:r>
    </w:p>
    <w:p>
      <w:pPr>
        <w:spacing w:line="360" w:lineRule="auto"/>
      </w:pPr>
      <w:r>
        <w:rPr>
          <w:rFonts w:hint="eastAsia"/>
        </w:rPr>
        <w:t>4.3.6</w:t>
      </w:r>
      <w:r>
        <w:t>.3</w:t>
      </w:r>
      <w:del w:id="336" w:author="邹雨霖" w:date="2025-02-27T08:53:00Z">
        <w:r>
          <w:rPr>
            <w:rFonts w:hint="eastAsia"/>
          </w:rPr>
          <w:delText>投标方</w:delText>
        </w:r>
      </w:del>
      <w:ins w:id="337" w:author="邹雨霖" w:date="2025-02-27T08:53:00Z">
        <w:r>
          <w:rPr>
            <w:rFonts w:hint="eastAsia"/>
          </w:rPr>
          <w:t>卖方</w:t>
        </w:r>
      </w:ins>
      <w:r>
        <w:rPr>
          <w:rFonts w:hint="eastAsia"/>
        </w:rPr>
        <w:t>应提供暖泵系统所有阀门的温度和压力及设定的阀门流量系数以确定阀门通径，选定的阀门通径必须满足暖泵水的流量、温度、压力的要求，确保暖泵系统能安全运行。</w:t>
      </w:r>
    </w:p>
    <w:p>
      <w:pPr>
        <w:spacing w:line="360" w:lineRule="auto"/>
      </w:pPr>
      <w:r>
        <w:rPr>
          <w:rFonts w:hint="eastAsia"/>
        </w:rPr>
        <w:t>4.3.6</w:t>
      </w:r>
      <w:r>
        <w:t>.4</w:t>
      </w:r>
      <w:del w:id="338" w:author="邹雨霖" w:date="2025-02-27T08:53:00Z">
        <w:r>
          <w:rPr>
            <w:rFonts w:hint="eastAsia"/>
          </w:rPr>
          <w:delText>投标方</w:delText>
        </w:r>
      </w:del>
      <w:ins w:id="339" w:author="邹雨霖" w:date="2025-02-27T08:53:00Z">
        <w:r>
          <w:rPr>
            <w:rFonts w:hint="eastAsia"/>
          </w:rPr>
          <w:t>卖方</w:t>
        </w:r>
      </w:ins>
      <w:r>
        <w:rPr>
          <w:rFonts w:hint="eastAsia"/>
        </w:rPr>
        <w:t>应提供汽动泵暖泵系统图和所需水量。</w:t>
      </w:r>
    </w:p>
    <w:p>
      <w:pPr>
        <w:spacing w:line="360" w:lineRule="auto"/>
        <w:rPr>
          <w:del w:id="340" w:author="jx" w:date="2025-03-04T10:15:00Z"/>
          <w:strike/>
          <w:rPrChange w:id="341" w:author="邹雨霖" w:date="2025-02-27T09:14:00Z">
            <w:rPr>
              <w:del w:id="342" w:author="jx" w:date="2025-03-04T10:15:00Z"/>
            </w:rPr>
          </w:rPrChange>
        </w:rPr>
      </w:pPr>
      <w:r>
        <w:rPr>
          <w:rFonts w:hint="eastAsia"/>
        </w:rPr>
        <w:t>4.3.6</w:t>
      </w:r>
      <w:r>
        <w:t>.</w:t>
      </w:r>
      <w:r>
        <w:rPr>
          <w:rFonts w:hint="eastAsia"/>
        </w:rPr>
        <w:t xml:space="preserve">5 </w:t>
      </w:r>
      <w:del w:id="343" w:author="邹雨霖" w:date="2025-02-27T08:53:00Z">
        <w:r>
          <w:rPr>
            <w:rFonts w:hint="eastAsia"/>
          </w:rPr>
          <w:delText>投标方</w:delText>
        </w:r>
      </w:del>
      <w:ins w:id="344" w:author="邹雨霖" w:date="2025-02-27T08:53:00Z">
        <w:r>
          <w:rPr>
            <w:rFonts w:hint="eastAsia"/>
          </w:rPr>
          <w:t>卖方</w:t>
        </w:r>
      </w:ins>
      <w:r>
        <w:rPr>
          <w:rFonts w:hint="eastAsia"/>
        </w:rPr>
        <w:t>提供暖泵系统所有阀门、节流孔板。</w:t>
      </w:r>
      <w:del w:id="345" w:author="jx" w:date="2025-03-04T10:15:00Z">
        <w:r>
          <w:rPr>
            <w:rFonts w:hint="eastAsia"/>
            <w:strike/>
            <w:rPrChange w:id="346" w:author="邹雨霖" w:date="2025-02-27T09:14:00Z">
              <w:rPr>
                <w:rFonts w:hint="eastAsia"/>
              </w:rPr>
            </w:rPrChange>
          </w:rPr>
          <w:delText>安全阀排放量应能满足泄压要求。</w:delText>
        </w:r>
      </w:del>
    </w:p>
    <w:p>
      <w:pPr>
        <w:spacing w:line="360" w:lineRule="auto"/>
      </w:pPr>
      <w:r>
        <w:rPr>
          <w:rFonts w:hint="eastAsia"/>
        </w:rPr>
        <w:t>4</w:t>
      </w:r>
      <w:r>
        <w:t>.</w:t>
      </w:r>
      <w:r>
        <w:rPr>
          <w:rFonts w:hint="eastAsia"/>
        </w:rPr>
        <w:t>3</w:t>
      </w:r>
      <w:r>
        <w:t>.</w:t>
      </w:r>
      <w:r>
        <w:rPr>
          <w:rFonts w:hint="eastAsia"/>
        </w:rPr>
        <w:t>7汽动给水泵主泵测速元件</w:t>
      </w:r>
    </w:p>
    <w:p>
      <w:pPr>
        <w:spacing w:line="360" w:lineRule="auto"/>
        <w:ind w:firstLine="425"/>
      </w:pPr>
      <w:r>
        <w:rPr>
          <w:rFonts w:hint="eastAsia"/>
        </w:rPr>
        <w:t>汽动泵主泵测速应采用具有反转保护功能的测速装置。</w:t>
      </w:r>
    </w:p>
    <w:p>
      <w:pPr>
        <w:spacing w:line="360" w:lineRule="auto"/>
        <w:ind w:firstLine="425"/>
      </w:pPr>
      <w:r>
        <w:rPr>
          <w:rFonts w:hint="eastAsia"/>
        </w:rPr>
        <w:t>4.3.8删除</w:t>
      </w:r>
    </w:p>
    <w:p>
      <w:pPr>
        <w:pStyle w:val="6"/>
        <w:keepNext w:val="0"/>
        <w:keepLines w:val="0"/>
        <w:numPr>
          <w:ilvl w:val="4"/>
          <w:numId w:val="0"/>
        </w:numPr>
        <w:tabs>
          <w:tab w:val="left" w:pos="0"/>
        </w:tabs>
        <w:adjustRightInd w:val="0"/>
        <w:spacing w:before="0" w:after="0" w:line="360" w:lineRule="auto"/>
        <w:jc w:val="left"/>
        <w:textAlignment w:val="baseline"/>
        <w:rPr>
          <w:rFonts w:ascii="Times New Roman"/>
          <w:lang w:val="sq-AL"/>
        </w:rPr>
      </w:pPr>
      <w:r>
        <w:rPr>
          <w:rFonts w:ascii="Times New Roman"/>
          <w:lang w:val="sq-AL"/>
        </w:rPr>
        <w:t>4.4</w:t>
      </w:r>
      <w:r>
        <w:rPr>
          <w:rFonts w:hint="eastAsia" w:ascii="Times New Roman"/>
          <w:lang w:val="sq-AL"/>
        </w:rPr>
        <w:t>设备材质</w:t>
      </w:r>
      <w:r>
        <w:rPr>
          <w:rFonts w:ascii="Times New Roman"/>
          <w:lang w:val="sq-AL"/>
        </w:rPr>
        <w:t>(</w:t>
      </w:r>
      <w:r>
        <w:rPr>
          <w:rFonts w:hint="eastAsia" w:ascii="Times New Roman"/>
          <w:lang w:val="sq-AL"/>
        </w:rPr>
        <w:t>由</w:t>
      </w:r>
      <w:del w:id="347" w:author="邹雨霖" w:date="2025-02-27T08:53:00Z">
        <w:r>
          <w:rPr>
            <w:rFonts w:hint="eastAsia" w:ascii="Times New Roman"/>
            <w:lang w:val="sq-AL"/>
          </w:rPr>
          <w:delText>投标方</w:delText>
        </w:r>
      </w:del>
      <w:ins w:id="348" w:author="邹雨霖" w:date="2025-02-27T08:53:00Z">
        <w:r>
          <w:rPr>
            <w:rFonts w:hint="eastAsia" w:ascii="Times New Roman"/>
            <w:lang w:val="sq-AL"/>
          </w:rPr>
          <w:t>卖方</w:t>
        </w:r>
      </w:ins>
      <w:r>
        <w:rPr>
          <w:rFonts w:hint="eastAsia" w:ascii="Times New Roman"/>
          <w:lang w:val="sq-AL"/>
        </w:rPr>
        <w:t>填写、细化。</w:t>
      </w:r>
      <w:r>
        <w:rPr>
          <w:rFonts w:ascii="Times New Roman"/>
          <w:lang w:val="sq-AL"/>
        </w:rPr>
        <w:t>)</w:t>
      </w:r>
    </w:p>
    <w:p>
      <w:pPr>
        <w:tabs>
          <w:tab w:val="left" w:pos="2520"/>
        </w:tabs>
        <w:spacing w:line="360" w:lineRule="auto"/>
      </w:pPr>
      <w:r>
        <w:rPr>
          <w:rFonts w:hint="eastAsia"/>
        </w:rPr>
        <w:t>4.4</w:t>
      </w:r>
      <w:r>
        <w:t xml:space="preserve">.1 </w:t>
      </w:r>
      <w:r>
        <w:rPr>
          <w:rFonts w:hint="eastAsia"/>
        </w:rPr>
        <w:t>前置泵材料</w:t>
      </w:r>
    </w:p>
    <w:p>
      <w:pPr>
        <w:numPr>
          <w:ilvl w:val="0"/>
          <w:numId w:val="7"/>
        </w:numPr>
        <w:tabs>
          <w:tab w:val="left" w:pos="905"/>
        </w:tabs>
        <w:spacing w:line="360" w:lineRule="auto"/>
        <w:ind w:firstLine="720" w:firstLineChars="300"/>
        <w:rPr>
          <w:ins w:id="349" w:author="邹雨霖" w:date="2025-02-27T09:15:00Z"/>
        </w:rPr>
      </w:pPr>
      <w:ins w:id="350" w:author="邹雨霖" w:date="2025-02-27T09:15:00Z">
        <w:r>
          <w:rPr>
            <w:rFonts w:hint="eastAsia"/>
          </w:rPr>
          <w:t>泵壳</w:t>
        </w:r>
      </w:ins>
      <w:ins w:id="351" w:author="邹雨霖" w:date="2025-02-27T09:15:00Z">
        <w:r>
          <w:rPr>
            <w:rFonts w:ascii="宋体" w:hAnsi="宋体" w:cs="Arial"/>
            <w:color w:val="0000CC"/>
          </w:rPr>
          <w:t>ZG15Cr1Mo</w:t>
        </w:r>
      </w:ins>
    </w:p>
    <w:p>
      <w:pPr>
        <w:numPr>
          <w:ilvl w:val="0"/>
          <w:numId w:val="7"/>
        </w:numPr>
        <w:tabs>
          <w:tab w:val="left" w:pos="905"/>
        </w:tabs>
        <w:spacing w:line="360" w:lineRule="auto"/>
        <w:ind w:firstLine="720" w:firstLineChars="300"/>
        <w:rPr>
          <w:ins w:id="352" w:author="邹雨霖" w:date="2025-02-27T09:15:00Z"/>
        </w:rPr>
      </w:pPr>
      <w:ins w:id="353" w:author="邹雨霖" w:date="2025-02-27T09:15:00Z">
        <w:r>
          <w:rPr>
            <w:rFonts w:hint="eastAsia"/>
          </w:rPr>
          <w:t>叶轮</w:t>
        </w:r>
      </w:ins>
      <w:ins w:id="354" w:author="邹雨霖" w:date="2025-02-27T09:15:00Z">
        <w:r>
          <w:rPr>
            <w:rFonts w:hint="eastAsia" w:ascii="宋体" w:hAnsi="宋体" w:cs="Arial"/>
            <w:color w:val="0000CC"/>
          </w:rPr>
          <w:t>A487M CA6NM</w:t>
        </w:r>
      </w:ins>
    </w:p>
    <w:p>
      <w:pPr>
        <w:numPr>
          <w:ilvl w:val="0"/>
          <w:numId w:val="7"/>
        </w:numPr>
        <w:tabs>
          <w:tab w:val="left" w:pos="905"/>
        </w:tabs>
        <w:spacing w:line="360" w:lineRule="auto"/>
        <w:ind w:firstLine="720" w:firstLineChars="300"/>
        <w:rPr>
          <w:ins w:id="355" w:author="邹雨霖" w:date="2025-02-27T09:15:00Z"/>
        </w:rPr>
      </w:pPr>
      <w:ins w:id="356" w:author="邹雨霖" w:date="2025-02-27T09:15:00Z">
        <w:r>
          <w:rPr>
            <w:rFonts w:hint="eastAsia"/>
          </w:rPr>
          <w:t>泵轴</w:t>
        </w:r>
      </w:ins>
      <w:ins w:id="357" w:author="邹雨霖" w:date="2025-02-27T09:15:00Z">
        <w:r>
          <w:rPr>
            <w:rFonts w:hint="eastAsia" w:ascii="宋体" w:hAnsi="宋体" w:cs="Arial"/>
            <w:color w:val="0000CC"/>
          </w:rPr>
          <w:t>20Cr13</w:t>
        </w:r>
      </w:ins>
    </w:p>
    <w:p>
      <w:pPr>
        <w:numPr>
          <w:ilvl w:val="0"/>
          <w:numId w:val="7"/>
        </w:numPr>
        <w:tabs>
          <w:tab w:val="left" w:pos="905"/>
        </w:tabs>
        <w:spacing w:line="360" w:lineRule="auto"/>
        <w:ind w:firstLine="720" w:firstLineChars="300"/>
        <w:rPr>
          <w:ins w:id="358" w:author="邹雨霖" w:date="2025-02-27T09:15:00Z"/>
        </w:rPr>
      </w:pPr>
      <w:ins w:id="359" w:author="邹雨霖" w:date="2025-02-27T09:15:00Z">
        <w:r>
          <w:rPr>
            <w:rFonts w:hint="eastAsia"/>
          </w:rPr>
          <w:t>耐磨环</w:t>
        </w:r>
      </w:ins>
      <w:ins w:id="360" w:author="邹雨霖" w:date="2025-02-27T09:15:00Z">
        <w:r>
          <w:rPr>
            <w:rFonts w:hint="eastAsia" w:ascii="宋体" w:hAnsi="宋体" w:cs="Arial"/>
            <w:color w:val="0000CC"/>
          </w:rPr>
          <w:t>SUS 420J2</w:t>
        </w:r>
      </w:ins>
    </w:p>
    <w:p>
      <w:pPr>
        <w:numPr>
          <w:ilvl w:val="0"/>
          <w:numId w:val="7"/>
        </w:numPr>
        <w:tabs>
          <w:tab w:val="left" w:pos="905"/>
        </w:tabs>
        <w:spacing w:line="360" w:lineRule="auto"/>
        <w:ind w:firstLine="720" w:firstLineChars="300"/>
        <w:rPr>
          <w:del w:id="361" w:author="邹雨霖" w:date="2025-02-27T09:15:00Z"/>
        </w:rPr>
      </w:pPr>
      <w:del w:id="362" w:author="邹雨霖" w:date="2025-02-27T09:15:00Z">
        <w:r>
          <w:rPr>
            <w:rFonts w:hint="eastAsia"/>
          </w:rPr>
          <w:delText>泵壳</w:delText>
        </w:r>
      </w:del>
    </w:p>
    <w:p>
      <w:pPr>
        <w:numPr>
          <w:ilvl w:val="0"/>
          <w:numId w:val="7"/>
        </w:numPr>
        <w:tabs>
          <w:tab w:val="left" w:pos="905"/>
        </w:tabs>
        <w:spacing w:line="360" w:lineRule="auto"/>
        <w:ind w:firstLine="720" w:firstLineChars="300"/>
        <w:rPr>
          <w:del w:id="363" w:author="邹雨霖" w:date="2025-02-27T09:15:00Z"/>
        </w:rPr>
      </w:pPr>
      <w:del w:id="364" w:author="邹雨霖" w:date="2025-02-27T09:15:00Z">
        <w:r>
          <w:rPr>
            <w:rFonts w:hint="eastAsia"/>
          </w:rPr>
          <w:delText>叶轮</w:delText>
        </w:r>
      </w:del>
    </w:p>
    <w:p>
      <w:pPr>
        <w:numPr>
          <w:ilvl w:val="0"/>
          <w:numId w:val="7"/>
        </w:numPr>
        <w:tabs>
          <w:tab w:val="left" w:pos="905"/>
        </w:tabs>
        <w:spacing w:line="360" w:lineRule="auto"/>
        <w:ind w:firstLine="720" w:firstLineChars="300"/>
        <w:rPr>
          <w:del w:id="365" w:author="邹雨霖" w:date="2025-02-27T09:15:00Z"/>
        </w:rPr>
      </w:pPr>
      <w:del w:id="366" w:author="邹雨霖" w:date="2025-02-27T09:15:00Z">
        <w:r>
          <w:rPr>
            <w:rFonts w:hint="eastAsia"/>
          </w:rPr>
          <w:delText>泵轴</w:delText>
        </w:r>
      </w:del>
    </w:p>
    <w:p>
      <w:pPr>
        <w:numPr>
          <w:ilvl w:val="0"/>
          <w:numId w:val="7"/>
        </w:numPr>
        <w:tabs>
          <w:tab w:val="left" w:pos="905"/>
        </w:tabs>
        <w:spacing w:line="360" w:lineRule="auto"/>
        <w:ind w:firstLine="720" w:firstLineChars="300"/>
        <w:rPr>
          <w:del w:id="367" w:author="邹雨霖" w:date="2025-02-27T09:15:00Z"/>
        </w:rPr>
      </w:pPr>
      <w:del w:id="368" w:author="邹雨霖" w:date="2025-02-27T09:15:00Z">
        <w:r>
          <w:rPr>
            <w:rFonts w:hint="eastAsia"/>
          </w:rPr>
          <w:delText>耐磨环</w:delText>
        </w:r>
      </w:del>
    </w:p>
    <w:p>
      <w:pPr>
        <w:spacing w:line="360" w:lineRule="auto"/>
      </w:pPr>
      <w:r>
        <w:rPr>
          <w:rFonts w:hint="eastAsia"/>
        </w:rPr>
        <w:t>4.4</w:t>
      </w:r>
      <w:r>
        <w:t xml:space="preserve">.2 </w:t>
      </w:r>
      <w:r>
        <w:rPr>
          <w:rFonts w:hint="eastAsia"/>
        </w:rPr>
        <w:t>汽动给水泵材料</w:t>
      </w:r>
    </w:p>
    <w:p>
      <w:pPr>
        <w:numPr>
          <w:ilvl w:val="0"/>
          <w:numId w:val="8"/>
        </w:numPr>
        <w:spacing w:line="360" w:lineRule="auto"/>
        <w:ind w:firstLine="720" w:firstLineChars="300"/>
        <w:rPr>
          <w:ins w:id="369" w:author="邹雨霖" w:date="2025-02-27T09:15:00Z"/>
        </w:rPr>
      </w:pPr>
      <w:ins w:id="370" w:author="邹雨霖" w:date="2025-02-27T09:15:00Z">
        <w:r>
          <w:rPr>
            <w:rFonts w:hint="eastAsia"/>
          </w:rPr>
          <w:t>外筒</w:t>
        </w:r>
      </w:ins>
      <w:ins w:id="371" w:author="邹雨霖" w:date="2025-02-27T09:15:00Z">
        <w:r>
          <w:rPr>
            <w:rFonts w:hint="eastAsia" w:ascii="宋体" w:hAnsi="宋体" w:cs="Arial"/>
            <w:color w:val="0000CC"/>
          </w:rPr>
          <w:t>A105M</w:t>
        </w:r>
      </w:ins>
    </w:p>
    <w:p>
      <w:pPr>
        <w:numPr>
          <w:ilvl w:val="0"/>
          <w:numId w:val="8"/>
        </w:numPr>
        <w:spacing w:line="360" w:lineRule="auto"/>
        <w:ind w:firstLine="720" w:firstLineChars="300"/>
        <w:rPr>
          <w:ins w:id="372" w:author="邹雨霖" w:date="2025-02-27T09:15:00Z"/>
        </w:rPr>
      </w:pPr>
      <w:ins w:id="373" w:author="邹雨霖" w:date="2025-02-27T09:15:00Z">
        <w:r>
          <w:rPr>
            <w:rFonts w:hint="eastAsia"/>
          </w:rPr>
          <w:t>泵轴</w:t>
        </w:r>
      </w:ins>
      <w:ins w:id="374" w:author="邹雨霖" w:date="2025-02-27T09:15:00Z">
        <w:r>
          <w:rPr>
            <w:rFonts w:hint="eastAsia" w:ascii="宋体" w:hAnsi="宋体" w:cs="Arial"/>
            <w:color w:val="0000CC"/>
          </w:rPr>
          <w:t>ASTM A276 410H MD2</w:t>
        </w:r>
      </w:ins>
    </w:p>
    <w:p>
      <w:pPr>
        <w:numPr>
          <w:ilvl w:val="0"/>
          <w:numId w:val="8"/>
        </w:numPr>
        <w:spacing w:line="360" w:lineRule="auto"/>
        <w:ind w:firstLine="720" w:firstLineChars="300"/>
        <w:rPr>
          <w:ins w:id="375" w:author="邹雨霖" w:date="2025-02-27T09:15:00Z"/>
        </w:rPr>
      </w:pPr>
      <w:ins w:id="376" w:author="邹雨霖" w:date="2025-02-27T09:15:00Z">
        <w:r>
          <w:rPr>
            <w:rFonts w:hint="eastAsia"/>
          </w:rPr>
          <w:t>叶轮</w:t>
        </w:r>
      </w:ins>
      <w:ins w:id="377" w:author="邹雨霖" w:date="2025-02-27T09:15:00Z">
        <w:r>
          <w:rPr>
            <w:rFonts w:hint="eastAsia" w:ascii="宋体" w:hAnsi="宋体" w:cs="Arial"/>
            <w:color w:val="0000CC"/>
          </w:rPr>
          <w:t>A487M CA6NM</w:t>
        </w:r>
      </w:ins>
    </w:p>
    <w:p>
      <w:pPr>
        <w:numPr>
          <w:ilvl w:val="0"/>
          <w:numId w:val="8"/>
        </w:numPr>
        <w:spacing w:line="360" w:lineRule="auto"/>
        <w:ind w:firstLine="720" w:firstLineChars="300"/>
        <w:rPr>
          <w:ins w:id="378" w:author="邹雨霖" w:date="2025-02-27T09:15:00Z"/>
        </w:rPr>
      </w:pPr>
      <w:ins w:id="379" w:author="邹雨霖" w:date="2025-02-27T09:15:00Z">
        <w:r>
          <w:rPr>
            <w:rFonts w:hint="eastAsia"/>
          </w:rPr>
          <w:t>导叶</w:t>
        </w:r>
      </w:ins>
      <w:ins w:id="380" w:author="邹雨霖" w:date="2025-02-27T09:15:00Z">
        <w:r>
          <w:rPr>
            <w:rFonts w:hint="eastAsia" w:ascii="宋体" w:hAnsi="宋体" w:cs="Arial"/>
            <w:color w:val="0000CC"/>
          </w:rPr>
          <w:t>无</w:t>
        </w:r>
      </w:ins>
    </w:p>
    <w:p>
      <w:pPr>
        <w:numPr>
          <w:ilvl w:val="0"/>
          <w:numId w:val="8"/>
        </w:numPr>
        <w:spacing w:line="360" w:lineRule="auto"/>
        <w:ind w:firstLine="720" w:firstLineChars="300"/>
        <w:rPr>
          <w:ins w:id="381" w:author="邹雨霖" w:date="2025-02-27T09:15:00Z"/>
        </w:rPr>
      </w:pPr>
      <w:ins w:id="382" w:author="邹雨霖" w:date="2025-02-27T09:15:00Z">
        <w:r>
          <w:rPr>
            <w:rFonts w:hint="eastAsia"/>
          </w:rPr>
          <w:t>平衡鼓（平衡盘）</w:t>
        </w:r>
      </w:ins>
      <w:ins w:id="383" w:author="邹雨霖" w:date="2025-02-27T09:15:00Z">
        <w:r>
          <w:rPr>
            <w:rFonts w:hint="eastAsia" w:ascii="宋体" w:hAnsi="宋体" w:cs="Arial"/>
            <w:color w:val="0000CC"/>
          </w:rPr>
          <w:t>无</w:t>
        </w:r>
      </w:ins>
    </w:p>
    <w:p>
      <w:pPr>
        <w:numPr>
          <w:ilvl w:val="0"/>
          <w:numId w:val="8"/>
        </w:numPr>
        <w:spacing w:line="360" w:lineRule="auto"/>
        <w:ind w:firstLine="720" w:firstLineChars="300"/>
        <w:rPr>
          <w:ins w:id="384" w:author="邹雨霖" w:date="2025-02-27T09:15:00Z"/>
        </w:rPr>
      </w:pPr>
      <w:ins w:id="385" w:author="邹雨霖" w:date="2025-02-27T09:15:00Z">
        <w:r>
          <w:rPr>
            <w:rFonts w:hint="eastAsia"/>
          </w:rPr>
          <w:t>节流衬套</w:t>
        </w:r>
      </w:ins>
      <w:ins w:id="386" w:author="邹雨霖" w:date="2025-02-27T09:15:00Z">
        <w:r>
          <w:rPr>
            <w:rFonts w:hint="eastAsia" w:ascii="宋体" w:hAnsi="宋体" w:cs="Arial"/>
            <w:color w:val="0000CC"/>
          </w:rPr>
          <w:t>SUS 420J2</w:t>
        </w:r>
      </w:ins>
    </w:p>
    <w:p>
      <w:pPr>
        <w:numPr>
          <w:ilvl w:val="0"/>
          <w:numId w:val="8"/>
        </w:numPr>
        <w:spacing w:line="360" w:lineRule="auto"/>
        <w:ind w:firstLine="720" w:firstLineChars="300"/>
        <w:rPr>
          <w:ins w:id="387" w:author="邹雨霖" w:date="2025-02-27T09:15:00Z"/>
        </w:rPr>
      </w:pPr>
      <w:ins w:id="388" w:author="邹雨霖" w:date="2025-02-27T09:15:00Z">
        <w:r>
          <w:rPr>
            <w:rFonts w:hint="eastAsia"/>
          </w:rPr>
          <w:t>推力盘</w:t>
        </w:r>
      </w:ins>
      <w:ins w:id="389" w:author="邹雨霖" w:date="2025-02-27T09:15:00Z">
        <w:r>
          <w:rPr>
            <w:rFonts w:hint="eastAsia" w:ascii="宋体" w:hAnsi="宋体" w:cs="Arial"/>
            <w:color w:val="0000CC"/>
          </w:rPr>
          <w:t>3</w:t>
        </w:r>
      </w:ins>
      <w:ins w:id="390" w:author="邹雨霖" w:date="2025-02-27T09:15:00Z">
        <w:r>
          <w:rPr>
            <w:rFonts w:ascii="宋体" w:hAnsi="宋体" w:cs="Arial"/>
            <w:color w:val="0000CC"/>
          </w:rPr>
          <w:t>5CrMo</w:t>
        </w:r>
      </w:ins>
    </w:p>
    <w:p>
      <w:pPr>
        <w:numPr>
          <w:ilvl w:val="0"/>
          <w:numId w:val="8"/>
        </w:numPr>
        <w:spacing w:line="360" w:lineRule="auto"/>
        <w:ind w:firstLine="720" w:firstLineChars="300"/>
        <w:rPr>
          <w:ins w:id="391" w:author="邹雨霖" w:date="2025-02-27T09:15:00Z"/>
        </w:rPr>
      </w:pPr>
      <w:ins w:id="392" w:author="邹雨霖" w:date="2025-02-27T09:15:00Z">
        <w:r>
          <w:rPr>
            <w:rFonts w:hint="eastAsia"/>
          </w:rPr>
          <w:t>大端盖</w:t>
        </w:r>
      </w:ins>
      <w:ins w:id="393" w:author="邹雨霖" w:date="2025-02-27T09:15:00Z">
        <w:r>
          <w:rPr>
            <w:rFonts w:hint="eastAsia" w:ascii="宋体" w:hAnsi="宋体" w:cs="Arial"/>
            <w:color w:val="0000CC"/>
          </w:rPr>
          <w:t>A105M</w:t>
        </w:r>
      </w:ins>
    </w:p>
    <w:p>
      <w:pPr>
        <w:numPr>
          <w:ilvl w:val="0"/>
          <w:numId w:val="8"/>
        </w:numPr>
        <w:spacing w:line="360" w:lineRule="auto"/>
        <w:ind w:firstLine="720" w:firstLineChars="300"/>
        <w:rPr>
          <w:del w:id="394" w:author="邹雨霖" w:date="2025-02-27T09:15:00Z"/>
        </w:rPr>
      </w:pPr>
      <w:del w:id="395" w:author="邹雨霖" w:date="2025-02-27T09:15:00Z">
        <w:r>
          <w:rPr>
            <w:rFonts w:hint="eastAsia"/>
          </w:rPr>
          <w:delText>外筒</w:delText>
        </w:r>
      </w:del>
    </w:p>
    <w:p>
      <w:pPr>
        <w:numPr>
          <w:ilvl w:val="0"/>
          <w:numId w:val="8"/>
        </w:numPr>
        <w:spacing w:line="360" w:lineRule="auto"/>
        <w:ind w:firstLine="720" w:firstLineChars="300"/>
        <w:rPr>
          <w:del w:id="396" w:author="邹雨霖" w:date="2025-02-27T09:15:00Z"/>
        </w:rPr>
      </w:pPr>
      <w:del w:id="397" w:author="邹雨霖" w:date="2025-02-27T09:15:00Z">
        <w:r>
          <w:rPr>
            <w:rFonts w:hint="eastAsia"/>
          </w:rPr>
          <w:delText>泵轴</w:delText>
        </w:r>
      </w:del>
    </w:p>
    <w:p>
      <w:pPr>
        <w:numPr>
          <w:ilvl w:val="0"/>
          <w:numId w:val="8"/>
        </w:numPr>
        <w:spacing w:line="360" w:lineRule="auto"/>
        <w:ind w:firstLine="720" w:firstLineChars="300"/>
        <w:rPr>
          <w:del w:id="398" w:author="邹雨霖" w:date="2025-02-27T09:15:00Z"/>
        </w:rPr>
      </w:pPr>
      <w:del w:id="399" w:author="邹雨霖" w:date="2025-02-27T09:15:00Z">
        <w:r>
          <w:rPr>
            <w:rFonts w:hint="eastAsia"/>
          </w:rPr>
          <w:delText>叶轮</w:delText>
        </w:r>
      </w:del>
    </w:p>
    <w:p>
      <w:pPr>
        <w:numPr>
          <w:ilvl w:val="0"/>
          <w:numId w:val="8"/>
        </w:numPr>
        <w:spacing w:line="360" w:lineRule="auto"/>
        <w:ind w:firstLine="720" w:firstLineChars="300"/>
        <w:rPr>
          <w:del w:id="400" w:author="邹雨霖" w:date="2025-02-27T09:15:00Z"/>
        </w:rPr>
      </w:pPr>
      <w:del w:id="401" w:author="邹雨霖" w:date="2025-02-27T09:15:00Z">
        <w:r>
          <w:rPr>
            <w:rFonts w:hint="eastAsia"/>
          </w:rPr>
          <w:delText>导叶</w:delText>
        </w:r>
      </w:del>
    </w:p>
    <w:p>
      <w:pPr>
        <w:numPr>
          <w:ilvl w:val="0"/>
          <w:numId w:val="8"/>
        </w:numPr>
        <w:spacing w:line="360" w:lineRule="auto"/>
        <w:ind w:firstLine="720" w:firstLineChars="300"/>
        <w:rPr>
          <w:del w:id="402" w:author="邹雨霖" w:date="2025-02-27T09:15:00Z"/>
        </w:rPr>
      </w:pPr>
      <w:del w:id="403" w:author="邹雨霖" w:date="2025-02-27T09:15:00Z">
        <w:r>
          <w:rPr>
            <w:rFonts w:hint="eastAsia"/>
          </w:rPr>
          <w:delText>平衡鼓（平衡盘）</w:delText>
        </w:r>
      </w:del>
    </w:p>
    <w:p>
      <w:pPr>
        <w:numPr>
          <w:ilvl w:val="0"/>
          <w:numId w:val="8"/>
        </w:numPr>
        <w:spacing w:line="360" w:lineRule="auto"/>
        <w:ind w:firstLine="720" w:firstLineChars="300"/>
        <w:rPr>
          <w:del w:id="404" w:author="邹雨霖" w:date="2025-02-27T09:15:00Z"/>
        </w:rPr>
      </w:pPr>
      <w:del w:id="405" w:author="邹雨霖" w:date="2025-02-27T09:15:00Z">
        <w:r>
          <w:rPr>
            <w:rFonts w:hint="eastAsia"/>
          </w:rPr>
          <w:delText>节流衬套</w:delText>
        </w:r>
      </w:del>
    </w:p>
    <w:p>
      <w:pPr>
        <w:numPr>
          <w:ilvl w:val="0"/>
          <w:numId w:val="8"/>
        </w:numPr>
        <w:spacing w:line="360" w:lineRule="auto"/>
        <w:ind w:firstLine="720" w:firstLineChars="300"/>
        <w:rPr>
          <w:del w:id="406" w:author="邹雨霖" w:date="2025-02-27T09:15:00Z"/>
        </w:rPr>
      </w:pPr>
      <w:del w:id="407" w:author="邹雨霖" w:date="2025-02-27T09:15:00Z">
        <w:r>
          <w:rPr>
            <w:rFonts w:hint="eastAsia"/>
          </w:rPr>
          <w:delText>推力盘</w:delText>
        </w:r>
      </w:del>
    </w:p>
    <w:p>
      <w:pPr>
        <w:numPr>
          <w:ilvl w:val="0"/>
          <w:numId w:val="8"/>
        </w:numPr>
        <w:spacing w:line="360" w:lineRule="auto"/>
        <w:ind w:firstLine="720" w:firstLineChars="300"/>
        <w:rPr>
          <w:del w:id="408" w:author="邹雨霖" w:date="2025-02-27T09:15:00Z"/>
        </w:rPr>
      </w:pPr>
      <w:del w:id="409" w:author="邹雨霖" w:date="2025-02-27T09:15:00Z">
        <w:r>
          <w:rPr>
            <w:rFonts w:hint="eastAsia"/>
          </w:rPr>
          <w:delText>大端盖</w:delText>
        </w:r>
      </w:del>
    </w:p>
    <w:p>
      <w:pPr>
        <w:spacing w:line="360" w:lineRule="auto"/>
      </w:pPr>
      <w:r>
        <w:rPr>
          <w:rFonts w:hint="eastAsia"/>
        </w:rPr>
        <w:t>4.4</w:t>
      </w:r>
      <w:r>
        <w:t xml:space="preserve">.3 </w:t>
      </w:r>
      <w:r>
        <w:rPr>
          <w:rFonts w:hint="eastAsia"/>
        </w:rPr>
        <w:t>删除</w:t>
      </w:r>
    </w:p>
    <w:p>
      <w:pPr>
        <w:tabs>
          <w:tab w:val="left" w:pos="905"/>
        </w:tabs>
        <w:spacing w:line="360" w:lineRule="auto"/>
        <w:ind w:firstLine="720" w:firstLineChars="300"/>
      </w:pPr>
      <w:r>
        <w:rPr>
          <w:rFonts w:hint="eastAsia"/>
        </w:rPr>
        <w:t>4.4</w:t>
      </w:r>
      <w:r>
        <w:t>.</w:t>
      </w:r>
      <w:r>
        <w:rPr>
          <w:rFonts w:hint="eastAsia"/>
        </w:rPr>
        <w:t>4 删除</w:t>
      </w:r>
    </w:p>
    <w:p>
      <w:pPr>
        <w:spacing w:line="360" w:lineRule="auto"/>
      </w:pPr>
      <w:r>
        <w:rPr>
          <w:rFonts w:hint="eastAsia"/>
        </w:rPr>
        <w:t>4.4</w:t>
      </w:r>
      <w:r>
        <w:t>.</w:t>
      </w:r>
      <w:r>
        <w:rPr>
          <w:rFonts w:hint="eastAsia"/>
        </w:rPr>
        <w:t>5凡不锈钢材料应按</w:t>
      </w:r>
      <w:r>
        <w:rPr>
          <w:rFonts w:hint="eastAsia"/>
          <w:snapToGrid w:val="0"/>
          <w:u w:val="single"/>
        </w:rPr>
        <w:tab/>
      </w:r>
      <w:r>
        <w:rPr>
          <w:rFonts w:hint="eastAsia" w:ascii="宋体" w:hAnsi="宋体" w:cs="宋体"/>
          <w:snapToGrid w:val="0"/>
          <w:color w:val="000000"/>
          <w:u w:val="single"/>
        </w:rPr>
        <w:t>GB3281</w:t>
      </w:r>
      <w:r>
        <w:rPr>
          <w:rFonts w:hint="eastAsia"/>
          <w:snapToGrid w:val="0"/>
        </w:rPr>
        <w:t>标准</w:t>
      </w:r>
      <w:r>
        <w:rPr>
          <w:rFonts w:hint="eastAsia"/>
        </w:rPr>
        <w:t>要求加工。</w:t>
      </w:r>
    </w:p>
    <w:p>
      <w:pPr>
        <w:spacing w:line="360" w:lineRule="auto"/>
        <w:rPr>
          <w:rFonts w:ascii="宋体" w:hAnsi="宋体" w:cs="宋体"/>
          <w:b/>
        </w:rPr>
      </w:pPr>
      <w:r>
        <w:rPr>
          <w:rFonts w:hint="eastAsia"/>
        </w:rPr>
        <w:t>4.4</w:t>
      </w:r>
      <w:r>
        <w:t>.</w:t>
      </w:r>
      <w:r>
        <w:rPr>
          <w:rFonts w:hint="eastAsia"/>
        </w:rPr>
        <w:t>6凡碳钢材料应用机械或化学方法除去内外表面的氧化层，当用化学方法清洗时，材料不应显出斑迹或其他过度的腐蚀，所有清洗后的废渣应全部清除。</w:t>
      </w:r>
    </w:p>
    <w:p>
      <w:pPr>
        <w:pStyle w:val="6"/>
        <w:keepNext w:val="0"/>
        <w:keepLines w:val="0"/>
        <w:numPr>
          <w:ilvl w:val="4"/>
          <w:numId w:val="0"/>
        </w:numPr>
        <w:tabs>
          <w:tab w:val="left" w:pos="0"/>
        </w:tabs>
        <w:adjustRightInd w:val="0"/>
        <w:spacing w:before="0" w:after="0" w:line="360" w:lineRule="auto"/>
        <w:jc w:val="left"/>
        <w:textAlignment w:val="baseline"/>
        <w:rPr>
          <w:rFonts w:ascii="Times New Roman"/>
          <w:lang w:val="sq-AL"/>
        </w:rPr>
      </w:pPr>
      <w:bookmarkStart w:id="14" w:name="dina"/>
      <w:bookmarkEnd w:id="14"/>
      <w:r>
        <w:rPr>
          <w:rFonts w:hint="eastAsia" w:ascii="Times New Roman"/>
          <w:lang w:val="sq-AL"/>
        </w:rPr>
        <w:t>4</w:t>
      </w:r>
      <w:r>
        <w:rPr>
          <w:rFonts w:ascii="Times New Roman"/>
          <w:lang w:val="sq-AL"/>
        </w:rPr>
        <w:t>.5</w:t>
      </w:r>
      <w:r>
        <w:rPr>
          <w:rFonts w:hint="eastAsia" w:ascii="Times New Roman"/>
          <w:lang w:val="sq-AL"/>
        </w:rPr>
        <w:t>配套电动机</w:t>
      </w:r>
      <w:del w:id="410" w:author="邹雨霖" w:date="2025-02-27T09:16:00Z">
        <w:r>
          <w:rPr>
            <w:rFonts w:hint="eastAsia"/>
            <w:b/>
            <w:snapToGrid w:val="0"/>
          </w:rPr>
          <w:delText>（以下空白处</w:delText>
        </w:r>
      </w:del>
      <w:del w:id="411" w:author="邹雨霖" w:date="2025-02-27T09:16:00Z">
        <w:r>
          <w:rPr>
            <w:rFonts w:hint="eastAsia"/>
            <w:b/>
          </w:rPr>
          <w:delText>投标人填写）</w:delText>
        </w:r>
      </w:del>
    </w:p>
    <w:p>
      <w:pPr>
        <w:spacing w:line="360" w:lineRule="auto"/>
        <w:ind w:firstLine="425"/>
        <w:rPr>
          <w:rFonts w:hAnsi="宋体"/>
          <w:spacing w:val="5"/>
        </w:rPr>
      </w:pPr>
      <w:r>
        <w:rPr>
          <w:rFonts w:hint="eastAsia" w:hAnsi="宋体"/>
          <w:spacing w:val="5"/>
        </w:rPr>
        <w:t>电动机的设计与构造，必须与它所驱动设备的运行条件和维护要求一致。</w:t>
      </w:r>
    </w:p>
    <w:p>
      <w:pPr>
        <w:spacing w:line="360" w:lineRule="auto"/>
        <w:ind w:firstLine="425"/>
        <w:rPr>
          <w:rFonts w:hAnsi="宋体"/>
          <w:b/>
          <w:spacing w:val="5"/>
        </w:rPr>
      </w:pPr>
      <w:r>
        <w:rPr>
          <w:rFonts w:hAnsi="宋体"/>
          <w:b/>
          <w:spacing w:val="5"/>
        </w:rPr>
        <w:t>200kW</w:t>
      </w:r>
      <w:r>
        <w:rPr>
          <w:rFonts w:hint="eastAsia" w:hAnsi="宋体"/>
          <w:b/>
          <w:spacing w:val="5"/>
        </w:rPr>
        <w:t>及以上电动机采用</w:t>
      </w:r>
      <w:r>
        <w:rPr>
          <w:rFonts w:ascii="Calibri" w:hAnsi="Calibri"/>
          <w:b/>
        </w:rPr>
        <w:t>10kV</w:t>
      </w:r>
      <w:r>
        <w:rPr>
          <w:rFonts w:ascii="Calibri" w:hAnsi="宋体"/>
          <w:b/>
        </w:rPr>
        <w:t>，</w:t>
      </w:r>
      <w:r>
        <w:rPr>
          <w:rFonts w:hint="eastAsia" w:hAnsi="宋体"/>
          <w:b/>
          <w:spacing w:val="5"/>
        </w:rPr>
        <w:t>电机选用上海电机</w:t>
      </w:r>
      <w:del w:id="412" w:author="邹雨霖" w:date="2025-02-27T09:16:00Z">
        <w:r>
          <w:rPr>
            <w:rFonts w:hint="eastAsia" w:hAnsi="宋体"/>
            <w:b/>
            <w:spacing w:val="5"/>
          </w:rPr>
          <w:delText>、湘潭电机、</w:delText>
        </w:r>
      </w:del>
      <w:del w:id="413" w:author="邹雨霖" w:date="2025-02-27T09:16:00Z">
        <w:r>
          <w:rPr>
            <w:rFonts w:hAnsi="宋体"/>
            <w:b/>
            <w:spacing w:val="5"/>
          </w:rPr>
          <w:delText>ABB</w:delText>
        </w:r>
      </w:del>
      <w:del w:id="414" w:author="邹雨霖" w:date="2025-02-27T09:16:00Z">
        <w:r>
          <w:rPr>
            <w:rFonts w:hint="eastAsia" w:hAnsi="宋体"/>
            <w:b/>
            <w:spacing w:val="5"/>
          </w:rPr>
          <w:delText>或“相当于”技术水平</w:delText>
        </w:r>
      </w:del>
      <w:r>
        <w:rPr>
          <w:rFonts w:hint="eastAsia" w:hAnsi="宋体"/>
          <w:b/>
          <w:spacing w:val="5"/>
        </w:rPr>
        <w:t>产品</w:t>
      </w:r>
      <w:r>
        <w:rPr>
          <w:rFonts w:hint="eastAsia" w:ascii="Calibri" w:hAnsi="宋体"/>
          <w:b/>
        </w:rPr>
        <w:t>。</w:t>
      </w:r>
    </w:p>
    <w:p>
      <w:pPr>
        <w:spacing w:line="360" w:lineRule="auto"/>
        <w:ind w:firstLine="425"/>
        <w:rPr>
          <w:rFonts w:hAnsi="宋体"/>
          <w:spacing w:val="5"/>
        </w:rPr>
      </w:pPr>
      <w:r>
        <w:rPr>
          <w:rFonts w:hAnsi="宋体"/>
          <w:spacing w:val="5"/>
        </w:rPr>
        <w:t>200kW</w:t>
      </w:r>
      <w:r>
        <w:rPr>
          <w:rFonts w:hint="eastAsia" w:hAnsi="宋体"/>
          <w:spacing w:val="5"/>
        </w:rPr>
        <w:t>以下电动机采用380V，电机应满足</w:t>
      </w:r>
      <w:r>
        <w:rPr>
          <w:spacing w:val="5"/>
        </w:rPr>
        <w:t>国标</w:t>
      </w:r>
      <w:r>
        <w:rPr>
          <w:rFonts w:hint="eastAsia" w:ascii="宋体" w:hAnsi="宋体"/>
        </w:rPr>
        <w:t>Ⅱ</w:t>
      </w:r>
      <w:r>
        <w:rPr>
          <w:spacing w:val="5"/>
        </w:rPr>
        <w:t>级能效标准</w:t>
      </w:r>
      <w:r>
        <w:rPr>
          <w:rFonts w:hint="eastAsia" w:hAnsi="宋体"/>
          <w:spacing w:val="5"/>
        </w:rPr>
        <w:t>。</w:t>
      </w:r>
    </w:p>
    <w:p>
      <w:pPr>
        <w:spacing w:line="360" w:lineRule="auto"/>
      </w:pPr>
      <w:r>
        <w:rPr>
          <w:rFonts w:hint="eastAsia"/>
        </w:rPr>
        <w:t>4.5.1</w:t>
      </w:r>
      <w:r>
        <w:rPr>
          <w:rFonts w:hint="eastAsia"/>
        </w:rPr>
        <w:tab/>
      </w:r>
      <w:r>
        <w:rPr>
          <w:rFonts w:hint="eastAsia"/>
        </w:rPr>
        <w:t>电动给水泵组配套电动机具体参数</w:t>
      </w:r>
    </w:p>
    <w:p>
      <w:pPr>
        <w:spacing w:line="360" w:lineRule="auto"/>
        <w:rPr>
          <w:rFonts w:ascii="宋体"/>
        </w:rPr>
      </w:pPr>
      <w:r>
        <w:rPr>
          <w:rFonts w:hint="eastAsia" w:ascii="宋体"/>
        </w:rPr>
        <w:t>电机型号：</w:t>
      </w:r>
    </w:p>
    <w:p>
      <w:pPr>
        <w:spacing w:line="360" w:lineRule="auto"/>
        <w:rPr>
          <w:rFonts w:ascii="宋体"/>
        </w:rPr>
      </w:pPr>
      <w:r>
        <w:rPr>
          <w:rFonts w:hint="eastAsia" w:ascii="宋体"/>
        </w:rPr>
        <w:t>额定电压：</w:t>
      </w:r>
      <w:ins w:id="415" w:author="邹雨霖" w:date="2025-02-27T09:17:00Z">
        <w:r>
          <w:rPr>
            <w:rFonts w:hint="eastAsia" w:ascii="宋体" w:hAnsi="宋体"/>
          </w:rPr>
          <w:t>10k</w:t>
        </w:r>
      </w:ins>
      <w:ins w:id="416" w:author="邹雨霖" w:date="2025-02-27T09:17:00Z">
        <w:r>
          <w:rPr>
            <w:rFonts w:ascii="宋体" w:hAnsi="宋体"/>
          </w:rPr>
          <w:t>V</w:t>
        </w:r>
      </w:ins>
      <w:r>
        <w:rPr>
          <w:rFonts w:hint="eastAsia" w:ascii="宋体"/>
        </w:rPr>
        <w:t xml:space="preserve">   k</w:t>
      </w:r>
      <w:r>
        <w:rPr>
          <w:rFonts w:ascii="宋体"/>
        </w:rPr>
        <w:t>V</w:t>
      </w:r>
    </w:p>
    <w:p>
      <w:pPr>
        <w:spacing w:line="360" w:lineRule="auto"/>
        <w:rPr>
          <w:rFonts w:ascii="宋体"/>
        </w:rPr>
      </w:pPr>
      <w:r>
        <w:rPr>
          <w:rFonts w:hint="eastAsia" w:ascii="宋体"/>
        </w:rPr>
        <w:t>额定频率：50</w:t>
      </w:r>
      <w:r>
        <w:rPr>
          <w:rFonts w:ascii="宋体"/>
        </w:rPr>
        <w:t>Hz</w:t>
      </w:r>
    </w:p>
    <w:p>
      <w:pPr>
        <w:spacing w:line="360" w:lineRule="auto"/>
      </w:pPr>
      <w:r>
        <w:rPr>
          <w:rFonts w:hint="eastAsia"/>
        </w:rPr>
        <w:t>额定功率：</w:t>
      </w:r>
      <w:ins w:id="417" w:author="邹雨霖" w:date="2025-02-27T09:17:00Z">
        <w:r>
          <w:rPr>
            <w:rFonts w:hint="eastAsia" w:ascii="宋体" w:hAnsi="宋体"/>
          </w:rPr>
          <w:t xml:space="preserve">730 </w:t>
        </w:r>
      </w:ins>
      <w:r>
        <w:rPr>
          <w:rFonts w:hint="eastAsia"/>
        </w:rPr>
        <w:t>k</w:t>
      </w:r>
      <w:r>
        <w:t>W</w:t>
      </w:r>
    </w:p>
    <w:p>
      <w:pPr>
        <w:spacing w:line="360" w:lineRule="auto"/>
      </w:pPr>
      <w:r>
        <w:rPr>
          <w:rFonts w:hint="eastAsia"/>
        </w:rPr>
        <w:t>额定电流：</w:t>
      </w:r>
      <w:ins w:id="418" w:author="邹雨霖" w:date="2025-02-27T09:17:00Z">
        <w:r>
          <w:rPr>
            <w:rFonts w:hint="eastAsia" w:ascii="宋体" w:hAnsi="宋体"/>
          </w:rPr>
          <w:t>52.2</w:t>
        </w:r>
      </w:ins>
      <w:r>
        <w:t xml:space="preserve">  A</w:t>
      </w:r>
    </w:p>
    <w:p>
      <w:pPr>
        <w:spacing w:line="360" w:lineRule="auto"/>
      </w:pPr>
      <w:r>
        <w:rPr>
          <w:rFonts w:hint="eastAsia"/>
        </w:rPr>
        <w:t>功率因数：</w:t>
      </w:r>
      <w:ins w:id="419" w:author="邹雨霖" w:date="2025-02-27T09:17:00Z">
        <w:r>
          <w:rPr>
            <w:rFonts w:hint="eastAsia" w:ascii="宋体" w:hAnsi="宋体"/>
          </w:rPr>
          <w:t>0.85</w:t>
        </w:r>
      </w:ins>
    </w:p>
    <w:p>
      <w:pPr>
        <w:spacing w:line="360" w:lineRule="auto"/>
      </w:pPr>
      <w:r>
        <w:rPr>
          <w:rFonts w:hint="eastAsia"/>
        </w:rPr>
        <w:t>效率：</w:t>
      </w:r>
      <w:ins w:id="420" w:author="邹雨霖" w:date="2025-02-27T09:17:00Z">
        <w:r>
          <w:rPr>
            <w:rFonts w:hint="eastAsia" w:ascii="宋体" w:hAnsi="宋体"/>
          </w:rPr>
          <w:t>95</w:t>
        </w:r>
      </w:ins>
      <w:r>
        <w:t xml:space="preserve"> %</w:t>
      </w:r>
    </w:p>
    <w:p>
      <w:pPr>
        <w:spacing w:line="360" w:lineRule="auto"/>
      </w:pPr>
      <w:r>
        <w:rPr>
          <w:rFonts w:hint="eastAsia"/>
        </w:rPr>
        <w:t>额定转速：</w:t>
      </w:r>
      <w:ins w:id="421" w:author="邹雨霖" w:date="2025-02-27T09:17:00Z">
        <w:r>
          <w:rPr>
            <w:rFonts w:hint="eastAsia" w:ascii="宋体" w:hAnsi="宋体"/>
          </w:rPr>
          <w:t>1495</w:t>
        </w:r>
      </w:ins>
      <w:r>
        <w:t xml:space="preserve">  r/min </w:t>
      </w:r>
    </w:p>
    <w:p>
      <w:pPr>
        <w:spacing w:line="360" w:lineRule="auto"/>
      </w:pPr>
      <w:r>
        <w:rPr>
          <w:rFonts w:hint="eastAsia"/>
        </w:rPr>
        <w:t>相数：</w:t>
      </w:r>
      <w:r>
        <w:t>3</w:t>
      </w:r>
      <w:r>
        <w:rPr>
          <w:rFonts w:hint="eastAsia"/>
        </w:rPr>
        <w:t>相</w:t>
      </w:r>
    </w:p>
    <w:p>
      <w:pPr>
        <w:tabs>
          <w:tab w:val="left" w:pos="567"/>
        </w:tabs>
        <w:spacing w:line="360" w:lineRule="auto"/>
      </w:pPr>
      <w:r>
        <w:rPr>
          <w:rFonts w:hint="eastAsia"/>
        </w:rPr>
        <w:t>极数：</w:t>
      </w:r>
      <w:ins w:id="422" w:author="邹雨霖" w:date="2025-02-27T09:17:00Z">
        <w:r>
          <w:rPr>
            <w:rFonts w:hint="eastAsia"/>
          </w:rPr>
          <w:t>4</w:t>
        </w:r>
      </w:ins>
      <w:r>
        <w:rPr>
          <w:rFonts w:hint="eastAsia"/>
        </w:rPr>
        <w:t>极</w:t>
      </w:r>
    </w:p>
    <w:p>
      <w:pPr>
        <w:spacing w:line="360" w:lineRule="auto"/>
      </w:pPr>
      <w:r>
        <w:rPr>
          <w:rFonts w:hint="eastAsia"/>
        </w:rPr>
        <w:t>防护等级</w:t>
      </w:r>
      <w:ins w:id="423" w:author="邹雨霖" w:date="2025-02-27T09:18:00Z">
        <w:r>
          <w:rPr>
            <w:rFonts w:hint="eastAsia"/>
          </w:rPr>
          <w:t>：</w:t>
        </w:r>
      </w:ins>
      <w:del w:id="424" w:author="邹雨霖" w:date="2025-02-27T09:18:00Z">
        <w:r>
          <w:rPr>
            <w:rFonts w:hint="eastAsia"/>
          </w:rPr>
          <w:delText>：</w:delText>
        </w:r>
      </w:del>
      <w:r>
        <w:t>IP</w:t>
      </w:r>
      <w:r>
        <w:rPr>
          <w:rFonts w:hint="eastAsia"/>
        </w:rPr>
        <w:t>54</w:t>
      </w:r>
    </w:p>
    <w:p>
      <w:pPr>
        <w:spacing w:line="360" w:lineRule="auto"/>
      </w:pPr>
      <w:r>
        <w:rPr>
          <w:rFonts w:hint="eastAsia"/>
        </w:rPr>
        <w:t>绝缘等级： F级</w:t>
      </w:r>
    </w:p>
    <w:p>
      <w:pPr>
        <w:spacing w:line="360" w:lineRule="auto"/>
      </w:pPr>
      <w:r>
        <w:rPr>
          <w:rFonts w:hint="eastAsia"/>
        </w:rPr>
        <w:t>冷却方式：</w:t>
      </w:r>
      <w:ins w:id="425" w:author="邹雨霖" w:date="2025-02-27T09:17:00Z">
        <w:r>
          <w:rPr>
            <w:rFonts w:hint="eastAsia" w:ascii="宋体" w:hAnsi="宋体"/>
          </w:rPr>
          <w:t>IC611</w:t>
        </w:r>
      </w:ins>
    </w:p>
    <w:p>
      <w:pPr>
        <w:spacing w:line="360" w:lineRule="auto"/>
      </w:pPr>
      <w:r>
        <w:rPr>
          <w:rFonts w:hint="eastAsia"/>
        </w:rPr>
        <w:t>安装型式：卧式</w:t>
      </w:r>
    </w:p>
    <w:p>
      <w:pPr>
        <w:spacing w:line="360" w:lineRule="auto"/>
      </w:pPr>
      <w:r>
        <w:rPr>
          <w:rFonts w:hint="eastAsia"/>
        </w:rPr>
        <w:t>转子型式：鼠笼</w:t>
      </w:r>
    </w:p>
    <w:p>
      <w:pPr>
        <w:spacing w:line="360" w:lineRule="auto"/>
      </w:pPr>
      <w:r>
        <w:rPr>
          <w:rFonts w:hint="eastAsia"/>
        </w:rPr>
        <w:t>工作方式：连续</w:t>
      </w:r>
    </w:p>
    <w:p>
      <w:pPr>
        <w:spacing w:line="360" w:lineRule="auto"/>
        <w:rPr>
          <w:del w:id="426" w:author="jx" w:date="2025-03-04T10:16:00Z"/>
        </w:rPr>
      </w:pPr>
      <w:del w:id="427" w:author="jx" w:date="2025-03-04T10:16:00Z">
        <w:r>
          <w:rPr>
            <w:rFonts w:hint="eastAsia"/>
          </w:rPr>
          <w:delText>润滑油量：升</w:delText>
        </w:r>
      </w:del>
      <w:del w:id="428" w:author="jx" w:date="2025-03-04T10:16:00Z">
        <w:r>
          <w:rPr/>
          <w:delText>/</w:delText>
        </w:r>
      </w:del>
      <w:del w:id="429" w:author="jx" w:date="2025-03-04T10:16:00Z">
        <w:r>
          <w:rPr>
            <w:rFonts w:hint="eastAsia"/>
          </w:rPr>
          <w:delText>分</w:delText>
        </w:r>
      </w:del>
    </w:p>
    <w:p>
      <w:pPr>
        <w:spacing w:line="360" w:lineRule="auto"/>
      </w:pPr>
      <w:r>
        <w:rPr>
          <w:rFonts w:hint="eastAsia"/>
        </w:rPr>
        <w:t>润滑油压力：</w:t>
      </w:r>
      <w:r>
        <w:t>MPa</w:t>
      </w:r>
      <w:ins w:id="430" w:author="jx" w:date="2025-03-04T13:21:00Z">
        <w:r>
          <w:rPr>
            <w:rFonts w:hint="eastAsia"/>
            <w:highlight w:val="none"/>
            <w:rPrChange w:id="431" w:author="jx" w:date="2025-03-04T13:53:00Z">
              <w:rPr>
                <w:rFonts w:hint="eastAsia"/>
                <w:highlight w:val="yellow"/>
              </w:rPr>
            </w:rPrChange>
          </w:rPr>
          <w:t>(</w:t>
        </w:r>
      </w:ins>
      <w:ins w:id="432" w:author="jx" w:date="2025-03-04T13:21:00Z">
        <w:r>
          <w:rPr>
            <w:rFonts w:hint="eastAsia"/>
            <w:highlight w:val="none"/>
            <w:rPrChange w:id="433" w:author="jx" w:date="2025-03-04T13:53:00Z">
              <w:rPr>
                <w:rFonts w:hint="eastAsia"/>
                <w:highlight w:val="yellow"/>
              </w:rPr>
            </w:rPrChange>
          </w:rPr>
          <w:t>不适用</w:t>
        </w:r>
      </w:ins>
      <w:ins w:id="434" w:author="jx" w:date="2025-03-04T13:21:00Z">
        <w:r>
          <w:rPr>
            <w:rFonts w:hint="eastAsia"/>
            <w:highlight w:val="none"/>
            <w:rPrChange w:id="435" w:author="jx" w:date="2025-03-04T13:53:00Z">
              <w:rPr>
                <w:rFonts w:hint="eastAsia"/>
                <w:highlight w:val="yellow"/>
              </w:rPr>
            </w:rPrChange>
          </w:rPr>
          <w:t>)</w:t>
        </w:r>
      </w:ins>
    </w:p>
    <w:p>
      <w:pPr>
        <w:spacing w:line="360" w:lineRule="auto"/>
        <w:rPr>
          <w:rFonts w:ascii="宋体"/>
        </w:rPr>
      </w:pPr>
      <w:r>
        <w:rPr>
          <w:rFonts w:hint="eastAsia"/>
        </w:rPr>
        <w:t>4.5</w:t>
      </w:r>
      <w:r>
        <w:t>.2</w:t>
      </w:r>
      <w:r>
        <w:rPr>
          <w:rFonts w:hint="eastAsia" w:ascii="宋体"/>
        </w:rPr>
        <w:t>性能要求</w:t>
      </w:r>
    </w:p>
    <w:p>
      <w:pPr>
        <w:spacing w:line="360" w:lineRule="auto"/>
        <w:rPr>
          <w:rFonts w:ascii="宋体"/>
        </w:rPr>
      </w:pPr>
      <w:r>
        <w:rPr>
          <w:rFonts w:hint="eastAsia"/>
        </w:rPr>
        <w:t>4.5</w:t>
      </w:r>
      <w:r>
        <w:t>.2.1</w:t>
      </w:r>
      <w:r>
        <w:rPr>
          <w:rFonts w:hint="eastAsia" w:ascii="宋体"/>
        </w:rPr>
        <w:t>电动机的设计必须与给水泵的运行条件和维护要求一致。电动机的特性曲线（特别是负载特性曲线）应完全满足给水泵组的要求。</w:t>
      </w:r>
    </w:p>
    <w:p>
      <w:pPr>
        <w:spacing w:line="360" w:lineRule="auto"/>
        <w:rPr>
          <w:rFonts w:ascii="宋体"/>
        </w:rPr>
      </w:pPr>
      <w:r>
        <w:rPr>
          <w:rFonts w:hint="eastAsia"/>
        </w:rPr>
        <w:t>4.5</w:t>
      </w:r>
      <w:r>
        <w:t>.2.2</w:t>
      </w:r>
      <w:r>
        <w:rPr>
          <w:rFonts w:hint="eastAsia"/>
        </w:rPr>
        <w:t>当电动机运行在设计条件下时，电动机的铭牌功率应不小于拖动设备在最大工况下功率的</w:t>
      </w:r>
      <w:r>
        <w:t>115%</w:t>
      </w:r>
      <w:r>
        <w:rPr>
          <w:rFonts w:hint="eastAsia"/>
        </w:rPr>
        <w:t>。</w:t>
      </w:r>
      <w:r>
        <w:rPr>
          <w:rFonts w:hint="eastAsia" w:ascii="宋体"/>
        </w:rPr>
        <w:t>电动机要提供拖动计算书，经</w:t>
      </w:r>
      <w:del w:id="436" w:author="邹雨霖 邹" w:date="2025-03-03T22:55:00Z">
        <w:r>
          <w:rPr>
            <w:rFonts w:hint="eastAsia" w:ascii="宋体"/>
          </w:rPr>
          <w:delText>招标人</w:delText>
        </w:r>
      </w:del>
      <w:ins w:id="437" w:author="邹雨霖 邹" w:date="2025-03-03T22:55:00Z">
        <w:r>
          <w:rPr>
            <w:rFonts w:hint="eastAsia" w:ascii="宋体"/>
          </w:rPr>
          <w:t>买方</w:t>
        </w:r>
      </w:ins>
      <w:r>
        <w:rPr>
          <w:rFonts w:hint="eastAsia" w:ascii="宋体"/>
        </w:rPr>
        <w:t>确认。</w:t>
      </w:r>
    </w:p>
    <w:p>
      <w:pPr>
        <w:spacing w:line="360" w:lineRule="auto"/>
        <w:rPr>
          <w:rFonts w:ascii="宋体"/>
        </w:rPr>
      </w:pPr>
      <w:r>
        <w:rPr>
          <w:rFonts w:hint="eastAsia"/>
        </w:rPr>
        <w:t>4.5</w:t>
      </w:r>
      <w:r>
        <w:t>.2.3</w:t>
      </w:r>
      <w:r>
        <w:rPr>
          <w:rFonts w:hint="eastAsia" w:ascii="宋体"/>
        </w:rPr>
        <w:t>电动机应具有</w:t>
      </w:r>
      <w:r>
        <w:rPr>
          <w:rFonts w:ascii="宋体"/>
        </w:rPr>
        <w:t>F</w:t>
      </w:r>
      <w:r>
        <w:rPr>
          <w:rFonts w:hint="eastAsia" w:ascii="宋体"/>
        </w:rPr>
        <w:t>级及以上的绝缘，温升按</w:t>
      </w:r>
      <w:r>
        <w:rPr>
          <w:rFonts w:ascii="宋体"/>
        </w:rPr>
        <w:t>B</w:t>
      </w:r>
      <w:r>
        <w:rPr>
          <w:rFonts w:hint="eastAsia" w:ascii="宋体"/>
        </w:rPr>
        <w:t>级绝缘考核。电机绕组应经真空浸渍处理（</w:t>
      </w:r>
      <w:r>
        <w:rPr>
          <w:rFonts w:ascii="宋体"/>
        </w:rPr>
        <w:t>VPI</w:t>
      </w:r>
      <w:r>
        <w:rPr>
          <w:rFonts w:hint="eastAsia" w:ascii="宋体"/>
        </w:rPr>
        <w:t>）。所有电动机的使用寿命在现场的规定的工作制下不小于</w:t>
      </w:r>
      <w:r>
        <w:rPr>
          <w:rFonts w:ascii="宋体"/>
        </w:rPr>
        <w:t>30</w:t>
      </w:r>
      <w:r>
        <w:rPr>
          <w:rFonts w:hint="eastAsia" w:ascii="宋体"/>
        </w:rPr>
        <w:t>年。电动机的连接线与绕线的绝缘应具有相同的绝缘等级。</w:t>
      </w:r>
    </w:p>
    <w:p>
      <w:pPr>
        <w:numPr>
          <w:ilvl w:val="0"/>
          <w:numId w:val="9"/>
        </w:numPr>
        <w:tabs>
          <w:tab w:val="left" w:pos="540"/>
          <w:tab w:val="clear" w:pos="0"/>
        </w:tabs>
        <w:spacing w:line="360" w:lineRule="auto"/>
        <w:ind w:firstLine="540" w:firstLineChars="225"/>
        <w:rPr>
          <w:rFonts w:ascii="宋体"/>
        </w:rPr>
      </w:pPr>
      <w:r>
        <w:rPr>
          <w:rFonts w:hint="eastAsia" w:ascii="宋体"/>
        </w:rPr>
        <w:t>给水泵电动机采用真空开关进行供电，电动机应能承受规定的过电压要求。如果另外采取保护措施，</w:t>
      </w:r>
      <w:del w:id="438" w:author="邹雨霖 邹" w:date="2025-03-03T22:55:00Z">
        <w:r>
          <w:rPr>
            <w:rFonts w:hint="eastAsia" w:ascii="宋体"/>
          </w:rPr>
          <w:delText>投标人</w:delText>
        </w:r>
      </w:del>
      <w:ins w:id="439" w:author="邹雨霖 邹" w:date="2025-03-03T22:55:00Z">
        <w:r>
          <w:rPr>
            <w:rFonts w:hint="eastAsia" w:ascii="宋体"/>
          </w:rPr>
          <w:t>卖方</w:t>
        </w:r>
      </w:ins>
      <w:r>
        <w:rPr>
          <w:rFonts w:hint="eastAsia" w:ascii="宋体"/>
        </w:rPr>
        <w:t>应以书面方式提出，并由</w:t>
      </w:r>
      <w:del w:id="440" w:author="邹雨霖 邹" w:date="2025-03-03T22:55:00Z">
        <w:r>
          <w:rPr>
            <w:rFonts w:hint="eastAsia" w:ascii="宋体"/>
          </w:rPr>
          <w:delText>招标人</w:delText>
        </w:r>
      </w:del>
      <w:ins w:id="441" w:author="邹雨霖 邹" w:date="2025-03-03T22:55:00Z">
        <w:r>
          <w:rPr>
            <w:rFonts w:hint="eastAsia" w:ascii="宋体"/>
          </w:rPr>
          <w:t>买方</w:t>
        </w:r>
      </w:ins>
      <w:r>
        <w:rPr>
          <w:rFonts w:hint="eastAsia" w:ascii="宋体"/>
        </w:rPr>
        <w:t>认可。</w:t>
      </w:r>
    </w:p>
    <w:p>
      <w:pPr>
        <w:numPr>
          <w:ilvl w:val="0"/>
          <w:numId w:val="9"/>
        </w:numPr>
        <w:tabs>
          <w:tab w:val="left" w:pos="540"/>
          <w:tab w:val="clear" w:pos="0"/>
        </w:tabs>
        <w:spacing w:line="360" w:lineRule="auto"/>
        <w:ind w:firstLine="540" w:firstLineChars="225"/>
        <w:rPr>
          <w:rFonts w:ascii="宋体"/>
        </w:rPr>
      </w:pPr>
      <w:r>
        <w:rPr>
          <w:rFonts w:hint="eastAsia" w:ascii="宋体"/>
        </w:rPr>
        <w:t>电动机的结构应能耐受标准规定的正反转的超速值，而不造成设备损坏。</w:t>
      </w:r>
    </w:p>
    <w:p>
      <w:pPr>
        <w:numPr>
          <w:ilvl w:val="0"/>
          <w:numId w:val="9"/>
        </w:numPr>
        <w:tabs>
          <w:tab w:val="left" w:pos="540"/>
          <w:tab w:val="clear" w:pos="0"/>
        </w:tabs>
        <w:spacing w:line="360" w:lineRule="auto"/>
        <w:ind w:firstLine="540" w:firstLineChars="225"/>
        <w:rPr>
          <w:rFonts w:ascii="宋体"/>
        </w:rPr>
      </w:pPr>
      <w:r>
        <w:rPr>
          <w:rFonts w:hint="eastAsia" w:ascii="宋体"/>
        </w:rPr>
        <w:t>电动机的振动幅度不应超过标准所规定的数值。</w:t>
      </w:r>
      <w:del w:id="442" w:author="邹雨霖 邹" w:date="2025-03-03T22:55:00Z">
        <w:r>
          <w:rPr>
            <w:rFonts w:hint="eastAsia" w:ascii="宋体"/>
          </w:rPr>
          <w:delText>投标人</w:delText>
        </w:r>
      </w:del>
      <w:ins w:id="443" w:author="邹雨霖 邹" w:date="2025-03-03T22:55:00Z">
        <w:r>
          <w:rPr>
            <w:rFonts w:hint="eastAsia" w:ascii="宋体"/>
          </w:rPr>
          <w:t>卖方</w:t>
        </w:r>
      </w:ins>
      <w:r>
        <w:rPr>
          <w:rFonts w:hint="eastAsia" w:ascii="宋体"/>
        </w:rPr>
        <w:t>应采取一切合理的预防措施，将电动机的振动保持在允许限度内。</w:t>
      </w:r>
    </w:p>
    <w:p>
      <w:pPr>
        <w:numPr>
          <w:ilvl w:val="0"/>
          <w:numId w:val="9"/>
        </w:numPr>
        <w:tabs>
          <w:tab w:val="left" w:pos="540"/>
          <w:tab w:val="clear" w:pos="0"/>
        </w:tabs>
        <w:spacing w:line="360" w:lineRule="auto"/>
        <w:ind w:firstLine="540" w:firstLineChars="225"/>
        <w:rPr>
          <w:rFonts w:ascii="宋体"/>
        </w:rPr>
      </w:pPr>
      <w:r>
        <w:rPr>
          <w:rFonts w:hint="eastAsia" w:ascii="宋体"/>
        </w:rPr>
        <w:t>电动机内部接线与外部电缆进行连接的连接器应由</w:t>
      </w:r>
      <w:del w:id="444" w:author="邹雨霖 邹" w:date="2025-03-03T22:55:00Z">
        <w:r>
          <w:rPr>
            <w:rFonts w:hint="eastAsia" w:ascii="宋体"/>
          </w:rPr>
          <w:delText>投标人</w:delText>
        </w:r>
      </w:del>
      <w:ins w:id="445" w:author="邹雨霖 邹" w:date="2025-03-03T22:55:00Z">
        <w:r>
          <w:rPr>
            <w:rFonts w:hint="eastAsia" w:ascii="宋体"/>
          </w:rPr>
          <w:t>卖方</w:t>
        </w:r>
      </w:ins>
      <w:r>
        <w:rPr>
          <w:rFonts w:hint="eastAsia" w:ascii="宋体"/>
        </w:rPr>
        <w:t>负责提供。</w:t>
      </w:r>
    </w:p>
    <w:p>
      <w:pPr>
        <w:spacing w:line="360" w:lineRule="auto"/>
        <w:rPr>
          <w:rFonts w:ascii="宋体"/>
        </w:rPr>
      </w:pPr>
      <w:r>
        <w:rPr>
          <w:rFonts w:hint="eastAsia"/>
        </w:rPr>
        <w:t>4.5</w:t>
      </w:r>
      <w:r>
        <w:t xml:space="preserve">.2.4 </w:t>
      </w:r>
      <w:r>
        <w:rPr>
          <w:rFonts w:hint="eastAsia" w:ascii="宋体"/>
        </w:rPr>
        <w:t>电压和频率同时变化，两者变化分别不超过</w:t>
      </w:r>
      <w:r>
        <w:rPr>
          <w:rFonts w:ascii="宋体"/>
        </w:rPr>
        <w:sym w:font="Symbol" w:char="F0B1"/>
      </w:r>
      <w:r>
        <w:rPr>
          <w:rFonts w:hint="eastAsia" w:ascii="宋体"/>
        </w:rPr>
        <w:t>10</w:t>
      </w:r>
      <w:r>
        <w:rPr>
          <w:rFonts w:ascii="宋体"/>
        </w:rPr>
        <w:t>%</w:t>
      </w:r>
      <w:r>
        <w:rPr>
          <w:rFonts w:hint="eastAsia" w:ascii="宋体"/>
        </w:rPr>
        <w:t>和</w:t>
      </w:r>
      <w:r>
        <w:rPr>
          <w:rFonts w:ascii="宋体"/>
        </w:rPr>
        <w:sym w:font="Symbol" w:char="F0B1"/>
      </w:r>
      <w:r>
        <w:rPr>
          <w:rFonts w:hint="eastAsia" w:ascii="宋体"/>
        </w:rPr>
        <w:t>5</w:t>
      </w:r>
      <w:r>
        <w:rPr>
          <w:rFonts w:ascii="宋体"/>
        </w:rPr>
        <w:t>%</w:t>
      </w:r>
      <w:r>
        <w:rPr>
          <w:rFonts w:hint="eastAsia" w:ascii="宋体"/>
        </w:rPr>
        <w:t>时，或电压和频率同时改变，两者变化分别不超过</w:t>
      </w:r>
      <w:r>
        <w:rPr>
          <w:rFonts w:ascii="宋体"/>
        </w:rPr>
        <w:sym w:font="Symbol" w:char="F0B1"/>
      </w:r>
      <w:r>
        <w:rPr>
          <w:rFonts w:hint="eastAsia" w:ascii="宋体"/>
        </w:rPr>
        <w:t>10%和</w:t>
      </w:r>
      <w:r>
        <w:rPr>
          <w:rFonts w:ascii="宋体"/>
        </w:rPr>
        <w:sym w:font="Symbol" w:char="F0B1"/>
      </w:r>
      <w:r>
        <w:rPr>
          <w:rFonts w:hint="eastAsia" w:ascii="宋体"/>
        </w:rPr>
        <w:t>5%</w:t>
      </w:r>
      <w:r>
        <w:rPr>
          <w:rFonts w:hint="eastAsia" w:ascii="宋体"/>
          <w:bCs/>
        </w:rPr>
        <w:t>，</w:t>
      </w:r>
      <w:r>
        <w:rPr>
          <w:rFonts w:hint="eastAsia" w:ascii="宋体"/>
        </w:rPr>
        <w:t>但变化之和的绝对值在</w:t>
      </w:r>
      <w:r>
        <w:rPr>
          <w:rFonts w:ascii="宋体"/>
        </w:rPr>
        <w:t>10</w:t>
      </w:r>
      <w:r>
        <w:rPr>
          <w:rFonts w:hint="eastAsia" w:ascii="宋体"/>
        </w:rPr>
        <w:t>%内时连续满载运行。</w:t>
      </w:r>
    </w:p>
    <w:p>
      <w:pPr>
        <w:spacing w:line="360" w:lineRule="auto"/>
        <w:rPr>
          <w:rFonts w:ascii="宋体"/>
        </w:rPr>
      </w:pPr>
      <w:r>
        <w:rPr>
          <w:rFonts w:hint="eastAsia"/>
        </w:rPr>
        <w:t>4.5</w:t>
      </w:r>
      <w:r>
        <w:t xml:space="preserve">.2.5 </w:t>
      </w:r>
      <w:r>
        <w:rPr>
          <w:rFonts w:hint="eastAsia" w:ascii="宋体"/>
        </w:rPr>
        <w:t>电动机的起动电流，应达到与满足其应用要求的良好性能与经济设计一致的最低电流值。除非得到</w:t>
      </w:r>
      <w:del w:id="446" w:author="邹雨霖 邹" w:date="2025-03-03T22:55:00Z">
        <w:r>
          <w:rPr>
            <w:rFonts w:hint="eastAsia" w:ascii="宋体"/>
          </w:rPr>
          <w:delText>招标人</w:delText>
        </w:r>
      </w:del>
      <w:ins w:id="447" w:author="邹雨霖 邹" w:date="2025-03-03T22:55:00Z">
        <w:r>
          <w:rPr>
            <w:rFonts w:hint="eastAsia" w:ascii="宋体"/>
          </w:rPr>
          <w:t>买方</w:t>
        </w:r>
      </w:ins>
      <w:r>
        <w:rPr>
          <w:rFonts w:hint="eastAsia" w:ascii="宋体"/>
        </w:rPr>
        <w:t>的书面认可，否则，</w:t>
      </w:r>
      <w:r>
        <w:rPr>
          <w:rFonts w:hint="eastAsia" w:hAnsi="宋体"/>
          <w:spacing w:val="5"/>
        </w:rPr>
        <w:t>在额定电压下，对于200kW以下电动机的最大起动电流倍数应小于6.5倍额定电流；对于200kW～2000kW的电动机，其起动电流倍数应小于</w:t>
      </w:r>
      <w:r>
        <w:rPr>
          <w:rFonts w:hint="eastAsia" w:hAnsi="宋体"/>
          <w:spacing w:val="5"/>
          <w:lang w:val="en-US" w:eastAsia="zh-CN"/>
        </w:rPr>
        <w:t>6</w:t>
      </w:r>
      <w:r>
        <w:rPr>
          <w:rFonts w:hint="eastAsia" w:hAnsi="宋体"/>
          <w:spacing w:val="5"/>
        </w:rPr>
        <w:t>倍额定电流；大于等于2000kW的电动机起动电流倍数小于5.5倍额定电流。</w:t>
      </w:r>
      <w:bookmarkStart w:id="129" w:name="_GoBack"/>
      <w:bookmarkEnd w:id="129"/>
    </w:p>
    <w:p>
      <w:pPr>
        <w:numPr>
          <w:ilvl w:val="0"/>
          <w:numId w:val="10"/>
        </w:numPr>
        <w:spacing w:line="360" w:lineRule="auto"/>
        <w:ind w:firstLine="540" w:firstLineChars="225"/>
        <w:rPr>
          <w:rFonts w:ascii="宋体"/>
        </w:rPr>
      </w:pPr>
      <w:r>
        <w:rPr>
          <w:rFonts w:hint="eastAsia" w:ascii="宋体"/>
        </w:rPr>
        <w:t>在规定的起动电压的极限值范围之内，电动机转子允许起动时间不得低于其加速时间。</w:t>
      </w:r>
    </w:p>
    <w:p>
      <w:pPr>
        <w:numPr>
          <w:ilvl w:val="0"/>
          <w:numId w:val="10"/>
        </w:numPr>
        <w:spacing w:line="360" w:lineRule="auto"/>
        <w:ind w:firstLine="540" w:firstLineChars="225"/>
        <w:rPr>
          <w:rFonts w:ascii="宋体"/>
        </w:rPr>
      </w:pPr>
      <w:r>
        <w:rPr>
          <w:rFonts w:hint="eastAsia" w:ascii="宋体"/>
        </w:rPr>
        <w:t>在额定功率下运行时，电动机应能承受电源快速切换过程中的电源中断而不损坏。当电动机电源由正常电源向备用电源切换的过程中，对应备用电源，电动机残压可能为50%UN，相角差为180度，电动机应能承受此转矩和电压应力，</w:t>
      </w:r>
      <w:r>
        <w:rPr>
          <w:rFonts w:hint="eastAsia"/>
        </w:rPr>
        <w:t>假定电机在切换前是满载运行</w:t>
      </w:r>
      <w:r>
        <w:rPr>
          <w:rFonts w:hint="eastAsia" w:ascii="宋体"/>
        </w:rPr>
        <w:t>。</w:t>
      </w:r>
    </w:p>
    <w:p>
      <w:pPr>
        <w:spacing w:line="360" w:lineRule="auto"/>
        <w:rPr>
          <w:rFonts w:ascii="宋体"/>
          <w:bdr w:val="single" w:color="auto" w:sz="4" w:space="0"/>
        </w:rPr>
      </w:pPr>
      <w:r>
        <w:rPr>
          <w:rFonts w:hint="eastAsia"/>
        </w:rPr>
        <w:t>4.5</w:t>
      </w:r>
      <w:r>
        <w:t>.2.6</w:t>
      </w:r>
      <w:r>
        <w:rPr>
          <w:rFonts w:hint="eastAsia" w:ascii="宋体"/>
        </w:rPr>
        <w:t>电动机应能在额定电压下直接启动，在不低于</w:t>
      </w:r>
      <w:r>
        <w:rPr>
          <w:rFonts w:ascii="宋体"/>
        </w:rPr>
        <w:t>80%</w:t>
      </w:r>
      <w:r>
        <w:rPr>
          <w:rFonts w:hint="eastAsia" w:ascii="宋体"/>
        </w:rPr>
        <w:t>额定电压时应能平稳启动。当电压为65</w:t>
      </w:r>
      <w:r>
        <w:rPr>
          <w:rFonts w:ascii="宋体"/>
        </w:rPr>
        <w:t>%</w:t>
      </w:r>
      <w:r>
        <w:rPr>
          <w:rFonts w:hint="eastAsia" w:ascii="宋体"/>
        </w:rPr>
        <w:t>额定电压时，应能自动启动。电动</w:t>
      </w:r>
      <w:r>
        <w:rPr>
          <w:rFonts w:hint="eastAsia"/>
        </w:rPr>
        <w:t>给水泵主</w:t>
      </w:r>
      <w:r>
        <w:rPr>
          <w:rFonts w:hint="eastAsia" w:ascii="宋体"/>
        </w:rPr>
        <w:t>电动机启动时间第一方案为不大于5秒，第二方案为不大于8秒。</w:t>
      </w:r>
    </w:p>
    <w:p>
      <w:pPr>
        <w:spacing w:line="360" w:lineRule="auto"/>
        <w:rPr>
          <w:rFonts w:ascii="宋体"/>
        </w:rPr>
      </w:pPr>
      <w:r>
        <w:rPr>
          <w:rFonts w:hint="eastAsia"/>
        </w:rPr>
        <w:t>4.5</w:t>
      </w:r>
      <w:r>
        <w:t>.2.7</w:t>
      </w:r>
      <w:r>
        <w:rPr>
          <w:rFonts w:hint="eastAsia" w:ascii="宋体"/>
        </w:rPr>
        <w:t>电动机应满足在冷态下连续启动不少于</w:t>
      </w:r>
      <w:r>
        <w:rPr>
          <w:rFonts w:hint="eastAsia" w:ascii="宋体"/>
          <w:strike/>
          <w:rPrChange w:id="448" w:author="邹雨霖" w:date="2025-02-27T09:19:00Z">
            <w:rPr>
              <w:rFonts w:hint="eastAsia" w:ascii="宋体"/>
            </w:rPr>
          </w:rPrChange>
        </w:rPr>
        <w:t>三</w:t>
      </w:r>
      <w:ins w:id="449" w:author="jx" w:date="2025-03-04T14:29:00Z">
        <w:r>
          <w:rPr>
            <w:rFonts w:hint="eastAsia" w:ascii="宋体"/>
          </w:rPr>
          <w:t>三</w:t>
        </w:r>
      </w:ins>
      <w:ins w:id="450" w:author="邹雨霖" w:date="2025-02-27T09:20:00Z">
        <w:del w:id="451" w:author="jx" w:date="2025-03-04T14:29:00Z">
          <w:r>
            <w:rPr>
              <w:rFonts w:hint="eastAsia" w:ascii="宋体"/>
            </w:rPr>
            <w:delText>二</w:delText>
          </w:r>
        </w:del>
      </w:ins>
      <w:r>
        <w:rPr>
          <w:rFonts w:hint="eastAsia" w:ascii="宋体"/>
        </w:rPr>
        <w:t>次，热态下连续启动不少于二次的要求。</w:t>
      </w:r>
    </w:p>
    <w:p>
      <w:pPr>
        <w:spacing w:line="360" w:lineRule="auto"/>
        <w:rPr>
          <w:rFonts w:ascii="宋体"/>
        </w:rPr>
      </w:pPr>
      <w:r>
        <w:rPr>
          <w:rFonts w:hint="eastAsia"/>
        </w:rPr>
        <w:t>4.5</w:t>
      </w:r>
      <w:r>
        <w:t>.2.8</w:t>
      </w:r>
      <w:r>
        <w:rPr>
          <w:rFonts w:hint="eastAsia" w:ascii="宋体"/>
        </w:rPr>
        <w:t>电动机的振动值应符合或优于国际有关标准。</w:t>
      </w:r>
    </w:p>
    <w:p>
      <w:pPr>
        <w:spacing w:line="360" w:lineRule="auto"/>
        <w:rPr>
          <w:rFonts w:ascii="宋体"/>
        </w:rPr>
      </w:pPr>
      <w:r>
        <w:rPr>
          <w:rFonts w:hint="eastAsia"/>
        </w:rPr>
        <w:t>4.5</w:t>
      </w:r>
      <w:r>
        <w:t>.2.9</w:t>
      </w:r>
      <w:r>
        <w:rPr>
          <w:rFonts w:hint="eastAsia" w:ascii="宋体"/>
        </w:rPr>
        <w:t>电动机空载时测得的振动速度有效值应不大于本</w:t>
      </w:r>
      <w:del w:id="452" w:author="邹雨霖 邹" w:date="2025-03-03T22:56:00Z">
        <w:r>
          <w:rPr>
            <w:rFonts w:hint="eastAsia" w:ascii="宋体"/>
          </w:rPr>
          <w:delText>招标</w:delText>
        </w:r>
      </w:del>
      <w:r>
        <w:rPr>
          <w:rFonts w:hint="eastAsia" w:ascii="宋体"/>
        </w:rPr>
        <w:t>文件相关标准的规定。</w:t>
      </w:r>
    </w:p>
    <w:p>
      <w:pPr>
        <w:spacing w:line="360" w:lineRule="auto"/>
        <w:rPr>
          <w:rFonts w:ascii="宋体"/>
        </w:rPr>
      </w:pPr>
      <w:r>
        <w:rPr>
          <w:rFonts w:hint="eastAsia"/>
        </w:rPr>
        <w:t>4.5</w:t>
      </w:r>
      <w:r>
        <w:t>.2.10</w:t>
      </w:r>
      <w:r>
        <w:rPr>
          <w:rFonts w:hint="eastAsia" w:ascii="宋体"/>
        </w:rPr>
        <w:t xml:space="preserve"> 电动机的噪音在离机壳</w:t>
      </w:r>
      <w:r>
        <w:rPr>
          <w:rFonts w:ascii="宋体"/>
        </w:rPr>
        <w:t>1</w:t>
      </w:r>
      <w:r>
        <w:rPr>
          <w:rFonts w:hint="eastAsia" w:ascii="宋体"/>
        </w:rPr>
        <w:t>米处应小于</w:t>
      </w:r>
      <w:r>
        <w:rPr>
          <w:rFonts w:ascii="宋体"/>
        </w:rPr>
        <w:t>85d</w:t>
      </w:r>
      <w:r>
        <w:rPr>
          <w:rFonts w:hint="eastAsia" w:ascii="宋体"/>
        </w:rPr>
        <w:t>B</w:t>
      </w:r>
      <w:r>
        <w:rPr>
          <w:rFonts w:ascii="宋体"/>
        </w:rPr>
        <w:t>(A)</w:t>
      </w:r>
      <w:r>
        <w:rPr>
          <w:rFonts w:hint="eastAsia" w:ascii="宋体"/>
        </w:rPr>
        <w:t>。</w:t>
      </w:r>
    </w:p>
    <w:p>
      <w:pPr>
        <w:spacing w:line="360" w:lineRule="auto"/>
        <w:rPr>
          <w:rFonts w:ascii="宋体"/>
        </w:rPr>
      </w:pPr>
      <w:r>
        <w:rPr>
          <w:rFonts w:hint="eastAsia"/>
        </w:rPr>
        <w:t>4.5</w:t>
      </w:r>
      <w:r>
        <w:t>.2.11</w:t>
      </w:r>
      <w:del w:id="453" w:author="邹雨霖 邹" w:date="2025-03-03T22:55:00Z">
        <w:r>
          <w:rPr>
            <w:rFonts w:hint="eastAsia" w:ascii="宋体"/>
          </w:rPr>
          <w:delText>投标人</w:delText>
        </w:r>
      </w:del>
      <w:ins w:id="454" w:author="邹雨霖 邹" w:date="2025-03-03T22:55:00Z">
        <w:r>
          <w:rPr>
            <w:rFonts w:hint="eastAsia" w:ascii="宋体"/>
          </w:rPr>
          <w:t>卖方</w:t>
        </w:r>
      </w:ins>
      <w:r>
        <w:rPr>
          <w:rFonts w:hint="eastAsia" w:ascii="宋体"/>
        </w:rPr>
        <w:t>应提供包敷层设计并进行隔声处理，使其符合现行国际有关标准和规范的规定。</w:t>
      </w:r>
    </w:p>
    <w:p>
      <w:pPr>
        <w:spacing w:line="360" w:lineRule="auto"/>
        <w:rPr>
          <w:rFonts w:ascii="宋体"/>
        </w:rPr>
      </w:pPr>
      <w:r>
        <w:rPr>
          <w:rFonts w:hint="eastAsia"/>
        </w:rPr>
        <w:t>4.5</w:t>
      </w:r>
      <w:r>
        <w:t>.2.12</w:t>
      </w:r>
      <w:r>
        <w:rPr>
          <w:rFonts w:hint="eastAsia" w:ascii="宋体"/>
        </w:rPr>
        <w:t>在设计环境温度下，电动机应能承受所有热应力和机械应力，并要求端电压保持在额定值的</w:t>
      </w:r>
      <w:r>
        <w:rPr>
          <w:rFonts w:ascii="宋体"/>
        </w:rPr>
        <w:t>100%</w:t>
      </w:r>
      <w:r>
        <w:rPr>
          <w:rFonts w:hint="eastAsia" w:ascii="宋体"/>
        </w:rPr>
        <w:t>±10％时，电动机能带满负荷正常运转。</w:t>
      </w:r>
    </w:p>
    <w:p>
      <w:pPr>
        <w:spacing w:line="360" w:lineRule="auto"/>
        <w:rPr>
          <w:rFonts w:ascii="宋体"/>
        </w:rPr>
      </w:pPr>
      <w:r>
        <w:rPr>
          <w:rFonts w:hint="eastAsia"/>
        </w:rPr>
        <w:t>4.5</w:t>
      </w:r>
      <w:r>
        <w:t>.2.1</w:t>
      </w:r>
      <w:r>
        <w:rPr>
          <w:rFonts w:hint="eastAsia"/>
        </w:rPr>
        <w:t xml:space="preserve">3 </w:t>
      </w:r>
      <w:r>
        <w:rPr>
          <w:rFonts w:hint="eastAsia" w:ascii="宋体"/>
        </w:rPr>
        <w:t>电动机为额定功率输出，电压、频率均为额定值时，电动机的功率</w:t>
      </w:r>
      <w:r>
        <w:rPr>
          <w:rFonts w:hint="eastAsia"/>
        </w:rPr>
        <w:t>因数为</w:t>
      </w:r>
      <w:r>
        <w:t>0.8</w:t>
      </w:r>
      <w:r>
        <w:rPr>
          <w:rFonts w:hint="eastAsia"/>
        </w:rPr>
        <w:t>5</w:t>
      </w:r>
      <w:ins w:id="455" w:author="jx" w:date="2025-03-04T13:26:00Z">
        <w:r>
          <w:rPr>
            <w:rFonts w:hint="eastAsia"/>
          </w:rPr>
          <w:t>及</w:t>
        </w:r>
      </w:ins>
      <w:r>
        <w:rPr>
          <w:rFonts w:hint="eastAsia"/>
        </w:rPr>
        <w:t>以上，效率的保证值为</w:t>
      </w:r>
      <w:r>
        <w:t>9</w:t>
      </w:r>
      <w:r>
        <w:rPr>
          <w:rFonts w:hint="eastAsia"/>
        </w:rPr>
        <w:t xml:space="preserve">5 </w:t>
      </w:r>
      <w:r>
        <w:t>%</w:t>
      </w:r>
      <w:ins w:id="456" w:author="jx" w:date="2025-03-04T13:26:00Z">
        <w:r>
          <w:rPr/>
          <w:t>及</w:t>
        </w:r>
      </w:ins>
      <w:r>
        <w:rPr>
          <w:rFonts w:hint="eastAsia"/>
        </w:rPr>
        <w:t>以上。</w:t>
      </w:r>
    </w:p>
    <w:p>
      <w:pPr>
        <w:spacing w:line="360" w:lineRule="auto"/>
      </w:pPr>
      <w:r>
        <w:rPr>
          <w:rFonts w:hint="eastAsia"/>
        </w:rPr>
        <w:t>4.5</w:t>
      </w:r>
      <w:r>
        <w:t>.2.1</w:t>
      </w:r>
      <w:r>
        <w:rPr>
          <w:rFonts w:hint="eastAsia"/>
        </w:rPr>
        <w:t>4冷却器水质为闭冷水，进水温度≤38℃，</w:t>
      </w:r>
      <w:r>
        <w:rPr>
          <w:rFonts w:hint="eastAsia" w:hAnsi="宋体"/>
          <w:spacing w:val="5"/>
        </w:rPr>
        <w:t>空水冷器材料采用326不锈钢或白铜BF130</w:t>
      </w:r>
      <w:r>
        <w:rPr>
          <w:rFonts w:hint="eastAsia"/>
        </w:rPr>
        <w:t>。</w:t>
      </w:r>
    </w:p>
    <w:p>
      <w:pPr>
        <w:spacing w:line="360" w:lineRule="auto"/>
        <w:rPr>
          <w:rFonts w:ascii="宋体"/>
        </w:rPr>
      </w:pPr>
      <w:r>
        <w:rPr>
          <w:rFonts w:hint="eastAsia"/>
        </w:rPr>
        <w:t>4.5</w:t>
      </w:r>
      <w:r>
        <w:t>.2.1</w:t>
      </w:r>
      <w:r>
        <w:rPr>
          <w:rFonts w:hint="eastAsia"/>
        </w:rPr>
        <w:t>5</w:t>
      </w:r>
      <w:r>
        <w:rPr>
          <w:rFonts w:hint="eastAsia" w:ascii="宋体"/>
        </w:rPr>
        <w:t xml:space="preserve"> 当水冷却器有四分之一损坏时，电动机仍能输出额定功率，并保证各部分温升不超过最高允许温升。</w:t>
      </w:r>
    </w:p>
    <w:p>
      <w:pPr>
        <w:snapToGrid w:val="0"/>
        <w:spacing w:line="360" w:lineRule="auto"/>
        <w:rPr>
          <w:rFonts w:ascii="宋体"/>
        </w:rPr>
      </w:pPr>
      <w:r>
        <w:rPr>
          <w:rFonts w:hint="eastAsia"/>
        </w:rPr>
        <w:t>4.5</w:t>
      </w:r>
      <w:r>
        <w:t>.2.1</w:t>
      </w:r>
      <w:r>
        <w:rPr>
          <w:rFonts w:hint="eastAsia"/>
        </w:rPr>
        <w:t>6</w:t>
      </w:r>
      <w:r>
        <w:rPr>
          <w:rFonts w:hint="eastAsia" w:ascii="宋体"/>
        </w:rPr>
        <w:t>电动机轴承温度，滑动轴承不超过</w:t>
      </w:r>
      <w:r>
        <w:rPr>
          <w:rFonts w:ascii="宋体"/>
        </w:rPr>
        <w:t>80</w:t>
      </w:r>
      <w:r>
        <w:rPr>
          <w:rFonts w:hint="eastAsia" w:ascii="宋体"/>
        </w:rPr>
        <w:t>℃，油温不超过</w:t>
      </w:r>
      <w:r>
        <w:rPr>
          <w:rFonts w:ascii="宋体"/>
        </w:rPr>
        <w:t>65</w:t>
      </w:r>
      <w:r>
        <w:rPr>
          <w:rFonts w:hint="eastAsia" w:ascii="宋体"/>
        </w:rPr>
        <w:t>℃。轴承设有测温元件，并引至专用接线盒。轴承设有绝缘措施,防止循环轴电流。</w:t>
      </w:r>
    </w:p>
    <w:p>
      <w:pPr>
        <w:tabs>
          <w:tab w:val="left" w:pos="900"/>
          <w:tab w:val="left" w:pos="1260"/>
        </w:tabs>
        <w:snapToGrid w:val="0"/>
        <w:spacing w:line="360" w:lineRule="auto"/>
        <w:rPr>
          <w:rFonts w:ascii="宋体"/>
        </w:rPr>
      </w:pPr>
      <w:r>
        <w:rPr>
          <w:rFonts w:hint="eastAsia"/>
        </w:rPr>
        <w:t>4.5</w:t>
      </w:r>
      <w:r>
        <w:t>.2.1</w:t>
      </w:r>
      <w:r>
        <w:rPr>
          <w:rFonts w:hint="eastAsia"/>
        </w:rPr>
        <w:t>7</w:t>
      </w:r>
      <w:r>
        <w:rPr>
          <w:rFonts w:ascii="Calibri" w:hAnsi="宋体"/>
        </w:rPr>
        <w:t>电动机旋转方向应有永久性、明显的标志，电动机应允许反转。电动机出线盒的方位，应从轴伸端视之，电动机的主接线盒位于机座右侧。在接线盒内应有标明电动机的相序（</w:t>
      </w:r>
      <w:r>
        <w:rPr>
          <w:rFonts w:ascii="Calibri" w:hAnsi="Calibri"/>
        </w:rPr>
        <w:t>A</w:t>
      </w:r>
      <w:r>
        <w:rPr>
          <w:rFonts w:ascii="Calibri" w:hAnsi="宋体"/>
        </w:rPr>
        <w:t>、</w:t>
      </w:r>
      <w:r>
        <w:rPr>
          <w:rFonts w:ascii="Calibri" w:hAnsi="Calibri"/>
        </w:rPr>
        <w:t>B</w:t>
      </w:r>
      <w:r>
        <w:rPr>
          <w:rFonts w:ascii="Calibri" w:hAnsi="宋体"/>
        </w:rPr>
        <w:t>、</w:t>
      </w:r>
      <w:r>
        <w:rPr>
          <w:rFonts w:ascii="Calibri" w:hAnsi="Calibri"/>
        </w:rPr>
        <w:t>C</w:t>
      </w:r>
      <w:r>
        <w:rPr>
          <w:rFonts w:ascii="Calibri" w:hAnsi="宋体"/>
        </w:rPr>
        <w:t>）</w:t>
      </w:r>
      <w:r>
        <w:rPr>
          <w:rFonts w:ascii="Calibri" w:hAnsi="Calibri"/>
        </w:rPr>
        <w:t>,</w:t>
      </w:r>
      <w:r>
        <w:rPr>
          <w:rFonts w:ascii="Calibri" w:hAnsi="宋体"/>
        </w:rPr>
        <w:t>接线端子相间、相对地有足够的安全距离，并有电缆固定措施。接差动保护中性点</w:t>
      </w:r>
      <w:r>
        <w:rPr>
          <w:rFonts w:ascii="Calibri" w:hAnsi="Calibri"/>
        </w:rPr>
        <w:t>CT</w:t>
      </w:r>
      <w:r>
        <w:rPr>
          <w:rFonts w:ascii="Calibri" w:hAnsi="宋体"/>
        </w:rPr>
        <w:t>箱采用落地式，防护等级为</w:t>
      </w:r>
      <w:r>
        <w:rPr>
          <w:rFonts w:ascii="Calibri" w:hAnsi="Calibri"/>
        </w:rPr>
        <w:t>IP54</w:t>
      </w:r>
      <w:r>
        <w:rPr>
          <w:rFonts w:ascii="Calibri" w:hAnsi="宋体"/>
        </w:rPr>
        <w:t>，与主接线盒同侧。中性点</w:t>
      </w:r>
      <w:r>
        <w:rPr>
          <w:rFonts w:ascii="Calibri" w:hAnsi="Calibri"/>
        </w:rPr>
        <w:t>CT</w:t>
      </w:r>
      <w:r>
        <w:rPr>
          <w:rFonts w:ascii="Calibri" w:hAnsi="宋体"/>
        </w:rPr>
        <w:t>型号及规范由</w:t>
      </w:r>
      <w:del w:id="457" w:author="邹雨霖 邹" w:date="2025-03-03T22:55:00Z">
        <w:r>
          <w:rPr>
            <w:rFonts w:hint="eastAsia" w:ascii="Calibri" w:hAnsi="宋体"/>
          </w:rPr>
          <w:delText>招标人</w:delText>
        </w:r>
      </w:del>
      <w:ins w:id="458" w:author="邹雨霖 邹" w:date="2025-03-03T22:55:00Z">
        <w:r>
          <w:rPr>
            <w:rFonts w:hint="eastAsia" w:ascii="Calibri" w:hAnsi="宋体"/>
          </w:rPr>
          <w:t>买方</w:t>
        </w:r>
      </w:ins>
      <w:r>
        <w:rPr>
          <w:rFonts w:ascii="Calibri" w:hAnsi="宋体"/>
        </w:rPr>
        <w:t>确定，如有变动不应影响价格。中性点</w:t>
      </w:r>
      <w:r>
        <w:rPr>
          <w:rFonts w:ascii="Calibri" w:hAnsi="Calibri"/>
        </w:rPr>
        <w:t>CT</w:t>
      </w:r>
      <w:r>
        <w:rPr>
          <w:rFonts w:ascii="Calibri" w:hAnsi="宋体"/>
        </w:rPr>
        <w:t>与电动机的连接线（电缆）绝缘应符合国家有关规定，连接线由</w:t>
      </w:r>
      <w:del w:id="459" w:author="邹雨霖 邹" w:date="2025-03-03T22:55:00Z">
        <w:r>
          <w:rPr>
            <w:rFonts w:hint="eastAsia" w:ascii="Calibri" w:hAnsi="宋体"/>
          </w:rPr>
          <w:delText>投标人</w:delText>
        </w:r>
      </w:del>
      <w:ins w:id="460" w:author="邹雨霖 邹" w:date="2025-03-03T22:55:00Z">
        <w:r>
          <w:rPr>
            <w:rFonts w:hint="eastAsia" w:ascii="Calibri" w:hAnsi="宋体"/>
          </w:rPr>
          <w:t>卖方</w:t>
        </w:r>
      </w:ins>
      <w:r>
        <w:rPr>
          <w:rFonts w:ascii="Calibri" w:hAnsi="宋体"/>
        </w:rPr>
        <w:t>提供</w:t>
      </w:r>
      <w:r>
        <w:rPr>
          <w:rFonts w:hint="eastAsia" w:ascii="宋体"/>
        </w:rPr>
        <w:t>。</w:t>
      </w:r>
    </w:p>
    <w:p>
      <w:pPr>
        <w:snapToGrid w:val="0"/>
        <w:spacing w:line="360" w:lineRule="auto"/>
        <w:rPr>
          <w:rFonts w:ascii="宋体"/>
        </w:rPr>
      </w:pPr>
      <w:r>
        <w:rPr>
          <w:rFonts w:hint="eastAsia"/>
        </w:rPr>
        <w:t>4.5</w:t>
      </w:r>
      <w:r>
        <w:t>.2.1</w:t>
      </w:r>
      <w:r>
        <w:rPr>
          <w:rFonts w:hint="eastAsia"/>
        </w:rPr>
        <w:t>8</w:t>
      </w:r>
      <w:r>
        <w:rPr>
          <w:rFonts w:hint="eastAsia" w:ascii="宋体"/>
        </w:rPr>
        <w:t>在接线盒内应标明电动机的相序，接线端子相间、相对地有足够的安全距离，并有电缆固定措施。</w:t>
      </w:r>
    </w:p>
    <w:p>
      <w:pPr>
        <w:spacing w:line="360" w:lineRule="auto"/>
      </w:pPr>
      <w:r>
        <w:rPr>
          <w:rFonts w:hint="eastAsia"/>
        </w:rPr>
        <w:t>4.5.</w:t>
      </w:r>
      <w:r>
        <w:t>2.</w:t>
      </w:r>
      <w:r>
        <w:rPr>
          <w:rFonts w:hint="eastAsia"/>
        </w:rPr>
        <w:t>19电动机应有防止过电压的措施。</w:t>
      </w:r>
    </w:p>
    <w:p>
      <w:pPr>
        <w:spacing w:line="360" w:lineRule="auto"/>
      </w:pPr>
      <w:r>
        <w:rPr>
          <w:rFonts w:hint="eastAsia"/>
        </w:rPr>
        <w:t>4.5.2</w:t>
      </w:r>
      <w:r>
        <w:t>.2</w:t>
      </w:r>
      <w:r>
        <w:rPr>
          <w:rFonts w:hint="eastAsia"/>
        </w:rPr>
        <w:t>0</w:t>
      </w:r>
      <w:r>
        <w:rPr>
          <w:rFonts w:hint="eastAsia" w:ascii="宋体"/>
        </w:rPr>
        <w:t>电动机在热态下应能承受</w:t>
      </w:r>
      <w:r>
        <w:rPr>
          <w:rFonts w:ascii="宋体"/>
        </w:rPr>
        <w:t>150%</w:t>
      </w:r>
      <w:r>
        <w:rPr>
          <w:rFonts w:hint="eastAsia" w:ascii="宋体"/>
        </w:rPr>
        <w:t>额定电流，</w:t>
      </w:r>
      <w:r>
        <w:rPr>
          <w:rFonts w:hint="eastAsia"/>
        </w:rPr>
        <w:t>过电流时间不少于</w:t>
      </w:r>
      <w:r>
        <w:t>30</w:t>
      </w:r>
      <w:r>
        <w:rPr>
          <w:rFonts w:hint="eastAsia"/>
        </w:rPr>
        <w:t>秒，而不变形或损坏。</w:t>
      </w:r>
    </w:p>
    <w:p>
      <w:pPr>
        <w:spacing w:line="360" w:lineRule="auto"/>
        <w:rPr>
          <w:rFonts w:ascii="宋体"/>
        </w:rPr>
      </w:pPr>
      <w:r>
        <w:rPr>
          <w:rFonts w:hint="eastAsia"/>
        </w:rPr>
        <w:t>4.5.</w:t>
      </w:r>
      <w:r>
        <w:t>2.</w:t>
      </w:r>
      <w:r>
        <w:rPr>
          <w:rFonts w:hint="eastAsia"/>
        </w:rPr>
        <w:t xml:space="preserve">21 </w:t>
      </w:r>
      <w:r>
        <w:rPr>
          <w:rFonts w:hint="eastAsia" w:ascii="宋体"/>
        </w:rPr>
        <w:t>电动机在空载情况下，应能承受提高转速至其额定值的</w:t>
      </w:r>
      <w:r>
        <w:rPr>
          <w:rFonts w:ascii="宋体"/>
        </w:rPr>
        <w:t>120%</w:t>
      </w:r>
      <w:r>
        <w:rPr>
          <w:rFonts w:hint="eastAsia" w:ascii="宋体"/>
        </w:rPr>
        <w:t>，历时</w:t>
      </w:r>
      <w:r>
        <w:rPr>
          <w:rFonts w:ascii="宋体"/>
        </w:rPr>
        <w:t>2min</w:t>
      </w:r>
      <w:r>
        <w:rPr>
          <w:rFonts w:hint="eastAsia" w:ascii="宋体"/>
        </w:rPr>
        <w:t>而不发生有害变形。</w:t>
      </w:r>
    </w:p>
    <w:p>
      <w:pPr>
        <w:spacing w:line="360" w:lineRule="auto"/>
        <w:ind w:left="600" w:hanging="600"/>
      </w:pPr>
      <w:r>
        <w:rPr>
          <w:rFonts w:hint="eastAsia"/>
        </w:rPr>
        <w:t>4.5.2.22 电动机失步转矩不得低于220%全负荷转矩。</w:t>
      </w:r>
    </w:p>
    <w:p>
      <w:pPr>
        <w:tabs>
          <w:tab w:val="left" w:pos="966"/>
        </w:tabs>
        <w:spacing w:line="360" w:lineRule="auto"/>
      </w:pPr>
      <w:r>
        <w:rPr>
          <w:rFonts w:hint="eastAsia"/>
        </w:rPr>
        <w:t>4.5.2.23 直流电动机额定电压220VDC，电压波动于+10%~ -15%之间时，带满负荷正常运行。直流电机动力控制箱和直流启动电阻由</w:t>
      </w:r>
      <w:del w:id="461" w:author="邹雨霖 邹" w:date="2025-03-03T22:55:00Z">
        <w:r>
          <w:rPr>
            <w:rFonts w:hint="eastAsia"/>
          </w:rPr>
          <w:delText>投标人</w:delText>
        </w:r>
      </w:del>
      <w:ins w:id="462" w:author="邹雨霖 邹" w:date="2025-03-03T22:55:00Z">
        <w:r>
          <w:rPr>
            <w:rFonts w:hint="eastAsia"/>
          </w:rPr>
          <w:t>卖方</w:t>
        </w:r>
      </w:ins>
      <w:r>
        <w:rPr>
          <w:rFonts w:hint="eastAsia"/>
        </w:rPr>
        <w:t>成套供应，直流电机动力控制箱防护等级IP55。</w:t>
      </w:r>
    </w:p>
    <w:p>
      <w:pPr>
        <w:spacing w:line="360" w:lineRule="auto"/>
      </w:pPr>
      <w:r>
        <w:rPr>
          <w:rFonts w:hint="eastAsia"/>
        </w:rPr>
        <w:t>4.5.2.24</w:t>
      </w:r>
      <w:r>
        <w:rPr>
          <w:rFonts w:hint="eastAsia" w:hAnsi="宋体"/>
          <w:spacing w:val="5"/>
        </w:rPr>
        <w:t>对于功率≥2000</w:t>
      </w:r>
      <w:r>
        <w:rPr>
          <w:rFonts w:hAnsi="宋体"/>
          <w:spacing w:val="5"/>
        </w:rPr>
        <w:t>kW</w:t>
      </w:r>
      <w:r>
        <w:rPr>
          <w:rFonts w:hint="eastAsia" w:hAnsi="宋体"/>
          <w:spacing w:val="5"/>
        </w:rPr>
        <w:t>的电动机，</w:t>
      </w:r>
      <w:del w:id="463" w:author="邹雨霖 邹" w:date="2025-03-03T22:55:00Z">
        <w:r>
          <w:rPr>
            <w:rFonts w:hint="eastAsia" w:hAnsi="宋体"/>
            <w:spacing w:val="5"/>
          </w:rPr>
          <w:delText>投标人</w:delText>
        </w:r>
      </w:del>
      <w:ins w:id="464" w:author="邹雨霖 邹" w:date="2025-03-03T22:55:00Z">
        <w:r>
          <w:rPr>
            <w:rFonts w:hint="eastAsia" w:hAnsi="宋体"/>
            <w:spacing w:val="5"/>
          </w:rPr>
          <w:t>卖方</w:t>
        </w:r>
      </w:ins>
      <w:r>
        <w:rPr>
          <w:rFonts w:hint="eastAsia" w:hAnsi="宋体"/>
          <w:spacing w:val="5"/>
        </w:rPr>
        <w:t>配置三相CT供差动保护用；</w:t>
      </w:r>
      <w:del w:id="465" w:author="邹雨霖 邹" w:date="2025-03-03T22:55:00Z">
        <w:r>
          <w:rPr>
            <w:rFonts w:hint="eastAsia" w:hAnsi="宋体"/>
            <w:spacing w:val="5"/>
          </w:rPr>
          <w:delText>投标人</w:delText>
        </w:r>
      </w:del>
      <w:ins w:id="466" w:author="邹雨霖 邹" w:date="2025-03-03T22:55:00Z">
        <w:r>
          <w:rPr>
            <w:rFonts w:hint="eastAsia" w:hAnsi="宋体"/>
            <w:spacing w:val="5"/>
          </w:rPr>
          <w:t>卖方</w:t>
        </w:r>
      </w:ins>
      <w:r>
        <w:rPr>
          <w:rFonts w:hint="eastAsia" w:hAnsi="宋体"/>
          <w:spacing w:val="5"/>
        </w:rPr>
        <w:t>须在中性点侧提供安装3个用于差动保护的电流互感器的接线盒和封闭外罩。为差动保护用的中性点电流互感器的型号、规格及制造厂家均与中压开关柜中CT保持一致，二次侧额定电流为5A</w:t>
      </w:r>
      <w:r>
        <w:rPr>
          <w:rFonts w:hint="eastAsia" w:ascii="Calibri" w:hAnsi="Calibri"/>
        </w:rPr>
        <w:t>/1A</w:t>
      </w:r>
      <w:r>
        <w:rPr>
          <w:rFonts w:hint="eastAsia" w:hAnsi="宋体"/>
          <w:spacing w:val="5"/>
        </w:rPr>
        <w:t>，额定容量为60VA，精确等级为5P20。确切CT的型号、规格及制造厂家待中压开关柜定标后由</w:t>
      </w:r>
      <w:del w:id="467" w:author="邹雨霖 邹" w:date="2025-03-03T22:55:00Z">
        <w:r>
          <w:rPr>
            <w:rFonts w:hint="eastAsia" w:hAnsi="宋体"/>
            <w:spacing w:val="5"/>
          </w:rPr>
          <w:delText>招标人</w:delText>
        </w:r>
      </w:del>
      <w:ins w:id="468" w:author="邹雨霖 邹" w:date="2025-03-03T22:55:00Z">
        <w:r>
          <w:rPr>
            <w:rFonts w:hint="eastAsia" w:hAnsi="宋体"/>
            <w:spacing w:val="5"/>
          </w:rPr>
          <w:t>买方</w:t>
        </w:r>
      </w:ins>
      <w:r>
        <w:rPr>
          <w:rFonts w:hint="eastAsia" w:hAnsi="宋体"/>
          <w:spacing w:val="5"/>
        </w:rPr>
        <w:t>以传真方式正式通知</w:t>
      </w:r>
      <w:del w:id="469" w:author="邹雨霖 邹" w:date="2025-03-03T22:55:00Z">
        <w:r>
          <w:rPr>
            <w:rFonts w:hint="eastAsia" w:hAnsi="宋体"/>
            <w:spacing w:val="5"/>
          </w:rPr>
          <w:delText>投标人</w:delText>
        </w:r>
      </w:del>
      <w:ins w:id="470" w:author="邹雨霖 邹" w:date="2025-03-03T22:55:00Z">
        <w:r>
          <w:rPr>
            <w:rFonts w:hint="eastAsia" w:hAnsi="宋体"/>
            <w:spacing w:val="5"/>
          </w:rPr>
          <w:t>卖方</w:t>
        </w:r>
      </w:ins>
      <w:r>
        <w:rPr>
          <w:rFonts w:hint="eastAsia" w:hAnsi="宋体"/>
          <w:spacing w:val="5"/>
        </w:rPr>
        <w:t>，</w:t>
      </w:r>
      <w:del w:id="471" w:author="邹雨霖 邹" w:date="2025-03-03T22:55:00Z">
        <w:r>
          <w:rPr>
            <w:rFonts w:hint="eastAsia" w:hAnsi="宋体"/>
            <w:spacing w:val="5"/>
          </w:rPr>
          <w:delText>投标人</w:delText>
        </w:r>
      </w:del>
      <w:ins w:id="472" w:author="邹雨霖 邹" w:date="2025-03-03T22:55:00Z">
        <w:r>
          <w:rPr>
            <w:rFonts w:hint="eastAsia" w:hAnsi="宋体"/>
            <w:spacing w:val="5"/>
          </w:rPr>
          <w:t>卖方</w:t>
        </w:r>
      </w:ins>
      <w:r>
        <w:rPr>
          <w:rFonts w:hint="eastAsia" w:hAnsi="宋体"/>
          <w:spacing w:val="5"/>
        </w:rPr>
        <w:t>按</w:t>
      </w:r>
      <w:del w:id="473" w:author="邹雨霖 邹" w:date="2025-03-03T22:55:00Z">
        <w:r>
          <w:rPr>
            <w:rFonts w:hint="eastAsia" w:hAnsi="宋体"/>
            <w:spacing w:val="5"/>
          </w:rPr>
          <w:delText>招标人</w:delText>
        </w:r>
      </w:del>
      <w:ins w:id="474" w:author="邹雨霖 邹" w:date="2025-03-03T22:55:00Z">
        <w:r>
          <w:rPr>
            <w:rFonts w:hint="eastAsia" w:hAnsi="宋体"/>
            <w:spacing w:val="5"/>
          </w:rPr>
          <w:t>买方</w:t>
        </w:r>
      </w:ins>
      <w:r>
        <w:rPr>
          <w:rFonts w:hint="eastAsia" w:hAnsi="宋体"/>
          <w:spacing w:val="5"/>
        </w:rPr>
        <w:t>的书面通知执行；在合同执行过程中，不论CT的型号、规格及制造厂家有无变动，均不影响商务价格。</w:t>
      </w:r>
    </w:p>
    <w:p>
      <w:pPr>
        <w:spacing w:line="360" w:lineRule="auto"/>
        <w:rPr>
          <w:rFonts w:hAnsi="宋体"/>
          <w:spacing w:val="5"/>
        </w:rPr>
      </w:pPr>
      <w:r>
        <w:rPr>
          <w:rFonts w:hint="eastAsia"/>
        </w:rPr>
        <w:t>4.5.2.25</w:t>
      </w:r>
      <w:r>
        <w:rPr>
          <w:rFonts w:hint="eastAsia" w:hAnsi="宋体"/>
          <w:spacing w:val="5"/>
        </w:rPr>
        <w:t>根据电机容量大小采用滑动式轴承或滚动轴承。电机容量为2000kW及以上，应采用滑动式轴承。</w:t>
      </w:r>
    </w:p>
    <w:p>
      <w:pPr>
        <w:spacing w:line="360" w:lineRule="auto"/>
        <w:rPr>
          <w:rFonts w:ascii="Calibri" w:hAnsi="宋体"/>
        </w:rPr>
      </w:pPr>
      <w:r>
        <w:rPr>
          <w:rFonts w:hint="eastAsia"/>
        </w:rPr>
        <w:t>4.5.2.26</w:t>
      </w:r>
      <w:r>
        <w:rPr>
          <w:rFonts w:hint="eastAsia" w:ascii="Calibri" w:hAnsi="宋体"/>
        </w:rPr>
        <w:t>中压</w:t>
      </w:r>
      <w:r>
        <w:rPr>
          <w:rFonts w:ascii="Calibri" w:hAnsi="宋体"/>
        </w:rPr>
        <w:t>电动机需装电压为380V的空间加热器</w:t>
      </w:r>
      <w:r>
        <w:rPr>
          <w:rFonts w:hint="eastAsia" w:ascii="Calibri" w:hAnsi="宋体"/>
        </w:rPr>
        <w:t>（三相三线）</w:t>
      </w:r>
      <w:r>
        <w:rPr>
          <w:rFonts w:ascii="Calibri" w:hAnsi="宋体"/>
        </w:rPr>
        <w:t>。</w:t>
      </w:r>
      <w:r>
        <w:rPr>
          <w:rFonts w:hint="eastAsia" w:ascii="Calibri" w:hAnsi="宋体"/>
        </w:rPr>
        <w:t>以防止停机时电动机内部潮湿和凝露影响电气绝缘。电加热器设置独立的电源接线盒位置。</w:t>
      </w:r>
    </w:p>
    <w:p>
      <w:pPr>
        <w:widowControl/>
        <w:spacing w:line="360" w:lineRule="auto"/>
        <w:textAlignment w:val="bottom"/>
      </w:pPr>
      <w:r>
        <w:rPr>
          <w:rFonts w:hint="eastAsia"/>
        </w:rPr>
        <w:t>4.5.2.27所有配套高、低电机的外壳上除了详细的电机铭牌外，必须带有详细的电机“加油指示牌”，电机“加油指示牌”的数量为2个（电机的轴伸端和非轴伸端各1个），电机“加油指示牌”的具体内容为：轴承型号、加油周期、加油量、油脂牌号等。</w:t>
      </w:r>
    </w:p>
    <w:p>
      <w:pPr>
        <w:spacing w:line="360" w:lineRule="auto"/>
      </w:pPr>
      <w:r>
        <w:rPr>
          <w:rFonts w:hint="eastAsia"/>
        </w:rPr>
        <w:t>4.5.2.28所有带电加热器的高、低压配套电机，电机的外壳上必须带有“加热器铭牌”，“加热器铭牌”的具体内容为：功率、电压、相数、频率等。</w:t>
      </w:r>
    </w:p>
    <w:p>
      <w:pPr>
        <w:spacing w:line="360" w:lineRule="auto"/>
        <w:rPr>
          <w:rFonts w:ascii="Calibri" w:hAnsi="宋体"/>
        </w:rPr>
      </w:pPr>
      <w:r>
        <w:rPr>
          <w:rFonts w:hint="eastAsia"/>
        </w:rPr>
        <w:t>4.5.2.29</w:t>
      </w:r>
      <w:r>
        <w:rPr>
          <w:rFonts w:ascii="Calibri" w:hAnsi="宋体"/>
        </w:rPr>
        <w:t>电动机的振动值应符合或优于国家、国际有关标准，空载时测得的振动值应不大于</w:t>
      </w:r>
      <w:del w:id="475" w:author="jx" w:date="2025-03-04T13:27:00Z">
        <w:r>
          <w:rPr>
            <w:rFonts w:ascii="Calibri" w:hAnsi="宋体"/>
            <w:strike/>
            <w:rPrChange w:id="476" w:author="jx" w:date="2025-03-04T14:45:00Z">
              <w:rPr>
                <w:rFonts w:ascii="Calibri" w:hAnsi="宋体"/>
              </w:rPr>
            </w:rPrChange>
          </w:rPr>
          <w:delText>2</w:delText>
        </w:r>
      </w:del>
      <w:ins w:id="477" w:author="邹雨霖" w:date="2025-02-27T09:20:00Z">
        <w:r>
          <w:rPr>
            <w:rFonts w:hint="eastAsia" w:ascii="Calibri" w:hAnsi="宋体"/>
          </w:rPr>
          <w:t>74</w:t>
        </w:r>
      </w:ins>
      <w:r>
        <w:rPr>
          <w:rFonts w:ascii="Calibri" w:hAnsi="宋体"/>
        </w:rPr>
        <w:t>μm。</w:t>
      </w:r>
    </w:p>
    <w:p>
      <w:pPr>
        <w:spacing w:line="360" w:lineRule="auto"/>
        <w:rPr>
          <w:rFonts w:ascii="Calibri" w:hAnsi="宋体"/>
        </w:rPr>
      </w:pPr>
      <w:r>
        <w:rPr>
          <w:rFonts w:hint="eastAsia"/>
        </w:rPr>
        <w:t>4.5.2.30</w:t>
      </w:r>
      <w:r>
        <w:rPr>
          <w:rFonts w:ascii="Calibri" w:hAnsi="宋体"/>
        </w:rPr>
        <w:t>每台电动机应装有起吊环、起吊钩或其它便于安全起吊电动机的装置。</w:t>
      </w:r>
    </w:p>
    <w:p>
      <w:pPr>
        <w:spacing w:line="360" w:lineRule="auto"/>
        <w:rPr>
          <w:rFonts w:ascii="Calibri" w:hAnsi="宋体"/>
        </w:rPr>
      </w:pPr>
      <w:r>
        <w:rPr>
          <w:rFonts w:hint="eastAsia"/>
        </w:rPr>
        <w:t>4.5.2.31</w:t>
      </w:r>
      <w:r>
        <w:rPr>
          <w:rFonts w:hint="eastAsia" w:ascii="Calibri" w:hAnsi="宋体"/>
        </w:rPr>
        <w:t>电动机本体及其附件均应满足电厂高潮湿、高盐雾等特殊气候的要求。</w:t>
      </w:r>
    </w:p>
    <w:p>
      <w:pPr>
        <w:spacing w:line="360" w:lineRule="auto"/>
        <w:rPr>
          <w:rFonts w:ascii="Calibri" w:hAnsi="宋体"/>
        </w:rPr>
      </w:pPr>
      <w:r>
        <w:rPr>
          <w:rFonts w:hint="eastAsia"/>
        </w:rPr>
        <w:t xml:space="preserve">4.5.2.32 </w:t>
      </w:r>
      <w:r>
        <w:rPr>
          <w:rFonts w:hint="eastAsia" w:ascii="Calibri" w:hAnsi="宋体"/>
        </w:rPr>
        <w:t>75kW及以上电动机需提供参数：见下表（由</w:t>
      </w:r>
      <w:del w:id="478" w:author="邹雨霖 邹" w:date="2025-03-03T22:55:00Z">
        <w:r>
          <w:rPr>
            <w:rFonts w:hint="eastAsia" w:ascii="Calibri" w:hAnsi="宋体"/>
          </w:rPr>
          <w:delText>投标人</w:delText>
        </w:r>
      </w:del>
      <w:ins w:id="479" w:author="邹雨霖 邹" w:date="2025-03-03T22:55:00Z">
        <w:r>
          <w:rPr>
            <w:rFonts w:hint="eastAsia" w:ascii="Calibri" w:hAnsi="宋体"/>
          </w:rPr>
          <w:t>卖方</w:t>
        </w:r>
      </w:ins>
      <w:r>
        <w:rPr>
          <w:rFonts w:hint="eastAsia" w:ascii="Calibri" w:hAnsi="宋体"/>
        </w:rPr>
        <w:t>填写）</w:t>
      </w:r>
    </w:p>
    <w:tbl>
      <w:tblPr>
        <w:tblStyle w:val="36"/>
        <w:tblW w:w="836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822"/>
        <w:gridCol w:w="5511"/>
        <w:gridCol w:w="1020"/>
        <w:gridCol w:w="101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blHeader/>
        </w:trPr>
        <w:tc>
          <w:tcPr>
            <w:tcW w:w="822" w:type="dxa"/>
            <w:vAlign w:val="center"/>
          </w:tcPr>
          <w:p>
            <w:pPr>
              <w:spacing w:line="360" w:lineRule="auto"/>
              <w:jc w:val="center"/>
              <w:rPr>
                <w:rFonts w:ascii="宋体"/>
              </w:rPr>
            </w:pPr>
            <w:r>
              <w:rPr>
                <w:rFonts w:ascii="宋体"/>
              </w:rPr>
              <w:br w:type="page"/>
            </w:r>
            <w:r>
              <w:rPr>
                <w:rFonts w:hint="eastAsia" w:ascii="宋体"/>
              </w:rPr>
              <w:t>序号</w:t>
            </w:r>
          </w:p>
        </w:tc>
        <w:tc>
          <w:tcPr>
            <w:tcW w:w="5511" w:type="dxa"/>
          </w:tcPr>
          <w:p>
            <w:pPr>
              <w:spacing w:line="360" w:lineRule="auto"/>
              <w:ind w:firstLine="480"/>
              <w:jc w:val="center"/>
              <w:rPr>
                <w:rFonts w:ascii="宋体"/>
              </w:rPr>
            </w:pPr>
            <w:r>
              <w:rPr>
                <w:rFonts w:hint="eastAsia" w:ascii="宋体"/>
              </w:rPr>
              <w:t>参数名称</w:t>
            </w:r>
          </w:p>
        </w:tc>
        <w:tc>
          <w:tcPr>
            <w:tcW w:w="1020" w:type="dxa"/>
            <w:vAlign w:val="center"/>
          </w:tcPr>
          <w:p>
            <w:pPr>
              <w:pStyle w:val="44"/>
              <w:spacing w:line="360" w:lineRule="auto"/>
            </w:pPr>
            <w:r>
              <w:rPr>
                <w:rFonts w:hint="eastAsia"/>
              </w:rPr>
              <w:t>单位</w:t>
            </w:r>
          </w:p>
        </w:tc>
        <w:tc>
          <w:tcPr>
            <w:tcW w:w="1016" w:type="dxa"/>
          </w:tcPr>
          <w:p>
            <w:pPr>
              <w:pStyle w:val="44"/>
              <w:spacing w:line="360" w:lineRule="auto"/>
            </w:pPr>
            <w:r>
              <w:rPr>
                <w:rFonts w:hint="eastAsia"/>
              </w:rPr>
              <w:t>数值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1</w:t>
            </w:r>
          </w:p>
        </w:tc>
        <w:tc>
          <w:tcPr>
            <w:tcW w:w="5511" w:type="dxa"/>
          </w:tcPr>
          <w:p>
            <w:pPr>
              <w:spacing w:line="360" w:lineRule="auto"/>
              <w:rPr>
                <w:rFonts w:ascii="宋体"/>
              </w:rPr>
            </w:pPr>
            <w:r>
              <w:rPr>
                <w:rFonts w:hint="eastAsia" w:ascii="宋体"/>
              </w:rPr>
              <w:t>型号</w:t>
            </w:r>
          </w:p>
        </w:tc>
        <w:tc>
          <w:tcPr>
            <w:tcW w:w="1020" w:type="dxa"/>
            <w:vAlign w:val="center"/>
          </w:tcPr>
          <w:p>
            <w:pPr>
              <w:spacing w:line="360" w:lineRule="auto"/>
              <w:jc w:val="center"/>
              <w:rPr>
                <w:rFonts w:ascii="宋体"/>
              </w:rPr>
            </w:pPr>
          </w:p>
        </w:tc>
        <w:tc>
          <w:tcPr>
            <w:tcW w:w="1016" w:type="dxa"/>
          </w:tcPr>
          <w:p>
            <w:pPr>
              <w:spacing w:line="360" w:lineRule="auto"/>
              <w:rPr>
                <w:rFonts w:ascii="宋体"/>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2</w:t>
            </w:r>
          </w:p>
        </w:tc>
        <w:tc>
          <w:tcPr>
            <w:tcW w:w="5511" w:type="dxa"/>
          </w:tcPr>
          <w:p>
            <w:pPr>
              <w:pStyle w:val="29"/>
              <w:spacing w:line="360" w:lineRule="auto"/>
              <w:rPr>
                <w:rFonts w:ascii="宋体"/>
                <w:kern w:val="2"/>
                <w:szCs w:val="24"/>
              </w:rPr>
            </w:pPr>
            <w:r>
              <w:rPr>
                <w:rFonts w:hint="eastAsia" w:ascii="宋体"/>
                <w:kern w:val="2"/>
                <w:szCs w:val="24"/>
              </w:rPr>
              <w:t>电动机类别</w:t>
            </w:r>
          </w:p>
        </w:tc>
        <w:tc>
          <w:tcPr>
            <w:tcW w:w="1020" w:type="dxa"/>
            <w:vAlign w:val="center"/>
          </w:tcPr>
          <w:p>
            <w:pPr>
              <w:spacing w:line="360" w:lineRule="auto"/>
              <w:jc w:val="center"/>
              <w:rPr>
                <w:rFonts w:ascii="宋体"/>
              </w:rPr>
            </w:pPr>
          </w:p>
        </w:tc>
        <w:tc>
          <w:tcPr>
            <w:tcW w:w="1016" w:type="dxa"/>
          </w:tcPr>
          <w:p>
            <w:pPr>
              <w:spacing w:line="360" w:lineRule="auto"/>
              <w:rPr>
                <w:rFonts w:ascii="宋体"/>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3</w:t>
            </w:r>
          </w:p>
        </w:tc>
        <w:tc>
          <w:tcPr>
            <w:tcW w:w="5511" w:type="dxa"/>
          </w:tcPr>
          <w:p>
            <w:pPr>
              <w:pStyle w:val="29"/>
              <w:spacing w:line="360" w:lineRule="auto"/>
              <w:rPr>
                <w:rFonts w:ascii="宋体"/>
                <w:kern w:val="2"/>
                <w:szCs w:val="24"/>
              </w:rPr>
            </w:pPr>
            <w:r>
              <w:rPr>
                <w:rFonts w:hint="eastAsia" w:ascii="宋体"/>
                <w:kern w:val="2"/>
                <w:szCs w:val="24"/>
              </w:rPr>
              <w:t>额定功率</w:t>
            </w:r>
          </w:p>
        </w:tc>
        <w:tc>
          <w:tcPr>
            <w:tcW w:w="1020" w:type="dxa"/>
            <w:vAlign w:val="center"/>
          </w:tcPr>
          <w:p>
            <w:pPr>
              <w:spacing w:line="360" w:lineRule="auto"/>
              <w:jc w:val="center"/>
              <w:rPr>
                <w:rFonts w:ascii="宋体"/>
              </w:rPr>
            </w:pPr>
            <w:r>
              <w:rPr>
                <w:rFonts w:hint="eastAsia" w:ascii="宋体"/>
              </w:rPr>
              <w:t>k</w:t>
            </w:r>
            <w:r>
              <w:rPr>
                <w:rFonts w:ascii="宋体"/>
              </w:rPr>
              <w:t>W</w:t>
            </w:r>
          </w:p>
        </w:tc>
        <w:tc>
          <w:tcPr>
            <w:tcW w:w="1016" w:type="dxa"/>
          </w:tcPr>
          <w:p>
            <w:pPr>
              <w:jc w:val="center"/>
            </w:pPr>
            <w:r>
              <w:rPr>
                <w:rFonts w:hint="eastAsia" w:ascii="宋体" w:hAnsi="宋体"/>
                <w:color w:val="0000FF"/>
              </w:rPr>
              <w:t>730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4</w:t>
            </w:r>
          </w:p>
        </w:tc>
        <w:tc>
          <w:tcPr>
            <w:tcW w:w="5511" w:type="dxa"/>
          </w:tcPr>
          <w:p>
            <w:pPr>
              <w:spacing w:line="360" w:lineRule="auto"/>
              <w:rPr>
                <w:rFonts w:ascii="宋体"/>
              </w:rPr>
            </w:pPr>
            <w:r>
              <w:rPr>
                <w:rFonts w:hint="eastAsia" w:ascii="宋体"/>
              </w:rPr>
              <w:t>额定电压</w:t>
            </w:r>
          </w:p>
        </w:tc>
        <w:tc>
          <w:tcPr>
            <w:tcW w:w="1020" w:type="dxa"/>
            <w:vAlign w:val="center"/>
          </w:tcPr>
          <w:p>
            <w:pPr>
              <w:spacing w:line="360" w:lineRule="auto"/>
              <w:jc w:val="center"/>
              <w:rPr>
                <w:rFonts w:ascii="宋体"/>
              </w:rPr>
            </w:pPr>
            <w:r>
              <w:rPr>
                <w:rFonts w:ascii="宋体"/>
              </w:rPr>
              <w:t>V</w:t>
            </w:r>
          </w:p>
        </w:tc>
        <w:tc>
          <w:tcPr>
            <w:tcW w:w="1016" w:type="dxa"/>
          </w:tcPr>
          <w:p>
            <w:pPr>
              <w:jc w:val="center"/>
              <w:rPr>
                <w:rFonts w:ascii="宋体"/>
              </w:rPr>
            </w:pPr>
            <w:r>
              <w:rPr>
                <w:rFonts w:hint="eastAsia" w:ascii="宋体" w:hAnsi="宋体"/>
                <w:color w:val="0000FF"/>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5</w:t>
            </w:r>
          </w:p>
        </w:tc>
        <w:tc>
          <w:tcPr>
            <w:tcW w:w="5511" w:type="dxa"/>
          </w:tcPr>
          <w:p>
            <w:pPr>
              <w:spacing w:line="360" w:lineRule="auto"/>
              <w:rPr>
                <w:rFonts w:ascii="宋体"/>
              </w:rPr>
            </w:pPr>
            <w:r>
              <w:rPr>
                <w:rFonts w:hint="eastAsia" w:ascii="宋体"/>
              </w:rPr>
              <w:t>额定电流</w:t>
            </w:r>
          </w:p>
        </w:tc>
        <w:tc>
          <w:tcPr>
            <w:tcW w:w="1020" w:type="dxa"/>
            <w:vAlign w:val="center"/>
          </w:tcPr>
          <w:p>
            <w:pPr>
              <w:spacing w:line="360" w:lineRule="auto"/>
              <w:jc w:val="center"/>
              <w:rPr>
                <w:rFonts w:ascii="宋体"/>
              </w:rPr>
            </w:pPr>
            <w:r>
              <w:rPr>
                <w:rFonts w:ascii="宋体"/>
              </w:rPr>
              <w:t>A</w:t>
            </w:r>
          </w:p>
        </w:tc>
        <w:tc>
          <w:tcPr>
            <w:tcW w:w="1016" w:type="dxa"/>
          </w:tcPr>
          <w:p>
            <w:pPr>
              <w:jc w:val="center"/>
              <w:rPr>
                <w:rFonts w:ascii="宋体"/>
              </w:rPr>
            </w:pPr>
            <w:r>
              <w:rPr>
                <w:rFonts w:hint="eastAsia" w:ascii="宋体" w:hAnsi="宋体"/>
                <w:color w:val="0000FF"/>
              </w:rPr>
              <w:t>5</w:t>
            </w:r>
            <w:r>
              <w:rPr>
                <w:rFonts w:ascii="宋体" w:hAnsi="宋体"/>
                <w:color w:val="0000FF"/>
              </w:rPr>
              <w:t>2.2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6</w:t>
            </w:r>
          </w:p>
        </w:tc>
        <w:tc>
          <w:tcPr>
            <w:tcW w:w="5511" w:type="dxa"/>
          </w:tcPr>
          <w:p>
            <w:pPr>
              <w:spacing w:line="360" w:lineRule="auto"/>
              <w:rPr>
                <w:rFonts w:ascii="宋体"/>
              </w:rPr>
            </w:pPr>
            <w:r>
              <w:rPr>
                <w:rFonts w:hint="eastAsia" w:ascii="宋体"/>
              </w:rPr>
              <w:t>额定频率</w:t>
            </w:r>
          </w:p>
        </w:tc>
        <w:tc>
          <w:tcPr>
            <w:tcW w:w="1020" w:type="dxa"/>
            <w:vAlign w:val="center"/>
          </w:tcPr>
          <w:p>
            <w:pPr>
              <w:spacing w:line="360" w:lineRule="auto"/>
              <w:jc w:val="center"/>
              <w:rPr>
                <w:rFonts w:ascii="宋体"/>
              </w:rPr>
            </w:pPr>
            <w:r>
              <w:rPr>
                <w:rFonts w:ascii="宋体"/>
              </w:rPr>
              <w:t>Hz</w:t>
            </w:r>
          </w:p>
        </w:tc>
        <w:tc>
          <w:tcPr>
            <w:tcW w:w="1016" w:type="dxa"/>
          </w:tcPr>
          <w:p>
            <w:pPr>
              <w:jc w:val="center"/>
              <w:rPr>
                <w:rFonts w:ascii="宋体"/>
              </w:rPr>
            </w:pPr>
            <w:r>
              <w:rPr>
                <w:rFonts w:hint="eastAsia" w:ascii="宋体" w:hAnsi="宋体"/>
                <w:color w:val="0000FF"/>
              </w:rPr>
              <w:t>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7</w:t>
            </w:r>
          </w:p>
        </w:tc>
        <w:tc>
          <w:tcPr>
            <w:tcW w:w="5511" w:type="dxa"/>
          </w:tcPr>
          <w:p>
            <w:pPr>
              <w:spacing w:line="360" w:lineRule="auto"/>
              <w:rPr>
                <w:rFonts w:ascii="宋体"/>
              </w:rPr>
            </w:pPr>
            <w:r>
              <w:rPr>
                <w:rFonts w:hint="eastAsia" w:ascii="宋体"/>
              </w:rPr>
              <w:t>额定转速</w:t>
            </w:r>
          </w:p>
        </w:tc>
        <w:tc>
          <w:tcPr>
            <w:tcW w:w="1020" w:type="dxa"/>
            <w:vAlign w:val="center"/>
          </w:tcPr>
          <w:p>
            <w:pPr>
              <w:spacing w:line="360" w:lineRule="auto"/>
              <w:jc w:val="center"/>
              <w:rPr>
                <w:rFonts w:ascii="宋体"/>
              </w:rPr>
            </w:pPr>
            <w:r>
              <w:rPr>
                <w:rFonts w:ascii="宋体"/>
              </w:rPr>
              <w:t>rpm</w:t>
            </w:r>
          </w:p>
        </w:tc>
        <w:tc>
          <w:tcPr>
            <w:tcW w:w="1016" w:type="dxa"/>
          </w:tcPr>
          <w:p>
            <w:pPr>
              <w:jc w:val="center"/>
              <w:rPr>
                <w:rFonts w:ascii="宋体"/>
              </w:rPr>
            </w:pPr>
            <w:del w:id="480" w:author="jx" w:date="2025-03-04T13:36:00Z">
              <w:r>
                <w:rPr>
                  <w:rFonts w:ascii="宋体" w:hAnsi="宋体"/>
                  <w:color w:val="0000FF"/>
                </w:rPr>
                <w:delText>1486</w:delText>
              </w:r>
            </w:del>
            <w:ins w:id="481" w:author="jx" w:date="2025-03-04T13:36:00Z">
              <w:r>
                <w:rPr>
                  <w:rFonts w:ascii="宋体" w:hAnsi="宋体"/>
                  <w:color w:val="0000FF"/>
                </w:rPr>
                <w:t>14</w:t>
              </w:r>
            </w:ins>
            <w:ins w:id="482" w:author="jx" w:date="2025-03-04T13:36:00Z">
              <w:r>
                <w:rPr>
                  <w:rFonts w:hint="eastAsia" w:ascii="宋体" w:hAnsi="宋体"/>
                  <w:color w:val="0000FF"/>
                </w:rPr>
                <w:t>95</w:t>
              </w:r>
            </w:ins>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8</w:t>
            </w:r>
          </w:p>
        </w:tc>
        <w:tc>
          <w:tcPr>
            <w:tcW w:w="5511" w:type="dxa"/>
          </w:tcPr>
          <w:p>
            <w:pPr>
              <w:spacing w:line="360" w:lineRule="auto"/>
              <w:rPr>
                <w:rFonts w:ascii="宋体"/>
              </w:rPr>
            </w:pPr>
            <w:r>
              <w:rPr>
                <w:rFonts w:hint="eastAsia" w:ascii="宋体"/>
              </w:rPr>
              <w:t>极数</w:t>
            </w:r>
          </w:p>
        </w:tc>
        <w:tc>
          <w:tcPr>
            <w:tcW w:w="1020" w:type="dxa"/>
            <w:vAlign w:val="center"/>
          </w:tcPr>
          <w:p>
            <w:pPr>
              <w:spacing w:line="360" w:lineRule="auto"/>
              <w:jc w:val="center"/>
              <w:rPr>
                <w:rFonts w:ascii="宋体"/>
              </w:rPr>
            </w:pPr>
          </w:p>
        </w:tc>
        <w:tc>
          <w:tcPr>
            <w:tcW w:w="1016" w:type="dxa"/>
          </w:tcPr>
          <w:p>
            <w:pPr>
              <w:jc w:val="center"/>
              <w:rPr>
                <w:rFonts w:ascii="宋体"/>
              </w:rPr>
            </w:pPr>
            <w:r>
              <w:rPr>
                <w:rFonts w:hint="eastAsia" w:ascii="宋体" w:hAnsi="宋体"/>
                <w:color w:val="0000FF"/>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9</w:t>
            </w:r>
          </w:p>
        </w:tc>
        <w:tc>
          <w:tcPr>
            <w:tcW w:w="5511" w:type="dxa"/>
          </w:tcPr>
          <w:p>
            <w:pPr>
              <w:spacing w:line="360" w:lineRule="auto"/>
              <w:rPr>
                <w:rFonts w:ascii="宋体"/>
              </w:rPr>
            </w:pPr>
            <w:r>
              <w:rPr>
                <w:rFonts w:hint="eastAsia" w:ascii="宋体"/>
              </w:rPr>
              <w:t>防护等级</w:t>
            </w:r>
          </w:p>
        </w:tc>
        <w:tc>
          <w:tcPr>
            <w:tcW w:w="1020" w:type="dxa"/>
            <w:vAlign w:val="center"/>
          </w:tcPr>
          <w:p>
            <w:pPr>
              <w:spacing w:line="360" w:lineRule="auto"/>
              <w:jc w:val="center"/>
              <w:rPr>
                <w:rFonts w:ascii="宋体"/>
              </w:rPr>
            </w:pPr>
          </w:p>
        </w:tc>
        <w:tc>
          <w:tcPr>
            <w:tcW w:w="1016" w:type="dxa"/>
          </w:tcPr>
          <w:p>
            <w:pPr>
              <w:jc w:val="center"/>
              <w:rPr>
                <w:rFonts w:ascii="宋体"/>
              </w:rPr>
            </w:pPr>
            <w:r>
              <w:rPr>
                <w:rFonts w:hint="eastAsia" w:ascii="宋体" w:hAnsi="宋体"/>
                <w:color w:val="0000FF"/>
              </w:rPr>
              <w:t>IP55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10</w:t>
            </w:r>
          </w:p>
        </w:tc>
        <w:tc>
          <w:tcPr>
            <w:tcW w:w="5511" w:type="dxa"/>
          </w:tcPr>
          <w:p>
            <w:pPr>
              <w:spacing w:line="360" w:lineRule="auto"/>
              <w:rPr>
                <w:rFonts w:ascii="宋体"/>
              </w:rPr>
            </w:pPr>
            <w:r>
              <w:rPr>
                <w:rFonts w:hint="eastAsia" w:ascii="宋体"/>
              </w:rPr>
              <w:t>绝缘等级</w:t>
            </w:r>
          </w:p>
        </w:tc>
        <w:tc>
          <w:tcPr>
            <w:tcW w:w="1020" w:type="dxa"/>
            <w:vAlign w:val="center"/>
          </w:tcPr>
          <w:p>
            <w:pPr>
              <w:spacing w:line="360" w:lineRule="auto"/>
              <w:jc w:val="center"/>
              <w:rPr>
                <w:rFonts w:ascii="宋体"/>
              </w:rPr>
            </w:pPr>
          </w:p>
        </w:tc>
        <w:tc>
          <w:tcPr>
            <w:tcW w:w="1016" w:type="dxa"/>
          </w:tcPr>
          <w:p>
            <w:pPr>
              <w:jc w:val="center"/>
              <w:rPr>
                <w:rFonts w:ascii="宋体"/>
              </w:rPr>
            </w:pPr>
            <w:r>
              <w:rPr>
                <w:rFonts w:hint="eastAsia" w:ascii="宋体" w:hAnsi="宋体"/>
                <w:color w:val="0000FF"/>
              </w:rPr>
              <w:t>F</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11</w:t>
            </w:r>
          </w:p>
        </w:tc>
        <w:tc>
          <w:tcPr>
            <w:tcW w:w="5511" w:type="dxa"/>
          </w:tcPr>
          <w:p>
            <w:pPr>
              <w:spacing w:line="360" w:lineRule="auto"/>
              <w:rPr>
                <w:rFonts w:ascii="宋体"/>
              </w:rPr>
            </w:pPr>
            <w:r>
              <w:rPr>
                <w:rFonts w:hint="eastAsia" w:ascii="宋体"/>
              </w:rPr>
              <w:t>冷却方式</w:t>
            </w:r>
          </w:p>
        </w:tc>
        <w:tc>
          <w:tcPr>
            <w:tcW w:w="1020" w:type="dxa"/>
            <w:vAlign w:val="center"/>
          </w:tcPr>
          <w:p>
            <w:pPr>
              <w:spacing w:line="360" w:lineRule="auto"/>
              <w:jc w:val="center"/>
              <w:rPr>
                <w:rFonts w:ascii="宋体"/>
              </w:rPr>
            </w:pPr>
          </w:p>
        </w:tc>
        <w:tc>
          <w:tcPr>
            <w:tcW w:w="1016" w:type="dxa"/>
          </w:tcPr>
          <w:p>
            <w:pPr>
              <w:jc w:val="center"/>
              <w:rPr>
                <w:rFonts w:ascii="宋体"/>
              </w:rPr>
            </w:pPr>
            <w:r>
              <w:rPr>
                <w:rFonts w:hint="eastAsia" w:ascii="宋体" w:hAnsi="宋体"/>
                <w:color w:val="0000FF"/>
              </w:rPr>
              <w:t>空空冷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12</w:t>
            </w:r>
          </w:p>
        </w:tc>
        <w:tc>
          <w:tcPr>
            <w:tcW w:w="5511" w:type="dxa"/>
          </w:tcPr>
          <w:p>
            <w:pPr>
              <w:spacing w:line="360" w:lineRule="auto"/>
              <w:rPr>
                <w:rFonts w:ascii="宋体"/>
              </w:rPr>
            </w:pPr>
            <w:r>
              <w:rPr>
                <w:rFonts w:hint="eastAsia" w:ascii="宋体"/>
              </w:rPr>
              <w:t>安装方式</w:t>
            </w:r>
          </w:p>
        </w:tc>
        <w:tc>
          <w:tcPr>
            <w:tcW w:w="1020" w:type="dxa"/>
            <w:vAlign w:val="center"/>
          </w:tcPr>
          <w:p>
            <w:pPr>
              <w:spacing w:line="360" w:lineRule="auto"/>
              <w:jc w:val="center"/>
              <w:rPr>
                <w:rFonts w:ascii="宋体"/>
              </w:rPr>
            </w:pPr>
          </w:p>
        </w:tc>
        <w:tc>
          <w:tcPr>
            <w:tcW w:w="1016" w:type="dxa"/>
          </w:tcPr>
          <w:p>
            <w:pPr>
              <w:jc w:val="center"/>
              <w:rPr>
                <w:rFonts w:ascii="宋体"/>
              </w:rPr>
            </w:pPr>
            <w:r>
              <w:rPr>
                <w:rFonts w:hint="eastAsia" w:ascii="宋体" w:hAnsi="宋体"/>
                <w:color w:val="0000FF"/>
              </w:rPr>
              <w:t>卧式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13</w:t>
            </w:r>
          </w:p>
        </w:tc>
        <w:tc>
          <w:tcPr>
            <w:tcW w:w="5511" w:type="dxa"/>
          </w:tcPr>
          <w:p>
            <w:pPr>
              <w:spacing w:line="360" w:lineRule="auto"/>
              <w:rPr>
                <w:rFonts w:ascii="宋体"/>
              </w:rPr>
            </w:pPr>
            <w:r>
              <w:rPr>
                <w:rFonts w:hint="eastAsia" w:ascii="宋体"/>
              </w:rPr>
              <w:t>工作制</w:t>
            </w:r>
          </w:p>
        </w:tc>
        <w:tc>
          <w:tcPr>
            <w:tcW w:w="1020" w:type="dxa"/>
            <w:vAlign w:val="center"/>
          </w:tcPr>
          <w:p>
            <w:pPr>
              <w:spacing w:line="360" w:lineRule="auto"/>
              <w:jc w:val="center"/>
              <w:rPr>
                <w:rFonts w:ascii="宋体"/>
              </w:rPr>
            </w:pPr>
          </w:p>
        </w:tc>
        <w:tc>
          <w:tcPr>
            <w:tcW w:w="1016" w:type="dxa"/>
          </w:tcPr>
          <w:p>
            <w:pPr>
              <w:jc w:val="center"/>
              <w:rPr>
                <w:rFonts w:ascii="宋体"/>
              </w:rPr>
            </w:pPr>
            <w:r>
              <w:rPr>
                <w:rFonts w:hint="eastAsia" w:ascii="宋体" w:hAnsi="宋体"/>
                <w:color w:val="0000FF"/>
              </w:rPr>
              <w:t>S</w:t>
            </w:r>
            <w:r>
              <w:rPr>
                <w:rFonts w:ascii="宋体" w:hAnsi="宋体"/>
                <w:color w:val="0000FF"/>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14</w:t>
            </w:r>
          </w:p>
        </w:tc>
        <w:tc>
          <w:tcPr>
            <w:tcW w:w="5511" w:type="dxa"/>
          </w:tcPr>
          <w:p>
            <w:pPr>
              <w:spacing w:line="360" w:lineRule="auto"/>
              <w:rPr>
                <w:rFonts w:ascii="宋体"/>
              </w:rPr>
            </w:pPr>
            <w:r>
              <w:rPr>
                <w:rFonts w:hint="eastAsia" w:ascii="宋体"/>
              </w:rPr>
              <w:t>效率</w:t>
            </w:r>
          </w:p>
        </w:tc>
        <w:tc>
          <w:tcPr>
            <w:tcW w:w="1020" w:type="dxa"/>
            <w:vAlign w:val="center"/>
          </w:tcPr>
          <w:p>
            <w:pPr>
              <w:spacing w:line="360" w:lineRule="auto"/>
              <w:jc w:val="center"/>
              <w:rPr>
                <w:rFonts w:ascii="宋体"/>
              </w:rPr>
            </w:pPr>
            <w:r>
              <w:rPr>
                <w:rFonts w:ascii="宋体"/>
              </w:rPr>
              <w:t>%</w:t>
            </w:r>
          </w:p>
        </w:tc>
        <w:tc>
          <w:tcPr>
            <w:tcW w:w="1016" w:type="dxa"/>
          </w:tcPr>
          <w:p>
            <w:pPr>
              <w:spacing w:line="360" w:lineRule="auto"/>
              <w:rPr>
                <w:rFonts w:ascii="宋体"/>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p>
        </w:tc>
        <w:tc>
          <w:tcPr>
            <w:tcW w:w="5511" w:type="dxa"/>
          </w:tcPr>
          <w:p>
            <w:pPr>
              <w:spacing w:line="360" w:lineRule="auto"/>
              <w:rPr>
                <w:rFonts w:ascii="宋体"/>
              </w:rPr>
            </w:pPr>
            <w:r>
              <w:rPr>
                <w:rFonts w:hint="eastAsia" w:ascii="宋体"/>
              </w:rPr>
              <w:t>额定负荷时的效率</w:t>
            </w:r>
          </w:p>
        </w:tc>
        <w:tc>
          <w:tcPr>
            <w:tcW w:w="1020" w:type="dxa"/>
            <w:vAlign w:val="center"/>
          </w:tcPr>
          <w:p>
            <w:pPr>
              <w:spacing w:line="360" w:lineRule="auto"/>
              <w:jc w:val="center"/>
              <w:rPr>
                <w:rFonts w:ascii="宋体"/>
              </w:rPr>
            </w:pPr>
            <w:r>
              <w:rPr>
                <w:rFonts w:ascii="宋体"/>
              </w:rPr>
              <w:t>%</w:t>
            </w:r>
          </w:p>
        </w:tc>
        <w:tc>
          <w:tcPr>
            <w:tcW w:w="1016" w:type="dxa"/>
            <w:shd w:val="clear" w:color="auto" w:fill="auto"/>
          </w:tcPr>
          <w:p>
            <w:pPr>
              <w:jc w:val="center"/>
              <w:rPr>
                <w:rFonts w:ascii="宋体" w:hAnsi="宋体"/>
                <w:color w:val="0000FF"/>
              </w:rPr>
            </w:pPr>
            <w:r>
              <w:rPr>
                <w:rFonts w:hint="eastAsia" w:ascii="宋体" w:hAnsi="宋体"/>
                <w:color w:val="0000FF"/>
              </w:rPr>
              <w:t>9</w:t>
            </w:r>
            <w:r>
              <w:rPr>
                <w:rFonts w:ascii="宋体" w:hAnsi="宋体"/>
                <w:color w:val="0000FF"/>
              </w:rPr>
              <w:t>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p>
        </w:tc>
        <w:tc>
          <w:tcPr>
            <w:tcW w:w="5511" w:type="dxa"/>
          </w:tcPr>
          <w:p>
            <w:pPr>
              <w:spacing w:line="360" w:lineRule="auto"/>
              <w:rPr>
                <w:rFonts w:ascii="宋体"/>
              </w:rPr>
            </w:pPr>
            <w:r>
              <w:rPr>
                <w:rFonts w:ascii="宋体"/>
              </w:rPr>
              <w:t>3/4</w:t>
            </w:r>
            <w:r>
              <w:rPr>
                <w:rFonts w:hint="eastAsia" w:ascii="宋体"/>
              </w:rPr>
              <w:t>额定负荷时的效率</w:t>
            </w:r>
          </w:p>
        </w:tc>
        <w:tc>
          <w:tcPr>
            <w:tcW w:w="1020" w:type="dxa"/>
            <w:vAlign w:val="center"/>
          </w:tcPr>
          <w:p>
            <w:pPr>
              <w:spacing w:line="360" w:lineRule="auto"/>
              <w:jc w:val="center"/>
              <w:rPr>
                <w:rFonts w:ascii="宋体"/>
              </w:rPr>
            </w:pPr>
            <w:r>
              <w:rPr>
                <w:rFonts w:ascii="宋体"/>
              </w:rPr>
              <w:t>%</w:t>
            </w:r>
          </w:p>
        </w:tc>
        <w:tc>
          <w:tcPr>
            <w:tcW w:w="1016" w:type="dxa"/>
            <w:shd w:val="clear" w:color="auto" w:fill="auto"/>
          </w:tcPr>
          <w:p>
            <w:pPr>
              <w:jc w:val="center"/>
              <w:rPr>
                <w:rFonts w:ascii="宋体" w:hAnsi="宋体"/>
                <w:color w:val="0000FF"/>
              </w:rPr>
            </w:pPr>
            <w:r>
              <w:rPr>
                <w:rFonts w:hint="eastAsia" w:ascii="宋体" w:hAnsi="宋体"/>
                <w:color w:val="0000FF"/>
              </w:rPr>
              <w:t>9</w:t>
            </w:r>
            <w:r>
              <w:rPr>
                <w:rFonts w:ascii="宋体" w:hAnsi="宋体"/>
                <w:color w:val="0000FF"/>
              </w:rPr>
              <w:t>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p>
        </w:tc>
        <w:tc>
          <w:tcPr>
            <w:tcW w:w="5511" w:type="dxa"/>
          </w:tcPr>
          <w:p>
            <w:pPr>
              <w:spacing w:line="360" w:lineRule="auto"/>
              <w:rPr>
                <w:rFonts w:ascii="宋体"/>
              </w:rPr>
            </w:pPr>
            <w:r>
              <w:rPr>
                <w:rFonts w:ascii="宋体"/>
              </w:rPr>
              <w:t>1/2</w:t>
            </w:r>
            <w:r>
              <w:rPr>
                <w:rFonts w:hint="eastAsia" w:ascii="宋体"/>
              </w:rPr>
              <w:t>额定负荷时的效率</w:t>
            </w:r>
          </w:p>
        </w:tc>
        <w:tc>
          <w:tcPr>
            <w:tcW w:w="1020" w:type="dxa"/>
            <w:vAlign w:val="center"/>
          </w:tcPr>
          <w:p>
            <w:pPr>
              <w:spacing w:line="360" w:lineRule="auto"/>
              <w:jc w:val="center"/>
              <w:rPr>
                <w:rFonts w:ascii="宋体"/>
              </w:rPr>
            </w:pPr>
            <w:r>
              <w:rPr>
                <w:rFonts w:ascii="宋体"/>
              </w:rPr>
              <w:t>%</w:t>
            </w:r>
          </w:p>
        </w:tc>
        <w:tc>
          <w:tcPr>
            <w:tcW w:w="1016" w:type="dxa"/>
            <w:shd w:val="clear" w:color="auto" w:fill="auto"/>
          </w:tcPr>
          <w:p>
            <w:pPr>
              <w:jc w:val="center"/>
              <w:rPr>
                <w:rFonts w:ascii="宋体" w:hAnsi="宋体"/>
                <w:color w:val="0000FF"/>
              </w:rPr>
            </w:pPr>
            <w:r>
              <w:rPr>
                <w:rFonts w:hint="eastAsia" w:ascii="宋体" w:hAnsi="宋体"/>
                <w:color w:val="0000FF"/>
              </w:rPr>
              <w:t>9</w:t>
            </w:r>
            <w:r>
              <w:rPr>
                <w:rFonts w:ascii="宋体" w:hAnsi="宋体"/>
                <w:color w:val="0000FF"/>
              </w:rPr>
              <w:t>4.7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15</w:t>
            </w:r>
          </w:p>
        </w:tc>
        <w:tc>
          <w:tcPr>
            <w:tcW w:w="5511" w:type="dxa"/>
          </w:tcPr>
          <w:p>
            <w:pPr>
              <w:spacing w:line="360" w:lineRule="auto"/>
              <w:rPr>
                <w:rFonts w:ascii="宋体"/>
              </w:rPr>
            </w:pPr>
            <w:r>
              <w:rPr>
                <w:rFonts w:hint="eastAsia" w:ascii="宋体"/>
              </w:rPr>
              <w:t>功率因数</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p>
        </w:tc>
        <w:tc>
          <w:tcPr>
            <w:tcW w:w="5511" w:type="dxa"/>
          </w:tcPr>
          <w:p>
            <w:pPr>
              <w:spacing w:line="360" w:lineRule="auto"/>
              <w:rPr>
                <w:rFonts w:ascii="宋体"/>
              </w:rPr>
            </w:pPr>
            <w:r>
              <w:rPr>
                <w:rFonts w:hint="eastAsia" w:ascii="宋体"/>
              </w:rPr>
              <w:t>额定负荷时的功率因数</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r>
              <w:rPr>
                <w:rFonts w:hint="eastAsia" w:ascii="宋体" w:hAnsi="宋体"/>
                <w:color w:val="0000FF"/>
              </w:rPr>
              <w:t>0</w:t>
            </w:r>
            <w:r>
              <w:rPr>
                <w:rFonts w:ascii="宋体" w:hAnsi="宋体"/>
                <w:color w:val="0000FF"/>
              </w:rPr>
              <w:t>.85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p>
        </w:tc>
        <w:tc>
          <w:tcPr>
            <w:tcW w:w="5511" w:type="dxa"/>
          </w:tcPr>
          <w:p>
            <w:pPr>
              <w:spacing w:line="360" w:lineRule="auto"/>
              <w:rPr>
                <w:rFonts w:ascii="宋体"/>
              </w:rPr>
            </w:pPr>
            <w:r>
              <w:rPr>
                <w:rFonts w:ascii="宋体"/>
              </w:rPr>
              <w:t>3/4</w:t>
            </w:r>
            <w:r>
              <w:rPr>
                <w:rFonts w:hint="eastAsia" w:ascii="宋体"/>
              </w:rPr>
              <w:t>额定负荷时功率因数</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r>
              <w:rPr>
                <w:rFonts w:hint="eastAsia" w:ascii="宋体" w:hAnsi="宋体"/>
                <w:color w:val="0000FF"/>
              </w:rPr>
              <w:t>0</w:t>
            </w:r>
            <w:r>
              <w:rPr>
                <w:rFonts w:ascii="宋体" w:hAnsi="宋体"/>
                <w:color w:val="0000FF"/>
              </w:rPr>
              <w:t>.82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p>
        </w:tc>
        <w:tc>
          <w:tcPr>
            <w:tcW w:w="5511" w:type="dxa"/>
          </w:tcPr>
          <w:p>
            <w:pPr>
              <w:spacing w:line="360" w:lineRule="auto"/>
              <w:rPr>
                <w:rFonts w:ascii="宋体"/>
              </w:rPr>
            </w:pPr>
            <w:r>
              <w:rPr>
                <w:rFonts w:ascii="宋体"/>
              </w:rPr>
              <w:t>1/2</w:t>
            </w:r>
            <w:r>
              <w:rPr>
                <w:rFonts w:hint="eastAsia" w:ascii="宋体"/>
              </w:rPr>
              <w:t>额定负荷时功率因数</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r>
              <w:rPr>
                <w:rFonts w:hint="eastAsia" w:ascii="宋体" w:hAnsi="宋体"/>
                <w:color w:val="0000FF"/>
              </w:rPr>
              <w:t>0</w:t>
            </w:r>
            <w:r>
              <w:rPr>
                <w:rFonts w:ascii="宋体" w:hAnsi="宋体"/>
                <w:color w:val="0000FF"/>
              </w:rPr>
              <w:t>.74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16</w:t>
            </w:r>
          </w:p>
        </w:tc>
        <w:tc>
          <w:tcPr>
            <w:tcW w:w="5511" w:type="dxa"/>
          </w:tcPr>
          <w:p>
            <w:pPr>
              <w:spacing w:line="360" w:lineRule="auto"/>
              <w:rPr>
                <w:rFonts w:ascii="宋体"/>
              </w:rPr>
            </w:pPr>
            <w:r>
              <w:rPr>
                <w:rFonts w:hint="eastAsia" w:ascii="宋体"/>
              </w:rPr>
              <w:t>最大转矩</w:t>
            </w:r>
            <w:r>
              <w:rPr>
                <w:rFonts w:ascii="宋体"/>
              </w:rPr>
              <w:t>/</w:t>
            </w:r>
            <w:r>
              <w:rPr>
                <w:rFonts w:hint="eastAsia" w:ascii="宋体"/>
              </w:rPr>
              <w:t>额定转矩</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r>
              <w:rPr>
                <w:rFonts w:hint="eastAsia" w:ascii="宋体" w:hAnsi="宋体"/>
                <w:color w:val="0000FF"/>
              </w:rPr>
              <w:t>2</w:t>
            </w:r>
            <w:r>
              <w:rPr>
                <w:rFonts w:ascii="宋体" w:hAnsi="宋体"/>
                <w:color w:val="0000FF"/>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17</w:t>
            </w:r>
          </w:p>
        </w:tc>
        <w:tc>
          <w:tcPr>
            <w:tcW w:w="5511" w:type="dxa"/>
          </w:tcPr>
          <w:p>
            <w:pPr>
              <w:spacing w:line="360" w:lineRule="auto"/>
              <w:rPr>
                <w:rFonts w:ascii="宋体"/>
              </w:rPr>
            </w:pPr>
            <w:r>
              <w:rPr>
                <w:rFonts w:hint="eastAsia" w:ascii="宋体"/>
              </w:rPr>
              <w:t>堵转转矩</w:t>
            </w:r>
            <w:r>
              <w:rPr>
                <w:rFonts w:ascii="宋体"/>
              </w:rPr>
              <w:t>/</w:t>
            </w:r>
            <w:r>
              <w:rPr>
                <w:rFonts w:hint="eastAsia" w:ascii="宋体"/>
              </w:rPr>
              <w:t>额定转矩</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r>
              <w:rPr>
                <w:rFonts w:hint="eastAsia" w:ascii="宋体" w:hAnsi="宋体"/>
                <w:color w:val="0000FF"/>
              </w:rPr>
              <w:t>0</w:t>
            </w:r>
            <w:r>
              <w:rPr>
                <w:rFonts w:ascii="宋体" w:hAnsi="宋体"/>
                <w:color w:val="0000FF"/>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18</w:t>
            </w:r>
          </w:p>
        </w:tc>
        <w:tc>
          <w:tcPr>
            <w:tcW w:w="5511" w:type="dxa"/>
          </w:tcPr>
          <w:p>
            <w:pPr>
              <w:spacing w:line="360" w:lineRule="auto"/>
              <w:rPr>
                <w:rFonts w:ascii="宋体"/>
              </w:rPr>
            </w:pPr>
            <w:r>
              <w:rPr>
                <w:rFonts w:hint="eastAsia" w:ascii="宋体"/>
              </w:rPr>
              <w:t>堵转电流</w:t>
            </w:r>
            <w:r>
              <w:rPr>
                <w:rFonts w:ascii="宋体"/>
              </w:rPr>
              <w:t>/</w:t>
            </w:r>
            <w:r>
              <w:rPr>
                <w:rFonts w:hint="eastAsia" w:ascii="宋体"/>
              </w:rPr>
              <w:t>额定电流</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r>
              <w:rPr>
                <w:rFonts w:hint="eastAsia" w:ascii="宋体" w:hAnsi="宋体"/>
                <w:color w:val="0000FF"/>
              </w:rPr>
              <w:t>6</w:t>
            </w:r>
            <w:r>
              <w:rPr>
                <w:rFonts w:ascii="宋体" w:hAnsi="宋体"/>
                <w:color w:val="0000FF"/>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19</w:t>
            </w:r>
          </w:p>
        </w:tc>
        <w:tc>
          <w:tcPr>
            <w:tcW w:w="5511" w:type="dxa"/>
          </w:tcPr>
          <w:p>
            <w:pPr>
              <w:spacing w:line="360" w:lineRule="auto"/>
              <w:rPr>
                <w:rFonts w:ascii="宋体"/>
              </w:rPr>
            </w:pPr>
            <w:r>
              <w:rPr>
                <w:rFonts w:hint="eastAsia" w:ascii="宋体"/>
              </w:rPr>
              <w:t>允许堵转时间t</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r>
              <w:rPr>
                <w:rFonts w:hint="eastAsia" w:ascii="宋体" w:hAnsi="宋体"/>
                <w:color w:val="0000FF"/>
              </w:rPr>
              <w:t>1</w:t>
            </w:r>
            <w:r>
              <w:rPr>
                <w:rFonts w:ascii="宋体" w:hAnsi="宋体"/>
                <w:color w:val="0000FF"/>
              </w:rPr>
              <w:t>7S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20</w:t>
            </w:r>
          </w:p>
        </w:tc>
        <w:tc>
          <w:tcPr>
            <w:tcW w:w="5511" w:type="dxa"/>
          </w:tcPr>
          <w:p>
            <w:pPr>
              <w:spacing w:line="360" w:lineRule="auto"/>
              <w:rPr>
                <w:rFonts w:ascii="宋体"/>
              </w:rPr>
            </w:pPr>
            <w:r>
              <w:rPr>
                <w:rFonts w:hint="eastAsia" w:ascii="宋体"/>
              </w:rPr>
              <w:t>加速时间及启动时间</w:t>
            </w:r>
          </w:p>
          <w:p>
            <w:pPr>
              <w:spacing w:line="360" w:lineRule="auto"/>
              <w:rPr>
                <w:rFonts w:ascii="宋体"/>
              </w:rPr>
            </w:pPr>
            <w:r>
              <w:rPr>
                <w:rFonts w:ascii="宋体"/>
              </w:rPr>
              <w:t>(</w:t>
            </w:r>
            <w:r>
              <w:rPr>
                <w:rFonts w:hint="eastAsia" w:ascii="宋体"/>
              </w:rPr>
              <w:t>额定负荷工况下)</w:t>
            </w:r>
          </w:p>
        </w:tc>
        <w:tc>
          <w:tcPr>
            <w:tcW w:w="1020" w:type="dxa"/>
            <w:vAlign w:val="center"/>
          </w:tcPr>
          <w:p>
            <w:pPr>
              <w:spacing w:line="360" w:lineRule="auto"/>
              <w:jc w:val="center"/>
              <w:rPr>
                <w:rFonts w:ascii="宋体"/>
              </w:rPr>
            </w:pPr>
            <w:r>
              <w:rPr>
                <w:rFonts w:ascii="宋体"/>
              </w:rPr>
              <w:t>s</w:t>
            </w:r>
          </w:p>
        </w:tc>
        <w:tc>
          <w:tcPr>
            <w:tcW w:w="1016" w:type="dxa"/>
          </w:tcPr>
          <w:p>
            <w:pPr>
              <w:spacing w:line="360" w:lineRule="auto"/>
              <w:rPr>
                <w:rFonts w:ascii="宋体"/>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21</w:t>
            </w:r>
          </w:p>
        </w:tc>
        <w:tc>
          <w:tcPr>
            <w:tcW w:w="5511" w:type="dxa"/>
          </w:tcPr>
          <w:p>
            <w:pPr>
              <w:spacing w:line="360" w:lineRule="auto"/>
              <w:rPr>
                <w:rFonts w:ascii="宋体"/>
              </w:rPr>
            </w:pPr>
            <w:r>
              <w:rPr>
                <w:rFonts w:hint="eastAsia" w:ascii="宋体"/>
              </w:rPr>
              <w:t>最大启动时间</w:t>
            </w:r>
          </w:p>
        </w:tc>
        <w:tc>
          <w:tcPr>
            <w:tcW w:w="1020" w:type="dxa"/>
            <w:vAlign w:val="center"/>
          </w:tcPr>
          <w:p>
            <w:pPr>
              <w:spacing w:line="360" w:lineRule="auto"/>
              <w:jc w:val="center"/>
              <w:rPr>
                <w:rFonts w:ascii="宋体"/>
              </w:rPr>
            </w:pPr>
          </w:p>
        </w:tc>
        <w:tc>
          <w:tcPr>
            <w:tcW w:w="1016" w:type="dxa"/>
          </w:tcPr>
          <w:p>
            <w:pPr>
              <w:spacing w:line="360" w:lineRule="auto"/>
              <w:rPr>
                <w:rFonts w:ascii="宋体"/>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22</w:t>
            </w:r>
          </w:p>
        </w:tc>
        <w:tc>
          <w:tcPr>
            <w:tcW w:w="5511" w:type="dxa"/>
          </w:tcPr>
          <w:p>
            <w:pPr>
              <w:spacing w:line="360" w:lineRule="auto"/>
              <w:rPr>
                <w:rFonts w:ascii="宋体"/>
              </w:rPr>
            </w:pPr>
            <w:r>
              <w:rPr>
                <w:rFonts w:hint="eastAsia" w:ascii="宋体"/>
              </w:rPr>
              <w:t>最大启动电流</w:t>
            </w:r>
          </w:p>
        </w:tc>
        <w:tc>
          <w:tcPr>
            <w:tcW w:w="1020" w:type="dxa"/>
            <w:vAlign w:val="center"/>
          </w:tcPr>
          <w:p>
            <w:pPr>
              <w:spacing w:line="360" w:lineRule="auto"/>
              <w:jc w:val="center"/>
              <w:rPr>
                <w:rFonts w:ascii="宋体"/>
              </w:rPr>
            </w:pPr>
          </w:p>
        </w:tc>
        <w:tc>
          <w:tcPr>
            <w:tcW w:w="1016" w:type="dxa"/>
          </w:tcPr>
          <w:p>
            <w:pPr>
              <w:spacing w:line="360" w:lineRule="auto"/>
              <w:rPr>
                <w:rFonts w:ascii="宋体"/>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23</w:t>
            </w:r>
          </w:p>
        </w:tc>
        <w:tc>
          <w:tcPr>
            <w:tcW w:w="5511" w:type="dxa"/>
          </w:tcPr>
          <w:p>
            <w:pPr>
              <w:spacing w:line="360" w:lineRule="auto"/>
              <w:rPr>
                <w:rFonts w:ascii="宋体"/>
              </w:rPr>
            </w:pPr>
            <w:r>
              <w:rPr>
                <w:rFonts w:hint="eastAsia" w:ascii="宋体"/>
              </w:rPr>
              <w:t>发热时间常数</w:t>
            </w:r>
          </w:p>
        </w:tc>
        <w:tc>
          <w:tcPr>
            <w:tcW w:w="1020" w:type="dxa"/>
            <w:vAlign w:val="center"/>
          </w:tcPr>
          <w:p>
            <w:pPr>
              <w:spacing w:line="360" w:lineRule="auto"/>
              <w:jc w:val="center"/>
              <w:rPr>
                <w:rFonts w:ascii="宋体"/>
              </w:rPr>
            </w:pPr>
          </w:p>
        </w:tc>
        <w:tc>
          <w:tcPr>
            <w:tcW w:w="1016" w:type="dxa"/>
          </w:tcPr>
          <w:p>
            <w:pPr>
              <w:spacing w:line="360" w:lineRule="auto"/>
              <w:rPr>
                <w:rFonts w:ascii="宋体"/>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24</w:t>
            </w:r>
          </w:p>
        </w:tc>
        <w:tc>
          <w:tcPr>
            <w:tcW w:w="5511" w:type="dxa"/>
          </w:tcPr>
          <w:p>
            <w:pPr>
              <w:spacing w:line="360" w:lineRule="auto"/>
              <w:rPr>
                <w:rFonts w:ascii="宋体"/>
              </w:rPr>
            </w:pPr>
            <w:r>
              <w:rPr>
                <w:rFonts w:hint="eastAsia" w:ascii="宋体"/>
              </w:rPr>
              <w:t>热限曲线</w:t>
            </w:r>
          </w:p>
        </w:tc>
        <w:tc>
          <w:tcPr>
            <w:tcW w:w="1020" w:type="dxa"/>
            <w:vAlign w:val="center"/>
          </w:tcPr>
          <w:p>
            <w:pPr>
              <w:spacing w:line="360" w:lineRule="auto"/>
              <w:jc w:val="center"/>
              <w:rPr>
                <w:rFonts w:ascii="宋体"/>
              </w:rPr>
            </w:pPr>
          </w:p>
        </w:tc>
        <w:tc>
          <w:tcPr>
            <w:tcW w:w="1016" w:type="dxa"/>
          </w:tcPr>
          <w:p>
            <w:pPr>
              <w:spacing w:line="360" w:lineRule="auto"/>
              <w:rPr>
                <w:rFonts w:ascii="宋体"/>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25</w:t>
            </w:r>
          </w:p>
        </w:tc>
        <w:tc>
          <w:tcPr>
            <w:tcW w:w="5511" w:type="dxa"/>
          </w:tcPr>
          <w:p>
            <w:pPr>
              <w:spacing w:line="360" w:lineRule="auto"/>
              <w:rPr>
                <w:rFonts w:ascii="宋体"/>
              </w:rPr>
            </w:pPr>
            <w:r>
              <w:rPr>
                <w:rFonts w:hint="eastAsia" w:ascii="宋体"/>
              </w:rPr>
              <w:t>过负荷能力</w:t>
            </w:r>
          </w:p>
        </w:tc>
        <w:tc>
          <w:tcPr>
            <w:tcW w:w="1020" w:type="dxa"/>
            <w:vAlign w:val="center"/>
          </w:tcPr>
          <w:p>
            <w:pPr>
              <w:spacing w:line="360" w:lineRule="auto"/>
              <w:jc w:val="center"/>
              <w:rPr>
                <w:rFonts w:ascii="宋体"/>
              </w:rPr>
            </w:pPr>
          </w:p>
        </w:tc>
        <w:tc>
          <w:tcPr>
            <w:tcW w:w="1016" w:type="dxa"/>
          </w:tcPr>
          <w:p>
            <w:pPr>
              <w:spacing w:line="360" w:lineRule="auto"/>
              <w:rPr>
                <w:rFonts w:ascii="宋体"/>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26</w:t>
            </w:r>
          </w:p>
        </w:tc>
        <w:tc>
          <w:tcPr>
            <w:tcW w:w="5511" w:type="dxa"/>
          </w:tcPr>
          <w:p>
            <w:pPr>
              <w:spacing w:line="360" w:lineRule="auto"/>
              <w:rPr>
                <w:rFonts w:ascii="宋体"/>
              </w:rPr>
            </w:pPr>
            <w:r>
              <w:rPr>
                <w:rFonts w:hint="eastAsia" w:ascii="宋体"/>
              </w:rPr>
              <w:t>电动机转动惯量</w:t>
            </w:r>
          </w:p>
        </w:tc>
        <w:tc>
          <w:tcPr>
            <w:tcW w:w="1020" w:type="dxa"/>
            <w:vAlign w:val="center"/>
          </w:tcPr>
          <w:p>
            <w:pPr>
              <w:spacing w:line="360" w:lineRule="auto"/>
              <w:jc w:val="center"/>
              <w:rPr>
                <w:rFonts w:ascii="宋体"/>
              </w:rPr>
            </w:pPr>
            <w:r>
              <w:rPr>
                <w:rFonts w:ascii="宋体"/>
              </w:rPr>
              <w:t>Kg.m</w:t>
            </w:r>
            <w:r>
              <w:rPr>
                <w:rFonts w:ascii="宋体"/>
                <w:vertAlign w:val="superscript"/>
              </w:rPr>
              <w:t>2</w:t>
            </w:r>
          </w:p>
        </w:tc>
        <w:tc>
          <w:tcPr>
            <w:tcW w:w="1016" w:type="dxa"/>
            <w:shd w:val="clear" w:color="auto" w:fill="auto"/>
          </w:tcPr>
          <w:p>
            <w:pPr>
              <w:jc w:val="center"/>
              <w:rPr>
                <w:rFonts w:ascii="宋体" w:hAnsi="宋体"/>
                <w:color w:val="0000FF"/>
              </w:rPr>
            </w:pPr>
            <w:r>
              <w:rPr>
                <w:rFonts w:hint="eastAsia" w:ascii="宋体" w:hAnsi="宋体"/>
                <w:color w:val="0000FF"/>
              </w:rPr>
              <w:t>2</w:t>
            </w:r>
            <w:r>
              <w:rPr>
                <w:rFonts w:ascii="宋体" w:hAnsi="宋体"/>
                <w:color w:val="0000FF"/>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27</w:t>
            </w:r>
          </w:p>
        </w:tc>
        <w:tc>
          <w:tcPr>
            <w:tcW w:w="5511" w:type="dxa"/>
          </w:tcPr>
          <w:p>
            <w:pPr>
              <w:spacing w:line="360" w:lineRule="auto"/>
              <w:rPr>
                <w:rFonts w:ascii="宋体"/>
              </w:rPr>
            </w:pPr>
            <w:r>
              <w:rPr>
                <w:rFonts w:hint="eastAsia" w:ascii="宋体"/>
              </w:rPr>
              <w:t>噪音</w:t>
            </w:r>
          </w:p>
        </w:tc>
        <w:tc>
          <w:tcPr>
            <w:tcW w:w="1020" w:type="dxa"/>
            <w:vAlign w:val="center"/>
          </w:tcPr>
          <w:p>
            <w:pPr>
              <w:spacing w:line="360" w:lineRule="auto"/>
              <w:jc w:val="center"/>
              <w:rPr>
                <w:rFonts w:ascii="宋体"/>
              </w:rPr>
            </w:pPr>
            <w:r>
              <w:rPr>
                <w:rFonts w:ascii="宋体"/>
              </w:rPr>
              <w:t>dB(A)</w:t>
            </w:r>
          </w:p>
        </w:tc>
        <w:tc>
          <w:tcPr>
            <w:tcW w:w="1016" w:type="dxa"/>
            <w:shd w:val="clear" w:color="auto" w:fill="auto"/>
          </w:tcPr>
          <w:p>
            <w:pPr>
              <w:jc w:val="center"/>
              <w:rPr>
                <w:rFonts w:ascii="宋体" w:hAnsi="宋体"/>
                <w:color w:val="0000FF"/>
              </w:rPr>
            </w:pPr>
            <w:r>
              <w:rPr>
                <w:rFonts w:hint="eastAsia" w:ascii="宋体" w:hAnsi="宋体"/>
                <w:color w:val="0000FF"/>
              </w:rPr>
              <w:t>8</w:t>
            </w:r>
            <w:r>
              <w:rPr>
                <w:rFonts w:ascii="宋体" w:hAnsi="宋体"/>
                <w:color w:val="0000FF"/>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hint="eastAsia" w:ascii="宋体"/>
              </w:rPr>
              <w:t>28</w:t>
            </w:r>
          </w:p>
        </w:tc>
        <w:tc>
          <w:tcPr>
            <w:tcW w:w="5511" w:type="dxa"/>
          </w:tcPr>
          <w:p>
            <w:pPr>
              <w:spacing w:line="360" w:lineRule="auto"/>
              <w:rPr>
                <w:rFonts w:ascii="宋体"/>
              </w:rPr>
            </w:pPr>
            <w:r>
              <w:rPr>
                <w:rFonts w:hint="eastAsia" w:ascii="宋体"/>
              </w:rPr>
              <w:t>轴承座处振动幅值</w:t>
            </w:r>
          </w:p>
        </w:tc>
        <w:tc>
          <w:tcPr>
            <w:tcW w:w="1020" w:type="dxa"/>
            <w:vAlign w:val="center"/>
          </w:tcPr>
          <w:p>
            <w:pPr>
              <w:spacing w:line="360" w:lineRule="auto"/>
              <w:jc w:val="center"/>
              <w:rPr>
                <w:rFonts w:ascii="宋体"/>
              </w:rPr>
            </w:pPr>
            <w:r>
              <w:rPr>
                <w:rFonts w:ascii="宋体"/>
              </w:rPr>
              <w:t>mm</w:t>
            </w:r>
          </w:p>
        </w:tc>
        <w:tc>
          <w:tcPr>
            <w:tcW w:w="1016" w:type="dxa"/>
            <w:shd w:val="clear" w:color="auto" w:fill="auto"/>
          </w:tcPr>
          <w:p>
            <w:pPr>
              <w:jc w:val="center"/>
              <w:rPr>
                <w:rFonts w:ascii="宋体" w:hAnsi="宋体"/>
                <w:color w:val="0000FF"/>
              </w:rPr>
            </w:pPr>
            <w:r>
              <w:rPr>
                <w:rFonts w:hint="eastAsia" w:ascii="宋体" w:hAnsi="宋体"/>
                <w:color w:val="0000FF"/>
              </w:rPr>
              <w:t>0</w:t>
            </w:r>
            <w:r>
              <w:rPr>
                <w:rFonts w:ascii="宋体" w:hAnsi="宋体"/>
                <w:color w:val="0000FF"/>
              </w:rPr>
              <w:t>.074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29</w:t>
            </w:r>
          </w:p>
        </w:tc>
        <w:tc>
          <w:tcPr>
            <w:tcW w:w="5511" w:type="dxa"/>
          </w:tcPr>
          <w:p>
            <w:pPr>
              <w:spacing w:line="360" w:lineRule="auto"/>
              <w:rPr>
                <w:rFonts w:ascii="宋体"/>
              </w:rPr>
            </w:pPr>
            <w:r>
              <w:rPr>
                <w:rFonts w:hint="eastAsia" w:ascii="宋体"/>
              </w:rPr>
              <w:t>轴振动速度</w:t>
            </w:r>
          </w:p>
        </w:tc>
        <w:tc>
          <w:tcPr>
            <w:tcW w:w="1020" w:type="dxa"/>
            <w:vAlign w:val="center"/>
          </w:tcPr>
          <w:p>
            <w:pPr>
              <w:spacing w:line="360" w:lineRule="auto"/>
              <w:jc w:val="center"/>
              <w:rPr>
                <w:rFonts w:ascii="宋体"/>
              </w:rPr>
            </w:pPr>
            <w:r>
              <w:rPr>
                <w:rFonts w:ascii="宋体"/>
              </w:rPr>
              <w:t>mm/s</w:t>
            </w:r>
          </w:p>
        </w:tc>
        <w:tc>
          <w:tcPr>
            <w:tcW w:w="1016" w:type="dxa"/>
            <w:shd w:val="clear" w:color="auto" w:fill="auto"/>
          </w:tcPr>
          <w:p>
            <w:pPr>
              <w:jc w:val="center"/>
              <w:rPr>
                <w:rFonts w:ascii="宋体" w:hAnsi="宋体"/>
                <w:color w:val="0000FF"/>
              </w:rPr>
            </w:pPr>
            <w:r>
              <w:rPr>
                <w:rFonts w:hint="eastAsia" w:ascii="宋体" w:hAnsi="宋体"/>
                <w:color w:val="0000FF"/>
              </w:rPr>
              <w:t>2</w:t>
            </w:r>
            <w:r>
              <w:rPr>
                <w:rFonts w:ascii="宋体" w:hAnsi="宋体"/>
                <w:color w:val="0000FF"/>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30</w:t>
            </w:r>
          </w:p>
        </w:tc>
        <w:tc>
          <w:tcPr>
            <w:tcW w:w="5511" w:type="dxa"/>
          </w:tcPr>
          <w:p>
            <w:pPr>
              <w:spacing w:line="360" w:lineRule="auto"/>
              <w:rPr>
                <w:rFonts w:ascii="宋体"/>
              </w:rPr>
            </w:pPr>
            <w:r>
              <w:rPr>
                <w:rFonts w:hint="eastAsia" w:ascii="宋体"/>
              </w:rPr>
              <w:t>定子温升</w:t>
            </w:r>
          </w:p>
        </w:tc>
        <w:tc>
          <w:tcPr>
            <w:tcW w:w="1020" w:type="dxa"/>
            <w:vAlign w:val="center"/>
          </w:tcPr>
          <w:p>
            <w:pPr>
              <w:spacing w:line="360" w:lineRule="auto"/>
              <w:jc w:val="center"/>
              <w:rPr>
                <w:rFonts w:ascii="宋体"/>
              </w:rPr>
            </w:pPr>
            <w:r>
              <w:rPr>
                <w:rFonts w:ascii="宋体"/>
              </w:rPr>
              <w:t>K</w:t>
            </w:r>
          </w:p>
        </w:tc>
        <w:tc>
          <w:tcPr>
            <w:tcW w:w="1016" w:type="dxa"/>
            <w:shd w:val="clear" w:color="auto" w:fill="auto"/>
          </w:tcPr>
          <w:p>
            <w:pPr>
              <w:jc w:val="center"/>
              <w:rPr>
                <w:rFonts w:ascii="宋体" w:hAnsi="宋体"/>
                <w:color w:val="0000FF"/>
              </w:rPr>
            </w:pPr>
            <w:r>
              <w:rPr>
                <w:rFonts w:hint="eastAsia" w:ascii="宋体" w:hAnsi="宋体"/>
                <w:color w:val="0000FF"/>
              </w:rPr>
              <w:t>8</w:t>
            </w:r>
            <w:r>
              <w:rPr>
                <w:rFonts w:ascii="宋体" w:hAnsi="宋体"/>
                <w:color w:val="0000FF"/>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31</w:t>
            </w:r>
          </w:p>
        </w:tc>
        <w:tc>
          <w:tcPr>
            <w:tcW w:w="5511" w:type="dxa"/>
          </w:tcPr>
          <w:p>
            <w:pPr>
              <w:spacing w:line="360" w:lineRule="auto"/>
              <w:rPr>
                <w:rFonts w:ascii="宋体"/>
              </w:rPr>
            </w:pPr>
            <w:r>
              <w:rPr>
                <w:rFonts w:hint="eastAsia" w:ascii="宋体"/>
              </w:rPr>
              <w:t>相数</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r>
              <w:rPr>
                <w:rFonts w:hint="eastAsia" w:ascii="宋体" w:hAnsi="宋体"/>
                <w:color w:val="0000FF"/>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32</w:t>
            </w:r>
          </w:p>
        </w:tc>
        <w:tc>
          <w:tcPr>
            <w:tcW w:w="5511" w:type="dxa"/>
          </w:tcPr>
          <w:p>
            <w:pPr>
              <w:spacing w:line="360" w:lineRule="auto"/>
              <w:rPr>
                <w:rFonts w:ascii="宋体"/>
              </w:rPr>
            </w:pPr>
            <w:r>
              <w:rPr>
                <w:rFonts w:hint="eastAsia" w:ascii="宋体"/>
              </w:rPr>
              <w:t>测温元件</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r>
              <w:rPr>
                <w:rFonts w:hint="eastAsia" w:ascii="宋体" w:hAnsi="宋体"/>
                <w:color w:val="0000FF"/>
              </w:rPr>
              <w:t>P</w:t>
            </w:r>
            <w:r>
              <w:rPr>
                <w:rFonts w:ascii="宋体" w:hAnsi="宋体"/>
                <w:color w:val="0000FF"/>
              </w:rPr>
              <w:t>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33</w:t>
            </w:r>
          </w:p>
        </w:tc>
        <w:tc>
          <w:tcPr>
            <w:tcW w:w="5511" w:type="dxa"/>
          </w:tcPr>
          <w:p>
            <w:pPr>
              <w:spacing w:line="360" w:lineRule="auto"/>
              <w:rPr>
                <w:rFonts w:ascii="宋体"/>
              </w:rPr>
            </w:pPr>
            <w:r>
              <w:rPr>
                <w:rFonts w:hint="eastAsia" w:ascii="宋体"/>
              </w:rPr>
              <w:t>轴承型式</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r>
              <w:rPr>
                <w:rFonts w:hint="eastAsia" w:ascii="宋体" w:hAnsi="宋体"/>
                <w:color w:val="0000FF"/>
              </w:rPr>
              <w:t>滚动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hint="eastAsia" w:ascii="宋体"/>
              </w:rPr>
              <w:t>3</w:t>
            </w:r>
            <w:r>
              <w:rPr>
                <w:rFonts w:ascii="宋体"/>
              </w:rPr>
              <w:t>4</w:t>
            </w:r>
          </w:p>
        </w:tc>
        <w:tc>
          <w:tcPr>
            <w:tcW w:w="5511" w:type="dxa"/>
          </w:tcPr>
          <w:p>
            <w:pPr>
              <w:spacing w:line="360" w:lineRule="auto"/>
              <w:rPr>
                <w:rFonts w:ascii="宋体"/>
              </w:rPr>
            </w:pPr>
            <w:r>
              <w:rPr>
                <w:rFonts w:hint="eastAsia" w:ascii="宋体"/>
              </w:rPr>
              <w:t>轴承油牌号</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r>
              <w:rPr>
                <w:rFonts w:hint="eastAsia" w:ascii="宋体" w:hAnsi="宋体"/>
                <w:color w:val="0000FF"/>
              </w:rPr>
              <w:t>3#锂基脂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35</w:t>
            </w:r>
          </w:p>
        </w:tc>
        <w:tc>
          <w:tcPr>
            <w:tcW w:w="5511" w:type="dxa"/>
          </w:tcPr>
          <w:p>
            <w:pPr>
              <w:spacing w:line="360" w:lineRule="auto"/>
              <w:rPr>
                <w:rFonts w:ascii="宋体"/>
              </w:rPr>
            </w:pPr>
            <w:r>
              <w:rPr>
                <w:rFonts w:hint="eastAsia" w:ascii="宋体"/>
              </w:rPr>
              <w:t>轴承润滑方式</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r>
              <w:rPr>
                <w:rFonts w:hint="eastAsia" w:ascii="宋体" w:hAnsi="宋体"/>
                <w:color w:val="0000FF"/>
              </w:rPr>
              <w:t>油脂润滑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36</w:t>
            </w:r>
          </w:p>
        </w:tc>
        <w:tc>
          <w:tcPr>
            <w:tcW w:w="5511" w:type="dxa"/>
          </w:tcPr>
          <w:p>
            <w:pPr>
              <w:spacing w:line="360" w:lineRule="auto"/>
              <w:rPr>
                <w:rFonts w:ascii="宋体"/>
              </w:rPr>
            </w:pPr>
            <w:r>
              <w:rPr>
                <w:rFonts w:hint="eastAsia" w:ascii="宋体"/>
              </w:rPr>
              <w:t>轴承冷却方式</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r>
              <w:rPr>
                <w:rFonts w:hint="eastAsia" w:ascii="宋体" w:hAnsi="宋体"/>
                <w:color w:val="0000FF"/>
              </w:rPr>
              <w:t>自然冷却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37</w:t>
            </w:r>
          </w:p>
        </w:tc>
        <w:tc>
          <w:tcPr>
            <w:tcW w:w="5511" w:type="dxa"/>
          </w:tcPr>
          <w:p>
            <w:pPr>
              <w:spacing w:line="360" w:lineRule="auto"/>
              <w:rPr>
                <w:rFonts w:ascii="宋体"/>
              </w:rPr>
            </w:pPr>
            <w:r>
              <w:rPr>
                <w:rFonts w:hint="eastAsia" w:ascii="宋体"/>
              </w:rPr>
              <w:t>电动机重量</w:t>
            </w:r>
          </w:p>
        </w:tc>
        <w:tc>
          <w:tcPr>
            <w:tcW w:w="1020" w:type="dxa"/>
            <w:vAlign w:val="center"/>
          </w:tcPr>
          <w:p>
            <w:pPr>
              <w:spacing w:line="360" w:lineRule="auto"/>
              <w:jc w:val="center"/>
              <w:rPr>
                <w:rFonts w:ascii="宋体"/>
              </w:rPr>
            </w:pPr>
            <w:r>
              <w:rPr>
                <w:rFonts w:ascii="宋体"/>
              </w:rPr>
              <w:t>Kg</w:t>
            </w:r>
          </w:p>
        </w:tc>
        <w:tc>
          <w:tcPr>
            <w:tcW w:w="1016" w:type="dxa"/>
            <w:shd w:val="clear" w:color="auto" w:fill="auto"/>
          </w:tcPr>
          <w:p>
            <w:pPr>
              <w:jc w:val="center"/>
              <w:rPr>
                <w:rFonts w:ascii="宋体" w:hAnsi="宋体"/>
                <w:color w:val="0000FF"/>
              </w:rPr>
            </w:pPr>
            <w:r>
              <w:rPr>
                <w:rFonts w:hint="eastAsia" w:ascii="宋体" w:hAnsi="宋体"/>
                <w:color w:val="0000FF"/>
              </w:rPr>
              <w:t>3</w:t>
            </w:r>
            <w:r>
              <w:rPr>
                <w:rFonts w:ascii="宋体" w:hAnsi="宋体"/>
                <w:color w:val="0000FF"/>
              </w:rPr>
              <w:t>460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38</w:t>
            </w:r>
          </w:p>
        </w:tc>
        <w:tc>
          <w:tcPr>
            <w:tcW w:w="5511" w:type="dxa"/>
          </w:tcPr>
          <w:p>
            <w:pPr>
              <w:spacing w:line="360" w:lineRule="auto"/>
              <w:rPr>
                <w:rFonts w:ascii="宋体"/>
              </w:rPr>
            </w:pPr>
            <w:r>
              <w:rPr>
                <w:rFonts w:hint="eastAsia" w:ascii="宋体"/>
              </w:rPr>
              <w:t>轴承润滑油流量（</w:t>
            </w:r>
            <w:r>
              <w:rPr>
                <w:rFonts w:ascii="宋体"/>
              </w:rPr>
              <w:t>m3/s</w:t>
            </w:r>
            <w:r>
              <w:rPr>
                <w:rFonts w:hint="eastAsia" w:ascii="宋体"/>
              </w:rPr>
              <w:t>）</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39</w:t>
            </w:r>
          </w:p>
        </w:tc>
        <w:tc>
          <w:tcPr>
            <w:tcW w:w="5511" w:type="dxa"/>
          </w:tcPr>
          <w:p>
            <w:pPr>
              <w:spacing w:line="360" w:lineRule="auto"/>
              <w:rPr>
                <w:rFonts w:ascii="宋体"/>
              </w:rPr>
            </w:pPr>
            <w:r>
              <w:rPr>
                <w:rFonts w:ascii="宋体"/>
              </w:rPr>
              <w:t>CT</w:t>
            </w:r>
            <w:r>
              <w:rPr>
                <w:rFonts w:hint="eastAsia" w:ascii="宋体"/>
              </w:rPr>
              <w:t>型号比率</w:t>
            </w:r>
            <w:r>
              <w:rPr>
                <w:rFonts w:ascii="宋体"/>
              </w:rPr>
              <w:t>/</w:t>
            </w:r>
            <w:r>
              <w:rPr>
                <w:rFonts w:hint="eastAsia" w:ascii="宋体"/>
              </w:rPr>
              <w:t>精确度等级</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ascii="宋体"/>
              </w:rPr>
              <w:t>40</w:t>
            </w:r>
          </w:p>
        </w:tc>
        <w:tc>
          <w:tcPr>
            <w:tcW w:w="5511" w:type="dxa"/>
          </w:tcPr>
          <w:p>
            <w:pPr>
              <w:spacing w:line="360" w:lineRule="auto"/>
              <w:rPr>
                <w:rFonts w:ascii="宋体"/>
              </w:rPr>
            </w:pPr>
            <w:r>
              <w:rPr>
                <w:rFonts w:hint="eastAsia" w:ascii="宋体"/>
              </w:rPr>
              <w:t>旋转方向</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r>
              <w:rPr>
                <w:rFonts w:hint="eastAsia" w:ascii="宋体" w:hAnsi="宋体"/>
                <w:color w:val="0000FF"/>
              </w:rPr>
              <w:t>单向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hint="eastAsia" w:ascii="宋体"/>
              </w:rPr>
              <w:t>41</w:t>
            </w:r>
          </w:p>
        </w:tc>
        <w:tc>
          <w:tcPr>
            <w:tcW w:w="5511" w:type="dxa"/>
          </w:tcPr>
          <w:p>
            <w:pPr>
              <w:spacing w:line="360" w:lineRule="auto"/>
              <w:rPr>
                <w:rFonts w:ascii="宋体"/>
              </w:rPr>
            </w:pPr>
            <w:r>
              <w:rPr>
                <w:rFonts w:hint="eastAsia" w:ascii="宋体"/>
              </w:rPr>
              <w:t>穿线管接头箱</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hint="eastAsia" w:ascii="宋体"/>
              </w:rPr>
              <w:t>42</w:t>
            </w:r>
          </w:p>
        </w:tc>
        <w:tc>
          <w:tcPr>
            <w:tcW w:w="5511" w:type="dxa"/>
          </w:tcPr>
          <w:p>
            <w:pPr>
              <w:spacing w:line="360" w:lineRule="auto"/>
              <w:rPr>
                <w:rFonts w:ascii="宋体"/>
              </w:rPr>
            </w:pPr>
            <w:r>
              <w:rPr>
                <w:rFonts w:hint="eastAsia" w:ascii="宋体"/>
              </w:rPr>
              <w:t>穿线管入口</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hint="eastAsia" w:ascii="宋体"/>
              </w:rPr>
              <w:t>43</w:t>
            </w:r>
          </w:p>
        </w:tc>
        <w:tc>
          <w:tcPr>
            <w:tcW w:w="5511" w:type="dxa"/>
          </w:tcPr>
          <w:p>
            <w:pPr>
              <w:spacing w:line="360" w:lineRule="auto"/>
              <w:rPr>
                <w:rFonts w:ascii="宋体"/>
              </w:rPr>
            </w:pPr>
            <w:r>
              <w:rPr>
                <w:rFonts w:hint="eastAsia" w:ascii="宋体"/>
              </w:rPr>
              <w:t>容许堵转时间</w:t>
            </w:r>
          </w:p>
        </w:tc>
        <w:tc>
          <w:tcPr>
            <w:tcW w:w="1020" w:type="dxa"/>
            <w:vAlign w:val="center"/>
          </w:tcPr>
          <w:p>
            <w:pPr>
              <w:spacing w:line="360" w:lineRule="auto"/>
              <w:jc w:val="center"/>
              <w:rPr>
                <w:rFonts w:ascii="宋体"/>
              </w:rPr>
            </w:pPr>
            <w:r>
              <w:rPr>
                <w:rFonts w:hint="eastAsia" w:ascii="宋体"/>
              </w:rPr>
              <w:t>s</w:t>
            </w:r>
          </w:p>
        </w:tc>
        <w:tc>
          <w:tcPr>
            <w:tcW w:w="1016" w:type="dxa"/>
            <w:shd w:val="clear" w:color="auto" w:fill="auto"/>
          </w:tcPr>
          <w:p>
            <w:pPr>
              <w:jc w:val="center"/>
              <w:rPr>
                <w:rFonts w:ascii="宋体" w:hAnsi="宋体"/>
                <w:color w:val="0000FF"/>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hint="eastAsia" w:ascii="宋体"/>
              </w:rPr>
              <w:t>44</w:t>
            </w:r>
          </w:p>
        </w:tc>
        <w:tc>
          <w:tcPr>
            <w:tcW w:w="5511" w:type="dxa"/>
          </w:tcPr>
          <w:p>
            <w:pPr>
              <w:spacing w:line="360" w:lineRule="auto"/>
              <w:rPr>
                <w:rFonts w:ascii="宋体"/>
              </w:rPr>
            </w:pPr>
            <w:r>
              <w:rPr>
                <w:rFonts w:hint="eastAsia" w:ascii="宋体"/>
              </w:rPr>
              <w:t>外形图、图号</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hint="eastAsia" w:ascii="宋体"/>
              </w:rPr>
              <w:t>45</w:t>
            </w:r>
          </w:p>
        </w:tc>
        <w:tc>
          <w:tcPr>
            <w:tcW w:w="5511" w:type="dxa"/>
          </w:tcPr>
          <w:p>
            <w:pPr>
              <w:spacing w:line="360" w:lineRule="auto"/>
              <w:rPr>
                <w:rFonts w:ascii="宋体"/>
              </w:rPr>
            </w:pPr>
            <w:r>
              <w:rPr>
                <w:rFonts w:hint="eastAsia" w:ascii="宋体"/>
              </w:rPr>
              <w:t>启动转距</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hint="eastAsia" w:ascii="宋体"/>
              </w:rPr>
              <w:t>46</w:t>
            </w:r>
          </w:p>
        </w:tc>
        <w:tc>
          <w:tcPr>
            <w:tcW w:w="5511" w:type="dxa"/>
          </w:tcPr>
          <w:p>
            <w:pPr>
              <w:spacing w:line="360" w:lineRule="auto"/>
              <w:rPr>
                <w:rFonts w:ascii="宋体"/>
              </w:rPr>
            </w:pPr>
            <w:r>
              <w:rPr>
                <w:rFonts w:hint="eastAsia" w:ascii="宋体"/>
              </w:rPr>
              <w:t>最小启动力矩</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hint="eastAsia" w:ascii="宋体"/>
              </w:rPr>
              <w:t>47</w:t>
            </w:r>
          </w:p>
        </w:tc>
        <w:tc>
          <w:tcPr>
            <w:tcW w:w="5511" w:type="dxa"/>
          </w:tcPr>
          <w:p>
            <w:pPr>
              <w:spacing w:line="360" w:lineRule="auto"/>
              <w:rPr>
                <w:rFonts w:ascii="宋体"/>
              </w:rPr>
            </w:pPr>
            <w:r>
              <w:rPr>
                <w:rFonts w:hint="eastAsia" w:ascii="宋体"/>
              </w:rPr>
              <w:t>推荐使用的润滑剂</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r>
              <w:rPr>
                <w:rFonts w:hint="eastAsia" w:ascii="宋体" w:hAnsi="宋体"/>
                <w:color w:val="0000FF"/>
              </w:rPr>
              <w:t>3#锂基脂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hint="eastAsia" w:ascii="宋体"/>
              </w:rPr>
              <w:t>48</w:t>
            </w:r>
          </w:p>
        </w:tc>
        <w:tc>
          <w:tcPr>
            <w:tcW w:w="5511" w:type="dxa"/>
          </w:tcPr>
          <w:p>
            <w:pPr>
              <w:spacing w:line="360" w:lineRule="auto"/>
              <w:rPr>
                <w:rFonts w:ascii="宋体"/>
              </w:rPr>
            </w:pPr>
            <w:r>
              <w:rPr>
                <w:rFonts w:hint="eastAsia" w:ascii="宋体"/>
              </w:rPr>
              <w:t>定子用的电阻温度探测器、型号</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r>
              <w:rPr>
                <w:rFonts w:hint="eastAsia" w:ascii="宋体" w:hAnsi="宋体"/>
                <w:color w:val="0000FF"/>
              </w:rPr>
              <w:t>P</w:t>
            </w:r>
            <w:r>
              <w:rPr>
                <w:rFonts w:ascii="宋体" w:hAnsi="宋体"/>
                <w:color w:val="0000FF"/>
              </w:rPr>
              <w:t>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822" w:type="dxa"/>
            <w:vAlign w:val="center"/>
          </w:tcPr>
          <w:p>
            <w:pPr>
              <w:spacing w:line="360" w:lineRule="auto"/>
              <w:jc w:val="center"/>
              <w:rPr>
                <w:rFonts w:ascii="宋体"/>
              </w:rPr>
            </w:pPr>
            <w:r>
              <w:rPr>
                <w:rFonts w:hint="eastAsia" w:ascii="宋体"/>
              </w:rPr>
              <w:t>49</w:t>
            </w:r>
          </w:p>
        </w:tc>
        <w:tc>
          <w:tcPr>
            <w:tcW w:w="5511" w:type="dxa"/>
          </w:tcPr>
          <w:p>
            <w:pPr>
              <w:spacing w:line="360" w:lineRule="auto"/>
              <w:rPr>
                <w:rFonts w:ascii="宋体"/>
              </w:rPr>
            </w:pPr>
            <w:r>
              <w:rPr>
                <w:rFonts w:hint="eastAsia" w:ascii="宋体"/>
              </w:rPr>
              <w:t>轴承温度探测器、型号</w:t>
            </w:r>
          </w:p>
        </w:tc>
        <w:tc>
          <w:tcPr>
            <w:tcW w:w="1020" w:type="dxa"/>
            <w:vAlign w:val="center"/>
          </w:tcPr>
          <w:p>
            <w:pPr>
              <w:spacing w:line="360" w:lineRule="auto"/>
              <w:jc w:val="center"/>
              <w:rPr>
                <w:rFonts w:ascii="宋体"/>
              </w:rPr>
            </w:pPr>
          </w:p>
        </w:tc>
        <w:tc>
          <w:tcPr>
            <w:tcW w:w="1016" w:type="dxa"/>
            <w:shd w:val="clear" w:color="auto" w:fill="auto"/>
          </w:tcPr>
          <w:p>
            <w:pPr>
              <w:jc w:val="center"/>
              <w:rPr>
                <w:rFonts w:ascii="宋体" w:hAnsi="宋体"/>
                <w:color w:val="0000FF"/>
              </w:rPr>
            </w:pPr>
            <w:r>
              <w:rPr>
                <w:rFonts w:hint="eastAsia" w:ascii="宋体" w:hAnsi="宋体"/>
                <w:color w:val="0000FF"/>
              </w:rPr>
              <w:t>P</w:t>
            </w:r>
            <w:r>
              <w:rPr>
                <w:rFonts w:ascii="宋体" w:hAnsi="宋体"/>
                <w:color w:val="0000FF"/>
              </w:rPr>
              <w:t>T100</w:t>
            </w:r>
          </w:p>
        </w:tc>
      </w:tr>
    </w:tbl>
    <w:p>
      <w:pPr>
        <w:spacing w:line="360" w:lineRule="auto"/>
        <w:rPr>
          <w:rFonts w:ascii="Calibri" w:hAnsi="宋体"/>
        </w:rPr>
      </w:pPr>
    </w:p>
    <w:p>
      <w:pPr>
        <w:spacing w:line="360" w:lineRule="auto"/>
      </w:pPr>
      <w:r>
        <w:rPr>
          <w:rFonts w:hint="eastAsia"/>
        </w:rPr>
        <w:t>4.5.2.33</w:t>
      </w:r>
      <w:r>
        <w:t>电机铁心硅钢片采用冷轧</w:t>
      </w:r>
      <w:r>
        <w:rPr>
          <w:rFonts w:hint="eastAsia"/>
        </w:rPr>
        <w:t>宝武钢、太钢</w:t>
      </w:r>
      <w:del w:id="483" w:author="邹雨霖 邹" w:date="2025-03-03T22:52:00Z">
        <w:r>
          <w:rPr>
            <w:rFonts w:hint="eastAsia"/>
          </w:rPr>
          <w:delText>或“相当于”</w:delText>
        </w:r>
      </w:del>
      <w:ins w:id="484" w:author="邹雨霖 邹" w:date="2025-03-03T22:52:00Z">
        <w:r>
          <w:rPr>
            <w:rFonts w:hint="eastAsia"/>
          </w:rPr>
          <w:t>品牌</w:t>
        </w:r>
      </w:ins>
      <w:r>
        <w:t>产品</w:t>
      </w:r>
      <w:r>
        <w:rPr>
          <w:rFonts w:hint="eastAsia"/>
        </w:rPr>
        <w:t>，</w:t>
      </w:r>
      <w:r>
        <w:t>电机轴承均选用SKF</w:t>
      </w:r>
      <w:r>
        <w:rPr>
          <w:rFonts w:hint="eastAsia"/>
        </w:rPr>
        <w:t>、NSK、FAG</w:t>
      </w:r>
      <w:del w:id="485" w:author="邹雨霖 邹" w:date="2025-03-03T22:52:00Z">
        <w:r>
          <w:rPr>
            <w:rFonts w:hint="eastAsia"/>
          </w:rPr>
          <w:delText>或“相当于”</w:delText>
        </w:r>
      </w:del>
      <w:ins w:id="486" w:author="邹雨霖 邹" w:date="2025-03-03T22:52:00Z">
        <w:r>
          <w:rPr>
            <w:rFonts w:hint="eastAsia"/>
          </w:rPr>
          <w:t>品牌</w:t>
        </w:r>
      </w:ins>
      <w:r>
        <w:rPr>
          <w:rFonts w:hint="eastAsia"/>
        </w:rPr>
        <w:t>产品</w:t>
      </w:r>
      <w:r>
        <w:t>。</w:t>
      </w:r>
    </w:p>
    <w:p>
      <w:pPr>
        <w:spacing w:line="360" w:lineRule="auto"/>
      </w:pPr>
      <w:r>
        <w:rPr>
          <w:rFonts w:hint="eastAsia"/>
        </w:rPr>
        <w:t>4.5.2.34</w:t>
      </w:r>
      <w:r>
        <w:t>电动机定子绕组中局部最热部位嵌入</w:t>
      </w:r>
      <w:r>
        <w:rPr>
          <w:rFonts w:hint="eastAsia"/>
        </w:rPr>
        <w:t>PT</w:t>
      </w:r>
      <w:r>
        <w:t>100双支三线热电阻测温元件，每相3只，每台9只。测温元件的接线在电动机绕组图中标明其位置。</w:t>
      </w:r>
    </w:p>
    <w:p>
      <w:pPr>
        <w:spacing w:line="360" w:lineRule="auto"/>
      </w:pPr>
      <w:r>
        <w:rPr>
          <w:rFonts w:hint="eastAsia"/>
        </w:rPr>
        <w:t>4.5.2.35</w:t>
      </w:r>
      <w:r>
        <w:t>电动机冷却器进出风处或进出水处均应埋置PT100双支三线</w:t>
      </w:r>
      <w:r>
        <w:rPr>
          <w:rFonts w:hint="eastAsia"/>
        </w:rPr>
        <w:t>制</w:t>
      </w:r>
      <w:r>
        <w:t>热电阻测温元件。</w:t>
      </w:r>
    </w:p>
    <w:p>
      <w:pPr>
        <w:spacing w:line="360" w:lineRule="auto"/>
        <w:rPr>
          <w:rFonts w:ascii="宋体"/>
        </w:rPr>
      </w:pPr>
      <w:r>
        <w:rPr>
          <w:rFonts w:hint="eastAsia"/>
        </w:rPr>
        <w:t>4.5.</w:t>
      </w:r>
      <w:r>
        <w:t>3</w:t>
      </w:r>
      <w:r>
        <w:rPr>
          <w:rFonts w:hint="eastAsia" w:ascii="宋体"/>
        </w:rPr>
        <w:t>结构要求</w:t>
      </w:r>
      <w:r>
        <w:rPr>
          <w:rFonts w:ascii="宋体"/>
        </w:rPr>
        <w:t>/</w:t>
      </w:r>
      <w:r>
        <w:rPr>
          <w:rFonts w:hint="eastAsia" w:ascii="宋体"/>
        </w:rPr>
        <w:t>系统配置要求</w:t>
      </w:r>
    </w:p>
    <w:p>
      <w:pPr>
        <w:spacing w:line="360" w:lineRule="auto"/>
      </w:pPr>
      <w:r>
        <w:rPr>
          <w:rFonts w:hint="eastAsia"/>
        </w:rPr>
        <w:t>4.5.</w:t>
      </w:r>
      <w:r>
        <w:t>3.1</w:t>
      </w:r>
      <w:del w:id="487" w:author="jx" w:date="2025-03-04T13:55:00Z">
        <w:r>
          <w:rPr>
            <w:rFonts w:hint="eastAsia" w:ascii="宋体"/>
          </w:rPr>
          <w:delText>电</w:delText>
        </w:r>
      </w:del>
      <w:del w:id="488" w:author="jx" w:date="2025-03-04T13:55:00Z">
        <w:r>
          <w:rPr>
            <w:rFonts w:hint="eastAsia" w:ascii="宋体"/>
            <w:strike/>
            <w:rPrChange w:id="489" w:author="邹雨霖" w:date="2025-02-27T09:22:00Z">
              <w:rPr>
                <w:rFonts w:hint="eastAsia" w:ascii="宋体"/>
              </w:rPr>
            </w:rPrChange>
          </w:rPr>
          <w:delText>泵</w:delText>
        </w:r>
      </w:del>
      <w:del w:id="490" w:author="jx" w:date="2025-03-04T13:55:00Z">
        <w:r>
          <w:rPr>
            <w:rFonts w:hint="eastAsia"/>
            <w:strike/>
            <w:rPrChange w:id="491" w:author="邹雨霖" w:date="2025-02-27T09:22:00Z">
              <w:rPr>
                <w:rFonts w:hint="eastAsia"/>
              </w:rPr>
            </w:rPrChange>
          </w:rPr>
          <w:delText>电动机为卧式双向轴伸。电泵电机应采用水空冷，冷却水采用闭式循环冷却水，水质为除盐水。空水冷器材料采用</w:delText>
        </w:r>
      </w:del>
      <w:del w:id="492" w:author="jx" w:date="2025-03-04T13:55:00Z">
        <w:r>
          <w:rPr>
            <w:strike/>
            <w:rPrChange w:id="493" w:author="邹雨霖" w:date="2025-02-27T09:22:00Z">
              <w:rPr/>
            </w:rPrChange>
          </w:rPr>
          <w:delText>316</w:delText>
        </w:r>
      </w:del>
      <w:del w:id="494" w:author="jx" w:date="2025-03-04T13:55:00Z">
        <w:r>
          <w:rPr>
            <w:rFonts w:hint="eastAsia"/>
            <w:strike/>
            <w:rPrChange w:id="495" w:author="邹雨霖" w:date="2025-02-27T09:22:00Z">
              <w:rPr>
                <w:rFonts w:hint="eastAsia"/>
              </w:rPr>
            </w:rPrChange>
          </w:rPr>
          <w:delText>不锈钢或白铜</w:delText>
        </w:r>
      </w:del>
      <w:del w:id="496" w:author="jx" w:date="2025-03-04T13:55:00Z">
        <w:r>
          <w:rPr>
            <w:strike/>
            <w:rPrChange w:id="497" w:author="邹雨霖" w:date="2025-02-27T09:22:00Z">
              <w:rPr/>
            </w:rPrChange>
          </w:rPr>
          <w:delText>BF130</w:delText>
        </w:r>
      </w:del>
      <w:del w:id="498" w:author="jx" w:date="2025-03-04T13:55:00Z">
        <w:r>
          <w:rPr>
            <w:rFonts w:hint="eastAsia"/>
            <w:strike/>
            <w:rPrChange w:id="499" w:author="邹雨霖" w:date="2025-02-27T09:22:00Z">
              <w:rPr>
                <w:rFonts w:hint="eastAsia"/>
              </w:rPr>
            </w:rPrChange>
          </w:rPr>
          <w:delText>。</w:delText>
        </w:r>
      </w:del>
      <w:r>
        <w:rPr>
          <w:rFonts w:hint="eastAsia"/>
        </w:rPr>
        <w:t>前置泵电机完全空冷，冷却器置于电机顶部。面对主轴伸端看，冷却水进、出口均在右侧（暂定）。电动机每个轴承润滑油两侧均有进油接口（只使用一侧）。电动机与偶合器之间的联轴器罩壳固定在电动机一端。冷却器采用穿片式空气冷却器。冷却水为闭冷水，进水温度不高于38度，冷却器应有三分之一的裕度，即最高水温下三分之二的冷却面积时能带额定负荷。</w:t>
      </w:r>
    </w:p>
    <w:p>
      <w:pPr>
        <w:spacing w:line="360" w:lineRule="auto"/>
        <w:rPr>
          <w:rFonts w:ascii="宋体"/>
        </w:rPr>
      </w:pPr>
      <w:r>
        <w:rPr>
          <w:rFonts w:hint="eastAsia"/>
        </w:rPr>
        <w:t>4.5</w:t>
      </w:r>
      <w:r>
        <w:t>.3.2</w:t>
      </w:r>
      <w:r>
        <w:rPr>
          <w:rFonts w:hint="eastAsia" w:ascii="宋体"/>
        </w:rPr>
        <w:t>电动机转子为鼠笼结构，鼠笼材料为铜，应有可靠的防止鼠笼断条的改进措施。转子笼条应有防位移措施。</w:t>
      </w:r>
    </w:p>
    <w:p>
      <w:pPr>
        <w:spacing w:line="360" w:lineRule="auto"/>
        <w:rPr>
          <w:rFonts w:ascii="宋体"/>
        </w:rPr>
      </w:pPr>
      <w:r>
        <w:rPr>
          <w:rFonts w:hint="eastAsia"/>
        </w:rPr>
        <w:t>4.5</w:t>
      </w:r>
      <w:r>
        <w:t>.3.3</w:t>
      </w:r>
      <w:del w:id="500" w:author="jx" w:date="2025-03-04T13:54:00Z">
        <w:r>
          <w:rPr>
            <w:rFonts w:hint="eastAsia" w:ascii="宋体"/>
          </w:rPr>
          <w:delText>电泵电动机的轴承应为滑动轴承。其他电机的滚动轴承采用SKF、FAG、NSK或“相当于”</w:delText>
        </w:r>
      </w:del>
      <w:ins w:id="501" w:author="邹雨霖 邹" w:date="2025-03-03T22:52:00Z">
        <w:del w:id="502" w:author="jx" w:date="2025-03-04T13:54:00Z">
          <w:r>
            <w:rPr>
              <w:rFonts w:hint="eastAsia" w:ascii="宋体"/>
            </w:rPr>
            <w:delText>品牌</w:delText>
          </w:r>
        </w:del>
      </w:ins>
      <w:del w:id="503" w:author="jx" w:date="2025-03-04T13:54:00Z">
        <w:r>
          <w:rPr>
            <w:rFonts w:hint="eastAsia" w:ascii="宋体"/>
          </w:rPr>
          <w:delText>技术水平的轴承。</w:delText>
        </w:r>
      </w:del>
      <w:ins w:id="504" w:author="jx" w:date="2025-03-04T13:54:00Z">
        <w:r>
          <w:rPr>
            <w:rFonts w:hint="eastAsia" w:ascii="宋体"/>
          </w:rPr>
          <w:t>删除。</w:t>
        </w:r>
      </w:ins>
    </w:p>
    <w:p>
      <w:pPr>
        <w:spacing w:line="360" w:lineRule="auto"/>
        <w:rPr>
          <w:rFonts w:ascii="宋体"/>
        </w:rPr>
      </w:pPr>
      <w:r>
        <w:rPr>
          <w:rFonts w:hint="eastAsia"/>
        </w:rPr>
        <w:t>4.5</w:t>
      </w:r>
      <w:r>
        <w:t xml:space="preserve">.3.4 </w:t>
      </w:r>
      <w:r>
        <w:rPr>
          <w:rFonts w:hint="eastAsia" w:ascii="宋体"/>
        </w:rPr>
        <w:t>电动机的气隙不均匀度应不大于下表的规定。</w:t>
      </w:r>
    </w:p>
    <w:tbl>
      <w:tblPr>
        <w:tblStyle w:val="36"/>
        <w:tblW w:w="836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93"/>
        <w:gridCol w:w="661"/>
        <w:gridCol w:w="1197"/>
        <w:gridCol w:w="2000"/>
        <w:gridCol w:w="1197"/>
        <w:gridCol w:w="1197"/>
        <w:gridCol w:w="12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893" w:type="dxa"/>
          </w:tcPr>
          <w:p>
            <w:pPr>
              <w:pStyle w:val="44"/>
              <w:adjustRightInd/>
              <w:spacing w:line="360" w:lineRule="auto"/>
              <w:textAlignment w:val="auto"/>
              <w:rPr>
                <w:kern w:val="2"/>
              </w:rPr>
            </w:pPr>
            <w:r>
              <w:rPr>
                <w:kern w:val="2"/>
              </w:rPr>
              <w:sym w:font="Symbol" w:char="F064"/>
            </w:r>
          </w:p>
        </w:tc>
        <w:tc>
          <w:tcPr>
            <w:tcW w:w="661" w:type="dxa"/>
          </w:tcPr>
          <w:p>
            <w:pPr>
              <w:pStyle w:val="44"/>
              <w:adjustRightInd/>
              <w:spacing w:line="360" w:lineRule="auto"/>
              <w:textAlignment w:val="auto"/>
              <w:rPr>
                <w:kern w:val="2"/>
              </w:rPr>
            </w:pPr>
            <w:r>
              <w:rPr>
                <w:kern w:val="2"/>
              </w:rPr>
              <w:t>mm</w:t>
            </w:r>
          </w:p>
        </w:tc>
        <w:tc>
          <w:tcPr>
            <w:tcW w:w="1197" w:type="dxa"/>
          </w:tcPr>
          <w:p>
            <w:pPr>
              <w:spacing w:line="360" w:lineRule="auto"/>
              <w:jc w:val="center"/>
              <w:rPr>
                <w:rFonts w:ascii="宋体"/>
              </w:rPr>
            </w:pPr>
            <w:r>
              <w:rPr>
                <w:rFonts w:ascii="宋体"/>
              </w:rPr>
              <w:t>0.8</w:t>
            </w:r>
          </w:p>
        </w:tc>
        <w:tc>
          <w:tcPr>
            <w:tcW w:w="2000" w:type="dxa"/>
          </w:tcPr>
          <w:p>
            <w:pPr>
              <w:spacing w:line="360" w:lineRule="auto"/>
              <w:jc w:val="center"/>
              <w:rPr>
                <w:rFonts w:ascii="宋体"/>
              </w:rPr>
            </w:pPr>
            <w:r>
              <w:rPr>
                <w:rFonts w:ascii="宋体"/>
              </w:rPr>
              <w:t>0.9</w:t>
            </w:r>
          </w:p>
        </w:tc>
        <w:tc>
          <w:tcPr>
            <w:tcW w:w="1197" w:type="dxa"/>
          </w:tcPr>
          <w:p>
            <w:pPr>
              <w:pStyle w:val="44"/>
              <w:adjustRightInd/>
              <w:spacing w:line="360" w:lineRule="auto"/>
              <w:textAlignment w:val="auto"/>
              <w:rPr>
                <w:kern w:val="2"/>
              </w:rPr>
            </w:pPr>
            <w:r>
              <w:rPr>
                <w:kern w:val="2"/>
              </w:rPr>
              <w:t>1.0</w:t>
            </w:r>
          </w:p>
        </w:tc>
        <w:tc>
          <w:tcPr>
            <w:tcW w:w="1197" w:type="dxa"/>
          </w:tcPr>
          <w:p>
            <w:pPr>
              <w:pStyle w:val="44"/>
              <w:adjustRightInd/>
              <w:spacing w:line="360" w:lineRule="auto"/>
              <w:textAlignment w:val="auto"/>
              <w:rPr>
                <w:kern w:val="2"/>
              </w:rPr>
            </w:pPr>
            <w:r>
              <w:rPr>
                <w:kern w:val="2"/>
              </w:rPr>
              <w:t>1.2</w:t>
            </w:r>
          </w:p>
        </w:tc>
        <w:tc>
          <w:tcPr>
            <w:tcW w:w="1224" w:type="dxa"/>
          </w:tcPr>
          <w:p>
            <w:pPr>
              <w:pStyle w:val="44"/>
              <w:adjustRightInd/>
              <w:spacing w:line="360" w:lineRule="auto"/>
              <w:textAlignment w:val="auto"/>
              <w:rPr>
                <w:kern w:val="2"/>
              </w:rPr>
            </w:pPr>
            <w:r>
              <w:rPr>
                <w:kern w:val="2"/>
              </w:rPr>
              <w:sym w:font="Symbol" w:char="F03E"/>
            </w:r>
            <w:r>
              <w:rPr>
                <w:kern w:val="2"/>
              </w:rPr>
              <w:t>1.4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316" w:hRule="atLeast"/>
        </w:trPr>
        <w:tc>
          <w:tcPr>
            <w:tcW w:w="893" w:type="dxa"/>
          </w:tcPr>
          <w:p>
            <w:pPr>
              <w:spacing w:line="360" w:lineRule="auto"/>
              <w:jc w:val="center"/>
              <w:rPr>
                <w:rFonts w:ascii="宋体"/>
              </w:rPr>
            </w:pPr>
            <w:r>
              <w:rPr>
                <w:rFonts w:ascii="宋体"/>
              </w:rPr>
              <w:sym w:font="Symbol" w:char="F065"/>
            </w:r>
            <w:r>
              <w:rPr>
                <w:rFonts w:ascii="宋体"/>
              </w:rPr>
              <w:t>/</w:t>
            </w:r>
            <w:r>
              <w:rPr>
                <w:rFonts w:ascii="宋体"/>
              </w:rPr>
              <w:sym w:font="Symbol" w:char="F064"/>
            </w:r>
          </w:p>
        </w:tc>
        <w:tc>
          <w:tcPr>
            <w:tcW w:w="661" w:type="dxa"/>
          </w:tcPr>
          <w:p>
            <w:pPr>
              <w:spacing w:line="360" w:lineRule="auto"/>
              <w:jc w:val="center"/>
              <w:rPr>
                <w:rFonts w:ascii="宋体"/>
              </w:rPr>
            </w:pPr>
            <w:r>
              <w:rPr>
                <w:rFonts w:ascii="宋体"/>
              </w:rPr>
              <w:t>%</w:t>
            </w:r>
          </w:p>
        </w:tc>
        <w:tc>
          <w:tcPr>
            <w:tcW w:w="1197" w:type="dxa"/>
          </w:tcPr>
          <w:p>
            <w:pPr>
              <w:pStyle w:val="44"/>
              <w:adjustRightInd/>
              <w:spacing w:line="360" w:lineRule="auto"/>
              <w:textAlignment w:val="auto"/>
              <w:rPr>
                <w:kern w:val="2"/>
              </w:rPr>
            </w:pPr>
            <w:r>
              <w:rPr>
                <w:kern w:val="2"/>
              </w:rPr>
              <w:t>17.5</w:t>
            </w:r>
          </w:p>
        </w:tc>
        <w:tc>
          <w:tcPr>
            <w:tcW w:w="2000" w:type="dxa"/>
          </w:tcPr>
          <w:p>
            <w:pPr>
              <w:spacing w:line="360" w:lineRule="auto"/>
              <w:jc w:val="center"/>
              <w:rPr>
                <w:rFonts w:ascii="宋体"/>
              </w:rPr>
            </w:pPr>
            <w:r>
              <w:rPr>
                <w:rFonts w:ascii="宋体"/>
              </w:rPr>
              <w:t>16.0</w:t>
            </w:r>
          </w:p>
        </w:tc>
        <w:tc>
          <w:tcPr>
            <w:tcW w:w="1197" w:type="dxa"/>
          </w:tcPr>
          <w:p>
            <w:pPr>
              <w:spacing w:line="360" w:lineRule="auto"/>
              <w:jc w:val="center"/>
            </w:pPr>
            <w:r>
              <w:rPr>
                <w:rFonts w:ascii="宋体"/>
              </w:rPr>
              <w:t>15.0</w:t>
            </w:r>
          </w:p>
        </w:tc>
        <w:tc>
          <w:tcPr>
            <w:tcW w:w="1197" w:type="dxa"/>
          </w:tcPr>
          <w:p>
            <w:pPr>
              <w:spacing w:line="360" w:lineRule="auto"/>
              <w:jc w:val="center"/>
              <w:rPr>
                <w:rFonts w:ascii="宋体"/>
              </w:rPr>
            </w:pPr>
            <w:r>
              <w:rPr>
                <w:rFonts w:ascii="宋体"/>
              </w:rPr>
              <w:t>13.0</w:t>
            </w:r>
          </w:p>
        </w:tc>
        <w:tc>
          <w:tcPr>
            <w:tcW w:w="1224" w:type="dxa"/>
          </w:tcPr>
          <w:p>
            <w:pPr>
              <w:spacing w:line="360" w:lineRule="auto"/>
              <w:ind w:firstLine="480"/>
              <w:rPr>
                <w:rFonts w:ascii="宋体"/>
              </w:rPr>
            </w:pPr>
            <w:r>
              <w:rPr>
                <w:rFonts w:ascii="宋体"/>
              </w:rPr>
              <w:t>10.0</w:t>
            </w:r>
          </w:p>
        </w:tc>
      </w:tr>
    </w:tbl>
    <w:p>
      <w:pPr>
        <w:spacing w:line="360" w:lineRule="auto"/>
        <w:rPr>
          <w:del w:id="505" w:author="jx" w:date="2025-03-04T13:55:00Z"/>
          <w:rFonts w:ascii="宋体"/>
          <w:strike/>
          <w:rPrChange w:id="506" w:author="邹雨霖" w:date="2025-02-27T09:22:00Z">
            <w:rPr>
              <w:del w:id="507" w:author="jx" w:date="2025-03-04T13:55:00Z"/>
              <w:rFonts w:ascii="宋体"/>
            </w:rPr>
          </w:rPrChange>
        </w:rPr>
      </w:pPr>
      <w:r>
        <w:rPr>
          <w:rFonts w:hint="eastAsia"/>
        </w:rPr>
        <w:t>4.</w:t>
      </w:r>
      <w:r>
        <w:t>5.3.5</w:t>
      </w:r>
      <w:r>
        <w:rPr>
          <w:rFonts w:hint="eastAsia"/>
        </w:rPr>
        <w:t>电动机轴承结构应密封</w:t>
      </w:r>
      <w:r>
        <w:t>,</w:t>
      </w:r>
      <w:r>
        <w:rPr>
          <w:rFonts w:hint="eastAsia"/>
        </w:rPr>
        <w:t>防止润滑油渗入绕组。</w:t>
      </w:r>
      <w:del w:id="508" w:author="jx" w:date="2025-03-04T13:55:00Z">
        <w:r>
          <w:rPr>
            <w:rFonts w:hint="eastAsia" w:ascii="宋体"/>
            <w:strike/>
            <w:rPrChange w:id="509" w:author="邹雨霖" w:date="2025-02-27T09:22:00Z">
              <w:rPr>
                <w:rFonts w:hint="eastAsia" w:ascii="宋体"/>
              </w:rPr>
            </w:rPrChange>
          </w:rPr>
          <w:delText>电动机轴承油润滑回油须设置窥油窗。给水泵电机轴瓦与轴肩的间隙为±</w:delText>
        </w:r>
      </w:del>
      <w:del w:id="510" w:author="jx" w:date="2025-03-04T13:55:00Z">
        <w:r>
          <w:rPr>
            <w:rFonts w:ascii="宋体"/>
            <w:strike/>
            <w:rPrChange w:id="511" w:author="邹雨霖" w:date="2025-02-27T09:22:00Z">
              <w:rPr>
                <w:rFonts w:ascii="宋体"/>
              </w:rPr>
            </w:rPrChange>
          </w:rPr>
          <w:delText>5mm</w:delText>
        </w:r>
      </w:del>
      <w:del w:id="512" w:author="jx" w:date="2025-03-04T13:55:00Z">
        <w:r>
          <w:rPr>
            <w:rFonts w:hint="eastAsia" w:ascii="宋体"/>
            <w:strike/>
            <w:rPrChange w:id="513" w:author="邹雨霖" w:date="2025-02-27T09:22:00Z">
              <w:rPr>
                <w:rFonts w:hint="eastAsia" w:ascii="宋体"/>
              </w:rPr>
            </w:rPrChange>
          </w:rPr>
          <w:delText>。允许轴向窜动为±</w:delText>
        </w:r>
      </w:del>
      <w:del w:id="514" w:author="jx" w:date="2025-03-04T13:55:00Z">
        <w:r>
          <w:rPr>
            <w:rFonts w:ascii="宋体"/>
            <w:strike/>
            <w:rPrChange w:id="515" w:author="邹雨霖" w:date="2025-02-27T09:22:00Z">
              <w:rPr>
                <w:rFonts w:ascii="宋体"/>
              </w:rPr>
            </w:rPrChange>
          </w:rPr>
          <w:delText>2.5mm</w:delText>
        </w:r>
      </w:del>
      <w:del w:id="516" w:author="jx" w:date="2025-03-04T13:55:00Z">
        <w:r>
          <w:rPr>
            <w:rFonts w:hint="eastAsia" w:ascii="宋体"/>
            <w:strike/>
            <w:rPrChange w:id="517" w:author="邹雨霖" w:date="2025-02-27T09:22:00Z">
              <w:rPr>
                <w:rFonts w:hint="eastAsia" w:ascii="宋体"/>
              </w:rPr>
            </w:rPrChange>
          </w:rPr>
          <w:delText>，当电机磁中心失对准时，电机允许轴向窜动为±</w:delText>
        </w:r>
      </w:del>
      <w:del w:id="518" w:author="jx" w:date="2025-03-04T13:55:00Z">
        <w:r>
          <w:rPr>
            <w:rFonts w:ascii="宋体"/>
            <w:strike/>
            <w:rPrChange w:id="519" w:author="邹雨霖" w:date="2025-02-27T09:22:00Z">
              <w:rPr>
                <w:rFonts w:ascii="宋体"/>
              </w:rPr>
            </w:rPrChange>
          </w:rPr>
          <w:delText>1mm</w:delText>
        </w:r>
      </w:del>
      <w:del w:id="520" w:author="jx" w:date="2025-03-04T13:55:00Z">
        <w:r>
          <w:rPr>
            <w:rFonts w:hint="eastAsia" w:ascii="宋体"/>
            <w:strike/>
            <w:rPrChange w:id="521" w:author="邹雨霖" w:date="2025-02-27T09:22:00Z">
              <w:rPr>
                <w:rFonts w:hint="eastAsia" w:ascii="宋体"/>
              </w:rPr>
            </w:rPrChange>
          </w:rPr>
          <w:delText>。磁中心指示失安装需醒目，并且不能影响联轴器壳的安装及密封。</w:delText>
        </w:r>
      </w:del>
    </w:p>
    <w:p>
      <w:pPr>
        <w:spacing w:line="360" w:lineRule="auto"/>
        <w:rPr>
          <w:rFonts w:ascii="宋体"/>
        </w:rPr>
      </w:pPr>
      <w:r>
        <w:rPr>
          <w:rFonts w:hint="eastAsia"/>
        </w:rPr>
        <w:t>4.5</w:t>
      </w:r>
      <w:r>
        <w:t>.3.6</w:t>
      </w:r>
      <w:r>
        <w:rPr>
          <w:rFonts w:hint="eastAsia" w:ascii="宋体"/>
        </w:rPr>
        <w:t>电动机特性曲线（特别是负载特性曲线）应完全满足其所驱动的水泵的要求，电动机外形尺寸和安装尺寸应符合其所配供的水泵的要求。</w:t>
      </w:r>
    </w:p>
    <w:p>
      <w:pPr>
        <w:spacing w:line="360" w:lineRule="auto"/>
        <w:rPr>
          <w:rFonts w:ascii="宋体"/>
        </w:rPr>
      </w:pPr>
      <w:r>
        <w:rPr>
          <w:rFonts w:hint="eastAsia"/>
        </w:rPr>
        <w:t>4.5</w:t>
      </w:r>
      <w:r>
        <w:t>.3.7</w:t>
      </w:r>
      <w:r>
        <w:rPr>
          <w:rFonts w:hint="eastAsia" w:ascii="宋体"/>
        </w:rPr>
        <w:t>从电动机主轴伸端看，电源出线盒和加热器及测温元件接线盒，同在电动机右侧。</w:t>
      </w:r>
    </w:p>
    <w:p>
      <w:pPr>
        <w:snapToGrid w:val="0"/>
        <w:spacing w:line="360" w:lineRule="auto"/>
        <w:rPr>
          <w:rFonts w:ascii="宋体"/>
        </w:rPr>
      </w:pPr>
      <w:r>
        <w:rPr>
          <w:rFonts w:hint="eastAsia"/>
        </w:rPr>
        <w:t>4.5</w:t>
      </w:r>
      <w:r>
        <w:t>.3.8</w:t>
      </w:r>
      <w:r>
        <w:rPr>
          <w:rFonts w:hint="eastAsia"/>
        </w:rPr>
        <w:t>厂家应提供内部接线与外部电缆接合的连接器。</w:t>
      </w:r>
    </w:p>
    <w:p>
      <w:pPr>
        <w:snapToGrid w:val="0"/>
        <w:spacing w:line="360" w:lineRule="auto"/>
        <w:rPr>
          <w:rFonts w:ascii="宋体"/>
        </w:rPr>
      </w:pPr>
      <w:r>
        <w:rPr>
          <w:rFonts w:hint="eastAsia"/>
        </w:rPr>
        <w:t>4.5</w:t>
      </w:r>
      <w:r>
        <w:t>.3.9</w:t>
      </w:r>
      <w:r>
        <w:rPr>
          <w:rFonts w:hint="eastAsia"/>
        </w:rPr>
        <w:t>电动机应设有可靠的接地装置，并应有指示接地的明显标志。</w:t>
      </w:r>
      <w:r>
        <w:rPr>
          <w:rFonts w:hint="eastAsia" w:ascii="宋体"/>
        </w:rPr>
        <w:t>每台电动机应装设有电动机机座接地的装置，两个接地装置应位于电动机完全相反的两侧。对于立式电动机，一个接地装置位于电源电缆穿线盒的下方，另一个接地装置位于与第一个接地装置相差</w:t>
      </w:r>
      <w:r>
        <w:rPr>
          <w:rFonts w:ascii="宋体"/>
        </w:rPr>
        <w:t>180</w:t>
      </w:r>
      <w:r>
        <w:rPr>
          <w:rFonts w:hint="eastAsia" w:ascii="宋体"/>
        </w:rPr>
        <w:t>度的位置。</w:t>
      </w:r>
    </w:p>
    <w:p>
      <w:pPr>
        <w:snapToGrid w:val="0"/>
        <w:spacing w:line="360" w:lineRule="auto"/>
        <w:rPr>
          <w:rFonts w:ascii="宋体"/>
        </w:rPr>
      </w:pPr>
      <w:r>
        <w:rPr>
          <w:rFonts w:hint="eastAsia"/>
        </w:rPr>
        <w:t>4.5</w:t>
      </w:r>
      <w:r>
        <w:t>.3.10</w:t>
      </w:r>
      <w:r>
        <w:rPr>
          <w:rFonts w:hint="eastAsia" w:ascii="宋体"/>
        </w:rPr>
        <w:t>电动机外壳的防护等级为</w:t>
      </w:r>
      <w:r>
        <w:rPr>
          <w:rFonts w:ascii="宋体"/>
        </w:rPr>
        <w:t>IP5</w:t>
      </w:r>
      <w:r>
        <w:rPr>
          <w:rFonts w:hint="eastAsia" w:ascii="宋体"/>
        </w:rPr>
        <w:t>4，绕组应具有</w:t>
      </w:r>
      <w:r>
        <w:rPr>
          <w:rFonts w:ascii="宋体"/>
        </w:rPr>
        <w:t>F</w:t>
      </w:r>
      <w:r>
        <w:rPr>
          <w:rFonts w:hint="eastAsia" w:ascii="宋体"/>
        </w:rPr>
        <w:t>级及以上的绝缘，温升按</w:t>
      </w:r>
      <w:r>
        <w:rPr>
          <w:rFonts w:ascii="宋体"/>
        </w:rPr>
        <w:t>B</w:t>
      </w:r>
      <w:r>
        <w:rPr>
          <w:rFonts w:hint="eastAsia" w:ascii="宋体"/>
        </w:rPr>
        <w:t>级绝缘考核，绕组绝缘（VIP）真空浸化。电机采用非磁性槽楔。</w:t>
      </w:r>
    </w:p>
    <w:p>
      <w:pPr>
        <w:snapToGrid w:val="0"/>
        <w:spacing w:line="360" w:lineRule="auto"/>
        <w:rPr>
          <w:rFonts w:ascii="宋体"/>
        </w:rPr>
      </w:pPr>
      <w:r>
        <w:rPr>
          <w:rFonts w:hint="eastAsia"/>
        </w:rPr>
        <w:t>4.5</w:t>
      </w:r>
      <w:r>
        <w:t>.3.11</w:t>
      </w:r>
      <w:r>
        <w:rPr>
          <w:rFonts w:hint="eastAsia" w:ascii="宋体"/>
        </w:rPr>
        <w:t>安装与安装定位销</w:t>
      </w:r>
    </w:p>
    <w:p>
      <w:pPr>
        <w:numPr>
          <w:ilvl w:val="0"/>
          <w:numId w:val="11"/>
        </w:numPr>
        <w:tabs>
          <w:tab w:val="left" w:pos="1080"/>
          <w:tab w:val="left" w:pos="1680"/>
        </w:tabs>
        <w:snapToGrid w:val="0"/>
        <w:spacing w:line="360" w:lineRule="auto"/>
        <w:ind w:firstLine="540" w:firstLineChars="225"/>
        <w:rPr>
          <w:rFonts w:ascii="宋体"/>
        </w:rPr>
      </w:pPr>
      <w:r>
        <w:rPr>
          <w:rFonts w:hint="eastAsia" w:ascii="宋体"/>
        </w:rPr>
        <w:t>除特殊应用外，卧式电动机应采用底脚安装方式，立式电动机应采用底座安装方式。电机厂家应与被驱动设备制造厂商协调安装的细节。电动机的设计应便于通过电动机底座或安装法兰钻孔（最好是垂直钻孔），以便电动机与被驱动设备安装好后装入定位销钉。</w:t>
      </w:r>
    </w:p>
    <w:p>
      <w:pPr>
        <w:numPr>
          <w:ilvl w:val="0"/>
          <w:numId w:val="11"/>
        </w:numPr>
        <w:tabs>
          <w:tab w:val="left" w:pos="504"/>
          <w:tab w:val="left" w:pos="1080"/>
          <w:tab w:val="clear" w:pos="0"/>
        </w:tabs>
        <w:snapToGrid w:val="0"/>
        <w:spacing w:line="360" w:lineRule="auto"/>
        <w:ind w:firstLine="540" w:firstLineChars="225"/>
        <w:rPr>
          <w:rFonts w:ascii="宋体"/>
        </w:rPr>
      </w:pPr>
      <w:r>
        <w:rPr>
          <w:rFonts w:hint="eastAsia" w:ascii="宋体"/>
        </w:rPr>
        <w:t>当因电动机结构的限制而使垂直销钉无法安装时，电动机底座与轴垂直方向应加工或浇注为一个按销钉允许最小的角度，并提供一个导向角。</w:t>
      </w:r>
    </w:p>
    <w:p>
      <w:pPr>
        <w:snapToGrid w:val="0"/>
        <w:spacing w:line="360" w:lineRule="auto"/>
        <w:rPr>
          <w:rFonts w:ascii="宋体"/>
        </w:rPr>
      </w:pPr>
      <w:r>
        <w:rPr>
          <w:rFonts w:hint="eastAsia"/>
        </w:rPr>
        <w:t>4.5</w:t>
      </w:r>
      <w:r>
        <w:t>.3.12</w:t>
      </w:r>
      <w:r>
        <w:rPr>
          <w:rFonts w:hint="eastAsia" w:ascii="宋体"/>
        </w:rPr>
        <w:t xml:space="preserve"> 排水孔</w:t>
      </w:r>
    </w:p>
    <w:p>
      <w:pPr>
        <w:tabs>
          <w:tab w:val="left" w:pos="720"/>
        </w:tabs>
        <w:snapToGrid w:val="0"/>
        <w:spacing w:line="360" w:lineRule="auto"/>
        <w:rPr>
          <w:rFonts w:ascii="宋体"/>
        </w:rPr>
      </w:pPr>
      <w:r>
        <w:rPr>
          <w:rFonts w:hint="eastAsia" w:ascii="宋体"/>
        </w:rPr>
        <w:t>每台电动机应设有排水孔，以防内部水的积聚。</w:t>
      </w:r>
    </w:p>
    <w:p>
      <w:pPr>
        <w:tabs>
          <w:tab w:val="left" w:pos="720"/>
        </w:tabs>
        <w:snapToGrid w:val="0"/>
        <w:spacing w:line="360" w:lineRule="auto"/>
        <w:rPr>
          <w:rFonts w:ascii="宋体"/>
        </w:rPr>
      </w:pPr>
      <w:r>
        <w:rPr>
          <w:rFonts w:hint="eastAsia"/>
        </w:rPr>
        <w:t>4.5</w:t>
      </w:r>
      <w:r>
        <w:t>.3.13</w:t>
      </w:r>
      <w:r>
        <w:rPr>
          <w:rFonts w:hint="eastAsia" w:ascii="宋体"/>
        </w:rPr>
        <w:t>当采用水冷电动机时，冷却器的设计应便于周期性地清洗所有管子，包括可移动式接头和清洗管子。外壳的结构应保证当管子漏水时，漏出来的水不会碰到带电部件，且可毫无损害地从电动机底部排走。并且在电动机上装设带输出信号的漏水检测仪。</w:t>
      </w:r>
    </w:p>
    <w:p>
      <w:pPr>
        <w:tabs>
          <w:tab w:val="left" w:pos="720"/>
        </w:tabs>
        <w:snapToGrid w:val="0"/>
        <w:spacing w:line="360" w:lineRule="auto"/>
        <w:rPr>
          <w:rFonts w:ascii="宋体"/>
        </w:rPr>
      </w:pPr>
      <w:r>
        <w:rPr>
          <w:rFonts w:hint="eastAsia"/>
        </w:rPr>
        <w:t>2</w:t>
      </w:r>
      <w:r>
        <w:t xml:space="preserve">5.3.14 </w:t>
      </w:r>
      <w:r>
        <w:rPr>
          <w:rFonts w:hint="eastAsia" w:ascii="宋体"/>
        </w:rPr>
        <w:t>在危险易爆场所及油泵必须采用防爆电动机。</w:t>
      </w:r>
    </w:p>
    <w:p>
      <w:pPr>
        <w:spacing w:line="360" w:lineRule="auto"/>
        <w:rPr>
          <w:rFonts w:ascii="宋体"/>
        </w:rPr>
      </w:pPr>
      <w:r>
        <w:rPr>
          <w:rFonts w:hint="eastAsia"/>
        </w:rPr>
        <w:t>4.5</w:t>
      </w:r>
      <w:r>
        <w:t xml:space="preserve">.4 </w:t>
      </w:r>
      <w:r>
        <w:rPr>
          <w:rFonts w:hint="eastAsia" w:ascii="宋体"/>
        </w:rPr>
        <w:t>配套的辅助设备要求</w:t>
      </w:r>
    </w:p>
    <w:p>
      <w:pPr>
        <w:spacing w:line="360" w:lineRule="auto"/>
      </w:pPr>
      <w:r>
        <w:rPr>
          <w:rFonts w:hint="eastAsia"/>
        </w:rPr>
        <w:t>4.5</w:t>
      </w:r>
      <w:r>
        <w:t xml:space="preserve">.4.1  </w:t>
      </w:r>
      <w:r>
        <w:rPr>
          <w:rFonts w:hint="eastAsia"/>
        </w:rPr>
        <w:t>应提交和设计加热器，以防止电动机停运时内部潮湿和结露，加热器装在电动机内侧容易查看的地方。加热器采用为</w:t>
      </w:r>
      <w:r>
        <w:t>380V</w:t>
      </w:r>
      <w:r>
        <w:rPr>
          <w:rFonts w:hint="eastAsia"/>
        </w:rPr>
        <w:t>电源，设有专用接线盒。</w:t>
      </w:r>
    </w:p>
    <w:p>
      <w:pPr>
        <w:spacing w:line="360" w:lineRule="auto"/>
        <w:rPr>
          <w:rFonts w:ascii="宋体"/>
        </w:rPr>
      </w:pPr>
      <w:r>
        <w:rPr>
          <w:rFonts w:hint="eastAsia"/>
        </w:rPr>
        <w:t>4.5</w:t>
      </w:r>
      <w:r>
        <w:t>.4.2</w:t>
      </w:r>
      <w:r>
        <w:rPr>
          <w:rFonts w:hint="eastAsia" w:ascii="宋体"/>
        </w:rPr>
        <w:t>功率</w:t>
      </w:r>
      <w:r>
        <w:rPr>
          <w:rFonts w:hint="eastAsia" w:ascii="宋体" w:hAnsi="宋体"/>
        </w:rPr>
        <w:t>≥</w:t>
      </w:r>
      <w:r>
        <w:rPr>
          <w:rFonts w:hint="eastAsia" w:ascii="宋体"/>
        </w:rPr>
        <w:t>2000</w:t>
      </w:r>
      <w:r>
        <w:rPr>
          <w:rFonts w:ascii="宋体"/>
        </w:rPr>
        <w:t>kW</w:t>
      </w:r>
      <w:r>
        <w:rPr>
          <w:rFonts w:hint="eastAsia" w:ascii="宋体"/>
        </w:rPr>
        <w:t>的电动机为配置差动保护需要，电动机的出线盒内应引出6个出线端子（进线端和中性点端）。电动机还需要配备中性点CT箱。</w:t>
      </w:r>
    </w:p>
    <w:p>
      <w:pPr>
        <w:spacing w:line="360" w:lineRule="auto"/>
        <w:rPr>
          <w:rFonts w:ascii="宋体"/>
        </w:rPr>
      </w:pPr>
      <w:r>
        <w:rPr>
          <w:rFonts w:hint="eastAsia"/>
        </w:rPr>
        <w:t>4.5</w:t>
      </w:r>
      <w:r>
        <w:t>.4.3</w:t>
      </w:r>
      <w:r>
        <w:rPr>
          <w:rFonts w:hint="eastAsia" w:ascii="宋体"/>
        </w:rPr>
        <w:t>两侧出线盒下均设有接地装置，电源出线盒位置由</w:t>
      </w:r>
      <w:del w:id="522" w:author="邹雨霖 邹" w:date="2025-03-03T22:55:00Z">
        <w:r>
          <w:rPr>
            <w:rFonts w:hint="eastAsia" w:ascii="宋体"/>
          </w:rPr>
          <w:delText>招标人</w:delText>
        </w:r>
      </w:del>
      <w:ins w:id="523" w:author="邹雨霖 邹" w:date="2025-03-03T22:55:00Z">
        <w:r>
          <w:rPr>
            <w:rFonts w:hint="eastAsia" w:ascii="宋体"/>
          </w:rPr>
          <w:t>买方</w:t>
        </w:r>
      </w:ins>
      <w:r>
        <w:rPr>
          <w:rFonts w:hint="eastAsia" w:ascii="宋体"/>
        </w:rPr>
        <w:t>确认。</w:t>
      </w:r>
    </w:p>
    <w:p>
      <w:pPr>
        <w:spacing w:line="360" w:lineRule="auto"/>
        <w:rPr>
          <w:rFonts w:ascii="宋体"/>
        </w:rPr>
      </w:pPr>
      <w:r>
        <w:rPr>
          <w:rFonts w:hint="eastAsia"/>
        </w:rPr>
        <w:t>4.5</w:t>
      </w:r>
      <w:r>
        <w:t>.4.4</w:t>
      </w:r>
      <w:del w:id="524" w:author="邹雨霖 邹" w:date="2025-03-03T22:55:00Z">
        <w:r>
          <w:rPr>
            <w:rFonts w:hint="eastAsia" w:ascii="宋体"/>
          </w:rPr>
          <w:delText>投标人</w:delText>
        </w:r>
      </w:del>
      <w:ins w:id="525" w:author="邹雨霖 邹" w:date="2025-03-03T22:55:00Z">
        <w:r>
          <w:rPr>
            <w:rFonts w:hint="eastAsia" w:ascii="宋体"/>
          </w:rPr>
          <w:t>卖方</w:t>
        </w:r>
      </w:ins>
      <w:r>
        <w:rPr>
          <w:rFonts w:hint="eastAsia" w:ascii="宋体"/>
        </w:rPr>
        <w:t>须向</w:t>
      </w:r>
      <w:del w:id="526" w:author="邹雨霖 邹" w:date="2025-03-03T22:55:00Z">
        <w:r>
          <w:rPr>
            <w:rFonts w:hint="eastAsia" w:ascii="宋体"/>
          </w:rPr>
          <w:delText>招标人</w:delText>
        </w:r>
      </w:del>
      <w:ins w:id="527" w:author="邹雨霖 邹" w:date="2025-03-03T22:55:00Z">
        <w:r>
          <w:rPr>
            <w:rFonts w:hint="eastAsia" w:ascii="宋体"/>
          </w:rPr>
          <w:t>买方</w:t>
        </w:r>
      </w:ins>
      <w:r>
        <w:rPr>
          <w:rFonts w:hint="eastAsia" w:ascii="宋体"/>
        </w:rPr>
        <w:t>提供实测的R</w:t>
      </w:r>
      <w:r>
        <w:rPr>
          <w:rFonts w:hint="eastAsia" w:ascii="宋体"/>
          <w:vertAlign w:val="subscript"/>
        </w:rPr>
        <w:t>0</w:t>
      </w:r>
      <w:r>
        <w:rPr>
          <w:rFonts w:hint="eastAsia" w:ascii="宋体"/>
        </w:rPr>
        <w:t>值，W</w:t>
      </w:r>
      <w:r>
        <w:rPr>
          <w:rFonts w:hint="eastAsia" w:ascii="宋体"/>
          <w:vertAlign w:val="subscript"/>
        </w:rPr>
        <w:t>100</w:t>
      </w:r>
      <w:r>
        <w:rPr>
          <w:rFonts w:hint="eastAsia" w:ascii="宋体"/>
        </w:rPr>
        <w:t>值（R</w:t>
      </w:r>
      <w:r>
        <w:rPr>
          <w:rFonts w:hint="eastAsia" w:ascii="宋体"/>
          <w:vertAlign w:val="subscript"/>
        </w:rPr>
        <w:t>100</w:t>
      </w:r>
      <w:r>
        <w:rPr>
          <w:rFonts w:hint="eastAsia" w:ascii="宋体"/>
        </w:rPr>
        <w:t>/R</w:t>
      </w:r>
      <w:r>
        <w:rPr>
          <w:rFonts w:hint="eastAsia" w:ascii="宋体"/>
          <w:vertAlign w:val="subscript"/>
        </w:rPr>
        <w:t>0</w:t>
      </w:r>
      <w:r>
        <w:rPr>
          <w:rFonts w:hint="eastAsia" w:ascii="宋体"/>
        </w:rPr>
        <w:t>）</w:t>
      </w:r>
    </w:p>
    <w:p>
      <w:pPr>
        <w:spacing w:line="360" w:lineRule="auto"/>
      </w:pPr>
      <w:r>
        <w:rPr>
          <w:rFonts w:hint="eastAsia"/>
        </w:rPr>
        <w:t>4.5</w:t>
      </w:r>
      <w:r>
        <w:t>.4.5</w:t>
      </w:r>
      <w:r>
        <w:rPr>
          <w:rFonts w:hint="eastAsia"/>
        </w:rPr>
        <w:t>电动机应有2个接地端子，应在相反的两侧接地，对于立式电动机一个接地装置设在电缆接线盒的下面。</w:t>
      </w:r>
    </w:p>
    <w:p>
      <w:pPr>
        <w:spacing w:line="360" w:lineRule="auto"/>
      </w:pPr>
      <w:r>
        <w:rPr>
          <w:rFonts w:hint="eastAsia"/>
        </w:rPr>
        <w:t>4.5</w:t>
      </w:r>
      <w:r>
        <w:t>.4.6</w:t>
      </w:r>
      <w:r>
        <w:rPr>
          <w:rFonts w:hint="eastAsia"/>
        </w:rPr>
        <w:t>电动机每相绕组应设有不少于2个温度测点，每台轴承至少应设有</w:t>
      </w:r>
      <w:r>
        <w:rPr>
          <w:strike/>
          <w:rPrChange w:id="528" w:author="邹雨霖" w:date="2025-02-27T09:23:00Z">
            <w:rPr/>
          </w:rPrChange>
        </w:rPr>
        <w:t>3</w:t>
      </w:r>
      <w:ins w:id="529" w:author="邹雨霖" w:date="2025-02-27T09:23:00Z">
        <w:r>
          <w:rPr>
            <w:rFonts w:hint="eastAsia"/>
          </w:rPr>
          <w:t>2</w:t>
        </w:r>
      </w:ins>
      <w:r>
        <w:rPr>
          <w:rFonts w:hint="eastAsia"/>
        </w:rPr>
        <w:t>个温度测点。温度元件引出线直接接至接线盒，测温元件采用PT100双支三线制热电阻。</w:t>
      </w:r>
    </w:p>
    <w:p>
      <w:pPr>
        <w:spacing w:line="360" w:lineRule="auto"/>
      </w:pPr>
      <w:r>
        <w:rPr>
          <w:rFonts w:hint="eastAsia"/>
        </w:rPr>
        <w:t>4.5</w:t>
      </w:r>
      <w:r>
        <w:t>.4.7</w:t>
      </w:r>
      <w:r>
        <w:rPr>
          <w:rFonts w:hint="eastAsia"/>
        </w:rPr>
        <w:t>电动机的出线端子盒应按功能独立装设。主要有主出线端子盒、空间加热器出线端子盒，温度探测器/金属热电偶出线端子盒等。</w:t>
      </w:r>
    </w:p>
    <w:p>
      <w:pPr>
        <w:spacing w:line="360" w:lineRule="auto"/>
        <w:rPr>
          <w:rFonts w:ascii="宋体"/>
        </w:rPr>
      </w:pPr>
      <w:r>
        <w:rPr>
          <w:rFonts w:hint="eastAsia"/>
        </w:rPr>
        <w:t>4.5</w:t>
      </w:r>
      <w:r>
        <w:t>.4.8</w:t>
      </w:r>
      <w:r>
        <w:rPr>
          <w:rFonts w:hint="eastAsia" w:ascii="宋体"/>
        </w:rPr>
        <w:t>电动机噪声应计入在给水泵机组噪声内。</w:t>
      </w:r>
    </w:p>
    <w:p>
      <w:pPr>
        <w:spacing w:line="360" w:lineRule="auto"/>
      </w:pPr>
      <w:r>
        <w:rPr>
          <w:rFonts w:hint="eastAsia"/>
        </w:rPr>
        <w:t>4.5</w:t>
      </w:r>
      <w:r>
        <w:t>.4.9</w:t>
      </w:r>
      <w:r>
        <w:rPr>
          <w:rFonts w:hint="eastAsia" w:ascii="宋体"/>
        </w:rPr>
        <w:t xml:space="preserve"> 接线盒和接线板</w:t>
      </w:r>
    </w:p>
    <w:p>
      <w:pPr>
        <w:numPr>
          <w:ilvl w:val="0"/>
          <w:numId w:val="12"/>
        </w:numPr>
        <w:tabs>
          <w:tab w:val="left" w:pos="1080"/>
          <w:tab w:val="clear" w:pos="0"/>
        </w:tabs>
        <w:spacing w:line="360" w:lineRule="auto"/>
        <w:ind w:firstLine="489" w:firstLineChars="204"/>
        <w:rPr>
          <w:rFonts w:ascii="宋体"/>
        </w:rPr>
      </w:pPr>
      <w:r>
        <w:rPr>
          <w:rFonts w:hint="eastAsia" w:ascii="宋体"/>
        </w:rPr>
        <w:t>安装在电动机机座上的单独的可检查的接线盒应备有下列四种引线：</w:t>
      </w:r>
    </w:p>
    <w:p>
      <w:pPr>
        <w:tabs>
          <w:tab w:val="left" w:pos="1440"/>
        </w:tabs>
        <w:spacing w:line="360" w:lineRule="auto"/>
        <w:ind w:firstLine="1080" w:firstLineChars="450"/>
        <w:rPr>
          <w:rFonts w:ascii="宋体"/>
        </w:rPr>
      </w:pPr>
      <w:r>
        <w:rPr>
          <w:rFonts w:ascii="宋体"/>
        </w:rPr>
        <w:t>a</w:t>
      </w:r>
      <w:r>
        <w:rPr>
          <w:rFonts w:hint="eastAsia" w:ascii="宋体"/>
        </w:rPr>
        <w:tab/>
      </w:r>
      <w:r>
        <w:rPr>
          <w:rFonts w:hint="eastAsia" w:ascii="宋体"/>
        </w:rPr>
        <w:t>电动机的主引线；</w:t>
      </w:r>
    </w:p>
    <w:p>
      <w:pPr>
        <w:tabs>
          <w:tab w:val="left" w:pos="1440"/>
        </w:tabs>
        <w:spacing w:line="360" w:lineRule="auto"/>
        <w:ind w:firstLine="1080" w:firstLineChars="450"/>
        <w:rPr>
          <w:rFonts w:ascii="宋体"/>
        </w:rPr>
      </w:pPr>
      <w:r>
        <w:rPr>
          <w:rFonts w:ascii="宋体"/>
        </w:rPr>
        <w:t>b</w:t>
      </w:r>
      <w:r>
        <w:rPr>
          <w:rFonts w:hint="eastAsia" w:ascii="宋体"/>
        </w:rPr>
        <w:tab/>
      </w:r>
      <w:r>
        <w:rPr>
          <w:rFonts w:hint="eastAsia" w:ascii="宋体"/>
        </w:rPr>
        <w:t>电动机内部加热器的引线；</w:t>
      </w:r>
    </w:p>
    <w:p>
      <w:pPr>
        <w:tabs>
          <w:tab w:val="left" w:pos="1440"/>
        </w:tabs>
        <w:spacing w:line="360" w:lineRule="auto"/>
        <w:ind w:firstLine="1080" w:firstLineChars="450"/>
        <w:rPr>
          <w:rFonts w:ascii="宋体"/>
        </w:rPr>
      </w:pPr>
      <w:r>
        <w:rPr>
          <w:rFonts w:ascii="宋体"/>
        </w:rPr>
        <w:t>c</w:t>
      </w:r>
      <w:r>
        <w:rPr>
          <w:rFonts w:hint="eastAsia" w:ascii="宋体"/>
        </w:rPr>
        <w:tab/>
      </w:r>
      <w:r>
        <w:rPr>
          <w:rFonts w:hint="eastAsia" w:ascii="宋体"/>
        </w:rPr>
        <w:t>电阻式温度检测器</w:t>
      </w:r>
      <w:r>
        <w:rPr>
          <w:rFonts w:ascii="宋体"/>
        </w:rPr>
        <w:t>RTD</w:t>
      </w:r>
      <w:r>
        <w:rPr>
          <w:rFonts w:hint="eastAsia" w:ascii="宋体"/>
        </w:rPr>
        <w:t>和（或）热电偶的引线；</w:t>
      </w:r>
    </w:p>
    <w:p>
      <w:pPr>
        <w:tabs>
          <w:tab w:val="left" w:pos="1440"/>
        </w:tabs>
        <w:spacing w:line="360" w:lineRule="auto"/>
        <w:ind w:firstLine="1080" w:firstLineChars="450"/>
        <w:rPr>
          <w:rFonts w:ascii="宋体"/>
        </w:rPr>
      </w:pPr>
      <w:r>
        <w:rPr>
          <w:rFonts w:ascii="宋体"/>
        </w:rPr>
        <w:t>d</w:t>
      </w:r>
      <w:r>
        <w:rPr>
          <w:rFonts w:hint="eastAsia" w:ascii="宋体"/>
        </w:rPr>
        <w:tab/>
      </w:r>
      <w:r>
        <w:rPr>
          <w:rFonts w:hint="eastAsia" w:ascii="宋体"/>
        </w:rPr>
        <w:t>电流互感器</w:t>
      </w:r>
      <w:r>
        <w:rPr>
          <w:rFonts w:ascii="宋体"/>
        </w:rPr>
        <w:t>CT</w:t>
      </w:r>
      <w:r>
        <w:rPr>
          <w:rFonts w:hint="eastAsia" w:ascii="宋体"/>
        </w:rPr>
        <w:t>（二次回路）的引线（仅用于2000</w:t>
      </w:r>
      <w:r>
        <w:rPr>
          <w:rFonts w:ascii="宋体"/>
        </w:rPr>
        <w:t>k</w:t>
      </w:r>
      <w:r>
        <w:rPr>
          <w:rFonts w:hint="eastAsia" w:ascii="宋体"/>
        </w:rPr>
        <w:t>W及以上电动机）。</w:t>
      </w:r>
    </w:p>
    <w:p>
      <w:pPr>
        <w:numPr>
          <w:ilvl w:val="0"/>
          <w:numId w:val="12"/>
        </w:numPr>
        <w:tabs>
          <w:tab w:val="left" w:pos="1080"/>
          <w:tab w:val="clear" w:pos="0"/>
        </w:tabs>
        <w:spacing w:line="360" w:lineRule="auto"/>
        <w:ind w:firstLine="475" w:firstLineChars="198"/>
        <w:rPr>
          <w:rFonts w:ascii="宋体"/>
        </w:rPr>
      </w:pPr>
      <w:r>
        <w:rPr>
          <w:rFonts w:hint="eastAsia" w:ascii="宋体"/>
        </w:rPr>
        <w:t>电动机电源回路主引线的接线盒应采用下进线）。</w:t>
      </w:r>
    </w:p>
    <w:p>
      <w:pPr>
        <w:numPr>
          <w:ilvl w:val="0"/>
          <w:numId w:val="12"/>
        </w:numPr>
        <w:tabs>
          <w:tab w:val="left" w:pos="1080"/>
          <w:tab w:val="clear" w:pos="0"/>
        </w:tabs>
        <w:spacing w:line="360" w:lineRule="auto"/>
        <w:ind w:firstLine="475" w:firstLineChars="198"/>
        <w:rPr>
          <w:rFonts w:ascii="宋体"/>
        </w:rPr>
      </w:pPr>
      <w:r>
        <w:rPr>
          <w:rFonts w:hint="eastAsia" w:ascii="宋体"/>
        </w:rPr>
        <w:t>对于卧式电动机，除非特殊情况，主引线的接线盒从电动机轴伸端看应安装在电动机的右侧（暂定）。当多路电缆导线管端接于电动机接线盒，而且所有三相导线并不是穿入每根导线管时，接线盒端接有导线管的一侧侧板必须使用非磁性材料。</w:t>
      </w:r>
    </w:p>
    <w:p>
      <w:pPr>
        <w:numPr>
          <w:ilvl w:val="0"/>
          <w:numId w:val="12"/>
        </w:numPr>
        <w:tabs>
          <w:tab w:val="left" w:pos="1080"/>
          <w:tab w:val="clear" w:pos="0"/>
        </w:tabs>
        <w:spacing w:line="360" w:lineRule="auto"/>
        <w:ind w:firstLine="540" w:firstLineChars="225"/>
        <w:rPr>
          <w:rFonts w:ascii="宋体"/>
        </w:rPr>
      </w:pPr>
      <w:r>
        <w:rPr>
          <w:rFonts w:hint="eastAsia" w:ascii="宋体"/>
        </w:rPr>
        <w:t>相对于主引线接线盒，立式电动机的热保护装置的接线盒应是顺时针方向约</w:t>
      </w:r>
      <w:r>
        <w:rPr>
          <w:rFonts w:ascii="宋体"/>
        </w:rPr>
        <w:t>45o</w:t>
      </w:r>
      <w:r>
        <w:rPr>
          <w:rFonts w:hint="eastAsia" w:ascii="宋体"/>
        </w:rPr>
        <w:t>～</w:t>
      </w:r>
      <w:r>
        <w:rPr>
          <w:rFonts w:ascii="宋体"/>
        </w:rPr>
        <w:t>90</w:t>
      </w:r>
      <w:r>
        <w:rPr>
          <w:rFonts w:hint="eastAsia" w:ascii="宋体"/>
        </w:rPr>
        <w:t>°（俯视）；加热器的接线盒应是逆时针方向约</w:t>
      </w:r>
      <w:r>
        <w:rPr>
          <w:rFonts w:ascii="宋体"/>
        </w:rPr>
        <w:t>45</w:t>
      </w:r>
      <w:r>
        <w:rPr>
          <w:rFonts w:hint="eastAsia" w:ascii="宋体"/>
        </w:rPr>
        <w:t>°～</w:t>
      </w:r>
      <w:r>
        <w:rPr>
          <w:rFonts w:ascii="宋体"/>
        </w:rPr>
        <w:t>90</w:t>
      </w:r>
      <w:r>
        <w:rPr>
          <w:rFonts w:hint="eastAsia" w:ascii="宋体"/>
        </w:rPr>
        <w:t>°。所有其它装置的配置应呈交</w:t>
      </w:r>
      <w:del w:id="530" w:author="邹雨霖 邹" w:date="2025-03-03T22:55:00Z">
        <w:r>
          <w:rPr>
            <w:rFonts w:hint="eastAsia" w:ascii="宋体"/>
          </w:rPr>
          <w:delText>招标人</w:delText>
        </w:r>
      </w:del>
      <w:ins w:id="531" w:author="邹雨霖 邹" w:date="2025-03-03T22:55:00Z">
        <w:r>
          <w:rPr>
            <w:rFonts w:hint="eastAsia" w:ascii="宋体"/>
          </w:rPr>
          <w:t>买方</w:t>
        </w:r>
      </w:ins>
      <w:r>
        <w:rPr>
          <w:rFonts w:hint="eastAsia" w:ascii="宋体"/>
        </w:rPr>
        <w:t>审定。</w:t>
      </w:r>
    </w:p>
    <w:p>
      <w:pPr>
        <w:numPr>
          <w:ilvl w:val="0"/>
          <w:numId w:val="12"/>
        </w:numPr>
        <w:tabs>
          <w:tab w:val="left" w:pos="1080"/>
          <w:tab w:val="clear" w:pos="0"/>
        </w:tabs>
        <w:spacing w:line="360" w:lineRule="auto"/>
        <w:ind w:firstLine="540" w:firstLineChars="225"/>
        <w:rPr>
          <w:ins w:id="532" w:author="jx" w:date="2025-03-04T13:56:00Z"/>
          <w:rFonts w:hint="eastAsia"/>
        </w:rPr>
      </w:pPr>
      <w:r>
        <w:rPr>
          <w:rFonts w:hint="eastAsia" w:ascii="宋体"/>
        </w:rPr>
        <w:t>电动机主引线接线盒的最小尺寸见下表，单位为</w:t>
      </w:r>
      <w:r>
        <w:rPr>
          <w:rFonts w:ascii="宋体"/>
        </w:rPr>
        <w:t>mm</w:t>
      </w:r>
      <w:r>
        <w:rPr>
          <w:rFonts w:hint="eastAsia" w:ascii="宋体"/>
        </w:rPr>
        <w:t>，字符</w:t>
      </w:r>
      <w:r>
        <w:rPr>
          <w:rFonts w:ascii="宋体"/>
        </w:rPr>
        <w:t>L</w:t>
      </w:r>
      <w:r>
        <w:rPr>
          <w:rFonts w:hint="eastAsia" w:ascii="宋体"/>
        </w:rPr>
        <w:t>代表平行于进线穿</w:t>
      </w:r>
      <w:r>
        <w:rPr>
          <w:rFonts w:hint="eastAsia"/>
        </w:rPr>
        <w:t>线管轴线的尺寸。</w:t>
      </w:r>
    </w:p>
    <w:p>
      <w:pPr>
        <w:numPr>
          <w:ilvl w:val="0"/>
          <w:numId w:val="0"/>
        </w:numPr>
        <w:tabs>
          <w:tab w:val="left" w:pos="0"/>
          <w:tab w:val="left" w:pos="1080"/>
        </w:tabs>
        <w:spacing w:line="360" w:lineRule="auto"/>
        <w:ind w:left="540" w:firstLine="0" w:firstLineChars="0"/>
        <w:pPrChange w:id="533" w:author="jx" w:date="2025-03-04T13:56:00Z">
          <w:pPr>
            <w:numPr>
              <w:ilvl w:val="0"/>
              <w:numId w:val="12"/>
            </w:numPr>
            <w:tabs>
              <w:tab w:val="left" w:pos="1080"/>
            </w:tabs>
            <w:spacing w:line="360" w:lineRule="auto"/>
            <w:ind w:firstLine="540" w:firstLineChars="225"/>
          </w:pPr>
        </w:pPrChange>
      </w:pPr>
    </w:p>
    <w:p>
      <w:pPr>
        <w:tabs>
          <w:tab w:val="left" w:pos="480"/>
        </w:tabs>
        <w:spacing w:line="360" w:lineRule="auto"/>
        <w:ind w:left="1260" w:firstLine="720"/>
        <w:rPr>
          <w:rFonts w:ascii="宋体"/>
        </w:rPr>
      </w:pPr>
    </w:p>
    <w:p>
      <w:pPr>
        <w:tabs>
          <w:tab w:val="left" w:pos="480"/>
        </w:tabs>
        <w:spacing w:line="360" w:lineRule="auto"/>
        <w:ind w:left="1260" w:leftChars="525" w:firstLine="840" w:firstLineChars="350"/>
        <w:rPr>
          <w:rFonts w:ascii="宋体"/>
        </w:rPr>
      </w:pPr>
      <w:r>
        <w:rPr>
          <w:rFonts w:hint="eastAsia" w:ascii="宋体"/>
        </w:rPr>
        <w:t>电缆尺寸</w:t>
      </w:r>
      <w:r>
        <w:rPr>
          <w:rFonts w:ascii="宋体"/>
        </w:rPr>
        <w:tab/>
      </w:r>
      <w:r>
        <w:rPr>
          <w:rFonts w:hint="eastAsia" w:ascii="宋体"/>
        </w:rPr>
        <w:t xml:space="preserve"> 每相导体</w:t>
      </w:r>
      <w:r>
        <w:rPr>
          <w:rFonts w:ascii="宋体"/>
        </w:rPr>
        <w:tab/>
      </w:r>
      <w:r>
        <w:rPr>
          <w:rFonts w:hint="eastAsia" w:ascii="宋体"/>
        </w:rPr>
        <w:t xml:space="preserve">   电动机额定电压10K</w:t>
      </w:r>
      <w:r>
        <w:rPr>
          <w:rFonts w:ascii="宋体"/>
        </w:rPr>
        <w:t>V</w:t>
      </w:r>
      <w:r>
        <w:rPr>
          <w:rFonts w:hint="eastAsia" w:ascii="宋体"/>
        </w:rPr>
        <w:t>以下</w:t>
      </w:r>
      <w:r>
        <w:rPr>
          <w:rFonts w:hint="eastAsia" w:ascii="宋体"/>
        </w:rPr>
        <w:tab/>
      </w:r>
    </w:p>
    <w:p>
      <w:pPr>
        <w:tabs>
          <w:tab w:val="left" w:pos="480"/>
        </w:tabs>
        <w:spacing w:line="360" w:lineRule="auto"/>
        <w:ind w:firstLine="3600" w:firstLineChars="1500"/>
        <w:rPr>
          <w:rFonts w:ascii="宋体"/>
        </w:rPr>
        <w:pPrChange w:id="534" w:author="jx" w:date="2025-03-04T13:55:00Z">
          <w:pPr>
            <w:tabs>
              <w:tab w:val="left" w:pos="480"/>
            </w:tabs>
            <w:spacing w:line="360" w:lineRule="auto"/>
            <w:ind w:firstLine="5040"/>
          </w:pPr>
        </w:pPrChange>
      </w:pPr>
      <w:r>
        <w:rPr>
          <w:rFonts w:hint="eastAsia" w:ascii="宋体"/>
        </w:rPr>
        <w:t>长</w:t>
      </w:r>
      <w:r>
        <w:rPr>
          <w:rFonts w:ascii="宋体"/>
        </w:rPr>
        <w:t xml:space="preserve">(L) </w:t>
      </w:r>
      <w:r>
        <w:rPr>
          <w:rFonts w:hint="eastAsia" w:ascii="宋体"/>
        </w:rPr>
        <w:t xml:space="preserve">  宽</w:t>
      </w:r>
      <w:r>
        <w:rPr>
          <w:rFonts w:ascii="宋体"/>
        </w:rPr>
        <w:t xml:space="preserve">(W)  </w:t>
      </w:r>
      <w:r>
        <w:rPr>
          <w:rFonts w:hint="eastAsia" w:ascii="宋体"/>
        </w:rPr>
        <w:t>高</w:t>
      </w:r>
      <w:r>
        <w:rPr>
          <w:rFonts w:ascii="宋体"/>
        </w:rPr>
        <w:t xml:space="preserve">(D)  </w:t>
      </w:r>
      <w:r>
        <w:rPr>
          <w:rFonts w:hint="eastAsia" w:ascii="宋体"/>
        </w:rPr>
        <w:tab/>
      </w:r>
    </w:p>
    <w:p>
      <w:pPr>
        <w:tabs>
          <w:tab w:val="left" w:pos="480"/>
        </w:tabs>
        <w:spacing w:line="360" w:lineRule="auto"/>
        <w:ind w:firstLine="2160"/>
      </w:pPr>
      <w:r>
        <w:t>90</w:t>
      </w:r>
      <w:r>
        <w:rPr>
          <w:rFonts w:hint="eastAsia"/>
        </w:rPr>
        <w:t>～</w:t>
      </w:r>
      <w:r>
        <w:t>185mm</w:t>
      </w:r>
      <w:r>
        <w:rPr>
          <w:rFonts w:hint="eastAsia"/>
          <w:vertAlign w:val="superscript"/>
        </w:rPr>
        <w:t>2</w:t>
      </w:r>
      <w:r>
        <w:t>1</w:t>
      </w:r>
      <w:r>
        <w:tab/>
      </w:r>
      <w:r>
        <w:t>650   300    360</w:t>
      </w:r>
      <w:r>
        <w:tab/>
      </w:r>
    </w:p>
    <w:p>
      <w:pPr>
        <w:tabs>
          <w:tab w:val="left" w:pos="480"/>
        </w:tabs>
        <w:spacing w:line="360" w:lineRule="auto"/>
        <w:ind w:firstLine="2160"/>
      </w:pPr>
      <w:r>
        <w:t>240</w:t>
      </w:r>
      <w:r>
        <w:rPr>
          <w:rFonts w:hint="eastAsia"/>
        </w:rPr>
        <w:t>～</w:t>
      </w:r>
      <w:r>
        <w:t>400mm</w:t>
      </w:r>
      <w:r>
        <w:rPr>
          <w:rFonts w:hint="eastAsia"/>
          <w:vertAlign w:val="superscript"/>
        </w:rPr>
        <w:t>2</w:t>
      </w:r>
      <w:r>
        <w:t>1</w:t>
      </w:r>
      <w:r>
        <w:tab/>
      </w:r>
      <w:r>
        <w:t>650   3</w:t>
      </w:r>
      <w:r>
        <w:rPr>
          <w:rFonts w:hint="eastAsia"/>
        </w:rPr>
        <w:t>6</w:t>
      </w:r>
      <w:r>
        <w:t xml:space="preserve">0    </w:t>
      </w:r>
      <w:r>
        <w:rPr>
          <w:rFonts w:hint="eastAsia"/>
        </w:rPr>
        <w:t>41</w:t>
      </w:r>
      <w:r>
        <w:t>0</w:t>
      </w:r>
      <w:r>
        <w:tab/>
      </w:r>
    </w:p>
    <w:p>
      <w:pPr>
        <w:tabs>
          <w:tab w:val="left" w:pos="480"/>
        </w:tabs>
        <w:snapToGrid w:val="0"/>
        <w:spacing w:line="360" w:lineRule="auto"/>
        <w:ind w:firstLine="2160"/>
      </w:pPr>
      <w:r>
        <w:t>240</w:t>
      </w:r>
      <w:r>
        <w:rPr>
          <w:rFonts w:hint="eastAsia"/>
        </w:rPr>
        <w:t>～</w:t>
      </w:r>
      <w:r>
        <w:t>400mm</w:t>
      </w:r>
      <w:r>
        <w:rPr>
          <w:rFonts w:hint="eastAsia"/>
          <w:vertAlign w:val="superscript"/>
        </w:rPr>
        <w:t>2</w:t>
      </w:r>
      <w:r>
        <w:t>2</w:t>
      </w:r>
      <w:r>
        <w:tab/>
      </w:r>
      <w:r>
        <w:t xml:space="preserve">650 </w:t>
      </w:r>
      <w:ins w:id="535" w:author="jx" w:date="2025-03-04T13:56:00Z">
        <w:r>
          <w:rPr>
            <w:rFonts w:hint="eastAsia"/>
          </w:rPr>
          <w:t xml:space="preserve"> </w:t>
        </w:r>
      </w:ins>
      <w:r>
        <w:t xml:space="preserve"> </w:t>
      </w:r>
      <w:r>
        <w:rPr>
          <w:rFonts w:hint="eastAsia"/>
        </w:rPr>
        <w:t>45</w:t>
      </w:r>
      <w:r>
        <w:t xml:space="preserve">0   </w:t>
      </w:r>
      <w:ins w:id="536" w:author="jx" w:date="2025-03-04T13:56:00Z">
        <w:r>
          <w:rPr>
            <w:rFonts w:hint="eastAsia"/>
          </w:rPr>
          <w:t xml:space="preserve"> </w:t>
        </w:r>
      </w:ins>
      <w:del w:id="537" w:author="jx" w:date="2025-03-04T13:56:00Z">
        <w:r>
          <w:rPr/>
          <w:delText xml:space="preserve"> </w:delText>
        </w:r>
      </w:del>
      <w:r>
        <w:rPr>
          <w:rFonts w:hint="eastAsia"/>
        </w:rPr>
        <w:t>41</w:t>
      </w:r>
      <w:r>
        <w:t>0</w:t>
      </w:r>
      <w:r>
        <w:tab/>
      </w:r>
    </w:p>
    <w:p>
      <w:pPr>
        <w:tabs>
          <w:tab w:val="left" w:pos="902"/>
          <w:tab w:val="left" w:pos="1260"/>
        </w:tabs>
        <w:snapToGrid w:val="0"/>
        <w:spacing w:line="360" w:lineRule="auto"/>
        <w:ind w:left="-2" w:leftChars="-1" w:firstLine="480" w:firstLineChars="200"/>
      </w:pPr>
      <w:r>
        <w:rPr>
          <w:rFonts w:hint="eastAsia"/>
        </w:rPr>
        <w:t>当电缆接线盒内</w:t>
      </w:r>
      <w:r>
        <w:rPr>
          <w:rFonts w:hint="eastAsia" w:ascii="宋体"/>
        </w:rPr>
        <w:t>需要</w:t>
      </w:r>
      <w:r>
        <w:rPr>
          <w:rFonts w:hint="eastAsia"/>
        </w:rPr>
        <w:t>安装附加装置，例如电流互感器和冲击电压保护电容器等时，上述尺寸应增大。</w:t>
      </w:r>
    </w:p>
    <w:p>
      <w:pPr>
        <w:tabs>
          <w:tab w:val="left" w:pos="902"/>
          <w:tab w:val="left" w:pos="1260"/>
        </w:tabs>
        <w:snapToGrid w:val="0"/>
        <w:spacing w:line="360" w:lineRule="auto"/>
        <w:ind w:left="-2" w:leftChars="-1" w:firstLine="480" w:firstLineChars="200"/>
        <w:rPr>
          <w:rFonts w:ascii="宋体"/>
        </w:rPr>
      </w:pPr>
      <w:r>
        <w:rPr>
          <w:rFonts w:hint="eastAsia" w:ascii="宋体"/>
        </w:rPr>
        <w:t>当电动机每相需要两根电缆时，其主引线接线盒的宽度最小应增大到</w:t>
      </w:r>
      <w:r>
        <w:rPr>
          <w:rFonts w:ascii="宋体"/>
        </w:rPr>
        <w:t>740mm</w:t>
      </w:r>
      <w:r>
        <w:rPr>
          <w:rFonts w:hint="eastAsia" w:ascii="宋体"/>
        </w:rPr>
        <w:t>，端子排的排列应为每组的三相端子从左向右排一行，依次为</w:t>
      </w:r>
      <w:r>
        <w:rPr>
          <w:rFonts w:ascii="宋体"/>
        </w:rPr>
        <w:t>T1</w:t>
      </w:r>
      <w:r>
        <w:rPr>
          <w:rFonts w:hint="eastAsia" w:ascii="宋体"/>
        </w:rPr>
        <w:t>、</w:t>
      </w:r>
      <w:r>
        <w:rPr>
          <w:rFonts w:ascii="宋体"/>
        </w:rPr>
        <w:t>T2</w:t>
      </w:r>
      <w:r>
        <w:rPr>
          <w:rFonts w:hint="eastAsia" w:ascii="宋体"/>
        </w:rPr>
        <w:t>、</w:t>
      </w:r>
      <w:r>
        <w:rPr>
          <w:rFonts w:ascii="宋体"/>
        </w:rPr>
        <w:t>T3</w:t>
      </w:r>
      <w:r>
        <w:rPr>
          <w:rFonts w:hint="eastAsia" w:ascii="宋体"/>
        </w:rPr>
        <w:t>、</w:t>
      </w:r>
      <w:r>
        <w:rPr>
          <w:rFonts w:ascii="宋体"/>
        </w:rPr>
        <w:t>T3A</w:t>
      </w:r>
      <w:r>
        <w:rPr>
          <w:rFonts w:hint="eastAsia" w:ascii="宋体"/>
        </w:rPr>
        <w:t>、</w:t>
      </w:r>
      <w:r>
        <w:rPr>
          <w:rFonts w:ascii="宋体"/>
        </w:rPr>
        <w:t>T2A</w:t>
      </w:r>
      <w:r>
        <w:rPr>
          <w:rFonts w:hint="eastAsia" w:ascii="宋体"/>
        </w:rPr>
        <w:t>和</w:t>
      </w:r>
      <w:r>
        <w:rPr>
          <w:rFonts w:ascii="宋体"/>
        </w:rPr>
        <w:t>T1A</w:t>
      </w:r>
      <w:r>
        <w:rPr>
          <w:rFonts w:hint="eastAsia" w:ascii="宋体"/>
        </w:rPr>
        <w:t>。</w:t>
      </w:r>
    </w:p>
    <w:p>
      <w:pPr>
        <w:spacing w:line="360" w:lineRule="auto"/>
      </w:pPr>
      <w:r>
        <w:rPr>
          <w:rFonts w:hint="eastAsia"/>
        </w:rPr>
        <w:t>4.5.4</w:t>
      </w:r>
      <w:r>
        <w:t>.</w:t>
      </w:r>
      <w:r>
        <w:rPr>
          <w:rFonts w:hint="eastAsia"/>
        </w:rPr>
        <w:t>10每台电动机应装有起吊环、起吊钩或其它便于安全起吊电动机的装置。</w:t>
      </w:r>
    </w:p>
    <w:p>
      <w:pPr>
        <w:pStyle w:val="5"/>
        <w:spacing w:line="360" w:lineRule="auto"/>
        <w:pPrChange w:id="538" w:author="jx" w:date="2025-03-04T13:58:00Z">
          <w:pPr>
            <w:pStyle w:val="5"/>
          </w:pPr>
        </w:pPrChange>
      </w:pPr>
      <w:r>
        <w:rPr>
          <w:rFonts w:hint="eastAsia"/>
        </w:rPr>
        <w:t>4.5.4</w:t>
      </w:r>
      <w:r>
        <w:t>.</w:t>
      </w:r>
      <w:r>
        <w:rPr>
          <w:rFonts w:hint="eastAsia"/>
        </w:rPr>
        <w:t>11</w:t>
      </w:r>
      <w:del w:id="539" w:author="邹雨霖 邹" w:date="2025-03-03T22:55:00Z">
        <w:r>
          <w:rPr>
            <w:rFonts w:hint="eastAsia"/>
          </w:rPr>
          <w:delText>招标人</w:delText>
        </w:r>
      </w:del>
      <w:ins w:id="540" w:author="邹雨霖 邹" w:date="2025-03-03T22:55:00Z">
        <w:r>
          <w:rPr>
            <w:rFonts w:hint="eastAsia"/>
          </w:rPr>
          <w:t>买方</w:t>
        </w:r>
      </w:ins>
      <w:r>
        <w:t>提供</w:t>
      </w:r>
      <w:r>
        <w:rPr>
          <w:rFonts w:hint="eastAsia"/>
        </w:rPr>
        <w:t>给</w:t>
      </w:r>
      <w:del w:id="541" w:author="邹雨霖 邹" w:date="2025-03-03T22:55:00Z">
        <w:r>
          <w:rPr>
            <w:rFonts w:hint="eastAsia"/>
          </w:rPr>
          <w:delText>投标人</w:delText>
        </w:r>
      </w:del>
      <w:ins w:id="542" w:author="邹雨霖 邹" w:date="2025-03-03T22:55:00Z">
        <w:r>
          <w:rPr>
            <w:rFonts w:hint="eastAsia"/>
          </w:rPr>
          <w:t>卖方</w:t>
        </w:r>
      </w:ins>
      <w:r>
        <w:rPr>
          <w:rFonts w:hint="eastAsia"/>
        </w:rPr>
        <w:t>就地控制设备（如有）的</w:t>
      </w:r>
      <w:r>
        <w:t>交流</w:t>
      </w:r>
      <w:r>
        <w:rPr>
          <w:rFonts w:hint="eastAsia"/>
        </w:rPr>
        <w:t>总</w:t>
      </w:r>
      <w:r>
        <w:t>电源为</w:t>
      </w:r>
      <w:r>
        <w:rPr>
          <w:rFonts w:hint="eastAsia"/>
        </w:rPr>
        <w:t>380</w:t>
      </w:r>
      <w:r>
        <w:t>V</w:t>
      </w:r>
      <w:r>
        <w:rPr/>
        <w:sym w:font="Symbol" w:char="F0B1"/>
      </w:r>
      <w:r>
        <w:t>10%，50Hz</w:t>
      </w:r>
      <w:r>
        <w:rPr/>
        <w:sym w:font="Symbol" w:char="F0B1"/>
      </w:r>
      <w:r>
        <w:t>2.5Hz</w:t>
      </w:r>
      <w:r>
        <w:rPr>
          <w:rFonts w:hint="eastAsia"/>
        </w:rPr>
        <w:t>，三相三线制</w:t>
      </w:r>
      <w:r>
        <w:t>。</w:t>
      </w:r>
      <w:del w:id="543" w:author="邹雨霖 邹" w:date="2025-03-03T22:55:00Z">
        <w:r>
          <w:rPr>
            <w:rFonts w:hint="eastAsia"/>
          </w:rPr>
          <w:delText>投标人</w:delText>
        </w:r>
      </w:del>
      <w:ins w:id="544" w:author="邹雨霖 邹" w:date="2025-03-03T22:55:00Z">
        <w:r>
          <w:rPr>
            <w:rFonts w:hint="eastAsia"/>
          </w:rPr>
          <w:t>卖方</w:t>
        </w:r>
      </w:ins>
      <w:r>
        <w:t>如需其它规格等级的电源，由</w:t>
      </w:r>
      <w:del w:id="545" w:author="邹雨霖 邹" w:date="2025-03-03T22:55:00Z">
        <w:r>
          <w:rPr>
            <w:rFonts w:hint="eastAsia"/>
          </w:rPr>
          <w:delText>投标人</w:delText>
        </w:r>
      </w:del>
      <w:ins w:id="546" w:author="邹雨霖 邹" w:date="2025-03-03T22:55:00Z">
        <w:r>
          <w:rPr>
            <w:rFonts w:hint="eastAsia"/>
          </w:rPr>
          <w:t>卖方</w:t>
        </w:r>
      </w:ins>
      <w:r>
        <w:t>自行负责解决。</w:t>
      </w:r>
    </w:p>
    <w:p>
      <w:pPr>
        <w:pStyle w:val="6"/>
        <w:keepNext w:val="0"/>
        <w:keepLines w:val="0"/>
        <w:numPr>
          <w:ilvl w:val="4"/>
          <w:numId w:val="0"/>
        </w:numPr>
        <w:tabs>
          <w:tab w:val="left" w:pos="0"/>
        </w:tabs>
        <w:adjustRightInd w:val="0"/>
        <w:spacing w:before="0" w:after="0" w:line="360" w:lineRule="auto"/>
        <w:jc w:val="left"/>
        <w:textAlignment w:val="baseline"/>
        <w:rPr>
          <w:rFonts w:ascii="Times New Roman"/>
          <w:lang w:val="sq-AL"/>
        </w:rPr>
      </w:pPr>
      <w:r>
        <w:rPr>
          <w:rFonts w:hint="eastAsia" w:ascii="Times New Roman"/>
          <w:lang w:val="sq-AL"/>
        </w:rPr>
        <w:t>4.6 对随机所配控制箱及控制柜的要求（若有）</w:t>
      </w:r>
    </w:p>
    <w:p>
      <w:pPr>
        <w:snapToGrid w:val="0"/>
        <w:spacing w:line="360" w:lineRule="auto"/>
      </w:pPr>
      <w:r>
        <w:rPr>
          <w:rFonts w:hint="eastAsia"/>
        </w:rPr>
        <w:t>4.6.</w:t>
      </w:r>
      <w:r>
        <w:t xml:space="preserve">1 </w:t>
      </w:r>
      <w:r>
        <w:rPr>
          <w:rFonts w:hint="eastAsia"/>
        </w:rPr>
        <w:t>随机配套控制箱应满足</w:t>
      </w:r>
      <w:r>
        <w:rPr>
          <w:rFonts w:ascii="宋体" w:hAnsi="宋体"/>
        </w:rPr>
        <w:t>GB</w:t>
      </w:r>
      <w:r>
        <w:rPr>
          <w:rFonts w:hint="eastAsia" w:ascii="宋体" w:hAnsi="宋体"/>
        </w:rPr>
        <w:t>/T</w:t>
      </w:r>
      <w:r>
        <w:rPr>
          <w:rFonts w:ascii="宋体" w:hAnsi="宋体"/>
        </w:rPr>
        <w:t>7251</w:t>
      </w:r>
      <w:r>
        <w:rPr>
          <w:rFonts w:hint="eastAsia" w:ascii="宋体" w:hAnsi="宋体"/>
        </w:rPr>
        <w:t>《低压成套开关设备和控制设备》</w:t>
      </w:r>
      <w:r>
        <w:rPr>
          <w:rFonts w:hint="eastAsia"/>
        </w:rPr>
        <w:t>国家标准，控制箱的防护等级应按</w:t>
      </w:r>
      <w:r>
        <w:rPr>
          <w:rFonts w:ascii="宋体" w:hAnsi="宋体"/>
        </w:rPr>
        <w:t>GB</w:t>
      </w:r>
      <w:r>
        <w:rPr>
          <w:rFonts w:hint="eastAsia" w:ascii="宋体" w:hAnsi="宋体"/>
        </w:rPr>
        <w:t>/T</w:t>
      </w:r>
      <w:r>
        <w:rPr>
          <w:rFonts w:ascii="宋体" w:hAnsi="宋体"/>
        </w:rPr>
        <w:t>4</w:t>
      </w:r>
      <w:r>
        <w:rPr>
          <w:rFonts w:hint="eastAsia" w:ascii="宋体" w:hAnsi="宋体"/>
        </w:rPr>
        <w:t>208《外壳防护等级》</w:t>
      </w:r>
      <w:r>
        <w:rPr>
          <w:rFonts w:hint="eastAsia"/>
        </w:rPr>
        <w:t>的规定标明，控制箱的防护等级应不低于主设备的防护等级。电气设备的控制、继电保护设计应遵循有关现行的国家及行业标准，并应在说明书中列出所执行的有关标准。</w:t>
      </w:r>
    </w:p>
    <w:p>
      <w:pPr>
        <w:snapToGrid w:val="0"/>
        <w:spacing w:line="360" w:lineRule="auto"/>
      </w:pPr>
      <w:r>
        <w:rPr>
          <w:rFonts w:hint="eastAsia"/>
        </w:rPr>
        <w:t>4.6.2</w:t>
      </w:r>
      <w:r>
        <w:rPr>
          <w:rFonts w:ascii="Calibri" w:hAnsi="宋体"/>
        </w:rPr>
        <w:t>随机配套控制箱内所配电气一</w:t>
      </w:r>
      <w:r>
        <w:rPr>
          <w:rFonts w:ascii="Calibri" w:hAnsi="Calibri"/>
        </w:rPr>
        <w:t>/</w:t>
      </w:r>
      <w:r>
        <w:rPr>
          <w:rFonts w:ascii="Calibri" w:hAnsi="宋体"/>
        </w:rPr>
        <w:t>二次元件选用</w:t>
      </w:r>
      <w:r>
        <w:rPr>
          <w:rFonts w:ascii="Calibri" w:hAnsi="Calibri"/>
        </w:rPr>
        <w:t>ABB</w:t>
      </w:r>
      <w:r>
        <w:rPr>
          <w:rFonts w:ascii="Calibri" w:hAnsi="宋体"/>
        </w:rPr>
        <w:t>、</w:t>
      </w:r>
      <w:r>
        <w:rPr>
          <w:rFonts w:ascii="Calibri" w:hAnsi="Calibri"/>
        </w:rPr>
        <w:t>SIEMENS</w:t>
      </w:r>
      <w:r>
        <w:rPr>
          <w:rFonts w:hint="eastAsia" w:ascii="Calibri" w:hAnsi="宋体"/>
        </w:rPr>
        <w:t>、施耐德</w:t>
      </w:r>
      <w:del w:id="547" w:author="邹雨霖 邹" w:date="2025-03-03T22:52:00Z">
        <w:r>
          <w:rPr>
            <w:rFonts w:hint="eastAsia" w:ascii="Calibri" w:hAnsi="宋体"/>
          </w:rPr>
          <w:delText>，或“相当于”</w:delText>
        </w:r>
      </w:del>
      <w:r>
        <w:rPr>
          <w:rFonts w:hint="eastAsia" w:ascii="Calibri" w:hAnsi="宋体"/>
        </w:rPr>
        <w:t>的</w:t>
      </w:r>
      <w:r>
        <w:rPr>
          <w:rFonts w:ascii="Calibri" w:hAnsi="宋体"/>
        </w:rPr>
        <w:t>产品，一次元件和二次元件的型号由</w:t>
      </w:r>
      <w:del w:id="548" w:author="邹雨霖" w:date="2025-02-27T08:54:00Z">
        <w:r>
          <w:rPr>
            <w:rFonts w:hint="eastAsia" w:ascii="Calibri" w:hAnsi="宋体"/>
          </w:rPr>
          <w:delText>招标方</w:delText>
        </w:r>
      </w:del>
      <w:ins w:id="549" w:author="邹雨霖" w:date="2025-02-27T08:54:00Z">
        <w:r>
          <w:rPr>
            <w:rFonts w:hint="eastAsia" w:ascii="Calibri" w:hAnsi="宋体"/>
          </w:rPr>
          <w:t>买方</w:t>
        </w:r>
      </w:ins>
      <w:r>
        <w:rPr>
          <w:rFonts w:ascii="Calibri" w:hAnsi="宋体"/>
        </w:rPr>
        <w:t>在设计联络会时指定。指示灯颜色的布置应为左绿右红，</w:t>
      </w:r>
      <w:r>
        <w:rPr>
          <w:rFonts w:hint="eastAsia" w:ascii="Calibri" w:hAnsi="宋体"/>
        </w:rPr>
        <w:t>红色为开按钮，绿色为停按钮，</w:t>
      </w:r>
      <w:r>
        <w:rPr>
          <w:rFonts w:ascii="Calibri" w:hAnsi="宋体"/>
        </w:rPr>
        <w:t>指示灯应采用长寿命的发光二极管</w:t>
      </w:r>
      <w:r>
        <w:rPr>
          <w:rFonts w:ascii="Calibri" w:hAnsi="Calibri"/>
        </w:rPr>
        <w:t>,</w:t>
      </w:r>
      <w:r>
        <w:rPr>
          <w:rFonts w:ascii="Calibri" w:hAnsi="宋体"/>
        </w:rPr>
        <w:t>在</w:t>
      </w:r>
      <w:r>
        <w:rPr>
          <w:rFonts w:hint="eastAsia" w:ascii="Calibri" w:hAnsi="宋体"/>
        </w:rPr>
        <w:t>控制箱内的设备</w:t>
      </w:r>
      <w:r>
        <w:rPr>
          <w:rFonts w:ascii="Calibri" w:hAnsi="宋体"/>
        </w:rPr>
        <w:t>处均有永久性的标志牌，标明功能</w:t>
      </w:r>
      <w:r>
        <w:rPr>
          <w:rFonts w:hint="eastAsia" w:ascii="Calibri" w:hAnsi="宋体"/>
        </w:rPr>
        <w:t>，电流互感器采用大一互、上互、沈阳索普</w:t>
      </w:r>
      <w:del w:id="550" w:author="邹雨霖 邹" w:date="2025-03-03T22:52:00Z">
        <w:r>
          <w:rPr>
            <w:rFonts w:hint="eastAsia" w:ascii="Calibri" w:hAnsi="宋体"/>
          </w:rPr>
          <w:delText>或“相当于”的</w:delText>
        </w:r>
      </w:del>
      <w:r>
        <w:rPr>
          <w:rFonts w:hint="eastAsia" w:ascii="Calibri" w:hAnsi="宋体"/>
        </w:rPr>
        <w:t>产品，</w:t>
      </w:r>
      <w:r>
        <w:rPr>
          <w:rFonts w:hint="eastAsia"/>
        </w:rPr>
        <w:t>开关柜内、外门把手采用开关灵活的优质把手</w:t>
      </w:r>
      <w:r>
        <w:rPr>
          <w:rFonts w:ascii="Calibri" w:hAnsi="宋体"/>
        </w:rPr>
        <w:t>。就地控制箱内的端子排布置应考虑现场接线方便，易于检修。除了接线必须使用的端子排以外，还应留有端子总数</w:t>
      </w:r>
      <w:r>
        <w:rPr>
          <w:rFonts w:ascii="Calibri" w:hAnsi="Calibri"/>
        </w:rPr>
        <w:t>15</w:t>
      </w:r>
      <w:r>
        <w:rPr>
          <w:rFonts w:ascii="Calibri" w:hAnsi="宋体"/>
        </w:rPr>
        <w:t>％的空端子排，以供现场可能的接线修改使用。</w:t>
      </w:r>
      <w:r>
        <w:t>端子选用Phoenix</w:t>
      </w:r>
      <w:r>
        <w:rPr>
          <w:rFonts w:hint="eastAsia"/>
        </w:rPr>
        <w:t>、</w:t>
      </w:r>
      <w:r>
        <w:rPr>
          <w:rFonts w:hint="eastAsia" w:ascii="宋体" w:hAnsi="宋体" w:cs="Arial"/>
          <w:color w:val="000000"/>
          <w:szCs w:val="21"/>
        </w:rPr>
        <w:t>魏德米勒、</w:t>
      </w:r>
      <w:r>
        <w:rPr>
          <w:rFonts w:ascii="宋体" w:hAnsi="宋体" w:cs="Arial"/>
          <w:color w:val="000000"/>
          <w:szCs w:val="21"/>
        </w:rPr>
        <w:t>ABB</w:t>
      </w:r>
      <w:del w:id="551" w:author="邹雨霖 邹" w:date="2025-03-03T22:52:00Z">
        <w:r>
          <w:rPr>
            <w:rFonts w:hint="eastAsia" w:ascii="宋体" w:hAnsi="宋体" w:cs="Arial"/>
            <w:color w:val="000000"/>
            <w:szCs w:val="21"/>
          </w:rPr>
          <w:delText>或“相当于”</w:delText>
        </w:r>
      </w:del>
      <w:r>
        <w:rPr>
          <w:rFonts w:hint="eastAsia"/>
        </w:rPr>
        <w:t>的优质产品，电流、电压采用专用端子。</w:t>
      </w:r>
    </w:p>
    <w:p>
      <w:pPr>
        <w:snapToGrid w:val="0"/>
        <w:spacing w:line="360" w:lineRule="auto"/>
      </w:pPr>
      <w:r>
        <w:rPr>
          <w:rFonts w:hint="eastAsia"/>
        </w:rPr>
        <w:t>4.6.</w:t>
      </w:r>
      <w:r>
        <w:t xml:space="preserve">3 </w:t>
      </w:r>
      <w:r>
        <w:rPr>
          <w:rFonts w:hint="eastAsia"/>
        </w:rPr>
        <w:t>控制箱的结构、电器安装、电路的布置必须安全可靠，操作方便，维修容易。控制箱内的裸露带电导体之间和带电导体对地的电气间隙不小于</w:t>
      </w:r>
      <w:r>
        <w:t>20mm</w:t>
      </w:r>
      <w:r>
        <w:rPr>
          <w:rFonts w:hint="eastAsia"/>
        </w:rPr>
        <w:t>。</w:t>
      </w:r>
    </w:p>
    <w:p>
      <w:pPr>
        <w:snapToGrid w:val="0"/>
        <w:spacing w:line="360" w:lineRule="auto"/>
      </w:pPr>
      <w:r>
        <w:rPr>
          <w:rFonts w:hint="eastAsia"/>
        </w:rPr>
        <w:t>4.6.</w:t>
      </w:r>
      <w:r>
        <w:t xml:space="preserve">4 </w:t>
      </w:r>
      <w:r>
        <w:rPr>
          <w:rFonts w:hint="eastAsia"/>
        </w:rPr>
        <w:t>箱内外接导体端子必须满足正常工作电流，并能承受不低于柜内电气元件的短路耐受电流，箱内要留有足够的用于接线的有效空间。</w:t>
      </w:r>
    </w:p>
    <w:p>
      <w:pPr>
        <w:snapToGrid w:val="0"/>
        <w:spacing w:line="360" w:lineRule="auto"/>
      </w:pPr>
      <w:r>
        <w:rPr>
          <w:rFonts w:hint="eastAsia"/>
        </w:rPr>
        <w:t>4.6.</w:t>
      </w:r>
      <w:r>
        <w:t xml:space="preserve">5 </w:t>
      </w:r>
      <w:r>
        <w:rPr>
          <w:rFonts w:hint="eastAsia"/>
        </w:rPr>
        <w:t>箱内断路器、隔离开关必须满足动热稳定的要求，箱内交流接触器的等级和型号应按电动机的容量和工作方式选择。选择热继电器时，使电动机的工作电流在其整定值的可调范围内。用熔断器和接触器组成的电动机回路应装设带断相保护的热继电器。</w:t>
      </w:r>
    </w:p>
    <w:p>
      <w:pPr>
        <w:snapToGrid w:val="0"/>
        <w:spacing w:line="360" w:lineRule="auto"/>
      </w:pPr>
      <w:r>
        <w:rPr>
          <w:rFonts w:hint="eastAsia"/>
        </w:rPr>
        <w:t>4.6.</w:t>
      </w:r>
      <w:r>
        <w:t>6</w:t>
      </w:r>
      <w:r>
        <w:rPr>
          <w:rFonts w:ascii="Calibri" w:hAnsi="宋体"/>
        </w:rPr>
        <w:t>当就地控制箱控制的单台电动机容量大于</w:t>
      </w:r>
      <w:r>
        <w:rPr>
          <w:rFonts w:ascii="Calibri" w:hAnsi="Calibri"/>
        </w:rPr>
        <w:t>30kW</w:t>
      </w:r>
      <w:r>
        <w:rPr>
          <w:rFonts w:ascii="Calibri" w:hAnsi="宋体"/>
        </w:rPr>
        <w:t>以及</w:t>
      </w:r>
      <w:r>
        <w:rPr>
          <w:rFonts w:ascii="Calibri" w:hAnsi="Calibri"/>
        </w:rPr>
        <w:t>30kW</w:t>
      </w:r>
      <w:r>
        <w:rPr>
          <w:rFonts w:ascii="Calibri" w:hAnsi="宋体"/>
        </w:rPr>
        <w:t>以下的重要辅机，就地控制箱内应配置电流互感器、电流变送器及电流表。电流变送器及电流表型号</w:t>
      </w:r>
      <w:r>
        <w:rPr>
          <w:rFonts w:hint="eastAsia" w:ascii="宋体"/>
        </w:rPr>
        <w:t>采用上海WMB、大一互、沈阳索普</w:t>
      </w:r>
      <w:del w:id="552" w:author="邹雨霖 邹" w:date="2025-03-03T22:53:00Z">
        <w:r>
          <w:rPr>
            <w:rFonts w:hint="eastAsia" w:ascii="宋体"/>
          </w:rPr>
          <w:delText>，或“相当于”</w:delText>
        </w:r>
      </w:del>
      <w:r>
        <w:rPr>
          <w:rFonts w:hint="eastAsia" w:ascii="宋体"/>
        </w:rPr>
        <w:t>产品</w:t>
      </w:r>
      <w:r>
        <w:rPr>
          <w:rFonts w:ascii="Calibri" w:hAnsi="宋体"/>
        </w:rPr>
        <w:t>。</w:t>
      </w:r>
    </w:p>
    <w:p>
      <w:pPr>
        <w:snapToGrid w:val="0"/>
        <w:spacing w:line="360" w:lineRule="auto"/>
      </w:pPr>
      <w:r>
        <w:rPr>
          <w:rFonts w:hint="eastAsia"/>
        </w:rPr>
        <w:t>4.6.</w:t>
      </w:r>
      <w:r>
        <w:t>7</w:t>
      </w:r>
      <w:r>
        <w:rPr>
          <w:rFonts w:hint="eastAsia"/>
        </w:rPr>
        <w:t>为满足远方控制要求，就地控制箱中应提供一付能反映断路器或接触器“合闸</w:t>
      </w:r>
      <w:r>
        <w:t>/</w:t>
      </w:r>
      <w:r>
        <w:rPr>
          <w:rFonts w:hint="eastAsia"/>
        </w:rPr>
        <w:t>跳闸”位置的接点（一般应为断路器或接触器的辅助常开接点）。触点数量应能满足系统设计要求。</w:t>
      </w:r>
    </w:p>
    <w:p>
      <w:pPr>
        <w:snapToGrid w:val="0"/>
        <w:spacing w:line="360" w:lineRule="auto"/>
      </w:pPr>
      <w:r>
        <w:rPr>
          <w:rFonts w:hint="eastAsia"/>
        </w:rPr>
        <w:t>4.6.</w:t>
      </w:r>
      <w:r>
        <w:t>8</w:t>
      </w:r>
      <w:r>
        <w:rPr>
          <w:rFonts w:hint="eastAsia"/>
        </w:rPr>
        <w:t>就地控制箱内的断路器或接触器、继电器等，除了箱内接线已经使用的接点，所有接线未使用的备用接点应引接至端子排上，以供现场可能的接线修改使用。</w:t>
      </w:r>
    </w:p>
    <w:p>
      <w:pPr>
        <w:snapToGrid w:val="0"/>
        <w:spacing w:line="360" w:lineRule="auto"/>
      </w:pPr>
      <w:r>
        <w:rPr>
          <w:rFonts w:hint="eastAsia"/>
        </w:rPr>
        <w:t>4.6.</w:t>
      </w:r>
      <w:r>
        <w:t>9</w:t>
      </w:r>
      <w:r>
        <w:rPr>
          <w:rFonts w:hint="eastAsia"/>
        </w:rPr>
        <w:t>就地控制箱内的端子排布置应考虑现场接线方便，易于检修。除了接线必须使用的端子排以外，还应留有端子总数</w:t>
      </w:r>
      <w:r>
        <w:t>15</w:t>
      </w:r>
      <w:r>
        <w:rPr>
          <w:rFonts w:hint="eastAsia"/>
        </w:rPr>
        <w:t>％的空端子排，以供现场可能的接线修改使用。</w:t>
      </w:r>
    </w:p>
    <w:p>
      <w:pPr>
        <w:tabs>
          <w:tab w:val="left" w:pos="540"/>
        </w:tabs>
        <w:spacing w:line="360" w:lineRule="auto"/>
      </w:pPr>
      <w:r>
        <w:rPr>
          <w:rFonts w:hint="eastAsia"/>
        </w:rPr>
        <w:t>4.6.10</w:t>
      </w:r>
      <w:r>
        <w:rPr>
          <w:rFonts w:hint="eastAsia" w:ascii="宋体" w:hAnsi="宋体"/>
          <w:szCs w:val="21"/>
        </w:rPr>
        <w:t>电动机如采用强制润滑，首选电机和风机共用一个油站</w:t>
      </w:r>
      <w:r>
        <w:t>。</w:t>
      </w:r>
      <w:del w:id="553" w:author="邹雨霖" w:date="2025-02-27T08:53:00Z">
        <w:r>
          <w:rPr>
            <w:rFonts w:hint="eastAsia" w:ascii="宋体" w:hAnsi="宋体"/>
            <w:szCs w:val="21"/>
          </w:rPr>
          <w:delText>投标方</w:delText>
        </w:r>
      </w:del>
      <w:ins w:id="554" w:author="邹雨霖" w:date="2025-02-27T08:53:00Z">
        <w:r>
          <w:rPr>
            <w:rFonts w:hint="eastAsia" w:ascii="宋体" w:hAnsi="宋体"/>
            <w:szCs w:val="21"/>
          </w:rPr>
          <w:t>卖方</w:t>
        </w:r>
      </w:ins>
      <w:r>
        <w:rPr>
          <w:rFonts w:hint="eastAsia" w:ascii="宋体" w:hAnsi="宋体"/>
          <w:szCs w:val="21"/>
        </w:rPr>
        <w:t>应在每个油站处设置一个油站电控箱，</w:t>
      </w:r>
      <w:del w:id="555" w:author="邹雨霖" w:date="2025-02-27T08:54:00Z">
        <w:r>
          <w:rPr>
            <w:rFonts w:hint="eastAsia" w:ascii="宋体" w:hAnsi="宋体"/>
            <w:szCs w:val="21"/>
          </w:rPr>
          <w:delText>招标方</w:delText>
        </w:r>
      </w:del>
      <w:ins w:id="556" w:author="邹雨霖" w:date="2025-02-27T08:54:00Z">
        <w:r>
          <w:rPr>
            <w:rFonts w:hint="eastAsia" w:ascii="宋体" w:hAnsi="宋体"/>
            <w:szCs w:val="21"/>
          </w:rPr>
          <w:t>买方</w:t>
        </w:r>
      </w:ins>
      <w:r>
        <w:rPr>
          <w:rFonts w:hint="eastAsia" w:ascii="宋体" w:hAnsi="宋体"/>
          <w:szCs w:val="21"/>
        </w:rPr>
        <w:t>为每个油站电控箱提供两路</w:t>
      </w:r>
      <w:r>
        <w:rPr>
          <w:rFonts w:hint="eastAsia"/>
        </w:rPr>
        <w:t>380V三相三线电源（若厂家需要其它电源，自行解决），</w:t>
      </w:r>
      <w:r>
        <w:rPr>
          <w:rFonts w:hint="eastAsia" w:ascii="宋体"/>
        </w:rPr>
        <w:t>电控箱内应配置自动切换装置进行电源间的切换，切换时间需满足工艺要求，</w:t>
      </w:r>
      <w:r>
        <w:rPr>
          <w:rFonts w:hint="eastAsia"/>
        </w:rPr>
        <w:t>以防止电源短时失去，造成油泵跳闸，</w:t>
      </w:r>
      <w:r>
        <w:rPr>
          <w:rFonts w:hint="eastAsia" w:ascii="宋体"/>
        </w:rPr>
        <w:t>自动切换装置应选用ASCO、GE</w:t>
      </w:r>
      <w:del w:id="557" w:author="邹雨霖 邹" w:date="2025-03-03T22:53:00Z">
        <w:r>
          <w:rPr>
            <w:rFonts w:ascii="宋体" w:hAnsi="宋体"/>
            <w:szCs w:val="21"/>
          </w:rPr>
          <w:delText>或</w:delText>
        </w:r>
      </w:del>
      <w:del w:id="558" w:author="邹雨霖 邹" w:date="2025-03-03T22:53:00Z">
        <w:r>
          <w:rPr>
            <w:rFonts w:hint="eastAsia"/>
          </w:rPr>
          <w:delText>“相当于”</w:delText>
        </w:r>
      </w:del>
      <w:r>
        <w:rPr>
          <w:rFonts w:hint="eastAsia" w:ascii="宋体"/>
        </w:rPr>
        <w:t>的优质产品</w:t>
      </w:r>
      <w:r>
        <w:rPr>
          <w:rFonts w:hint="eastAsia"/>
        </w:rPr>
        <w:t>。</w:t>
      </w:r>
      <w:del w:id="559" w:author="邹雨霖" w:date="2025-02-27T08:53:00Z">
        <w:r>
          <w:rPr>
            <w:rFonts w:hint="eastAsia"/>
          </w:rPr>
          <w:delText>投标方</w:delText>
        </w:r>
      </w:del>
      <w:ins w:id="560" w:author="邹雨霖" w:date="2025-02-27T08:53:00Z">
        <w:r>
          <w:rPr>
            <w:rFonts w:hint="eastAsia"/>
          </w:rPr>
          <w:t>卖方</w:t>
        </w:r>
      </w:ins>
      <w:r>
        <w:rPr>
          <w:rFonts w:hint="eastAsia"/>
        </w:rPr>
        <w:t>的动力回路、控制回路需经</w:t>
      </w:r>
      <w:del w:id="561" w:author="邹雨霖" w:date="2025-02-27T08:54:00Z">
        <w:r>
          <w:rPr>
            <w:rFonts w:hint="eastAsia"/>
          </w:rPr>
          <w:delText>招标方</w:delText>
        </w:r>
      </w:del>
      <w:ins w:id="562" w:author="邹雨霖" w:date="2025-02-27T08:54:00Z">
        <w:r>
          <w:rPr>
            <w:rFonts w:hint="eastAsia"/>
          </w:rPr>
          <w:t>买方</w:t>
        </w:r>
      </w:ins>
      <w:r>
        <w:rPr>
          <w:rFonts w:hint="eastAsia"/>
        </w:rPr>
        <w:t>确认认可。</w:t>
      </w:r>
      <w:r>
        <w:t>控制箱及控制箱到设备的所有连接由</w:t>
      </w:r>
      <w:del w:id="563" w:author="邹雨霖" w:date="2025-02-27T08:53:00Z">
        <w:r>
          <w:rPr>
            <w:rFonts w:hint="eastAsia"/>
          </w:rPr>
          <w:delText>投标方</w:delText>
        </w:r>
      </w:del>
      <w:ins w:id="564" w:author="邹雨霖" w:date="2025-02-27T08:53:00Z">
        <w:r>
          <w:rPr>
            <w:rFonts w:hint="eastAsia"/>
          </w:rPr>
          <w:t>卖方</w:t>
        </w:r>
      </w:ins>
      <w:r>
        <w:t>负责设计并供货，包括电缆等。</w:t>
      </w:r>
    </w:p>
    <w:p>
      <w:pPr>
        <w:spacing w:line="360" w:lineRule="auto"/>
        <w:ind w:firstLine="480" w:firstLineChars="200"/>
      </w:pPr>
      <w:r>
        <w:t>需要整定的参数可根据需要</w:t>
      </w:r>
      <w:r>
        <w:rPr>
          <w:rFonts w:hint="eastAsia"/>
        </w:rPr>
        <w:t>既</w:t>
      </w:r>
      <w:r>
        <w:t>能在</w:t>
      </w:r>
      <w:r>
        <w:rPr>
          <w:rFonts w:hint="eastAsia"/>
        </w:rPr>
        <w:t>就地</w:t>
      </w:r>
      <w:r>
        <w:t>设备上整定，也可在远方整定。</w:t>
      </w:r>
      <w:r>
        <w:rPr>
          <w:rFonts w:hint="eastAsia"/>
        </w:rPr>
        <w:t>控制箱内辅机的联锁（包括压力和备用泵启动）由厂家自行完成，</w:t>
      </w:r>
      <w:r>
        <w:t>与外界的接口要求提供清楚，如外接电源的电压、容量、种类；输入与输出接点形式与要求；通讯方式与平台等。</w:t>
      </w:r>
    </w:p>
    <w:p>
      <w:pPr>
        <w:tabs>
          <w:tab w:val="left" w:pos="540"/>
        </w:tabs>
        <w:spacing w:line="360" w:lineRule="auto"/>
      </w:pPr>
      <w:r>
        <w:rPr>
          <w:rFonts w:hint="eastAsia"/>
        </w:rPr>
        <w:t>4.6.11</w:t>
      </w:r>
      <w:r>
        <w:t>润滑油</w:t>
      </w:r>
      <w:r>
        <w:rPr>
          <w:rFonts w:hint="eastAsia"/>
        </w:rPr>
        <w:t>系统的</w:t>
      </w:r>
      <w:r>
        <w:t>控制箱</w:t>
      </w:r>
      <w:r>
        <w:rPr>
          <w:rFonts w:hint="eastAsia"/>
        </w:rPr>
        <w:t>及其它所有就地电控柜（以下统称</w:t>
      </w:r>
      <w:r>
        <w:t>控制箱/柜</w:t>
      </w:r>
      <w:r>
        <w:rPr>
          <w:rFonts w:hint="eastAsia"/>
        </w:rPr>
        <w:t>）均由</w:t>
      </w:r>
      <w:del w:id="565" w:author="邹雨霖" w:date="2025-02-27T08:53:00Z">
        <w:r>
          <w:rPr>
            <w:rFonts w:hint="eastAsia"/>
          </w:rPr>
          <w:delText>投标方</w:delText>
        </w:r>
      </w:del>
      <w:ins w:id="566" w:author="邹雨霖" w:date="2025-02-27T08:53:00Z">
        <w:r>
          <w:rPr>
            <w:rFonts w:hint="eastAsia"/>
          </w:rPr>
          <w:t>卖方</w:t>
        </w:r>
      </w:ins>
      <w:r>
        <w:rPr>
          <w:rFonts w:hint="eastAsia"/>
        </w:rPr>
        <w:t>配套提供，</w:t>
      </w:r>
      <w:del w:id="567" w:author="邹雨霖" w:date="2025-02-27T08:53:00Z">
        <w:r>
          <w:rPr>
            <w:rFonts w:hint="eastAsia"/>
          </w:rPr>
          <w:delText>投标方</w:delText>
        </w:r>
      </w:del>
      <w:ins w:id="568" w:author="邹雨霖" w:date="2025-02-27T08:53:00Z">
        <w:r>
          <w:rPr>
            <w:rFonts w:hint="eastAsia"/>
          </w:rPr>
          <w:t>卖方</w:t>
        </w:r>
      </w:ins>
      <w:r>
        <w:rPr>
          <w:rFonts w:hint="eastAsia"/>
        </w:rPr>
        <w:t>提供的</w:t>
      </w:r>
      <w:r>
        <w:t>控制箱/柜</w:t>
      </w:r>
      <w:r>
        <w:rPr>
          <w:rFonts w:hint="eastAsia"/>
        </w:rPr>
        <w:t>的技术要求及设备选型原则如下：</w:t>
      </w:r>
    </w:p>
    <w:p>
      <w:pPr>
        <w:spacing w:line="360" w:lineRule="auto"/>
      </w:pPr>
      <w:r>
        <w:rPr>
          <w:rFonts w:hint="eastAsia"/>
        </w:rPr>
        <w:t>a、</w:t>
      </w:r>
      <w:r>
        <w:t>控制箱/柜</w:t>
      </w:r>
      <w:r>
        <w:rPr>
          <w:rFonts w:hint="eastAsia"/>
        </w:rPr>
        <w:t>的产品型式：落地式或壁挂式，柜体颜色设联会定。</w:t>
      </w:r>
    </w:p>
    <w:p>
      <w:pPr>
        <w:spacing w:line="360" w:lineRule="auto"/>
      </w:pPr>
      <w:r>
        <w:rPr>
          <w:rFonts w:hint="eastAsia"/>
        </w:rPr>
        <w:t>b、</w:t>
      </w:r>
      <w:r>
        <w:t>控制箱/柜</w:t>
      </w:r>
      <w:r>
        <w:rPr>
          <w:rFonts w:hint="eastAsia"/>
        </w:rPr>
        <w:t>必须按相应的国家标准制造，各项性能指标均不应低于国家标准中所规定的指标，并能在本工程的环境条件下安全、可靠地运行，各种类型的</w:t>
      </w:r>
      <w:r>
        <w:t>控制箱/柜</w:t>
      </w:r>
      <w:r>
        <w:rPr>
          <w:rFonts w:hint="eastAsia"/>
        </w:rPr>
        <w:t>使用寿命不少于30年。</w:t>
      </w:r>
    </w:p>
    <w:p>
      <w:pPr>
        <w:spacing w:line="360" w:lineRule="auto"/>
      </w:pPr>
      <w:r>
        <w:rPr>
          <w:rFonts w:hint="eastAsia"/>
        </w:rPr>
        <w:t>c、</w:t>
      </w:r>
      <w:r>
        <w:t>控制箱/柜</w:t>
      </w:r>
      <w:r>
        <w:rPr>
          <w:rFonts w:hint="eastAsia"/>
        </w:rPr>
        <w:t>要求：所有就地端子箱、控制箱、动力箱(如果有)均必须采用厚度不小于2.5mm厚的不锈钢拉丝板制作，并有防海边盐雾腐蚀的措施，柜内加上不锈钢骨架，以提高整个柜体的强度。</w:t>
      </w:r>
      <w:r>
        <w:t>控制箱/柜</w:t>
      </w:r>
      <w:r>
        <w:rPr>
          <w:rFonts w:hint="eastAsia"/>
        </w:rPr>
        <w:t>正面开启门，</w:t>
      </w:r>
      <w:r>
        <w:t>控制箱/柜</w:t>
      </w:r>
      <w:r>
        <w:rPr>
          <w:rFonts w:hint="eastAsia"/>
        </w:rPr>
        <w:t>内板前接线，安装部分必须攻丝或焊螺母。</w:t>
      </w:r>
    </w:p>
    <w:p>
      <w:pPr>
        <w:spacing w:line="360" w:lineRule="auto"/>
        <w:ind w:firstLine="540" w:firstLineChars="225"/>
      </w:pPr>
      <w:r>
        <w:rPr>
          <w:rFonts w:hint="eastAsia"/>
        </w:rPr>
        <w:t>防腐措施：</w:t>
      </w:r>
      <w:ins w:id="569" w:author="邹雨霖" w:date="2025-02-27T09:24:00Z">
        <w:r>
          <w:rPr>
            <w:rFonts w:hint="eastAsia"/>
            <w:color w:val="0000FF"/>
            <w:u w:val="single"/>
          </w:rPr>
          <w:t>对表面进行</w:t>
        </w:r>
      </w:ins>
      <w:ins w:id="570" w:author="邹雨霖" w:date="2025-02-27T09:24:00Z">
        <w:r>
          <w:rPr>
            <w:color w:val="0000FF"/>
            <w:u w:val="single"/>
          </w:rPr>
          <w:t>喷漆</w:t>
        </w:r>
      </w:ins>
      <w:ins w:id="571" w:author="邹雨霖" w:date="2025-02-27T09:24:00Z">
        <w:r>
          <w:rPr>
            <w:rFonts w:hint="eastAsia"/>
            <w:color w:val="0000FF"/>
            <w:u w:val="single"/>
          </w:rPr>
          <w:t>防腐蚀</w:t>
        </w:r>
      </w:ins>
      <w:ins w:id="572" w:author="邹雨霖" w:date="2025-02-27T09:24:00Z">
        <w:r>
          <w:rPr>
            <w:color w:val="0000FF"/>
            <w:u w:val="single"/>
          </w:rPr>
          <w:t>处理</w:t>
        </w:r>
      </w:ins>
      <w:del w:id="573" w:author="邹雨霖" w:date="2025-02-27T09:24:00Z">
        <w:r>
          <w:rPr>
            <w:rFonts w:hint="eastAsia"/>
            <w:u w:val="single"/>
          </w:rPr>
          <w:delText>（</w:delText>
        </w:r>
      </w:del>
      <w:del w:id="574" w:author="邹雨霖" w:date="2025-02-27T09:24:00Z">
        <w:r>
          <w:rPr>
            <w:rFonts w:hint="eastAsia"/>
          </w:rPr>
          <w:delText>由投标方填写）</w:delText>
        </w:r>
      </w:del>
    </w:p>
    <w:p>
      <w:pPr>
        <w:spacing w:beforeLines="50" w:afterLines="50" w:line="360" w:lineRule="auto"/>
      </w:pPr>
      <w:r>
        <w:rPr>
          <w:rFonts w:hint="eastAsia"/>
        </w:rPr>
        <w:t>d、</w:t>
      </w:r>
      <w:r>
        <w:t>控制箱/柜</w:t>
      </w:r>
      <w:r>
        <w:rPr>
          <w:rFonts w:hint="eastAsia"/>
        </w:rPr>
        <w:t>的防护等级：</w:t>
      </w:r>
      <w:r>
        <w:t>室内为IP5</w:t>
      </w:r>
      <w:r>
        <w:rPr>
          <w:rFonts w:hint="eastAsia"/>
        </w:rPr>
        <w:t>4</w:t>
      </w:r>
      <w:r>
        <w:t>，室外为IP56</w:t>
      </w:r>
      <w:r>
        <w:rPr>
          <w:rFonts w:hint="eastAsia"/>
        </w:rPr>
        <w:t>,直流电机动力</w:t>
      </w:r>
      <w:r>
        <w:t>控制箱/柜</w:t>
      </w:r>
      <w:r>
        <w:rPr>
          <w:rFonts w:hint="eastAsia"/>
        </w:rPr>
        <w:t>防护等级为IP55。</w:t>
      </w:r>
    </w:p>
    <w:p>
      <w:pPr>
        <w:spacing w:line="360" w:lineRule="auto"/>
      </w:pPr>
      <w:r>
        <w:rPr>
          <w:rFonts w:hint="eastAsia"/>
        </w:rPr>
        <w:t>e、</w:t>
      </w:r>
      <w:r>
        <w:t>控制箱/柜</w:t>
      </w:r>
      <w:r>
        <w:rPr>
          <w:rFonts w:hint="eastAsia"/>
        </w:rPr>
        <w:t>的结构、外形尺寸及柜内元器件布置由</w:t>
      </w:r>
      <w:del w:id="575" w:author="邹雨霖" w:date="2025-02-27T08:53:00Z">
        <w:r>
          <w:rPr>
            <w:rFonts w:hint="eastAsia"/>
          </w:rPr>
          <w:delText>投标方</w:delText>
        </w:r>
      </w:del>
      <w:ins w:id="576" w:author="邹雨霖" w:date="2025-02-27T08:53:00Z">
        <w:r>
          <w:rPr>
            <w:rFonts w:hint="eastAsia"/>
          </w:rPr>
          <w:t>卖方</w:t>
        </w:r>
      </w:ins>
      <w:r>
        <w:rPr>
          <w:rFonts w:hint="eastAsia"/>
        </w:rPr>
        <w:t>根据图纸中的元器件配置进行设计后，由</w:t>
      </w:r>
      <w:del w:id="577" w:author="邹雨霖" w:date="2025-02-27T08:54:00Z">
        <w:r>
          <w:rPr>
            <w:rFonts w:hint="eastAsia"/>
          </w:rPr>
          <w:delText>招标方</w:delText>
        </w:r>
      </w:del>
      <w:ins w:id="578" w:author="邹雨霖" w:date="2025-02-27T08:54:00Z">
        <w:r>
          <w:rPr>
            <w:rFonts w:hint="eastAsia"/>
          </w:rPr>
          <w:t>买方</w:t>
        </w:r>
      </w:ins>
      <w:r>
        <w:rPr>
          <w:rFonts w:hint="eastAsia"/>
        </w:rPr>
        <w:t>确认，但在设计柜体结构和外形尺寸时，必须充分考虑元器件的散热和日后检修空间。</w:t>
      </w:r>
    </w:p>
    <w:p>
      <w:pPr>
        <w:pStyle w:val="45"/>
        <w:tabs>
          <w:tab w:val="left" w:pos="480"/>
        </w:tabs>
        <w:spacing w:beforeLines="50" w:afterLines="50" w:line="360" w:lineRule="auto"/>
        <w:rPr>
          <w:rFonts w:ascii="Times New Roman"/>
        </w:rPr>
      </w:pPr>
      <w:r>
        <w:rPr>
          <w:rFonts w:hint="eastAsia" w:ascii="Times New Roman"/>
        </w:rPr>
        <w:t>f 、</w:t>
      </w:r>
      <w:r>
        <w:rPr>
          <w:rFonts w:ascii="Times New Roman"/>
        </w:rPr>
        <w:t>控制箱/柜</w:t>
      </w:r>
      <w:r>
        <w:rPr>
          <w:rFonts w:hint="eastAsia" w:ascii="Times New Roman"/>
        </w:rPr>
        <w:t>下部必须设有独立电缆小室，柜体的电气元器件室和电缆小室采用一体化结构, 电气元器件室和电缆小室之间有水平安装的不锈钢隔板，并在水平不锈钢隔板上留有电缆穿入腰形孔，以便于孔洞封堵；腰形孔的尺寸及数量满足现场施工要求。电缆小室正面有开启门，便于电缆进出施工。电缆进线方式为：下进线，柜体底部预留五个进线用的敲落孔。</w:t>
      </w:r>
    </w:p>
    <w:p>
      <w:pPr>
        <w:spacing w:beforeLines="50" w:afterLines="50" w:line="360" w:lineRule="auto"/>
      </w:pPr>
      <w:r>
        <w:rPr>
          <w:rFonts w:hint="eastAsia"/>
        </w:rPr>
        <w:t>g、</w:t>
      </w:r>
      <w:r>
        <w:t>控制箱/柜</w:t>
      </w:r>
      <w:r>
        <w:rPr>
          <w:rFonts w:hint="eastAsia"/>
        </w:rPr>
        <w:t>体的底部用四颗直径不小于12毫米的螺丝与安装基础固定。</w:t>
      </w:r>
    </w:p>
    <w:p>
      <w:pPr>
        <w:tabs>
          <w:tab w:val="left" w:pos="540"/>
        </w:tabs>
        <w:spacing w:line="360" w:lineRule="auto"/>
      </w:pPr>
      <w:r>
        <w:rPr>
          <w:rFonts w:hint="eastAsia"/>
        </w:rPr>
        <w:t>h、</w:t>
      </w:r>
      <w:r>
        <w:t>控制箱/柜</w:t>
      </w:r>
      <w:r>
        <w:rPr>
          <w:rFonts w:hint="eastAsia"/>
        </w:rPr>
        <w:t>供货时，提供检验记录，试验报告及质量合格证等出厂报告。</w:t>
      </w:r>
    </w:p>
    <w:p>
      <w:pPr>
        <w:tabs>
          <w:tab w:val="left" w:pos="540"/>
        </w:tabs>
        <w:spacing w:line="360" w:lineRule="auto"/>
        <w:rPr>
          <w:rFonts w:hAnsi="宋体"/>
        </w:rPr>
      </w:pPr>
      <w:r>
        <w:rPr>
          <w:rFonts w:hint="eastAsia" w:hAnsi="宋体"/>
        </w:rPr>
        <w:t>i、所用箱、柜、盘内均应配置合适的接地铜排，以方便电气回路的接地要求。</w:t>
      </w:r>
    </w:p>
    <w:p>
      <w:pPr>
        <w:tabs>
          <w:tab w:val="left" w:pos="540"/>
        </w:tabs>
        <w:spacing w:line="360" w:lineRule="auto"/>
      </w:pPr>
      <w:r>
        <w:rPr>
          <w:rFonts w:hint="eastAsia"/>
        </w:rPr>
        <w:t>j、</w:t>
      </w:r>
      <w:r>
        <w:t>控制箱/柜</w:t>
      </w:r>
      <w:r>
        <w:rPr>
          <w:rFonts w:hint="eastAsia"/>
        </w:rPr>
        <w:t>生产厂家必须为国内知名电气设备生产厂家，</w:t>
      </w:r>
      <w:del w:id="579" w:author="邹雨霖" w:date="2025-02-27T08:53:00Z">
        <w:r>
          <w:rPr>
            <w:rFonts w:hint="eastAsia"/>
          </w:rPr>
          <w:delText>投标方</w:delText>
        </w:r>
      </w:del>
      <w:ins w:id="580" w:author="邹雨霖" w:date="2025-02-27T08:53:00Z">
        <w:r>
          <w:rPr>
            <w:rFonts w:hint="eastAsia"/>
          </w:rPr>
          <w:t>卖方</w:t>
        </w:r>
      </w:ins>
      <w:r>
        <w:rPr>
          <w:rFonts w:hint="eastAsia"/>
        </w:rPr>
        <w:t>提供三家国内知名</w:t>
      </w:r>
      <w:r>
        <w:t>控制箱/柜</w:t>
      </w:r>
      <w:r>
        <w:rPr>
          <w:rFonts w:hint="eastAsia"/>
        </w:rPr>
        <w:t>的生产厂家。</w:t>
      </w:r>
      <w:del w:id="581" w:author="邹雨霖" w:date="2025-02-27T08:53:00Z">
        <w:r>
          <w:rPr>
            <w:rFonts w:hint="eastAsia" w:hAnsi="宋体"/>
          </w:rPr>
          <w:delText>投标方</w:delText>
        </w:r>
      </w:del>
      <w:ins w:id="582" w:author="邹雨霖" w:date="2025-02-27T08:53:00Z">
        <w:r>
          <w:rPr>
            <w:rFonts w:hint="eastAsia" w:hAnsi="宋体"/>
          </w:rPr>
          <w:t>卖方</w:t>
        </w:r>
      </w:ins>
      <w:r>
        <w:rPr>
          <w:rFonts w:hint="eastAsia" w:hAnsi="宋体"/>
        </w:rPr>
        <w:t>供货的所有</w:t>
      </w:r>
      <w:r>
        <w:rPr>
          <w:rFonts w:hAnsi="宋体"/>
        </w:rPr>
        <w:t>控制箱/柜</w:t>
      </w:r>
      <w:r>
        <w:rPr>
          <w:rFonts w:hint="eastAsia" w:hAnsi="宋体"/>
        </w:rPr>
        <w:t>的图纸须经设计院确认后，方能订货。</w:t>
      </w:r>
      <w:ins w:id="583" w:author="邹雨霖" w:date="2025-02-27T09:24:00Z">
        <w:del w:id="584" w:author="jx" w:date="2025-03-04T12:39:00Z">
          <w:r>
            <w:rPr>
              <w:rFonts w:hint="eastAsia" w:ascii="宋体" w:hAnsi="宋体"/>
              <w:snapToGrid w:val="0"/>
              <w:color w:val="0000FF"/>
              <w:kern w:val="0"/>
            </w:rPr>
            <w:delText>【</w:delText>
          </w:r>
        </w:del>
      </w:ins>
      <w:ins w:id="585" w:author="邹雨霖" w:date="2025-02-27T09:24:00Z">
        <w:del w:id="586" w:author="jx" w:date="2025-03-04T12:39:00Z">
          <w:r>
            <w:rPr>
              <w:rFonts w:ascii="宋体" w:hAnsi="宋体"/>
              <w:snapToGrid w:val="0"/>
              <w:color w:val="0000FF"/>
              <w:kern w:val="0"/>
            </w:rPr>
            <w:delText>供货范围内</w:delText>
          </w:r>
        </w:del>
      </w:ins>
      <w:ins w:id="587" w:author="邹雨霖" w:date="2025-02-27T09:24:00Z">
        <w:del w:id="588" w:author="jx" w:date="2025-03-04T12:39:00Z">
          <w:r>
            <w:rPr>
              <w:rFonts w:hint="eastAsia" w:ascii="宋体" w:hAnsi="宋体"/>
              <w:snapToGrid w:val="0"/>
              <w:color w:val="0000FF"/>
              <w:kern w:val="0"/>
            </w:rPr>
            <w:delText>无</w:delText>
          </w:r>
        </w:del>
      </w:ins>
      <w:ins w:id="589" w:author="邹雨霖" w:date="2025-02-27T09:24:00Z">
        <w:del w:id="590" w:author="jx" w:date="2025-03-04T12:39:00Z">
          <w:r>
            <w:rPr>
              <w:rFonts w:ascii="宋体" w:hAnsi="宋体"/>
              <w:snapToGrid w:val="0"/>
              <w:color w:val="0000FF"/>
              <w:kern w:val="0"/>
            </w:rPr>
            <w:delText>控制箱</w:delText>
          </w:r>
        </w:del>
      </w:ins>
      <w:ins w:id="591" w:author="邹雨霖" w:date="2025-02-27T09:24:00Z">
        <w:del w:id="592" w:author="jx" w:date="2025-03-04T12:39:00Z">
          <w:r>
            <w:rPr>
              <w:rFonts w:hint="eastAsia" w:ascii="宋体" w:hAnsi="宋体"/>
              <w:snapToGrid w:val="0"/>
              <w:color w:val="0000FF"/>
              <w:kern w:val="0"/>
            </w:rPr>
            <w:delText>。】</w:delText>
          </w:r>
        </w:del>
      </w:ins>
    </w:p>
    <w:p>
      <w:pPr>
        <w:pStyle w:val="6"/>
        <w:keepNext w:val="0"/>
        <w:keepLines w:val="0"/>
        <w:numPr>
          <w:ilvl w:val="4"/>
          <w:numId w:val="0"/>
        </w:numPr>
        <w:tabs>
          <w:tab w:val="left" w:pos="0"/>
        </w:tabs>
        <w:adjustRightInd w:val="0"/>
        <w:spacing w:before="0" w:after="0" w:line="360" w:lineRule="auto"/>
        <w:jc w:val="left"/>
        <w:textAlignment w:val="baseline"/>
        <w:rPr>
          <w:rFonts w:ascii="Times New Roman"/>
          <w:lang w:val="sq-AL"/>
        </w:rPr>
      </w:pPr>
      <w:r>
        <w:rPr>
          <w:rFonts w:hint="eastAsia" w:ascii="Times New Roman"/>
          <w:lang w:val="sq-AL"/>
        </w:rPr>
        <w:t>4</w:t>
      </w:r>
      <w:r>
        <w:rPr>
          <w:rFonts w:ascii="Times New Roman"/>
          <w:lang w:val="sq-AL"/>
        </w:rPr>
        <w:t>.</w:t>
      </w:r>
      <w:r>
        <w:rPr>
          <w:rFonts w:hint="eastAsia" w:ascii="Times New Roman"/>
          <w:lang w:val="sq-AL"/>
        </w:rPr>
        <w:t>7仪表和控制要求</w:t>
      </w:r>
    </w:p>
    <w:p>
      <w:pPr>
        <w:tabs>
          <w:tab w:val="left" w:pos="720"/>
        </w:tabs>
        <w:spacing w:line="360" w:lineRule="auto"/>
      </w:pPr>
      <w:r>
        <w:rPr>
          <w:rFonts w:hint="eastAsia"/>
        </w:rPr>
        <w:t xml:space="preserve">4.7.1 </w:t>
      </w:r>
      <w:del w:id="593" w:author="邹雨霖" w:date="2025-02-27T08:53:00Z">
        <w:r>
          <w:rPr>
            <w:rFonts w:hint="eastAsia"/>
          </w:rPr>
          <w:delText>投标方</w:delText>
        </w:r>
      </w:del>
      <w:ins w:id="594" w:author="邹雨霖" w:date="2025-02-27T08:53:00Z">
        <w:r>
          <w:rPr>
            <w:rFonts w:hint="eastAsia"/>
          </w:rPr>
          <w:t>卖方</w:t>
        </w:r>
      </w:ins>
      <w:r>
        <w:t>应成套提供满足机组安全</w:t>
      </w:r>
      <w:r>
        <w:rPr>
          <w:rFonts w:hint="eastAsia"/>
        </w:rPr>
        <w:t>自</w:t>
      </w:r>
      <w:r>
        <w:t>启停和经济运行所必须的，安装在汽动给水泵（包括主给水泵、前置泵、最小流量装置等）供货范围内的所有仪表和控制设备</w:t>
      </w:r>
      <w:r>
        <w:rPr>
          <w:rFonts w:hint="eastAsia"/>
        </w:rPr>
        <w:t>以及试验接口。</w:t>
      </w:r>
      <w:del w:id="595" w:author="邹雨霖" w:date="2025-02-27T08:53:00Z">
        <w:r>
          <w:rPr>
            <w:rFonts w:hint="eastAsia"/>
          </w:rPr>
          <w:delText>投标方</w:delText>
        </w:r>
      </w:del>
      <w:ins w:id="596" w:author="邹雨霖" w:date="2025-02-27T08:53:00Z">
        <w:r>
          <w:rPr>
            <w:rFonts w:hint="eastAsia"/>
          </w:rPr>
          <w:t>卖方</w:t>
        </w:r>
      </w:ins>
      <w:r>
        <w:rPr>
          <w:rFonts w:hint="eastAsia"/>
        </w:rPr>
        <w:t>提供的所有仪表和控制设备（元件）都应得到</w:t>
      </w:r>
      <w:del w:id="597" w:author="邹雨霖" w:date="2025-02-27T08:54:00Z">
        <w:r>
          <w:rPr>
            <w:rFonts w:hint="eastAsia"/>
          </w:rPr>
          <w:delText>招标方</w:delText>
        </w:r>
      </w:del>
      <w:ins w:id="598" w:author="邹雨霖" w:date="2025-02-27T08:54:00Z">
        <w:r>
          <w:rPr>
            <w:rFonts w:hint="eastAsia"/>
          </w:rPr>
          <w:t>买方</w:t>
        </w:r>
      </w:ins>
      <w:r>
        <w:rPr>
          <w:rFonts w:hint="eastAsia"/>
        </w:rPr>
        <w:t>的确认，这些仪表和控制设备应安全、可靠，要求应与全厂热控设备选型相一致。</w:t>
      </w:r>
    </w:p>
    <w:p>
      <w:pPr>
        <w:tabs>
          <w:tab w:val="left" w:pos="720"/>
        </w:tabs>
        <w:spacing w:line="360" w:lineRule="auto"/>
      </w:pPr>
      <w:r>
        <w:rPr>
          <w:rFonts w:hint="eastAsia"/>
        </w:rPr>
        <w:t>4.7.2</w:t>
      </w:r>
      <w:del w:id="599" w:author="邹雨霖" w:date="2025-02-27T08:53:00Z">
        <w:r>
          <w:rPr>
            <w:rFonts w:hint="eastAsia"/>
          </w:rPr>
          <w:delText>投标方</w:delText>
        </w:r>
      </w:del>
      <w:ins w:id="600" w:author="邹雨霖" w:date="2025-02-27T08:53:00Z">
        <w:r>
          <w:rPr>
            <w:rFonts w:hint="eastAsia"/>
          </w:rPr>
          <w:t>卖方</w:t>
        </w:r>
      </w:ins>
      <w:r>
        <w:t>配套供货的仪表和控制设备必须是符合国家最新标准和相应国际标准的市场主流产品，不得提供国家已公布淘汰或将淘汰的产品。</w:t>
      </w:r>
    </w:p>
    <w:p>
      <w:pPr>
        <w:tabs>
          <w:tab w:val="left" w:pos="720"/>
        </w:tabs>
        <w:spacing w:line="360" w:lineRule="auto"/>
      </w:pPr>
      <w:r>
        <w:rPr>
          <w:rFonts w:hint="eastAsia"/>
        </w:rPr>
        <w:t>4.7.3</w:t>
      </w:r>
      <w:del w:id="601" w:author="邹雨霖" w:date="2025-02-27T08:53:00Z">
        <w:r>
          <w:rPr>
            <w:rFonts w:hint="eastAsia" w:ascii="宋体" w:hAnsi="宋体"/>
          </w:rPr>
          <w:delText>投标方</w:delText>
        </w:r>
      </w:del>
      <w:ins w:id="602" w:author="邹雨霖" w:date="2025-02-27T08:53:00Z">
        <w:r>
          <w:rPr>
            <w:rFonts w:hint="eastAsia" w:ascii="宋体" w:hAnsi="宋体"/>
          </w:rPr>
          <w:t>卖方</w:t>
        </w:r>
      </w:ins>
      <w:r>
        <w:rPr>
          <w:rFonts w:hint="eastAsia"/>
        </w:rPr>
        <w:t>应提供完整的</w:t>
      </w:r>
      <w:r>
        <w:t>汽动给水泵（包括主给水泵、前置泵、最小流量装置等）</w:t>
      </w:r>
      <w:r>
        <w:rPr>
          <w:rFonts w:hint="eastAsia"/>
        </w:rPr>
        <w:t>热工检测及控制系统资料，以书面形式详细说明对</w:t>
      </w:r>
      <w:r>
        <w:t>汽动给水泵（包括主给水泵、前置泵、最小流量装置等）</w:t>
      </w:r>
      <w:r>
        <w:rPr>
          <w:rFonts w:hint="eastAsia"/>
        </w:rPr>
        <w:t>测量、控制、联锁和保护等方面的要求，包括提供</w:t>
      </w:r>
      <w:r>
        <w:t>汽动给水泵（包括主给水泵、前置泵、最小流量装置等）</w:t>
      </w:r>
      <w:r>
        <w:rPr>
          <w:rFonts w:hint="eastAsia"/>
        </w:rPr>
        <w:t>的运行指南、控制说明、保护要求、仪表测点图和仪表控制设备供货清单及运行、报警和保护设定值清单等。另外，还应提供有关的逻辑图、</w:t>
      </w:r>
      <w:del w:id="603" w:author="jx" w:date="2025-03-04T13:58:00Z">
        <w:r>
          <w:rPr>
            <w:strike/>
            <w:rPrChange w:id="604" w:author="邹雨霖" w:date="2025-02-27T09:25:00Z">
              <w:rPr/>
            </w:rPrChange>
          </w:rPr>
          <w:delText>SAMA</w:delText>
        </w:r>
      </w:del>
      <w:del w:id="605" w:author="jx" w:date="2025-03-04T13:58:00Z">
        <w:r>
          <w:rPr>
            <w:rFonts w:hint="eastAsia"/>
            <w:strike/>
            <w:rPrChange w:id="606" w:author="邹雨霖" w:date="2025-02-27T09:25:00Z">
              <w:rPr>
                <w:rFonts w:hint="eastAsia"/>
              </w:rPr>
            </w:rPrChange>
          </w:rPr>
          <w:delText>图</w:delText>
        </w:r>
      </w:del>
      <w:del w:id="607" w:author="jx" w:date="2025-03-04T13:58:00Z">
        <w:r>
          <w:rPr>
            <w:rFonts w:hint="eastAsia"/>
          </w:rPr>
          <w:delText>、</w:delText>
        </w:r>
      </w:del>
      <w:r>
        <w:rPr>
          <w:rFonts w:hint="eastAsia"/>
        </w:rPr>
        <w:t>控制原理图、控制接线图等。</w:t>
      </w:r>
      <w:del w:id="608" w:author="邹雨霖" w:date="2025-02-27T08:53:00Z">
        <w:r>
          <w:rPr>
            <w:rFonts w:hint="eastAsia"/>
          </w:rPr>
          <w:delText>投标方</w:delText>
        </w:r>
      </w:del>
      <w:ins w:id="609" w:author="邹雨霖" w:date="2025-02-27T08:53:00Z">
        <w:r>
          <w:rPr>
            <w:rFonts w:hint="eastAsia"/>
          </w:rPr>
          <w:t>卖方</w:t>
        </w:r>
      </w:ins>
      <w:r>
        <w:rPr>
          <w:rFonts w:hint="eastAsia"/>
        </w:rPr>
        <w:t>在设计</w:t>
      </w:r>
      <w:r>
        <w:t>汽动给水泵（包括主给水泵、前置泵、最小流量装置等）</w:t>
      </w:r>
      <w:r>
        <w:rPr>
          <w:rFonts w:hint="eastAsia"/>
        </w:rPr>
        <w:t>设备及其系统时，同时应考虑各种工况下的安全及合理的运行方式，并应满足</w:t>
      </w:r>
      <w:r>
        <w:t>ASME</w:t>
      </w:r>
      <w:r>
        <w:rPr>
          <w:rFonts w:hint="eastAsia"/>
        </w:rPr>
        <w:t>标准的要求。</w:t>
      </w:r>
      <w:del w:id="610" w:author="邹雨霖" w:date="2025-02-27T08:53:00Z">
        <w:r>
          <w:rPr>
            <w:rFonts w:hint="eastAsia"/>
          </w:rPr>
          <w:delText>投标方</w:delText>
        </w:r>
      </w:del>
      <w:ins w:id="611" w:author="邹雨霖" w:date="2025-02-27T08:53:00Z">
        <w:r>
          <w:rPr>
            <w:rFonts w:hint="eastAsia"/>
          </w:rPr>
          <w:t>卖方</w:t>
        </w:r>
      </w:ins>
      <w:r>
        <w:t>应</w:t>
      </w:r>
      <w:r>
        <w:rPr>
          <w:rFonts w:hint="eastAsia"/>
        </w:rPr>
        <w:t>按照满足机组自启停要求</w:t>
      </w:r>
      <w:r>
        <w:t>提供完整的资料</w:t>
      </w:r>
      <w:r>
        <w:rPr>
          <w:rFonts w:hint="eastAsia"/>
        </w:rPr>
        <w:t>，</w:t>
      </w:r>
      <w:r>
        <w:t>以书面形式详细说明给水泵组的控制要求、控制方式及联锁保护等方面的技术条件和数据。</w:t>
      </w:r>
      <w:del w:id="612" w:author="邹雨霖" w:date="2025-02-27T08:53:00Z">
        <w:r>
          <w:rPr>
            <w:rFonts w:hint="eastAsia" w:ascii="宋体" w:hAnsi="宋体"/>
          </w:rPr>
          <w:delText>投标方</w:delText>
        </w:r>
      </w:del>
      <w:ins w:id="613" w:author="邹雨霖" w:date="2025-02-27T08:53:00Z">
        <w:r>
          <w:rPr>
            <w:rFonts w:hint="eastAsia" w:ascii="宋体" w:hAnsi="宋体"/>
          </w:rPr>
          <w:t>卖方</w:t>
        </w:r>
      </w:ins>
      <w:r>
        <w:t>供货范围内所有需通过DCS来实现的系统控制功能，必须分别提供中文和英文版本（如有）的设计资料，图纸资料以中文为准，</w:t>
      </w:r>
      <w:del w:id="614" w:author="邹雨霖" w:date="2025-02-27T08:53:00Z">
        <w:r>
          <w:rPr>
            <w:rFonts w:hint="eastAsia" w:ascii="宋体" w:hAnsi="宋体"/>
          </w:rPr>
          <w:delText>投标方</w:delText>
        </w:r>
      </w:del>
      <w:ins w:id="615" w:author="邹雨霖" w:date="2025-02-27T08:53:00Z">
        <w:r>
          <w:rPr>
            <w:rFonts w:hint="eastAsia" w:ascii="宋体" w:hAnsi="宋体"/>
          </w:rPr>
          <w:t>卖方</w:t>
        </w:r>
      </w:ins>
      <w:r>
        <w:t>应确保中文和英文版本资料的正确性和一致性。</w:t>
      </w:r>
    </w:p>
    <w:p>
      <w:pPr>
        <w:tabs>
          <w:tab w:val="left" w:pos="720"/>
        </w:tabs>
        <w:spacing w:line="360" w:lineRule="auto"/>
      </w:pPr>
      <w:r>
        <w:rPr>
          <w:rFonts w:hint="eastAsia"/>
        </w:rPr>
        <w:t>4.7.4</w:t>
      </w:r>
      <w:r>
        <w:t>随给水泵组提供的就地仪表和检测元件必须符合国际标准，且规格型号齐全，测量元件的选择应符合控制系统的要求。所有的联锁保护均不采用电接点型仪表。严禁使用非标准测量元件。</w:t>
      </w:r>
    </w:p>
    <w:p>
      <w:pPr>
        <w:tabs>
          <w:tab w:val="left" w:pos="720"/>
        </w:tabs>
        <w:spacing w:line="360" w:lineRule="auto"/>
      </w:pPr>
      <w:r>
        <w:rPr>
          <w:rFonts w:hint="eastAsia"/>
        </w:rPr>
        <w:t>4.7.5</w:t>
      </w:r>
      <w:del w:id="616" w:author="邹雨霖" w:date="2025-02-27T08:53:00Z">
        <w:r>
          <w:rPr>
            <w:rFonts w:hint="eastAsia"/>
          </w:rPr>
          <w:delText>投标方</w:delText>
        </w:r>
      </w:del>
      <w:ins w:id="617" w:author="邹雨霖" w:date="2025-02-27T08:53:00Z">
        <w:r>
          <w:rPr>
            <w:rFonts w:hint="eastAsia"/>
          </w:rPr>
          <w:t>卖方</w:t>
        </w:r>
      </w:ins>
      <w:r>
        <w:t>供货范围内的仪表和控制设备，包括每一只压力表、测温元件及仪表阀门等都应详细说明其编号、型号和规范、安装地点、用途及制造厂商</w:t>
      </w:r>
      <w:r>
        <w:rPr>
          <w:rFonts w:hint="eastAsia"/>
        </w:rPr>
        <w:t>，并在设备上应有相应的标识</w:t>
      </w:r>
      <w:r>
        <w:t>。特殊检测装置应提供安装使用说明书。热工测量单位及接口规范应采用国家法定计量单位制。</w:t>
      </w:r>
    </w:p>
    <w:p>
      <w:pPr>
        <w:spacing w:line="360" w:lineRule="auto"/>
      </w:pPr>
      <w:r>
        <w:rPr>
          <w:rFonts w:hint="eastAsia"/>
        </w:rPr>
        <w:t>4.7.6</w:t>
      </w:r>
      <w:del w:id="618" w:author="邹雨霖" w:date="2025-02-27T08:53:00Z">
        <w:r>
          <w:rPr>
            <w:rFonts w:hint="eastAsia"/>
          </w:rPr>
          <w:delText>投标方</w:delText>
        </w:r>
      </w:del>
      <w:ins w:id="619" w:author="邹雨霖" w:date="2025-02-27T08:53:00Z">
        <w:r>
          <w:rPr>
            <w:rFonts w:hint="eastAsia"/>
          </w:rPr>
          <w:t>卖方</w:t>
        </w:r>
      </w:ins>
      <w:r>
        <w:t>应提供供货范围内所有过程仪表的安装接口，包括压力、温度、流量和分析仪表等，根据需要安装测温管座或一次阀门，并带有封头。</w:t>
      </w:r>
      <w:del w:id="620" w:author="邹雨霖" w:date="2025-02-27T08:53:00Z">
        <w:r>
          <w:rPr>
            <w:rFonts w:hint="eastAsia"/>
          </w:rPr>
          <w:delText>投标方</w:delText>
        </w:r>
      </w:del>
      <w:ins w:id="621" w:author="邹雨霖" w:date="2025-02-27T08:53:00Z">
        <w:r>
          <w:rPr>
            <w:rFonts w:hint="eastAsia"/>
          </w:rPr>
          <w:t>卖方</w:t>
        </w:r>
      </w:ins>
      <w:r>
        <w:t>供货范围内需</w:t>
      </w:r>
      <w:del w:id="622" w:author="邹雨霖" w:date="2025-02-27T08:54:00Z">
        <w:r>
          <w:rPr>
            <w:rFonts w:hint="eastAsia"/>
          </w:rPr>
          <w:delText>招标方</w:delText>
        </w:r>
      </w:del>
      <w:ins w:id="623" w:author="邹雨霖" w:date="2025-02-27T08:54:00Z">
        <w:r>
          <w:rPr>
            <w:rFonts w:hint="eastAsia"/>
          </w:rPr>
          <w:t>买方</w:t>
        </w:r>
      </w:ins>
      <w:r>
        <w:t>提供的过程仪表的安装接口，包括压力、温度、流量和分析仪表等，</w:t>
      </w:r>
      <w:del w:id="624" w:author="邹雨霖" w:date="2025-02-27T08:53:00Z">
        <w:r>
          <w:rPr>
            <w:rFonts w:hint="eastAsia"/>
          </w:rPr>
          <w:delText>投标方</w:delText>
        </w:r>
      </w:del>
      <w:ins w:id="625" w:author="邹雨霖" w:date="2025-02-27T08:53:00Z">
        <w:r>
          <w:rPr>
            <w:rFonts w:hint="eastAsia"/>
          </w:rPr>
          <w:t>卖方</w:t>
        </w:r>
      </w:ins>
      <w:r>
        <w:t>应预留相应的测温管座或一次阀门，并带有封头。所有一次门后配供不锈钢连接短管（包括大小头或变径管）。</w:t>
      </w:r>
      <w:r>
        <w:rPr>
          <w:rFonts w:hint="eastAsia"/>
        </w:rPr>
        <w:t>温度测点配温包保护套管（便于日常维护），温包温度套管出厂前在供货设备上焊接完成，并带有封头。所有取样点至仪表管路采用焊接式连接。与仪表直接相连处采用活结连接，接头统一为</w:t>
      </w:r>
      <w:r>
        <w:t>M20</w:t>
      </w:r>
      <w:r>
        <w:rPr>
          <w:rFonts w:hint="eastAsia"/>
        </w:rPr>
        <w:t>×</w:t>
      </w:r>
      <w:r>
        <w:t>1.5</w:t>
      </w:r>
      <w:r>
        <w:rPr>
          <w:rFonts w:hint="eastAsia"/>
        </w:rPr>
        <w:t>压力表接头，平面密封，接头选用</w:t>
      </w:r>
      <w:r>
        <w:t>Swagelok</w:t>
      </w:r>
      <w:r>
        <w:rPr>
          <w:rFonts w:hint="eastAsia"/>
        </w:rPr>
        <w:t>、</w:t>
      </w:r>
      <w:r>
        <w:t>Parker</w:t>
      </w:r>
      <w:r>
        <w:rPr>
          <w:rFonts w:hint="eastAsia"/>
        </w:rPr>
        <w:t>、</w:t>
      </w:r>
      <w:r>
        <w:t>FITOK</w:t>
      </w:r>
      <w:del w:id="626" w:author="邹雨霖 邹" w:date="2025-03-03T22:53:00Z">
        <w:r>
          <w:rPr>
            <w:rFonts w:hint="eastAsia"/>
          </w:rPr>
          <w:delText>，或“相当于”</w:delText>
        </w:r>
      </w:del>
      <w:r>
        <w:rPr>
          <w:rFonts w:hint="eastAsia"/>
        </w:rPr>
        <w:t>品牌。</w:t>
      </w:r>
    </w:p>
    <w:p>
      <w:pPr>
        <w:tabs>
          <w:tab w:val="left" w:pos="720"/>
        </w:tabs>
        <w:spacing w:line="360" w:lineRule="auto"/>
      </w:pPr>
      <w:r>
        <w:rPr>
          <w:rFonts w:hint="eastAsia"/>
        </w:rPr>
        <w:t>4.7.7</w:t>
      </w:r>
      <w:del w:id="627" w:author="邹雨霖" w:date="2025-02-27T08:53:00Z">
        <w:r>
          <w:rPr>
            <w:rFonts w:hint="eastAsia"/>
          </w:rPr>
          <w:delText>投标方</w:delText>
        </w:r>
      </w:del>
      <w:ins w:id="628" w:author="邹雨霖" w:date="2025-02-27T08:53:00Z">
        <w:r>
          <w:rPr>
            <w:rFonts w:hint="eastAsia"/>
          </w:rPr>
          <w:t>卖方</w:t>
        </w:r>
      </w:ins>
      <w:r>
        <w:t>提供的所有测点应设在介质稳定且具有代表性和便于安装维护的位置，并符合有关规范和规定的要求。测点数量应满足对给水泵组进行监控和性能试验的需要。</w:t>
      </w:r>
    </w:p>
    <w:p>
      <w:pPr>
        <w:tabs>
          <w:tab w:val="left" w:pos="720"/>
        </w:tabs>
        <w:spacing w:line="360" w:lineRule="auto"/>
      </w:pPr>
      <w:r>
        <w:rPr>
          <w:rFonts w:hint="eastAsia"/>
        </w:rPr>
        <w:t>4.7.8</w:t>
      </w:r>
      <w:r>
        <w:t>所有成套提供的测量仪表</w:t>
      </w:r>
      <w:r>
        <w:rPr>
          <w:rFonts w:hint="eastAsia"/>
        </w:rPr>
        <w:t>（水位变送器、压力表、液位计、温度计等）</w:t>
      </w:r>
      <w:r>
        <w:t>配供相应的安装附件(一次门、</w:t>
      </w:r>
      <w:r>
        <w:rPr>
          <w:rFonts w:hint="eastAsia"/>
        </w:rPr>
        <w:t>一次门前导管及接口管座</w:t>
      </w:r>
      <w:r>
        <w:t>等)。所有一次门后均配供不锈钢连接短管（包括大小头或变径管），高温高压场合的一次门及一次门前短管的材质与相连的工艺管道管材相适应；低温低压场合的一次门</w:t>
      </w:r>
      <w:r>
        <w:rPr>
          <w:rFonts w:hint="eastAsia"/>
        </w:rPr>
        <w:t>及一次门前短管</w:t>
      </w:r>
      <w:r>
        <w:t>材质采用不锈钢316L(焊接式)。对压力大于4.0MPa</w:t>
      </w:r>
      <w:r>
        <w:rPr>
          <w:rFonts w:hint="eastAsia"/>
        </w:rPr>
        <w:t>或温度大于</w:t>
      </w:r>
      <w:r>
        <w:t>350</w:t>
      </w:r>
      <w:r>
        <w:rPr>
          <w:rFonts w:hint="eastAsia"/>
        </w:rPr>
        <w:t>℃</w:t>
      </w:r>
      <w:r>
        <w:t>的疏水管和仪表管使用的一次门，要求</w:t>
      </w:r>
      <w:r>
        <w:rPr>
          <w:rFonts w:hint="eastAsia"/>
        </w:rPr>
        <w:t>配</w:t>
      </w:r>
      <w:r>
        <w:t>置两只</w:t>
      </w:r>
      <w:r>
        <w:rPr>
          <w:rFonts w:hint="eastAsia"/>
        </w:rPr>
        <w:t>串联的一次阀（工艺阀）作为</w:t>
      </w:r>
      <w:r>
        <w:t>隔离阀</w:t>
      </w:r>
      <w:r>
        <w:rPr>
          <w:rFonts w:hint="eastAsia"/>
        </w:rPr>
        <w:t>。所有配供</w:t>
      </w:r>
      <w:r>
        <w:t>仪表阀门（一次门、二次门及排污门等）采用</w:t>
      </w:r>
      <w:r>
        <w:rPr>
          <w:rFonts w:hint="eastAsia"/>
        </w:rPr>
        <w:t>优质成熟</w:t>
      </w:r>
      <w:r>
        <w:t>产品，</w:t>
      </w:r>
      <w:r>
        <w:rPr>
          <w:rFonts w:hint="eastAsia"/>
        </w:rPr>
        <w:t>采用不锈钢材质。</w:t>
      </w:r>
    </w:p>
    <w:p>
      <w:pPr>
        <w:tabs>
          <w:tab w:val="left" w:pos="720"/>
        </w:tabs>
        <w:spacing w:line="360" w:lineRule="auto"/>
      </w:pPr>
      <w:r>
        <w:rPr>
          <w:rFonts w:hint="eastAsia"/>
        </w:rPr>
        <w:t>4.7.9</w:t>
      </w:r>
      <w:r>
        <w:t>所有的变送器为二线制智能变送器，精度至少达到0.075级，提供的外部负载</w:t>
      </w:r>
      <w:r>
        <w:rPr>
          <w:rFonts w:hint="eastAsia"/>
        </w:rPr>
        <w:t>≥6</w:t>
      </w:r>
      <w:r>
        <w:t>00欧姆。外壳防护等级至少达到IP65标准，并具有不小于13mm的螺纹电缆接口。所有不使用的连接口应予以封堵。</w:t>
      </w:r>
    </w:p>
    <w:p>
      <w:pPr>
        <w:spacing w:line="360" w:lineRule="auto"/>
        <w:rPr>
          <w:color w:val="000000"/>
        </w:rPr>
      </w:pPr>
      <w:r>
        <w:rPr>
          <w:rFonts w:hint="eastAsia"/>
        </w:rPr>
        <w:t>4.7.10</w:t>
      </w:r>
      <w:r>
        <w:t>所有过程逻辑开关的精度至少为0.5级，其外壳防护等级至少达到IP65标准，并具有不小于13mm的螺纹电缆接口。提供的接点输出为</w:t>
      </w:r>
      <w:r>
        <w:rPr>
          <w:rFonts w:hint="eastAsia"/>
          <w:color w:val="000000"/>
        </w:rPr>
        <w:t>S</w:t>
      </w:r>
      <w:r>
        <w:rPr>
          <w:color w:val="000000"/>
        </w:rPr>
        <w:t>PDT（</w:t>
      </w:r>
      <w:r>
        <w:rPr>
          <w:rFonts w:hint="eastAsia"/>
          <w:color w:val="000000"/>
        </w:rPr>
        <w:t>单</w:t>
      </w:r>
      <w:r>
        <w:rPr>
          <w:color w:val="000000"/>
        </w:rPr>
        <w:t>刀双掷）型。</w:t>
      </w:r>
    </w:p>
    <w:p>
      <w:pPr>
        <w:spacing w:line="360" w:lineRule="auto"/>
      </w:pPr>
      <w:r>
        <w:rPr>
          <w:rFonts w:hint="eastAsia"/>
        </w:rPr>
        <w:t>4.7</w:t>
      </w:r>
      <w:r>
        <w:t>.</w:t>
      </w:r>
      <w:r>
        <w:rPr>
          <w:rFonts w:hint="eastAsia"/>
        </w:rPr>
        <w:t>11</w:t>
      </w:r>
      <w:del w:id="629" w:author="邹雨霖" w:date="2025-02-27T08:53:00Z">
        <w:r>
          <w:rPr>
            <w:rFonts w:hint="eastAsia"/>
          </w:rPr>
          <w:delText>投标方</w:delText>
        </w:r>
      </w:del>
      <w:ins w:id="630" w:author="邹雨霖" w:date="2025-02-27T08:53:00Z">
        <w:r>
          <w:rPr>
            <w:rFonts w:hint="eastAsia"/>
          </w:rPr>
          <w:t>卖方</w:t>
        </w:r>
      </w:ins>
      <w:r>
        <w:rPr>
          <w:rFonts w:hint="eastAsia"/>
        </w:rPr>
        <w:t>供货的所有热电偶、热电阻测温元件应采用双支型，采用热电偶时应选用K或E分度号，当测温元件采用热电阻时，应选用Pt100分度号，且接线采用三或四线制。</w:t>
      </w:r>
      <w:r>
        <w:t>热电偶和热电阻的精度应满足以下要求：热电偶的精度：I级（±0.4%）；热电阻精度：A级（0.15±0.2%）；热响应时间能满足τ0.5&lt;30S</w:t>
      </w:r>
      <w:r>
        <w:rPr>
          <w:rFonts w:hint="eastAsia"/>
        </w:rPr>
        <w:t>。热电阻的信号-信号、信号-接地的绝缘电阻应≥100MΩ；采用绝缘型的铠装热电偶，信号-信号、信号-接地的绝缘电阻应≥</w:t>
      </w:r>
      <w:r>
        <w:t>1000M</w:t>
      </w:r>
      <w:r>
        <w:rPr>
          <w:rFonts w:hint="eastAsia"/>
        </w:rPr>
        <w:t>Ω。</w:t>
      </w:r>
      <w:ins w:id="631" w:author="jx" w:date="2025-03-04T12:42:00Z">
        <w:r>
          <w:rPr>
            <w:rFonts w:hint="eastAsia"/>
          </w:rPr>
          <w:t>泵轴承温度元件采用一体式铠装</w:t>
        </w:r>
      </w:ins>
      <w:ins w:id="632" w:author="jx" w:date="2025-03-04T12:43:00Z">
        <w:r>
          <w:rPr>
            <w:rFonts w:hint="eastAsia"/>
          </w:rPr>
          <w:t>带尾线（5m）双支PT100。</w:t>
        </w:r>
      </w:ins>
    </w:p>
    <w:p>
      <w:pPr>
        <w:pStyle w:val="25"/>
        <w:pBdr>
          <w:bottom w:val="none" w:color="auto" w:sz="0" w:space="0"/>
        </w:pBdr>
        <w:spacing w:line="360" w:lineRule="auto"/>
        <w:jc w:val="both"/>
        <w:rPr>
          <w:sz w:val="24"/>
          <w:szCs w:val="24"/>
        </w:rPr>
      </w:pPr>
      <w:r>
        <w:rPr>
          <w:rFonts w:hint="eastAsia"/>
          <w:sz w:val="24"/>
          <w:szCs w:val="24"/>
        </w:rPr>
        <w:t>4.7</w:t>
      </w:r>
      <w:r>
        <w:rPr>
          <w:sz w:val="24"/>
          <w:szCs w:val="24"/>
        </w:rPr>
        <w:t>.</w:t>
      </w:r>
      <w:r>
        <w:rPr>
          <w:rFonts w:hint="eastAsia"/>
          <w:sz w:val="24"/>
          <w:szCs w:val="24"/>
        </w:rPr>
        <w:t>12</w:t>
      </w:r>
      <w:del w:id="633" w:author="邹雨霖" w:date="2025-02-27T08:53:00Z">
        <w:r>
          <w:rPr>
            <w:rFonts w:hint="eastAsia"/>
            <w:sz w:val="24"/>
            <w:szCs w:val="24"/>
          </w:rPr>
          <w:delText>投标方</w:delText>
        </w:r>
      </w:del>
      <w:ins w:id="634" w:author="邹雨霖" w:date="2025-02-27T08:53:00Z">
        <w:r>
          <w:rPr>
            <w:rFonts w:hint="eastAsia"/>
            <w:sz w:val="24"/>
            <w:szCs w:val="24"/>
          </w:rPr>
          <w:t>卖方</w:t>
        </w:r>
      </w:ins>
      <w:r>
        <w:rPr>
          <w:rFonts w:hint="eastAsia"/>
          <w:sz w:val="24"/>
          <w:szCs w:val="24"/>
        </w:rPr>
        <w:t>提供的指示仪表的精度至少应为</w:t>
      </w:r>
      <w:r>
        <w:rPr>
          <w:sz w:val="24"/>
          <w:szCs w:val="24"/>
        </w:rPr>
        <w:t>1</w:t>
      </w:r>
      <w:r>
        <w:rPr>
          <w:rFonts w:hint="eastAsia"/>
          <w:sz w:val="24"/>
          <w:szCs w:val="24"/>
        </w:rPr>
        <w:t>级，盘面直径应不小于</w:t>
      </w:r>
      <w:r>
        <w:rPr>
          <w:sz w:val="24"/>
          <w:szCs w:val="24"/>
        </w:rPr>
        <w:t>100mm（气动控制设备的空气过滤器、定位器上的压力指示表除外）</w:t>
      </w:r>
      <w:r>
        <w:rPr>
          <w:rFonts w:hint="eastAsia"/>
          <w:sz w:val="24"/>
          <w:szCs w:val="24"/>
        </w:rPr>
        <w:t>，仪表的机芯、表壳、螺纹接口都应是不锈钢材质，螺纹接口M20×1.5。通常情况下，表计的量程选择使其在额定工况运行时指针处于</w:t>
      </w:r>
      <w:r>
        <w:rPr>
          <w:sz w:val="24"/>
          <w:szCs w:val="24"/>
        </w:rPr>
        <w:t>2/3</w:t>
      </w:r>
      <w:r>
        <w:rPr>
          <w:rFonts w:hint="eastAsia"/>
          <w:sz w:val="24"/>
          <w:szCs w:val="24"/>
        </w:rPr>
        <w:t>量程处。就地温度计应采用万向型可抽芯式双金属温度计，并应配有保护套管。产品选用不锈钢型，不得采用水银温度计。安装在振动场合的就地指示表应为防振型。同类型仪控设备的接头类型尽量做到统一，以减小维护成本。就地压力表及温度计应采用三色标志，三分之一以下黄色，三分之一到三分之二绿色，三分之二以上红色，还需保证正常运行时表计指针位于绿色区域。</w:t>
      </w:r>
    </w:p>
    <w:p>
      <w:pPr>
        <w:pStyle w:val="25"/>
        <w:pBdr>
          <w:bottom w:val="none" w:color="auto" w:sz="0" w:space="0"/>
        </w:pBdr>
        <w:spacing w:line="360" w:lineRule="auto"/>
        <w:jc w:val="both"/>
        <w:rPr>
          <w:sz w:val="24"/>
          <w:szCs w:val="24"/>
        </w:rPr>
      </w:pPr>
      <w:r>
        <w:rPr>
          <w:rFonts w:hint="eastAsia"/>
          <w:sz w:val="24"/>
          <w:szCs w:val="24"/>
        </w:rPr>
        <w:t>4.7</w:t>
      </w:r>
      <w:r>
        <w:rPr>
          <w:sz w:val="24"/>
          <w:szCs w:val="24"/>
        </w:rPr>
        <w:t>.</w:t>
      </w:r>
      <w:r>
        <w:rPr>
          <w:rFonts w:hint="eastAsia"/>
          <w:sz w:val="24"/>
          <w:szCs w:val="24"/>
        </w:rPr>
        <w:t>13所有模拟量接口信号应是</w:t>
      </w:r>
      <w:r>
        <w:rPr>
          <w:sz w:val="24"/>
          <w:szCs w:val="24"/>
        </w:rPr>
        <w:t>4</w:t>
      </w:r>
      <w:r>
        <w:rPr>
          <w:rFonts w:hint="eastAsia"/>
          <w:sz w:val="24"/>
          <w:szCs w:val="24"/>
        </w:rPr>
        <w:t>～</w:t>
      </w:r>
      <w:r>
        <w:rPr>
          <w:sz w:val="24"/>
          <w:szCs w:val="24"/>
        </w:rPr>
        <w:t>20mA</w:t>
      </w:r>
      <w:r>
        <w:rPr>
          <w:rFonts w:hint="eastAsia"/>
          <w:sz w:val="24"/>
          <w:szCs w:val="24"/>
        </w:rPr>
        <w:t>（热电偶及热电阻除外），所有至</w:t>
      </w:r>
      <w:r>
        <w:rPr>
          <w:sz w:val="24"/>
          <w:szCs w:val="24"/>
        </w:rPr>
        <w:t>DCS</w:t>
      </w:r>
      <w:r>
        <w:rPr>
          <w:rFonts w:hint="eastAsia"/>
          <w:sz w:val="24"/>
          <w:szCs w:val="24"/>
        </w:rPr>
        <w:t>及电气控制回路的接点输出应为双刀双掷（</w:t>
      </w:r>
      <w:r>
        <w:rPr>
          <w:sz w:val="24"/>
          <w:szCs w:val="24"/>
        </w:rPr>
        <w:t>DPDT</w:t>
      </w:r>
      <w:r>
        <w:rPr>
          <w:rFonts w:hint="eastAsia"/>
          <w:sz w:val="24"/>
          <w:szCs w:val="24"/>
        </w:rPr>
        <w:t>）无源接点类型，逻辑开关的回差要满足控制要求。接点容量（安培数）应至少满足如下要求：</w:t>
      </w:r>
    </w:p>
    <w:tbl>
      <w:tblPr>
        <w:tblStyle w:val="36"/>
        <w:tblW w:w="852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510"/>
        <w:gridCol w:w="1721"/>
        <w:gridCol w:w="1643"/>
        <w:gridCol w:w="165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3510" w:type="dxa"/>
            <w:tcBorders>
              <w:top w:val="single" w:color="auto" w:sz="12" w:space="0"/>
            </w:tcBorders>
          </w:tcPr>
          <w:p>
            <w:pPr>
              <w:spacing w:line="460" w:lineRule="exact"/>
            </w:pPr>
          </w:p>
        </w:tc>
        <w:tc>
          <w:tcPr>
            <w:tcW w:w="1721" w:type="dxa"/>
            <w:tcBorders>
              <w:top w:val="single" w:color="auto" w:sz="12" w:space="0"/>
            </w:tcBorders>
          </w:tcPr>
          <w:p>
            <w:pPr>
              <w:spacing w:line="460" w:lineRule="exact"/>
              <w:jc w:val="center"/>
            </w:pPr>
            <w:r>
              <w:t>230V AC</w:t>
            </w:r>
          </w:p>
        </w:tc>
        <w:tc>
          <w:tcPr>
            <w:tcW w:w="1643" w:type="dxa"/>
            <w:tcBorders>
              <w:top w:val="single" w:color="auto" w:sz="12" w:space="0"/>
            </w:tcBorders>
          </w:tcPr>
          <w:p>
            <w:pPr>
              <w:spacing w:line="460" w:lineRule="exact"/>
              <w:jc w:val="center"/>
            </w:pPr>
            <w:r>
              <w:t>115VDC</w:t>
            </w:r>
          </w:p>
        </w:tc>
        <w:tc>
          <w:tcPr>
            <w:tcW w:w="1655" w:type="dxa"/>
            <w:tcBorders>
              <w:top w:val="single" w:color="auto" w:sz="12" w:space="0"/>
            </w:tcBorders>
          </w:tcPr>
          <w:p>
            <w:pPr>
              <w:spacing w:line="460" w:lineRule="exact"/>
              <w:jc w:val="center"/>
            </w:pPr>
            <w:r>
              <w:t>230VDC</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c>
          <w:tcPr>
            <w:tcW w:w="3510" w:type="dxa"/>
          </w:tcPr>
          <w:p>
            <w:pPr>
              <w:spacing w:line="460" w:lineRule="exact"/>
            </w:pPr>
            <w:r>
              <w:rPr>
                <w:rFonts w:hint="eastAsia"/>
              </w:rPr>
              <w:t>接点闭合</w:t>
            </w:r>
            <w:r>
              <w:t>(</w:t>
            </w:r>
            <w:r>
              <w:rPr>
                <w:rFonts w:hint="eastAsia"/>
              </w:rPr>
              <w:t>感性回路</w:t>
            </w:r>
            <w:r>
              <w:t>)</w:t>
            </w:r>
          </w:p>
        </w:tc>
        <w:tc>
          <w:tcPr>
            <w:tcW w:w="1721" w:type="dxa"/>
          </w:tcPr>
          <w:p>
            <w:pPr>
              <w:spacing w:line="460" w:lineRule="exact"/>
              <w:jc w:val="center"/>
            </w:pPr>
            <w:r>
              <w:t>5A</w:t>
            </w:r>
          </w:p>
        </w:tc>
        <w:tc>
          <w:tcPr>
            <w:tcW w:w="1643" w:type="dxa"/>
          </w:tcPr>
          <w:p>
            <w:pPr>
              <w:spacing w:line="460" w:lineRule="exact"/>
              <w:jc w:val="center"/>
            </w:pPr>
            <w:r>
              <w:t>10A</w:t>
            </w:r>
          </w:p>
        </w:tc>
        <w:tc>
          <w:tcPr>
            <w:tcW w:w="1655" w:type="dxa"/>
          </w:tcPr>
          <w:p>
            <w:pPr>
              <w:spacing w:line="460" w:lineRule="exact"/>
              <w:jc w:val="center"/>
            </w:pPr>
            <w:r>
              <w:t>5A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3510" w:type="dxa"/>
          </w:tcPr>
          <w:p>
            <w:pPr>
              <w:spacing w:line="460" w:lineRule="exact"/>
            </w:pPr>
            <w:r>
              <w:rPr>
                <w:rFonts w:hint="eastAsia"/>
              </w:rPr>
              <w:t>连续带电</w:t>
            </w:r>
          </w:p>
        </w:tc>
        <w:tc>
          <w:tcPr>
            <w:tcW w:w="1721" w:type="dxa"/>
          </w:tcPr>
          <w:p>
            <w:pPr>
              <w:spacing w:line="460" w:lineRule="exact"/>
              <w:jc w:val="center"/>
            </w:pPr>
            <w:r>
              <w:t>5A</w:t>
            </w:r>
          </w:p>
        </w:tc>
        <w:tc>
          <w:tcPr>
            <w:tcW w:w="1643" w:type="dxa"/>
          </w:tcPr>
          <w:p>
            <w:pPr>
              <w:spacing w:line="460" w:lineRule="exact"/>
              <w:jc w:val="center"/>
            </w:pPr>
            <w:r>
              <w:t>5A</w:t>
            </w:r>
          </w:p>
        </w:tc>
        <w:tc>
          <w:tcPr>
            <w:tcW w:w="1655" w:type="dxa"/>
          </w:tcPr>
          <w:p>
            <w:pPr>
              <w:spacing w:line="460" w:lineRule="exact"/>
              <w:jc w:val="center"/>
            </w:pPr>
            <w:r>
              <w:t>5A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3510" w:type="dxa"/>
            <w:tcBorders>
              <w:bottom w:val="single" w:color="auto" w:sz="12" w:space="0"/>
            </w:tcBorders>
          </w:tcPr>
          <w:p>
            <w:pPr>
              <w:spacing w:line="460" w:lineRule="exact"/>
            </w:pPr>
            <w:r>
              <w:rPr>
                <w:rFonts w:hint="eastAsia"/>
              </w:rPr>
              <w:t>接点分断</w:t>
            </w:r>
          </w:p>
        </w:tc>
        <w:tc>
          <w:tcPr>
            <w:tcW w:w="1721" w:type="dxa"/>
            <w:tcBorders>
              <w:bottom w:val="single" w:color="auto" w:sz="12" w:space="0"/>
            </w:tcBorders>
          </w:tcPr>
          <w:p>
            <w:pPr>
              <w:spacing w:line="460" w:lineRule="exact"/>
              <w:jc w:val="center"/>
            </w:pPr>
            <w:r>
              <w:t>2.5A</w:t>
            </w:r>
          </w:p>
        </w:tc>
        <w:tc>
          <w:tcPr>
            <w:tcW w:w="1643" w:type="dxa"/>
            <w:tcBorders>
              <w:bottom w:val="single" w:color="auto" w:sz="12" w:space="0"/>
            </w:tcBorders>
          </w:tcPr>
          <w:p>
            <w:pPr>
              <w:spacing w:line="460" w:lineRule="exact"/>
              <w:jc w:val="center"/>
            </w:pPr>
            <w:r>
              <w:t>2A</w:t>
            </w:r>
          </w:p>
        </w:tc>
        <w:tc>
          <w:tcPr>
            <w:tcW w:w="1655" w:type="dxa"/>
            <w:tcBorders>
              <w:bottom w:val="single" w:color="auto" w:sz="12" w:space="0"/>
            </w:tcBorders>
          </w:tcPr>
          <w:p>
            <w:pPr>
              <w:spacing w:line="460" w:lineRule="exact"/>
              <w:jc w:val="center"/>
            </w:pPr>
            <w:r>
              <w:t>0.5A</w:t>
            </w:r>
          </w:p>
        </w:tc>
      </w:tr>
    </w:tbl>
    <w:p>
      <w:pPr>
        <w:pStyle w:val="25"/>
        <w:pBdr>
          <w:bottom w:val="none" w:color="auto" w:sz="0" w:space="0"/>
        </w:pBdr>
        <w:spacing w:line="360" w:lineRule="auto"/>
        <w:jc w:val="both"/>
        <w:rPr>
          <w:sz w:val="24"/>
          <w:szCs w:val="24"/>
        </w:rPr>
      </w:pPr>
      <w:r>
        <w:rPr>
          <w:rFonts w:hint="eastAsia"/>
          <w:sz w:val="24"/>
          <w:szCs w:val="24"/>
        </w:rPr>
        <w:t>4.7</w:t>
      </w:r>
      <w:r>
        <w:rPr>
          <w:sz w:val="24"/>
          <w:szCs w:val="24"/>
        </w:rPr>
        <w:t>.</w:t>
      </w:r>
      <w:r>
        <w:rPr>
          <w:rFonts w:hint="eastAsia"/>
          <w:sz w:val="24"/>
          <w:szCs w:val="24"/>
        </w:rPr>
        <w:t>14</w:t>
      </w:r>
      <w:del w:id="635" w:author="邹雨霖" w:date="2025-02-27T08:53:00Z">
        <w:r>
          <w:rPr>
            <w:rFonts w:hint="eastAsia"/>
            <w:sz w:val="24"/>
            <w:szCs w:val="24"/>
          </w:rPr>
          <w:delText>投标方</w:delText>
        </w:r>
      </w:del>
      <w:ins w:id="636" w:author="邹雨霖" w:date="2025-02-27T08:53:00Z">
        <w:r>
          <w:rPr>
            <w:rFonts w:hint="eastAsia"/>
            <w:sz w:val="24"/>
            <w:szCs w:val="24"/>
          </w:rPr>
          <w:t>卖方</w:t>
        </w:r>
      </w:ins>
      <w:r>
        <w:rPr>
          <w:rFonts w:hint="eastAsia"/>
          <w:sz w:val="24"/>
          <w:szCs w:val="24"/>
        </w:rPr>
        <w:t>所供控制盘柜的外壳防护等级，汽机厂房内应为</w:t>
      </w:r>
      <w:r>
        <w:rPr>
          <w:sz w:val="24"/>
          <w:szCs w:val="24"/>
        </w:rPr>
        <w:t>IP54</w:t>
      </w:r>
      <w:r>
        <w:rPr>
          <w:rFonts w:hint="eastAsia"/>
          <w:sz w:val="24"/>
          <w:szCs w:val="24"/>
        </w:rPr>
        <w:t>，室外应为</w:t>
      </w:r>
      <w:r>
        <w:rPr>
          <w:sz w:val="24"/>
          <w:szCs w:val="24"/>
        </w:rPr>
        <w:t>IP56</w:t>
      </w:r>
      <w:r>
        <w:rPr>
          <w:rFonts w:hint="eastAsia"/>
          <w:sz w:val="24"/>
          <w:szCs w:val="24"/>
        </w:rPr>
        <w:t>（防腐）。盘柜的色标及由</w:t>
      </w:r>
      <w:del w:id="637" w:author="邹雨霖" w:date="2025-02-27T08:54:00Z">
        <w:r>
          <w:rPr>
            <w:rFonts w:hint="eastAsia"/>
            <w:sz w:val="24"/>
            <w:szCs w:val="24"/>
          </w:rPr>
          <w:delText>招标方</w:delText>
        </w:r>
      </w:del>
      <w:ins w:id="638" w:author="邹雨霖" w:date="2025-02-27T08:54:00Z">
        <w:r>
          <w:rPr>
            <w:rFonts w:hint="eastAsia"/>
            <w:sz w:val="24"/>
            <w:szCs w:val="24"/>
          </w:rPr>
          <w:t>买方</w:t>
        </w:r>
      </w:ins>
      <w:r>
        <w:rPr>
          <w:rFonts w:hint="eastAsia"/>
          <w:sz w:val="24"/>
          <w:szCs w:val="24"/>
        </w:rPr>
        <w:t>最终确认。现场安装的热工测量元件、执行机构、电磁阀、指示表、变送器、逻辑开关等的外壳等级应至少达到</w:t>
      </w:r>
      <w:r>
        <w:rPr>
          <w:sz w:val="24"/>
          <w:szCs w:val="24"/>
        </w:rPr>
        <w:t>IP65</w:t>
      </w:r>
      <w:r>
        <w:rPr>
          <w:rFonts w:hint="eastAsia"/>
          <w:sz w:val="24"/>
          <w:szCs w:val="24"/>
        </w:rPr>
        <w:t>标准。所有置于室外的仪表、盘柜、接线盒等设备及附件均应有防盐雾措施。</w:t>
      </w:r>
    </w:p>
    <w:p>
      <w:pPr>
        <w:pStyle w:val="25"/>
        <w:pBdr>
          <w:bottom w:val="none" w:color="auto" w:sz="0" w:space="0"/>
        </w:pBdr>
        <w:spacing w:line="360" w:lineRule="auto"/>
        <w:jc w:val="both"/>
        <w:rPr>
          <w:sz w:val="24"/>
          <w:szCs w:val="24"/>
        </w:rPr>
      </w:pPr>
      <w:r>
        <w:rPr>
          <w:rFonts w:hint="eastAsia"/>
          <w:sz w:val="24"/>
          <w:szCs w:val="24"/>
        </w:rPr>
        <w:t>4.7</w:t>
      </w:r>
      <w:r>
        <w:rPr>
          <w:sz w:val="24"/>
          <w:szCs w:val="24"/>
        </w:rPr>
        <w:t>.</w:t>
      </w:r>
      <w:r>
        <w:rPr>
          <w:rFonts w:hint="eastAsia"/>
          <w:sz w:val="24"/>
          <w:szCs w:val="24"/>
        </w:rPr>
        <w:t>15</w:t>
      </w:r>
      <w:del w:id="639" w:author="邹雨霖" w:date="2025-02-27T08:53:00Z">
        <w:r>
          <w:rPr>
            <w:rFonts w:hint="eastAsia"/>
            <w:sz w:val="24"/>
            <w:szCs w:val="24"/>
          </w:rPr>
          <w:delText>投标方</w:delText>
        </w:r>
      </w:del>
      <w:ins w:id="640" w:author="邹雨霖" w:date="2025-02-27T08:53:00Z">
        <w:r>
          <w:rPr>
            <w:rFonts w:hint="eastAsia"/>
            <w:sz w:val="24"/>
            <w:szCs w:val="24"/>
          </w:rPr>
          <w:t>卖方</w:t>
        </w:r>
      </w:ins>
      <w:r>
        <w:rPr>
          <w:rFonts w:hint="eastAsia"/>
          <w:sz w:val="24"/>
          <w:szCs w:val="24"/>
        </w:rPr>
        <w:t>供货的阀门、档板等应具有足够的调节范围和可控性，并具有成熟运行经验，以满足热工控制系统的要求。调节阀定位精度不应低于</w:t>
      </w:r>
      <w:r>
        <w:rPr>
          <w:sz w:val="24"/>
          <w:szCs w:val="24"/>
        </w:rPr>
        <w:t>1.0%</w:t>
      </w:r>
      <w:r>
        <w:rPr>
          <w:rFonts w:hint="eastAsia"/>
          <w:sz w:val="24"/>
          <w:szCs w:val="24"/>
        </w:rPr>
        <w:t>，并应能接受</w:t>
      </w:r>
      <w:r>
        <w:rPr>
          <w:sz w:val="24"/>
          <w:szCs w:val="24"/>
        </w:rPr>
        <w:t>4</w:t>
      </w:r>
      <w:r>
        <w:rPr>
          <w:rFonts w:hint="eastAsia"/>
          <w:sz w:val="24"/>
          <w:szCs w:val="24"/>
        </w:rPr>
        <w:t>～</w:t>
      </w:r>
      <w:r>
        <w:rPr>
          <w:sz w:val="24"/>
          <w:szCs w:val="24"/>
        </w:rPr>
        <w:t>20mADC</w:t>
      </w:r>
      <w:r>
        <w:rPr>
          <w:rFonts w:hint="eastAsia"/>
          <w:sz w:val="24"/>
          <w:szCs w:val="24"/>
        </w:rPr>
        <w:t>控制信号，具有</w:t>
      </w:r>
      <w:r>
        <w:rPr>
          <w:sz w:val="24"/>
          <w:szCs w:val="24"/>
        </w:rPr>
        <w:t>4</w:t>
      </w:r>
      <w:r>
        <w:rPr>
          <w:rFonts w:hint="eastAsia"/>
          <w:sz w:val="24"/>
          <w:szCs w:val="24"/>
        </w:rPr>
        <w:t>～</w:t>
      </w:r>
      <w:r>
        <w:rPr>
          <w:sz w:val="24"/>
          <w:szCs w:val="24"/>
        </w:rPr>
        <w:t>20mADC</w:t>
      </w:r>
      <w:r>
        <w:rPr>
          <w:rFonts w:hint="eastAsia"/>
          <w:sz w:val="24"/>
          <w:szCs w:val="24"/>
        </w:rPr>
        <w:t>的位置反馈，负载能力不低于</w:t>
      </w:r>
      <w:r>
        <w:rPr>
          <w:sz w:val="24"/>
          <w:szCs w:val="24"/>
        </w:rPr>
        <w:t>500</w:t>
      </w:r>
      <w:r>
        <w:rPr>
          <w:sz w:val="24"/>
          <w:szCs w:val="24"/>
        </w:rPr>
        <w:sym w:font="Symbol" w:char="F057"/>
      </w:r>
      <w:r>
        <w:rPr>
          <w:rFonts w:hint="eastAsia"/>
          <w:sz w:val="24"/>
          <w:szCs w:val="24"/>
        </w:rPr>
        <w:t>。</w:t>
      </w:r>
    </w:p>
    <w:p>
      <w:pPr>
        <w:pStyle w:val="25"/>
        <w:pBdr>
          <w:bottom w:val="none" w:color="auto" w:sz="0" w:space="0"/>
        </w:pBdr>
        <w:spacing w:line="360" w:lineRule="auto"/>
        <w:jc w:val="both"/>
        <w:rPr>
          <w:sz w:val="24"/>
          <w:szCs w:val="24"/>
        </w:rPr>
      </w:pPr>
      <w:r>
        <w:rPr>
          <w:rFonts w:hint="eastAsia"/>
          <w:sz w:val="24"/>
          <w:szCs w:val="24"/>
        </w:rPr>
        <w:t>4.7</w:t>
      </w:r>
      <w:r>
        <w:rPr>
          <w:sz w:val="24"/>
          <w:szCs w:val="24"/>
        </w:rPr>
        <w:t>.</w:t>
      </w:r>
      <w:r>
        <w:rPr>
          <w:rFonts w:hint="eastAsia"/>
          <w:sz w:val="24"/>
          <w:szCs w:val="24"/>
        </w:rPr>
        <w:t>16所有电动阀门（如有）配供进口优质电动执行机构，电动执行机构应采用一体化产品，即：电动装置内装设有接触器、热继电器等配电设备，</w:t>
      </w:r>
      <w:del w:id="641" w:author="邹雨霖" w:date="2025-02-27T08:54:00Z">
        <w:r>
          <w:rPr>
            <w:rFonts w:hint="eastAsia"/>
            <w:sz w:val="24"/>
            <w:szCs w:val="24"/>
          </w:rPr>
          <w:delText>招标方</w:delText>
        </w:r>
      </w:del>
      <w:ins w:id="642" w:author="邹雨霖" w:date="2025-02-27T08:54:00Z">
        <w:r>
          <w:rPr>
            <w:rFonts w:hint="eastAsia"/>
            <w:sz w:val="24"/>
            <w:szCs w:val="24"/>
          </w:rPr>
          <w:t>买方</w:t>
        </w:r>
      </w:ins>
      <w:r>
        <w:rPr>
          <w:rFonts w:hint="eastAsia"/>
          <w:sz w:val="24"/>
          <w:szCs w:val="24"/>
        </w:rPr>
        <w:t>只需提供三相三线</w:t>
      </w:r>
      <w:r>
        <w:rPr>
          <w:sz w:val="24"/>
          <w:szCs w:val="24"/>
        </w:rPr>
        <w:t>380V</w:t>
      </w:r>
      <w:r>
        <w:rPr>
          <w:rFonts w:hint="eastAsia"/>
          <w:sz w:val="24"/>
          <w:szCs w:val="24"/>
        </w:rPr>
        <w:t>动力电源和开</w:t>
      </w:r>
      <w:r>
        <w:rPr>
          <w:sz w:val="24"/>
          <w:szCs w:val="24"/>
        </w:rPr>
        <w:t>/</w:t>
      </w:r>
      <w:r>
        <w:rPr>
          <w:rFonts w:hint="eastAsia"/>
          <w:sz w:val="24"/>
          <w:szCs w:val="24"/>
        </w:rPr>
        <w:t>关信号就可驱动阀门。所有阀门均应提供装置的接线图和特性曲线。</w:t>
      </w:r>
      <w:del w:id="643" w:author="邹雨霖" w:date="2025-02-27T08:53:00Z">
        <w:r>
          <w:rPr>
            <w:rFonts w:hint="eastAsia"/>
            <w:sz w:val="24"/>
            <w:szCs w:val="24"/>
          </w:rPr>
          <w:delText>投标方</w:delText>
        </w:r>
      </w:del>
      <w:ins w:id="644" w:author="邹雨霖" w:date="2025-02-27T08:53:00Z">
        <w:r>
          <w:rPr>
            <w:rFonts w:hint="eastAsia"/>
            <w:sz w:val="24"/>
            <w:szCs w:val="24"/>
          </w:rPr>
          <w:t>卖方</w:t>
        </w:r>
      </w:ins>
      <w:r>
        <w:rPr>
          <w:rFonts w:hint="eastAsia"/>
          <w:sz w:val="24"/>
          <w:szCs w:val="24"/>
        </w:rPr>
        <w:t>提供的所有执行机构设计力矩应大于阀门设计工况最大力矩的</w:t>
      </w:r>
      <w:r>
        <w:rPr>
          <w:sz w:val="24"/>
          <w:szCs w:val="24"/>
        </w:rPr>
        <w:t>125%</w:t>
      </w:r>
      <w:r>
        <w:rPr>
          <w:rFonts w:hint="eastAsia"/>
          <w:sz w:val="24"/>
          <w:szCs w:val="24"/>
        </w:rPr>
        <w:t>。</w:t>
      </w:r>
    </w:p>
    <w:p>
      <w:pPr>
        <w:pStyle w:val="25"/>
        <w:pBdr>
          <w:bottom w:val="none" w:color="auto" w:sz="0" w:space="0"/>
        </w:pBdr>
        <w:spacing w:line="360" w:lineRule="auto"/>
        <w:jc w:val="both"/>
        <w:rPr>
          <w:sz w:val="24"/>
          <w:szCs w:val="24"/>
        </w:rPr>
      </w:pPr>
      <w:r>
        <w:rPr>
          <w:sz w:val="24"/>
          <w:szCs w:val="24"/>
        </w:rPr>
        <w:t>所有开关型电动阀门</w:t>
      </w:r>
      <w:r>
        <w:rPr>
          <w:rFonts w:hint="eastAsia"/>
          <w:sz w:val="24"/>
          <w:szCs w:val="24"/>
        </w:rPr>
        <w:t>应至少提供全开、全关、开力矩、关力矩、就地/远方切换、故障报警等接点输出信号，</w:t>
      </w:r>
      <w:r>
        <w:rPr>
          <w:sz w:val="24"/>
          <w:szCs w:val="24"/>
        </w:rPr>
        <w:t>在全开全关位置</w:t>
      </w:r>
      <w:r>
        <w:rPr>
          <w:rFonts w:hint="eastAsia"/>
          <w:sz w:val="24"/>
          <w:szCs w:val="24"/>
        </w:rPr>
        <w:t>应至少</w:t>
      </w:r>
      <w:r>
        <w:rPr>
          <w:sz w:val="24"/>
          <w:szCs w:val="24"/>
        </w:rPr>
        <w:t>配有</w:t>
      </w:r>
      <w:r>
        <w:rPr>
          <w:rFonts w:hint="eastAsia"/>
          <w:sz w:val="24"/>
          <w:szCs w:val="24"/>
        </w:rPr>
        <w:t>两</w:t>
      </w:r>
      <w:r>
        <w:rPr>
          <w:sz w:val="24"/>
          <w:szCs w:val="24"/>
        </w:rPr>
        <w:t>开</w:t>
      </w:r>
      <w:r>
        <w:rPr>
          <w:rFonts w:hint="eastAsia"/>
          <w:sz w:val="24"/>
          <w:szCs w:val="24"/>
        </w:rPr>
        <w:t>两</w:t>
      </w:r>
      <w:r>
        <w:rPr>
          <w:sz w:val="24"/>
          <w:szCs w:val="24"/>
        </w:rPr>
        <w:t>闭接点输出的行程开关。</w:t>
      </w:r>
      <w:r>
        <w:rPr>
          <w:rFonts w:hint="eastAsia"/>
          <w:sz w:val="24"/>
          <w:szCs w:val="24"/>
        </w:rPr>
        <w:t>执行机构的工作制为可逆断续工作制，当接通持续率为</w:t>
      </w:r>
      <w:r>
        <w:rPr>
          <w:sz w:val="24"/>
          <w:szCs w:val="24"/>
        </w:rPr>
        <w:t>25</w:t>
      </w:r>
      <w:r>
        <w:rPr>
          <w:rFonts w:hint="eastAsia"/>
          <w:sz w:val="24"/>
          <w:szCs w:val="24"/>
        </w:rPr>
        <w:t>％时，每小时接通次数一般为</w:t>
      </w:r>
      <w:r>
        <w:rPr>
          <w:sz w:val="24"/>
          <w:szCs w:val="24"/>
        </w:rPr>
        <w:t>60</w:t>
      </w:r>
      <w:r>
        <w:rPr>
          <w:rFonts w:hint="eastAsia"/>
          <w:sz w:val="24"/>
          <w:szCs w:val="24"/>
        </w:rPr>
        <w:t>次，但应允许接通次数达每小时</w:t>
      </w:r>
      <w:r>
        <w:rPr>
          <w:sz w:val="24"/>
          <w:szCs w:val="24"/>
        </w:rPr>
        <w:t>600</w:t>
      </w:r>
      <w:r>
        <w:rPr>
          <w:rFonts w:hint="eastAsia"/>
          <w:sz w:val="24"/>
          <w:szCs w:val="24"/>
        </w:rPr>
        <w:t>次。</w:t>
      </w:r>
    </w:p>
    <w:p>
      <w:pPr>
        <w:pStyle w:val="25"/>
        <w:pBdr>
          <w:bottom w:val="none" w:color="auto" w:sz="0" w:space="0"/>
        </w:pBdr>
        <w:spacing w:line="360" w:lineRule="auto"/>
        <w:jc w:val="both"/>
        <w:rPr>
          <w:sz w:val="24"/>
          <w:szCs w:val="24"/>
        </w:rPr>
      </w:pPr>
      <w:r>
        <w:rPr>
          <w:rFonts w:hint="eastAsia"/>
          <w:sz w:val="24"/>
          <w:szCs w:val="24"/>
        </w:rPr>
        <w:t>调节型电动执行器应能接收4～20mA DC的控制信号和脉冲控制信号，输出4～20mA DC的位置反馈信号，具有断信号保持的功能，并有开关量限位开关、故障报警输出信号，触点数量应满足系统设计需要，并应具有HART协议通讯功能。</w:t>
      </w:r>
    </w:p>
    <w:p>
      <w:pPr>
        <w:pStyle w:val="25"/>
        <w:pBdr>
          <w:bottom w:val="none" w:color="auto" w:sz="0" w:space="0"/>
        </w:pBdr>
        <w:spacing w:line="360" w:lineRule="auto"/>
        <w:jc w:val="both"/>
        <w:rPr>
          <w:sz w:val="24"/>
          <w:szCs w:val="24"/>
        </w:rPr>
      </w:pPr>
      <w:r>
        <w:rPr>
          <w:rFonts w:hint="eastAsia"/>
          <w:sz w:val="24"/>
          <w:szCs w:val="24"/>
        </w:rPr>
        <w:t>4.7</w:t>
      </w:r>
      <w:r>
        <w:rPr>
          <w:sz w:val="24"/>
          <w:szCs w:val="24"/>
        </w:rPr>
        <w:t>.</w:t>
      </w:r>
      <w:r>
        <w:rPr>
          <w:rFonts w:hint="eastAsia"/>
          <w:sz w:val="24"/>
          <w:szCs w:val="24"/>
        </w:rPr>
        <w:t>17对于气动阀应按系统控制要求提供智能型气动执行机构及附件（包括智能型定位器、行程开关、电磁阀、二线制位置反馈变送器、仪用空气过滤器和减压阀及气管路等配套附件）。调节阀气动执行机构应具有三断保护功能，在失电、失气、失信号工况应使阀门向人员和过程安全方向动作，并应具有HART协议；开关型气动阀门的执行机构在失气、失信号工况应使阀门向人员和过程安全方向动作。</w:t>
      </w:r>
      <w:del w:id="645" w:author="邹雨霖" w:date="2025-02-27T08:53:00Z">
        <w:r>
          <w:rPr>
            <w:rFonts w:hint="eastAsia"/>
            <w:sz w:val="24"/>
            <w:szCs w:val="24"/>
          </w:rPr>
          <w:delText>投标方</w:delText>
        </w:r>
      </w:del>
      <w:ins w:id="646" w:author="邹雨霖" w:date="2025-02-27T08:53:00Z">
        <w:r>
          <w:rPr>
            <w:rFonts w:hint="eastAsia"/>
            <w:sz w:val="24"/>
            <w:szCs w:val="24"/>
          </w:rPr>
          <w:t>卖方</w:t>
        </w:r>
      </w:ins>
      <w:r>
        <w:rPr>
          <w:rFonts w:hint="eastAsia"/>
          <w:sz w:val="24"/>
          <w:szCs w:val="24"/>
        </w:rPr>
        <w:t>提供的电动执行机构设计力矩应大于阀门设计工况最大力矩的125%。</w:t>
      </w:r>
    </w:p>
    <w:p>
      <w:pPr>
        <w:snapToGrid w:val="0"/>
        <w:spacing w:line="360" w:lineRule="auto"/>
        <w:rPr>
          <w:ins w:id="647" w:author="邹雨霖" w:date="2025-02-27T09:25:00Z"/>
          <w:kern w:val="0"/>
        </w:rPr>
      </w:pPr>
      <w:del w:id="648" w:author="邹雨霖" w:date="2025-02-27T08:53:00Z">
        <w:r>
          <w:rPr>
            <w:rFonts w:hint="eastAsia"/>
            <w:kern w:val="0"/>
          </w:rPr>
          <w:delText>投标方</w:delText>
        </w:r>
      </w:del>
      <w:ins w:id="649" w:author="邹雨霖" w:date="2025-02-27T08:53:00Z">
        <w:r>
          <w:rPr>
            <w:rFonts w:hint="eastAsia"/>
            <w:kern w:val="0"/>
          </w:rPr>
          <w:t>卖方</w:t>
        </w:r>
      </w:ins>
      <w:r>
        <w:rPr>
          <w:rFonts w:hint="eastAsia"/>
          <w:kern w:val="0"/>
        </w:rPr>
        <w:t>还应提供每个调节阀的气路接管图、电气原理接线图以及调节阀的有关接口参数和要求、安装和使用说明书、运行和控制要求等资料，以满足</w:t>
      </w:r>
      <w:r>
        <w:rPr>
          <w:kern w:val="0"/>
        </w:rPr>
        <w:t xml:space="preserve">DCS </w:t>
      </w:r>
      <w:r>
        <w:rPr>
          <w:rFonts w:hint="eastAsia"/>
          <w:kern w:val="0"/>
        </w:rPr>
        <w:t>的控制要求，并由</w:t>
      </w:r>
      <w:del w:id="650" w:author="邹雨霖" w:date="2025-02-27T08:54:00Z">
        <w:r>
          <w:rPr>
            <w:rFonts w:hint="eastAsia"/>
            <w:kern w:val="0"/>
          </w:rPr>
          <w:delText>招标方</w:delText>
        </w:r>
      </w:del>
      <w:ins w:id="651" w:author="邹雨霖" w:date="2025-02-27T08:54:00Z">
        <w:r>
          <w:rPr>
            <w:rFonts w:hint="eastAsia"/>
            <w:kern w:val="0"/>
          </w:rPr>
          <w:t>买方</w:t>
        </w:r>
      </w:ins>
      <w:r>
        <w:rPr>
          <w:rFonts w:hint="eastAsia"/>
          <w:kern w:val="0"/>
        </w:rPr>
        <w:t>做最终确认。</w:t>
      </w:r>
    </w:p>
    <w:p>
      <w:pPr>
        <w:snapToGrid w:val="0"/>
        <w:spacing w:line="360" w:lineRule="auto"/>
        <w:rPr>
          <w:del w:id="652" w:author="jx" w:date="2025-03-04T12:45:00Z"/>
          <w:kern w:val="0"/>
        </w:rPr>
      </w:pPr>
      <w:ins w:id="653" w:author="邹雨霖" w:date="2025-02-27T09:25:00Z">
        <w:del w:id="654" w:author="jx" w:date="2025-03-04T12:45:00Z">
          <w:r>
            <w:rPr>
              <w:rFonts w:hint="eastAsia"/>
              <w:color w:val="0000FF"/>
            </w:rPr>
            <w:delText>【</w:delText>
          </w:r>
        </w:del>
      </w:ins>
      <w:ins w:id="655" w:author="邹雨霖" w:date="2025-02-27T09:25:00Z">
        <w:del w:id="656" w:author="jx" w:date="2025-03-04T12:45:00Z">
          <w:r>
            <w:rPr>
              <w:rFonts w:hint="eastAsia" w:ascii="宋体" w:hAnsi="宋体"/>
              <w:snapToGrid w:val="0"/>
              <w:color w:val="0000FF"/>
            </w:rPr>
            <w:delText>说明</w:delText>
          </w:r>
        </w:del>
      </w:ins>
      <w:ins w:id="657" w:author="邹雨霖" w:date="2025-02-27T09:25:00Z">
        <w:del w:id="658" w:author="jx" w:date="2025-03-04T12:45:00Z">
          <w:r>
            <w:rPr>
              <w:rFonts w:ascii="宋体" w:hAnsi="宋体"/>
              <w:snapToGrid w:val="0"/>
              <w:color w:val="0000FF"/>
            </w:rPr>
            <w:delText>：</w:delText>
          </w:r>
        </w:del>
      </w:ins>
      <w:ins w:id="659" w:author="邹雨霖" w:date="2025-02-27T09:25:00Z">
        <w:del w:id="660" w:author="jx" w:date="2025-03-04T12:45:00Z">
          <w:r>
            <w:rPr>
              <w:rFonts w:hint="eastAsia" w:ascii="宋体" w:hAnsi="宋体"/>
              <w:snapToGrid w:val="0"/>
              <w:color w:val="0000FF"/>
            </w:rPr>
            <w:delText>密封水</w:delText>
          </w:r>
        </w:del>
      </w:ins>
      <w:ins w:id="661" w:author="邹雨霖" w:date="2025-02-27T09:25:00Z">
        <w:del w:id="662" w:author="jx" w:date="2025-03-04T12:45:00Z">
          <w:r>
            <w:rPr>
              <w:rFonts w:ascii="宋体" w:hAnsi="宋体"/>
              <w:snapToGrid w:val="0"/>
              <w:color w:val="0000FF"/>
            </w:rPr>
            <w:delText>调节阀</w:delText>
          </w:r>
        </w:del>
      </w:ins>
      <w:ins w:id="663" w:author="邹雨霖" w:date="2025-02-27T09:25:00Z">
        <w:del w:id="664" w:author="jx" w:date="2025-03-04T12:45:00Z">
          <w:r>
            <w:rPr>
              <w:rFonts w:hint="eastAsia" w:ascii="宋体" w:hAnsi="宋体"/>
              <w:snapToGrid w:val="0"/>
              <w:color w:val="0000FF"/>
            </w:rPr>
            <w:delText>尺寸</w:delText>
          </w:r>
        </w:del>
      </w:ins>
      <w:ins w:id="665" w:author="邹雨霖" w:date="2025-02-27T09:25:00Z">
        <w:del w:id="666" w:author="jx" w:date="2025-03-04T12:45:00Z">
          <w:r>
            <w:rPr>
              <w:rFonts w:ascii="宋体" w:hAnsi="宋体"/>
              <w:snapToGrid w:val="0"/>
              <w:color w:val="0000FF"/>
            </w:rPr>
            <w:delText>小</w:delText>
          </w:r>
        </w:del>
      </w:ins>
      <w:ins w:id="667" w:author="邹雨霖" w:date="2025-02-27T09:25:00Z">
        <w:del w:id="668" w:author="jx" w:date="2025-03-04T12:45:00Z">
          <w:r>
            <w:rPr>
              <w:rFonts w:hint="eastAsia" w:ascii="宋体" w:hAnsi="宋体"/>
              <w:snapToGrid w:val="0"/>
              <w:color w:val="0000FF"/>
            </w:rPr>
            <w:delText>，</w:delText>
          </w:r>
        </w:del>
      </w:ins>
      <w:ins w:id="669" w:author="邹雨霖" w:date="2025-02-27T09:25:00Z">
        <w:del w:id="670" w:author="jx" w:date="2025-03-04T12:45:00Z">
          <w:r>
            <w:rPr>
              <w:rFonts w:ascii="宋体" w:hAnsi="宋体"/>
              <w:snapToGrid w:val="0"/>
              <w:color w:val="0000FF"/>
            </w:rPr>
            <w:delText>无电磁阀，</w:delText>
          </w:r>
        </w:del>
      </w:ins>
      <w:ins w:id="671" w:author="邹雨霖" w:date="2025-02-27T09:25:00Z">
        <w:del w:id="672" w:author="jx" w:date="2025-03-04T12:45:00Z">
          <w:r>
            <w:rPr>
              <w:rFonts w:hint="eastAsia" w:ascii="宋体" w:hAnsi="宋体"/>
              <w:snapToGrid w:val="0"/>
              <w:color w:val="0000FF"/>
            </w:rPr>
            <w:delText>阀门</w:delText>
          </w:r>
        </w:del>
      </w:ins>
      <w:ins w:id="673" w:author="邹雨霖" w:date="2025-02-27T09:25:00Z">
        <w:del w:id="674" w:author="jx" w:date="2025-03-04T12:45:00Z">
          <w:r>
            <w:rPr>
              <w:rFonts w:ascii="宋体" w:hAnsi="宋体"/>
              <w:snapToGrid w:val="0"/>
              <w:color w:val="0000FF"/>
            </w:rPr>
            <w:delText>自身满足快开快关</w:delText>
          </w:r>
        </w:del>
      </w:ins>
      <w:ins w:id="675" w:author="邹雨霖" w:date="2025-02-27T09:25:00Z">
        <w:del w:id="676" w:author="jx" w:date="2025-03-04T12:45:00Z">
          <w:r>
            <w:rPr>
              <w:rFonts w:hint="eastAsia" w:ascii="宋体" w:hAnsi="宋体"/>
              <w:snapToGrid w:val="0"/>
              <w:color w:val="0000FF"/>
            </w:rPr>
            <w:delText>功能</w:delText>
          </w:r>
        </w:del>
      </w:ins>
      <w:ins w:id="677" w:author="邹雨霖" w:date="2025-02-27T09:25:00Z">
        <w:del w:id="678" w:author="jx" w:date="2025-03-04T12:45:00Z">
          <w:r>
            <w:rPr>
              <w:rFonts w:ascii="宋体" w:hAnsi="宋体"/>
              <w:snapToGrid w:val="0"/>
              <w:color w:val="0000FF"/>
            </w:rPr>
            <w:delText>。</w:delText>
          </w:r>
        </w:del>
      </w:ins>
      <w:ins w:id="679" w:author="邹雨霖" w:date="2025-02-27T09:25:00Z">
        <w:del w:id="680" w:author="jx" w:date="2025-03-04T12:45:00Z">
          <w:r>
            <w:rPr>
              <w:rFonts w:hint="eastAsia"/>
              <w:color w:val="0000FF"/>
            </w:rPr>
            <w:delText>】</w:delText>
          </w:r>
        </w:del>
      </w:ins>
    </w:p>
    <w:p>
      <w:pPr>
        <w:spacing w:line="360" w:lineRule="auto"/>
      </w:pPr>
      <w:r>
        <w:rPr>
          <w:rFonts w:hint="eastAsia"/>
        </w:rPr>
        <w:t>4.7</w:t>
      </w:r>
      <w:r>
        <w:t>.</w:t>
      </w:r>
      <w:r>
        <w:rPr>
          <w:rFonts w:hint="eastAsia"/>
        </w:rPr>
        <w:t>18</w:t>
      </w:r>
      <w:del w:id="681" w:author="邹雨霖" w:date="2025-02-27T08:53:00Z">
        <w:r>
          <w:rPr>
            <w:rFonts w:hint="eastAsia"/>
          </w:rPr>
          <w:delText>投标方</w:delText>
        </w:r>
      </w:del>
      <w:ins w:id="682" w:author="邹雨霖" w:date="2025-02-27T08:53:00Z">
        <w:r>
          <w:rPr>
            <w:rFonts w:hint="eastAsia"/>
          </w:rPr>
          <w:t>卖方</w:t>
        </w:r>
      </w:ins>
      <w:r>
        <w:t>提供给水泵组的控制和联锁保护要求及相应的逻辑图、仪表检测系统图、仪表和一次元件清单、</w:t>
      </w:r>
      <w:r>
        <w:rPr>
          <w:rFonts w:hint="eastAsia"/>
        </w:rPr>
        <w:t>报警保护定值清册</w:t>
      </w:r>
      <w:r>
        <w:t>等，作为</w:t>
      </w:r>
      <w:del w:id="683" w:author="邹雨霖" w:date="2025-02-27T08:54:00Z">
        <w:r>
          <w:rPr>
            <w:rFonts w:hint="eastAsia"/>
          </w:rPr>
          <w:delText>招标方</w:delText>
        </w:r>
      </w:del>
      <w:ins w:id="684" w:author="邹雨霖" w:date="2025-02-27T08:54:00Z">
        <w:r>
          <w:rPr>
            <w:rFonts w:hint="eastAsia"/>
          </w:rPr>
          <w:t>买方</w:t>
        </w:r>
      </w:ins>
      <w:r>
        <w:t>的设计依据。给水泵组</w:t>
      </w:r>
      <w:r>
        <w:rPr>
          <w:rFonts w:hint="eastAsia"/>
        </w:rPr>
        <w:t>的控制由DCS实现。</w:t>
      </w:r>
      <w:del w:id="685" w:author="邹雨霖" w:date="2025-02-27T08:53:00Z">
        <w:r>
          <w:rPr>
            <w:rFonts w:hint="eastAsia"/>
          </w:rPr>
          <w:delText>投标方</w:delText>
        </w:r>
      </w:del>
      <w:ins w:id="686" w:author="邹雨霖" w:date="2025-02-27T08:53:00Z">
        <w:r>
          <w:rPr>
            <w:rFonts w:hint="eastAsia"/>
          </w:rPr>
          <w:t>卖方</w:t>
        </w:r>
      </w:ins>
      <w:r>
        <w:rPr>
          <w:rFonts w:hint="eastAsia"/>
        </w:rPr>
        <w:t>应提供有关的接口参数及要求、安装和使用说明书、运行和控制要求等资料，以满足DCS的控制要求，并由</w:t>
      </w:r>
      <w:del w:id="687" w:author="邹雨霖" w:date="2025-02-27T08:54:00Z">
        <w:r>
          <w:rPr>
            <w:rFonts w:hint="eastAsia"/>
          </w:rPr>
          <w:delText>招标方</w:delText>
        </w:r>
      </w:del>
      <w:ins w:id="688" w:author="邹雨霖" w:date="2025-02-27T08:54:00Z">
        <w:r>
          <w:rPr>
            <w:rFonts w:hint="eastAsia"/>
          </w:rPr>
          <w:t>买方</w:t>
        </w:r>
      </w:ins>
      <w:r>
        <w:rPr>
          <w:rFonts w:hint="eastAsia"/>
        </w:rPr>
        <w:t>做最终确认。</w:t>
      </w:r>
    </w:p>
    <w:p>
      <w:pPr>
        <w:spacing w:line="360" w:lineRule="auto"/>
        <w:rPr>
          <w:ins w:id="689" w:author="邹雨霖" w:date="2025-02-27T09:26:00Z"/>
        </w:rPr>
      </w:pPr>
      <w:r>
        <w:rPr>
          <w:rFonts w:hint="eastAsia"/>
        </w:rPr>
        <w:t>4.7.19用于保护、控制联锁与报警的仪表尽可能选用变送器，必须采用开关量仪表应选用质量好，动作准确与可靠的优质开关量仪表</w:t>
      </w:r>
      <w:r>
        <w:t>(</w:t>
      </w:r>
      <w:r>
        <w:rPr>
          <w:rFonts w:hint="eastAsia"/>
        </w:rPr>
        <w:t>如温度、压力、流量、差压及液位开关量仪表等</w:t>
      </w:r>
      <w:r>
        <w:t>)</w:t>
      </w:r>
      <w:r>
        <w:rPr>
          <w:rFonts w:hint="eastAsia"/>
        </w:rPr>
        <w:t>。其切换差值能满足控制要求，能在被测参数正常变化范围内实现信号自动复归。用于保护的重要信号应三重冗余配置，用于控制的重要信号至少二重冗余，多重测点的取样应为独立取样点，压力、差压还应设置独立的仪表阀门</w:t>
      </w:r>
      <w:r>
        <w:t>。</w:t>
      </w:r>
    </w:p>
    <w:p>
      <w:pPr>
        <w:spacing w:line="276" w:lineRule="auto"/>
        <w:rPr>
          <w:del w:id="691" w:author="jx" w:date="2025-03-04T12:45:00Z"/>
        </w:rPr>
        <w:pPrChange w:id="690" w:author="邹雨霖" w:date="2025-02-27T09:26:00Z">
          <w:pPr>
            <w:spacing w:line="360" w:lineRule="auto"/>
          </w:pPr>
        </w:pPrChange>
      </w:pPr>
      <w:ins w:id="692" w:author="邹雨霖" w:date="2025-02-27T09:26:00Z">
        <w:del w:id="693" w:author="jx" w:date="2025-03-04T12:45:00Z">
          <w:r>
            <w:rPr>
              <w:rFonts w:hint="eastAsia" w:ascii="宋体" w:hAnsi="宋体"/>
              <w:snapToGrid w:val="0"/>
              <w:color w:val="0000FF"/>
              <w:kern w:val="0"/>
            </w:rPr>
            <w:delText>【说明：仅用于流量测量的流量变送器三重冗余配置，监测仪表供货范围以热工仪表清单为准。】</w:delText>
          </w:r>
        </w:del>
      </w:ins>
    </w:p>
    <w:p>
      <w:pPr>
        <w:spacing w:line="360" w:lineRule="auto"/>
        <w:rPr>
          <w:ins w:id="694" w:author="邹雨霖" w:date="2025-02-27T09:26:00Z"/>
        </w:rPr>
      </w:pPr>
      <w:r>
        <w:rPr>
          <w:rFonts w:hint="eastAsia"/>
        </w:rPr>
        <w:t>4.7.20</w:t>
      </w:r>
      <w:r>
        <w:t>给水泵组正常运行和事故保护（报警及停泵保护）所需的测量仪表（包括检测元件、就地指示表、仪表阀门</w:t>
      </w:r>
      <w:r>
        <w:rPr>
          <w:rFonts w:hint="eastAsia"/>
        </w:rPr>
        <w:t>及设备本体仪表的表架</w:t>
      </w:r>
      <w:r>
        <w:t>等附件）；最小流量</w:t>
      </w:r>
      <w:r>
        <w:rPr>
          <w:rFonts w:hint="eastAsia"/>
        </w:rPr>
        <w:t>测量</w:t>
      </w:r>
      <w:r>
        <w:t>装置；轴承温度、暖泵温度的一次检测元件（如果有）以及从检测元件到本体接线盒之间的接线和就地接线盒</w:t>
      </w:r>
      <w:r>
        <w:rPr>
          <w:rFonts w:hint="eastAsia"/>
        </w:rPr>
        <w:t>（接线盒采用下进线方式）</w:t>
      </w:r>
      <w:r>
        <w:t>应随给水泵组成套供货。所有用于给水泵组保护的检测元件应采用三取二方式配置，且取样点独立设置。</w:t>
      </w:r>
    </w:p>
    <w:p>
      <w:pPr>
        <w:spacing w:line="276" w:lineRule="auto"/>
        <w:rPr>
          <w:del w:id="696" w:author="jx" w:date="2025-03-04T12:45:00Z"/>
        </w:rPr>
        <w:pPrChange w:id="695" w:author="邹雨霖" w:date="2025-02-27T09:26:00Z">
          <w:pPr>
            <w:spacing w:line="360" w:lineRule="auto"/>
          </w:pPr>
        </w:pPrChange>
      </w:pPr>
      <w:ins w:id="697" w:author="邹雨霖" w:date="2025-02-27T09:26:00Z">
        <w:del w:id="698" w:author="jx" w:date="2025-03-04T12:45:00Z">
          <w:r>
            <w:rPr>
              <w:rFonts w:hint="eastAsia" w:ascii="宋体" w:hAnsi="宋体"/>
              <w:snapToGrid w:val="0"/>
              <w:color w:val="0000FF"/>
              <w:kern w:val="0"/>
            </w:rPr>
            <w:delText>【说明：仅用于流量测量的流量变送器三重冗余配置，监测仪表供货范围以热工仪表清单为准。】</w:delText>
          </w:r>
        </w:del>
      </w:ins>
    </w:p>
    <w:p>
      <w:pPr>
        <w:spacing w:line="360" w:lineRule="auto"/>
      </w:pPr>
      <w:r>
        <w:rPr>
          <w:rFonts w:hint="eastAsia"/>
        </w:rPr>
        <w:t>4.7.21</w:t>
      </w:r>
      <w:r>
        <w:t>所有报警、停泵保护项目及其设定值由</w:t>
      </w:r>
      <w:del w:id="699" w:author="邹雨霖" w:date="2025-02-27T08:53:00Z">
        <w:r>
          <w:rPr>
            <w:rFonts w:hint="eastAsia"/>
          </w:rPr>
          <w:delText>投标方</w:delText>
        </w:r>
      </w:del>
      <w:ins w:id="700" w:author="邹雨霖" w:date="2025-02-27T08:53:00Z">
        <w:r>
          <w:rPr>
            <w:rFonts w:hint="eastAsia"/>
          </w:rPr>
          <w:t>卖方</w:t>
        </w:r>
      </w:ins>
      <w:r>
        <w:t>确定并提供给</w:t>
      </w:r>
      <w:del w:id="701" w:author="邹雨霖" w:date="2025-02-27T08:54:00Z">
        <w:r>
          <w:rPr>
            <w:rFonts w:hint="eastAsia"/>
          </w:rPr>
          <w:delText>招标方</w:delText>
        </w:r>
      </w:del>
      <w:ins w:id="702" w:author="邹雨霖" w:date="2025-02-27T08:54:00Z">
        <w:r>
          <w:rPr>
            <w:rFonts w:hint="eastAsia"/>
          </w:rPr>
          <w:t>买方</w:t>
        </w:r>
      </w:ins>
      <w:r>
        <w:t>。给水泵组在分部试运行时所有保护必须投入，如因设备本身缺陷不能投入，由</w:t>
      </w:r>
      <w:del w:id="703" w:author="邹雨霖" w:date="2025-02-27T08:53:00Z">
        <w:r>
          <w:rPr>
            <w:rFonts w:hint="eastAsia"/>
          </w:rPr>
          <w:delText>投标方</w:delText>
        </w:r>
      </w:del>
      <w:ins w:id="704" w:author="邹雨霖" w:date="2025-02-27T08:53:00Z">
        <w:r>
          <w:rPr>
            <w:rFonts w:hint="eastAsia"/>
          </w:rPr>
          <w:t>卖方</w:t>
        </w:r>
      </w:ins>
      <w:r>
        <w:t>负责。</w:t>
      </w:r>
    </w:p>
    <w:p>
      <w:pPr>
        <w:spacing w:line="360" w:lineRule="auto"/>
      </w:pPr>
      <w:r>
        <w:rPr>
          <w:rFonts w:hint="eastAsia"/>
        </w:rPr>
        <w:t>4.7.22</w:t>
      </w:r>
      <w:r>
        <w:t>汽动给水泵组</w:t>
      </w:r>
    </w:p>
    <w:p>
      <w:pPr>
        <w:spacing w:line="360" w:lineRule="auto"/>
      </w:pPr>
      <w:r>
        <w:rPr>
          <w:rFonts w:hint="eastAsia"/>
        </w:rPr>
        <w:t>4.7.22.1</w:t>
      </w:r>
      <w:r>
        <w:t>给水泵组所有测点的设置应考虑安装及维修的方便，并符合有关规定。</w:t>
      </w:r>
    </w:p>
    <w:p>
      <w:pPr>
        <w:spacing w:line="360" w:lineRule="auto"/>
      </w:pPr>
      <w:r>
        <w:rPr>
          <w:rFonts w:hint="eastAsia"/>
        </w:rPr>
        <w:t>4.7.22.2</w:t>
      </w:r>
      <w:del w:id="705" w:author="邹雨霖" w:date="2025-02-27T08:53:00Z">
        <w:r>
          <w:rPr>
            <w:rFonts w:hint="eastAsia"/>
          </w:rPr>
          <w:delText>投标方</w:delText>
        </w:r>
      </w:del>
      <w:ins w:id="706" w:author="邹雨霖" w:date="2025-02-27T08:53:00Z">
        <w:r>
          <w:rPr>
            <w:rFonts w:hint="eastAsia"/>
          </w:rPr>
          <w:t>卖方</w:t>
        </w:r>
      </w:ins>
      <w:r>
        <w:t>应提供给水泵组密封水调节手段及控制方法。</w:t>
      </w:r>
      <w:r>
        <w:rPr>
          <w:rFonts w:hint="eastAsia"/>
        </w:rPr>
        <w:t>应能适应低负荷时较低的密封水压力。</w:t>
      </w:r>
      <w:ins w:id="707" w:author="jx" w:date="2025-03-04T12:46:00Z">
        <w:r>
          <w:rPr>
            <w:rFonts w:hint="eastAsia"/>
          </w:rPr>
          <w:t>传动端和自由端密封水回水温度各设置</w:t>
        </w:r>
      </w:ins>
      <w:ins w:id="708" w:author="jx" w:date="2025-03-04T12:47:00Z">
        <w:r>
          <w:rPr>
            <w:rFonts w:hint="eastAsia"/>
          </w:rPr>
          <w:t>三点独立冗余测点。</w:t>
        </w:r>
      </w:ins>
    </w:p>
    <w:p>
      <w:pPr>
        <w:spacing w:line="360" w:lineRule="auto"/>
      </w:pPr>
      <w:r>
        <w:rPr>
          <w:rFonts w:hint="eastAsia"/>
        </w:rPr>
        <w:t>4.7.22.3</w:t>
      </w:r>
      <w:r>
        <w:t>给水泵应带就地转速表并提供远传信号（4~20mA DC或脉冲信号）。</w:t>
      </w:r>
    </w:p>
    <w:p>
      <w:pPr>
        <w:spacing w:line="360" w:lineRule="auto"/>
      </w:pPr>
      <w:r>
        <w:rPr>
          <w:rFonts w:hint="eastAsia"/>
        </w:rPr>
        <w:t>4.7.22.4</w:t>
      </w:r>
      <w:del w:id="709" w:author="邹雨霖" w:date="2025-02-27T08:53:00Z">
        <w:r>
          <w:rPr>
            <w:rFonts w:hint="eastAsia"/>
          </w:rPr>
          <w:delText>投标方</w:delText>
        </w:r>
      </w:del>
      <w:ins w:id="710" w:author="邹雨霖" w:date="2025-02-27T08:53:00Z">
        <w:r>
          <w:rPr>
            <w:rFonts w:hint="eastAsia"/>
          </w:rPr>
          <w:t>卖方</w:t>
        </w:r>
      </w:ins>
      <w:r>
        <w:t>随给水泵组至少应提供下列项目的监测、控制和保护仪表：</w:t>
      </w:r>
    </w:p>
    <w:p>
      <w:pPr>
        <w:numPr>
          <w:ilvl w:val="0"/>
          <w:numId w:val="13"/>
        </w:numPr>
        <w:spacing w:line="360" w:lineRule="auto"/>
        <w:ind w:firstLine="712" w:firstLineChars="297"/>
      </w:pPr>
      <w:r>
        <w:t>泵出/入口压力</w:t>
      </w:r>
      <w:ins w:id="711" w:author="邹雨霖" w:date="2025-02-27T11:10:00Z">
        <w:r>
          <w:rPr>
            <w:rFonts w:hint="eastAsia"/>
          </w:rPr>
          <w:t>就地控制</w:t>
        </w:r>
      </w:ins>
    </w:p>
    <w:p>
      <w:pPr>
        <w:numPr>
          <w:ilvl w:val="0"/>
          <w:numId w:val="13"/>
        </w:numPr>
        <w:spacing w:line="360" w:lineRule="auto"/>
        <w:ind w:firstLine="712" w:firstLineChars="297"/>
      </w:pPr>
      <w:r>
        <w:t>轴承金属温度</w:t>
      </w:r>
      <w:r>
        <w:rPr>
          <w:rFonts w:hint="eastAsia"/>
        </w:rPr>
        <w:t>、轴承温度</w:t>
      </w:r>
    </w:p>
    <w:p>
      <w:pPr>
        <w:numPr>
          <w:ilvl w:val="0"/>
          <w:numId w:val="13"/>
        </w:numPr>
        <w:spacing w:line="360" w:lineRule="auto"/>
        <w:ind w:firstLine="712" w:firstLineChars="297"/>
      </w:pPr>
      <w:r>
        <w:t>密封循环水</w:t>
      </w:r>
      <w:r>
        <w:rPr>
          <w:rFonts w:hint="eastAsia"/>
        </w:rPr>
        <w:t>压力、</w:t>
      </w:r>
      <w:r>
        <w:t>温度</w:t>
      </w:r>
    </w:p>
    <w:p>
      <w:pPr>
        <w:numPr>
          <w:ilvl w:val="0"/>
          <w:numId w:val="13"/>
        </w:numPr>
        <w:spacing w:line="360" w:lineRule="auto"/>
        <w:ind w:firstLine="712" w:firstLineChars="297"/>
        <w:rPr>
          <w:strike/>
          <w:rPrChange w:id="712" w:author="邹雨霖" w:date="2025-02-27T11:11:00Z">
            <w:rPr/>
          </w:rPrChange>
        </w:rPr>
      </w:pPr>
      <w:r>
        <w:t>泵抽头水压</w:t>
      </w:r>
      <w:del w:id="713" w:author="jx" w:date="2025-03-04T12:47:00Z">
        <w:r>
          <w:rPr>
            <w:rFonts w:hint="eastAsia"/>
          </w:rPr>
          <w:delText>、</w:delText>
        </w:r>
      </w:del>
      <w:del w:id="714" w:author="jx" w:date="2025-03-04T12:47:00Z">
        <w:r>
          <w:rPr>
            <w:rFonts w:hint="eastAsia"/>
            <w:strike/>
            <w:rPrChange w:id="715" w:author="邹雨霖" w:date="2025-02-27T11:11:00Z">
              <w:rPr>
                <w:rFonts w:hint="eastAsia"/>
              </w:rPr>
            </w:rPrChange>
          </w:rPr>
          <w:delText>水温</w:delText>
        </w:r>
      </w:del>
    </w:p>
    <w:p>
      <w:pPr>
        <w:numPr>
          <w:ilvl w:val="0"/>
          <w:numId w:val="13"/>
        </w:numPr>
        <w:spacing w:line="360" w:lineRule="auto"/>
        <w:ind w:firstLine="712" w:firstLineChars="297"/>
        <w:rPr>
          <w:del w:id="716" w:author="jx" w:date="2025-03-04T12:47:00Z"/>
          <w:strike/>
          <w:rPrChange w:id="717" w:author="邹雨霖" w:date="2025-02-27T11:11:00Z">
            <w:rPr>
              <w:del w:id="718" w:author="jx" w:date="2025-03-04T12:47:00Z"/>
            </w:rPr>
          </w:rPrChange>
        </w:rPr>
      </w:pPr>
      <w:del w:id="719" w:author="jx" w:date="2025-03-04T12:47:00Z">
        <w:r>
          <w:rPr>
            <w:rFonts w:hint="eastAsia"/>
            <w:strike/>
            <w:rPrChange w:id="720" w:author="邹雨霖" w:date="2025-02-27T11:11:00Z">
              <w:rPr>
                <w:rFonts w:hint="eastAsia"/>
              </w:rPr>
            </w:rPrChange>
          </w:rPr>
          <w:delText>泵增压级水压</w:delText>
        </w:r>
      </w:del>
    </w:p>
    <w:p>
      <w:pPr>
        <w:numPr>
          <w:ilvl w:val="0"/>
          <w:numId w:val="13"/>
        </w:numPr>
        <w:spacing w:line="360" w:lineRule="auto"/>
        <w:ind w:firstLine="712" w:firstLineChars="297"/>
      </w:pPr>
      <w:r>
        <w:t>泵入口滤网前后压差</w:t>
      </w:r>
    </w:p>
    <w:p>
      <w:pPr>
        <w:numPr>
          <w:ilvl w:val="0"/>
          <w:numId w:val="13"/>
        </w:numPr>
        <w:spacing w:line="360" w:lineRule="auto"/>
        <w:ind w:firstLine="712" w:firstLineChars="297"/>
      </w:pPr>
      <w:r>
        <w:rPr>
          <w:rFonts w:hint="eastAsia"/>
        </w:rPr>
        <w:t>泵给水流量、</w:t>
      </w:r>
      <w:r>
        <w:t>再循环流量控制</w:t>
      </w:r>
    </w:p>
    <w:p>
      <w:pPr>
        <w:numPr>
          <w:ilvl w:val="0"/>
          <w:numId w:val="13"/>
        </w:numPr>
        <w:spacing w:line="360" w:lineRule="auto"/>
        <w:ind w:firstLine="712" w:firstLineChars="297"/>
      </w:pPr>
      <w:r>
        <w:t>给水泵转速及反转报警</w:t>
      </w:r>
    </w:p>
    <w:p>
      <w:pPr>
        <w:numPr>
          <w:ilvl w:val="0"/>
          <w:numId w:val="13"/>
        </w:numPr>
        <w:spacing w:line="360" w:lineRule="auto"/>
        <w:ind w:firstLine="712" w:firstLineChars="297"/>
      </w:pPr>
      <w:r>
        <w:t>汽动给水泵轴振动</w:t>
      </w:r>
      <w:r>
        <w:rPr>
          <w:rFonts w:hint="eastAsia"/>
        </w:rPr>
        <w:t>（带键相）</w:t>
      </w:r>
      <w:r>
        <w:t>（</w:t>
      </w:r>
      <w:r>
        <w:rPr>
          <w:rFonts w:hint="eastAsia"/>
        </w:rPr>
        <w:t>给水泵</w:t>
      </w:r>
      <w:del w:id="721" w:author="jx" w:date="2025-03-04T12:48:00Z">
        <w:r>
          <w:rPr>
            <w:rFonts w:hint="eastAsia"/>
          </w:rPr>
          <w:delText>及其前置泵</w:delText>
        </w:r>
      </w:del>
      <w:r>
        <w:t>预留</w:t>
      </w:r>
      <w:r>
        <w:rPr>
          <w:rFonts w:hint="eastAsia"/>
        </w:rPr>
        <w:t>并提供</w:t>
      </w:r>
      <w:r>
        <w:t>安装支架，</w:t>
      </w:r>
      <w:r>
        <w:rPr>
          <w:rFonts w:hint="eastAsia"/>
        </w:rPr>
        <w:t>检测</w:t>
      </w:r>
      <w:r>
        <w:t>设备</w:t>
      </w:r>
      <w:r>
        <w:rPr>
          <w:rFonts w:hint="eastAsia"/>
        </w:rPr>
        <w:t>由</w:t>
      </w:r>
      <w:r>
        <w:t>给水泵汽机</w:t>
      </w:r>
      <w:r>
        <w:rPr>
          <w:rFonts w:hint="eastAsia"/>
        </w:rPr>
        <w:t>厂家</w:t>
      </w:r>
      <w:r>
        <w:t>提供</w:t>
      </w:r>
      <w:r>
        <w:rPr>
          <w:rFonts w:hint="eastAsia"/>
        </w:rPr>
        <w:t>，给水泵厂提供数量要求，配合</w:t>
      </w:r>
      <w:r>
        <w:t>给水泵汽机</w:t>
      </w:r>
      <w:r>
        <w:rPr>
          <w:rFonts w:hint="eastAsia"/>
        </w:rPr>
        <w:t>厂完成配置</w:t>
      </w:r>
      <w:r>
        <w:t>）</w:t>
      </w:r>
    </w:p>
    <w:p>
      <w:pPr>
        <w:numPr>
          <w:ilvl w:val="0"/>
          <w:numId w:val="13"/>
        </w:numPr>
        <w:spacing w:line="360" w:lineRule="auto"/>
        <w:ind w:firstLine="712" w:firstLineChars="297"/>
      </w:pPr>
      <w:r>
        <w:rPr>
          <w:rFonts w:hint="eastAsia"/>
        </w:rPr>
        <w:t>电机定子绕组温度、</w:t>
      </w:r>
    </w:p>
    <w:p>
      <w:pPr>
        <w:numPr>
          <w:ilvl w:val="0"/>
          <w:numId w:val="13"/>
        </w:numPr>
        <w:spacing w:line="360" w:lineRule="auto"/>
        <w:ind w:firstLine="712" w:firstLineChars="297"/>
      </w:pPr>
      <w:r>
        <w:rPr>
          <w:rFonts w:hint="eastAsia"/>
        </w:rPr>
        <w:t>电机轴承温度</w:t>
      </w:r>
    </w:p>
    <w:p>
      <w:pPr>
        <w:numPr>
          <w:ilvl w:val="0"/>
          <w:numId w:val="13"/>
        </w:numPr>
        <w:spacing w:line="360" w:lineRule="auto"/>
        <w:ind w:firstLine="712" w:firstLineChars="297"/>
        <w:rPr>
          <w:del w:id="722" w:author="jx" w:date="2025-03-04T12:48:00Z"/>
          <w:strike/>
          <w:rPrChange w:id="723" w:author="邹雨霖" w:date="2025-02-27T11:11:00Z">
            <w:rPr>
              <w:del w:id="724" w:author="jx" w:date="2025-03-04T12:48:00Z"/>
            </w:rPr>
          </w:rPrChange>
        </w:rPr>
      </w:pPr>
      <w:del w:id="725" w:author="jx" w:date="2025-03-04T12:48:00Z">
        <w:r>
          <w:rPr>
            <w:rFonts w:hint="eastAsia"/>
            <w:strike/>
            <w:rPrChange w:id="726" w:author="邹雨霖" w:date="2025-02-27T11:11:00Z">
              <w:rPr>
                <w:rFonts w:hint="eastAsia"/>
              </w:rPr>
            </w:rPrChange>
          </w:rPr>
          <w:delText>电机轴承振动（带键相）</w:delText>
        </w:r>
      </w:del>
    </w:p>
    <w:p>
      <w:pPr>
        <w:spacing w:line="360" w:lineRule="auto"/>
      </w:pPr>
      <w:r>
        <w:rPr>
          <w:rFonts w:hint="eastAsia"/>
        </w:rPr>
        <w:t>4.7.23</w:t>
      </w:r>
      <w:r>
        <w:t>润滑油系统</w:t>
      </w:r>
    </w:p>
    <w:p>
      <w:pPr>
        <w:spacing w:line="360" w:lineRule="auto"/>
        <w:ind w:firstLine="420"/>
      </w:pPr>
      <w:del w:id="727" w:author="邹雨霖" w:date="2025-02-27T08:53:00Z">
        <w:r>
          <w:rPr>
            <w:rFonts w:hint="eastAsia"/>
          </w:rPr>
          <w:delText>投标方</w:delText>
        </w:r>
      </w:del>
      <w:ins w:id="728" w:author="邹雨霖" w:date="2025-02-27T08:53:00Z">
        <w:r>
          <w:rPr>
            <w:rFonts w:hint="eastAsia"/>
          </w:rPr>
          <w:t>卖方</w:t>
        </w:r>
      </w:ins>
      <w:r>
        <w:t>至少应提供下列项目的监测、控制和保护仪表：</w:t>
      </w:r>
    </w:p>
    <w:p>
      <w:pPr>
        <w:numPr>
          <w:ilvl w:val="0"/>
          <w:numId w:val="14"/>
        </w:numPr>
        <w:spacing w:line="360" w:lineRule="auto"/>
        <w:ind w:firstLine="720" w:firstLineChars="300"/>
      </w:pPr>
      <w:r>
        <w:t>润滑油压</w:t>
      </w:r>
    </w:p>
    <w:p>
      <w:pPr>
        <w:numPr>
          <w:ilvl w:val="0"/>
          <w:numId w:val="14"/>
        </w:numPr>
        <w:spacing w:line="360" w:lineRule="auto"/>
        <w:ind w:firstLine="720" w:firstLineChars="300"/>
      </w:pPr>
      <w:r>
        <w:t>轴承油温</w:t>
      </w:r>
      <w:del w:id="729" w:author="jx" w:date="2025-03-04T12:49:00Z">
        <w:r>
          <w:rPr>
            <w:rFonts w:hint="eastAsia"/>
            <w:strike/>
            <w:rPrChange w:id="730" w:author="邹雨霖" w:date="2025-02-27T11:11:00Z">
              <w:rPr>
                <w:rFonts w:hint="eastAsia"/>
              </w:rPr>
            </w:rPrChange>
          </w:rPr>
          <w:delText>、油压</w:delText>
        </w:r>
      </w:del>
    </w:p>
    <w:p>
      <w:pPr>
        <w:numPr>
          <w:ilvl w:val="0"/>
          <w:numId w:val="14"/>
        </w:numPr>
        <w:spacing w:line="360" w:lineRule="auto"/>
        <w:ind w:firstLine="720" w:firstLineChars="300"/>
        <w:rPr>
          <w:del w:id="731" w:author="jx" w:date="2025-03-04T12:49:00Z"/>
          <w:strike/>
          <w:rPrChange w:id="732" w:author="邹雨霖" w:date="2025-02-27T11:11:00Z">
            <w:rPr>
              <w:del w:id="733" w:author="jx" w:date="2025-03-04T12:49:00Z"/>
            </w:rPr>
          </w:rPrChange>
        </w:rPr>
      </w:pPr>
      <w:del w:id="734" w:author="jx" w:date="2025-03-04T12:49:00Z">
        <w:r>
          <w:rPr>
            <w:rFonts w:hint="eastAsia"/>
            <w:strike/>
            <w:rPrChange w:id="735" w:author="邹雨霖" w:date="2025-02-27T11:11:00Z">
              <w:rPr>
                <w:rFonts w:hint="eastAsia"/>
              </w:rPr>
            </w:rPrChange>
          </w:rPr>
          <w:delText>油温控制</w:delText>
        </w:r>
      </w:del>
    </w:p>
    <w:p>
      <w:pPr>
        <w:spacing w:line="360" w:lineRule="auto"/>
      </w:pPr>
      <w:del w:id="736" w:author="jx" w:date="2025-03-04T12:49:00Z">
        <w:r>
          <w:rPr>
            <w:rFonts w:hint="eastAsia"/>
          </w:rPr>
          <w:delText>4</w:delText>
        </w:r>
      </w:del>
      <w:r>
        <w:rPr>
          <w:rFonts w:hint="eastAsia"/>
        </w:rPr>
        <w:t>.7.24</w:t>
      </w:r>
      <w:del w:id="737" w:author="邹雨霖" w:date="2025-02-27T08:53:00Z">
        <w:r>
          <w:rPr>
            <w:rFonts w:hint="eastAsia"/>
          </w:rPr>
          <w:delText>投标方</w:delText>
        </w:r>
      </w:del>
      <w:ins w:id="738" w:author="邹雨霖" w:date="2025-02-27T08:53:00Z">
        <w:r>
          <w:rPr>
            <w:rFonts w:hint="eastAsia"/>
          </w:rPr>
          <w:t>卖方</w:t>
        </w:r>
      </w:ins>
      <w:r>
        <w:t>应提供一套完整的控制测量装置，</w:t>
      </w:r>
      <w:r>
        <w:rPr>
          <w:rFonts w:hint="eastAsia"/>
        </w:rPr>
        <w:t>调节型电动执行机构、气动阀智能定位器、变送器均应支持</w:t>
      </w:r>
      <w:r>
        <w:t>HART</w:t>
      </w:r>
      <w:r>
        <w:rPr>
          <w:rFonts w:hint="eastAsia"/>
        </w:rPr>
        <w:t>通讯协议的智能型产品。</w:t>
      </w:r>
    </w:p>
    <w:p>
      <w:pPr>
        <w:spacing w:line="360" w:lineRule="auto"/>
      </w:pPr>
      <w:r>
        <w:rPr>
          <w:rFonts w:hint="eastAsia"/>
        </w:rPr>
        <w:t>4.7.25控制电源：</w:t>
      </w:r>
      <w:del w:id="739" w:author="邹雨霖" w:date="2025-02-27T08:54:00Z">
        <w:r>
          <w:rPr>
            <w:rFonts w:hint="eastAsia"/>
          </w:rPr>
          <w:delText>招标方</w:delText>
        </w:r>
      </w:del>
      <w:ins w:id="740" w:author="邹雨霖" w:date="2025-02-27T08:54:00Z">
        <w:r>
          <w:rPr>
            <w:rFonts w:hint="eastAsia"/>
          </w:rPr>
          <w:t>买方</w:t>
        </w:r>
      </w:ins>
      <w:r>
        <w:rPr>
          <w:rFonts w:hint="eastAsia"/>
        </w:rPr>
        <w:t>提供</w:t>
      </w:r>
      <w:r>
        <w:t>3</w:t>
      </w:r>
      <w:r>
        <w:rPr>
          <w:rFonts w:hint="eastAsia"/>
        </w:rPr>
        <w:t>相3线</w:t>
      </w:r>
      <w:r>
        <w:t>380V</w:t>
      </w:r>
      <w:r>
        <w:rPr>
          <w:rFonts w:hint="eastAsia"/>
        </w:rPr>
        <w:t>电源。</w:t>
      </w:r>
      <w:del w:id="741" w:author="邹雨霖" w:date="2025-02-27T08:53:00Z">
        <w:r>
          <w:rPr>
            <w:rFonts w:hint="eastAsia"/>
          </w:rPr>
          <w:delText>投标方</w:delText>
        </w:r>
      </w:del>
      <w:ins w:id="742" w:author="邹雨霖" w:date="2025-02-27T08:53:00Z">
        <w:r>
          <w:rPr>
            <w:rFonts w:hint="eastAsia"/>
          </w:rPr>
          <w:t>卖方</w:t>
        </w:r>
      </w:ins>
      <w:r>
        <w:rPr>
          <w:rFonts w:hint="eastAsia"/>
        </w:rPr>
        <w:t>需要其它等级、其它规格的电源时，由</w:t>
      </w:r>
      <w:del w:id="743" w:author="邹雨霖" w:date="2025-02-27T08:53:00Z">
        <w:r>
          <w:rPr>
            <w:rFonts w:hint="eastAsia"/>
          </w:rPr>
          <w:delText>投标方</w:delText>
        </w:r>
      </w:del>
      <w:ins w:id="744" w:author="邹雨霖" w:date="2025-02-27T08:53:00Z">
        <w:r>
          <w:rPr>
            <w:rFonts w:hint="eastAsia"/>
          </w:rPr>
          <w:t>卖方</w:t>
        </w:r>
      </w:ins>
      <w:r>
        <w:rPr>
          <w:rFonts w:hint="eastAsia"/>
        </w:rPr>
        <w:t>自配变压器自行解决。</w:t>
      </w:r>
    </w:p>
    <w:p>
      <w:pPr>
        <w:spacing w:line="360" w:lineRule="auto"/>
      </w:pPr>
      <w:r>
        <w:rPr>
          <w:rFonts w:hint="eastAsia"/>
        </w:rPr>
        <w:t>4.7.26</w:t>
      </w:r>
      <w:r>
        <w:t>仪控设备选型</w:t>
      </w:r>
      <w:r>
        <w:rPr>
          <w:rFonts w:hint="eastAsia" w:hAnsi="宋体"/>
        </w:rPr>
        <w:t>（各项目可根据工程实际从所列品牌中选择）</w:t>
      </w:r>
    </w:p>
    <w:p>
      <w:pPr>
        <w:spacing w:line="360" w:lineRule="auto"/>
        <w:ind w:firstLine="600" w:firstLineChars="250"/>
        <w:rPr>
          <w:rFonts w:ascii="宋体" w:hAnsi="宋体"/>
        </w:rPr>
      </w:pPr>
      <w:r>
        <w:rPr>
          <w:rFonts w:hint="eastAsia" w:ascii="宋体"/>
        </w:rPr>
        <w:t>为尽可能达到全厂仪控设备的统一，减少备品备件的数量和种类，降低维护成本，除了本协议中特别指出的部分，设备选型拟做以下规定</w:t>
      </w:r>
      <w:r>
        <w:rPr>
          <w:rFonts w:hint="eastAsia" w:ascii="宋体"/>
          <w:szCs w:val="20"/>
        </w:rPr>
        <w:t>:</w:t>
      </w:r>
    </w:p>
    <w:p>
      <w:pPr>
        <w:numPr>
          <w:ilvl w:val="0"/>
          <w:numId w:val="15"/>
        </w:numPr>
        <w:tabs>
          <w:tab w:val="left" w:pos="938"/>
          <w:tab w:val="clear" w:pos="0"/>
        </w:tabs>
        <w:adjustRightInd w:val="0"/>
        <w:spacing w:line="360" w:lineRule="auto"/>
        <w:ind w:firstLine="475" w:firstLineChars="198"/>
        <w:jc w:val="left"/>
        <w:textAlignment w:val="baseline"/>
        <w:rPr>
          <w:rFonts w:ascii="宋体" w:hAnsi="宋体"/>
        </w:rPr>
      </w:pPr>
      <w:r>
        <w:t>对于</w:t>
      </w:r>
      <w:del w:id="745" w:author="邹雨霖" w:date="2025-02-27T08:53:00Z">
        <w:r>
          <w:rPr>
            <w:rFonts w:hint="eastAsia"/>
          </w:rPr>
          <w:delText>投标方</w:delText>
        </w:r>
      </w:del>
      <w:ins w:id="746" w:author="邹雨霖" w:date="2025-02-27T08:53:00Z">
        <w:r>
          <w:rPr>
            <w:rFonts w:hint="eastAsia"/>
          </w:rPr>
          <w:t>卖方</w:t>
        </w:r>
      </w:ins>
      <w:r>
        <w:t>配套提供的仪表和控制设备，</w:t>
      </w:r>
      <w:del w:id="747" w:author="邹雨霖" w:date="2025-02-27T08:53:00Z">
        <w:r>
          <w:rPr>
            <w:rFonts w:hint="eastAsia"/>
          </w:rPr>
          <w:delText>投标方</w:delText>
        </w:r>
      </w:del>
      <w:ins w:id="748" w:author="邹雨霖" w:date="2025-02-27T08:53:00Z">
        <w:r>
          <w:rPr>
            <w:rFonts w:hint="eastAsia"/>
          </w:rPr>
          <w:t>卖方</w:t>
        </w:r>
      </w:ins>
      <w:r>
        <w:t>应考虑和提供与DCS控制系统的接口并负责与DCS的协调配合，直至接口完备。</w:t>
      </w:r>
    </w:p>
    <w:p>
      <w:pPr>
        <w:numPr>
          <w:ilvl w:val="255"/>
          <w:numId w:val="0"/>
        </w:numPr>
        <w:tabs>
          <w:tab w:val="left" w:pos="938"/>
          <w:tab w:val="left" w:pos="3780"/>
        </w:tabs>
        <w:adjustRightInd w:val="0"/>
        <w:spacing w:line="276" w:lineRule="auto"/>
        <w:jc w:val="left"/>
        <w:textAlignment w:val="baseline"/>
        <w:rPr>
          <w:ins w:id="749" w:author="邹雨霖" w:date="2025-02-27T11:12:00Z"/>
          <w:del w:id="750" w:author="jx" w:date="2025-03-04T12:52:00Z"/>
          <w:rFonts w:ascii="宋体" w:hAnsi="宋体"/>
          <w:snapToGrid w:val="0"/>
          <w:color w:val="0000FF"/>
          <w:kern w:val="0"/>
          <w:szCs w:val="20"/>
        </w:rPr>
      </w:pPr>
      <w:del w:id="751" w:author="邹雨霖" w:date="2025-02-27T08:53:00Z">
        <w:r>
          <w:rPr>
            <w:rFonts w:hint="eastAsia"/>
          </w:rPr>
          <w:delText>投标方</w:delText>
        </w:r>
      </w:del>
      <w:ins w:id="752" w:author="邹雨霖" w:date="2025-02-27T08:53:00Z">
        <w:r>
          <w:rPr>
            <w:rFonts w:hint="eastAsia"/>
          </w:rPr>
          <w:t>卖方</w:t>
        </w:r>
      </w:ins>
      <w:r>
        <w:rPr>
          <w:rFonts w:hint="eastAsia"/>
        </w:rPr>
        <w:t>提供的</w:t>
      </w:r>
      <w:del w:id="753" w:author="jx" w:date="2025-03-04T12:52:00Z">
        <w:r>
          <w:rPr>
            <w:rFonts w:hint="eastAsia"/>
          </w:rPr>
          <w:delText>振动</w:delText>
        </w:r>
      </w:del>
      <w:del w:id="754" w:author="jx" w:date="2025-03-04T12:51:00Z">
        <w:r>
          <w:rPr>
            <w:rFonts w:hint="eastAsia"/>
          </w:rPr>
          <w:delText>、转速测量装置</w:delText>
        </w:r>
      </w:del>
      <w:del w:id="755" w:author="jx" w:date="2025-03-04T12:52:00Z">
        <w:r>
          <w:rPr>
            <w:rFonts w:hint="eastAsia"/>
          </w:rPr>
          <w:delText>应选用优质成熟产品，选用艾默生AMS6500、本特利3500或VIBRO METER 600或“相当于”产品。</w:delText>
        </w:r>
      </w:del>
      <w:ins w:id="756" w:author="jx" w:date="2025-03-04T12:52:00Z">
        <w:r>
          <w:rPr>
            <w:rFonts w:hint="eastAsia"/>
          </w:rPr>
          <w:t>转测、反转测量装置采用就地二次表型，选用艾默生、AI-TEK、VIBROMETER、赛图产品。</w:t>
        </w:r>
      </w:ins>
    </w:p>
    <w:p>
      <w:pPr>
        <w:numPr>
          <w:ilvl w:val="255"/>
          <w:numId w:val="0"/>
        </w:numPr>
        <w:adjustRightInd/>
        <w:spacing w:line="276" w:lineRule="auto"/>
        <w:ind w:firstLine="0" w:firstLineChars="0"/>
        <w:jc w:val="left"/>
        <w:textAlignment w:val="auto"/>
        <w:rPr>
          <w:del w:id="758" w:author="jx" w:date="2025-03-04T12:52:00Z"/>
          <w:kern w:val="0"/>
          <w:szCs w:val="20"/>
        </w:rPr>
        <w:pPrChange w:id="757" w:author="邹雨霖" w:date="2025-02-27T11:12:00Z">
          <w:pPr>
            <w:numPr>
              <w:ilvl w:val="0"/>
              <w:numId w:val="15"/>
            </w:numPr>
            <w:tabs>
              <w:tab w:val="left" w:pos="938"/>
            </w:tabs>
            <w:adjustRightInd w:val="0"/>
            <w:spacing w:line="360" w:lineRule="auto"/>
            <w:ind w:firstLine="475" w:firstLineChars="198"/>
            <w:jc w:val="left"/>
            <w:textAlignment w:val="baseline"/>
          </w:pPr>
        </w:pPrChange>
      </w:pPr>
      <w:ins w:id="759" w:author="邹雨霖" w:date="2025-02-27T11:12:00Z">
        <w:del w:id="760" w:author="jx" w:date="2025-03-04T12:52:00Z">
          <w:r>
            <w:rPr>
              <w:rFonts w:hint="eastAsia" w:ascii="宋体" w:hAnsi="宋体"/>
              <w:snapToGrid w:val="0"/>
              <w:color w:val="0000FF"/>
              <w:kern w:val="0"/>
            </w:rPr>
            <w:delText>【说明：小</w:delText>
          </w:r>
        </w:del>
      </w:ins>
      <w:ins w:id="761" w:author="邹雨霖" w:date="2025-02-27T11:12:00Z">
        <w:del w:id="762" w:author="jx" w:date="2025-03-04T12:52:00Z">
          <w:r>
            <w:rPr>
              <w:rFonts w:ascii="宋体" w:hAnsi="宋体"/>
              <w:snapToGrid w:val="0"/>
              <w:color w:val="0000FF"/>
              <w:kern w:val="0"/>
            </w:rPr>
            <w:delText>汽机与给水泵采用刚性连接，并且在小汽机处已安装</w:delText>
          </w:r>
        </w:del>
      </w:ins>
      <w:ins w:id="763" w:author="邹雨霖" w:date="2025-02-27T11:12:00Z">
        <w:del w:id="764" w:author="jx" w:date="2025-03-04T12:52:00Z">
          <w:r>
            <w:rPr>
              <w:rFonts w:hint="eastAsia" w:ascii="宋体" w:hAnsi="宋体"/>
              <w:snapToGrid w:val="0"/>
              <w:color w:val="0000FF"/>
              <w:kern w:val="0"/>
            </w:rPr>
            <w:delText>框架式</w:delText>
          </w:r>
        </w:del>
      </w:ins>
      <w:ins w:id="765" w:author="邹雨霖" w:date="2025-02-27T11:12:00Z">
        <w:del w:id="766" w:author="jx" w:date="2025-03-04T12:52:00Z">
          <w:r>
            <w:rPr>
              <w:rFonts w:ascii="宋体" w:hAnsi="宋体"/>
              <w:snapToGrid w:val="0"/>
              <w:color w:val="0000FF"/>
              <w:kern w:val="0"/>
            </w:rPr>
            <w:delText>转速</w:delText>
          </w:r>
        </w:del>
      </w:ins>
      <w:ins w:id="767" w:author="邹雨霖" w:date="2025-02-27T11:12:00Z">
        <w:del w:id="768" w:author="jx" w:date="2025-03-04T12:52:00Z">
          <w:r>
            <w:rPr>
              <w:rFonts w:hint="eastAsia" w:ascii="宋体" w:hAnsi="宋体"/>
              <w:snapToGrid w:val="0"/>
              <w:color w:val="0000FF"/>
              <w:kern w:val="0"/>
            </w:rPr>
            <w:delText>测量。</w:delText>
          </w:r>
        </w:del>
      </w:ins>
      <w:ins w:id="769" w:author="邹雨霖" w:date="2025-02-27T11:12:00Z">
        <w:del w:id="770" w:author="jx" w:date="2025-03-04T12:52:00Z">
          <w:r>
            <w:rPr>
              <w:rFonts w:ascii="宋体" w:hAnsi="宋体"/>
              <w:snapToGrid w:val="0"/>
              <w:color w:val="0000FF"/>
              <w:kern w:val="0"/>
            </w:rPr>
            <w:delText>我公司提供转测</w:delText>
          </w:r>
        </w:del>
      </w:ins>
      <w:ins w:id="771" w:author="邹雨霖" w:date="2025-02-27T11:12:00Z">
        <w:del w:id="772" w:author="jx" w:date="2025-03-04T12:52:00Z">
          <w:r>
            <w:rPr>
              <w:rFonts w:hint="eastAsia" w:ascii="宋体" w:hAnsi="宋体"/>
              <w:snapToGrid w:val="0"/>
              <w:color w:val="0000FF"/>
              <w:kern w:val="0"/>
            </w:rPr>
            <w:delText>、</w:delText>
          </w:r>
        </w:del>
      </w:ins>
      <w:ins w:id="773" w:author="邹雨霖" w:date="2025-02-27T11:12:00Z">
        <w:del w:id="774" w:author="jx" w:date="2025-03-04T12:52:00Z">
          <w:r>
            <w:rPr>
              <w:rFonts w:ascii="宋体" w:hAnsi="宋体"/>
              <w:snapToGrid w:val="0"/>
              <w:color w:val="0000FF"/>
              <w:kern w:val="0"/>
            </w:rPr>
            <w:delText>反转测量装置采用</w:delText>
          </w:r>
        </w:del>
      </w:ins>
      <w:ins w:id="775" w:author="邹雨霖" w:date="2025-02-27T11:12:00Z">
        <w:del w:id="776" w:author="jx" w:date="2025-03-04T12:52:00Z">
          <w:r>
            <w:rPr>
              <w:rFonts w:hint="eastAsia" w:ascii="宋体" w:hAnsi="宋体"/>
              <w:snapToGrid w:val="0"/>
              <w:color w:val="0000FF"/>
              <w:kern w:val="0"/>
            </w:rPr>
            <w:delText>就地二次表型</w:delText>
          </w:r>
        </w:del>
      </w:ins>
      <w:ins w:id="777" w:author="邹雨霖" w:date="2025-02-27T11:12:00Z">
        <w:del w:id="778" w:author="jx" w:date="2025-03-04T12:52:00Z">
          <w:r>
            <w:rPr>
              <w:rFonts w:ascii="宋体" w:hAnsi="宋体"/>
              <w:snapToGrid w:val="0"/>
              <w:color w:val="0000FF"/>
              <w:kern w:val="0"/>
            </w:rPr>
            <w:delText>，选用</w:delText>
          </w:r>
        </w:del>
      </w:ins>
      <w:ins w:id="779" w:author="邹雨霖" w:date="2025-02-27T11:12:00Z">
        <w:del w:id="780" w:author="jx" w:date="2025-03-04T12:52:00Z">
          <w:r>
            <w:rPr>
              <w:rFonts w:hint="eastAsia" w:ascii="宋体" w:hAnsi="宋体"/>
              <w:snapToGrid w:val="0"/>
              <w:color w:val="0000FF"/>
              <w:kern w:val="0"/>
            </w:rPr>
            <w:delText>艾默生、</w:delText>
          </w:r>
        </w:del>
      </w:ins>
      <w:ins w:id="781" w:author="邹雨霖" w:date="2025-02-27T11:12:00Z">
        <w:del w:id="782" w:author="jx" w:date="2025-03-04T12:52:00Z">
          <w:r>
            <w:rPr>
              <w:rFonts w:ascii="宋体" w:hAnsi="宋体"/>
              <w:snapToGrid w:val="0"/>
              <w:color w:val="0000FF"/>
              <w:kern w:val="0"/>
            </w:rPr>
            <w:delText>AI-TEK、VIBROMETER</w:delText>
          </w:r>
        </w:del>
      </w:ins>
      <w:ins w:id="783" w:author="邹雨霖" w:date="2025-02-27T11:12:00Z">
        <w:del w:id="784" w:author="jx" w:date="2025-03-04T12:52:00Z">
          <w:r>
            <w:rPr>
              <w:rFonts w:hint="eastAsia" w:ascii="宋体" w:hAnsi="宋体"/>
              <w:snapToGrid w:val="0"/>
              <w:color w:val="0000FF"/>
              <w:kern w:val="0"/>
            </w:rPr>
            <w:delText>、</w:delText>
          </w:r>
        </w:del>
      </w:ins>
      <w:ins w:id="785" w:author="邹雨霖" w:date="2025-02-27T11:12:00Z">
        <w:del w:id="786" w:author="jx" w:date="2025-03-04T12:52:00Z">
          <w:r>
            <w:rPr>
              <w:rFonts w:ascii="宋体" w:hAnsi="宋体"/>
              <w:snapToGrid w:val="0"/>
              <w:color w:val="0000FF"/>
              <w:kern w:val="0"/>
            </w:rPr>
            <w:delText>赛图</w:delText>
          </w:r>
        </w:del>
      </w:ins>
      <w:ins w:id="787" w:author="邹雨霖" w:date="2025-02-27T11:12:00Z">
        <w:del w:id="788" w:author="jx" w:date="2025-03-04T12:52:00Z">
          <w:r>
            <w:rPr>
              <w:rFonts w:hint="eastAsia" w:ascii="宋体" w:hAnsi="宋体"/>
              <w:snapToGrid w:val="0"/>
              <w:color w:val="0000FF"/>
              <w:kern w:val="0"/>
            </w:rPr>
            <w:delText>产品</w:delText>
          </w:r>
        </w:del>
      </w:ins>
      <w:ins w:id="789" w:author="邹雨霖" w:date="2025-02-27T11:12:00Z">
        <w:del w:id="790" w:author="jx" w:date="2025-03-04T12:52:00Z">
          <w:r>
            <w:rPr>
              <w:rFonts w:ascii="宋体" w:hAnsi="宋体"/>
              <w:snapToGrid w:val="0"/>
              <w:color w:val="0000FF"/>
              <w:kern w:val="0"/>
            </w:rPr>
            <w:delText>。</w:delText>
          </w:r>
        </w:del>
      </w:ins>
      <w:ins w:id="791" w:author="邹雨霖" w:date="2025-02-27T11:12:00Z">
        <w:del w:id="792" w:author="jx" w:date="2025-03-04T12:52:00Z">
          <w:r>
            <w:rPr>
              <w:rFonts w:hint="eastAsia" w:ascii="宋体" w:hAnsi="宋体"/>
              <w:snapToGrid w:val="0"/>
              <w:color w:val="0000FF"/>
              <w:kern w:val="0"/>
              <w:szCs w:val="20"/>
            </w:rPr>
            <w:delText>】</w:delText>
          </w:r>
        </w:del>
      </w:ins>
    </w:p>
    <w:p>
      <w:pPr>
        <w:numPr>
          <w:ilvl w:val="0"/>
          <w:numId w:val="15"/>
        </w:numPr>
        <w:tabs>
          <w:tab w:val="left" w:pos="938"/>
          <w:tab w:val="clear" w:pos="0"/>
        </w:tabs>
        <w:adjustRightInd w:val="0"/>
        <w:spacing w:line="360" w:lineRule="auto"/>
        <w:ind w:firstLine="475" w:firstLineChars="198"/>
        <w:jc w:val="left"/>
        <w:textAlignment w:val="baseline"/>
        <w:rPr>
          <w:kern w:val="0"/>
          <w:szCs w:val="20"/>
        </w:rPr>
      </w:pPr>
      <w:del w:id="793" w:author="邹雨霖" w:date="2025-02-27T08:53:00Z">
        <w:r>
          <w:rPr>
            <w:rFonts w:hint="eastAsia"/>
            <w:kern w:val="0"/>
            <w:szCs w:val="20"/>
          </w:rPr>
          <w:delText>投标方</w:delText>
        </w:r>
      </w:del>
      <w:ins w:id="794" w:author="邹雨霖" w:date="2025-02-27T08:53:00Z">
        <w:r>
          <w:rPr>
            <w:rFonts w:hint="eastAsia"/>
            <w:kern w:val="0"/>
            <w:szCs w:val="20"/>
          </w:rPr>
          <w:t>卖方</w:t>
        </w:r>
      </w:ins>
      <w:r>
        <w:rPr>
          <w:rFonts w:hint="eastAsia"/>
          <w:kern w:val="0"/>
          <w:szCs w:val="20"/>
        </w:rPr>
        <w:t>提供的变送器应采用智能型产品,应具有HART协议，就地液晶指示，精度至少达到0</w:t>
      </w:r>
      <w:r>
        <w:rPr>
          <w:kern w:val="0"/>
          <w:szCs w:val="20"/>
        </w:rPr>
        <w:t>.0</w:t>
      </w:r>
      <w:r>
        <w:rPr>
          <w:rFonts w:hint="eastAsia"/>
          <w:kern w:val="0"/>
          <w:szCs w:val="20"/>
        </w:rPr>
        <w:t>75级，提供的外部负载至少为500欧姆。产品选用</w:t>
      </w:r>
      <w:r>
        <w:rPr>
          <w:bCs/>
        </w:rPr>
        <w:t>ROSEMOUNT 3051</w:t>
      </w:r>
      <w:r>
        <w:rPr>
          <w:rFonts w:hAnsi="宋体"/>
          <w:bCs/>
        </w:rPr>
        <w:t>系列、</w:t>
      </w:r>
      <w:r>
        <w:rPr>
          <w:bCs/>
        </w:rPr>
        <w:t>EJA</w:t>
      </w:r>
      <w:del w:id="795" w:author="邹雨霖 邹" w:date="2025-03-03T22:53:00Z">
        <w:r>
          <w:rPr>
            <w:rFonts w:ascii="宋体" w:hAnsi="宋体"/>
            <w:szCs w:val="21"/>
          </w:rPr>
          <w:delText>或</w:delText>
        </w:r>
      </w:del>
      <w:del w:id="796" w:author="邹雨霖 邹" w:date="2025-03-03T22:53:00Z">
        <w:r>
          <w:rPr>
            <w:rFonts w:hint="eastAsia"/>
          </w:rPr>
          <w:delText>“相当于”</w:delText>
        </w:r>
      </w:del>
      <w:r>
        <w:rPr>
          <w:rFonts w:hAnsi="宋体"/>
          <w:bCs/>
        </w:rPr>
        <w:t>产品</w:t>
      </w:r>
      <w:r>
        <w:rPr>
          <w:rFonts w:hint="eastAsia"/>
          <w:kern w:val="0"/>
          <w:szCs w:val="20"/>
        </w:rPr>
        <w:t>。</w:t>
      </w:r>
    </w:p>
    <w:p>
      <w:pPr>
        <w:numPr>
          <w:ilvl w:val="0"/>
          <w:numId w:val="15"/>
        </w:numPr>
        <w:tabs>
          <w:tab w:val="left" w:pos="938"/>
          <w:tab w:val="clear" w:pos="0"/>
        </w:tabs>
        <w:adjustRightInd w:val="0"/>
        <w:spacing w:line="360" w:lineRule="auto"/>
        <w:ind w:firstLine="475" w:firstLineChars="198"/>
        <w:jc w:val="left"/>
        <w:textAlignment w:val="baseline"/>
        <w:rPr>
          <w:kern w:val="0"/>
          <w:szCs w:val="20"/>
        </w:rPr>
      </w:pPr>
      <w:r>
        <w:rPr>
          <w:rFonts w:hint="eastAsia"/>
          <w:kern w:val="0"/>
          <w:szCs w:val="20"/>
        </w:rPr>
        <w:t>过程逻辑开关选用</w:t>
      </w:r>
      <w:r>
        <w:rPr>
          <w:rFonts w:hint="eastAsia"/>
          <w:bCs/>
        </w:rPr>
        <w:t>太平</w:t>
      </w:r>
      <w:r>
        <w:rPr>
          <w:rFonts w:hAnsi="宋体"/>
          <w:bCs/>
        </w:rPr>
        <w:t>、长野、</w:t>
      </w:r>
      <w:r>
        <w:rPr>
          <w:bCs/>
        </w:rPr>
        <w:t>SOR</w:t>
      </w:r>
      <w:del w:id="797" w:author="邹雨霖 邹" w:date="2025-03-03T22:53:00Z">
        <w:r>
          <w:rPr>
            <w:rFonts w:ascii="宋体" w:hAnsi="宋体"/>
            <w:szCs w:val="21"/>
          </w:rPr>
          <w:delText>或</w:delText>
        </w:r>
      </w:del>
      <w:del w:id="798" w:author="邹雨霖 邹" w:date="2025-03-03T22:53:00Z">
        <w:r>
          <w:rPr>
            <w:rFonts w:hint="eastAsia"/>
          </w:rPr>
          <w:delText>“相当于”</w:delText>
        </w:r>
      </w:del>
      <w:r>
        <w:rPr>
          <w:rFonts w:hAnsi="宋体"/>
          <w:bCs/>
        </w:rPr>
        <w:t>产品</w:t>
      </w:r>
      <w:r>
        <w:rPr>
          <w:rFonts w:hint="eastAsia" w:hAnsi="宋体"/>
          <w:bCs/>
        </w:rPr>
        <w:t>。</w:t>
      </w:r>
      <w:r>
        <w:rPr>
          <w:rFonts w:hint="eastAsia"/>
          <w:kern w:val="0"/>
          <w:szCs w:val="20"/>
        </w:rPr>
        <w:t>。</w:t>
      </w:r>
    </w:p>
    <w:p>
      <w:pPr>
        <w:numPr>
          <w:ilvl w:val="0"/>
          <w:numId w:val="15"/>
        </w:numPr>
        <w:tabs>
          <w:tab w:val="left" w:pos="938"/>
          <w:tab w:val="clear" w:pos="0"/>
        </w:tabs>
        <w:adjustRightInd w:val="0"/>
        <w:spacing w:line="360" w:lineRule="auto"/>
        <w:ind w:firstLine="475" w:firstLineChars="198"/>
        <w:jc w:val="left"/>
        <w:textAlignment w:val="baseline"/>
        <w:rPr>
          <w:kern w:val="0"/>
          <w:szCs w:val="20"/>
        </w:rPr>
      </w:pPr>
      <w:r>
        <w:rPr>
          <w:rFonts w:hint="eastAsia"/>
          <w:kern w:val="0"/>
          <w:szCs w:val="20"/>
        </w:rPr>
        <w:t>所有</w:t>
      </w:r>
      <w:del w:id="799" w:author="邹雨霖" w:date="2025-02-27T08:53:00Z">
        <w:r>
          <w:rPr>
            <w:rFonts w:hint="eastAsia"/>
            <w:kern w:val="0"/>
            <w:szCs w:val="20"/>
          </w:rPr>
          <w:delText>投标方</w:delText>
        </w:r>
      </w:del>
      <w:ins w:id="800" w:author="邹雨霖" w:date="2025-02-27T08:53:00Z">
        <w:r>
          <w:rPr>
            <w:rFonts w:hint="eastAsia"/>
            <w:kern w:val="0"/>
            <w:szCs w:val="20"/>
          </w:rPr>
          <w:t>卖方</w:t>
        </w:r>
      </w:ins>
      <w:r>
        <w:rPr>
          <w:rFonts w:hint="eastAsia"/>
          <w:kern w:val="0"/>
          <w:szCs w:val="20"/>
        </w:rPr>
        <w:t>提供的仪表阀门（一次门、二次门和排污门）和导管的材质为不锈钢，阀门应选用进口优质产品</w:t>
      </w:r>
      <w:del w:id="801" w:author="邹雨霖" w:date="2025-02-27T08:54:00Z">
        <w:r>
          <w:rPr>
            <w:rFonts w:hint="eastAsia"/>
            <w:kern w:val="0"/>
            <w:szCs w:val="20"/>
          </w:rPr>
          <w:delText>招标方</w:delText>
        </w:r>
      </w:del>
      <w:ins w:id="802" w:author="邹雨霖" w:date="2025-02-27T08:54:00Z">
        <w:r>
          <w:rPr>
            <w:rFonts w:hint="eastAsia"/>
            <w:kern w:val="0"/>
            <w:szCs w:val="20"/>
          </w:rPr>
          <w:t>买方</w:t>
        </w:r>
      </w:ins>
      <w:r>
        <w:rPr>
          <w:rFonts w:hint="eastAsia"/>
          <w:kern w:val="0"/>
          <w:szCs w:val="20"/>
        </w:rPr>
        <w:t>。仪表阀门</w:t>
      </w:r>
      <w:r>
        <w:rPr>
          <w:rFonts w:hint="eastAsia"/>
        </w:rPr>
        <w:t>采</w:t>
      </w:r>
      <w:r>
        <w:rPr>
          <w:rFonts w:hint="eastAsia" w:hAnsi="宋体"/>
          <w:bCs/>
        </w:rPr>
        <w:t>用Swagelok、Parker、AS-SCHNEIDER、Bollin、HEX</w:t>
      </w:r>
      <w:ins w:id="803" w:author="邹雨霖" w:date="2025-02-27T11:12:00Z">
        <w:r>
          <w:rPr>
            <w:rFonts w:hint="eastAsia" w:hAnsi="宋体"/>
            <w:bCs/>
          </w:rPr>
          <w:t>、</w:t>
        </w:r>
      </w:ins>
      <w:ins w:id="804" w:author="邹雨霖" w:date="2025-02-27T11:12:00Z">
        <w:r>
          <w:rPr>
            <w:rFonts w:hint="eastAsia" w:ascii="宋体" w:hAnsi="宋体"/>
            <w:bCs/>
            <w:color w:val="0000CC"/>
          </w:rPr>
          <w:t>DUBLOK</w:t>
        </w:r>
      </w:ins>
      <w:ins w:id="805" w:author="邹雨霖" w:date="2025-02-27T11:12:00Z">
        <w:r>
          <w:rPr>
            <w:rFonts w:ascii="宋体" w:hAnsi="宋体"/>
            <w:bCs/>
            <w:color w:val="0000CC"/>
          </w:rPr>
          <w:t>、</w:t>
        </w:r>
      </w:ins>
      <w:ins w:id="806" w:author="邹雨霖" w:date="2025-02-27T11:12:00Z">
        <w:r>
          <w:rPr>
            <w:rFonts w:hint="eastAsia" w:ascii="宋体" w:hAnsi="宋体"/>
            <w:bCs/>
            <w:color w:val="0000CC"/>
          </w:rPr>
          <w:t>SAFELOK</w:t>
        </w:r>
      </w:ins>
      <w:del w:id="807" w:author="邹雨霖" w:date="2025-02-27T11:12:00Z">
        <w:r>
          <w:rPr>
            <w:rFonts w:ascii="宋体" w:hAnsi="宋体"/>
            <w:szCs w:val="21"/>
          </w:rPr>
          <w:delText>或</w:delText>
        </w:r>
      </w:del>
      <w:del w:id="808" w:author="邹雨霖" w:date="2025-02-27T11:12:00Z">
        <w:r>
          <w:rPr/>
          <w:delText>“相当于”</w:delText>
        </w:r>
      </w:del>
      <w:ins w:id="809" w:author="邹雨霖" w:date="2025-02-27T11:12:00Z">
        <w:r>
          <w:rPr>
            <w:rFonts w:hint="eastAsia" w:ascii="宋体" w:hAnsi="宋体"/>
            <w:szCs w:val="21"/>
          </w:rPr>
          <w:t>品牌</w:t>
        </w:r>
      </w:ins>
      <w:r>
        <w:rPr>
          <w:rFonts w:hint="eastAsia" w:hAnsi="宋体"/>
          <w:bCs/>
        </w:rPr>
        <w:t>产品</w:t>
      </w:r>
      <w:r>
        <w:rPr>
          <w:rFonts w:hint="eastAsia"/>
          <w:kern w:val="0"/>
          <w:szCs w:val="20"/>
        </w:rPr>
        <w:t>。</w:t>
      </w:r>
    </w:p>
    <w:p>
      <w:pPr>
        <w:numPr>
          <w:ilvl w:val="0"/>
          <w:numId w:val="15"/>
        </w:numPr>
        <w:tabs>
          <w:tab w:val="left" w:pos="938"/>
          <w:tab w:val="clear" w:pos="0"/>
        </w:tabs>
        <w:adjustRightInd w:val="0"/>
        <w:spacing w:line="360" w:lineRule="auto"/>
        <w:ind w:firstLine="475" w:firstLineChars="198"/>
        <w:jc w:val="left"/>
        <w:textAlignment w:val="baseline"/>
        <w:rPr>
          <w:kern w:val="0"/>
          <w:szCs w:val="20"/>
        </w:rPr>
      </w:pPr>
      <w:del w:id="810" w:author="邹雨霖" w:date="2025-02-27T08:53:00Z">
        <w:r>
          <w:rPr>
            <w:rFonts w:hint="eastAsia"/>
            <w:kern w:val="0"/>
            <w:szCs w:val="20"/>
          </w:rPr>
          <w:delText>投标方</w:delText>
        </w:r>
      </w:del>
      <w:ins w:id="811" w:author="邹雨霖" w:date="2025-02-27T08:53:00Z">
        <w:r>
          <w:rPr>
            <w:rFonts w:hint="eastAsia"/>
            <w:kern w:val="0"/>
            <w:szCs w:val="20"/>
          </w:rPr>
          <w:t>卖方</w:t>
        </w:r>
      </w:ins>
      <w:r>
        <w:rPr>
          <w:rFonts w:hint="eastAsia"/>
          <w:kern w:val="0"/>
          <w:szCs w:val="20"/>
        </w:rPr>
        <w:t>提供的电动执行机构应采用智能一体化产品（电源采用三相三线</w:t>
      </w:r>
      <w:r>
        <w:rPr>
          <w:kern w:val="0"/>
          <w:szCs w:val="20"/>
        </w:rPr>
        <w:t>380VAC</w:t>
      </w:r>
      <w:r>
        <w:rPr>
          <w:rFonts w:hint="eastAsia"/>
          <w:kern w:val="0"/>
          <w:szCs w:val="20"/>
        </w:rPr>
        <w:t>），开关型电动执行机构选用Rotork IQ系列、SIPOS FLASH STEP7专业型、EMG i-Matic DIM系列、LIMITORQUE MX、BECK</w:t>
      </w:r>
      <w:del w:id="812" w:author="邹雨霖 邹" w:date="2025-03-03T22:53:00Z">
        <w:r>
          <w:rPr>
            <w:rFonts w:hint="eastAsia"/>
            <w:kern w:val="0"/>
            <w:szCs w:val="20"/>
          </w:rPr>
          <w:delText>或“相当于”</w:delText>
        </w:r>
      </w:del>
      <w:r>
        <w:rPr>
          <w:rFonts w:hint="eastAsia"/>
          <w:kern w:val="0"/>
          <w:szCs w:val="20"/>
        </w:rPr>
        <w:t>品牌；调节型电动执行器选用Rotork IQM系列、SIPOS FLASH STEP7专业型、BECK、LIMITORQUE MX</w:t>
      </w:r>
      <w:del w:id="813" w:author="邹雨霖 邹" w:date="2025-03-03T22:53:00Z">
        <w:r>
          <w:rPr>
            <w:rFonts w:ascii="宋体" w:hAnsi="宋体"/>
            <w:szCs w:val="21"/>
          </w:rPr>
          <w:delText>或</w:delText>
        </w:r>
      </w:del>
      <w:del w:id="814" w:author="邹雨霖 邹" w:date="2025-03-03T22:53:00Z">
        <w:r>
          <w:rPr>
            <w:rFonts w:hint="eastAsia"/>
          </w:rPr>
          <w:delText>“相当于”</w:delText>
        </w:r>
      </w:del>
      <w:r>
        <w:rPr>
          <w:rFonts w:hAnsi="宋体"/>
          <w:bCs/>
        </w:rPr>
        <w:t>产品</w:t>
      </w:r>
      <w:r>
        <w:rPr>
          <w:rFonts w:hint="eastAsia"/>
          <w:kern w:val="0"/>
          <w:szCs w:val="20"/>
        </w:rPr>
        <w:t>，并应采用具有</w:t>
      </w:r>
      <w:r>
        <w:rPr>
          <w:kern w:val="0"/>
          <w:szCs w:val="20"/>
        </w:rPr>
        <w:t>HART</w:t>
      </w:r>
      <w:r>
        <w:rPr>
          <w:rFonts w:hint="eastAsia"/>
          <w:kern w:val="0"/>
          <w:szCs w:val="20"/>
        </w:rPr>
        <w:t>通讯协议的智能型产品。</w:t>
      </w:r>
    </w:p>
    <w:p>
      <w:pPr>
        <w:numPr>
          <w:ilvl w:val="0"/>
          <w:numId w:val="15"/>
        </w:numPr>
        <w:tabs>
          <w:tab w:val="left" w:pos="938"/>
          <w:tab w:val="clear" w:pos="0"/>
        </w:tabs>
        <w:adjustRightInd w:val="0"/>
        <w:spacing w:line="360" w:lineRule="auto"/>
        <w:ind w:firstLine="475" w:firstLineChars="198"/>
        <w:jc w:val="left"/>
        <w:textAlignment w:val="baseline"/>
        <w:rPr>
          <w:kern w:val="0"/>
          <w:szCs w:val="20"/>
        </w:rPr>
      </w:pPr>
      <w:del w:id="815" w:author="邹雨霖" w:date="2025-02-27T08:53:00Z">
        <w:r>
          <w:rPr>
            <w:rFonts w:hint="eastAsia"/>
            <w:kern w:val="0"/>
            <w:szCs w:val="20"/>
          </w:rPr>
          <w:delText>投标方</w:delText>
        </w:r>
      </w:del>
      <w:ins w:id="816" w:author="邹雨霖" w:date="2025-02-27T08:53:00Z">
        <w:r>
          <w:rPr>
            <w:rFonts w:hint="eastAsia"/>
            <w:kern w:val="0"/>
            <w:szCs w:val="20"/>
          </w:rPr>
          <w:t>卖方</w:t>
        </w:r>
      </w:ins>
      <w:r>
        <w:rPr>
          <w:rFonts w:hint="eastAsia"/>
          <w:kern w:val="0"/>
          <w:szCs w:val="20"/>
        </w:rPr>
        <w:t>提供的气动执行机构选用</w:t>
      </w:r>
      <w:del w:id="817" w:author="jx" w:date="2025-03-04T12:54:00Z">
        <w:r>
          <w:rPr>
            <w:rFonts w:hint="eastAsia"/>
            <w:kern w:val="0"/>
            <w:szCs w:val="20"/>
          </w:rPr>
          <w:delText>ABB、</w:delText>
        </w:r>
      </w:del>
      <w:r>
        <w:rPr>
          <w:rFonts w:hint="eastAsia"/>
          <w:kern w:val="0"/>
          <w:szCs w:val="20"/>
        </w:rPr>
        <w:t>FISHER</w:t>
      </w:r>
      <w:del w:id="818" w:author="jx" w:date="2025-03-04T12:54:00Z">
        <w:r>
          <w:rPr>
            <w:rFonts w:hint="eastAsia"/>
            <w:kern w:val="0"/>
            <w:szCs w:val="20"/>
          </w:rPr>
          <w:delText>、CCI</w:delText>
        </w:r>
      </w:del>
      <w:del w:id="819" w:author="邹雨霖 邹" w:date="2025-03-03T22:53:00Z">
        <w:r>
          <w:rPr>
            <w:rFonts w:hint="eastAsia"/>
            <w:kern w:val="0"/>
            <w:szCs w:val="20"/>
          </w:rPr>
          <w:delText>或“相当于”</w:delText>
        </w:r>
      </w:del>
      <w:r>
        <w:rPr>
          <w:rFonts w:hint="eastAsia"/>
          <w:kern w:val="0"/>
          <w:szCs w:val="20"/>
        </w:rPr>
        <w:t>技术水平产品，</w:t>
      </w:r>
      <w:r>
        <w:rPr>
          <w:kern w:val="0"/>
          <w:szCs w:val="20"/>
        </w:rPr>
        <w:t>气动执行机构的定位器</w:t>
      </w:r>
      <w:r>
        <w:rPr>
          <w:rFonts w:hint="eastAsia"/>
          <w:kern w:val="0"/>
          <w:szCs w:val="20"/>
        </w:rPr>
        <w:t>应</w:t>
      </w:r>
      <w:r>
        <w:rPr>
          <w:kern w:val="0"/>
          <w:szCs w:val="20"/>
        </w:rPr>
        <w:t>为</w:t>
      </w:r>
      <w:r>
        <w:rPr>
          <w:rFonts w:hint="eastAsia"/>
          <w:kern w:val="0"/>
          <w:szCs w:val="20"/>
        </w:rPr>
        <w:t>智能定位器，应采用具有</w:t>
      </w:r>
      <w:r>
        <w:rPr>
          <w:kern w:val="0"/>
          <w:szCs w:val="20"/>
        </w:rPr>
        <w:t>HART</w:t>
      </w:r>
      <w:r>
        <w:rPr>
          <w:rFonts w:hint="eastAsia"/>
          <w:kern w:val="0"/>
          <w:szCs w:val="20"/>
        </w:rPr>
        <w:t>通讯协议的智能型产品,能接收</w:t>
      </w:r>
      <w:del w:id="820" w:author="邹雨霖" w:date="2025-02-27T08:54:00Z">
        <w:r>
          <w:rPr>
            <w:rFonts w:hint="eastAsia"/>
            <w:kern w:val="0"/>
            <w:szCs w:val="20"/>
          </w:rPr>
          <w:delText>招标方</w:delText>
        </w:r>
      </w:del>
      <w:ins w:id="821" w:author="邹雨霖" w:date="2025-02-27T08:54:00Z">
        <w:r>
          <w:rPr>
            <w:rFonts w:hint="eastAsia"/>
            <w:kern w:val="0"/>
            <w:szCs w:val="20"/>
          </w:rPr>
          <w:t>买方</w:t>
        </w:r>
      </w:ins>
      <w:r>
        <w:rPr>
          <w:rFonts w:hint="eastAsia"/>
          <w:kern w:val="0"/>
          <w:szCs w:val="20"/>
        </w:rPr>
        <w:t>模拟量4-20mA DC标准控制信号和送出模拟量4-20mA DC标准反馈信号智能定位器选用ABB、FISHER、SIEMENS、Masoneilan</w:t>
      </w:r>
      <w:del w:id="822" w:author="邹雨霖 邹" w:date="2025-03-03T22:53:00Z">
        <w:r>
          <w:rPr>
            <w:rFonts w:hint="eastAsia" w:hAnsi="宋体"/>
            <w:bCs/>
          </w:rPr>
          <w:delText>或“相当于”的</w:delText>
        </w:r>
      </w:del>
      <w:r>
        <w:rPr>
          <w:rFonts w:hint="eastAsia" w:hAnsi="宋体"/>
          <w:bCs/>
        </w:rPr>
        <w:t>产品</w:t>
      </w:r>
      <w:r>
        <w:rPr>
          <w:rFonts w:hint="eastAsia"/>
          <w:kern w:val="0"/>
          <w:szCs w:val="20"/>
        </w:rPr>
        <w:t>，电磁阀采用</w:t>
      </w:r>
      <w:r>
        <w:rPr>
          <w:rFonts w:hint="eastAsia" w:hAnsi="宋体"/>
          <w:bCs/>
        </w:rPr>
        <w:t>ASCO、SMC、HERION、CKD、FESTO</w:t>
      </w:r>
      <w:del w:id="823" w:author="邹雨霖 邹" w:date="2025-03-03T22:53:00Z">
        <w:r>
          <w:rPr>
            <w:rFonts w:ascii="宋体" w:hAnsi="宋体"/>
            <w:szCs w:val="21"/>
          </w:rPr>
          <w:delText>或</w:delText>
        </w:r>
      </w:del>
      <w:del w:id="824" w:author="邹雨霖 邹" w:date="2025-03-03T22:53:00Z">
        <w:r>
          <w:rPr>
            <w:rFonts w:hint="eastAsia"/>
          </w:rPr>
          <w:delText>“相当于”</w:delText>
        </w:r>
      </w:del>
      <w:r>
        <w:rPr>
          <w:rFonts w:hint="eastAsia"/>
          <w:kern w:val="0"/>
          <w:szCs w:val="20"/>
        </w:rPr>
        <w:t>产品，行程开关选用HONEYWELL、西门子、O</w:t>
      </w:r>
      <w:r>
        <w:rPr>
          <w:kern w:val="0"/>
          <w:szCs w:val="20"/>
        </w:rPr>
        <w:t>MRON</w:t>
      </w:r>
      <w:del w:id="825" w:author="邹雨霖 邹" w:date="2025-03-03T22:53:00Z">
        <w:r>
          <w:rPr>
            <w:rFonts w:hint="eastAsia"/>
            <w:kern w:val="0"/>
            <w:szCs w:val="20"/>
          </w:rPr>
          <w:delText>或“相当于”</w:delText>
        </w:r>
      </w:del>
      <w:r>
        <w:rPr>
          <w:rFonts w:hint="eastAsia"/>
          <w:kern w:val="0"/>
          <w:szCs w:val="20"/>
        </w:rPr>
        <w:t>产品，防护等级IP67，</w:t>
      </w:r>
      <w:r>
        <w:rPr>
          <w:kern w:val="0"/>
          <w:szCs w:val="20"/>
        </w:rPr>
        <w:t>产品型号能满足现场工作环境条件的限制。</w:t>
      </w:r>
      <w:r>
        <w:rPr>
          <w:rFonts w:hint="eastAsia"/>
          <w:kern w:val="0"/>
          <w:szCs w:val="20"/>
        </w:rPr>
        <w:t>气动执行机构每个气动阀应配置</w:t>
      </w:r>
      <w:r>
        <w:rPr>
          <w:rFonts w:hint="eastAsia"/>
          <w:color w:val="000000"/>
          <w:kern w:val="0"/>
          <w:szCs w:val="20"/>
        </w:rPr>
        <w:t>全金属外壳</w:t>
      </w:r>
      <w:r>
        <w:rPr>
          <w:rFonts w:hint="eastAsia"/>
          <w:kern w:val="0"/>
          <w:szCs w:val="20"/>
        </w:rPr>
        <w:t>空气减压过滤器，选用SMC、CKD</w:t>
      </w:r>
      <w:ins w:id="826" w:author="邹雨霖 邹" w:date="2025-03-03T22:54:00Z">
        <w:r>
          <w:rPr>
            <w:rFonts w:hint="eastAsia"/>
            <w:kern w:val="0"/>
            <w:szCs w:val="20"/>
          </w:rPr>
          <w:t>品牌</w:t>
        </w:r>
      </w:ins>
      <w:del w:id="827" w:author="邹雨霖 邹" w:date="2025-03-03T22:54:00Z">
        <w:r>
          <w:rPr>
            <w:rFonts w:hint="eastAsia"/>
            <w:kern w:val="0"/>
            <w:szCs w:val="20"/>
          </w:rPr>
          <w:delText>或“相当于”技术水平</w:delText>
        </w:r>
      </w:del>
      <w:r>
        <w:rPr>
          <w:rFonts w:hint="eastAsia"/>
          <w:kern w:val="0"/>
          <w:szCs w:val="20"/>
        </w:rPr>
        <w:t>产品</w:t>
      </w:r>
      <w:del w:id="828" w:author="jx" w:date="2025-03-04T12:57:00Z">
        <w:r>
          <w:rPr>
            <w:rFonts w:hint="eastAsia"/>
            <w:kern w:val="0"/>
            <w:szCs w:val="20"/>
          </w:rPr>
          <w:delText>，气管路快速接头采用Swagelok</w:delText>
        </w:r>
      </w:del>
      <w:del w:id="829" w:author="jx" w:date="2025-03-04T12:57:00Z">
        <w:r>
          <w:rPr>
            <w:kern w:val="0"/>
            <w:szCs w:val="20"/>
          </w:rPr>
          <w:delText>、</w:delText>
        </w:r>
      </w:del>
      <w:del w:id="830" w:author="jx" w:date="2025-03-04T12:57:00Z">
        <w:r>
          <w:rPr>
            <w:rFonts w:hint="eastAsia"/>
            <w:kern w:val="0"/>
            <w:szCs w:val="20"/>
          </w:rPr>
          <w:delText>AS- Schneider</w:delText>
        </w:r>
      </w:del>
      <w:ins w:id="831" w:author="邹雨霖 邹" w:date="2025-03-03T22:54:00Z">
        <w:del w:id="832" w:author="jx" w:date="2025-03-04T12:57:00Z">
          <w:r>
            <w:rPr>
              <w:rFonts w:hint="eastAsia"/>
              <w:kern w:val="0"/>
              <w:szCs w:val="20"/>
            </w:rPr>
            <w:delText>品牌</w:delText>
          </w:r>
        </w:del>
      </w:ins>
      <w:del w:id="833" w:author="jx" w:date="2025-03-04T12:57:00Z">
        <w:r>
          <w:rPr>
            <w:rFonts w:hint="eastAsia"/>
            <w:kern w:val="0"/>
            <w:szCs w:val="20"/>
          </w:rPr>
          <w:delText>或“相当于”技术水平产品</w:delText>
        </w:r>
      </w:del>
      <w:r>
        <w:rPr>
          <w:rFonts w:hint="eastAsia"/>
          <w:kern w:val="0"/>
          <w:szCs w:val="20"/>
        </w:rPr>
        <w:t>。</w:t>
      </w:r>
    </w:p>
    <w:p>
      <w:pPr>
        <w:numPr>
          <w:ilvl w:val="0"/>
          <w:numId w:val="15"/>
        </w:numPr>
        <w:tabs>
          <w:tab w:val="left" w:pos="938"/>
          <w:tab w:val="clear" w:pos="0"/>
        </w:tabs>
        <w:adjustRightInd w:val="0"/>
        <w:spacing w:line="360" w:lineRule="auto"/>
        <w:ind w:firstLine="475" w:firstLineChars="198"/>
        <w:jc w:val="left"/>
        <w:textAlignment w:val="baseline"/>
        <w:rPr>
          <w:kern w:val="0"/>
          <w:szCs w:val="20"/>
        </w:rPr>
      </w:pPr>
      <w:del w:id="834" w:author="邹雨霖" w:date="2025-02-27T08:53:00Z">
        <w:r>
          <w:rPr>
            <w:rFonts w:hint="eastAsia"/>
            <w:kern w:val="0"/>
            <w:szCs w:val="20"/>
          </w:rPr>
          <w:delText>投标方</w:delText>
        </w:r>
      </w:del>
      <w:ins w:id="835" w:author="邹雨霖" w:date="2025-02-27T08:53:00Z">
        <w:r>
          <w:rPr>
            <w:rFonts w:hint="eastAsia"/>
            <w:kern w:val="0"/>
            <w:szCs w:val="20"/>
          </w:rPr>
          <w:t>卖方</w:t>
        </w:r>
      </w:ins>
      <w:r>
        <w:rPr>
          <w:rFonts w:hint="eastAsia"/>
          <w:kern w:val="0"/>
          <w:szCs w:val="20"/>
        </w:rPr>
        <w:t>提供的热电偶应采用上自三厂、安徽天康、杭州宇阳、宁波奥崎、川仪、西仪</w:t>
      </w:r>
      <w:del w:id="836" w:author="邹雨霖 邹" w:date="2025-03-03T22:54:00Z">
        <w:r>
          <w:rPr>
            <w:rFonts w:hint="eastAsia"/>
            <w:kern w:val="0"/>
            <w:szCs w:val="20"/>
          </w:rPr>
          <w:delText>或“相当于”技术水平</w:delText>
        </w:r>
      </w:del>
      <w:ins w:id="837" w:author="邹雨霖 邹" w:date="2025-03-03T22:54:00Z">
        <w:r>
          <w:rPr>
            <w:rFonts w:hint="eastAsia"/>
            <w:kern w:val="0"/>
            <w:szCs w:val="20"/>
          </w:rPr>
          <w:t>品牌</w:t>
        </w:r>
      </w:ins>
      <w:r>
        <w:rPr>
          <w:rFonts w:hint="eastAsia"/>
          <w:kern w:val="0"/>
          <w:szCs w:val="20"/>
        </w:rPr>
        <w:t>产品。热电偶应采用双支E分度或K分度，热电阻应采用双支Pt100。</w:t>
      </w:r>
    </w:p>
    <w:p>
      <w:pPr>
        <w:numPr>
          <w:ilvl w:val="0"/>
          <w:numId w:val="15"/>
        </w:numPr>
        <w:tabs>
          <w:tab w:val="left" w:pos="938"/>
          <w:tab w:val="clear" w:pos="0"/>
        </w:tabs>
        <w:adjustRightInd w:val="0"/>
        <w:spacing w:line="360" w:lineRule="auto"/>
        <w:ind w:firstLine="475" w:firstLineChars="198"/>
        <w:jc w:val="left"/>
        <w:textAlignment w:val="baseline"/>
        <w:rPr>
          <w:kern w:val="0"/>
          <w:szCs w:val="20"/>
        </w:rPr>
      </w:pPr>
      <w:del w:id="838" w:author="邹雨霖" w:date="2025-02-27T08:53:00Z">
        <w:r>
          <w:rPr>
            <w:rFonts w:hint="eastAsia"/>
            <w:kern w:val="0"/>
            <w:szCs w:val="20"/>
          </w:rPr>
          <w:delText>投标方</w:delText>
        </w:r>
      </w:del>
      <w:ins w:id="839" w:author="邹雨霖" w:date="2025-02-27T08:53:00Z">
        <w:r>
          <w:rPr>
            <w:rFonts w:hint="eastAsia"/>
            <w:kern w:val="0"/>
            <w:szCs w:val="20"/>
          </w:rPr>
          <w:t>卖方</w:t>
        </w:r>
      </w:ins>
      <w:r>
        <w:rPr>
          <w:rFonts w:hint="eastAsia"/>
          <w:kern w:val="0"/>
          <w:szCs w:val="20"/>
        </w:rPr>
        <w:t>提供的所有控制盘（柜）和就地接线盒（箱）应选用同一系列产品，并应有防盐雾措施</w:t>
      </w:r>
      <w:del w:id="840" w:author="邹雨霖" w:date="2025-02-27T08:54:00Z">
        <w:r>
          <w:rPr>
            <w:rFonts w:hint="eastAsia"/>
            <w:kern w:val="0"/>
            <w:szCs w:val="20"/>
          </w:rPr>
          <w:delText>招标方</w:delText>
        </w:r>
      </w:del>
      <w:ins w:id="841" w:author="邹雨霖" w:date="2025-02-27T08:54:00Z">
        <w:r>
          <w:rPr>
            <w:rFonts w:hint="eastAsia"/>
            <w:kern w:val="0"/>
            <w:szCs w:val="20"/>
          </w:rPr>
          <w:t>买方</w:t>
        </w:r>
      </w:ins>
      <w:r>
        <w:rPr>
          <w:rFonts w:hint="eastAsia"/>
          <w:kern w:val="0"/>
          <w:szCs w:val="20"/>
        </w:rPr>
        <w:t>。</w:t>
      </w:r>
    </w:p>
    <w:p>
      <w:pPr>
        <w:numPr>
          <w:ilvl w:val="0"/>
          <w:numId w:val="15"/>
        </w:numPr>
        <w:tabs>
          <w:tab w:val="left" w:pos="938"/>
          <w:tab w:val="clear" w:pos="0"/>
        </w:tabs>
        <w:adjustRightInd w:val="0"/>
        <w:spacing w:line="360" w:lineRule="auto"/>
        <w:ind w:firstLine="475" w:firstLineChars="198"/>
        <w:jc w:val="left"/>
        <w:textAlignment w:val="baseline"/>
        <w:rPr>
          <w:kern w:val="0"/>
          <w:szCs w:val="20"/>
        </w:rPr>
      </w:pPr>
      <w:del w:id="842" w:author="邹雨霖" w:date="2025-02-27T08:53:00Z">
        <w:r>
          <w:rPr>
            <w:rFonts w:hint="eastAsia"/>
            <w:kern w:val="0"/>
            <w:szCs w:val="20"/>
          </w:rPr>
          <w:delText>投标方</w:delText>
        </w:r>
      </w:del>
      <w:ins w:id="843" w:author="邹雨霖" w:date="2025-02-27T08:53:00Z">
        <w:r>
          <w:rPr>
            <w:rFonts w:hint="eastAsia"/>
            <w:kern w:val="0"/>
            <w:szCs w:val="20"/>
          </w:rPr>
          <w:t>卖方</w:t>
        </w:r>
      </w:ins>
      <w:r>
        <w:rPr>
          <w:rFonts w:hint="eastAsia"/>
          <w:kern w:val="0"/>
          <w:szCs w:val="20"/>
        </w:rPr>
        <w:t>提供的所有控制盘（柜）和就地接线盒（箱）内的接线端子，应选用魏德米勒、凤凰端子的产品。</w:t>
      </w:r>
    </w:p>
    <w:p>
      <w:pPr>
        <w:spacing w:line="360" w:lineRule="auto"/>
        <w:ind w:firstLine="480" w:firstLineChars="200"/>
      </w:pPr>
      <w:del w:id="844" w:author="邹雨霖" w:date="2025-02-27T08:53:00Z">
        <w:r>
          <w:rPr>
            <w:rFonts w:hint="eastAsia"/>
          </w:rPr>
          <w:delText>投标方</w:delText>
        </w:r>
      </w:del>
      <w:ins w:id="845" w:author="邹雨霖" w:date="2025-02-27T08:53:00Z">
        <w:r>
          <w:rPr>
            <w:rFonts w:hint="eastAsia"/>
          </w:rPr>
          <w:t>卖方</w:t>
        </w:r>
      </w:ins>
      <w:r>
        <w:rPr>
          <w:rFonts w:hint="eastAsia"/>
        </w:rPr>
        <w:t>设计供货的系统中不应使用基地式调节器（气动或电动）和PLC产品，如有应提出并改为</w:t>
      </w:r>
      <w:del w:id="846" w:author="邹雨霖" w:date="2025-02-27T08:54:00Z">
        <w:r>
          <w:rPr>
            <w:rFonts w:hint="eastAsia"/>
          </w:rPr>
          <w:delText>招标方</w:delText>
        </w:r>
      </w:del>
      <w:ins w:id="847" w:author="邹雨霖" w:date="2025-02-27T08:54:00Z">
        <w:r>
          <w:rPr>
            <w:rFonts w:hint="eastAsia"/>
          </w:rPr>
          <w:t>买方</w:t>
        </w:r>
      </w:ins>
      <w:r>
        <w:rPr>
          <w:rFonts w:hint="eastAsia"/>
        </w:rPr>
        <w:t>提供的DCS控制，并提供相应资料。</w:t>
      </w:r>
    </w:p>
    <w:p>
      <w:pPr>
        <w:pStyle w:val="6"/>
        <w:keepNext w:val="0"/>
        <w:keepLines w:val="0"/>
        <w:numPr>
          <w:ilvl w:val="4"/>
          <w:numId w:val="0"/>
        </w:numPr>
        <w:tabs>
          <w:tab w:val="left" w:pos="0"/>
        </w:tabs>
        <w:adjustRightInd w:val="0"/>
        <w:spacing w:before="0" w:after="0" w:line="360" w:lineRule="auto"/>
        <w:jc w:val="left"/>
        <w:textAlignment w:val="baseline"/>
        <w:rPr>
          <w:rFonts w:ascii="Times New Roman"/>
          <w:lang w:val="sq-AL"/>
        </w:rPr>
      </w:pPr>
      <w:r>
        <w:rPr>
          <w:rFonts w:hint="eastAsia" w:ascii="Times New Roman"/>
          <w:lang w:val="sq-AL"/>
        </w:rPr>
        <w:t>4.8 标准</w:t>
      </w:r>
    </w:p>
    <w:p>
      <w:pPr>
        <w:spacing w:line="360" w:lineRule="auto"/>
      </w:pPr>
      <w:r>
        <w:rPr>
          <w:rFonts w:hint="eastAsia"/>
        </w:rPr>
        <w:t>4.8</w:t>
      </w:r>
      <w:r>
        <w:t>.1汽动给水泵组的设计、制造必须满足最新版的国际和行业（包括原水电部、原能源部）标准规范, 同时也必须满足有关安全、环保、劳动保护及其它方面最新版的中国强制性标准和规程（规定）的要求和有关标准中强制性条款的要求。如果本规范中存在某些要求高于上述标准，则以本</w:t>
      </w:r>
      <w:r>
        <w:rPr>
          <w:rFonts w:hint="eastAsia"/>
        </w:rPr>
        <w:t>规范</w:t>
      </w:r>
      <w:r>
        <w:t>的要求为准。在不与上述规定标准规范（规定）相矛盾的条件下，可以采用行业标准。</w:t>
      </w:r>
    </w:p>
    <w:p>
      <w:pPr>
        <w:spacing w:line="360" w:lineRule="auto"/>
        <w:rPr>
          <w:rFonts w:ascii="宋体" w:hAnsi="宋体"/>
        </w:rPr>
      </w:pPr>
      <w:r>
        <w:rPr>
          <w:rFonts w:hint="eastAsia"/>
        </w:rPr>
        <w:t>4.8</w:t>
      </w:r>
      <w:r>
        <w:t>.</w:t>
      </w:r>
      <w:r>
        <w:rPr>
          <w:rFonts w:hint="eastAsia"/>
        </w:rPr>
        <w:t xml:space="preserve">2 </w:t>
      </w:r>
      <w:r>
        <w:rPr>
          <w:rFonts w:hint="eastAsia" w:ascii="宋体" w:hAnsi="宋体"/>
        </w:rPr>
        <w:t>现场验收试验，凡未另行规定的，均应按照ASME试验规范进行。</w:t>
      </w:r>
    </w:p>
    <w:p>
      <w:pPr>
        <w:spacing w:line="360" w:lineRule="auto"/>
        <w:rPr>
          <w:rFonts w:ascii="宋体" w:hAnsi="宋体"/>
        </w:rPr>
      </w:pPr>
      <w:r>
        <w:rPr>
          <w:rFonts w:hint="eastAsia"/>
        </w:rPr>
        <w:t>4.8</w:t>
      </w:r>
      <w:r>
        <w:t>.</w:t>
      </w:r>
      <w:r>
        <w:rPr>
          <w:rFonts w:hint="eastAsia"/>
        </w:rPr>
        <w:t xml:space="preserve">3 </w:t>
      </w:r>
      <w:del w:id="848" w:author="邹雨霖" w:date="2025-02-27T08:53:00Z">
        <w:r>
          <w:rPr>
            <w:rFonts w:hint="eastAsia" w:ascii="宋体" w:hAnsi="宋体"/>
          </w:rPr>
          <w:delText>投标方</w:delText>
        </w:r>
      </w:del>
      <w:ins w:id="849" w:author="邹雨霖" w:date="2025-02-27T08:53:00Z">
        <w:r>
          <w:rPr>
            <w:rFonts w:hint="eastAsia" w:ascii="宋体" w:hAnsi="宋体"/>
          </w:rPr>
          <w:t>卖方</w:t>
        </w:r>
      </w:ins>
      <w:r>
        <w:rPr>
          <w:rFonts w:hint="eastAsia" w:ascii="宋体" w:hAnsi="宋体"/>
        </w:rPr>
        <w:t>设计制造的设备可执行下列标准的要求：</w:t>
      </w:r>
    </w:p>
    <w:tbl>
      <w:tblPr>
        <w:tblStyle w:val="36"/>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5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AISC</w:t>
            </w:r>
          </w:p>
        </w:tc>
        <w:tc>
          <w:tcPr>
            <w:tcW w:w="5869" w:type="dxa"/>
          </w:tcPr>
          <w:p>
            <w:pPr>
              <w:spacing w:line="360" w:lineRule="auto"/>
              <w:rPr>
                <w:rFonts w:ascii="宋体" w:hAnsi="宋体"/>
              </w:rPr>
            </w:pPr>
            <w:r>
              <w:rPr>
                <w:rFonts w:hint="eastAsia" w:ascii="宋体" w:hAnsi="宋体"/>
              </w:rPr>
              <w:t>美国钢结构学会标准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AISI</w:t>
            </w:r>
          </w:p>
        </w:tc>
        <w:tc>
          <w:tcPr>
            <w:tcW w:w="5869" w:type="dxa"/>
          </w:tcPr>
          <w:p>
            <w:pPr>
              <w:spacing w:line="360" w:lineRule="auto"/>
              <w:rPr>
                <w:rFonts w:ascii="宋体" w:hAnsi="宋体"/>
              </w:rPr>
            </w:pPr>
            <w:r>
              <w:rPr>
                <w:rFonts w:hint="eastAsia" w:ascii="宋体" w:hAnsi="宋体"/>
              </w:rPr>
              <w:t>美国钢铁学会标准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A</w:t>
            </w:r>
            <w:r>
              <w:rPr>
                <w:rFonts w:hint="eastAsia" w:ascii="宋体" w:hAnsi="宋体"/>
              </w:rPr>
              <w:t>NSI</w:t>
            </w:r>
          </w:p>
        </w:tc>
        <w:tc>
          <w:tcPr>
            <w:tcW w:w="5869" w:type="dxa"/>
          </w:tcPr>
          <w:p>
            <w:pPr>
              <w:spacing w:line="360" w:lineRule="auto"/>
              <w:rPr>
                <w:rFonts w:ascii="宋体" w:hAnsi="宋体"/>
              </w:rPr>
            </w:pPr>
            <w:r>
              <w:rPr>
                <w:rFonts w:hint="eastAsia" w:ascii="宋体" w:hAnsi="宋体"/>
              </w:rPr>
              <w:t>美国国家标准</w:t>
            </w:r>
            <w:r>
              <w:rPr>
                <w:spacing w:val="-20"/>
              </w:rPr>
              <w:t>协会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B16.5</w:t>
            </w:r>
          </w:p>
        </w:tc>
        <w:tc>
          <w:tcPr>
            <w:tcW w:w="5869" w:type="dxa"/>
          </w:tcPr>
          <w:p>
            <w:pPr>
              <w:spacing w:line="360" w:lineRule="auto"/>
              <w:rPr>
                <w:rFonts w:ascii="宋体" w:hAnsi="宋体"/>
              </w:rPr>
            </w:pPr>
            <w:r>
              <w:rPr>
                <w:rFonts w:ascii="宋体" w:hAnsi="宋体"/>
              </w:rPr>
              <w:t>管法兰</w:t>
            </w:r>
            <w:r>
              <w:rPr>
                <w:rFonts w:hint="eastAsia" w:ascii="宋体" w:hAnsi="宋体"/>
              </w:rPr>
              <w:t>和</w:t>
            </w:r>
            <w:r>
              <w:rPr>
                <w:rFonts w:ascii="宋体" w:hAnsi="宋体"/>
              </w:rPr>
              <w:t>法兰</w:t>
            </w:r>
            <w:r>
              <w:rPr>
                <w:rFonts w:hint="eastAsia" w:ascii="宋体" w:hAnsi="宋体"/>
              </w:rPr>
              <w:t>管件</w:t>
            </w:r>
            <w:r>
              <w:rPr>
                <w:rFonts w:ascii="宋体" w:hAnsi="宋体"/>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B16.11</w:t>
            </w:r>
          </w:p>
        </w:tc>
        <w:tc>
          <w:tcPr>
            <w:tcW w:w="5869" w:type="dxa"/>
          </w:tcPr>
          <w:p>
            <w:pPr>
              <w:spacing w:line="360" w:lineRule="auto"/>
              <w:rPr>
                <w:rFonts w:ascii="宋体" w:hAnsi="宋体"/>
              </w:rPr>
            </w:pPr>
            <w:r>
              <w:rPr>
                <w:rFonts w:hint="eastAsia" w:ascii="宋体" w:hAnsi="宋体"/>
              </w:rPr>
              <w:t>焊接螺纹承口锻造管件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B16.25</w:t>
            </w:r>
          </w:p>
        </w:tc>
        <w:tc>
          <w:tcPr>
            <w:tcW w:w="5869" w:type="dxa"/>
          </w:tcPr>
          <w:p>
            <w:pPr>
              <w:spacing w:line="360" w:lineRule="auto"/>
              <w:rPr>
                <w:rFonts w:ascii="宋体" w:hAnsi="宋体"/>
              </w:rPr>
            </w:pPr>
            <w:r>
              <w:rPr>
                <w:rFonts w:ascii="宋体" w:hAnsi="宋体"/>
              </w:rPr>
              <w:t>对接焊接头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B16.24</w:t>
            </w:r>
          </w:p>
        </w:tc>
        <w:tc>
          <w:tcPr>
            <w:tcW w:w="5869" w:type="dxa"/>
          </w:tcPr>
          <w:p>
            <w:pPr>
              <w:spacing w:line="360" w:lineRule="auto"/>
              <w:rPr>
                <w:rFonts w:ascii="宋体" w:hAnsi="宋体"/>
              </w:rPr>
            </w:pPr>
            <w:r>
              <w:rPr>
                <w:rFonts w:ascii="宋体" w:hAnsi="宋体"/>
              </w:rPr>
              <w:t xml:space="preserve">铸铜合金管法兰和法兰配件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B31.1</w:t>
            </w:r>
          </w:p>
        </w:tc>
        <w:tc>
          <w:tcPr>
            <w:tcW w:w="5869" w:type="dxa"/>
          </w:tcPr>
          <w:p>
            <w:pPr>
              <w:spacing w:line="360" w:lineRule="auto"/>
              <w:rPr>
                <w:rFonts w:ascii="宋体" w:hAnsi="宋体"/>
              </w:rPr>
            </w:pPr>
            <w:r>
              <w:rPr>
                <w:rFonts w:ascii="宋体" w:hAnsi="宋体"/>
              </w:rPr>
              <w:t>动力管道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ASME</w:t>
            </w:r>
          </w:p>
        </w:tc>
        <w:tc>
          <w:tcPr>
            <w:tcW w:w="5869" w:type="dxa"/>
          </w:tcPr>
          <w:p>
            <w:pPr>
              <w:spacing w:line="360" w:lineRule="auto"/>
              <w:rPr>
                <w:rFonts w:ascii="宋体" w:hAnsi="宋体"/>
              </w:rPr>
            </w:pPr>
            <w:r>
              <w:rPr>
                <w:rFonts w:hint="eastAsia" w:ascii="宋体" w:hAnsi="宋体"/>
              </w:rPr>
              <w:t>美国机械工程师学会标准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pPr>
            <w:r>
              <w:t>PTC8.2</w:t>
            </w:r>
          </w:p>
        </w:tc>
        <w:tc>
          <w:tcPr>
            <w:tcW w:w="5869" w:type="dxa"/>
          </w:tcPr>
          <w:p>
            <w:pPr>
              <w:spacing w:line="360" w:lineRule="auto"/>
            </w:pPr>
            <w:r>
              <w:t>离心泵动力试验规范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ASME</w:t>
            </w:r>
          </w:p>
        </w:tc>
        <w:tc>
          <w:tcPr>
            <w:tcW w:w="5869" w:type="dxa"/>
          </w:tcPr>
          <w:p>
            <w:pPr>
              <w:spacing w:line="360" w:lineRule="auto"/>
              <w:rPr>
                <w:rFonts w:ascii="宋体" w:hAnsi="宋体"/>
              </w:rPr>
            </w:pPr>
            <w:r>
              <w:rPr>
                <w:spacing w:val="-20"/>
              </w:rPr>
              <w:t>锅炉与压力容器规范，第八部</w:t>
            </w:r>
            <w:r>
              <w:rPr>
                <w:rFonts w:hint="eastAsia"/>
                <w:spacing w:val="-20"/>
              </w:rPr>
              <w:t>分第I段---压力容器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ASTM</w:t>
            </w:r>
          </w:p>
        </w:tc>
        <w:tc>
          <w:tcPr>
            <w:tcW w:w="5869" w:type="dxa"/>
          </w:tcPr>
          <w:p>
            <w:pPr>
              <w:spacing w:line="360" w:lineRule="auto"/>
              <w:rPr>
                <w:rFonts w:ascii="宋体" w:hAnsi="宋体"/>
              </w:rPr>
            </w:pPr>
            <w:r>
              <w:rPr>
                <w:rFonts w:hint="eastAsia" w:ascii="宋体" w:hAnsi="宋体"/>
              </w:rPr>
              <w:t>美国材料试验学会标准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AWS</w:t>
            </w:r>
          </w:p>
        </w:tc>
        <w:tc>
          <w:tcPr>
            <w:tcW w:w="5869" w:type="dxa"/>
          </w:tcPr>
          <w:p>
            <w:pPr>
              <w:spacing w:line="360" w:lineRule="auto"/>
              <w:rPr>
                <w:rFonts w:ascii="宋体" w:hAnsi="宋体"/>
              </w:rPr>
            </w:pPr>
            <w:r>
              <w:rPr>
                <w:rFonts w:hint="eastAsia" w:ascii="宋体" w:hAnsi="宋体"/>
              </w:rPr>
              <w:t>美国焊接学会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AWWA</w:t>
            </w:r>
          </w:p>
        </w:tc>
        <w:tc>
          <w:tcPr>
            <w:tcW w:w="5869" w:type="dxa"/>
          </w:tcPr>
          <w:p>
            <w:pPr>
              <w:spacing w:line="360" w:lineRule="auto"/>
              <w:rPr>
                <w:rFonts w:ascii="宋体" w:hAnsi="宋体"/>
              </w:rPr>
            </w:pPr>
            <w:r>
              <w:rPr>
                <w:rFonts w:hint="eastAsia" w:ascii="宋体" w:hAnsi="宋体"/>
              </w:rPr>
              <w:t>美国水利工程学会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hint="eastAsia" w:ascii="宋体" w:hAnsi="宋体"/>
              </w:rPr>
              <w:t>API</w:t>
            </w:r>
          </w:p>
        </w:tc>
        <w:tc>
          <w:tcPr>
            <w:tcW w:w="5869" w:type="dxa"/>
          </w:tcPr>
          <w:p>
            <w:pPr>
              <w:spacing w:line="360" w:lineRule="auto"/>
              <w:rPr>
                <w:rFonts w:ascii="宋体" w:hAnsi="宋体"/>
              </w:rPr>
            </w:pPr>
            <w:r>
              <w:rPr>
                <w:rFonts w:hint="eastAsia" w:ascii="宋体" w:hAnsi="宋体"/>
              </w:rPr>
              <w:t>美国石油学会标准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hint="eastAsia" w:ascii="宋体" w:hAnsi="宋体"/>
              </w:rPr>
              <w:t>ASNT</w:t>
            </w:r>
          </w:p>
        </w:tc>
        <w:tc>
          <w:tcPr>
            <w:tcW w:w="5869" w:type="dxa"/>
          </w:tcPr>
          <w:p>
            <w:pPr>
              <w:spacing w:line="360" w:lineRule="auto"/>
              <w:rPr>
                <w:rFonts w:ascii="宋体" w:hAnsi="宋体"/>
              </w:rPr>
            </w:pPr>
            <w:r>
              <w:rPr>
                <w:rFonts w:hint="eastAsia" w:ascii="宋体" w:hAnsi="宋体"/>
              </w:rPr>
              <w:t>美国无损检验学会标准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NSPS</w:t>
            </w:r>
          </w:p>
        </w:tc>
        <w:tc>
          <w:tcPr>
            <w:tcW w:w="5869" w:type="dxa"/>
          </w:tcPr>
          <w:p>
            <w:pPr>
              <w:spacing w:line="360" w:lineRule="auto"/>
              <w:rPr>
                <w:rFonts w:ascii="宋体" w:hAnsi="宋体"/>
              </w:rPr>
            </w:pPr>
            <w:r>
              <w:rPr>
                <w:rFonts w:hint="eastAsia" w:ascii="宋体" w:hAnsi="宋体"/>
              </w:rPr>
              <w:t>美国新电厂性能（环保）标准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DIN</w:t>
            </w:r>
          </w:p>
        </w:tc>
        <w:tc>
          <w:tcPr>
            <w:tcW w:w="5869" w:type="dxa"/>
          </w:tcPr>
          <w:p>
            <w:pPr>
              <w:spacing w:line="360" w:lineRule="auto"/>
              <w:rPr>
                <w:rFonts w:ascii="宋体" w:hAnsi="宋体"/>
              </w:rPr>
            </w:pPr>
            <w:r>
              <w:rPr>
                <w:rFonts w:hint="eastAsia" w:ascii="宋体" w:hAnsi="宋体"/>
              </w:rPr>
              <w:t>德国工业标准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BSI</w:t>
            </w:r>
          </w:p>
        </w:tc>
        <w:tc>
          <w:tcPr>
            <w:tcW w:w="5869" w:type="dxa"/>
          </w:tcPr>
          <w:p>
            <w:pPr>
              <w:spacing w:line="360" w:lineRule="auto"/>
              <w:rPr>
                <w:rFonts w:ascii="宋体" w:hAnsi="宋体"/>
              </w:rPr>
            </w:pPr>
            <w:r>
              <w:rPr>
                <w:rFonts w:hint="eastAsia" w:ascii="宋体" w:hAnsi="宋体"/>
              </w:rPr>
              <w:t>英国标准协会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HI</w:t>
            </w:r>
          </w:p>
        </w:tc>
        <w:tc>
          <w:tcPr>
            <w:tcW w:w="5869" w:type="dxa"/>
          </w:tcPr>
          <w:p>
            <w:pPr>
              <w:spacing w:line="360" w:lineRule="auto"/>
              <w:rPr>
                <w:rFonts w:ascii="宋体" w:hAnsi="宋体"/>
              </w:rPr>
            </w:pPr>
            <w:r>
              <w:rPr>
                <w:rFonts w:ascii="宋体" w:hAnsi="宋体"/>
              </w:rPr>
              <w:t>液压学会</w:t>
            </w:r>
            <w:r>
              <w:t>离心式、回转式与往复式泵的标准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IEC</w:t>
            </w:r>
          </w:p>
        </w:tc>
        <w:tc>
          <w:tcPr>
            <w:tcW w:w="5869" w:type="dxa"/>
          </w:tcPr>
          <w:p>
            <w:pPr>
              <w:spacing w:line="360" w:lineRule="auto"/>
              <w:rPr>
                <w:rFonts w:ascii="宋体" w:hAnsi="宋体"/>
              </w:rPr>
            </w:pPr>
            <w:r>
              <w:rPr>
                <w:rFonts w:hint="eastAsia" w:ascii="宋体" w:hAnsi="宋体"/>
              </w:rPr>
              <w:t>国际电工委员会标准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IEEE</w:t>
            </w:r>
          </w:p>
        </w:tc>
        <w:tc>
          <w:tcPr>
            <w:tcW w:w="5869" w:type="dxa"/>
          </w:tcPr>
          <w:p>
            <w:pPr>
              <w:spacing w:line="360" w:lineRule="auto"/>
              <w:rPr>
                <w:rFonts w:ascii="宋体" w:hAnsi="宋体"/>
              </w:rPr>
            </w:pPr>
            <w:r>
              <w:rPr>
                <w:rFonts w:hint="eastAsia" w:ascii="宋体" w:hAnsi="宋体"/>
              </w:rPr>
              <w:t>国际电气电子工程师学会标准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ISO</w:t>
            </w:r>
          </w:p>
        </w:tc>
        <w:tc>
          <w:tcPr>
            <w:tcW w:w="5869" w:type="dxa"/>
          </w:tcPr>
          <w:p>
            <w:pPr>
              <w:spacing w:line="360" w:lineRule="auto"/>
              <w:rPr>
                <w:rFonts w:ascii="宋体" w:hAnsi="宋体"/>
              </w:rPr>
            </w:pPr>
            <w:r>
              <w:rPr>
                <w:rFonts w:hint="eastAsia" w:ascii="宋体" w:hAnsi="宋体"/>
              </w:rPr>
              <w:t>国际标准化组织标准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NERC</w:t>
            </w:r>
          </w:p>
        </w:tc>
        <w:tc>
          <w:tcPr>
            <w:tcW w:w="5869" w:type="dxa"/>
          </w:tcPr>
          <w:p>
            <w:pPr>
              <w:spacing w:line="360" w:lineRule="auto"/>
              <w:rPr>
                <w:rFonts w:ascii="宋体" w:hAnsi="宋体"/>
              </w:rPr>
            </w:pPr>
            <w:r>
              <w:rPr>
                <w:rFonts w:hint="eastAsia" w:ascii="宋体" w:hAnsi="宋体"/>
              </w:rPr>
              <w:t>北美电气可靠性协会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NFPA</w:t>
            </w:r>
          </w:p>
        </w:tc>
        <w:tc>
          <w:tcPr>
            <w:tcW w:w="5869" w:type="dxa"/>
          </w:tcPr>
          <w:p>
            <w:pPr>
              <w:spacing w:line="360" w:lineRule="auto"/>
              <w:rPr>
                <w:rFonts w:ascii="宋体" w:hAnsi="宋体"/>
              </w:rPr>
            </w:pPr>
            <w:r>
              <w:rPr>
                <w:rFonts w:hint="eastAsia" w:ascii="宋体" w:hAnsi="宋体"/>
              </w:rPr>
              <w:t>美国防火保护协会标准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PFI</w:t>
            </w:r>
          </w:p>
        </w:tc>
        <w:tc>
          <w:tcPr>
            <w:tcW w:w="5869" w:type="dxa"/>
          </w:tcPr>
          <w:p>
            <w:pPr>
              <w:spacing w:line="360" w:lineRule="auto"/>
              <w:rPr>
                <w:rFonts w:ascii="宋体" w:hAnsi="宋体"/>
              </w:rPr>
            </w:pPr>
            <w:r>
              <w:rPr>
                <w:rFonts w:hint="eastAsia" w:ascii="宋体" w:hAnsi="宋体"/>
              </w:rPr>
              <w:t>美国管子制造局协会标准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SSPC</w:t>
            </w:r>
          </w:p>
        </w:tc>
        <w:tc>
          <w:tcPr>
            <w:tcW w:w="5869" w:type="dxa"/>
          </w:tcPr>
          <w:p>
            <w:pPr>
              <w:spacing w:line="360" w:lineRule="auto"/>
              <w:rPr>
                <w:rFonts w:ascii="宋体" w:hAnsi="宋体"/>
              </w:rPr>
            </w:pPr>
            <w:r>
              <w:rPr>
                <w:rFonts w:hint="eastAsia" w:ascii="宋体" w:hAnsi="宋体"/>
              </w:rPr>
              <w:t>美国钢结构油漆委员会标准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GB</w:t>
            </w:r>
          </w:p>
        </w:tc>
        <w:tc>
          <w:tcPr>
            <w:tcW w:w="5869" w:type="dxa"/>
          </w:tcPr>
          <w:p>
            <w:pPr>
              <w:spacing w:line="360" w:lineRule="auto"/>
              <w:rPr>
                <w:rFonts w:ascii="宋体" w:hAnsi="宋体"/>
              </w:rPr>
            </w:pPr>
            <w:r>
              <w:rPr>
                <w:rFonts w:hint="eastAsia" w:ascii="宋体" w:hAnsi="宋体"/>
              </w:rPr>
              <w:t>中国国家标准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SD</w:t>
            </w:r>
          </w:p>
        </w:tc>
        <w:tc>
          <w:tcPr>
            <w:tcW w:w="5869" w:type="dxa"/>
          </w:tcPr>
          <w:p>
            <w:pPr>
              <w:spacing w:line="360" w:lineRule="auto"/>
              <w:rPr>
                <w:rFonts w:ascii="宋体" w:hAnsi="宋体"/>
              </w:rPr>
            </w:pPr>
            <w:r>
              <w:rPr>
                <w:rFonts w:hint="eastAsia" w:ascii="宋体" w:hAnsi="宋体"/>
              </w:rPr>
              <w:t>（原）水利电力部标准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DL</w:t>
            </w:r>
          </w:p>
        </w:tc>
        <w:tc>
          <w:tcPr>
            <w:tcW w:w="5869" w:type="dxa"/>
          </w:tcPr>
          <w:p>
            <w:pPr>
              <w:spacing w:line="360" w:lineRule="auto"/>
              <w:rPr>
                <w:rFonts w:ascii="宋体" w:hAnsi="宋体"/>
              </w:rPr>
            </w:pPr>
            <w:r>
              <w:rPr>
                <w:rFonts w:hint="eastAsia" w:ascii="宋体" w:hAnsi="宋体"/>
              </w:rPr>
              <w:t>电力行业标准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JB</w:t>
            </w:r>
          </w:p>
        </w:tc>
        <w:tc>
          <w:tcPr>
            <w:tcW w:w="5869" w:type="dxa"/>
          </w:tcPr>
          <w:p>
            <w:pPr>
              <w:spacing w:line="360" w:lineRule="auto"/>
              <w:rPr>
                <w:rFonts w:ascii="宋体" w:hAnsi="宋体"/>
              </w:rPr>
            </w:pPr>
            <w:r>
              <w:rPr>
                <w:rFonts w:hint="eastAsia" w:ascii="宋体" w:hAnsi="宋体"/>
              </w:rPr>
              <w:t>机械部（行业）标准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360" w:lineRule="auto"/>
              <w:rPr>
                <w:rFonts w:ascii="宋体" w:hAnsi="宋体"/>
              </w:rPr>
            </w:pPr>
            <w:r>
              <w:rPr>
                <w:rFonts w:ascii="宋体" w:hAnsi="宋体"/>
              </w:rPr>
              <w:t>JIS</w:t>
            </w:r>
          </w:p>
        </w:tc>
        <w:tc>
          <w:tcPr>
            <w:tcW w:w="5869" w:type="dxa"/>
          </w:tcPr>
          <w:p>
            <w:pPr>
              <w:spacing w:line="360" w:lineRule="auto"/>
              <w:rPr>
                <w:rFonts w:ascii="宋体" w:hAnsi="宋体"/>
              </w:rPr>
            </w:pPr>
            <w:r>
              <w:rPr>
                <w:rFonts w:hint="eastAsia" w:ascii="宋体" w:hAnsi="宋体"/>
              </w:rPr>
              <w:t>日本工业标准</w:t>
            </w:r>
          </w:p>
        </w:tc>
      </w:tr>
    </w:tbl>
    <w:p>
      <w:pPr>
        <w:spacing w:line="360" w:lineRule="auto"/>
        <w:rPr>
          <w:rFonts w:ascii="宋体" w:hAnsi="宋体"/>
        </w:rPr>
      </w:pPr>
      <w:r>
        <w:rPr>
          <w:rFonts w:hint="eastAsia"/>
        </w:rPr>
        <w:t>4.8</w:t>
      </w:r>
      <w:r>
        <w:t>.</w:t>
      </w:r>
      <w:r>
        <w:rPr>
          <w:rFonts w:hint="eastAsia"/>
        </w:rPr>
        <w:t xml:space="preserve">4 </w:t>
      </w:r>
      <w:r>
        <w:rPr>
          <w:rFonts w:hint="eastAsia" w:ascii="宋体" w:hAnsi="宋体"/>
        </w:rPr>
        <w:t>除上述标准外，</w:t>
      </w:r>
      <w:del w:id="850" w:author="邹雨霖" w:date="2025-02-27T08:53:00Z">
        <w:r>
          <w:rPr>
            <w:rFonts w:hint="eastAsia" w:ascii="宋体" w:hAnsi="宋体"/>
          </w:rPr>
          <w:delText>投标方</w:delText>
        </w:r>
      </w:del>
      <w:ins w:id="851" w:author="邹雨霖" w:date="2025-02-27T08:53:00Z">
        <w:r>
          <w:rPr>
            <w:rFonts w:hint="eastAsia" w:ascii="宋体" w:hAnsi="宋体"/>
          </w:rPr>
          <w:t>卖方</w:t>
        </w:r>
      </w:ins>
      <w:r>
        <w:rPr>
          <w:rFonts w:hint="eastAsia" w:ascii="宋体" w:hAnsi="宋体"/>
        </w:rPr>
        <w:t>设计制造的设备还应满足下列规程的有关规定（另有规定的除外）：</w:t>
      </w:r>
    </w:p>
    <w:tbl>
      <w:tblPr>
        <w:tblStyle w:val="36"/>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5"/>
        <w:gridCol w:w="5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55" w:type="dxa"/>
          </w:tcPr>
          <w:p>
            <w:pPr>
              <w:spacing w:line="360" w:lineRule="auto"/>
            </w:pPr>
            <w:r>
              <w:t>DL/T5437</w:t>
            </w:r>
          </w:p>
        </w:tc>
        <w:tc>
          <w:tcPr>
            <w:tcW w:w="5174" w:type="dxa"/>
          </w:tcPr>
          <w:p>
            <w:pPr>
              <w:spacing w:line="360" w:lineRule="auto"/>
            </w:pPr>
            <w:r>
              <w:t>火力发电厂基本建设工程启动及竣工验收规程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55" w:type="dxa"/>
          </w:tcPr>
          <w:p>
            <w:pPr>
              <w:spacing w:line="360" w:lineRule="auto"/>
            </w:pPr>
            <w:r>
              <w:t xml:space="preserve">DL5053 </w:t>
            </w:r>
          </w:p>
        </w:tc>
        <w:tc>
          <w:tcPr>
            <w:tcW w:w="5174" w:type="dxa"/>
          </w:tcPr>
          <w:p>
            <w:pPr>
              <w:spacing w:line="360" w:lineRule="auto"/>
            </w:pPr>
            <w:r>
              <w:rPr>
                <w:rFonts w:hAnsi="宋体"/>
              </w:rPr>
              <w:t>火力发电厂劳动安全和工业卫生设计规程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55" w:type="dxa"/>
          </w:tcPr>
          <w:p>
            <w:pPr>
              <w:spacing w:line="360" w:lineRule="auto"/>
            </w:pPr>
          </w:p>
        </w:tc>
        <w:tc>
          <w:tcPr>
            <w:tcW w:w="5174" w:type="dxa"/>
          </w:tcPr>
          <w:p>
            <w:pPr>
              <w:spacing w:line="360" w:lineRule="auto"/>
            </w:pPr>
            <w:r>
              <w:rPr>
                <w:rFonts w:hAnsi="宋体"/>
              </w:rPr>
              <w:t>原电力部火电工程启动调试工作规定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55" w:type="dxa"/>
          </w:tcPr>
          <w:p>
            <w:pPr>
              <w:spacing w:line="360" w:lineRule="auto"/>
            </w:pPr>
            <w:r>
              <w:t>DL5000</w:t>
            </w:r>
          </w:p>
        </w:tc>
        <w:tc>
          <w:tcPr>
            <w:tcW w:w="5174" w:type="dxa"/>
          </w:tcPr>
          <w:p>
            <w:pPr>
              <w:spacing w:line="360" w:lineRule="auto"/>
            </w:pPr>
            <w:r>
              <w:rPr>
                <w:rFonts w:hAnsi="宋体"/>
              </w:rPr>
              <w:t>火力发电厂设计技术规程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55" w:type="dxa"/>
          </w:tcPr>
          <w:p>
            <w:pPr>
              <w:spacing w:line="360" w:lineRule="auto"/>
            </w:pPr>
            <w:r>
              <w:t>GB/T7596</w:t>
            </w:r>
          </w:p>
        </w:tc>
        <w:tc>
          <w:tcPr>
            <w:tcW w:w="5174" w:type="dxa"/>
          </w:tcPr>
          <w:p>
            <w:pPr>
              <w:spacing w:line="360" w:lineRule="auto"/>
            </w:pPr>
            <w:r>
              <w:rPr>
                <w:rFonts w:hAnsi="宋体"/>
              </w:rPr>
              <w:t>电厂用运行中汽轮机油质量标准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55" w:type="dxa"/>
          </w:tcPr>
          <w:p>
            <w:pPr>
              <w:spacing w:line="360" w:lineRule="auto"/>
            </w:pPr>
            <w:r>
              <w:t>DL/T869</w:t>
            </w:r>
          </w:p>
        </w:tc>
        <w:tc>
          <w:tcPr>
            <w:tcW w:w="5174" w:type="dxa"/>
          </w:tcPr>
          <w:p>
            <w:pPr>
              <w:spacing w:line="360" w:lineRule="auto"/>
            </w:pPr>
            <w:r>
              <w:t>火力发电厂焊接技术规程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55" w:type="dxa"/>
          </w:tcPr>
          <w:p>
            <w:pPr>
              <w:spacing w:line="360" w:lineRule="auto"/>
            </w:pPr>
            <w:r>
              <w:t>DL/T586</w:t>
            </w:r>
          </w:p>
        </w:tc>
        <w:tc>
          <w:tcPr>
            <w:tcW w:w="5174" w:type="dxa"/>
          </w:tcPr>
          <w:p>
            <w:pPr>
              <w:spacing w:line="360" w:lineRule="auto"/>
            </w:pPr>
            <w:r>
              <w:t>电力设备用户监造技术导则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55" w:type="dxa"/>
          </w:tcPr>
          <w:p>
            <w:pPr>
              <w:spacing w:line="360" w:lineRule="auto"/>
            </w:pPr>
            <w:r>
              <w:rPr>
                <w:rFonts w:hint="eastAsia" w:hAnsi="宋体"/>
              </w:rPr>
              <w:t>2023版</w:t>
            </w:r>
          </w:p>
        </w:tc>
        <w:tc>
          <w:tcPr>
            <w:tcW w:w="5174" w:type="dxa"/>
          </w:tcPr>
          <w:p>
            <w:pPr>
              <w:spacing w:line="360" w:lineRule="auto"/>
            </w:pPr>
            <w:r>
              <w:rPr>
                <w:rFonts w:hAnsi="宋体"/>
              </w:rPr>
              <w:t>防止电力生产重大事故的二十五项重点要求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55" w:type="dxa"/>
          </w:tcPr>
          <w:p>
            <w:pPr>
              <w:spacing w:line="360" w:lineRule="auto"/>
            </w:pPr>
            <w:r>
              <w:t>DL5072</w:t>
            </w:r>
          </w:p>
        </w:tc>
        <w:tc>
          <w:tcPr>
            <w:tcW w:w="5174" w:type="dxa"/>
          </w:tcPr>
          <w:p>
            <w:pPr>
              <w:spacing w:line="360" w:lineRule="auto"/>
            </w:pPr>
            <w:r>
              <w:rPr>
                <w:rFonts w:hAnsi="宋体"/>
              </w:rPr>
              <w:t>火力发电厂保温油漆设计规程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55" w:type="dxa"/>
          </w:tcPr>
          <w:p>
            <w:pPr>
              <w:spacing w:line="360" w:lineRule="auto"/>
            </w:pPr>
            <w:r>
              <w:t>DL5054</w:t>
            </w:r>
          </w:p>
        </w:tc>
        <w:tc>
          <w:tcPr>
            <w:tcW w:w="5174" w:type="dxa"/>
          </w:tcPr>
          <w:p>
            <w:pPr>
              <w:spacing w:line="360" w:lineRule="auto"/>
            </w:pPr>
            <w:r>
              <w:rPr>
                <w:rFonts w:hAnsi="宋体"/>
              </w:rPr>
              <w:t>火力发电厂汽水管道设计技术规定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55" w:type="dxa"/>
          </w:tcPr>
          <w:p>
            <w:pPr>
              <w:spacing w:line="360" w:lineRule="auto"/>
            </w:pPr>
            <w:r>
              <w:t>DL5204</w:t>
            </w:r>
          </w:p>
        </w:tc>
        <w:tc>
          <w:tcPr>
            <w:tcW w:w="5174" w:type="dxa"/>
          </w:tcPr>
          <w:p>
            <w:pPr>
              <w:spacing w:line="360" w:lineRule="auto"/>
            </w:pPr>
            <w:r>
              <w:rPr>
                <w:rFonts w:hAnsi="宋体"/>
              </w:rPr>
              <w:t>火力发电厂油气管道设计规程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55" w:type="dxa"/>
          </w:tcPr>
          <w:p>
            <w:pPr>
              <w:spacing w:line="360" w:lineRule="auto"/>
            </w:pPr>
            <w:r>
              <w:t>JB/T8864</w:t>
            </w:r>
          </w:p>
        </w:tc>
        <w:tc>
          <w:tcPr>
            <w:tcW w:w="5174" w:type="dxa"/>
          </w:tcPr>
          <w:p>
            <w:pPr>
              <w:spacing w:line="360" w:lineRule="auto"/>
            </w:pPr>
            <w:r>
              <w:t>阀门气动装置技术条件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55" w:type="dxa"/>
          </w:tcPr>
          <w:p>
            <w:pPr>
              <w:spacing w:line="360" w:lineRule="auto"/>
            </w:pPr>
            <w:r>
              <w:t>GB/T4213</w:t>
            </w:r>
          </w:p>
        </w:tc>
        <w:tc>
          <w:tcPr>
            <w:tcW w:w="5174" w:type="dxa"/>
          </w:tcPr>
          <w:p>
            <w:pPr>
              <w:spacing w:line="360" w:lineRule="auto"/>
            </w:pPr>
            <w:r>
              <w:t>气动调节阀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55" w:type="dxa"/>
          </w:tcPr>
          <w:p>
            <w:pPr>
              <w:spacing w:line="360" w:lineRule="auto"/>
            </w:pPr>
            <w:r>
              <w:t>DL/T 641</w:t>
            </w:r>
          </w:p>
        </w:tc>
        <w:tc>
          <w:tcPr>
            <w:tcW w:w="5174" w:type="dxa"/>
          </w:tcPr>
          <w:p>
            <w:pPr>
              <w:spacing w:line="360" w:lineRule="auto"/>
            </w:pPr>
            <w:r>
              <w:t>电站阀门电动执行机构</w:t>
            </w:r>
          </w:p>
        </w:tc>
      </w:tr>
    </w:tbl>
    <w:p>
      <w:pPr>
        <w:spacing w:line="360" w:lineRule="auto"/>
        <w:rPr>
          <w:rFonts w:ascii="宋体" w:hAnsi="宋体"/>
        </w:rPr>
      </w:pPr>
      <w:r>
        <w:rPr>
          <w:rFonts w:hint="eastAsia"/>
        </w:rPr>
        <w:t>4.8</w:t>
      </w:r>
      <w:r>
        <w:t>.</w:t>
      </w:r>
      <w:r>
        <w:rPr>
          <w:rFonts w:hint="eastAsia"/>
        </w:rPr>
        <w:t>5</w:t>
      </w:r>
      <w:r>
        <w:rPr>
          <w:rFonts w:hint="eastAsia" w:ascii="宋体" w:hAnsi="宋体"/>
        </w:rPr>
        <w:t>如上述标准之间有矛盾时，按较高的标准执行。</w:t>
      </w:r>
    </w:p>
    <w:p>
      <w:pPr>
        <w:spacing w:line="360" w:lineRule="auto"/>
        <w:rPr>
          <w:rFonts w:ascii="宋体" w:hAnsi="宋体"/>
        </w:rPr>
      </w:pPr>
      <w:r>
        <w:rPr>
          <w:rFonts w:hint="eastAsia"/>
        </w:rPr>
        <w:t>4.8</w:t>
      </w:r>
      <w:r>
        <w:t>.</w:t>
      </w:r>
      <w:r>
        <w:rPr>
          <w:rFonts w:hint="eastAsia" w:ascii="宋体" w:hAnsi="宋体"/>
        </w:rPr>
        <w:t xml:space="preserve">6 </w:t>
      </w:r>
      <w:del w:id="852" w:author="邹雨霖" w:date="2025-02-27T08:53:00Z">
        <w:r>
          <w:rPr>
            <w:rFonts w:hint="eastAsia" w:ascii="宋体"/>
          </w:rPr>
          <w:delText>投标方</w:delText>
        </w:r>
      </w:del>
      <w:ins w:id="853" w:author="邹雨霖" w:date="2025-02-27T08:53:00Z">
        <w:r>
          <w:rPr>
            <w:rFonts w:hint="eastAsia" w:ascii="宋体"/>
          </w:rPr>
          <w:t>卖方</w:t>
        </w:r>
      </w:ins>
      <w:r>
        <w:rPr>
          <w:rFonts w:hint="eastAsia" w:ascii="宋体"/>
        </w:rPr>
        <w:t>须提出合同设备的设计、制造、检验/试验、装配、安装、调试、试运、验收、试验、运行和维护等标准清单给</w:t>
      </w:r>
      <w:del w:id="854" w:author="邹雨霖" w:date="2025-02-27T08:54:00Z">
        <w:r>
          <w:rPr>
            <w:rFonts w:hint="eastAsia" w:ascii="宋体"/>
          </w:rPr>
          <w:delText>招标方</w:delText>
        </w:r>
      </w:del>
      <w:ins w:id="855" w:author="邹雨霖" w:date="2025-02-27T08:54:00Z">
        <w:r>
          <w:rPr>
            <w:rFonts w:hint="eastAsia" w:ascii="宋体"/>
          </w:rPr>
          <w:t>买方</w:t>
        </w:r>
      </w:ins>
      <w:r>
        <w:rPr>
          <w:rFonts w:hint="eastAsia" w:ascii="宋体"/>
        </w:rPr>
        <w:t>，供</w:t>
      </w:r>
      <w:del w:id="856" w:author="邹雨霖" w:date="2025-02-27T08:54:00Z">
        <w:r>
          <w:rPr>
            <w:rFonts w:hint="eastAsia" w:ascii="宋体"/>
          </w:rPr>
          <w:delText>招标方</w:delText>
        </w:r>
      </w:del>
      <w:ins w:id="857" w:author="邹雨霖" w:date="2025-02-27T08:54:00Z">
        <w:r>
          <w:rPr>
            <w:rFonts w:hint="eastAsia" w:ascii="宋体"/>
          </w:rPr>
          <w:t>买方</w:t>
        </w:r>
      </w:ins>
      <w:r>
        <w:rPr>
          <w:rFonts w:hint="eastAsia" w:ascii="宋体"/>
        </w:rPr>
        <w:t>确认。</w:t>
      </w:r>
    </w:p>
    <w:p>
      <w:pPr>
        <w:spacing w:line="360" w:lineRule="auto"/>
        <w:rPr>
          <w:rFonts w:ascii="宋体" w:hAnsi="宋体"/>
        </w:rPr>
      </w:pPr>
      <w:r>
        <w:rPr>
          <w:rFonts w:hint="eastAsia"/>
        </w:rPr>
        <w:t>4.8</w:t>
      </w:r>
      <w:r>
        <w:t>.</w:t>
      </w:r>
      <w:r>
        <w:rPr>
          <w:rFonts w:hint="eastAsia"/>
        </w:rPr>
        <w:t>7</w:t>
      </w:r>
      <w:del w:id="858" w:author="邹雨霖" w:date="2025-02-27T08:53:00Z">
        <w:r>
          <w:rPr>
            <w:rFonts w:hint="eastAsia" w:ascii="宋体" w:hAnsi="宋体"/>
          </w:rPr>
          <w:delText>投标方</w:delText>
        </w:r>
      </w:del>
      <w:ins w:id="859" w:author="邹雨霖" w:date="2025-02-27T08:53:00Z">
        <w:r>
          <w:rPr>
            <w:rFonts w:hint="eastAsia" w:ascii="宋体" w:hAnsi="宋体"/>
          </w:rPr>
          <w:t>卖方</w:t>
        </w:r>
      </w:ins>
      <w:r>
        <w:rPr>
          <w:rFonts w:hint="eastAsia" w:ascii="宋体" w:hAnsi="宋体"/>
        </w:rPr>
        <w:t>所用标准在与上述所列标准有矛盾时，</w:t>
      </w:r>
      <w:del w:id="860" w:author="邹雨霖" w:date="2025-02-27T08:53:00Z">
        <w:r>
          <w:rPr>
            <w:rFonts w:hint="eastAsia" w:ascii="宋体" w:hAnsi="宋体"/>
          </w:rPr>
          <w:delText>投标方</w:delText>
        </w:r>
      </w:del>
      <w:ins w:id="861" w:author="邹雨霖" w:date="2025-02-27T08:53:00Z">
        <w:r>
          <w:rPr>
            <w:rFonts w:hint="eastAsia" w:ascii="宋体" w:hAnsi="宋体"/>
          </w:rPr>
          <w:t>卖方</w:t>
        </w:r>
      </w:ins>
      <w:r>
        <w:rPr>
          <w:rFonts w:hint="eastAsia" w:ascii="宋体" w:hAnsi="宋体"/>
        </w:rPr>
        <w:t>应将这些矛盾之处做出说明，并提交给</w:t>
      </w:r>
      <w:del w:id="862" w:author="邹雨霖" w:date="2025-02-27T08:54:00Z">
        <w:r>
          <w:rPr>
            <w:rFonts w:hint="eastAsia" w:ascii="宋体" w:hAnsi="宋体"/>
          </w:rPr>
          <w:delText>招标方</w:delText>
        </w:r>
      </w:del>
      <w:ins w:id="863" w:author="邹雨霖" w:date="2025-02-27T08:54:00Z">
        <w:r>
          <w:rPr>
            <w:rFonts w:hint="eastAsia" w:ascii="宋体" w:hAnsi="宋体"/>
          </w:rPr>
          <w:t>买方</w:t>
        </w:r>
      </w:ins>
      <w:r>
        <w:rPr>
          <w:rFonts w:hint="eastAsia" w:ascii="宋体" w:hAnsi="宋体"/>
        </w:rPr>
        <w:t>，由</w:t>
      </w:r>
      <w:del w:id="864" w:author="邹雨霖" w:date="2025-02-27T08:54:00Z">
        <w:r>
          <w:rPr>
            <w:rFonts w:hint="eastAsia" w:ascii="宋体" w:hAnsi="宋体"/>
          </w:rPr>
          <w:delText>招标方</w:delText>
        </w:r>
      </w:del>
      <w:ins w:id="865" w:author="邹雨霖" w:date="2025-02-27T08:54:00Z">
        <w:r>
          <w:rPr>
            <w:rFonts w:hint="eastAsia" w:ascii="宋体" w:hAnsi="宋体"/>
          </w:rPr>
          <w:t>买方</w:t>
        </w:r>
      </w:ins>
      <w:r>
        <w:rPr>
          <w:rFonts w:hint="eastAsia" w:ascii="宋体" w:hAnsi="宋体"/>
        </w:rPr>
        <w:t>确认。</w:t>
      </w:r>
    </w:p>
    <w:p>
      <w:pPr>
        <w:spacing w:line="360" w:lineRule="auto"/>
        <w:rPr>
          <w:rFonts w:ascii="宋体"/>
        </w:rPr>
      </w:pPr>
      <w:r>
        <w:rPr>
          <w:rFonts w:hint="eastAsia"/>
        </w:rPr>
        <w:t>4.8</w:t>
      </w:r>
      <w:r>
        <w:t>.</w:t>
      </w:r>
      <w:r>
        <w:rPr>
          <w:rFonts w:hint="eastAsia"/>
        </w:rPr>
        <w:t>8</w:t>
      </w:r>
      <w:del w:id="866" w:author="邹雨霖" w:date="2025-02-27T08:53:00Z">
        <w:r>
          <w:rPr>
            <w:rFonts w:hint="eastAsia" w:ascii="宋体"/>
          </w:rPr>
          <w:delText>投标方</w:delText>
        </w:r>
      </w:del>
      <w:ins w:id="867" w:author="邹雨霖" w:date="2025-02-27T08:53:00Z">
        <w:r>
          <w:rPr>
            <w:rFonts w:hint="eastAsia" w:ascii="宋体"/>
          </w:rPr>
          <w:t>卖方</w:t>
        </w:r>
      </w:ins>
      <w:r>
        <w:rPr>
          <w:rFonts w:hint="eastAsia" w:ascii="宋体"/>
        </w:rPr>
        <w:t>须提出合同设备的设计、制造、检验/试验、装配、安装、调试、试运、验收、试验、运行和维护等标准清单给</w:t>
      </w:r>
      <w:del w:id="868" w:author="邹雨霖" w:date="2025-02-27T08:54:00Z">
        <w:r>
          <w:rPr>
            <w:rFonts w:hint="eastAsia" w:ascii="宋体"/>
          </w:rPr>
          <w:delText>招标方</w:delText>
        </w:r>
      </w:del>
      <w:ins w:id="869" w:author="邹雨霖" w:date="2025-02-27T08:54:00Z">
        <w:r>
          <w:rPr>
            <w:rFonts w:hint="eastAsia" w:ascii="宋体"/>
          </w:rPr>
          <w:t>买方</w:t>
        </w:r>
      </w:ins>
      <w:r>
        <w:rPr>
          <w:rFonts w:hint="eastAsia" w:ascii="宋体"/>
        </w:rPr>
        <w:t>，供</w:t>
      </w:r>
      <w:del w:id="870" w:author="邹雨霖" w:date="2025-02-27T08:54:00Z">
        <w:r>
          <w:rPr>
            <w:rFonts w:hint="eastAsia" w:ascii="宋体"/>
          </w:rPr>
          <w:delText>招标方</w:delText>
        </w:r>
      </w:del>
      <w:ins w:id="871" w:author="邹雨霖" w:date="2025-02-27T08:54:00Z">
        <w:r>
          <w:rPr>
            <w:rFonts w:hint="eastAsia" w:ascii="宋体"/>
          </w:rPr>
          <w:t>买方</w:t>
        </w:r>
      </w:ins>
      <w:r>
        <w:rPr>
          <w:rFonts w:hint="eastAsia" w:ascii="宋体"/>
        </w:rPr>
        <w:t>确认。</w:t>
      </w:r>
    </w:p>
    <w:p>
      <w:pPr>
        <w:pStyle w:val="6"/>
        <w:keepNext w:val="0"/>
        <w:keepLines w:val="0"/>
        <w:numPr>
          <w:ilvl w:val="4"/>
          <w:numId w:val="0"/>
        </w:numPr>
        <w:tabs>
          <w:tab w:val="left" w:pos="0"/>
        </w:tabs>
        <w:adjustRightInd w:val="0"/>
        <w:spacing w:before="0" w:after="0" w:line="360" w:lineRule="auto"/>
        <w:jc w:val="left"/>
        <w:textAlignment w:val="baseline"/>
        <w:rPr>
          <w:rFonts w:ascii="Times New Roman"/>
          <w:lang w:val="sq-AL"/>
        </w:rPr>
      </w:pPr>
      <w:r>
        <w:rPr>
          <w:rFonts w:hint="eastAsia" w:ascii="Times New Roman"/>
          <w:lang w:val="sq-AL"/>
        </w:rPr>
        <w:t>4.9性能保证值</w:t>
      </w:r>
    </w:p>
    <w:p>
      <w:pPr>
        <w:pStyle w:val="19"/>
        <w:spacing w:line="360" w:lineRule="auto"/>
        <w:ind w:firstLine="480" w:firstLineChars="200"/>
      </w:pPr>
      <w:del w:id="872" w:author="邹雨霖" w:date="2025-02-27T08:53:00Z">
        <w:r>
          <w:rPr>
            <w:rFonts w:hint="eastAsia"/>
          </w:rPr>
          <w:delText>投标方</w:delText>
        </w:r>
      </w:del>
      <w:ins w:id="873" w:author="邹雨霖" w:date="2025-02-27T08:53:00Z">
        <w:r>
          <w:rPr>
            <w:rFonts w:hint="eastAsia"/>
          </w:rPr>
          <w:t>卖方</w:t>
        </w:r>
      </w:ins>
      <w:r>
        <w:rPr>
          <w:rFonts w:hint="eastAsia"/>
        </w:rPr>
        <w:t>应按本协议的要求，保证泵组的下列性能(空白处由</w:t>
      </w:r>
      <w:del w:id="874" w:author="邹雨霖" w:date="2025-02-27T08:53:00Z">
        <w:r>
          <w:rPr>
            <w:rFonts w:hint="eastAsia"/>
          </w:rPr>
          <w:delText>投标方</w:delText>
        </w:r>
      </w:del>
      <w:ins w:id="875" w:author="邹雨霖" w:date="2025-02-27T08:53:00Z">
        <w:r>
          <w:rPr>
            <w:rFonts w:hint="eastAsia"/>
          </w:rPr>
          <w:t>卖方</w:t>
        </w:r>
      </w:ins>
      <w:r>
        <w:rPr>
          <w:rFonts w:hint="eastAsia"/>
        </w:rPr>
        <w:t>填写)：</w:t>
      </w:r>
    </w:p>
    <w:p>
      <w:pPr>
        <w:pStyle w:val="19"/>
        <w:spacing w:line="360" w:lineRule="auto"/>
      </w:pPr>
      <w:r>
        <w:rPr>
          <w:rFonts w:hint="eastAsia" w:ascii="Times New Roman" w:hAnsi="Times New Roman"/>
        </w:rPr>
        <w:t>4.9</w:t>
      </w:r>
      <w:r>
        <w:rPr>
          <w:rFonts w:ascii="Times New Roman" w:hAnsi="Times New Roman"/>
        </w:rPr>
        <w:t>.1</w:t>
      </w:r>
      <w:r>
        <w:rPr>
          <w:rFonts w:hint="eastAsia"/>
        </w:rPr>
        <w:t xml:space="preserve"> 最大工况点</w:t>
      </w:r>
    </w:p>
    <w:p>
      <w:pPr>
        <w:pStyle w:val="19"/>
        <w:spacing w:line="360" w:lineRule="auto"/>
        <w:rPr>
          <w:ins w:id="876" w:author="邹雨霖" w:date="2025-02-27T11:13:00Z"/>
          <w:rFonts w:hAnsi="宋体"/>
        </w:rPr>
      </w:pPr>
      <w:ins w:id="877" w:author="邹雨霖" w:date="2025-02-27T11:13:00Z">
        <w:r>
          <w:rPr>
            <w:rFonts w:hint="eastAsia" w:hAnsi="宋体"/>
          </w:rPr>
          <w:t>汽动给水泵组的全流量：</w:t>
        </w:r>
      </w:ins>
      <w:ins w:id="878" w:author="邹雨霖" w:date="2025-02-27T11:13:00Z">
        <w:r>
          <w:rPr>
            <w:rFonts w:hint="eastAsia"/>
            <w:color w:val="0000CC"/>
            <w:u w:val="single"/>
          </w:rPr>
          <w:t>1700/1638.5</w:t>
        </w:r>
      </w:ins>
      <w:ins w:id="879" w:author="邹雨霖" w:date="2025-02-27T11:13:00Z">
        <w:r>
          <w:rPr>
            <w:rFonts w:hAnsi="宋体"/>
          </w:rPr>
          <w:t>t/h</w:t>
        </w:r>
      </w:ins>
      <w:ins w:id="880" w:author="邹雨霖" w:date="2025-02-27T11:13:00Z">
        <w:r>
          <w:rPr>
            <w:rFonts w:hint="eastAsia" w:hAnsi="宋体"/>
          </w:rPr>
          <w:t>;扬程：</w:t>
        </w:r>
      </w:ins>
      <w:ins w:id="881" w:author="邹雨霖" w:date="2025-02-27T11:13:00Z">
        <w:r>
          <w:rPr>
            <w:rFonts w:hint="eastAsia" w:hAnsi="宋体"/>
            <w:color w:val="0000FF"/>
            <w:u w:val="single"/>
          </w:rPr>
          <w:t>3891.3</w:t>
        </w:r>
      </w:ins>
      <w:ins w:id="882" w:author="邹雨霖" w:date="2025-02-27T11:13:00Z">
        <w:r>
          <w:rPr>
            <w:rFonts w:hAnsi="宋体"/>
          </w:rPr>
          <w:t xml:space="preserve">m  </w:t>
        </w:r>
      </w:ins>
      <w:ins w:id="883" w:author="邹雨霖" w:date="2025-02-27T11:13:00Z">
        <w:r>
          <w:rPr>
            <w:rFonts w:hint="eastAsia" w:hAnsi="宋体"/>
          </w:rPr>
          <w:t>轴功率：</w:t>
        </w:r>
      </w:ins>
      <w:ins w:id="884" w:author="邹雨霖" w:date="2025-02-27T11:13:00Z">
        <w:r>
          <w:rPr>
            <w:rFonts w:hint="eastAsia" w:hAnsi="宋体"/>
            <w:color w:val="0000FF"/>
            <w:u w:val="single"/>
          </w:rPr>
          <w:t>20614.6</w:t>
        </w:r>
      </w:ins>
      <w:ins w:id="885" w:author="邹雨霖" w:date="2025-02-27T11:13:00Z">
        <w:r>
          <w:rPr>
            <w:rFonts w:hint="eastAsia" w:hAnsi="宋体"/>
          </w:rPr>
          <w:t>k</w:t>
        </w:r>
      </w:ins>
      <w:ins w:id="886" w:author="邹雨霖" w:date="2025-02-27T11:13:00Z">
        <w:r>
          <w:rPr>
            <w:rFonts w:hAnsi="宋体"/>
          </w:rPr>
          <w:t>W,</w:t>
        </w:r>
      </w:ins>
      <w:ins w:id="887" w:author="邹雨霖" w:date="2025-02-27T11:13:00Z">
        <w:r>
          <w:rPr>
            <w:rFonts w:hint="eastAsia" w:hAnsi="宋体"/>
          </w:rPr>
          <w:t xml:space="preserve"> 泵组效率</w:t>
        </w:r>
      </w:ins>
      <w:ins w:id="888" w:author="邹雨霖" w:date="2025-02-27T11:13:00Z">
        <w:r>
          <w:rPr>
            <w:rFonts w:hAnsi="宋体"/>
          </w:rPr>
          <w:t>:</w:t>
        </w:r>
      </w:ins>
      <w:ins w:id="889" w:author="邹雨霖" w:date="2025-02-27T11:13:00Z">
        <w:r>
          <w:rPr>
            <w:rFonts w:hint="eastAsia" w:hAnsi="宋体"/>
            <w:color w:val="0000FF"/>
            <w:u w:val="single"/>
          </w:rPr>
          <w:t>85.4</w:t>
        </w:r>
      </w:ins>
      <w:ins w:id="890" w:author="邹雨霖" w:date="2025-02-27T11:13:00Z">
        <w:r>
          <w:rPr>
            <w:rFonts w:hint="eastAsia" w:hAnsi="宋体"/>
            <w:snapToGrid w:val="0"/>
            <w:kern w:val="0"/>
          </w:rPr>
          <w:t>%</w:t>
        </w:r>
      </w:ins>
      <w:ins w:id="891" w:author="邹雨霖" w:date="2025-02-27T11:13:00Z">
        <w:r>
          <w:rPr>
            <w:rFonts w:hint="eastAsia" w:hAnsi="宋体"/>
          </w:rPr>
          <w:t>，汽泵前置泵效率：</w:t>
        </w:r>
      </w:ins>
      <w:ins w:id="892" w:author="邹雨霖" w:date="2025-02-27T11:13:00Z">
        <w:r>
          <w:rPr>
            <w:rFonts w:hint="eastAsia" w:hAnsi="宋体"/>
            <w:color w:val="0000FF"/>
            <w:u w:val="single"/>
          </w:rPr>
          <w:t>85.8</w:t>
        </w:r>
      </w:ins>
      <w:ins w:id="893" w:author="邹雨霖" w:date="2025-02-27T11:13:00Z">
        <w:r>
          <w:rPr>
            <w:rFonts w:hint="eastAsia" w:hAnsi="宋体"/>
            <w:snapToGrid w:val="0"/>
            <w:kern w:val="0"/>
          </w:rPr>
          <w:t>%</w:t>
        </w:r>
      </w:ins>
      <w:ins w:id="894" w:author="邹雨霖" w:date="2025-02-27T11:13:00Z">
        <w:r>
          <w:rPr>
            <w:rFonts w:hint="eastAsia" w:hAnsi="宋体"/>
          </w:rPr>
          <w:t>；汽泵主泵效率：</w:t>
        </w:r>
      </w:ins>
      <w:ins w:id="895" w:author="邹雨霖" w:date="2025-02-27T11:13:00Z">
        <w:r>
          <w:rPr>
            <w:rFonts w:hint="eastAsia" w:hAnsi="宋体"/>
            <w:color w:val="0000FF"/>
            <w:u w:val="single"/>
          </w:rPr>
          <w:t>85.4</w:t>
        </w:r>
      </w:ins>
      <w:ins w:id="896" w:author="邹雨霖" w:date="2025-02-27T11:13:00Z">
        <w:r>
          <w:rPr>
            <w:rFonts w:hint="eastAsia" w:hAnsi="宋体"/>
          </w:rPr>
          <w:t>%，</w:t>
        </w:r>
      </w:ins>
    </w:p>
    <w:p>
      <w:pPr>
        <w:pStyle w:val="19"/>
        <w:spacing w:line="360" w:lineRule="auto"/>
        <w:rPr>
          <w:ins w:id="897" w:author="邹雨霖" w:date="2025-02-27T11:13:00Z"/>
          <w:rFonts w:hAnsi="宋体"/>
        </w:rPr>
      </w:pPr>
      <w:ins w:id="898" w:author="邹雨霖" w:date="2025-02-27T11:13:00Z">
        <w:r>
          <w:rPr>
            <w:rFonts w:hAnsi="宋体"/>
          </w:rPr>
          <w:t>4.</w:t>
        </w:r>
      </w:ins>
      <w:ins w:id="899" w:author="邹雨霖" w:date="2025-02-27T11:13:00Z">
        <w:r>
          <w:rPr>
            <w:rFonts w:hint="eastAsia" w:hAnsi="宋体"/>
          </w:rPr>
          <w:t>9</w:t>
        </w:r>
      </w:ins>
      <w:ins w:id="900" w:author="邹雨霖" w:date="2025-02-27T11:13:00Z">
        <w:r>
          <w:rPr>
            <w:rFonts w:hAnsi="宋体"/>
          </w:rPr>
          <w:t>.2</w:t>
        </w:r>
      </w:ins>
      <w:ins w:id="901" w:author="邹雨霖" w:date="2025-02-27T11:13:00Z">
        <w:r>
          <w:rPr>
            <w:rFonts w:hint="eastAsia" w:hAnsi="宋体"/>
          </w:rPr>
          <w:t xml:space="preserve"> 额定工况点：</w:t>
        </w:r>
      </w:ins>
    </w:p>
    <w:p>
      <w:pPr>
        <w:pStyle w:val="19"/>
        <w:spacing w:line="360" w:lineRule="auto"/>
        <w:rPr>
          <w:ins w:id="902" w:author="邹雨霖" w:date="2025-02-27T11:13:00Z"/>
          <w:rFonts w:hAnsi="宋体"/>
        </w:rPr>
      </w:pPr>
      <w:ins w:id="903" w:author="邹雨霖" w:date="2025-02-27T11:13:00Z">
        <w:r>
          <w:rPr>
            <w:rFonts w:hint="eastAsia" w:hAnsi="宋体"/>
          </w:rPr>
          <w:t>汽动给水泵组的全流量：</w:t>
        </w:r>
      </w:ins>
      <w:ins w:id="904" w:author="邹雨霖" w:date="2025-02-27T11:13:00Z">
        <w:r>
          <w:rPr>
            <w:rFonts w:hint="eastAsia"/>
            <w:color w:val="0000CC"/>
            <w:u w:val="single"/>
          </w:rPr>
          <w:t>1501/</w:t>
        </w:r>
      </w:ins>
      <w:ins w:id="905" w:author="邹雨霖" w:date="2025-02-27T11:13:00Z">
        <w:r>
          <w:rPr>
            <w:color w:val="0000CC"/>
            <w:u w:val="single"/>
          </w:rPr>
          <w:t>14</w:t>
        </w:r>
      </w:ins>
      <w:ins w:id="906" w:author="邹雨霖" w:date="2025-02-27T11:13:00Z">
        <w:r>
          <w:rPr>
            <w:rFonts w:hint="eastAsia"/>
            <w:color w:val="0000CC"/>
            <w:u w:val="single"/>
          </w:rPr>
          <w:t>39.5</w:t>
        </w:r>
      </w:ins>
      <w:ins w:id="907" w:author="邹雨霖" w:date="2025-02-27T11:13:00Z">
        <w:r>
          <w:rPr>
            <w:rFonts w:hAnsi="宋体"/>
          </w:rPr>
          <w:t>t/h</w:t>
        </w:r>
      </w:ins>
      <w:ins w:id="908" w:author="邹雨霖" w:date="2025-02-27T11:13:00Z">
        <w:r>
          <w:rPr>
            <w:rFonts w:hint="eastAsia" w:hAnsi="宋体"/>
          </w:rPr>
          <w:t>;扬程</w:t>
        </w:r>
      </w:ins>
      <w:ins w:id="909" w:author="邹雨霖" w:date="2025-02-27T11:13:00Z">
        <w:r>
          <w:rPr>
            <w:rFonts w:hAnsi="宋体"/>
          </w:rPr>
          <w:t xml:space="preserve">: </w:t>
        </w:r>
      </w:ins>
      <w:ins w:id="910" w:author="邹雨霖" w:date="2025-02-27T11:13:00Z">
        <w:r>
          <w:rPr>
            <w:rFonts w:hint="eastAsia" w:hAnsi="宋体"/>
            <w:color w:val="0000FF"/>
            <w:u w:val="single"/>
          </w:rPr>
          <w:t>3748</w:t>
        </w:r>
      </w:ins>
      <w:ins w:id="911" w:author="邹雨霖" w:date="2025-02-27T11:13:00Z">
        <w:r>
          <w:rPr>
            <w:rFonts w:hAnsi="宋体"/>
          </w:rPr>
          <w:t xml:space="preserve">m  </w:t>
        </w:r>
      </w:ins>
      <w:ins w:id="912" w:author="邹雨霖" w:date="2025-02-27T11:13:00Z">
        <w:r>
          <w:rPr>
            <w:rFonts w:hint="eastAsia" w:hAnsi="宋体"/>
          </w:rPr>
          <w:t>轴功率：</w:t>
        </w:r>
      </w:ins>
      <w:ins w:id="913" w:author="邹雨霖" w:date="2025-02-27T11:13:00Z">
        <w:r>
          <w:rPr>
            <w:rFonts w:hint="eastAsia" w:hAnsi="宋体"/>
            <w:color w:val="0000FF"/>
            <w:u w:val="single"/>
          </w:rPr>
          <w:t>17403.6</w:t>
        </w:r>
      </w:ins>
      <w:ins w:id="914" w:author="邹雨霖" w:date="2025-02-27T11:13:00Z">
        <w:r>
          <w:rPr>
            <w:rFonts w:hint="eastAsia" w:hAnsi="宋体"/>
          </w:rPr>
          <w:t>k</w:t>
        </w:r>
      </w:ins>
      <w:ins w:id="915" w:author="邹雨霖" w:date="2025-02-27T11:13:00Z">
        <w:r>
          <w:rPr>
            <w:rFonts w:hAnsi="宋体"/>
          </w:rPr>
          <w:t>W,</w:t>
        </w:r>
      </w:ins>
      <w:ins w:id="916" w:author="邹雨霖" w:date="2025-02-27T11:13:00Z">
        <w:r>
          <w:rPr>
            <w:rFonts w:hint="eastAsia" w:hAnsi="宋体"/>
          </w:rPr>
          <w:t>泵组效率</w:t>
        </w:r>
      </w:ins>
      <w:ins w:id="917" w:author="邹雨霖" w:date="2025-02-27T11:13:00Z">
        <w:r>
          <w:rPr>
            <w:rFonts w:hAnsi="宋体"/>
          </w:rPr>
          <w:t>:</w:t>
        </w:r>
      </w:ins>
      <w:ins w:id="918" w:author="邹雨霖" w:date="2025-02-27T11:13:00Z">
        <w:r>
          <w:rPr>
            <w:rFonts w:hint="eastAsia" w:hAnsi="宋体"/>
            <w:color w:val="0000FF"/>
            <w:u w:val="single"/>
          </w:rPr>
          <w:t>85.7</w:t>
        </w:r>
      </w:ins>
      <w:ins w:id="919" w:author="邹雨霖" w:date="2025-02-27T11:13:00Z">
        <w:r>
          <w:rPr>
            <w:rFonts w:hint="eastAsia" w:hAnsi="宋体"/>
            <w:snapToGrid w:val="0"/>
            <w:kern w:val="0"/>
          </w:rPr>
          <w:t>%</w:t>
        </w:r>
      </w:ins>
      <w:ins w:id="920" w:author="邹雨霖" w:date="2025-02-27T11:13:00Z">
        <w:r>
          <w:rPr>
            <w:rFonts w:hint="eastAsia" w:hAnsi="宋体"/>
          </w:rPr>
          <w:t>，汽泵前置泵效率：</w:t>
        </w:r>
      </w:ins>
      <w:ins w:id="921" w:author="邹雨霖" w:date="2025-02-27T11:13:00Z">
        <w:r>
          <w:rPr>
            <w:rFonts w:hint="eastAsia" w:hAnsi="宋体"/>
            <w:color w:val="0000FF"/>
            <w:u w:val="single"/>
          </w:rPr>
          <w:t>87.6</w:t>
        </w:r>
      </w:ins>
      <w:ins w:id="922" w:author="邹雨霖" w:date="2025-02-27T11:13:00Z">
        <w:r>
          <w:rPr>
            <w:rFonts w:hint="eastAsia" w:hAnsi="宋体"/>
            <w:snapToGrid w:val="0"/>
            <w:kern w:val="0"/>
          </w:rPr>
          <w:t>%</w:t>
        </w:r>
      </w:ins>
      <w:ins w:id="923" w:author="邹雨霖" w:date="2025-02-27T11:13:00Z">
        <w:r>
          <w:rPr>
            <w:rFonts w:hint="eastAsia" w:hAnsi="宋体"/>
          </w:rPr>
          <w:t>；汽泵主泵效率：</w:t>
        </w:r>
      </w:ins>
      <w:ins w:id="924" w:author="邹雨霖" w:date="2025-02-27T11:13:00Z">
        <w:r>
          <w:rPr>
            <w:rFonts w:hint="eastAsia" w:hAnsi="宋体"/>
            <w:color w:val="0000FF"/>
            <w:u w:val="single"/>
          </w:rPr>
          <w:t>85.7</w:t>
        </w:r>
      </w:ins>
      <w:ins w:id="925" w:author="邹雨霖" w:date="2025-02-27T11:13:00Z">
        <w:r>
          <w:rPr>
            <w:rFonts w:hint="eastAsia" w:hAnsi="宋体"/>
          </w:rPr>
          <w:t>%，</w:t>
        </w:r>
      </w:ins>
    </w:p>
    <w:p>
      <w:pPr>
        <w:pStyle w:val="19"/>
        <w:spacing w:line="360" w:lineRule="auto"/>
        <w:rPr>
          <w:ins w:id="926" w:author="邹雨霖" w:date="2025-02-27T11:13:00Z"/>
          <w:rFonts w:hAnsi="宋体"/>
        </w:rPr>
      </w:pPr>
      <w:ins w:id="927" w:author="邹雨霖" w:date="2025-02-27T11:13:00Z">
        <w:r>
          <w:rPr>
            <w:rFonts w:hint="eastAsia" w:hAnsi="宋体"/>
          </w:rPr>
          <w:t>4.9</w:t>
        </w:r>
      </w:ins>
      <w:ins w:id="928" w:author="邹雨霖" w:date="2025-02-27T11:13:00Z">
        <w:r>
          <w:rPr>
            <w:rFonts w:hAnsi="宋体"/>
          </w:rPr>
          <w:t>.3</w:t>
        </w:r>
      </w:ins>
      <w:ins w:id="929" w:author="邹雨霖" w:date="2025-02-27T11:13:00Z">
        <w:r>
          <w:rPr>
            <w:rFonts w:hint="eastAsia" w:hAnsi="宋体"/>
          </w:rPr>
          <w:t>额定工况点下，汽动给水泵前置泵入口</w:t>
        </w:r>
      </w:ins>
      <w:ins w:id="930" w:author="邹雨霖" w:date="2025-02-27T11:13:00Z">
        <w:r>
          <w:rPr>
            <w:rFonts w:hAnsi="宋体"/>
          </w:rPr>
          <w:t>NPSHr</w:t>
        </w:r>
      </w:ins>
      <w:ins w:id="931" w:author="邹雨霖" w:date="2025-02-27T11:13:00Z">
        <w:r>
          <w:rPr>
            <w:rFonts w:hint="eastAsia" w:hAnsi="宋体"/>
          </w:rPr>
          <w:t>(0%)≤</w:t>
        </w:r>
      </w:ins>
      <w:ins w:id="932" w:author="邹雨霖" w:date="2025-02-27T11:13:00Z">
        <w:r>
          <w:rPr>
            <w:rFonts w:hint="eastAsia" w:hAnsi="宋体"/>
            <w:color w:val="0000FF"/>
            <w:u w:val="single"/>
          </w:rPr>
          <w:t>6.9</w:t>
        </w:r>
      </w:ins>
      <w:ins w:id="933" w:author="邹雨霖" w:date="2025-02-27T11:13:00Z">
        <w:r>
          <w:rPr>
            <w:rFonts w:hAnsi="宋体"/>
          </w:rPr>
          <w:t>m</w:t>
        </w:r>
      </w:ins>
      <w:ins w:id="934" w:author="邹雨霖" w:date="2025-02-27T11:13:00Z">
        <w:r>
          <w:rPr>
            <w:rFonts w:hint="eastAsia" w:hAnsi="宋体"/>
          </w:rPr>
          <w:t>；最大工况点下，汽动给水泵前置泵入口</w:t>
        </w:r>
      </w:ins>
      <w:ins w:id="935" w:author="邹雨霖" w:date="2025-02-27T11:13:00Z">
        <w:r>
          <w:rPr>
            <w:rFonts w:hAnsi="宋体"/>
          </w:rPr>
          <w:t>NPSHr</w:t>
        </w:r>
      </w:ins>
      <w:ins w:id="936" w:author="邹雨霖" w:date="2025-02-27T11:13:00Z">
        <w:r>
          <w:rPr>
            <w:rFonts w:hint="eastAsia" w:hAnsi="宋体"/>
          </w:rPr>
          <w:t>(0%)≤</w:t>
        </w:r>
      </w:ins>
      <w:ins w:id="937" w:author="邹雨霖" w:date="2025-02-27T11:13:00Z">
        <w:r>
          <w:rPr>
            <w:rFonts w:hint="eastAsia" w:hAnsi="宋体"/>
            <w:color w:val="0000FF"/>
            <w:u w:val="single"/>
          </w:rPr>
          <w:t>8.7</w:t>
        </w:r>
      </w:ins>
      <w:ins w:id="938" w:author="邹雨霖" w:date="2025-02-27T11:13:00Z">
        <w:r>
          <w:rPr>
            <w:rFonts w:hAnsi="宋体"/>
          </w:rPr>
          <w:t>m</w:t>
        </w:r>
      </w:ins>
      <w:ins w:id="939" w:author="邹雨霖" w:date="2025-02-27T11:13:00Z">
        <w:r>
          <w:rPr>
            <w:rFonts w:hint="eastAsia" w:hAnsi="宋体"/>
          </w:rPr>
          <w:t>。</w:t>
        </w:r>
      </w:ins>
    </w:p>
    <w:p>
      <w:pPr>
        <w:pStyle w:val="19"/>
        <w:spacing w:line="360" w:lineRule="auto"/>
        <w:rPr>
          <w:ins w:id="940" w:author="邹雨霖" w:date="2025-02-27T11:13:00Z"/>
          <w:rFonts w:hAnsi="宋体"/>
        </w:rPr>
      </w:pPr>
      <w:ins w:id="941" w:author="邹雨霖" w:date="2025-02-27T11:13:00Z">
        <w:r>
          <w:rPr>
            <w:rFonts w:hint="eastAsia" w:hAnsi="宋体"/>
          </w:rPr>
          <w:t>4.9</w:t>
        </w:r>
      </w:ins>
      <w:ins w:id="942" w:author="邹雨霖" w:date="2025-02-27T11:13:00Z">
        <w:r>
          <w:rPr>
            <w:rFonts w:hAnsi="宋体"/>
          </w:rPr>
          <w:t>.4</w:t>
        </w:r>
      </w:ins>
      <w:ins w:id="943" w:author="邹雨霖" w:date="2025-02-27T11:13:00Z">
        <w:r>
          <w:rPr>
            <w:rFonts w:hint="eastAsia" w:hAnsi="宋体"/>
          </w:rPr>
          <w:t xml:space="preserve"> 噪声必须控制在</w:t>
        </w:r>
      </w:ins>
      <w:ins w:id="944" w:author="邹雨霖" w:date="2025-02-27T11:13:00Z">
        <w:r>
          <w:rPr>
            <w:rFonts w:hAnsi="宋体"/>
            <w:dstrike/>
          </w:rPr>
          <w:t>JB/T8098</w:t>
        </w:r>
      </w:ins>
      <w:ins w:id="945" w:author="邹雨霖" w:date="2025-02-27T11:13:00Z">
        <w:r>
          <w:rPr>
            <w:rFonts w:hint="eastAsia" w:hAnsi="宋体"/>
            <w:color w:val="0000FF"/>
          </w:rPr>
          <w:t>GB/T29529</w:t>
        </w:r>
      </w:ins>
      <w:ins w:id="946" w:author="邹雨霖" w:date="2025-02-27T11:13:00Z">
        <w:r>
          <w:rPr>
            <w:rFonts w:hint="eastAsia" w:hAnsi="宋体"/>
          </w:rPr>
          <w:t>规定的范围之内，为小于等于85</w:t>
        </w:r>
      </w:ins>
      <w:ins w:id="947" w:author="邹雨霖" w:date="2025-02-27T11:13:00Z">
        <w:r>
          <w:rPr>
            <w:rFonts w:hAnsi="宋体"/>
          </w:rPr>
          <w:t>dB(A)</w:t>
        </w:r>
      </w:ins>
      <w:ins w:id="948" w:author="jx" w:date="2025-03-04T10:27:00Z">
        <w:r>
          <w:rPr>
            <w:rFonts w:hint="eastAsia" w:hAnsi="宋体"/>
          </w:rPr>
          <w:t>，卖方不提供隔音罩。</w:t>
        </w:r>
      </w:ins>
      <w:ins w:id="949" w:author="邹雨霖" w:date="2025-02-27T11:13:00Z">
        <w:del w:id="950" w:author="jx" w:date="2025-03-04T10:27:00Z">
          <w:r>
            <w:rPr>
              <w:rFonts w:hint="eastAsia" w:hAnsi="宋体"/>
            </w:rPr>
            <w:delText>。</w:delText>
          </w:r>
        </w:del>
      </w:ins>
    </w:p>
    <w:p>
      <w:pPr>
        <w:pStyle w:val="19"/>
        <w:spacing w:line="360" w:lineRule="auto"/>
        <w:rPr>
          <w:ins w:id="951" w:author="邹雨霖" w:date="2025-02-27T11:13:00Z"/>
          <w:del w:id="952" w:author="jx" w:date="2025-03-04T10:27:00Z"/>
          <w:rFonts w:ascii="Times New Roman" w:hAnsi="Times New Roman"/>
          <w:color w:val="0000FF"/>
        </w:rPr>
      </w:pPr>
      <w:ins w:id="953" w:author="邹雨霖" w:date="2025-02-27T11:13:00Z">
        <w:del w:id="954" w:author="jx" w:date="2025-03-04T10:27:00Z">
          <w:r>
            <w:rPr>
              <w:rFonts w:hint="eastAsia" w:ascii="Times New Roman" w:hAnsi="Times New Roman"/>
              <w:color w:val="0000FF"/>
            </w:rPr>
            <w:delText>【差异</w:delText>
          </w:r>
        </w:del>
      </w:ins>
      <w:ins w:id="955" w:author="邹雨霖" w:date="2025-02-27T11:13:00Z">
        <w:del w:id="956" w:author="jx" w:date="2025-03-04T10:27:00Z">
          <w:r>
            <w:rPr>
              <w:rFonts w:ascii="Times New Roman" w:hAnsi="Times New Roman"/>
              <w:color w:val="0000FF"/>
            </w:rPr>
            <w:delText>：</w:delText>
          </w:r>
        </w:del>
      </w:ins>
      <w:ins w:id="957" w:author="邹雨霖" w:date="2025-02-27T11:13:00Z">
        <w:del w:id="958" w:author="jx" w:date="2025-03-04T10:27:00Z">
          <w:r>
            <w:rPr>
              <w:rFonts w:hint="eastAsia" w:ascii="Times New Roman" w:hAnsi="Times New Roman"/>
              <w:color w:val="0000FF"/>
            </w:rPr>
            <w:delText>若需满足噪音要求，需配置隔音罩。隔音罩不在供货范围内。】</w:delText>
          </w:r>
        </w:del>
      </w:ins>
    </w:p>
    <w:p>
      <w:pPr>
        <w:pStyle w:val="19"/>
        <w:spacing w:line="360" w:lineRule="auto"/>
        <w:rPr>
          <w:del w:id="959" w:author="邹雨霖" w:date="2025-02-27T11:13:00Z"/>
        </w:rPr>
      </w:pPr>
      <w:del w:id="960" w:author="邹雨霖" w:date="2025-02-27T11:13:00Z">
        <w:r>
          <w:rPr>
            <w:rFonts w:hint="eastAsia"/>
          </w:rPr>
          <w:delText>汽动给水泵组的全流量：</w:delText>
        </w:r>
      </w:del>
      <w:del w:id="961" w:author="邹雨霖" w:date="2025-02-27T11:13:00Z">
        <w:r>
          <w:rPr>
            <w:rFonts w:hint="eastAsia"/>
            <w:u w:val="single"/>
          </w:rPr>
          <w:tab/>
        </w:r>
      </w:del>
      <w:del w:id="962" w:author="邹雨霖" w:date="2025-02-27T11:13:00Z">
        <w:r>
          <w:rPr/>
          <w:delText>t/h</w:delText>
        </w:r>
      </w:del>
      <w:del w:id="963" w:author="邹雨霖" w:date="2025-02-27T11:13:00Z">
        <w:r>
          <w:rPr>
            <w:rFonts w:hint="eastAsia"/>
          </w:rPr>
          <w:delText>;扬程：</w:delText>
        </w:r>
      </w:del>
      <w:del w:id="964" w:author="邹雨霖" w:date="2025-02-27T11:13:00Z">
        <w:r>
          <w:rPr>
            <w:rFonts w:hint="eastAsia"/>
            <w:u w:val="single"/>
          </w:rPr>
          <w:tab/>
        </w:r>
      </w:del>
      <w:del w:id="965" w:author="邹雨霖" w:date="2025-02-27T11:13:00Z">
        <w:r>
          <w:rPr/>
          <w:delText xml:space="preserve">m  </w:delText>
        </w:r>
      </w:del>
      <w:del w:id="966" w:author="邹雨霖" w:date="2025-02-27T11:13:00Z">
        <w:r>
          <w:rPr>
            <w:rFonts w:hint="eastAsia"/>
          </w:rPr>
          <w:delText>轴功率：</w:delText>
        </w:r>
      </w:del>
      <w:del w:id="967" w:author="邹雨霖" w:date="2025-02-27T11:13:00Z">
        <w:r>
          <w:rPr>
            <w:rFonts w:hint="eastAsia"/>
            <w:u w:val="single"/>
          </w:rPr>
          <w:tab/>
        </w:r>
      </w:del>
      <w:del w:id="968" w:author="邹雨霖" w:date="2025-02-27T11:13:00Z">
        <w:r>
          <w:rPr>
            <w:rFonts w:hint="eastAsia"/>
          </w:rPr>
          <w:delText>k</w:delText>
        </w:r>
      </w:del>
      <w:del w:id="969" w:author="邹雨霖" w:date="2025-02-27T11:13:00Z">
        <w:r>
          <w:rPr/>
          <w:delText>W,</w:delText>
        </w:r>
      </w:del>
      <w:del w:id="970" w:author="邹雨霖" w:date="2025-02-27T11:13:00Z">
        <w:r>
          <w:rPr>
            <w:rFonts w:hint="eastAsia"/>
          </w:rPr>
          <w:delText xml:space="preserve"> 泵组效率</w:delText>
        </w:r>
      </w:del>
      <w:del w:id="971" w:author="邹雨霖" w:date="2025-02-27T11:13:00Z">
        <w:r>
          <w:rPr/>
          <w:delText>:</w:delText>
        </w:r>
      </w:del>
      <w:del w:id="972" w:author="邹雨霖" w:date="2025-02-27T11:13:00Z">
        <w:r>
          <w:rPr>
            <w:rFonts w:hint="eastAsia"/>
            <w:u w:val="single"/>
          </w:rPr>
          <w:tab/>
        </w:r>
      </w:del>
      <w:del w:id="973" w:author="邹雨霖" w:date="2025-02-27T11:13:00Z">
        <w:r>
          <w:rPr>
            <w:rFonts w:hint="eastAsia"/>
            <w:snapToGrid w:val="0"/>
            <w:kern w:val="0"/>
          </w:rPr>
          <w:delText>%</w:delText>
        </w:r>
      </w:del>
      <w:del w:id="974" w:author="邹雨霖" w:date="2025-02-27T11:13:00Z">
        <w:r>
          <w:rPr>
            <w:rFonts w:hint="eastAsia"/>
          </w:rPr>
          <w:delText>，汽泵前置泵效率：</w:delText>
        </w:r>
      </w:del>
      <w:del w:id="975" w:author="邹雨霖" w:date="2025-02-27T11:13:00Z">
        <w:r>
          <w:rPr>
            <w:rFonts w:hint="eastAsia"/>
            <w:u w:val="single"/>
          </w:rPr>
          <w:tab/>
        </w:r>
      </w:del>
      <w:del w:id="976" w:author="邹雨霖" w:date="2025-02-27T11:13:00Z">
        <w:r>
          <w:rPr>
            <w:rFonts w:hint="eastAsia"/>
            <w:snapToGrid w:val="0"/>
            <w:kern w:val="0"/>
          </w:rPr>
          <w:delText>%</w:delText>
        </w:r>
      </w:del>
      <w:del w:id="977" w:author="邹雨霖" w:date="2025-02-27T11:13:00Z">
        <w:r>
          <w:rPr>
            <w:rFonts w:hint="eastAsia"/>
          </w:rPr>
          <w:delText>；汽泵主泵效率：</w:delText>
        </w:r>
      </w:del>
      <w:del w:id="978" w:author="邹雨霖" w:date="2025-02-27T11:13:00Z">
        <w:r>
          <w:rPr>
            <w:rFonts w:hint="eastAsia"/>
            <w:u w:val="single"/>
          </w:rPr>
          <w:tab/>
        </w:r>
      </w:del>
      <w:del w:id="979" w:author="邹雨霖" w:date="2025-02-27T11:13:00Z">
        <w:r>
          <w:rPr>
            <w:rFonts w:hint="eastAsia"/>
          </w:rPr>
          <w:delText>%，</w:delText>
        </w:r>
      </w:del>
    </w:p>
    <w:p>
      <w:pPr>
        <w:pStyle w:val="19"/>
        <w:spacing w:line="360" w:lineRule="auto"/>
        <w:rPr>
          <w:del w:id="980" w:author="邹雨霖" w:date="2025-02-27T11:13:00Z"/>
          <w:rFonts w:ascii="Times New Roman" w:hAnsi="Times New Roman"/>
        </w:rPr>
      </w:pPr>
    </w:p>
    <w:p>
      <w:pPr>
        <w:pStyle w:val="19"/>
        <w:spacing w:line="360" w:lineRule="auto"/>
        <w:rPr>
          <w:del w:id="981" w:author="邹雨霖" w:date="2025-02-27T11:13:00Z"/>
          <w:rFonts w:ascii="Times New Roman" w:hAnsi="Times New Roman"/>
        </w:rPr>
      </w:pPr>
      <w:del w:id="982" w:author="邹雨霖" w:date="2025-02-27T11:13:00Z">
        <w:r>
          <w:rPr>
            <w:rFonts w:ascii="Times New Roman" w:hAnsi="Times New Roman"/>
          </w:rPr>
          <w:delText>4.</w:delText>
        </w:r>
      </w:del>
      <w:del w:id="983" w:author="邹雨霖" w:date="2025-02-27T11:13:00Z">
        <w:r>
          <w:rPr>
            <w:rFonts w:hint="eastAsia" w:ascii="Times New Roman" w:hAnsi="Times New Roman"/>
          </w:rPr>
          <w:delText>9</w:delText>
        </w:r>
      </w:del>
      <w:del w:id="984" w:author="邹雨霖" w:date="2025-02-27T11:13:00Z">
        <w:r>
          <w:rPr>
            <w:rFonts w:ascii="Times New Roman" w:hAnsi="Times New Roman"/>
          </w:rPr>
          <w:delText>.2</w:delText>
        </w:r>
      </w:del>
      <w:del w:id="985" w:author="邹雨霖" w:date="2025-02-27T11:13:00Z">
        <w:r>
          <w:rPr>
            <w:rFonts w:hint="eastAsia" w:ascii="Times New Roman" w:hAnsi="Times New Roman"/>
          </w:rPr>
          <w:delText>额定工况点：</w:delText>
        </w:r>
      </w:del>
    </w:p>
    <w:p>
      <w:pPr>
        <w:pStyle w:val="19"/>
        <w:spacing w:line="360" w:lineRule="auto"/>
        <w:rPr>
          <w:del w:id="986" w:author="邹雨霖" w:date="2025-02-27T11:13:00Z"/>
        </w:rPr>
      </w:pPr>
      <w:del w:id="987" w:author="邹雨霖" w:date="2025-02-27T11:13:00Z">
        <w:r>
          <w:rPr>
            <w:rFonts w:hint="eastAsia"/>
          </w:rPr>
          <w:delText>汽动给水泵组的全流量：</w:delText>
        </w:r>
      </w:del>
      <w:del w:id="988" w:author="邹雨霖" w:date="2025-02-27T11:13:00Z">
        <w:r>
          <w:rPr>
            <w:rFonts w:hint="eastAsia"/>
            <w:u w:val="single"/>
          </w:rPr>
          <w:tab/>
        </w:r>
      </w:del>
      <w:del w:id="989" w:author="邹雨霖" w:date="2025-02-27T11:13:00Z">
        <w:r>
          <w:rPr/>
          <w:delText>t/h</w:delText>
        </w:r>
      </w:del>
      <w:del w:id="990" w:author="邹雨霖" w:date="2025-02-27T11:13:00Z">
        <w:r>
          <w:rPr>
            <w:rFonts w:hint="eastAsia"/>
          </w:rPr>
          <w:delText>;扬程</w:delText>
        </w:r>
      </w:del>
      <w:del w:id="991" w:author="邹雨霖" w:date="2025-02-27T11:13:00Z">
        <w:r>
          <w:rPr/>
          <w:delText xml:space="preserve">: </w:delText>
        </w:r>
      </w:del>
      <w:del w:id="992" w:author="邹雨霖" w:date="2025-02-27T11:13:00Z">
        <w:r>
          <w:rPr>
            <w:rFonts w:hint="eastAsia"/>
            <w:u w:val="single"/>
          </w:rPr>
          <w:tab/>
        </w:r>
      </w:del>
      <w:del w:id="993" w:author="邹雨霖" w:date="2025-02-27T11:13:00Z">
        <w:r>
          <w:rPr/>
          <w:delText xml:space="preserve">m  </w:delText>
        </w:r>
      </w:del>
      <w:del w:id="994" w:author="邹雨霖" w:date="2025-02-27T11:13:00Z">
        <w:r>
          <w:rPr>
            <w:rFonts w:hint="eastAsia"/>
          </w:rPr>
          <w:delText>轴功率：</w:delText>
        </w:r>
      </w:del>
      <w:del w:id="995" w:author="邹雨霖" w:date="2025-02-27T11:13:00Z">
        <w:r>
          <w:rPr>
            <w:rFonts w:hint="eastAsia"/>
            <w:u w:val="single"/>
          </w:rPr>
          <w:tab/>
        </w:r>
      </w:del>
      <w:del w:id="996" w:author="邹雨霖" w:date="2025-02-27T11:13:00Z">
        <w:r>
          <w:rPr>
            <w:rFonts w:hint="eastAsia"/>
          </w:rPr>
          <w:delText>k</w:delText>
        </w:r>
      </w:del>
      <w:del w:id="997" w:author="邹雨霖" w:date="2025-02-27T11:13:00Z">
        <w:r>
          <w:rPr/>
          <w:delText>W,</w:delText>
        </w:r>
      </w:del>
      <w:del w:id="998" w:author="邹雨霖" w:date="2025-02-27T11:13:00Z">
        <w:r>
          <w:rPr>
            <w:rFonts w:hint="eastAsia"/>
          </w:rPr>
          <w:delText>泵组效率</w:delText>
        </w:r>
      </w:del>
      <w:del w:id="999" w:author="邹雨霖" w:date="2025-02-27T11:13:00Z">
        <w:r>
          <w:rPr/>
          <w:delText>:</w:delText>
        </w:r>
      </w:del>
      <w:del w:id="1000" w:author="邹雨霖" w:date="2025-02-27T11:13:00Z">
        <w:r>
          <w:rPr>
            <w:rFonts w:hint="eastAsia"/>
            <w:u w:val="single"/>
          </w:rPr>
          <w:tab/>
        </w:r>
      </w:del>
      <w:del w:id="1001" w:author="邹雨霖" w:date="2025-02-27T11:13:00Z">
        <w:r>
          <w:rPr>
            <w:rFonts w:hint="eastAsia"/>
            <w:snapToGrid w:val="0"/>
            <w:kern w:val="0"/>
          </w:rPr>
          <w:delText>%</w:delText>
        </w:r>
      </w:del>
      <w:del w:id="1002" w:author="邹雨霖" w:date="2025-02-27T11:13:00Z">
        <w:r>
          <w:rPr>
            <w:rFonts w:hint="eastAsia"/>
          </w:rPr>
          <w:delText>，汽泵前置泵效率：</w:delText>
        </w:r>
      </w:del>
      <w:del w:id="1003" w:author="邹雨霖" w:date="2025-02-27T11:13:00Z">
        <w:r>
          <w:rPr>
            <w:rFonts w:hint="eastAsia"/>
            <w:u w:val="single"/>
          </w:rPr>
          <w:tab/>
        </w:r>
      </w:del>
      <w:del w:id="1004" w:author="邹雨霖" w:date="2025-02-27T11:13:00Z">
        <w:r>
          <w:rPr>
            <w:rFonts w:hint="eastAsia"/>
            <w:snapToGrid w:val="0"/>
            <w:kern w:val="0"/>
          </w:rPr>
          <w:delText>%</w:delText>
        </w:r>
      </w:del>
      <w:del w:id="1005" w:author="邹雨霖" w:date="2025-02-27T11:13:00Z">
        <w:r>
          <w:rPr>
            <w:rFonts w:hint="eastAsia"/>
          </w:rPr>
          <w:delText>；汽泵主泵效率：</w:delText>
        </w:r>
      </w:del>
      <w:del w:id="1006" w:author="邹雨霖" w:date="2025-02-27T11:13:00Z">
        <w:r>
          <w:rPr>
            <w:rFonts w:hint="eastAsia"/>
            <w:u w:val="single"/>
          </w:rPr>
          <w:tab/>
        </w:r>
      </w:del>
      <w:del w:id="1007" w:author="邹雨霖" w:date="2025-02-27T11:13:00Z">
        <w:r>
          <w:rPr>
            <w:rFonts w:hint="eastAsia"/>
          </w:rPr>
          <w:delText>%，</w:delText>
        </w:r>
      </w:del>
    </w:p>
    <w:p>
      <w:pPr>
        <w:pStyle w:val="19"/>
        <w:spacing w:line="360" w:lineRule="auto"/>
        <w:rPr>
          <w:del w:id="1008" w:author="邹雨霖" w:date="2025-02-27T11:13:00Z"/>
          <w:rFonts w:ascii="Times New Roman" w:hAnsi="Times New Roman"/>
        </w:rPr>
      </w:pPr>
      <w:del w:id="1009" w:author="邹雨霖" w:date="2025-02-27T11:13:00Z">
        <w:r>
          <w:rPr>
            <w:rFonts w:hint="eastAsia" w:ascii="Times New Roman" w:hAnsi="Times New Roman"/>
          </w:rPr>
          <w:delText>4.9</w:delText>
        </w:r>
      </w:del>
      <w:del w:id="1010" w:author="邹雨霖" w:date="2025-02-27T11:13:00Z">
        <w:r>
          <w:rPr>
            <w:rFonts w:ascii="Times New Roman" w:hAnsi="Times New Roman"/>
          </w:rPr>
          <w:delText>.3</w:delText>
        </w:r>
      </w:del>
      <w:del w:id="1011" w:author="邹雨霖" w:date="2025-02-27T11:13:00Z">
        <w:r>
          <w:rPr>
            <w:rFonts w:hint="eastAsia"/>
          </w:rPr>
          <w:delText>额定工况点下，汽动给水泵前置泵入口</w:delText>
        </w:r>
      </w:del>
      <w:del w:id="1012" w:author="邹雨霖" w:date="2025-02-27T11:13:00Z">
        <w:r>
          <w:rPr/>
          <w:delText>NPSHr</w:delText>
        </w:r>
      </w:del>
      <w:del w:id="1013" w:author="邹雨霖" w:date="2025-02-27T11:13:00Z">
        <w:r>
          <w:rPr>
            <w:rFonts w:hint="eastAsia"/>
          </w:rPr>
          <w:delText>(0%)≤</w:delText>
        </w:r>
      </w:del>
      <w:del w:id="1014" w:author="邹雨霖" w:date="2025-02-27T11:13:00Z">
        <w:r>
          <w:rPr>
            <w:rFonts w:hint="eastAsia"/>
            <w:u w:val="single"/>
          </w:rPr>
          <w:tab/>
        </w:r>
      </w:del>
      <w:del w:id="1015" w:author="邹雨霖" w:date="2025-02-27T11:13:00Z">
        <w:r>
          <w:rPr/>
          <w:delText>m</w:delText>
        </w:r>
      </w:del>
      <w:del w:id="1016" w:author="邹雨霖" w:date="2025-02-27T11:13:00Z">
        <w:r>
          <w:rPr>
            <w:rFonts w:hint="eastAsia"/>
          </w:rPr>
          <w:delText>；最大工况点下，汽动给水泵前置泵入口</w:delText>
        </w:r>
      </w:del>
      <w:del w:id="1017" w:author="邹雨霖" w:date="2025-02-27T11:13:00Z">
        <w:r>
          <w:rPr/>
          <w:delText>NPSHr</w:delText>
        </w:r>
      </w:del>
      <w:del w:id="1018" w:author="邹雨霖" w:date="2025-02-27T11:13:00Z">
        <w:r>
          <w:rPr>
            <w:rFonts w:hint="eastAsia"/>
          </w:rPr>
          <w:delText>(0%)≤</w:delText>
        </w:r>
      </w:del>
      <w:del w:id="1019" w:author="邹雨霖" w:date="2025-02-27T11:13:00Z">
        <w:r>
          <w:rPr>
            <w:rFonts w:hint="eastAsia"/>
            <w:u w:val="single"/>
          </w:rPr>
          <w:tab/>
        </w:r>
      </w:del>
      <w:del w:id="1020" w:author="邹雨霖" w:date="2025-02-27T11:13:00Z">
        <w:r>
          <w:rPr/>
          <w:delText>m</w:delText>
        </w:r>
      </w:del>
      <w:del w:id="1021" w:author="邹雨霖" w:date="2025-02-27T11:13:00Z">
        <w:r>
          <w:rPr>
            <w:rFonts w:hint="eastAsia"/>
          </w:rPr>
          <w:delText>。</w:delText>
        </w:r>
      </w:del>
    </w:p>
    <w:p>
      <w:pPr>
        <w:pStyle w:val="19"/>
        <w:spacing w:line="360" w:lineRule="auto"/>
        <w:rPr>
          <w:del w:id="1022" w:author="邹雨霖" w:date="2025-02-27T11:13:00Z"/>
          <w:rFonts w:ascii="Times New Roman" w:hAnsi="Times New Roman"/>
        </w:rPr>
      </w:pPr>
      <w:del w:id="1023" w:author="邹雨霖" w:date="2025-02-27T11:13:00Z">
        <w:r>
          <w:rPr>
            <w:rFonts w:hint="eastAsia" w:ascii="Times New Roman" w:hAnsi="Times New Roman"/>
          </w:rPr>
          <w:delText>4.9</w:delText>
        </w:r>
      </w:del>
      <w:del w:id="1024" w:author="邹雨霖" w:date="2025-02-27T11:13:00Z">
        <w:r>
          <w:rPr>
            <w:rFonts w:ascii="Times New Roman" w:hAnsi="Times New Roman"/>
          </w:rPr>
          <w:delText>.4</w:delText>
        </w:r>
      </w:del>
      <w:del w:id="1025" w:author="邹雨霖" w:date="2025-02-27T11:13:00Z">
        <w:r>
          <w:rPr>
            <w:rFonts w:hint="eastAsia" w:ascii="Times New Roman" w:hAnsi="Times New Roman"/>
          </w:rPr>
          <w:delText>噪声必须控制在</w:delText>
        </w:r>
      </w:del>
      <w:del w:id="1026" w:author="邹雨霖" w:date="2025-02-27T11:13:00Z">
        <w:r>
          <w:rPr>
            <w:rFonts w:ascii="Times New Roman" w:hAnsi="Times New Roman"/>
          </w:rPr>
          <w:delText>JB/T8098</w:delText>
        </w:r>
      </w:del>
      <w:del w:id="1027" w:author="邹雨霖" w:date="2025-02-27T11:13:00Z">
        <w:r>
          <w:rPr>
            <w:rFonts w:hint="eastAsia" w:ascii="Times New Roman" w:hAnsi="Times New Roman"/>
          </w:rPr>
          <w:delText>规定的范围之内，为小于等于85</w:delText>
        </w:r>
      </w:del>
      <w:del w:id="1028" w:author="邹雨霖" w:date="2025-02-27T11:13:00Z">
        <w:r>
          <w:rPr>
            <w:rFonts w:ascii="Times New Roman" w:hAnsi="Times New Roman"/>
          </w:rPr>
          <w:delText>dB(A)</w:delText>
        </w:r>
      </w:del>
      <w:del w:id="1029" w:author="邹雨霖" w:date="2025-02-27T11:13:00Z">
        <w:r>
          <w:rPr>
            <w:rFonts w:hint="eastAsia" w:ascii="Times New Roman" w:hAnsi="Times New Roman"/>
          </w:rPr>
          <w:delText>。</w:delText>
        </w:r>
      </w:del>
    </w:p>
    <w:p>
      <w:pPr>
        <w:pStyle w:val="19"/>
        <w:spacing w:line="360" w:lineRule="auto"/>
        <w:rPr>
          <w:rFonts w:ascii="Times New Roman" w:hAnsi="Times New Roman"/>
        </w:rPr>
      </w:pPr>
      <w:r>
        <w:rPr>
          <w:rFonts w:hint="eastAsia" w:ascii="Times New Roman" w:hAnsi="Times New Roman"/>
        </w:rPr>
        <w:t>4.9</w:t>
      </w:r>
      <w:r>
        <w:rPr>
          <w:rFonts w:ascii="Times New Roman" w:hAnsi="Times New Roman"/>
        </w:rPr>
        <w:t>.5</w:t>
      </w:r>
      <w:r>
        <w:rPr>
          <w:rFonts w:hint="eastAsia"/>
        </w:rPr>
        <w:t>汽动、电动给水泵组的各项振动值应符合G</w:t>
      </w:r>
      <w:r>
        <w:t>B/T</w:t>
      </w:r>
      <w:r>
        <w:rPr>
          <w:rFonts w:hint="eastAsia"/>
        </w:rPr>
        <w:t>29531的有关规定</w:t>
      </w:r>
      <w:r>
        <w:t xml:space="preserve">, </w:t>
      </w:r>
      <w:r>
        <w:rPr>
          <w:rFonts w:hint="eastAsia"/>
        </w:rPr>
        <w:t>电动给水泵、前置泵的各轴承座处的双振幅值保证值为</w:t>
      </w:r>
      <w:del w:id="1030" w:author="邹雨霖" w:date="2025-02-27T11:14:00Z">
        <w:r>
          <w:rPr>
            <w:u w:val="single"/>
          </w:rPr>
          <w:tab/>
        </w:r>
      </w:del>
      <w:ins w:id="1031" w:author="邹雨霖" w:date="2025-02-27T11:14:00Z">
        <w:r>
          <w:rPr>
            <w:rFonts w:hint="eastAsia"/>
            <w:u w:val="single"/>
          </w:rPr>
          <w:t>0.05</w:t>
        </w:r>
      </w:ins>
      <w:r>
        <w:rPr>
          <w:rFonts w:hint="eastAsia"/>
        </w:rPr>
        <w:t>mm。汽动给水泵、前置泵轴承座处的双振幅值保证值为</w:t>
      </w:r>
      <w:del w:id="1032" w:author="邹雨霖" w:date="2025-02-27T11:14:00Z">
        <w:r>
          <w:rPr>
            <w:u w:val="single"/>
          </w:rPr>
          <w:tab/>
        </w:r>
      </w:del>
      <w:ins w:id="1033" w:author="邹雨霖" w:date="2025-02-27T11:14:00Z">
        <w:r>
          <w:rPr>
            <w:rFonts w:hint="eastAsia"/>
            <w:u w:val="single"/>
          </w:rPr>
          <w:t>0.05</w:t>
        </w:r>
      </w:ins>
      <w:r>
        <w:rPr>
          <w:rFonts w:hint="eastAsia"/>
        </w:rPr>
        <w:t>mm，汽动、电动给水泵主泵的轴振动为</w:t>
      </w:r>
      <w:del w:id="1034" w:author="邹雨霖" w:date="2025-02-27T11:14:00Z">
        <w:r>
          <w:rPr>
            <w:u w:val="single"/>
          </w:rPr>
          <w:tab/>
        </w:r>
      </w:del>
      <w:ins w:id="1035" w:author="邹雨霖" w:date="2025-02-27T11:14:00Z">
        <w:r>
          <w:rPr>
            <w:rFonts w:hint="eastAsia"/>
            <w:u w:val="single"/>
          </w:rPr>
          <w:t>0.05</w:t>
        </w:r>
      </w:ins>
      <w:r>
        <w:rPr>
          <w:rFonts w:hint="eastAsia"/>
        </w:rPr>
        <w:t>mm。</w:t>
      </w:r>
    </w:p>
    <w:p>
      <w:pPr>
        <w:pStyle w:val="19"/>
        <w:spacing w:line="360" w:lineRule="auto"/>
        <w:rPr>
          <w:u w:val="dotted"/>
        </w:rPr>
      </w:pPr>
      <w:r>
        <w:rPr>
          <w:rFonts w:hint="eastAsia" w:ascii="Times New Roman" w:hAnsi="Times New Roman"/>
        </w:rPr>
        <w:t>4.9</w:t>
      </w:r>
      <w:r>
        <w:rPr>
          <w:rFonts w:ascii="Times New Roman" w:hAnsi="Times New Roman"/>
        </w:rPr>
        <w:t>.</w:t>
      </w:r>
      <w:r>
        <w:rPr>
          <w:rFonts w:hint="eastAsia" w:ascii="Times New Roman" w:hAnsi="Times New Roman"/>
        </w:rPr>
        <w:t>6</w:t>
      </w:r>
      <w:r>
        <w:rPr>
          <w:rFonts w:hint="eastAsia"/>
        </w:rPr>
        <w:t>删</w:t>
      </w:r>
      <w:r>
        <w:rPr>
          <w:rFonts w:hint="eastAsia"/>
          <w:u w:val="dotted"/>
        </w:rPr>
        <w:t>除</w:t>
      </w:r>
    </w:p>
    <w:p>
      <w:pPr>
        <w:pStyle w:val="19"/>
        <w:spacing w:line="360" w:lineRule="auto"/>
      </w:pPr>
      <w:r>
        <w:rPr>
          <w:rFonts w:hint="eastAsia" w:ascii="Times New Roman" w:hAnsi="Times New Roman"/>
        </w:rPr>
        <w:t>4.9</w:t>
      </w:r>
      <w:r>
        <w:rPr>
          <w:rFonts w:ascii="Times New Roman" w:hAnsi="Times New Roman"/>
        </w:rPr>
        <w:t>.</w:t>
      </w:r>
      <w:r>
        <w:rPr>
          <w:rFonts w:hint="eastAsia" w:ascii="Times New Roman" w:hAnsi="Times New Roman"/>
        </w:rPr>
        <w:t>7</w:t>
      </w:r>
      <w:r>
        <w:rPr>
          <w:rFonts w:hint="eastAsia"/>
        </w:rPr>
        <w:t>水泵的寿命</w:t>
      </w:r>
    </w:p>
    <w:p>
      <w:pPr>
        <w:pStyle w:val="19"/>
        <w:numPr>
          <w:ilvl w:val="0"/>
          <w:numId w:val="16"/>
        </w:numPr>
        <w:tabs>
          <w:tab w:val="left" w:pos="0"/>
        </w:tabs>
        <w:spacing w:line="360" w:lineRule="auto"/>
        <w:ind w:left="0" w:firstLine="0"/>
      </w:pPr>
      <w:r>
        <w:rPr>
          <w:rFonts w:hint="eastAsia"/>
        </w:rPr>
        <w:t>水泵的使用寿命不少于30年（不包括易损件），其中机械密封、轴瓦等易损件可连续运行</w:t>
      </w:r>
      <w:r>
        <w:t>8000</w:t>
      </w:r>
      <w:r>
        <w:rPr>
          <w:rFonts w:hint="eastAsia"/>
        </w:rPr>
        <w:t>小时以上。</w:t>
      </w:r>
    </w:p>
    <w:p>
      <w:pPr>
        <w:pStyle w:val="19"/>
        <w:spacing w:line="360" w:lineRule="auto"/>
      </w:pPr>
      <w:r>
        <w:rPr>
          <w:rFonts w:hint="eastAsia"/>
        </w:rPr>
        <w:t>4.9</w:t>
      </w:r>
      <w:r>
        <w:t>.</w:t>
      </w:r>
      <w:r>
        <w:rPr>
          <w:rFonts w:hint="eastAsia"/>
        </w:rPr>
        <w:t>8电动机性能保证值:</w:t>
      </w:r>
    </w:p>
    <w:p>
      <w:pPr>
        <w:spacing w:line="360" w:lineRule="auto"/>
        <w:rPr>
          <w:rFonts w:ascii="宋体"/>
        </w:rPr>
      </w:pPr>
      <w:r>
        <w:rPr>
          <w:rFonts w:hint="eastAsia"/>
        </w:rPr>
        <w:t>4.9</w:t>
      </w:r>
      <w:r>
        <w:t>.</w:t>
      </w:r>
      <w:r>
        <w:rPr>
          <w:rFonts w:hint="eastAsia"/>
        </w:rPr>
        <w:t>8</w:t>
      </w:r>
      <w:r>
        <w:t>.1</w:t>
      </w:r>
      <w:ins w:id="1036" w:author="jx" w:date="2025-03-04T14:33:00Z">
        <w:r>
          <w:rPr/>
          <w:t>删除</w:t>
        </w:r>
      </w:ins>
      <w:ins w:id="1037" w:author="jx" w:date="2025-03-04T14:33:00Z">
        <w:r>
          <w:rPr>
            <w:rFonts w:hint="eastAsia" w:ascii="宋体"/>
            <w:highlight w:val="none"/>
            <w:rPrChange w:id="1038" w:author="jx" w:date="2025-03-04T14:34:00Z">
              <w:rPr>
                <w:rFonts w:hint="eastAsia" w:ascii="宋体"/>
                <w:highlight w:val="yellow"/>
              </w:rPr>
            </w:rPrChange>
          </w:rPr>
          <w:t xml:space="preserve"> </w:t>
        </w:r>
      </w:ins>
      <w:del w:id="1039" w:author="jx" w:date="2025-03-04T14:33:00Z">
        <w:r>
          <w:rPr>
            <w:rFonts w:hint="eastAsia" w:ascii="宋体"/>
          </w:rPr>
          <w:delText>当冷却器的入口冷却水温为</w:delText>
        </w:r>
      </w:del>
      <w:del w:id="1040" w:author="jx" w:date="2025-03-04T14:33:00Z">
        <w:r>
          <w:rPr>
            <w:rFonts w:hint="eastAsia" w:ascii="宋体"/>
            <w:u w:val="single"/>
          </w:rPr>
          <w:delText xml:space="preserve">38 </w:delText>
        </w:r>
      </w:del>
      <w:del w:id="1041" w:author="jx" w:date="2025-03-04T14:33:00Z">
        <w:r>
          <w:rPr>
            <w:rFonts w:hint="eastAsia" w:ascii="宋体"/>
          </w:rPr>
          <w:delText>℃时，电动机的额定功率为</w:delText>
        </w:r>
      </w:del>
      <w:ins w:id="1042" w:author="邹雨霖" w:date="2025-02-27T11:14:00Z">
        <w:del w:id="1043" w:author="jx" w:date="2025-03-04T14:33:00Z">
          <w:r>
            <w:rPr>
              <w:rFonts w:hint="eastAsia" w:ascii="宋体"/>
            </w:rPr>
            <w:delText>730</w:delText>
          </w:r>
        </w:del>
      </w:ins>
      <w:del w:id="1044" w:author="jx" w:date="2025-03-04T14:33:00Z">
        <w:r>
          <w:rPr>
            <w:rFonts w:hint="eastAsia"/>
            <w:u w:val="single"/>
          </w:rPr>
          <w:tab/>
        </w:r>
      </w:del>
      <w:del w:id="1045" w:author="jx" w:date="2025-03-04T14:33:00Z">
        <w:r>
          <w:rPr>
            <w:rFonts w:hint="eastAsia" w:ascii="宋体"/>
          </w:rPr>
          <w:delText>k</w:delText>
        </w:r>
      </w:del>
      <w:del w:id="1046" w:author="jx" w:date="2025-03-04T14:33:00Z">
        <w:r>
          <w:rPr>
            <w:rFonts w:ascii="宋体"/>
          </w:rPr>
          <w:delText>W</w:delText>
        </w:r>
      </w:del>
      <w:del w:id="1047" w:author="jx" w:date="2025-03-04T14:33:00Z">
        <w:r>
          <w:rPr>
            <w:rFonts w:hint="eastAsia" w:ascii="宋体"/>
          </w:rPr>
          <w:delText>；当冷却器的入口冷却水温为</w:delText>
        </w:r>
      </w:del>
      <w:del w:id="1048" w:author="jx" w:date="2025-03-04T14:33:00Z">
        <w:r>
          <w:rPr>
            <w:rFonts w:ascii="宋体"/>
            <w:u w:val="single"/>
          </w:rPr>
          <w:delText xml:space="preserve">25 </w:delText>
        </w:r>
      </w:del>
      <w:del w:id="1049" w:author="jx" w:date="2025-03-04T14:33:00Z">
        <w:r>
          <w:rPr>
            <w:rFonts w:hint="eastAsia" w:ascii="宋体"/>
          </w:rPr>
          <w:delText>℃时，电动机的最大功率为</w:delText>
        </w:r>
      </w:del>
      <w:ins w:id="1050" w:author="邹雨霖" w:date="2025-02-27T11:14:00Z">
        <w:del w:id="1051" w:author="jx" w:date="2025-03-04T14:33:00Z">
          <w:r>
            <w:rPr>
              <w:rFonts w:hint="eastAsia" w:ascii="宋体"/>
            </w:rPr>
            <w:delText xml:space="preserve"> 730 </w:delText>
          </w:r>
        </w:del>
      </w:ins>
      <w:del w:id="1052" w:author="jx" w:date="2025-03-04T14:33:00Z">
        <w:r>
          <w:rPr>
            <w:rFonts w:hint="eastAsia"/>
            <w:u w:val="single"/>
          </w:rPr>
          <w:tab/>
        </w:r>
      </w:del>
      <w:del w:id="1053" w:author="jx" w:date="2025-03-04T14:33:00Z">
        <w:r>
          <w:rPr>
            <w:rFonts w:hint="eastAsia" w:ascii="宋体"/>
          </w:rPr>
          <w:delText>kw。</w:delText>
        </w:r>
      </w:del>
    </w:p>
    <w:p>
      <w:pPr>
        <w:spacing w:line="360" w:lineRule="auto"/>
        <w:rPr>
          <w:rFonts w:ascii="宋体"/>
        </w:rPr>
      </w:pPr>
      <w:r>
        <w:rPr>
          <w:rFonts w:hint="eastAsia"/>
        </w:rPr>
        <w:t>4.9</w:t>
      </w:r>
      <w:r>
        <w:t>.</w:t>
      </w:r>
      <w:r>
        <w:rPr>
          <w:rFonts w:hint="eastAsia"/>
        </w:rPr>
        <w:t>8</w:t>
      </w:r>
      <w:r>
        <w:t>.2</w:t>
      </w:r>
      <w:r>
        <w:rPr>
          <w:rFonts w:hint="eastAsia" w:ascii="宋体"/>
        </w:rPr>
        <w:t>电动机的效率</w:t>
      </w:r>
      <w:r>
        <w:rPr>
          <w:strike/>
          <w:rPrChange w:id="1054" w:author="邹雨霖" w:date="2025-02-27T11:14:00Z">
            <w:rPr/>
          </w:rPrChange>
        </w:rPr>
        <w:sym w:font="Symbol" w:char="F03E"/>
      </w:r>
      <w:ins w:id="1055" w:author="邹雨霖" w:date="2025-02-27T11:14:00Z">
        <w:r>
          <w:rPr>
            <w:rFonts w:hint="eastAsia"/>
          </w:rPr>
          <w:t>≥95</w:t>
        </w:r>
      </w:ins>
      <w:r>
        <w:rPr>
          <w:rFonts w:ascii="宋体"/>
        </w:rPr>
        <w:t>%(</w:t>
      </w:r>
      <w:r>
        <w:rPr>
          <w:rFonts w:hint="eastAsia" w:ascii="宋体"/>
        </w:rPr>
        <w:t>额定功率</w:t>
      </w:r>
      <w:r>
        <w:rPr>
          <w:rFonts w:ascii="宋体"/>
        </w:rPr>
        <w:t>)</w:t>
      </w:r>
      <w:r>
        <w:rPr>
          <w:rFonts w:hint="eastAsia" w:ascii="宋体"/>
        </w:rPr>
        <w:t>。</w:t>
      </w:r>
    </w:p>
    <w:p>
      <w:pPr>
        <w:spacing w:line="360" w:lineRule="auto"/>
        <w:rPr>
          <w:rFonts w:ascii="宋体"/>
        </w:rPr>
      </w:pPr>
      <w:r>
        <w:rPr>
          <w:rFonts w:hint="eastAsia"/>
        </w:rPr>
        <w:t>4.9</w:t>
      </w:r>
      <w:r>
        <w:t xml:space="preserve">.8.3 </w:t>
      </w:r>
      <w:r>
        <w:rPr>
          <w:rFonts w:hint="eastAsia" w:ascii="宋体"/>
        </w:rPr>
        <w:t>电动机与给水泵组成轴系，在额定转速下运行时，电动机轴承座振动速度有效值为</w:t>
      </w:r>
      <w:del w:id="1056" w:author="邹雨霖" w:date="2025-02-27T11:14:00Z">
        <w:r>
          <w:rPr>
            <w:u w:val="single"/>
          </w:rPr>
          <w:tab/>
        </w:r>
      </w:del>
      <w:ins w:id="1057" w:author="邹雨霖" w:date="2025-02-27T11:14:00Z">
        <w:r>
          <w:rPr>
            <w:rFonts w:hint="eastAsia"/>
            <w:u w:val="single"/>
          </w:rPr>
          <w:t>2.3</w:t>
        </w:r>
      </w:ins>
      <w:r>
        <w:rPr>
          <w:rFonts w:ascii="宋体"/>
        </w:rPr>
        <w:t xml:space="preserve">mm/s, </w:t>
      </w:r>
      <w:r>
        <w:rPr>
          <w:rFonts w:hint="eastAsia" w:ascii="宋体"/>
        </w:rPr>
        <w:t>轴承座处双振幅值小于</w:t>
      </w:r>
      <w:del w:id="1058" w:author="邹雨霖" w:date="2025-02-27T11:15:00Z">
        <w:r>
          <w:rPr>
            <w:u w:val="single"/>
          </w:rPr>
          <w:tab/>
        </w:r>
      </w:del>
      <w:ins w:id="1059" w:author="邹雨霖" w:date="2025-02-27T11:15:00Z">
        <w:r>
          <w:rPr>
            <w:rFonts w:hint="eastAsia"/>
            <w:u w:val="single"/>
          </w:rPr>
          <w:t>0.074</w:t>
        </w:r>
      </w:ins>
      <w:r>
        <w:rPr>
          <w:rFonts w:ascii="宋体"/>
        </w:rPr>
        <w:t>mm</w:t>
      </w:r>
      <w:r>
        <w:rPr>
          <w:rFonts w:hint="eastAsia" w:ascii="宋体"/>
        </w:rPr>
        <w:t>。</w:t>
      </w:r>
    </w:p>
    <w:p>
      <w:pPr>
        <w:pStyle w:val="19"/>
        <w:rPr>
          <w:rFonts w:ascii="Times New Roman" w:hAnsi="Times New Roman"/>
          <w:lang w:val="sq-AL"/>
        </w:rPr>
      </w:pPr>
      <w:r>
        <w:rPr>
          <w:rFonts w:hint="eastAsia" w:ascii="Times New Roman" w:hAnsi="Times New Roman"/>
          <w:lang w:val="sq-AL"/>
        </w:rPr>
        <w:t>4.10 安装及调试要求</w:t>
      </w:r>
    </w:p>
    <w:p>
      <w:pPr>
        <w:pStyle w:val="19"/>
        <w:spacing w:line="360" w:lineRule="auto"/>
      </w:pPr>
      <w:r>
        <w:rPr>
          <w:rFonts w:hint="eastAsia" w:ascii="Times New Roman" w:hAnsi="Times New Roman"/>
        </w:rPr>
        <w:t>4.10</w:t>
      </w:r>
      <w:r>
        <w:rPr>
          <w:rFonts w:ascii="Times New Roman" w:hAnsi="Times New Roman"/>
        </w:rPr>
        <w:t>.1</w:t>
      </w:r>
      <w:del w:id="1060" w:author="邹雨霖" w:date="2025-02-27T08:53:00Z">
        <w:r>
          <w:rPr>
            <w:rFonts w:hint="eastAsia"/>
          </w:rPr>
          <w:delText>投标方</w:delText>
        </w:r>
      </w:del>
      <w:ins w:id="1061" w:author="邹雨霖" w:date="2025-02-27T08:53:00Z">
        <w:r>
          <w:rPr>
            <w:rFonts w:hint="eastAsia"/>
          </w:rPr>
          <w:t>卖方</w:t>
        </w:r>
      </w:ins>
      <w:r>
        <w:rPr>
          <w:rFonts w:hint="eastAsia"/>
        </w:rPr>
        <w:t>应对汽动给水泵组的总体质量负全责，在安装、试运、整组启动期间，派专人现场帮助</w:t>
      </w:r>
      <w:del w:id="1062" w:author="邹雨霖" w:date="2025-02-27T08:54:00Z">
        <w:r>
          <w:rPr>
            <w:rFonts w:hint="eastAsia"/>
          </w:rPr>
          <w:delText>招标方</w:delText>
        </w:r>
      </w:del>
      <w:ins w:id="1063" w:author="邹雨霖" w:date="2025-02-27T08:54:00Z">
        <w:r>
          <w:rPr>
            <w:rFonts w:hint="eastAsia"/>
          </w:rPr>
          <w:t>买方</w:t>
        </w:r>
      </w:ins>
      <w:r>
        <w:rPr>
          <w:rFonts w:hint="eastAsia"/>
        </w:rPr>
        <w:t>安装调试，并负责解决相关的技术及振动噪声等问题。</w:t>
      </w:r>
    </w:p>
    <w:p>
      <w:pPr>
        <w:pStyle w:val="19"/>
        <w:spacing w:line="360" w:lineRule="auto"/>
      </w:pPr>
      <w:r>
        <w:rPr>
          <w:rFonts w:hint="eastAsia" w:ascii="Times New Roman" w:hAnsi="Times New Roman"/>
        </w:rPr>
        <w:t>4.10</w:t>
      </w:r>
      <w:r>
        <w:rPr>
          <w:rFonts w:ascii="Times New Roman" w:hAnsi="Times New Roman"/>
        </w:rPr>
        <w:t>.2</w:t>
      </w:r>
      <w:r>
        <w:rPr>
          <w:rFonts w:hint="eastAsia"/>
        </w:rPr>
        <w:t xml:space="preserve"> 在设备完全安装好后，进行必要的试验，并按验收标准进行。</w:t>
      </w:r>
    </w:p>
    <w:p>
      <w:pPr>
        <w:pStyle w:val="19"/>
        <w:spacing w:line="360" w:lineRule="auto"/>
      </w:pPr>
      <w:r>
        <w:rPr>
          <w:rFonts w:hint="eastAsia" w:ascii="Times New Roman" w:hAnsi="Times New Roman"/>
        </w:rPr>
        <w:t>4.10</w:t>
      </w:r>
      <w:r>
        <w:rPr>
          <w:rFonts w:ascii="Times New Roman" w:hAnsi="Times New Roman"/>
        </w:rPr>
        <w:t>.3</w:t>
      </w:r>
      <w:r>
        <w:rPr>
          <w:rFonts w:hint="eastAsia"/>
        </w:rPr>
        <w:t xml:space="preserve"> 进行这些试验的时候，</w:t>
      </w:r>
      <w:del w:id="1064" w:author="邹雨霖" w:date="2025-02-27T08:53:00Z">
        <w:r>
          <w:rPr>
            <w:rFonts w:hint="eastAsia"/>
          </w:rPr>
          <w:delText>投标方</w:delText>
        </w:r>
      </w:del>
      <w:ins w:id="1065" w:author="邹雨霖" w:date="2025-02-27T08:53:00Z">
        <w:r>
          <w:rPr>
            <w:rFonts w:hint="eastAsia"/>
          </w:rPr>
          <w:t>卖方</w:t>
        </w:r>
      </w:ins>
      <w:r>
        <w:rPr>
          <w:rFonts w:hint="eastAsia"/>
        </w:rPr>
        <w:t>应派人到现场帮助，指导解决试验暴露的缺陷。直到合格为止。</w:t>
      </w:r>
    </w:p>
    <w:p>
      <w:pPr>
        <w:pStyle w:val="6"/>
        <w:keepNext w:val="0"/>
        <w:keepLines w:val="0"/>
        <w:numPr>
          <w:ilvl w:val="4"/>
          <w:numId w:val="0"/>
        </w:numPr>
        <w:tabs>
          <w:tab w:val="left" w:pos="0"/>
        </w:tabs>
        <w:adjustRightInd w:val="0"/>
        <w:spacing w:before="0" w:after="0" w:line="360" w:lineRule="auto"/>
        <w:jc w:val="left"/>
        <w:textAlignment w:val="baseline"/>
        <w:rPr>
          <w:rFonts w:ascii="Times New Roman"/>
          <w:lang w:val="sq-AL"/>
        </w:rPr>
      </w:pPr>
      <w:r>
        <w:rPr>
          <w:rFonts w:hint="eastAsia" w:ascii="Times New Roman"/>
          <w:lang w:val="sq-AL"/>
        </w:rPr>
        <w:t>4.11 给水泵组成套设计要求</w:t>
      </w:r>
    </w:p>
    <w:p>
      <w:pPr>
        <w:autoSpaceDE w:val="0"/>
        <w:autoSpaceDN w:val="0"/>
        <w:snapToGrid w:val="0"/>
        <w:spacing w:line="360" w:lineRule="auto"/>
        <w:rPr>
          <w:rFonts w:ascii="宋体"/>
        </w:rPr>
      </w:pPr>
      <w:r>
        <w:rPr>
          <w:rFonts w:hint="eastAsia"/>
        </w:rPr>
        <w:t>4.11</w:t>
      </w:r>
      <w:r>
        <w:t>.1</w:t>
      </w:r>
      <w:r>
        <w:rPr>
          <w:rFonts w:hint="eastAsia" w:ascii="宋体"/>
        </w:rPr>
        <w:t xml:space="preserve">  泵组成套设计由</w:t>
      </w:r>
      <w:del w:id="1066" w:author="邹雨霖" w:date="2025-02-27T08:53:00Z">
        <w:r>
          <w:rPr>
            <w:rFonts w:hint="eastAsia" w:ascii="宋体"/>
          </w:rPr>
          <w:delText>投标方</w:delText>
        </w:r>
      </w:del>
      <w:ins w:id="1067" w:author="邹雨霖" w:date="2025-02-27T08:53:00Z">
        <w:r>
          <w:rPr>
            <w:rFonts w:hint="eastAsia" w:ascii="宋体"/>
          </w:rPr>
          <w:t>卖方</w:t>
        </w:r>
      </w:ins>
      <w:r>
        <w:rPr>
          <w:rFonts w:hint="eastAsia" w:ascii="宋体"/>
        </w:rPr>
        <w:t>负责，并向</w:t>
      </w:r>
      <w:del w:id="1068" w:author="邹雨霖" w:date="2025-02-27T08:54:00Z">
        <w:r>
          <w:rPr>
            <w:rFonts w:hint="eastAsia" w:ascii="宋体"/>
          </w:rPr>
          <w:delText>招标方</w:delText>
        </w:r>
      </w:del>
      <w:ins w:id="1069" w:author="邹雨霖" w:date="2025-02-27T08:54:00Z">
        <w:r>
          <w:rPr>
            <w:rFonts w:hint="eastAsia" w:ascii="宋体"/>
          </w:rPr>
          <w:t>买方</w:t>
        </w:r>
      </w:ins>
      <w:r>
        <w:rPr>
          <w:rFonts w:hint="eastAsia" w:ascii="宋体"/>
        </w:rPr>
        <w:t>提供完整的泵组资料。</w:t>
      </w:r>
    </w:p>
    <w:p>
      <w:pPr>
        <w:autoSpaceDE w:val="0"/>
        <w:autoSpaceDN w:val="0"/>
        <w:snapToGrid w:val="0"/>
        <w:spacing w:line="360" w:lineRule="auto"/>
        <w:rPr>
          <w:rFonts w:ascii="宋体"/>
        </w:rPr>
      </w:pPr>
      <w:r>
        <w:rPr>
          <w:rFonts w:hint="eastAsia"/>
        </w:rPr>
        <w:t>4.11</w:t>
      </w:r>
      <w:r>
        <w:t>.2</w:t>
      </w:r>
      <w:del w:id="1070" w:author="邹雨霖" w:date="2025-02-27T08:53:00Z">
        <w:r>
          <w:rPr>
            <w:rFonts w:hint="eastAsia" w:ascii="宋体"/>
          </w:rPr>
          <w:delText>投标方</w:delText>
        </w:r>
      </w:del>
      <w:ins w:id="1071" w:author="邹雨霖" w:date="2025-02-27T08:53:00Z">
        <w:r>
          <w:rPr>
            <w:rFonts w:hint="eastAsia" w:ascii="宋体"/>
          </w:rPr>
          <w:t>卖方</w:t>
        </w:r>
      </w:ins>
      <w:r>
        <w:rPr>
          <w:rFonts w:hint="eastAsia" w:ascii="宋体"/>
        </w:rPr>
        <w:t>成套的设计内容</w:t>
      </w:r>
    </w:p>
    <w:p>
      <w:pPr>
        <w:pStyle w:val="19"/>
        <w:autoSpaceDE w:val="0"/>
        <w:autoSpaceDN w:val="0"/>
        <w:snapToGrid w:val="0"/>
        <w:spacing w:line="360" w:lineRule="auto"/>
        <w:rPr>
          <w:ins w:id="1073" w:author="邹雨霖" w:date="2025-02-27T11:15:00Z"/>
        </w:rPr>
        <w:pPrChange w:id="1072" w:author="邹雨霖" w:date="2025-02-27T11:15:00Z">
          <w:pPr>
            <w:autoSpaceDE w:val="0"/>
            <w:autoSpaceDN w:val="0"/>
            <w:snapToGrid w:val="0"/>
            <w:spacing w:line="360" w:lineRule="auto"/>
          </w:pPr>
        </w:pPrChange>
      </w:pPr>
      <w:r>
        <w:rPr>
          <w:rFonts w:hint="eastAsia"/>
        </w:rPr>
        <w:t>4.11</w:t>
      </w:r>
      <w:r>
        <w:t>.2.1</w:t>
      </w:r>
      <w:del w:id="1074" w:author="邹雨霖" w:date="2025-02-27T08:53:00Z">
        <w:r>
          <w:rPr>
            <w:rFonts w:hint="eastAsia"/>
          </w:rPr>
          <w:delText>投标方</w:delText>
        </w:r>
      </w:del>
      <w:ins w:id="1075" w:author="邹雨霖" w:date="2025-02-27T08:53:00Z">
        <w:r>
          <w:rPr>
            <w:rFonts w:hint="eastAsia"/>
          </w:rPr>
          <w:t>卖方</w:t>
        </w:r>
      </w:ins>
      <w:r>
        <w:rPr>
          <w:rFonts w:hint="eastAsia"/>
        </w:rPr>
        <w:t>负责汽泵组</w:t>
      </w:r>
      <w:r>
        <w:rPr>
          <w:rFonts w:hint="eastAsia" w:hAnsi="宋体"/>
        </w:rPr>
        <w:t>主泵与给水泵汽轮机</w:t>
      </w:r>
      <w:r>
        <w:rPr>
          <w:rFonts w:hint="eastAsia"/>
        </w:rPr>
        <w:t>的连接，负责提供设备总装图。汽动给水泵</w:t>
      </w:r>
      <w:del w:id="1076" w:author="jx" w:date="2025-03-04T10:30:00Z">
        <w:r>
          <w:rPr>
            <w:rFonts w:hint="eastAsia"/>
          </w:rPr>
          <w:delText>、</w:delText>
        </w:r>
      </w:del>
      <w:del w:id="1077" w:author="jx" w:date="2025-03-04T10:30:00Z">
        <w:r>
          <w:rPr>
            <w:rFonts w:hint="eastAsia"/>
            <w:strike/>
            <w:rPrChange w:id="1078" w:author="邹雨霖" w:date="2025-02-27T11:15:00Z">
              <w:rPr>
                <w:rFonts w:hint="eastAsia"/>
              </w:rPr>
            </w:rPrChange>
          </w:rPr>
          <w:delText>前置泵</w:delText>
        </w:r>
      </w:del>
      <w:r>
        <w:rPr>
          <w:rFonts w:hint="eastAsia"/>
        </w:rPr>
        <w:t>润滑油管道由</w:t>
      </w:r>
      <w:del w:id="1079" w:author="邹雨霖" w:date="2025-02-27T08:53:00Z">
        <w:r>
          <w:rPr>
            <w:rFonts w:hint="eastAsia"/>
          </w:rPr>
          <w:delText>投标方</w:delText>
        </w:r>
      </w:del>
      <w:ins w:id="1080" w:author="邹雨霖" w:date="2025-02-27T08:53:00Z">
        <w:r>
          <w:rPr>
            <w:rFonts w:hint="eastAsia"/>
          </w:rPr>
          <w:t>卖方</w:t>
        </w:r>
      </w:ins>
      <w:r>
        <w:rPr>
          <w:rFonts w:hint="eastAsia"/>
        </w:rPr>
        <w:t>设计供货，接口在与给水泵汽轮机的联轴器附近分界，满足现场布置要求。</w:t>
      </w:r>
    </w:p>
    <w:p>
      <w:pPr>
        <w:pStyle w:val="19"/>
        <w:autoSpaceDE w:val="0"/>
        <w:autoSpaceDN w:val="0"/>
        <w:snapToGrid w:val="0"/>
        <w:spacing w:line="360" w:lineRule="auto"/>
        <w:rPr>
          <w:del w:id="1082" w:author="jx" w:date="2025-03-04T10:30:00Z"/>
        </w:rPr>
        <w:pPrChange w:id="1081" w:author="邹雨霖" w:date="2025-02-27T11:15:00Z">
          <w:pPr>
            <w:autoSpaceDE w:val="0"/>
            <w:autoSpaceDN w:val="0"/>
            <w:snapToGrid w:val="0"/>
            <w:spacing w:line="360" w:lineRule="auto"/>
          </w:pPr>
        </w:pPrChange>
      </w:pPr>
      <w:ins w:id="1083" w:author="邹雨霖" w:date="2025-02-27T11:15:00Z">
        <w:del w:id="1084" w:author="jx" w:date="2025-03-04T10:30:00Z">
          <w:r>
            <w:rPr>
              <w:rFonts w:hint="eastAsia" w:ascii="Times New Roman" w:hAnsi="Times New Roman"/>
              <w:color w:val="0000FF"/>
            </w:rPr>
            <w:delText>【说明</w:delText>
          </w:r>
        </w:del>
      </w:ins>
      <w:ins w:id="1085" w:author="邹雨霖" w:date="2025-02-27T11:15:00Z">
        <w:del w:id="1086" w:author="jx" w:date="2025-03-04T10:30:00Z">
          <w:r>
            <w:rPr>
              <w:rFonts w:ascii="Times New Roman" w:hAnsi="Times New Roman"/>
              <w:color w:val="0000FF"/>
            </w:rPr>
            <w:delText>：</w:delText>
          </w:r>
        </w:del>
      </w:ins>
      <w:ins w:id="1087" w:author="邹雨霖" w:date="2025-02-27T11:15:00Z">
        <w:del w:id="1088" w:author="jx" w:date="2025-03-04T10:30:00Z">
          <w:r>
            <w:rPr>
              <w:rFonts w:hint="eastAsia" w:ascii="Times New Roman" w:hAnsi="Times New Roman"/>
              <w:color w:val="0000FF"/>
            </w:rPr>
            <w:delText>前置泵采用自润滑。】</w:delText>
          </w:r>
        </w:del>
      </w:ins>
    </w:p>
    <w:p>
      <w:pPr>
        <w:autoSpaceDE w:val="0"/>
        <w:autoSpaceDN w:val="0"/>
        <w:snapToGrid w:val="0"/>
        <w:spacing w:line="360" w:lineRule="auto"/>
        <w:rPr>
          <w:rFonts w:ascii="宋体"/>
        </w:rPr>
      </w:pPr>
      <w:r>
        <w:rPr>
          <w:rFonts w:hint="eastAsia"/>
        </w:rPr>
        <w:t>4.11</w:t>
      </w:r>
      <w:r>
        <w:t>.2.2</w:t>
      </w:r>
      <w:r>
        <w:rPr>
          <w:rFonts w:hint="eastAsia" w:ascii="宋体"/>
        </w:rPr>
        <w:tab/>
      </w:r>
      <w:r>
        <w:rPr>
          <w:rFonts w:hint="eastAsia" w:ascii="宋体"/>
        </w:rPr>
        <w:t xml:space="preserve"> 汽动给水泵组与给水泵汽机之间的连接配合与技术协调工作，如联轴器的配制、汽轮机——泵组总装安装图与荷重留孔埋件图，水泵与给水泵汽机润滑油进/出管路接口均由给水泵汽轮机厂负责协调与总技术归口，</w:t>
      </w:r>
      <w:del w:id="1089" w:author="邹雨霖" w:date="2025-02-27T08:53:00Z">
        <w:r>
          <w:rPr>
            <w:rFonts w:hint="eastAsia" w:ascii="宋体"/>
          </w:rPr>
          <w:delText>投标方</w:delText>
        </w:r>
      </w:del>
      <w:ins w:id="1090" w:author="邹雨霖" w:date="2025-02-27T08:53:00Z">
        <w:r>
          <w:rPr>
            <w:rFonts w:hint="eastAsia" w:ascii="宋体"/>
          </w:rPr>
          <w:t>卖方</w:t>
        </w:r>
      </w:ins>
      <w:r>
        <w:rPr>
          <w:rFonts w:hint="eastAsia" w:ascii="宋体"/>
        </w:rPr>
        <w:t>应确保提供满足设计要求的所有资料。</w:t>
      </w:r>
    </w:p>
    <w:p>
      <w:pPr>
        <w:autoSpaceDE w:val="0"/>
        <w:autoSpaceDN w:val="0"/>
        <w:snapToGrid w:val="0"/>
        <w:spacing w:line="360" w:lineRule="auto"/>
        <w:rPr>
          <w:rFonts w:ascii="宋体"/>
        </w:rPr>
      </w:pPr>
      <w:r>
        <w:rPr>
          <w:rFonts w:hint="eastAsia"/>
        </w:rPr>
        <w:t>4.11</w:t>
      </w:r>
      <w:r>
        <w:t>.2.3</w:t>
      </w:r>
      <w:r>
        <w:rPr>
          <w:rFonts w:hint="eastAsia" w:ascii="宋体"/>
        </w:rPr>
        <w:t xml:space="preserve">  汽动给水泵的油系统、冷却水系统应进行统一规划和布置，</w:t>
      </w:r>
      <w:del w:id="1091" w:author="邹雨霖 邹" w:date="2025-03-03T22:56:00Z">
        <w:r>
          <w:rPr>
            <w:rFonts w:hint="eastAsia" w:ascii="宋体"/>
          </w:rPr>
          <w:delText>投标</w:delText>
        </w:r>
      </w:del>
      <w:r>
        <w:rPr>
          <w:rFonts w:hint="eastAsia" w:ascii="宋体"/>
        </w:rPr>
        <w:t>附图中应标明系统中各设备、阀门、管道及有关部件的供货界线。</w:t>
      </w:r>
    </w:p>
    <w:p>
      <w:pPr>
        <w:autoSpaceDE w:val="0"/>
        <w:autoSpaceDN w:val="0"/>
        <w:snapToGrid w:val="0"/>
        <w:spacing w:line="360" w:lineRule="auto"/>
        <w:rPr>
          <w:rFonts w:ascii="宋体"/>
        </w:rPr>
      </w:pPr>
      <w:r>
        <w:rPr>
          <w:rFonts w:hint="eastAsia"/>
        </w:rPr>
        <w:t>4.11</w:t>
      </w:r>
      <w:r>
        <w:t>.2.4</w:t>
      </w:r>
      <w:r>
        <w:rPr>
          <w:rFonts w:hint="eastAsia" w:ascii="宋体"/>
        </w:rPr>
        <w:t xml:space="preserve">  提出汽动给水泵的热工保护要求，并提出供货范围。</w:t>
      </w:r>
    </w:p>
    <w:p>
      <w:pPr>
        <w:autoSpaceDE w:val="0"/>
        <w:autoSpaceDN w:val="0"/>
        <w:snapToGrid w:val="0"/>
        <w:spacing w:line="360" w:lineRule="auto"/>
        <w:rPr>
          <w:rFonts w:ascii="宋体"/>
        </w:rPr>
      </w:pPr>
      <w:r>
        <w:rPr>
          <w:rFonts w:hint="eastAsia"/>
        </w:rPr>
        <w:t>4.11</w:t>
      </w:r>
      <w:r>
        <w:t>.2.5</w:t>
      </w:r>
      <w:r>
        <w:rPr>
          <w:rFonts w:hint="eastAsia" w:ascii="宋体"/>
        </w:rPr>
        <w:t xml:space="preserve">  配合设计确定汽动给水泵的盘车转速和联轴节的尺寸和重量，并提供驱动汽轮机超速试验时泵组</w:t>
      </w:r>
      <w:r>
        <w:rPr>
          <w:rFonts w:hint="eastAsia" w:hAnsi="宋体"/>
        </w:rPr>
        <w:t>（包括主泵</w:t>
      </w:r>
      <w:del w:id="1092" w:author="jx" w:date="2025-03-04T10:31:00Z">
        <w:r>
          <w:rPr>
            <w:rFonts w:hint="eastAsia" w:hAnsi="宋体"/>
          </w:rPr>
          <w:delText>、前置泵和</w:delText>
        </w:r>
      </w:del>
      <w:r>
        <w:rPr>
          <w:rFonts w:hint="eastAsia" w:hAnsi="宋体"/>
        </w:rPr>
        <w:t>联轴器）</w:t>
      </w:r>
      <w:r>
        <w:rPr>
          <w:rFonts w:hint="eastAsia" w:ascii="宋体"/>
        </w:rPr>
        <w:t>所允许的最高转速值。</w:t>
      </w:r>
    </w:p>
    <w:p>
      <w:pPr>
        <w:autoSpaceDE w:val="0"/>
        <w:autoSpaceDN w:val="0"/>
        <w:snapToGrid w:val="0"/>
        <w:spacing w:line="360" w:lineRule="auto"/>
        <w:rPr>
          <w:rFonts w:ascii="宋体"/>
        </w:rPr>
      </w:pPr>
      <w:r>
        <w:rPr>
          <w:rFonts w:hint="eastAsia"/>
        </w:rPr>
        <w:t>4.11</w:t>
      </w:r>
      <w:r>
        <w:t>.2.6</w:t>
      </w:r>
      <w:r>
        <w:rPr>
          <w:rFonts w:hint="eastAsia" w:ascii="宋体"/>
        </w:rPr>
        <w:t xml:space="preserve">  配合协调泵组的隔音措施，</w:t>
      </w:r>
      <w:del w:id="1093" w:author="邹雨霖 邹" w:date="2025-03-03T22:56:00Z">
        <w:r>
          <w:rPr>
            <w:rFonts w:hint="eastAsia" w:ascii="宋体"/>
          </w:rPr>
          <w:delText>投标文件中</w:delText>
        </w:r>
      </w:del>
      <w:ins w:id="1094" w:author="邹雨霖 邹" w:date="2025-03-03T22:56:00Z">
        <w:r>
          <w:rPr>
            <w:rFonts w:hint="eastAsia" w:ascii="宋体"/>
          </w:rPr>
          <w:t>卖方</w:t>
        </w:r>
      </w:ins>
      <w:r>
        <w:rPr>
          <w:rFonts w:hint="eastAsia" w:ascii="宋体"/>
        </w:rPr>
        <w:t>需详述给水泵组降噪的方案。</w:t>
      </w:r>
    </w:p>
    <w:p>
      <w:pPr>
        <w:pStyle w:val="19"/>
        <w:snapToGrid w:val="0"/>
        <w:spacing w:line="360" w:lineRule="auto"/>
        <w:rPr>
          <w:kern w:val="0"/>
        </w:rPr>
      </w:pPr>
      <w:r>
        <w:rPr>
          <w:rFonts w:hint="eastAsia" w:ascii="Times New Roman" w:hAnsi="Times New Roman"/>
          <w:kern w:val="0"/>
        </w:rPr>
        <w:t>4.11</w:t>
      </w:r>
      <w:r>
        <w:rPr>
          <w:rFonts w:ascii="Times New Roman" w:hAnsi="Times New Roman"/>
          <w:kern w:val="0"/>
        </w:rPr>
        <w:t>.2.7</w:t>
      </w:r>
      <w:r>
        <w:rPr>
          <w:rFonts w:hint="eastAsia"/>
          <w:kern w:val="0"/>
        </w:rPr>
        <w:t>提供满足驱动汽轮机订货所必需的技术参数并参加驱动汽轮机技术协议签订。</w:t>
      </w:r>
    </w:p>
    <w:p>
      <w:pPr>
        <w:spacing w:line="360" w:lineRule="auto"/>
      </w:pPr>
      <w:r>
        <w:rPr>
          <w:rFonts w:hint="eastAsia"/>
        </w:rPr>
        <w:t>4.11.3 配供阀门要求</w:t>
      </w:r>
    </w:p>
    <w:p>
      <w:pPr>
        <w:spacing w:line="360" w:lineRule="auto"/>
        <w:ind w:firstLine="480"/>
        <w:rPr>
          <w:rFonts w:ascii="宋体" w:hAnsi="宋体"/>
          <w:szCs w:val="21"/>
        </w:rPr>
      </w:pPr>
      <w:r>
        <w:rPr>
          <w:rFonts w:hint="eastAsia" w:ascii="宋体" w:hAnsi="宋体"/>
          <w:szCs w:val="21"/>
        </w:rPr>
        <w:t>最小流量阀</w:t>
      </w:r>
      <w:r>
        <w:rPr>
          <w:rFonts w:ascii="宋体" w:hAnsi="宋体"/>
          <w:szCs w:val="21"/>
        </w:rPr>
        <w:t>采用</w:t>
      </w:r>
      <w:del w:id="1095" w:author="邹雨霖" w:date="2025-02-27T11:16:00Z">
        <w:r>
          <w:rPr>
            <w:rFonts w:ascii="宋体" w:hAnsi="宋体"/>
            <w:strike/>
            <w:szCs w:val="21"/>
            <w:rPrChange w:id="1096" w:author="邹雨霖" w:date="2025-02-27T11:15:00Z">
              <w:rPr>
                <w:rFonts w:ascii="宋体" w:hAnsi="宋体"/>
                <w:szCs w:val="21"/>
              </w:rPr>
            </w:rPrChange>
          </w:rPr>
          <w:delText>CCI、COPES-VULCAN、A-T</w:delText>
        </w:r>
      </w:del>
      <w:del w:id="1097" w:author="邹雨霖" w:date="2025-02-27T11:16:00Z">
        <w:r>
          <w:rPr>
            <w:rFonts w:hint="eastAsia" w:ascii="宋体" w:hAnsi="宋体" w:cs="宋体"/>
            <w:strike/>
            <w:color w:val="000000"/>
            <w:kern w:val="0"/>
            <w:rPrChange w:id="1098" w:author="邹雨霖" w:date="2025-02-27T11:15:00Z">
              <w:rPr>
                <w:rFonts w:hint="eastAsia" w:ascii="宋体" w:hAnsi="宋体" w:cs="宋体"/>
                <w:color w:val="000000"/>
                <w:kern w:val="0"/>
              </w:rPr>
            </w:rPrChange>
          </w:rPr>
          <w:delText>、</w:delText>
        </w:r>
      </w:del>
      <w:r>
        <w:rPr>
          <w:rFonts w:hint="eastAsia" w:ascii="宋体" w:hAnsi="宋体" w:cs="宋体"/>
          <w:color w:val="000000"/>
          <w:kern w:val="0"/>
        </w:rPr>
        <w:t>西安秦申</w:t>
      </w:r>
      <w:del w:id="1099" w:author="邹雨霖" w:date="2025-02-27T11:16:00Z">
        <w:r>
          <w:rPr>
            <w:rFonts w:ascii="宋体" w:hAnsi="宋体"/>
            <w:szCs w:val="21"/>
          </w:rPr>
          <w:delText>或</w:delText>
        </w:r>
      </w:del>
      <w:del w:id="1100" w:author="邹雨霖" w:date="2025-02-27T11:16:00Z">
        <w:r>
          <w:rPr/>
          <w:delText>“相当于”技术水平</w:delText>
        </w:r>
      </w:del>
      <w:ins w:id="1101" w:author="邹雨霖" w:date="2025-02-27T11:16:00Z">
        <w:r>
          <w:rPr>
            <w:rFonts w:hint="eastAsia" w:ascii="宋体" w:hAnsi="宋体"/>
            <w:szCs w:val="21"/>
          </w:rPr>
          <w:t>品牌</w:t>
        </w:r>
      </w:ins>
      <w:r>
        <w:rPr>
          <w:rFonts w:hint="eastAsia"/>
        </w:rPr>
        <w:t>产品，阀门应采用锻造加工</w:t>
      </w:r>
      <w:r>
        <w:rPr>
          <w:rFonts w:hint="eastAsia" w:ascii="宋体" w:hAnsi="宋体" w:cs="宋体"/>
        </w:rPr>
        <w:t>，阀门采用自密封结构</w:t>
      </w:r>
      <w:r>
        <w:rPr>
          <w:rFonts w:hint="eastAsia"/>
        </w:rPr>
        <w:t>。阀门的阀体材质要求与给水管道一致，采用</w:t>
      </w:r>
      <w:r>
        <w:rPr>
          <w:rFonts w:ascii="Arial" w:hAnsi="Arial" w:cs="Arial"/>
          <w:i/>
          <w:u w:val="single"/>
        </w:rPr>
        <w:t>15NiCuMoNb5</w:t>
      </w:r>
      <w:r>
        <w:rPr>
          <w:rFonts w:hint="eastAsia" w:ascii="Arial" w:hAnsi="Arial" w:cs="Arial"/>
          <w:i/>
          <w:u w:val="single"/>
        </w:rPr>
        <w:t>-6-4</w:t>
      </w:r>
      <w:r>
        <w:rPr>
          <w:rFonts w:hint="eastAsia"/>
        </w:rPr>
        <w:t>。</w:t>
      </w:r>
      <w:del w:id="1102" w:author="邹雨霖" w:date="2025-02-27T08:53:00Z">
        <w:r>
          <w:rPr>
            <w:rFonts w:hint="eastAsia"/>
          </w:rPr>
          <w:delText>投标方</w:delText>
        </w:r>
      </w:del>
      <w:ins w:id="1103" w:author="邹雨霖" w:date="2025-02-27T08:53:00Z">
        <w:r>
          <w:rPr>
            <w:rFonts w:hint="eastAsia"/>
          </w:rPr>
          <w:t>卖方</w:t>
        </w:r>
      </w:ins>
      <w:r>
        <w:rPr>
          <w:rFonts w:hint="eastAsia"/>
        </w:rPr>
        <w:t>所提供的给水泵主泵出口逆止阀接口应与</w:t>
      </w:r>
      <w:del w:id="1104" w:author="邹雨霖" w:date="2025-02-27T08:54:00Z">
        <w:r>
          <w:rPr>
            <w:rFonts w:hint="eastAsia"/>
          </w:rPr>
          <w:delText>招标方</w:delText>
        </w:r>
      </w:del>
      <w:ins w:id="1105" w:author="邹雨霖" w:date="2025-02-27T08:54:00Z">
        <w:r>
          <w:rPr>
            <w:rFonts w:hint="eastAsia"/>
          </w:rPr>
          <w:t>买方</w:t>
        </w:r>
      </w:ins>
      <w:r>
        <w:rPr>
          <w:rFonts w:hint="eastAsia"/>
        </w:rPr>
        <w:t>的管道口径相同，并保证现场的可焊性。</w:t>
      </w:r>
    </w:p>
    <w:p>
      <w:pPr>
        <w:spacing w:line="360" w:lineRule="auto"/>
        <w:ind w:firstLine="480"/>
        <w:rPr>
          <w:rFonts w:ascii="宋体" w:hAnsi="宋体"/>
          <w:szCs w:val="28"/>
        </w:rPr>
      </w:pPr>
      <w:del w:id="1106" w:author="邹雨霖" w:date="2025-02-27T08:53:00Z">
        <w:r>
          <w:rPr>
            <w:rFonts w:hint="eastAsia"/>
          </w:rPr>
          <w:delText>投标方</w:delText>
        </w:r>
      </w:del>
      <w:ins w:id="1107" w:author="邹雨霖" w:date="2025-02-27T08:53:00Z">
        <w:r>
          <w:rPr>
            <w:rFonts w:hint="eastAsia"/>
          </w:rPr>
          <w:t>卖方</w:t>
        </w:r>
      </w:ins>
      <w:r>
        <w:rPr>
          <w:rFonts w:hint="eastAsia"/>
        </w:rPr>
        <w:t>配供的逆止阀(包括主泵出口逆止阀、抽头逆止阀)采用</w:t>
      </w:r>
      <w:del w:id="1108" w:author="jx" w:date="2025-03-04T10:33:00Z">
        <w:r>
          <w:rPr>
            <w:strike/>
            <w:rPrChange w:id="1109" w:author="邹雨霖" w:date="2025-02-27T11:16:00Z">
              <w:rPr/>
            </w:rPrChange>
          </w:rPr>
          <w:delText>ADAMS</w:delText>
        </w:r>
      </w:del>
      <w:del w:id="1110" w:author="jx" w:date="2025-03-04T10:33:00Z">
        <w:r>
          <w:rPr>
            <w:rFonts w:hint="eastAsia"/>
            <w:strike/>
            <w:rPrChange w:id="1111" w:author="邹雨霖" w:date="2025-02-27T11:16:00Z">
              <w:rPr>
                <w:rFonts w:hint="eastAsia"/>
              </w:rPr>
            </w:rPrChange>
          </w:rPr>
          <w:delText>、</w:delText>
        </w:r>
      </w:del>
      <w:del w:id="1112" w:author="jx" w:date="2025-03-04T10:33:00Z">
        <w:r>
          <w:rPr/>
          <w:delText xml:space="preserve">A&amp;M </w:delText>
        </w:r>
      </w:del>
      <w:del w:id="1113" w:author="jx" w:date="2025-03-04T10:33:00Z">
        <w:r>
          <w:rPr>
            <w:rFonts w:hint="eastAsia"/>
          </w:rPr>
          <w:delText>、</w:delText>
        </w:r>
      </w:del>
      <w:del w:id="1114" w:author="jx" w:date="2025-03-04T10:33:00Z">
        <w:r>
          <w:rPr>
            <w:strike/>
            <w:rPrChange w:id="1115" w:author="邹雨霖" w:date="2025-02-27T11:16:00Z">
              <w:rPr/>
            </w:rPrChange>
          </w:rPr>
          <w:delText>DEWRANCE</w:delText>
        </w:r>
      </w:del>
      <w:del w:id="1116" w:author="jx" w:date="2025-03-04T10:33:00Z">
        <w:r>
          <w:rPr>
            <w:rFonts w:hint="eastAsia"/>
          </w:rPr>
          <w:delText>、KSB、</w:delText>
        </w:r>
      </w:del>
      <w:r>
        <w:rPr>
          <w:rFonts w:hint="eastAsia"/>
        </w:rPr>
        <w:t>VELAN</w:t>
      </w:r>
      <w:del w:id="1117" w:author="邹雨霖" w:date="2025-02-27T11:16:00Z">
        <w:r>
          <w:rPr/>
          <w:delText>或“相当于”技术水平</w:delText>
        </w:r>
      </w:del>
      <w:ins w:id="1118" w:author="邹雨霖" w:date="2025-02-27T11:16:00Z">
        <w:r>
          <w:rPr>
            <w:rFonts w:hint="eastAsia"/>
          </w:rPr>
          <w:t>品牌</w:t>
        </w:r>
      </w:ins>
      <w:r>
        <w:rPr>
          <w:rFonts w:hint="eastAsia"/>
        </w:rPr>
        <w:t>产品，应为锻造阀门。阀门的阀体材质要求与给水管道一致，采用</w:t>
      </w:r>
      <w:r>
        <w:rPr>
          <w:rFonts w:ascii="Arial" w:hAnsi="Arial" w:cs="Arial"/>
          <w:i/>
          <w:u w:val="single"/>
        </w:rPr>
        <w:t>15NiCuMoNb5</w:t>
      </w:r>
      <w:r>
        <w:rPr>
          <w:rFonts w:hint="eastAsia" w:ascii="Arial" w:hAnsi="Arial" w:cs="Arial"/>
          <w:i/>
          <w:u w:val="single"/>
        </w:rPr>
        <w:t>-6-4</w:t>
      </w:r>
      <w:ins w:id="1119" w:author="邹雨霖" w:date="2025-02-27T11:17:00Z">
        <w:r>
          <w:rPr>
            <w:rFonts w:hint="eastAsia" w:ascii="Arial" w:hAnsi="Arial" w:cs="Arial"/>
            <w:i/>
            <w:u w:val="single"/>
          </w:rPr>
          <w:t>，</w:t>
        </w:r>
      </w:ins>
      <w:ins w:id="1120" w:author="邹雨霖" w:date="2025-02-27T11:17:00Z">
        <w:r>
          <w:rPr>
            <w:rFonts w:hint="eastAsia" w:ascii="宋体" w:hAnsi="宋体" w:cs="宋体"/>
            <w:bCs/>
            <w:color w:val="0000CC"/>
          </w:rPr>
          <w:t>抽头</w:t>
        </w:r>
      </w:ins>
      <w:ins w:id="1121" w:author="邹雨霖" w:date="2025-02-27T11:17:00Z">
        <w:r>
          <w:rPr>
            <w:rFonts w:ascii="宋体" w:hAnsi="宋体" w:cs="宋体"/>
            <w:bCs/>
            <w:color w:val="0000CC"/>
          </w:rPr>
          <w:t>逆止阀阀体</w:t>
        </w:r>
      </w:ins>
      <w:ins w:id="1122" w:author="邹雨霖" w:date="2025-02-27T11:17:00Z">
        <w:r>
          <w:rPr>
            <w:rFonts w:hint="eastAsia" w:ascii="宋体" w:hAnsi="宋体" w:cs="宋体"/>
            <w:bCs/>
            <w:color w:val="0000CC"/>
          </w:rPr>
          <w:t>采用与</w:t>
        </w:r>
      </w:ins>
      <w:ins w:id="1123" w:author="邹雨霖" w:date="2025-02-27T11:17:00Z">
        <w:r>
          <w:rPr>
            <w:rFonts w:ascii="宋体" w:hAnsi="宋体" w:cs="宋体"/>
            <w:bCs/>
            <w:color w:val="0000CC"/>
          </w:rPr>
          <w:t>接管相适应材质</w:t>
        </w:r>
      </w:ins>
      <w:ins w:id="1124" w:author="邹雨霖" w:date="2025-02-27T11:17:00Z">
        <w:del w:id="1125" w:author="jx" w:date="2025-03-04T10:35:00Z">
          <w:r>
            <w:rPr>
              <w:rFonts w:hint="eastAsia" w:ascii="宋体" w:hAnsi="宋体"/>
            </w:rPr>
            <w:delText>。</w:delText>
          </w:r>
        </w:del>
      </w:ins>
      <w:r>
        <w:rPr>
          <w:rFonts w:hint="eastAsia"/>
        </w:rPr>
        <w:t>。</w:t>
      </w:r>
      <w:del w:id="1126" w:author="邹雨霖" w:date="2025-02-27T08:53:00Z">
        <w:r>
          <w:rPr>
            <w:rFonts w:hint="eastAsia"/>
          </w:rPr>
          <w:delText>投标方</w:delText>
        </w:r>
      </w:del>
      <w:ins w:id="1127" w:author="邹雨霖" w:date="2025-02-27T08:53:00Z">
        <w:r>
          <w:rPr>
            <w:rFonts w:hint="eastAsia"/>
          </w:rPr>
          <w:t>卖方</w:t>
        </w:r>
      </w:ins>
      <w:r>
        <w:rPr>
          <w:rFonts w:hint="eastAsia"/>
        </w:rPr>
        <w:t>所提供的给水泵主泵出口逆止阀接口应与</w:t>
      </w:r>
      <w:del w:id="1128" w:author="邹雨霖" w:date="2025-02-27T08:54:00Z">
        <w:r>
          <w:rPr>
            <w:rFonts w:hint="eastAsia"/>
          </w:rPr>
          <w:delText>招标方</w:delText>
        </w:r>
      </w:del>
      <w:ins w:id="1129" w:author="邹雨霖" w:date="2025-02-27T08:54:00Z">
        <w:r>
          <w:rPr>
            <w:rFonts w:hint="eastAsia"/>
          </w:rPr>
          <w:t>买方</w:t>
        </w:r>
      </w:ins>
      <w:r>
        <w:rPr>
          <w:rFonts w:hint="eastAsia"/>
        </w:rPr>
        <w:t>的管道口径相同，并保证现场的可焊性。全部隔离阀</w:t>
      </w:r>
      <w:r>
        <w:rPr>
          <w:rFonts w:hint="eastAsia" w:ascii="宋体" w:hAnsi="宋体"/>
          <w:szCs w:val="28"/>
        </w:rPr>
        <w:t>泄漏等级不低于</w:t>
      </w:r>
      <w:r>
        <w:rPr>
          <w:rFonts w:ascii="宋体" w:hAnsi="宋体"/>
          <w:szCs w:val="28"/>
        </w:rPr>
        <w:t>ANSIB16.104-</w:t>
      </w:r>
      <w:r>
        <w:rPr>
          <w:rFonts w:hint="eastAsia" w:ascii="宋体" w:hAnsi="宋体"/>
          <w:szCs w:val="28"/>
        </w:rPr>
        <w:t>V。</w:t>
      </w:r>
    </w:p>
    <w:p>
      <w:pPr>
        <w:spacing w:line="360" w:lineRule="auto"/>
        <w:ind w:firstLine="480"/>
        <w:rPr>
          <w:ins w:id="1130" w:author="邹雨霖" w:date="2025-02-27T11:17:00Z"/>
        </w:rPr>
      </w:pPr>
      <w:r>
        <w:rPr>
          <w:rFonts w:hint="eastAsia"/>
        </w:rPr>
        <w:t>再循环装置前后隔离阀、抽头隔离阀等采用电动阀门，并采用</w:t>
      </w:r>
      <w:del w:id="1131" w:author="jx" w:date="2025-03-04T10:34:00Z">
        <w:r>
          <w:rPr>
            <w:rFonts w:hint="eastAsia"/>
          </w:rPr>
          <w:delText>KSB、SEMPELL、</w:delText>
        </w:r>
      </w:del>
      <w:r>
        <w:rPr>
          <w:rFonts w:hint="eastAsia"/>
        </w:rPr>
        <w:t>VELAN</w:t>
      </w:r>
      <w:del w:id="1132" w:author="邹雨霖 邹" w:date="2025-03-03T22:55:00Z">
        <w:r>
          <w:rPr>
            <w:rFonts w:hint="eastAsia"/>
          </w:rPr>
          <w:delText>或“相当于”技术水平</w:delText>
        </w:r>
      </w:del>
      <w:ins w:id="1133" w:author="邹雨霖 邹" w:date="2025-03-03T22:55:00Z">
        <w:r>
          <w:rPr>
            <w:rFonts w:hint="eastAsia"/>
          </w:rPr>
          <w:t>品牌</w:t>
        </w:r>
      </w:ins>
      <w:r>
        <w:rPr>
          <w:rFonts w:hint="eastAsia"/>
        </w:rPr>
        <w:t>产品，也应为锻造阀门，阀门采用自密封结构。阀门的阀体材质要求与给水管道一致，采用</w:t>
      </w:r>
      <w:r>
        <w:rPr>
          <w:rFonts w:ascii="Arial" w:hAnsi="Arial" w:cs="Arial"/>
          <w:i/>
          <w:u w:val="single"/>
        </w:rPr>
        <w:t>15NiCuMoNb5</w:t>
      </w:r>
      <w:r>
        <w:rPr>
          <w:rFonts w:hint="eastAsia" w:ascii="Arial" w:hAnsi="Arial" w:cs="Arial"/>
          <w:i/>
          <w:u w:val="single"/>
        </w:rPr>
        <w:t>-6-4</w:t>
      </w:r>
      <w:ins w:id="1134" w:author="jx" w:date="2025-03-04T10:35:00Z">
        <w:r>
          <w:rPr>
            <w:rFonts w:hint="eastAsia" w:ascii="Arial" w:hAnsi="Arial" w:cs="Arial"/>
            <w:i/>
            <w:u w:val="single"/>
          </w:rPr>
          <w:t>，</w:t>
        </w:r>
      </w:ins>
      <w:ins w:id="1135" w:author="jx" w:date="2025-03-04T10:35:00Z">
        <w:r>
          <w:rPr>
            <w:rFonts w:hint="eastAsia" w:ascii="宋体" w:hAnsi="宋体" w:cs="宋体"/>
            <w:bCs/>
            <w:color w:val="0000CC"/>
          </w:rPr>
          <w:t>抽头</w:t>
        </w:r>
      </w:ins>
      <w:ins w:id="1136" w:author="jx" w:date="2025-03-04T10:35:00Z">
        <w:r>
          <w:rPr>
            <w:rFonts w:ascii="宋体" w:hAnsi="宋体" w:cs="宋体"/>
            <w:bCs/>
            <w:color w:val="0000CC"/>
          </w:rPr>
          <w:t>隔离阀阀体</w:t>
        </w:r>
      </w:ins>
      <w:ins w:id="1137" w:author="jx" w:date="2025-03-04T10:35:00Z">
        <w:r>
          <w:rPr>
            <w:rFonts w:hint="eastAsia" w:ascii="宋体" w:hAnsi="宋体" w:cs="宋体"/>
            <w:bCs/>
            <w:color w:val="0000CC"/>
          </w:rPr>
          <w:t>采用与</w:t>
        </w:r>
      </w:ins>
      <w:ins w:id="1138" w:author="jx" w:date="2025-03-04T10:35:00Z">
        <w:r>
          <w:rPr>
            <w:rFonts w:ascii="宋体" w:hAnsi="宋体" w:cs="宋体"/>
            <w:bCs/>
            <w:color w:val="0000CC"/>
          </w:rPr>
          <w:t>接管相适应材质</w:t>
        </w:r>
      </w:ins>
      <w:r>
        <w:rPr>
          <w:rFonts w:hint="eastAsia"/>
        </w:rPr>
        <w:t>。</w:t>
      </w:r>
      <w:del w:id="1139" w:author="邹雨霖" w:date="2025-02-27T08:53:00Z">
        <w:r>
          <w:rPr>
            <w:rFonts w:hint="eastAsia"/>
          </w:rPr>
          <w:delText>投标方</w:delText>
        </w:r>
      </w:del>
      <w:ins w:id="1140" w:author="邹雨霖" w:date="2025-02-27T08:53:00Z">
        <w:r>
          <w:rPr>
            <w:rFonts w:hint="eastAsia"/>
          </w:rPr>
          <w:t>卖方</w:t>
        </w:r>
      </w:ins>
      <w:r>
        <w:rPr>
          <w:rFonts w:hint="eastAsia"/>
        </w:rPr>
        <w:t>所提供的给水泵主泵出口接口应与</w:t>
      </w:r>
      <w:del w:id="1141" w:author="邹雨霖" w:date="2025-02-27T08:54:00Z">
        <w:r>
          <w:rPr>
            <w:rFonts w:hint="eastAsia"/>
          </w:rPr>
          <w:delText>招标方</w:delText>
        </w:r>
      </w:del>
      <w:ins w:id="1142" w:author="邹雨霖" w:date="2025-02-27T08:54:00Z">
        <w:r>
          <w:rPr>
            <w:rFonts w:hint="eastAsia"/>
          </w:rPr>
          <w:t>买方</w:t>
        </w:r>
      </w:ins>
      <w:r>
        <w:rPr>
          <w:rFonts w:hint="eastAsia"/>
        </w:rPr>
        <w:t>的管道口径相同，并保证现场的可焊性。全部隔离阀</w:t>
      </w:r>
      <w:r>
        <w:rPr>
          <w:rFonts w:hint="eastAsia" w:ascii="宋体" w:hAnsi="宋体"/>
          <w:szCs w:val="28"/>
        </w:rPr>
        <w:t>泄漏等级不低于</w:t>
      </w:r>
      <w:r>
        <w:rPr>
          <w:rFonts w:ascii="宋体" w:hAnsi="宋体"/>
          <w:szCs w:val="28"/>
        </w:rPr>
        <w:t>ANSIB16.104-</w:t>
      </w:r>
      <w:r>
        <w:rPr>
          <w:rFonts w:hint="eastAsia" w:ascii="宋体" w:hAnsi="宋体"/>
          <w:szCs w:val="28"/>
        </w:rPr>
        <w:t>V。再</w:t>
      </w:r>
      <w:r>
        <w:rPr>
          <w:rFonts w:hint="eastAsia"/>
        </w:rPr>
        <w:t>循环装置前后隔离阀的设计压力均按再循环调节阀前的设计压力。</w:t>
      </w:r>
    </w:p>
    <w:p>
      <w:pPr>
        <w:pStyle w:val="19"/>
        <w:spacing w:line="360" w:lineRule="auto"/>
        <w:ind w:firstLine="480"/>
        <w:rPr>
          <w:del w:id="1144" w:author="jx" w:date="2025-03-04T10:35:00Z"/>
        </w:rPr>
        <w:pPrChange w:id="1143" w:author="邹雨霖" w:date="2025-02-27T11:17:00Z">
          <w:pPr>
            <w:spacing w:line="360" w:lineRule="auto"/>
            <w:ind w:firstLine="480"/>
          </w:pPr>
        </w:pPrChange>
      </w:pPr>
      <w:ins w:id="1145" w:author="邹雨霖" w:date="2025-02-27T11:17:00Z">
        <w:del w:id="1146" w:author="jx" w:date="2025-03-04T10:35:00Z">
          <w:r>
            <w:rPr>
              <w:rFonts w:hint="eastAsia" w:ascii="Times New Roman" w:hAnsi="Times New Roman"/>
              <w:color w:val="0000CC"/>
            </w:rPr>
            <w:delText>【说明：阀门的阀体材质与给水管道一致，</w:delText>
          </w:r>
        </w:del>
      </w:ins>
      <w:ins w:id="1147" w:author="邹雨霖" w:date="2025-02-27T11:17:00Z">
        <w:del w:id="1148" w:author="jx" w:date="2025-03-04T10:35:00Z">
          <w:r>
            <w:rPr>
              <w:rFonts w:ascii="Times New Roman" w:hAnsi="Times New Roman"/>
              <w:color w:val="0000CC"/>
            </w:rPr>
            <w:delText>我公司的众多给水泵项目，抽头隔离阀和逆止阀</w:delText>
          </w:r>
        </w:del>
      </w:ins>
      <w:ins w:id="1149" w:author="邹雨霖" w:date="2025-02-27T11:17:00Z">
        <w:del w:id="1150" w:author="jx" w:date="2025-03-04T10:35:00Z">
          <w:r>
            <w:rPr>
              <w:rFonts w:hint="eastAsia" w:ascii="Times New Roman" w:hAnsi="Times New Roman"/>
              <w:color w:val="0000CC"/>
            </w:rPr>
            <w:delText>阀体</w:delText>
          </w:r>
        </w:del>
      </w:ins>
      <w:ins w:id="1151" w:author="邹雨霖" w:date="2025-02-27T11:17:00Z">
        <w:del w:id="1152" w:author="jx" w:date="2025-03-04T10:35:00Z">
          <w:r>
            <w:rPr>
              <w:rFonts w:hint="eastAsia" w:hAnsi="宋体" w:cs="宋体"/>
              <w:bCs/>
              <w:color w:val="0000CC"/>
            </w:rPr>
            <w:delText>采用与</w:delText>
          </w:r>
        </w:del>
      </w:ins>
      <w:ins w:id="1153" w:author="邹雨霖" w:date="2025-02-27T11:17:00Z">
        <w:del w:id="1154" w:author="jx" w:date="2025-03-04T10:35:00Z">
          <w:r>
            <w:rPr>
              <w:rFonts w:hAnsi="宋体" w:cs="宋体"/>
              <w:bCs/>
              <w:color w:val="0000CC"/>
            </w:rPr>
            <w:delText>接管相适应材质</w:delText>
          </w:r>
        </w:del>
      </w:ins>
      <w:ins w:id="1155" w:author="邹雨霖" w:date="2025-02-27T11:17:00Z">
        <w:del w:id="1156" w:author="jx" w:date="2025-03-04T10:35:00Z">
          <w:r>
            <w:rPr>
              <w:rFonts w:ascii="Times New Roman" w:hAnsi="Times New Roman"/>
              <w:color w:val="0000CC"/>
            </w:rPr>
            <w:delText>，其连接的接管材质为20G。</w:delText>
          </w:r>
        </w:del>
      </w:ins>
      <w:ins w:id="1157" w:author="邹雨霖" w:date="2025-02-27T11:17:00Z">
        <w:del w:id="1158" w:author="jx" w:date="2025-03-04T10:35:00Z">
          <w:r>
            <w:rPr>
              <w:rFonts w:hint="eastAsia" w:ascii="Times New Roman" w:hAnsi="Times New Roman"/>
              <w:color w:val="0000CC"/>
            </w:rPr>
            <w:delText>】</w:delText>
          </w:r>
        </w:del>
      </w:ins>
    </w:p>
    <w:p>
      <w:pPr>
        <w:pStyle w:val="14"/>
        <w:spacing w:line="360" w:lineRule="auto"/>
        <w:ind w:firstLine="480"/>
        <w:rPr>
          <w:rFonts w:ascii="宋体" w:hAnsi="宋体" w:cs="宋体"/>
        </w:rPr>
      </w:pPr>
      <w:r>
        <w:rPr>
          <w:rFonts w:hint="eastAsia"/>
        </w:rPr>
        <w:t>所有隔离阀、逆止阀应与</w:t>
      </w:r>
      <w:del w:id="1159" w:author="邹雨霖" w:date="2025-02-27T08:54:00Z">
        <w:r>
          <w:rPr>
            <w:rFonts w:hint="eastAsia" w:ascii="宋体" w:hAnsi="宋体" w:cs="宋体"/>
          </w:rPr>
          <w:delText>招标方</w:delText>
        </w:r>
      </w:del>
      <w:ins w:id="1160" w:author="邹雨霖" w:date="2025-02-27T08:54:00Z">
        <w:r>
          <w:rPr>
            <w:rFonts w:hint="eastAsia" w:ascii="宋体" w:hAnsi="宋体" w:cs="宋体"/>
          </w:rPr>
          <w:t>买方</w:t>
        </w:r>
      </w:ins>
      <w:r>
        <w:rPr>
          <w:rFonts w:hint="eastAsia" w:ascii="宋体" w:hAnsi="宋体" w:cs="宋体"/>
        </w:rPr>
        <w:t>的管道口径相同，不得缩径。</w:t>
      </w:r>
    </w:p>
    <w:p>
      <w:pPr>
        <w:spacing w:line="360" w:lineRule="auto"/>
      </w:pPr>
      <w:r>
        <w:rPr>
          <w:rFonts w:hint="eastAsia"/>
        </w:rPr>
        <w:t>4.11.3</w:t>
      </w:r>
      <w:r>
        <w:t>.1</w:t>
      </w:r>
      <w:r>
        <w:rPr>
          <w:rFonts w:hint="eastAsia"/>
        </w:rPr>
        <w:t>由</w:t>
      </w:r>
      <w:del w:id="1161" w:author="邹雨霖" w:date="2025-02-27T08:53:00Z">
        <w:r>
          <w:rPr>
            <w:rFonts w:hint="eastAsia"/>
          </w:rPr>
          <w:delText>投标方</w:delText>
        </w:r>
      </w:del>
      <w:ins w:id="1162" w:author="邹雨霖" w:date="2025-02-27T08:53:00Z">
        <w:r>
          <w:rPr>
            <w:rFonts w:hint="eastAsia"/>
          </w:rPr>
          <w:t>卖方</w:t>
        </w:r>
      </w:ins>
      <w:r>
        <w:rPr>
          <w:rFonts w:hint="eastAsia"/>
        </w:rPr>
        <w:t>负责配供的气动调节阀（</w:t>
      </w:r>
      <w:r>
        <w:rPr>
          <w:rFonts w:ascii="宋体" w:hAnsi="宋体"/>
          <w:szCs w:val="21"/>
        </w:rPr>
        <w:t>最小流量阀</w:t>
      </w:r>
      <w:r>
        <w:rPr>
          <w:rFonts w:hint="eastAsia" w:ascii="宋体" w:hAnsi="宋体"/>
          <w:szCs w:val="21"/>
        </w:rPr>
        <w:t>）</w:t>
      </w:r>
      <w:r>
        <w:rPr>
          <w:rFonts w:hint="eastAsia"/>
        </w:rPr>
        <w:t>，</w:t>
      </w:r>
      <w:del w:id="1163" w:author="邹雨霖" w:date="2025-02-27T11:17:00Z">
        <w:r>
          <w:rPr>
            <w:rFonts w:hint="eastAsia"/>
          </w:rPr>
          <w:delText>应</w:delText>
        </w:r>
      </w:del>
      <w:r>
        <w:rPr>
          <w:rFonts w:ascii="宋体" w:hAnsi="宋体"/>
          <w:szCs w:val="21"/>
        </w:rPr>
        <w:t>采用</w:t>
      </w:r>
      <w:del w:id="1164" w:author="邹雨霖" w:date="2025-02-27T11:17:00Z">
        <w:r>
          <w:rPr>
            <w:rFonts w:ascii="宋体" w:hAnsi="宋体"/>
            <w:b/>
            <w:bCs/>
            <w:szCs w:val="21"/>
          </w:rPr>
          <w:delText>CCI、COPES-VULCAN、</w:delText>
        </w:r>
      </w:del>
      <w:del w:id="1165" w:author="邹雨霖" w:date="2025-02-27T11:17:00Z">
        <w:r>
          <w:rPr>
            <w:rFonts w:hint="eastAsia" w:ascii="宋体" w:hAnsi="宋体"/>
            <w:b/>
            <w:bCs/>
            <w:szCs w:val="21"/>
          </w:rPr>
          <w:delText>A-T</w:delText>
        </w:r>
      </w:del>
      <w:del w:id="1166" w:author="邹雨霖" w:date="2025-02-27T11:17:00Z">
        <w:r>
          <w:rPr>
            <w:rFonts w:hint="eastAsia" w:ascii="宋体" w:hAnsi="宋体"/>
            <w:szCs w:val="21"/>
          </w:rPr>
          <w:delText>、</w:delText>
        </w:r>
      </w:del>
      <w:r>
        <w:rPr>
          <w:rFonts w:hint="eastAsia" w:ascii="宋体" w:hAnsi="宋体"/>
          <w:b/>
          <w:bCs/>
          <w:szCs w:val="21"/>
        </w:rPr>
        <w:t>西安秦申</w:t>
      </w:r>
      <w:del w:id="1167" w:author="邹雨霖" w:date="2025-02-27T11:17:00Z">
        <w:r>
          <w:rPr/>
          <w:delText>或“相当于”技术水平</w:delText>
        </w:r>
      </w:del>
      <w:ins w:id="1168" w:author="邹雨霖" w:date="2025-02-27T11:17:00Z">
        <w:r>
          <w:rPr>
            <w:rFonts w:hint="eastAsia"/>
          </w:rPr>
          <w:t>品牌</w:t>
        </w:r>
      </w:ins>
      <w:r>
        <w:rPr>
          <w:rFonts w:hint="eastAsia"/>
        </w:rPr>
        <w:t>产品。应为锻造阀门，阀门采用自密封结构，阀门的阀体材质要求与给水管道一致，采用</w:t>
      </w:r>
      <w:r>
        <w:rPr>
          <w:rFonts w:hint="eastAsia" w:ascii="宋体" w:hAnsi="宋体" w:cs="宋体"/>
          <w:b/>
          <w:bCs/>
          <w:i/>
          <w:u w:val="single"/>
        </w:rPr>
        <w:t>15NiCuMoNb5-6-4</w:t>
      </w:r>
      <w:r>
        <w:rPr>
          <w:rFonts w:hint="eastAsia" w:ascii="宋体" w:hAnsi="宋体" w:cs="宋体"/>
          <w:b/>
          <w:bCs/>
        </w:rPr>
        <w:t>。</w:t>
      </w:r>
      <w:del w:id="1169" w:author="邹雨霖" w:date="2025-02-27T08:53:00Z">
        <w:r>
          <w:rPr>
            <w:rFonts w:hint="eastAsia"/>
          </w:rPr>
          <w:delText>投标方</w:delText>
        </w:r>
      </w:del>
      <w:ins w:id="1170" w:author="邹雨霖" w:date="2025-02-27T08:53:00Z">
        <w:r>
          <w:rPr>
            <w:rFonts w:hint="eastAsia"/>
          </w:rPr>
          <w:t>卖方</w:t>
        </w:r>
      </w:ins>
      <w:r>
        <w:rPr>
          <w:rFonts w:hint="eastAsia"/>
        </w:rPr>
        <w:t>所提供的阀门接口应与</w:t>
      </w:r>
      <w:del w:id="1171" w:author="邹雨霖" w:date="2025-02-27T08:54:00Z">
        <w:r>
          <w:rPr>
            <w:rFonts w:hint="eastAsia"/>
          </w:rPr>
          <w:delText>招标方</w:delText>
        </w:r>
      </w:del>
      <w:ins w:id="1172" w:author="邹雨霖" w:date="2025-02-27T08:54:00Z">
        <w:r>
          <w:rPr>
            <w:rFonts w:hint="eastAsia"/>
          </w:rPr>
          <w:t>买方</w:t>
        </w:r>
      </w:ins>
      <w:r>
        <w:rPr>
          <w:rFonts w:hint="eastAsia"/>
        </w:rPr>
        <w:t>的管道口径相同，并保证现场的可焊性。</w:t>
      </w:r>
    </w:p>
    <w:p>
      <w:pPr>
        <w:spacing w:line="360" w:lineRule="auto"/>
        <w:ind w:firstLine="480" w:firstLineChars="200"/>
      </w:pPr>
      <w:del w:id="1173" w:author="邹雨霖" w:date="2025-02-27T08:54:00Z">
        <w:r>
          <w:rPr>
            <w:rFonts w:hint="eastAsia"/>
          </w:rPr>
          <w:delText>招标方</w:delText>
        </w:r>
      </w:del>
      <w:ins w:id="1174" w:author="邹雨霖" w:date="2025-02-27T08:54:00Z">
        <w:r>
          <w:rPr>
            <w:rFonts w:hint="eastAsia"/>
          </w:rPr>
          <w:t>买方</w:t>
        </w:r>
      </w:ins>
      <w:r>
        <w:rPr>
          <w:rFonts w:hint="eastAsia"/>
        </w:rPr>
        <w:t>有权根据设计情况进行微量调整(如口径、流量等)，并不发生合同费用的变化。</w:t>
      </w:r>
    </w:p>
    <w:p>
      <w:pPr>
        <w:spacing w:line="360" w:lineRule="auto"/>
      </w:pPr>
      <w:r>
        <w:rPr>
          <w:rFonts w:hint="eastAsia"/>
        </w:rPr>
        <w:t>4.11.3</w:t>
      </w:r>
      <w:r>
        <w:t>.</w:t>
      </w:r>
      <w:r>
        <w:rPr>
          <w:rFonts w:hint="eastAsia"/>
        </w:rPr>
        <w:t>2 上述阀门的选型应满足介质压力、温度和流量的要求，采用耐冲蚀材料制成。同时阀门的严密性应满足：</w:t>
      </w:r>
    </w:p>
    <w:p>
      <w:pPr>
        <w:spacing w:line="360" w:lineRule="auto"/>
        <w:rPr>
          <w:rFonts w:ascii="宋体" w:hAnsi="宋体"/>
          <w:szCs w:val="28"/>
        </w:rPr>
      </w:pPr>
      <w:r>
        <w:rPr>
          <w:rFonts w:hint="eastAsia"/>
        </w:rPr>
        <w:t xml:space="preserve">(1) </w:t>
      </w:r>
      <w:r>
        <w:rPr>
          <w:rFonts w:hint="eastAsia" w:ascii="宋体" w:hAnsi="宋体"/>
        </w:rPr>
        <w:t>对于调节阀，</w:t>
      </w:r>
      <w:del w:id="1175" w:author="邹雨霖" w:date="2025-02-27T08:53:00Z">
        <w:r>
          <w:rPr>
            <w:rFonts w:hint="eastAsia"/>
          </w:rPr>
          <w:delText>投标方</w:delText>
        </w:r>
      </w:del>
      <w:ins w:id="1176" w:author="邹雨霖" w:date="2025-02-27T08:53:00Z">
        <w:r>
          <w:rPr>
            <w:rFonts w:hint="eastAsia"/>
          </w:rPr>
          <w:t>卖方</w:t>
        </w:r>
      </w:ins>
      <w:r>
        <w:rPr>
          <w:rFonts w:hint="eastAsia" w:ascii="宋体" w:hAnsi="宋体"/>
        </w:rPr>
        <w:t>应提供调节阀的流量特性曲线，调节阀的流量特性应能对调节系统进行适量补偿。在最大运行工况下，其阀门开度不超过</w:t>
      </w:r>
      <w:r>
        <w:rPr>
          <w:rFonts w:ascii="宋体" w:hAnsi="宋体"/>
        </w:rPr>
        <w:t>85%</w:t>
      </w:r>
      <w:r>
        <w:rPr>
          <w:rFonts w:hint="eastAsia" w:ascii="宋体" w:hAnsi="宋体"/>
        </w:rPr>
        <w:t>。阀门具有密封好、泄漏小及阀杆不平衡力小等特点</w:t>
      </w:r>
      <w:r>
        <w:rPr>
          <w:rFonts w:hint="eastAsia" w:ascii="宋体" w:hAnsi="宋体"/>
          <w:szCs w:val="28"/>
        </w:rPr>
        <w:t>。常闭调节阀泄漏等级不小于</w:t>
      </w:r>
      <w:r>
        <w:rPr>
          <w:rFonts w:ascii="宋体" w:hAnsi="宋体"/>
          <w:szCs w:val="28"/>
        </w:rPr>
        <w:t>ANSIB16.104-</w:t>
      </w:r>
      <w:r>
        <w:rPr>
          <w:rFonts w:hint="eastAsia" w:ascii="宋体" w:hAnsi="宋体"/>
          <w:szCs w:val="28"/>
        </w:rPr>
        <w:t>V级标准，常开调节阀泄漏等级不小于</w:t>
      </w:r>
      <w:r>
        <w:rPr>
          <w:rFonts w:ascii="宋体" w:hAnsi="宋体"/>
          <w:szCs w:val="28"/>
        </w:rPr>
        <w:t>ANSI B16.104-</w:t>
      </w:r>
      <w:r>
        <w:rPr>
          <w:rFonts w:hint="eastAsia" w:ascii="宋体" w:hAnsi="宋体"/>
          <w:szCs w:val="28"/>
        </w:rPr>
        <w:t>IV级标准。</w:t>
      </w:r>
    </w:p>
    <w:p>
      <w:pPr>
        <w:spacing w:line="360" w:lineRule="auto"/>
      </w:pPr>
      <w:r>
        <w:rPr>
          <w:rFonts w:hint="eastAsia"/>
        </w:rPr>
        <w:t>(2)</w:t>
      </w:r>
      <w:r>
        <w:rPr>
          <w:rFonts w:hint="eastAsia" w:ascii="宋体" w:hAnsi="宋体"/>
        </w:rPr>
        <w:t xml:space="preserve"> 截止阀按</w:t>
      </w:r>
      <w:r>
        <w:rPr>
          <w:rFonts w:hint="eastAsia"/>
        </w:rPr>
        <w:t>MSS-SP-61标准执行。</w:t>
      </w:r>
    </w:p>
    <w:p>
      <w:pPr>
        <w:spacing w:line="360" w:lineRule="auto"/>
      </w:pPr>
      <w:r>
        <w:rPr>
          <w:rFonts w:hint="eastAsia"/>
        </w:rPr>
        <w:t>(3) 安全阀的排放量、整定压力、起座和回座压力以及水压试验和严密性应符合JB/T 9624《电站安全阀技术条件》的要求。</w:t>
      </w:r>
      <w:r>
        <w:rPr>
          <w:rFonts w:hint="eastAsia" w:ascii="宋体" w:hAnsi="宋体"/>
          <w:szCs w:val="28"/>
        </w:rPr>
        <w:t>泄漏等级</w:t>
      </w:r>
      <w:r>
        <w:rPr>
          <w:rFonts w:hint="eastAsia"/>
        </w:rPr>
        <w:t>应</w:t>
      </w:r>
      <w:r>
        <w:rPr>
          <w:rFonts w:hint="eastAsia" w:ascii="宋体" w:hAnsi="宋体"/>
          <w:szCs w:val="28"/>
        </w:rPr>
        <w:t>不小于</w:t>
      </w:r>
      <w:r>
        <w:rPr>
          <w:rFonts w:ascii="宋体" w:hAnsi="宋体"/>
          <w:szCs w:val="28"/>
        </w:rPr>
        <w:t>ANSIB16.104-</w:t>
      </w:r>
      <w:r>
        <w:rPr>
          <w:rFonts w:hint="eastAsia" w:ascii="宋体" w:hAnsi="宋体"/>
          <w:szCs w:val="28"/>
        </w:rPr>
        <w:t>V级标准。</w:t>
      </w:r>
    </w:p>
    <w:p>
      <w:pPr>
        <w:spacing w:line="360" w:lineRule="auto"/>
        <w:rPr>
          <w:rFonts w:ascii="宋体" w:hAnsi="宋体"/>
        </w:rPr>
      </w:pPr>
      <w:r>
        <w:rPr>
          <w:rFonts w:hint="eastAsia"/>
        </w:rPr>
        <w:t>4.11.3.3</w:t>
      </w:r>
      <w:del w:id="1177" w:author="邹雨霖" w:date="2025-02-27T08:53:00Z">
        <w:r>
          <w:rPr>
            <w:rFonts w:hint="eastAsia" w:ascii="宋体" w:hAnsi="宋体"/>
          </w:rPr>
          <w:delText>投标方</w:delText>
        </w:r>
      </w:del>
      <w:ins w:id="1178" w:author="邹雨霖" w:date="2025-02-27T08:53:00Z">
        <w:r>
          <w:rPr>
            <w:rFonts w:hint="eastAsia" w:ascii="宋体" w:hAnsi="宋体"/>
          </w:rPr>
          <w:t>卖方</w:t>
        </w:r>
      </w:ins>
      <w:r>
        <w:rPr>
          <w:rFonts w:hint="eastAsia" w:ascii="宋体" w:hAnsi="宋体"/>
        </w:rPr>
        <w:t>提供上述配供阀门的密封组件，包括盘根和门盖密封，</w:t>
      </w:r>
      <w:r>
        <w:rPr>
          <w:rFonts w:hint="eastAsia" w:ascii="宋体" w:hAnsi="宋体" w:cs="宋体"/>
        </w:rPr>
        <w:t>密封组件均采用金属缠绕垫或石墨增强垫</w:t>
      </w:r>
      <w:r>
        <w:rPr>
          <w:rFonts w:hint="eastAsia" w:ascii="宋体" w:hAnsi="宋体"/>
        </w:rPr>
        <w:t>。</w:t>
      </w:r>
    </w:p>
    <w:p>
      <w:pPr>
        <w:spacing w:line="360" w:lineRule="auto"/>
        <w:rPr>
          <w:rFonts w:ascii="宋体" w:hAnsi="宋体"/>
        </w:rPr>
      </w:pPr>
      <w:r>
        <w:rPr>
          <w:rFonts w:hint="eastAsia"/>
        </w:rPr>
        <w:t>4.11.3.4</w:t>
      </w:r>
      <w:del w:id="1179" w:author="邹雨霖" w:date="2025-02-27T08:53:00Z">
        <w:r>
          <w:rPr>
            <w:rFonts w:hint="eastAsia" w:ascii="宋体" w:hAnsi="宋体"/>
          </w:rPr>
          <w:delText>投标方</w:delText>
        </w:r>
      </w:del>
      <w:ins w:id="1180" w:author="邹雨霖" w:date="2025-02-27T08:53:00Z">
        <w:r>
          <w:rPr>
            <w:rFonts w:hint="eastAsia" w:ascii="宋体" w:hAnsi="宋体"/>
          </w:rPr>
          <w:t>卖方</w:t>
        </w:r>
      </w:ins>
      <w:r>
        <w:rPr>
          <w:rFonts w:hint="eastAsia" w:ascii="宋体" w:hAnsi="宋体"/>
        </w:rPr>
        <w:t>提供</w:t>
      </w:r>
      <w:r>
        <w:rPr>
          <w:rFonts w:ascii="宋体" w:hAnsi="宋体"/>
        </w:rPr>
        <w:t>阀门的接口规格、材质应与</w:t>
      </w:r>
      <w:del w:id="1181" w:author="邹雨霖" w:date="2025-02-27T08:54:00Z">
        <w:r>
          <w:rPr>
            <w:rFonts w:hint="eastAsia" w:ascii="宋体" w:hAnsi="宋体"/>
          </w:rPr>
          <w:delText>招标方</w:delText>
        </w:r>
      </w:del>
      <w:ins w:id="1182" w:author="邹雨霖" w:date="2025-02-27T08:54:00Z">
        <w:r>
          <w:rPr>
            <w:rFonts w:hint="eastAsia" w:ascii="宋体" w:hAnsi="宋体"/>
          </w:rPr>
          <w:t>买方</w:t>
        </w:r>
      </w:ins>
      <w:r>
        <w:rPr>
          <w:rFonts w:ascii="宋体" w:hAnsi="宋体"/>
        </w:rPr>
        <w:t>系统的连接管道相符，如不匹配，</w:t>
      </w:r>
      <w:r>
        <w:rPr>
          <w:rFonts w:hint="eastAsia" w:ascii="宋体" w:hAnsi="宋体"/>
        </w:rPr>
        <w:t>应</w:t>
      </w:r>
      <w:r>
        <w:rPr>
          <w:rFonts w:ascii="宋体" w:hAnsi="宋体"/>
        </w:rPr>
        <w:t>提供过渡段</w:t>
      </w:r>
      <w:r>
        <w:rPr>
          <w:rFonts w:hint="eastAsia"/>
        </w:rPr>
        <w:t>或大小头，保证现场不出现异种钢焊接</w:t>
      </w:r>
      <w:r>
        <w:rPr>
          <w:rFonts w:hint="eastAsia" w:ascii="宋体" w:hAnsi="宋体"/>
        </w:rPr>
        <w:t>。</w:t>
      </w:r>
    </w:p>
    <w:p>
      <w:pPr>
        <w:spacing w:line="360" w:lineRule="auto"/>
      </w:pPr>
      <w:r>
        <w:rPr>
          <w:rFonts w:hint="eastAsia"/>
        </w:rPr>
        <w:t xml:space="preserve">4.11.3.5  </w:t>
      </w:r>
      <w:del w:id="1183" w:author="邹雨霖" w:date="2025-02-27T08:53:00Z">
        <w:r>
          <w:rPr>
            <w:rFonts w:hint="eastAsia"/>
          </w:rPr>
          <w:delText>投标方</w:delText>
        </w:r>
      </w:del>
      <w:ins w:id="1184" w:author="邹雨霖" w:date="2025-02-27T08:53:00Z">
        <w:r>
          <w:rPr>
            <w:rFonts w:hint="eastAsia"/>
          </w:rPr>
          <w:t>卖方</w:t>
        </w:r>
      </w:ins>
      <w:r>
        <w:rPr>
          <w:rFonts w:hint="eastAsia"/>
        </w:rPr>
        <w:t>提供的阀门如果是单体发货，应满足包装和防腐的要求。</w:t>
      </w:r>
    </w:p>
    <w:p>
      <w:pPr>
        <w:spacing w:line="360" w:lineRule="auto"/>
        <w:rPr>
          <w:rFonts w:ascii="宋体" w:hAnsi="宋体" w:cs="宋体"/>
        </w:rPr>
      </w:pPr>
      <w:r>
        <w:rPr>
          <w:rFonts w:hint="eastAsia"/>
        </w:rPr>
        <w:t xml:space="preserve">4.11.3.6 </w:t>
      </w:r>
      <w:del w:id="1185" w:author="邹雨霖" w:date="2025-02-27T08:53:00Z">
        <w:r>
          <w:rPr>
            <w:rFonts w:hint="eastAsia"/>
          </w:rPr>
          <w:delText>投标方</w:delText>
        </w:r>
      </w:del>
      <w:ins w:id="1186" w:author="邹雨霖" w:date="2025-02-27T08:53:00Z">
        <w:r>
          <w:rPr>
            <w:rFonts w:hint="eastAsia"/>
          </w:rPr>
          <w:t>卖方</w:t>
        </w:r>
      </w:ins>
      <w:r>
        <w:rPr>
          <w:rFonts w:hint="eastAsia"/>
        </w:rPr>
        <w:t>配供设备或阀门</w:t>
      </w:r>
      <w:r>
        <w:rPr>
          <w:rFonts w:hint="eastAsia" w:hAnsi="宋体" w:cs="宋体"/>
        </w:rPr>
        <w:t>的法兰密封件均采用金属缠绕垫或石墨增强垫。</w:t>
      </w:r>
    </w:p>
    <w:p>
      <w:pPr>
        <w:pStyle w:val="19"/>
        <w:snapToGrid w:val="0"/>
        <w:spacing w:line="360" w:lineRule="auto"/>
      </w:pPr>
    </w:p>
    <w:p>
      <w:pPr>
        <w:pStyle w:val="3"/>
        <w:spacing w:before="0" w:after="0" w:line="360" w:lineRule="auto"/>
        <w:rPr>
          <w:rFonts w:ascii="Times New Roman"/>
          <w:bCs/>
          <w:szCs w:val="28"/>
        </w:rPr>
      </w:pPr>
      <w:bookmarkStart w:id="15" w:name="_Toc170270575"/>
      <w:bookmarkStart w:id="16" w:name="_Toc96238076"/>
      <w:bookmarkStart w:id="17" w:name="_Toc170462601"/>
      <w:r>
        <w:rPr>
          <w:rFonts w:hint="eastAsia" w:ascii="Times New Roman"/>
          <w:bCs/>
          <w:szCs w:val="28"/>
        </w:rPr>
        <w:t>5  监造（检验）和性能验收试验</w:t>
      </w:r>
      <w:bookmarkEnd w:id="15"/>
      <w:bookmarkEnd w:id="16"/>
      <w:bookmarkEnd w:id="17"/>
    </w:p>
    <w:p>
      <w:pPr>
        <w:spacing w:line="360" w:lineRule="auto"/>
        <w:rPr>
          <w:rFonts w:ascii="宋体"/>
        </w:rPr>
      </w:pPr>
      <w:r>
        <w:rPr>
          <w:rFonts w:hint="eastAsia" w:ascii="宋体"/>
        </w:rPr>
        <w:t>见附件5</w:t>
      </w:r>
      <w:r>
        <w:rPr>
          <w:rFonts w:ascii="宋体"/>
        </w:rPr>
        <w:t xml:space="preserve">: </w:t>
      </w:r>
      <w:r>
        <w:rPr>
          <w:rFonts w:hint="eastAsia" w:ascii="宋体"/>
        </w:rPr>
        <w:t>设备监造、检验和性能验收试验</w:t>
      </w:r>
    </w:p>
    <w:p>
      <w:pPr>
        <w:pStyle w:val="3"/>
        <w:spacing w:before="0" w:after="0" w:line="360" w:lineRule="auto"/>
        <w:rPr>
          <w:bCs/>
          <w:szCs w:val="28"/>
        </w:rPr>
      </w:pPr>
      <w:bookmarkStart w:id="18" w:name="_Toc96238077"/>
      <w:bookmarkStart w:id="19" w:name="_Toc170270576"/>
      <w:bookmarkStart w:id="20" w:name="_Toc170462602"/>
      <w:r>
        <w:rPr>
          <w:rFonts w:hint="eastAsia" w:ascii="Times New Roman"/>
          <w:bCs/>
          <w:szCs w:val="28"/>
        </w:rPr>
        <w:t>6</w:t>
      </w:r>
      <w:r>
        <w:rPr>
          <w:rFonts w:hint="eastAsia"/>
          <w:bCs/>
          <w:szCs w:val="28"/>
        </w:rPr>
        <w:t xml:space="preserve"> 设计与供货界限及接口规则</w:t>
      </w:r>
      <w:bookmarkEnd w:id="18"/>
      <w:bookmarkEnd w:id="19"/>
      <w:bookmarkEnd w:id="20"/>
    </w:p>
    <w:p>
      <w:pPr>
        <w:spacing w:line="360" w:lineRule="auto"/>
      </w:pPr>
      <w:r>
        <w:t>6.1</w:t>
      </w:r>
      <w:r>
        <w:rPr>
          <w:rFonts w:ascii="宋体"/>
        </w:rPr>
        <w:tab/>
      </w:r>
      <w:del w:id="1187" w:author="邹雨霖" w:date="2025-02-27T08:53:00Z">
        <w:r>
          <w:rPr>
            <w:rFonts w:hint="eastAsia" w:ascii="宋体"/>
          </w:rPr>
          <w:delText>投标方</w:delText>
        </w:r>
      </w:del>
      <w:ins w:id="1188" w:author="邹雨霖" w:date="2025-02-27T08:53:00Z">
        <w:r>
          <w:rPr>
            <w:rFonts w:hint="eastAsia" w:ascii="宋体"/>
          </w:rPr>
          <w:t>卖方</w:t>
        </w:r>
      </w:ins>
      <w:r>
        <w:rPr>
          <w:rFonts w:hint="eastAsia" w:ascii="宋体"/>
        </w:rPr>
        <w:t>应提供所有自汽动给水泵组的前置泵入口法兰至主泵出口法兰之间的系统、设备及部件(除给水泵汽轮机厂所供设备/部件以外)，包括内部的连接件</w:t>
      </w:r>
      <w:r>
        <w:rPr>
          <w:rFonts w:hint="eastAsia" w:ascii="宋体"/>
          <w:szCs w:val="20"/>
        </w:rPr>
        <w:t>、电动机和前置泵之间的联结及其底座、</w:t>
      </w:r>
      <w:r>
        <w:rPr>
          <w:rFonts w:hint="eastAsia" w:ascii="宋体"/>
        </w:rPr>
        <w:t>地脚螺栓等和本体范围内的管路和阀门(不包含给水泵前置泵出口到主泵入口的管路)，并在本体外，提供符合设计要求的各种滤网（请说明规格和孔径）及泵组出口逆止阀、抽头逆止阀、抽头隔离阀、最小流量装置</w:t>
      </w:r>
      <w:r>
        <w:rPr>
          <w:rFonts w:ascii="宋体"/>
        </w:rPr>
        <w:t>(</w:t>
      </w:r>
      <w:r>
        <w:rPr>
          <w:rFonts w:hint="eastAsia" w:ascii="宋体"/>
        </w:rPr>
        <w:t>含再循环阀及其前、后隔离阀和控制装置</w:t>
      </w:r>
      <w:r>
        <w:rPr>
          <w:rFonts w:ascii="宋体"/>
        </w:rPr>
        <w:t>)</w:t>
      </w:r>
      <w:r>
        <w:rPr>
          <w:rFonts w:hint="eastAsia" w:ascii="宋体"/>
        </w:rPr>
        <w:t>、所有法兰连接接口的反法兰及其配套连接件和附件。</w:t>
      </w:r>
      <w:del w:id="1189" w:author="邹雨霖" w:date="2025-02-27T08:53:00Z">
        <w:r>
          <w:rPr>
            <w:rFonts w:hint="eastAsia"/>
          </w:rPr>
          <w:delText>投标方</w:delText>
        </w:r>
      </w:del>
      <w:ins w:id="1190" w:author="邹雨霖" w:date="2025-02-27T08:53:00Z">
        <w:r>
          <w:rPr>
            <w:rFonts w:hint="eastAsia"/>
          </w:rPr>
          <w:t>卖方</w:t>
        </w:r>
      </w:ins>
      <w:r>
        <w:rPr>
          <w:rFonts w:hint="eastAsia"/>
        </w:rPr>
        <w:t>所提供的给水泵主泵出口接口、主泵出口逆止阀接口应与</w:t>
      </w:r>
      <w:del w:id="1191" w:author="邹雨霖" w:date="2025-02-27T08:54:00Z">
        <w:r>
          <w:rPr>
            <w:rFonts w:hint="eastAsia"/>
          </w:rPr>
          <w:delText>招标方</w:delText>
        </w:r>
      </w:del>
      <w:ins w:id="1192" w:author="邹雨霖" w:date="2025-02-27T08:54:00Z">
        <w:r>
          <w:rPr>
            <w:rFonts w:hint="eastAsia"/>
          </w:rPr>
          <w:t>买方</w:t>
        </w:r>
      </w:ins>
      <w:r>
        <w:rPr>
          <w:rFonts w:hint="eastAsia"/>
        </w:rPr>
        <w:t>的管道口径相同，材质相同，并保证现场的可焊性；</w:t>
      </w:r>
      <w:del w:id="1193" w:author="邹雨霖" w:date="2025-02-27T08:53:00Z">
        <w:r>
          <w:rPr>
            <w:rFonts w:hint="eastAsia"/>
          </w:rPr>
          <w:delText>投标方</w:delText>
        </w:r>
      </w:del>
      <w:ins w:id="1194" w:author="邹雨霖" w:date="2025-02-27T08:53:00Z">
        <w:r>
          <w:rPr>
            <w:rFonts w:hint="eastAsia"/>
          </w:rPr>
          <w:t>卖方</w:t>
        </w:r>
      </w:ins>
      <w:r>
        <w:rPr>
          <w:rFonts w:hint="eastAsia"/>
        </w:rPr>
        <w:t>应为保证满足上述要求，提供并焊好过渡段。</w:t>
      </w:r>
    </w:p>
    <w:p>
      <w:pPr>
        <w:spacing w:line="360" w:lineRule="auto"/>
        <w:rPr>
          <w:rFonts w:ascii="宋体"/>
        </w:rPr>
      </w:pPr>
      <w:r>
        <w:t>6.2</w:t>
      </w:r>
      <w:r>
        <w:rPr>
          <w:rFonts w:ascii="宋体"/>
        </w:rPr>
        <w:tab/>
      </w:r>
      <w:del w:id="1195" w:author="邹雨霖" w:date="2025-02-27T08:53:00Z">
        <w:r>
          <w:rPr>
            <w:rFonts w:hint="eastAsia" w:ascii="宋体"/>
          </w:rPr>
          <w:delText>投标方</w:delText>
        </w:r>
      </w:del>
      <w:ins w:id="1196" w:author="邹雨霖" w:date="2025-02-27T08:53:00Z">
        <w:r>
          <w:rPr>
            <w:rFonts w:hint="eastAsia" w:ascii="宋体"/>
          </w:rPr>
          <w:t>卖方</w:t>
        </w:r>
      </w:ins>
      <w:r>
        <w:rPr>
          <w:rFonts w:hint="eastAsia" w:ascii="宋体"/>
        </w:rPr>
        <w:t>应负责本体内电气接线、控制接线设计。</w:t>
      </w:r>
      <w:del w:id="1197" w:author="邹雨霖" w:date="2025-02-27T08:53:00Z">
        <w:r>
          <w:rPr>
            <w:rFonts w:hint="eastAsia" w:ascii="宋体"/>
          </w:rPr>
          <w:delText>投标方</w:delText>
        </w:r>
      </w:del>
      <w:ins w:id="1198" w:author="邹雨霖" w:date="2025-02-27T08:53:00Z">
        <w:r>
          <w:rPr>
            <w:rFonts w:hint="eastAsia" w:ascii="宋体"/>
          </w:rPr>
          <w:t>卖方</w:t>
        </w:r>
      </w:ins>
      <w:r>
        <w:rPr>
          <w:rFonts w:hint="eastAsia" w:ascii="宋体"/>
        </w:rPr>
        <w:t>将动力电源接线和控制接线的位置提供在设备旁，并提供供货范围内设备之间的连接电缆。</w:t>
      </w:r>
    </w:p>
    <w:p>
      <w:pPr>
        <w:tabs>
          <w:tab w:val="left" w:pos="720"/>
        </w:tabs>
        <w:spacing w:line="360" w:lineRule="auto"/>
      </w:pPr>
      <w:r>
        <w:t>6.</w:t>
      </w:r>
      <w:r>
        <w:rPr>
          <w:rFonts w:hint="eastAsia"/>
        </w:rPr>
        <w:t>3热控部分双方工作范围和设计界限以</w:t>
      </w:r>
      <w:del w:id="1199" w:author="邹雨霖" w:date="2025-02-27T08:53:00Z">
        <w:r>
          <w:rPr>
            <w:rFonts w:hint="eastAsia"/>
          </w:rPr>
          <w:delText>投标方</w:delText>
        </w:r>
      </w:del>
      <w:ins w:id="1200" w:author="邹雨霖" w:date="2025-02-27T08:53:00Z">
        <w:r>
          <w:rPr>
            <w:rFonts w:hint="eastAsia"/>
          </w:rPr>
          <w:t>卖方</w:t>
        </w:r>
      </w:ins>
      <w:r>
        <w:rPr>
          <w:rFonts w:hint="eastAsia"/>
        </w:rPr>
        <w:t>能够满足整个控制系统功能为原则，双方设计供货的接口点在由</w:t>
      </w:r>
      <w:del w:id="1201" w:author="邹雨霖" w:date="2025-02-27T08:53:00Z">
        <w:r>
          <w:rPr>
            <w:rFonts w:hint="eastAsia"/>
          </w:rPr>
          <w:delText>投标方</w:delText>
        </w:r>
      </w:del>
      <w:ins w:id="1202" w:author="邹雨霖" w:date="2025-02-27T08:53:00Z">
        <w:r>
          <w:rPr>
            <w:rFonts w:hint="eastAsia"/>
          </w:rPr>
          <w:t>卖方</w:t>
        </w:r>
      </w:ins>
      <w:r>
        <w:rPr>
          <w:rFonts w:hint="eastAsia"/>
        </w:rPr>
        <w:t>提供的就地控制设备、仪表的接线盒、控制箱柜的端子排上</w:t>
      </w:r>
      <w:r>
        <w:rPr>
          <w:rFonts w:hint="eastAsia" w:ascii="宋体"/>
        </w:rPr>
        <w:t>（电缆等情况说明）</w:t>
      </w:r>
      <w:r>
        <w:rPr>
          <w:rFonts w:hint="eastAsia"/>
        </w:rPr>
        <w:t>。对提供的装置</w:t>
      </w:r>
      <w:r>
        <w:t>(</w:t>
      </w:r>
      <w:r>
        <w:rPr>
          <w:rFonts w:hint="eastAsia"/>
        </w:rPr>
        <w:t>设备</w:t>
      </w:r>
      <w:r>
        <w:t>)</w:t>
      </w:r>
      <w:r>
        <w:rPr>
          <w:rFonts w:hint="eastAsia"/>
        </w:rPr>
        <w:t>实现全过程负责，并向</w:t>
      </w:r>
      <w:del w:id="1203" w:author="邹雨霖" w:date="2025-02-27T08:54:00Z">
        <w:r>
          <w:rPr>
            <w:rFonts w:hint="eastAsia"/>
          </w:rPr>
          <w:delText>招标方</w:delText>
        </w:r>
      </w:del>
      <w:ins w:id="1204" w:author="邹雨霖" w:date="2025-02-27T08:54:00Z">
        <w:r>
          <w:rPr>
            <w:rFonts w:hint="eastAsia"/>
          </w:rPr>
          <w:t>买方</w:t>
        </w:r>
      </w:ins>
      <w:r>
        <w:rPr>
          <w:rFonts w:hint="eastAsia"/>
        </w:rPr>
        <w:t>提供其所需的所有技术资料；积极与</w:t>
      </w:r>
      <w:del w:id="1205" w:author="邹雨霖" w:date="2025-02-27T08:54:00Z">
        <w:r>
          <w:rPr>
            <w:rFonts w:hint="eastAsia"/>
          </w:rPr>
          <w:delText>招标方</w:delText>
        </w:r>
      </w:del>
      <w:ins w:id="1206" w:author="邹雨霖" w:date="2025-02-27T08:54:00Z">
        <w:r>
          <w:rPr>
            <w:rFonts w:hint="eastAsia"/>
          </w:rPr>
          <w:t>买方</w:t>
        </w:r>
      </w:ins>
      <w:r>
        <w:rPr>
          <w:rFonts w:hint="eastAsia"/>
        </w:rPr>
        <w:t>及其它控制系统供货商配合，以实现整个系统的控制功按照</w:t>
      </w:r>
      <w:del w:id="1207" w:author="邹雨霖" w:date="2025-02-27T08:54:00Z">
        <w:r>
          <w:rPr>
            <w:rFonts w:hint="eastAsia"/>
          </w:rPr>
          <w:delText>招标方</w:delText>
        </w:r>
      </w:del>
      <w:ins w:id="1208" w:author="邹雨霖" w:date="2025-02-27T08:54:00Z">
        <w:r>
          <w:rPr>
            <w:rFonts w:hint="eastAsia"/>
          </w:rPr>
          <w:t>买方</w:t>
        </w:r>
      </w:ins>
      <w:r>
        <w:rPr>
          <w:rFonts w:hint="eastAsia"/>
        </w:rPr>
        <w:t>要求参加有关的联络会议。根据</w:t>
      </w:r>
      <w:del w:id="1209" w:author="邹雨霖" w:date="2025-02-27T08:54:00Z">
        <w:r>
          <w:rPr>
            <w:rFonts w:hint="eastAsia"/>
          </w:rPr>
          <w:delText>招标方</w:delText>
        </w:r>
      </w:del>
      <w:ins w:id="1210" w:author="邹雨霖" w:date="2025-02-27T08:54:00Z">
        <w:r>
          <w:rPr>
            <w:rFonts w:hint="eastAsia"/>
          </w:rPr>
          <w:t>买方</w:t>
        </w:r>
      </w:ins>
      <w:r>
        <w:rPr>
          <w:rFonts w:hint="eastAsia"/>
        </w:rPr>
        <w:t>的要求提供其所需的控制接口和设备安装接口。负责所供提供仪表和设备现场调试及培训工作。</w:t>
      </w:r>
      <w:del w:id="1211" w:author="邹雨霖" w:date="2025-02-27T08:54:00Z">
        <w:r>
          <w:rPr>
            <w:rFonts w:hint="eastAsia"/>
          </w:rPr>
          <w:delText>招标方</w:delText>
        </w:r>
      </w:del>
      <w:ins w:id="1212" w:author="邹雨霖" w:date="2025-02-27T08:54:00Z">
        <w:r>
          <w:rPr>
            <w:rFonts w:hint="eastAsia"/>
          </w:rPr>
          <w:t>买方</w:t>
        </w:r>
      </w:ins>
      <w:r>
        <w:rPr>
          <w:rFonts w:hint="eastAsia"/>
        </w:rPr>
        <w:t>的工作范围为控制箱、柜的现场布置和安装设计及总电源（三相三线</w:t>
      </w:r>
      <w:r>
        <w:t>380V AC</w:t>
      </w:r>
      <w:r>
        <w:rPr>
          <w:rFonts w:hint="eastAsia"/>
        </w:rPr>
        <w:t xml:space="preserve">、220V </w:t>
      </w:r>
      <w:r>
        <w:t>AC</w:t>
      </w:r>
      <w:r>
        <w:rPr>
          <w:rFonts w:hint="eastAsia"/>
        </w:rPr>
        <w:t>单相）。</w:t>
      </w:r>
    </w:p>
    <w:p>
      <w:pPr>
        <w:spacing w:line="360" w:lineRule="auto"/>
      </w:pPr>
      <w:r>
        <w:t>6.</w:t>
      </w:r>
      <w:r>
        <w:rPr>
          <w:rFonts w:hint="eastAsia"/>
        </w:rPr>
        <w:t>4</w:t>
      </w:r>
      <w:del w:id="1213" w:author="邹雨霖" w:date="2025-02-27T08:53:00Z">
        <w:r>
          <w:rPr>
            <w:rFonts w:hint="eastAsia"/>
          </w:rPr>
          <w:delText>投标方</w:delText>
        </w:r>
      </w:del>
      <w:ins w:id="1214" w:author="邹雨霖" w:date="2025-02-27T08:53:00Z">
        <w:r>
          <w:rPr>
            <w:rFonts w:hint="eastAsia"/>
          </w:rPr>
          <w:t>卖方</w:t>
        </w:r>
      </w:ins>
      <w:r>
        <w:rPr>
          <w:rFonts w:hint="eastAsia"/>
        </w:rPr>
        <w:t>所提供的设备接口与阀门应与</w:t>
      </w:r>
      <w:del w:id="1215" w:author="邹雨霖" w:date="2025-02-27T08:54:00Z">
        <w:r>
          <w:rPr>
            <w:rFonts w:hint="eastAsia"/>
          </w:rPr>
          <w:delText>招标方</w:delText>
        </w:r>
      </w:del>
      <w:ins w:id="1216" w:author="邹雨霖" w:date="2025-02-27T08:54:00Z">
        <w:r>
          <w:rPr>
            <w:rFonts w:hint="eastAsia"/>
          </w:rPr>
          <w:t>买方</w:t>
        </w:r>
      </w:ins>
      <w:r>
        <w:rPr>
          <w:rFonts w:hint="eastAsia"/>
        </w:rPr>
        <w:t>的管道的材质和口径相同。</w:t>
      </w:r>
    </w:p>
    <w:p>
      <w:pPr>
        <w:pStyle w:val="45"/>
        <w:spacing w:line="360" w:lineRule="auto"/>
      </w:pPr>
      <w:r>
        <w:t>6.</w:t>
      </w:r>
      <w:r>
        <w:rPr>
          <w:rFonts w:hint="eastAsia"/>
        </w:rPr>
        <w:t>5</w:t>
      </w:r>
      <w:del w:id="1217" w:author="邹雨霖" w:date="2025-02-27T08:53:00Z">
        <w:r>
          <w:rPr>
            <w:rFonts w:hint="eastAsia"/>
          </w:rPr>
          <w:delText>投标方</w:delText>
        </w:r>
      </w:del>
      <w:ins w:id="1218" w:author="邹雨霖" w:date="2025-02-27T08:53:00Z">
        <w:r>
          <w:rPr>
            <w:rFonts w:hint="eastAsia"/>
          </w:rPr>
          <w:t>卖方</w:t>
        </w:r>
      </w:ins>
      <w:r>
        <w:rPr>
          <w:rFonts w:hint="eastAsia"/>
        </w:rPr>
        <w:t>与给水泵汽轮机厂的水、油系统的管路设计和供货接口分界点位置在汽动给水泵主泵与给水泵汽轮机之间的联轴器处，</w:t>
      </w:r>
      <w:del w:id="1219" w:author="邹雨霖" w:date="2025-02-27T08:53:00Z">
        <w:r>
          <w:rPr>
            <w:rFonts w:hint="eastAsia"/>
          </w:rPr>
          <w:delText>投标方</w:delText>
        </w:r>
      </w:del>
      <w:ins w:id="1220" w:author="邹雨霖" w:date="2025-02-27T08:53:00Z">
        <w:r>
          <w:rPr>
            <w:rFonts w:hint="eastAsia"/>
          </w:rPr>
          <w:t>卖方</w:t>
        </w:r>
      </w:ins>
      <w:r>
        <w:rPr>
          <w:rFonts w:hint="eastAsia"/>
        </w:rPr>
        <w:t>应向给水泵汽轮机制造厂提供润滑油油量、油压、油温和油质的要求。</w:t>
      </w:r>
    </w:p>
    <w:p>
      <w:pPr>
        <w:pStyle w:val="45"/>
        <w:spacing w:line="360" w:lineRule="auto"/>
      </w:pPr>
      <w:r>
        <w:rPr>
          <w:rFonts w:hint="eastAsia"/>
        </w:rPr>
        <w:t>6.6</w:t>
      </w:r>
      <w:r>
        <w:rPr>
          <w:rFonts w:hint="eastAsia" w:ascii="Times New Roman"/>
        </w:rPr>
        <w:t>汽动泵前置泵的联轴器由</w:t>
      </w:r>
      <w:del w:id="1221" w:author="邹雨霖" w:date="2025-02-27T08:53:00Z">
        <w:r>
          <w:rPr>
            <w:rFonts w:hint="eastAsia" w:ascii="Times New Roman"/>
          </w:rPr>
          <w:delText>投标方</w:delText>
        </w:r>
      </w:del>
      <w:ins w:id="1222" w:author="邹雨霖" w:date="2025-02-27T08:53:00Z">
        <w:r>
          <w:rPr>
            <w:rFonts w:hint="eastAsia" w:ascii="Times New Roman"/>
          </w:rPr>
          <w:t>卖方</w:t>
        </w:r>
      </w:ins>
      <w:r>
        <w:rPr>
          <w:rFonts w:hint="eastAsia" w:ascii="Times New Roman"/>
        </w:rPr>
        <w:t>供货，汽动给水泵与给水泵汽轮机之间的联轴器由给水泵汽轮机厂家供货，</w:t>
      </w:r>
      <w:del w:id="1223" w:author="邹雨霖" w:date="2025-02-27T08:53:00Z">
        <w:r>
          <w:rPr>
            <w:rFonts w:hint="eastAsia" w:ascii="Times New Roman"/>
          </w:rPr>
          <w:delText>投标方</w:delText>
        </w:r>
      </w:del>
      <w:ins w:id="1224" w:author="邹雨霖" w:date="2025-02-27T08:53:00Z">
        <w:r>
          <w:rPr>
            <w:rFonts w:hint="eastAsia" w:ascii="Times New Roman"/>
          </w:rPr>
          <w:t>卖方</w:t>
        </w:r>
      </w:ins>
      <w:r>
        <w:rPr>
          <w:rFonts w:hint="eastAsia" w:ascii="Times New Roman"/>
        </w:rPr>
        <w:t>负责配合。</w:t>
      </w:r>
    </w:p>
    <w:p>
      <w:pPr>
        <w:pStyle w:val="45"/>
        <w:spacing w:line="360" w:lineRule="auto"/>
        <w:rPr>
          <w:rFonts w:ascii="Times New Roman"/>
        </w:rPr>
      </w:pPr>
      <w:r>
        <w:rPr>
          <w:rFonts w:ascii="Times New Roman" w:hAnsi="宋体"/>
          <w:szCs w:val="24"/>
        </w:rPr>
        <w:t>6.</w:t>
      </w:r>
      <w:r>
        <w:rPr>
          <w:rFonts w:hint="eastAsia" w:ascii="Times New Roman" w:hAnsi="宋体"/>
          <w:szCs w:val="24"/>
        </w:rPr>
        <w:t>7</w:t>
      </w:r>
      <w:del w:id="1225" w:author="邹雨霖" w:date="2025-02-27T08:53:00Z">
        <w:r>
          <w:rPr>
            <w:rFonts w:hint="eastAsia" w:ascii="Times New Roman" w:hAnsi="宋体"/>
            <w:szCs w:val="24"/>
          </w:rPr>
          <w:delText>投标方</w:delText>
        </w:r>
      </w:del>
      <w:ins w:id="1226" w:author="邹雨霖" w:date="2025-02-27T08:53:00Z">
        <w:r>
          <w:rPr>
            <w:rFonts w:hint="eastAsia" w:ascii="Times New Roman" w:hAnsi="宋体"/>
            <w:szCs w:val="24"/>
          </w:rPr>
          <w:t>卖方</w:t>
        </w:r>
      </w:ins>
      <w:r>
        <w:rPr>
          <w:rFonts w:ascii="Times New Roman" w:hAnsi="宋体"/>
          <w:szCs w:val="24"/>
        </w:rPr>
        <w:t>对</w:t>
      </w:r>
      <w:del w:id="1227" w:author="邹雨霖" w:date="2025-02-27T08:54:00Z">
        <w:r>
          <w:rPr>
            <w:rFonts w:hint="eastAsia" w:ascii="Times New Roman" w:hAnsi="宋体"/>
            <w:szCs w:val="24"/>
          </w:rPr>
          <w:delText>招标方</w:delText>
        </w:r>
      </w:del>
      <w:ins w:id="1228" w:author="邹雨霖" w:date="2025-02-27T08:54:00Z">
        <w:r>
          <w:rPr>
            <w:rFonts w:hint="eastAsia" w:ascii="Times New Roman" w:hAnsi="宋体"/>
            <w:szCs w:val="24"/>
          </w:rPr>
          <w:t>买方</w:t>
        </w:r>
      </w:ins>
      <w:r>
        <w:rPr>
          <w:rFonts w:ascii="Times New Roman" w:hAnsi="宋体"/>
          <w:szCs w:val="24"/>
        </w:rPr>
        <w:t>提供的电动</w:t>
      </w:r>
      <w:r>
        <w:rPr>
          <w:rFonts w:hint="eastAsia" w:ascii="Times New Roman" w:hAnsi="宋体"/>
          <w:szCs w:val="24"/>
        </w:rPr>
        <w:t>、汽动</w:t>
      </w:r>
      <w:r>
        <w:rPr>
          <w:rFonts w:ascii="Times New Roman" w:hAnsi="宋体"/>
          <w:szCs w:val="24"/>
        </w:rPr>
        <w:t>给水泵组的设备基础图进行会签确认。</w:t>
      </w:r>
    </w:p>
    <w:p>
      <w:pPr>
        <w:pStyle w:val="45"/>
        <w:spacing w:line="360" w:lineRule="auto"/>
        <w:rPr>
          <w:rFonts w:ascii="Times New Roman"/>
        </w:rPr>
      </w:pPr>
      <w:r>
        <w:rPr>
          <w:rFonts w:ascii="Times New Roman"/>
        </w:rPr>
        <w:t>6.8</w:t>
      </w:r>
      <w:r>
        <w:rPr>
          <w:rFonts w:hint="eastAsia" w:ascii="Times New Roman"/>
        </w:rPr>
        <w:t>给水泵迷宫密封水多级水封及管路由</w:t>
      </w:r>
      <w:del w:id="1229" w:author="邹雨霖" w:date="2025-02-27T08:54:00Z">
        <w:r>
          <w:rPr>
            <w:rFonts w:hint="eastAsia" w:ascii="Times New Roman"/>
          </w:rPr>
          <w:delText>招标方</w:delText>
        </w:r>
      </w:del>
      <w:ins w:id="1230" w:author="邹雨霖" w:date="2025-02-27T08:54:00Z">
        <w:r>
          <w:rPr>
            <w:rFonts w:hint="eastAsia" w:ascii="Times New Roman"/>
          </w:rPr>
          <w:t>买方</w:t>
        </w:r>
      </w:ins>
      <w:r>
        <w:rPr>
          <w:rFonts w:hint="eastAsia" w:ascii="Times New Roman"/>
        </w:rPr>
        <w:t>设计提供。</w:t>
      </w:r>
    </w:p>
    <w:p>
      <w:pPr>
        <w:tabs>
          <w:tab w:val="left" w:pos="720"/>
        </w:tabs>
        <w:spacing w:line="360" w:lineRule="auto"/>
      </w:pPr>
      <w:r>
        <w:t>6.</w:t>
      </w:r>
      <w:r>
        <w:rPr>
          <w:rFonts w:hint="eastAsia"/>
        </w:rPr>
        <w:t>9</w:t>
      </w:r>
      <w:del w:id="1231" w:author="邹雨霖" w:date="2025-02-27T08:53:00Z">
        <w:r>
          <w:rPr>
            <w:rFonts w:hint="eastAsia"/>
          </w:rPr>
          <w:delText>投标方</w:delText>
        </w:r>
      </w:del>
      <w:ins w:id="1232" w:author="邹雨霖" w:date="2025-02-27T08:53:00Z">
        <w:r>
          <w:rPr>
            <w:rFonts w:hint="eastAsia"/>
          </w:rPr>
          <w:t>卖方</w:t>
        </w:r>
      </w:ins>
      <w:r>
        <w:rPr>
          <w:rFonts w:hint="eastAsia"/>
        </w:rPr>
        <w:t>提供的设备（包括阀门）与</w:t>
      </w:r>
      <w:del w:id="1233" w:author="邹雨霖" w:date="2025-02-27T08:54:00Z">
        <w:r>
          <w:rPr>
            <w:rFonts w:hint="eastAsia"/>
          </w:rPr>
          <w:delText>招标方</w:delText>
        </w:r>
      </w:del>
      <w:ins w:id="1234" w:author="邹雨霖" w:date="2025-02-27T08:54:00Z">
        <w:r>
          <w:rPr>
            <w:rFonts w:hint="eastAsia"/>
          </w:rPr>
          <w:t>买方</w:t>
        </w:r>
      </w:ins>
      <w:r>
        <w:rPr>
          <w:rFonts w:hint="eastAsia"/>
        </w:rPr>
        <w:t>管道接口处为法兰连接的，反法兰及其附件由</w:t>
      </w:r>
      <w:del w:id="1235" w:author="邹雨霖" w:date="2025-02-27T08:53:00Z">
        <w:r>
          <w:rPr>
            <w:rFonts w:hint="eastAsia"/>
          </w:rPr>
          <w:delText>投标方</w:delText>
        </w:r>
      </w:del>
      <w:ins w:id="1236" w:author="邹雨霖" w:date="2025-02-27T08:53:00Z">
        <w:r>
          <w:rPr>
            <w:rFonts w:hint="eastAsia"/>
          </w:rPr>
          <w:t>卖方</w:t>
        </w:r>
      </w:ins>
      <w:r>
        <w:rPr>
          <w:rFonts w:hint="eastAsia"/>
        </w:rPr>
        <w:t>成套供货。</w:t>
      </w:r>
      <w:del w:id="1237" w:author="邹雨霖" w:date="2025-02-27T08:53:00Z">
        <w:r>
          <w:rPr>
            <w:rFonts w:hint="eastAsia"/>
          </w:rPr>
          <w:delText>投标方</w:delText>
        </w:r>
      </w:del>
      <w:ins w:id="1238" w:author="邹雨霖" w:date="2025-02-27T08:53:00Z">
        <w:r>
          <w:rPr>
            <w:rFonts w:hint="eastAsia"/>
          </w:rPr>
          <w:t>卖方</w:t>
        </w:r>
      </w:ins>
      <w:r>
        <w:rPr>
          <w:rFonts w:hint="eastAsia"/>
        </w:rPr>
        <w:t>提供的设备与</w:t>
      </w:r>
      <w:del w:id="1239" w:author="邹雨霖" w:date="2025-02-27T08:54:00Z">
        <w:r>
          <w:rPr>
            <w:rFonts w:hint="eastAsia"/>
          </w:rPr>
          <w:delText>招标方</w:delText>
        </w:r>
      </w:del>
      <w:ins w:id="1240" w:author="邹雨霖" w:date="2025-02-27T08:54:00Z">
        <w:r>
          <w:rPr>
            <w:rFonts w:hint="eastAsia"/>
          </w:rPr>
          <w:t>买方</w:t>
        </w:r>
      </w:ins>
      <w:r>
        <w:rPr>
          <w:rFonts w:hint="eastAsia"/>
        </w:rPr>
        <w:t>管道接口处为焊接连接，出厂前作好坡口，坡口型式由</w:t>
      </w:r>
      <w:del w:id="1241" w:author="邹雨霖" w:date="2025-02-27T08:54:00Z">
        <w:r>
          <w:rPr>
            <w:rFonts w:hint="eastAsia"/>
          </w:rPr>
          <w:delText>招标方</w:delText>
        </w:r>
      </w:del>
      <w:ins w:id="1242" w:author="邹雨霖" w:date="2025-02-27T08:54:00Z">
        <w:r>
          <w:rPr>
            <w:rFonts w:hint="eastAsia"/>
          </w:rPr>
          <w:t>买方</w:t>
        </w:r>
      </w:ins>
      <w:r>
        <w:rPr>
          <w:rFonts w:hint="eastAsia"/>
        </w:rPr>
        <w:t>确认。</w:t>
      </w:r>
    </w:p>
    <w:p>
      <w:pPr>
        <w:pStyle w:val="45"/>
        <w:spacing w:line="360" w:lineRule="auto"/>
        <w:rPr>
          <w:rFonts w:ascii="Times New Roman"/>
        </w:rPr>
      </w:pPr>
      <w:r>
        <w:t>6.</w:t>
      </w:r>
      <w:r>
        <w:rPr>
          <w:rFonts w:hint="eastAsia"/>
        </w:rPr>
        <w:t>10 给水泵组与给水泵汽轮机之间的连接配合与技术协调工作，如联轴器的配制、汽轮机</w:t>
      </w:r>
      <w:r>
        <w:t>——</w:t>
      </w:r>
      <w:r>
        <w:rPr>
          <w:rFonts w:hint="eastAsia"/>
        </w:rPr>
        <w:t>泵组总装安装图与荷重留孔埋件图，给水泵组中分面定位销的配制等，水泵润滑油进</w:t>
      </w:r>
      <w:r>
        <w:t>/</w:t>
      </w:r>
      <w:r>
        <w:rPr>
          <w:rFonts w:hint="eastAsia"/>
        </w:rPr>
        <w:t>出管路接口分界均由汽机厂负责协调与归口，</w:t>
      </w:r>
      <w:del w:id="1243" w:author="邹雨霖" w:date="2025-02-27T08:53:00Z">
        <w:r>
          <w:rPr>
            <w:rFonts w:hint="eastAsia"/>
          </w:rPr>
          <w:delText>投标方</w:delText>
        </w:r>
      </w:del>
      <w:ins w:id="1244" w:author="邹雨霖" w:date="2025-02-27T08:53:00Z">
        <w:r>
          <w:rPr>
            <w:rFonts w:hint="eastAsia"/>
          </w:rPr>
          <w:t>卖方</w:t>
        </w:r>
      </w:ins>
      <w:r>
        <w:rPr>
          <w:rFonts w:hint="eastAsia"/>
        </w:rPr>
        <w:t>确保提供满足设计要求的所有资料。</w:t>
      </w:r>
      <w:r>
        <w:rPr>
          <w:rFonts w:hint="eastAsia" w:ascii="Times New Roman"/>
        </w:rPr>
        <w:t>汽动给水泵主泵与给水泵汽轮机之间的联轴器由给水泵汽轮机厂家供货，</w:t>
      </w:r>
      <w:del w:id="1245" w:author="邹雨霖" w:date="2025-02-27T08:53:00Z">
        <w:r>
          <w:rPr>
            <w:rFonts w:hint="eastAsia" w:ascii="Times New Roman"/>
          </w:rPr>
          <w:delText>投标方</w:delText>
        </w:r>
      </w:del>
      <w:ins w:id="1246" w:author="邹雨霖" w:date="2025-02-27T08:53:00Z">
        <w:r>
          <w:rPr>
            <w:rFonts w:hint="eastAsia" w:ascii="Times New Roman"/>
          </w:rPr>
          <w:t>卖方</w:t>
        </w:r>
      </w:ins>
      <w:r>
        <w:rPr>
          <w:rFonts w:hint="eastAsia" w:ascii="Times New Roman"/>
        </w:rPr>
        <w:t>负责配合</w:t>
      </w:r>
      <w:r>
        <w:rPr>
          <w:rFonts w:ascii="Times New Roman"/>
        </w:rPr>
        <w:t>，给水泵端和齿轮箱端的半联轴器由</w:t>
      </w:r>
      <w:del w:id="1247" w:author="邹雨霖" w:date="2025-02-27T08:53:00Z">
        <w:r>
          <w:rPr>
            <w:rFonts w:hint="eastAsia" w:ascii="Times New Roman"/>
          </w:rPr>
          <w:delText>投标方</w:delText>
        </w:r>
      </w:del>
      <w:ins w:id="1248" w:author="邹雨霖" w:date="2025-02-27T08:53:00Z">
        <w:r>
          <w:rPr>
            <w:rFonts w:hint="eastAsia" w:ascii="Times New Roman"/>
          </w:rPr>
          <w:t>卖方</w:t>
        </w:r>
      </w:ins>
      <w:r>
        <w:rPr>
          <w:rFonts w:ascii="Times New Roman"/>
        </w:rPr>
        <w:t>安装完成后，随本体供货。</w:t>
      </w:r>
    </w:p>
    <w:p>
      <w:pPr>
        <w:pStyle w:val="3"/>
        <w:spacing w:before="0" w:after="0" w:line="360" w:lineRule="auto"/>
        <w:rPr>
          <w:bCs/>
          <w:szCs w:val="28"/>
        </w:rPr>
      </w:pPr>
      <w:bookmarkStart w:id="21" w:name="_Toc170462603"/>
      <w:bookmarkStart w:id="22" w:name="_Toc170270577"/>
      <w:bookmarkStart w:id="23" w:name="_Toc96238078"/>
      <w:r>
        <w:rPr>
          <w:rFonts w:hint="eastAsia"/>
          <w:bCs/>
          <w:szCs w:val="28"/>
        </w:rPr>
        <w:t>7  清洁</w:t>
      </w:r>
      <w:r>
        <w:rPr>
          <w:bCs/>
          <w:szCs w:val="28"/>
        </w:rPr>
        <w:t xml:space="preserve">, </w:t>
      </w:r>
      <w:r>
        <w:rPr>
          <w:rFonts w:hint="eastAsia"/>
          <w:bCs/>
          <w:szCs w:val="28"/>
        </w:rPr>
        <w:t>油漆</w:t>
      </w:r>
      <w:r>
        <w:rPr>
          <w:bCs/>
          <w:szCs w:val="28"/>
        </w:rPr>
        <w:t xml:space="preserve">, </w:t>
      </w:r>
      <w:r>
        <w:rPr>
          <w:rFonts w:hint="eastAsia"/>
          <w:bCs/>
          <w:szCs w:val="28"/>
        </w:rPr>
        <w:t>包装</w:t>
      </w:r>
      <w:r>
        <w:rPr>
          <w:bCs/>
          <w:szCs w:val="28"/>
        </w:rPr>
        <w:t xml:space="preserve">, </w:t>
      </w:r>
      <w:r>
        <w:rPr>
          <w:rFonts w:hint="eastAsia"/>
          <w:bCs/>
          <w:szCs w:val="28"/>
        </w:rPr>
        <w:t>装卸, 运输与储存</w:t>
      </w:r>
      <w:bookmarkEnd w:id="21"/>
      <w:bookmarkEnd w:id="22"/>
      <w:bookmarkEnd w:id="23"/>
    </w:p>
    <w:p>
      <w:pPr>
        <w:pStyle w:val="6"/>
        <w:keepNext w:val="0"/>
        <w:keepLines w:val="0"/>
        <w:numPr>
          <w:ilvl w:val="4"/>
          <w:numId w:val="0"/>
        </w:numPr>
        <w:tabs>
          <w:tab w:val="left" w:pos="0"/>
        </w:tabs>
        <w:adjustRightInd w:val="0"/>
        <w:spacing w:before="0" w:after="0" w:line="460" w:lineRule="exact"/>
        <w:jc w:val="left"/>
        <w:textAlignment w:val="baseline"/>
        <w:rPr>
          <w:rFonts w:ascii="宋体" w:hAnsi="宋体"/>
          <w:b/>
          <w:lang w:val="sq-AL"/>
        </w:rPr>
      </w:pPr>
      <w:r>
        <w:rPr>
          <w:rFonts w:hint="eastAsia" w:ascii="宋体" w:hAnsi="宋体"/>
          <w:b/>
          <w:lang w:val="sq-AL"/>
        </w:rPr>
        <w:t>7</w:t>
      </w:r>
      <w:r>
        <w:rPr>
          <w:rFonts w:ascii="宋体" w:hAnsi="宋体"/>
          <w:b/>
          <w:lang w:val="sq-AL"/>
        </w:rPr>
        <w:t>.1 清洁</w:t>
      </w:r>
    </w:p>
    <w:p>
      <w:pPr>
        <w:spacing w:line="360" w:lineRule="auto"/>
      </w:pPr>
      <w:r>
        <w:rPr>
          <w:rFonts w:hint="eastAsia"/>
        </w:rPr>
        <w:t>7</w:t>
      </w:r>
      <w:r>
        <w:t>.1.1 设备在出厂之前，应对设备进行清理。</w:t>
      </w:r>
    </w:p>
    <w:p>
      <w:pPr>
        <w:spacing w:line="360" w:lineRule="auto"/>
      </w:pPr>
      <w:r>
        <w:rPr>
          <w:rFonts w:hint="eastAsia"/>
        </w:rPr>
        <w:t>7</w:t>
      </w:r>
      <w:r>
        <w:t>.1.2 所有杂物，如金属碎片、铁屑、焊渣、碎布和一切其它异物都应从各部件内清除。</w:t>
      </w:r>
    </w:p>
    <w:p>
      <w:pPr>
        <w:numPr>
          <w:ilvl w:val="4"/>
          <w:numId w:val="0"/>
        </w:numPr>
        <w:adjustRightInd w:val="0"/>
        <w:spacing w:line="360" w:lineRule="auto"/>
        <w:jc w:val="left"/>
        <w:textAlignment w:val="baseline"/>
        <w:rPr>
          <w:rFonts w:ascii="宋体" w:hAnsi="宋体"/>
          <w:b/>
          <w:lang w:val="sq-AL"/>
        </w:rPr>
      </w:pPr>
      <w:r>
        <w:rPr>
          <w:rFonts w:hint="eastAsia" w:ascii="宋体" w:hAnsi="宋体"/>
          <w:b/>
          <w:lang w:val="sq-AL"/>
        </w:rPr>
        <w:t>7</w:t>
      </w:r>
      <w:r>
        <w:rPr>
          <w:rFonts w:ascii="宋体" w:hAnsi="宋体"/>
          <w:b/>
          <w:lang w:val="sq-AL"/>
        </w:rPr>
        <w:t>.2 油漆</w:t>
      </w:r>
    </w:p>
    <w:p>
      <w:pPr>
        <w:spacing w:line="360" w:lineRule="auto"/>
      </w:pPr>
      <w:r>
        <w:rPr>
          <w:rFonts w:hint="eastAsia"/>
        </w:rPr>
        <w:t>7</w:t>
      </w:r>
      <w:r>
        <w:t xml:space="preserve">.2.1 </w:t>
      </w:r>
      <w:del w:id="1249" w:author="邹雨霖" w:date="2025-02-27T08:53:00Z">
        <w:r>
          <w:rPr>
            <w:rFonts w:hint="eastAsia"/>
          </w:rPr>
          <w:delText>投标方</w:delText>
        </w:r>
      </w:del>
      <w:ins w:id="1250" w:author="邹雨霖" w:date="2025-02-27T08:53:00Z">
        <w:r>
          <w:rPr>
            <w:rFonts w:hint="eastAsia"/>
          </w:rPr>
          <w:t>卖方</w:t>
        </w:r>
      </w:ins>
      <w:r>
        <w:t>应选择</w:t>
      </w:r>
      <w:r>
        <w:rPr>
          <w:rFonts w:hint="eastAsia"/>
        </w:rPr>
        <w:t>恰当</w:t>
      </w:r>
      <w:r>
        <w:t>的涂层涂敷方式，以防止设备在运输、储存期间不被腐蚀。</w:t>
      </w:r>
      <w:del w:id="1251" w:author="邹雨霖" w:date="2025-02-27T08:53:00Z">
        <w:r>
          <w:rPr>
            <w:rFonts w:hint="eastAsia"/>
          </w:rPr>
          <w:delText>投标方</w:delText>
        </w:r>
      </w:del>
      <w:ins w:id="1252" w:author="邹雨霖" w:date="2025-02-27T08:53:00Z">
        <w:r>
          <w:rPr>
            <w:rFonts w:hint="eastAsia"/>
          </w:rPr>
          <w:t>卖方</w:t>
        </w:r>
      </w:ins>
      <w:r>
        <w:rPr>
          <w:rFonts w:hint="eastAsia"/>
        </w:rPr>
        <w:t>应注意到设备的安装、使用地点的地理、气候条件。</w:t>
      </w:r>
    </w:p>
    <w:p>
      <w:pPr>
        <w:spacing w:line="360" w:lineRule="auto"/>
        <w:rPr>
          <w:color w:val="000000"/>
        </w:rPr>
      </w:pPr>
      <w:r>
        <w:rPr>
          <w:rFonts w:hint="eastAsia" w:hAnsi="宋体"/>
        </w:rPr>
        <w:t>7</w:t>
      </w:r>
      <w:r>
        <w:rPr>
          <w:rFonts w:hAnsi="宋体"/>
        </w:rPr>
        <w:t>.2.2</w:t>
      </w:r>
      <w:r>
        <w:t>设备凡需要油漆的所有部件，在油漆前必须对金属表面按有关技术规定进行清洁处理</w:t>
      </w:r>
      <w:r>
        <w:rPr>
          <w:rFonts w:hint="eastAsia"/>
        </w:rPr>
        <w:t>，油漆采用耐高温油漆</w:t>
      </w:r>
      <w:r>
        <w:t>。设备出厂前应喷涂二层底漆</w:t>
      </w:r>
      <w:r>
        <w:rPr>
          <w:rFonts w:hint="eastAsia"/>
        </w:rPr>
        <w:t>，油漆采用佐顿、阿克苏、贰玛</w:t>
      </w:r>
      <w:r>
        <w:rPr>
          <w:rFonts w:hint="eastAsia"/>
          <w:color w:val="000000"/>
        </w:rPr>
        <w:t>、天津关西</w:t>
      </w:r>
      <w:r>
        <w:rPr>
          <w:rFonts w:hint="eastAsia"/>
        </w:rPr>
        <w:t>品牌产品</w:t>
      </w:r>
      <w:r>
        <w:rPr>
          <w:color w:val="000000"/>
        </w:rPr>
        <w:t>。</w:t>
      </w:r>
    </w:p>
    <w:p>
      <w:pPr>
        <w:spacing w:line="360" w:lineRule="auto"/>
      </w:pPr>
      <w:r>
        <w:rPr>
          <w:rFonts w:hint="eastAsia" w:hAnsi="宋体"/>
        </w:rPr>
        <w:t>7</w:t>
      </w:r>
      <w:r>
        <w:rPr>
          <w:rFonts w:hAnsi="宋体"/>
        </w:rPr>
        <w:t xml:space="preserve">.2.3 </w:t>
      </w:r>
      <w:del w:id="1253" w:author="邹雨霖" w:date="2025-02-27T08:53:00Z">
        <w:r>
          <w:rPr>
            <w:rFonts w:hint="eastAsia" w:hAnsi="宋体"/>
          </w:rPr>
          <w:delText>投标方</w:delText>
        </w:r>
      </w:del>
      <w:ins w:id="1254" w:author="邹雨霖" w:date="2025-02-27T08:53:00Z">
        <w:r>
          <w:rPr>
            <w:rFonts w:hint="eastAsia" w:hAnsi="宋体"/>
          </w:rPr>
          <w:t>卖方</w:t>
        </w:r>
      </w:ins>
      <w:r>
        <w:rPr>
          <w:rFonts w:hAnsi="宋体"/>
        </w:rPr>
        <w:t>应提供防腐的完整说明，包括清洗和涂层工艺及所用涂料的特性说</w:t>
      </w:r>
      <w:r>
        <w:t>明。</w:t>
      </w:r>
    </w:p>
    <w:p>
      <w:pPr>
        <w:spacing w:line="360" w:lineRule="auto"/>
        <w:rPr>
          <w:rFonts w:hAnsi="宋体"/>
        </w:rPr>
      </w:pPr>
      <w:r>
        <w:rPr>
          <w:rFonts w:hint="eastAsia" w:ascii="宋体" w:hAnsi="宋体" w:cs="宋体"/>
        </w:rPr>
        <w:t>7</w:t>
      </w:r>
      <w:r>
        <w:rPr>
          <w:rFonts w:ascii="宋体" w:hAnsi="宋体" w:cs="宋体"/>
        </w:rPr>
        <w:t>.</w:t>
      </w:r>
      <w:r>
        <w:rPr>
          <w:rFonts w:hint="eastAsia" w:hAnsi="宋体"/>
        </w:rPr>
        <w:t>2</w:t>
      </w:r>
      <w:r>
        <w:rPr>
          <w:rFonts w:ascii="宋体" w:hAnsi="宋体" w:cs="宋体"/>
        </w:rPr>
        <w:t>.</w:t>
      </w:r>
      <w:r>
        <w:rPr>
          <w:rFonts w:hint="eastAsia" w:hAnsi="宋体"/>
        </w:rPr>
        <w:t>4</w:t>
      </w:r>
      <w:del w:id="1255" w:author="邹雨霖" w:date="2025-02-27T08:53:00Z">
        <w:r>
          <w:rPr>
            <w:rFonts w:hint="eastAsia" w:hAnsi="宋体"/>
          </w:rPr>
          <w:delText>投标方</w:delText>
        </w:r>
      </w:del>
      <w:ins w:id="1256" w:author="邹雨霖" w:date="2025-02-27T08:53:00Z">
        <w:r>
          <w:rPr>
            <w:rFonts w:hint="eastAsia" w:hAnsi="宋体"/>
          </w:rPr>
          <w:t>卖方</w:t>
        </w:r>
      </w:ins>
      <w:r>
        <w:rPr>
          <w:rFonts w:hint="eastAsia" w:hAnsi="宋体"/>
        </w:rPr>
        <w:t>随设备提供用于现场修补的2桶面漆。</w:t>
      </w:r>
    </w:p>
    <w:p>
      <w:pPr>
        <w:pStyle w:val="6"/>
        <w:keepNext w:val="0"/>
        <w:keepLines w:val="0"/>
        <w:numPr>
          <w:ilvl w:val="4"/>
          <w:numId w:val="0"/>
        </w:numPr>
        <w:tabs>
          <w:tab w:val="left" w:pos="0"/>
        </w:tabs>
        <w:adjustRightInd w:val="0"/>
        <w:spacing w:before="0" w:after="0" w:line="460" w:lineRule="exact"/>
        <w:jc w:val="left"/>
        <w:textAlignment w:val="baseline"/>
        <w:rPr>
          <w:rFonts w:ascii="宋体" w:hAnsi="宋体"/>
          <w:b/>
          <w:lang w:val="sq-AL"/>
        </w:rPr>
      </w:pPr>
      <w:r>
        <w:rPr>
          <w:rFonts w:hint="eastAsia" w:ascii="宋体" w:hAnsi="宋体"/>
          <w:b/>
          <w:lang w:val="sq-AL"/>
        </w:rPr>
        <w:t>7</w:t>
      </w:r>
      <w:r>
        <w:rPr>
          <w:rFonts w:ascii="宋体" w:hAnsi="宋体"/>
          <w:b/>
          <w:lang w:val="sq-AL"/>
        </w:rPr>
        <w:t>.3 标志</w:t>
      </w:r>
    </w:p>
    <w:p>
      <w:pPr>
        <w:tabs>
          <w:tab w:val="left" w:pos="240"/>
        </w:tabs>
        <w:spacing w:line="360" w:lineRule="auto"/>
        <w:rPr>
          <w:spacing w:val="5"/>
        </w:rPr>
      </w:pPr>
      <w:r>
        <w:rPr>
          <w:rFonts w:hint="eastAsia"/>
        </w:rPr>
        <w:t>7</w:t>
      </w:r>
      <w:r>
        <w:t>.3.1 在</w:t>
      </w:r>
      <w:r>
        <w:rPr>
          <w:rFonts w:hint="eastAsia"/>
        </w:rPr>
        <w:t>设备</w:t>
      </w:r>
      <w:r>
        <w:t>的明显部位，应装设用耐腐蚀材料制作的金属铭牌，金属铭牌至少应包括下列内容：设备名称、设备制造厂名称、制造年月、制造厂产品编号、制造许可证编号、</w:t>
      </w:r>
      <w:r>
        <w:rPr>
          <w:rFonts w:hint="eastAsia"/>
        </w:rPr>
        <w:t>编码</w:t>
      </w:r>
      <w:r>
        <w:t>、设备型号、容器类别、设计压力、设计温度、额定出力、最高工作压力、设备净重。</w:t>
      </w:r>
      <w:r>
        <w:rPr>
          <w:rFonts w:hint="eastAsia"/>
        </w:rPr>
        <w:t>铭牌安装方式应妥善处理，不至于在保温中覆盖而无法外露。</w:t>
      </w:r>
      <w:r>
        <w:rPr>
          <w:spacing w:val="5"/>
        </w:rPr>
        <w:t>每台泵都分别应有固定金属铭牌及转向标志，铭牌应耐腐蚀，并安装在泵体明显的位置上。</w:t>
      </w:r>
    </w:p>
    <w:p>
      <w:pPr>
        <w:spacing w:line="360" w:lineRule="auto"/>
        <w:rPr>
          <w:rFonts w:ascii="宋体"/>
        </w:rPr>
      </w:pPr>
      <w:r>
        <w:rPr>
          <w:rFonts w:hint="eastAsia"/>
        </w:rPr>
        <w:t>7</w:t>
      </w:r>
      <w:r>
        <w:t xml:space="preserve">.3.2  </w:t>
      </w:r>
      <w:r>
        <w:rPr>
          <w:rFonts w:hint="eastAsia"/>
        </w:rPr>
        <w:t>设备</w:t>
      </w:r>
      <w:r>
        <w:rPr>
          <w:rFonts w:hint="eastAsia" w:ascii="宋体"/>
        </w:rPr>
        <w:t>的</w:t>
      </w:r>
      <w:r>
        <w:rPr>
          <w:spacing w:val="5"/>
        </w:rPr>
        <w:t>金属铭牌</w:t>
      </w:r>
      <w:r>
        <w:rPr>
          <w:rFonts w:hint="eastAsia" w:ascii="宋体"/>
        </w:rPr>
        <w:t>型式、</w:t>
      </w:r>
      <w:r>
        <w:rPr>
          <w:spacing w:val="5"/>
        </w:rPr>
        <w:t>尺寸及技术要求应符合GB 13306</w:t>
      </w:r>
      <w:r>
        <w:rPr>
          <w:rFonts w:ascii="宋体"/>
        </w:rPr>
        <w:t>《标牌》</w:t>
      </w:r>
      <w:r>
        <w:rPr>
          <w:spacing w:val="5"/>
        </w:rPr>
        <w:t>的规定。</w:t>
      </w:r>
    </w:p>
    <w:p>
      <w:pPr>
        <w:spacing w:line="360" w:lineRule="auto"/>
      </w:pPr>
      <w:r>
        <w:rPr>
          <w:rFonts w:hint="eastAsia"/>
        </w:rPr>
        <w:t>7.</w:t>
      </w:r>
      <w:r>
        <w:t>3.3 包装标志</w:t>
      </w:r>
    </w:p>
    <w:p>
      <w:pPr>
        <w:spacing w:line="360" w:lineRule="auto"/>
      </w:pPr>
      <w:r>
        <w:t>设备包装标志见合同条款。</w:t>
      </w:r>
    </w:p>
    <w:p>
      <w:pPr>
        <w:pStyle w:val="6"/>
        <w:keepNext w:val="0"/>
        <w:keepLines w:val="0"/>
        <w:numPr>
          <w:ilvl w:val="4"/>
          <w:numId w:val="0"/>
        </w:numPr>
        <w:tabs>
          <w:tab w:val="left" w:pos="0"/>
        </w:tabs>
        <w:adjustRightInd w:val="0"/>
        <w:spacing w:before="0" w:after="0" w:line="460" w:lineRule="exact"/>
        <w:jc w:val="left"/>
        <w:textAlignment w:val="baseline"/>
        <w:rPr>
          <w:rFonts w:ascii="宋体" w:hAnsi="宋体"/>
          <w:b/>
          <w:lang w:val="sq-AL"/>
        </w:rPr>
      </w:pPr>
      <w:r>
        <w:rPr>
          <w:rFonts w:hint="eastAsia" w:ascii="宋体" w:hAnsi="宋体"/>
          <w:b/>
          <w:lang w:val="sq-AL"/>
        </w:rPr>
        <w:t>7</w:t>
      </w:r>
      <w:r>
        <w:rPr>
          <w:rFonts w:ascii="宋体" w:hAnsi="宋体"/>
          <w:b/>
          <w:lang w:val="sq-AL"/>
        </w:rPr>
        <w:t>.</w:t>
      </w:r>
      <w:r>
        <w:rPr>
          <w:rFonts w:hint="eastAsia" w:ascii="宋体" w:hAnsi="宋体"/>
          <w:b/>
          <w:lang w:val="sq-AL"/>
        </w:rPr>
        <w:t>4 装卸、运输与储存</w:t>
      </w:r>
    </w:p>
    <w:p>
      <w:pPr>
        <w:tabs>
          <w:tab w:val="left" w:pos="240"/>
        </w:tabs>
        <w:spacing w:line="360" w:lineRule="auto"/>
        <w:rPr>
          <w:spacing w:val="5"/>
        </w:rPr>
      </w:pPr>
      <w:r>
        <w:rPr>
          <w:rFonts w:hint="eastAsia"/>
          <w:spacing w:val="5"/>
        </w:rPr>
        <w:t>7</w:t>
      </w:r>
      <w:r>
        <w:rPr>
          <w:spacing w:val="5"/>
        </w:rPr>
        <w:t>.</w:t>
      </w:r>
      <w:r>
        <w:rPr>
          <w:rFonts w:hint="eastAsia"/>
          <w:spacing w:val="5"/>
        </w:rPr>
        <w:t>4</w:t>
      </w:r>
      <w:r>
        <w:rPr>
          <w:spacing w:val="5"/>
        </w:rPr>
        <w:t xml:space="preserve">.1 </w:t>
      </w:r>
      <w:r>
        <w:rPr>
          <w:rFonts w:hint="eastAsia"/>
          <w:spacing w:val="5"/>
        </w:rPr>
        <w:t>设备</w:t>
      </w:r>
      <w:r>
        <w:rPr>
          <w:spacing w:val="5"/>
        </w:rPr>
        <w:t>的包装应符合GB/T13384标准的规定, 并采取防雨﹑防潮﹑防锈﹑防震等措施，以免在运输过程中，由于振动和碰撞引起轴承等部件的损坏。设备出厂时，零部件的包装符合JB2647的规定，分类装箱，遵循适于运输、便于安装和查找的原则。</w:t>
      </w:r>
    </w:p>
    <w:p>
      <w:pPr>
        <w:tabs>
          <w:tab w:val="left" w:pos="240"/>
        </w:tabs>
        <w:spacing w:line="360" w:lineRule="auto"/>
        <w:rPr>
          <w:spacing w:val="5"/>
        </w:rPr>
      </w:pPr>
      <w:r>
        <w:rPr>
          <w:rFonts w:hint="eastAsia"/>
          <w:spacing w:val="5"/>
        </w:rPr>
        <w:t>7</w:t>
      </w:r>
      <w:r>
        <w:rPr>
          <w:spacing w:val="5"/>
        </w:rPr>
        <w:t>.</w:t>
      </w:r>
      <w:r>
        <w:rPr>
          <w:rFonts w:hint="eastAsia"/>
          <w:spacing w:val="5"/>
        </w:rPr>
        <w:t>4</w:t>
      </w:r>
      <w:r>
        <w:rPr>
          <w:spacing w:val="5"/>
        </w:rPr>
        <w:t>.</w:t>
      </w:r>
      <w:r>
        <w:rPr>
          <w:rFonts w:hint="eastAsia"/>
          <w:spacing w:val="5"/>
        </w:rPr>
        <w:t>2</w:t>
      </w:r>
      <w:r>
        <w:rPr>
          <w:spacing w:val="5"/>
        </w:rPr>
        <w:t>设备发运前，应将水全部放掉并吹干，当放水需要拆除塞子﹑疏水阀等时，</w:t>
      </w:r>
      <w:del w:id="1257" w:author="邹雨霖" w:date="2025-02-27T08:53:00Z">
        <w:r>
          <w:rPr>
            <w:rFonts w:hint="eastAsia"/>
            <w:spacing w:val="5"/>
          </w:rPr>
          <w:delText>投标方</w:delText>
        </w:r>
      </w:del>
      <w:ins w:id="1258" w:author="邹雨霖" w:date="2025-02-27T08:53:00Z">
        <w:r>
          <w:rPr>
            <w:rFonts w:hint="eastAsia"/>
            <w:spacing w:val="5"/>
          </w:rPr>
          <w:t>卖方</w:t>
        </w:r>
      </w:ins>
      <w:r>
        <w:rPr>
          <w:spacing w:val="5"/>
        </w:rPr>
        <w:t>应确保这些部件在发运前重新装好。</w:t>
      </w:r>
      <w:r>
        <w:t>所有开口﹑法兰﹑接头应采取保护措施，以防止在运输和储存期间遭受腐蚀﹑损伤及进入杂物。泵的进出口﹑管孔应用盖板封闭。需要现场连接的螺纹孔或管座的焊接孔应采用螺纹或其它方式予以保护。</w:t>
      </w:r>
      <w:r>
        <w:rPr>
          <w:spacing w:val="5"/>
        </w:rPr>
        <w:t>遮盖物﹑紧固件不应焊在设备上。</w:t>
      </w:r>
    </w:p>
    <w:p>
      <w:pPr>
        <w:spacing w:line="440" w:lineRule="exact"/>
        <w:rPr>
          <w:spacing w:val="5"/>
        </w:rPr>
      </w:pPr>
      <w:r>
        <w:rPr>
          <w:rFonts w:hint="eastAsia"/>
          <w:spacing w:val="5"/>
        </w:rPr>
        <w:t>7</w:t>
      </w:r>
      <w:r>
        <w:rPr>
          <w:spacing w:val="5"/>
        </w:rPr>
        <w:t>.</w:t>
      </w:r>
      <w:r>
        <w:rPr>
          <w:rFonts w:hint="eastAsia"/>
          <w:spacing w:val="5"/>
        </w:rPr>
        <w:t xml:space="preserve"> 4</w:t>
      </w:r>
      <w:r>
        <w:rPr>
          <w:spacing w:val="5"/>
        </w:rPr>
        <w:t>.</w:t>
      </w:r>
      <w:r>
        <w:rPr>
          <w:rFonts w:hint="eastAsia"/>
          <w:spacing w:val="5"/>
        </w:rPr>
        <w:t>3</w:t>
      </w:r>
      <w:r>
        <w:rPr>
          <w:spacing w:val="5"/>
        </w:rPr>
        <w:t>运输与储存</w:t>
      </w:r>
    </w:p>
    <w:p>
      <w:pPr>
        <w:spacing w:line="440" w:lineRule="exact"/>
      </w:pPr>
      <w:r>
        <w:rPr>
          <w:spacing w:val="5"/>
        </w:rPr>
        <w:tab/>
      </w:r>
      <w:r>
        <w:rPr>
          <w:spacing w:val="5"/>
        </w:rPr>
        <w:t>大</w:t>
      </w:r>
      <w:r>
        <w:t>部件尺寸表格见</w:t>
      </w:r>
      <w:r>
        <w:rPr>
          <w:rFonts w:hint="eastAsia"/>
        </w:rPr>
        <w:t>附件9</w:t>
      </w:r>
      <w:r>
        <w:t>。储存要求参见国家有关标准。</w:t>
      </w:r>
    </w:p>
    <w:p>
      <w:pPr>
        <w:spacing w:line="440" w:lineRule="exact"/>
      </w:pPr>
      <w:r>
        <w:tab/>
      </w:r>
      <w:del w:id="1259" w:author="邹雨霖" w:date="2025-02-27T08:53:00Z">
        <w:r>
          <w:rPr>
            <w:rFonts w:hint="eastAsia"/>
          </w:rPr>
          <w:delText>投标方</w:delText>
        </w:r>
      </w:del>
      <w:ins w:id="1260" w:author="邹雨霖" w:date="2025-02-27T08:53:00Z">
        <w:r>
          <w:rPr>
            <w:rFonts w:hint="eastAsia"/>
          </w:rPr>
          <w:t>卖方</w:t>
        </w:r>
      </w:ins>
      <w:r>
        <w:t>提供包装标准及示意图。</w:t>
      </w:r>
    </w:p>
    <w:p>
      <w:pPr>
        <w:spacing w:line="440" w:lineRule="exact"/>
      </w:pPr>
      <w:r>
        <w:tab/>
      </w:r>
      <w:del w:id="1261" w:author="邹雨霖" w:date="2025-02-27T08:53:00Z">
        <w:r>
          <w:rPr>
            <w:rFonts w:hint="eastAsia"/>
          </w:rPr>
          <w:delText>投标方</w:delText>
        </w:r>
      </w:del>
      <w:ins w:id="1262" w:author="邹雨霖" w:date="2025-02-27T08:53:00Z">
        <w:r>
          <w:rPr>
            <w:rFonts w:hint="eastAsia"/>
          </w:rPr>
          <w:t>卖方</w:t>
        </w:r>
      </w:ins>
      <w:r>
        <w:t>应保证提供设备的包装至少满足现场露天存放6个月的要求。</w:t>
      </w:r>
    </w:p>
    <w:p>
      <w:pPr>
        <w:tabs>
          <w:tab w:val="left" w:pos="240"/>
        </w:tabs>
        <w:spacing w:line="360" w:lineRule="auto"/>
      </w:pPr>
    </w:p>
    <w:p>
      <w:pPr>
        <w:pStyle w:val="3"/>
        <w:spacing w:before="0" w:after="0" w:line="360" w:lineRule="auto"/>
        <w:rPr>
          <w:bCs/>
          <w:szCs w:val="28"/>
        </w:rPr>
        <w:sectPr>
          <w:headerReference r:id="rId5" w:type="default"/>
          <w:footerReference r:id="rId6" w:type="default"/>
          <w:endnotePr>
            <w:numFmt w:val="decimal"/>
          </w:endnotePr>
          <w:pgSz w:w="11907" w:h="16839"/>
          <w:pgMar w:top="1440" w:right="1797" w:bottom="1440" w:left="1797" w:header="851" w:footer="1021" w:gutter="0"/>
          <w:pgNumType w:start="1"/>
          <w:cols w:space="720" w:num="1"/>
          <w:docGrid w:linePitch="326" w:charSpace="0"/>
        </w:sectPr>
      </w:pPr>
      <w:bookmarkStart w:id="24" w:name="_Toc170270578"/>
      <w:bookmarkStart w:id="25" w:name="_Toc170462604"/>
      <w:bookmarkStart w:id="26" w:name="_Toc96238079"/>
      <w:r>
        <w:rPr>
          <w:rFonts w:hint="eastAsia"/>
          <w:bCs/>
          <w:szCs w:val="28"/>
        </w:rPr>
        <w:t>8  数据汇总表格</w:t>
      </w:r>
      <w:bookmarkEnd w:id="24"/>
      <w:bookmarkEnd w:id="25"/>
      <w:bookmarkEnd w:id="26"/>
      <w:del w:id="1263" w:author="邹雨霖" w:date="2025-02-27T11:18:00Z">
        <w:r>
          <w:rPr>
            <w:rFonts w:hint="eastAsia"/>
            <w:bCs/>
            <w:szCs w:val="28"/>
          </w:rPr>
          <w:delText>（要求值如有的话由设计院填写，投标方提供值由投标方提供）</w:delText>
        </w:r>
      </w:del>
    </w:p>
    <w:tbl>
      <w:tblPr>
        <w:tblStyle w:val="36"/>
        <w:tblW w:w="13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4678"/>
        <w:gridCol w:w="992"/>
        <w:gridCol w:w="1559"/>
        <w:gridCol w:w="3119"/>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kern w:val="0"/>
              </w:rPr>
            </w:pPr>
            <w:bookmarkStart w:id="27" w:name="_Toc18813691"/>
            <w:bookmarkStart w:id="28" w:name="_Toc96238081"/>
            <w:bookmarkStart w:id="29" w:name="_Toc60567002"/>
            <w:bookmarkStart w:id="30" w:name="_Toc492697268"/>
            <w:bookmarkStart w:id="31" w:name="_Toc496269570"/>
            <w:r>
              <w:rPr>
                <w:rFonts w:hint="eastAsia" w:ascii="宋体" w:hAnsi="宋体" w:cs="宋体"/>
                <w:color w:val="000000"/>
                <w:kern w:val="0"/>
              </w:rPr>
              <w:t>序号</w:t>
            </w:r>
          </w:p>
        </w:tc>
        <w:tc>
          <w:tcPr>
            <w:tcW w:w="4678" w:type="dxa"/>
            <w:vAlign w:val="center"/>
          </w:tcPr>
          <w:p>
            <w:pPr>
              <w:widowControl/>
              <w:jc w:val="center"/>
              <w:rPr>
                <w:rFonts w:ascii="宋体" w:hAnsi="宋体" w:cs="宋体"/>
                <w:color w:val="000000"/>
                <w:kern w:val="0"/>
              </w:rPr>
            </w:pPr>
            <w:r>
              <w:rPr>
                <w:rFonts w:hint="eastAsia" w:ascii="宋体" w:hAnsi="宋体" w:cs="宋体"/>
                <w:color w:val="000000"/>
                <w:kern w:val="0"/>
              </w:rPr>
              <w:t>名 称</w:t>
            </w:r>
          </w:p>
        </w:tc>
        <w:tc>
          <w:tcPr>
            <w:tcW w:w="992" w:type="dxa"/>
            <w:vAlign w:val="center"/>
          </w:tcPr>
          <w:p>
            <w:pPr>
              <w:widowControl/>
              <w:jc w:val="center"/>
              <w:rPr>
                <w:rFonts w:ascii="宋体" w:hAnsi="宋体" w:cs="宋体"/>
                <w:color w:val="000000"/>
                <w:kern w:val="0"/>
              </w:rPr>
            </w:pPr>
            <w:r>
              <w:rPr>
                <w:rFonts w:hint="eastAsia" w:ascii="宋体" w:hAnsi="宋体" w:cs="宋体"/>
                <w:color w:val="000000"/>
                <w:kern w:val="0"/>
              </w:rPr>
              <w:t>单位</w:t>
            </w:r>
          </w:p>
        </w:tc>
        <w:tc>
          <w:tcPr>
            <w:tcW w:w="1559" w:type="dxa"/>
            <w:vAlign w:val="center"/>
          </w:tcPr>
          <w:p>
            <w:pPr>
              <w:widowControl/>
              <w:jc w:val="center"/>
              <w:rPr>
                <w:rFonts w:ascii="宋体" w:hAnsi="宋体" w:cs="宋体"/>
                <w:color w:val="000000"/>
                <w:kern w:val="0"/>
              </w:rPr>
            </w:pPr>
            <w:r>
              <w:rPr>
                <w:rFonts w:hint="eastAsia" w:ascii="宋体" w:hAnsi="宋体" w:cs="宋体"/>
                <w:color w:val="000000"/>
                <w:kern w:val="0"/>
              </w:rPr>
              <w:t>要求值</w:t>
            </w:r>
          </w:p>
        </w:tc>
        <w:tc>
          <w:tcPr>
            <w:tcW w:w="3119" w:type="dxa"/>
            <w:vAlign w:val="center"/>
          </w:tcPr>
          <w:p>
            <w:pPr>
              <w:widowControl/>
              <w:jc w:val="center"/>
              <w:rPr>
                <w:rFonts w:ascii="宋体" w:hAnsi="宋体" w:cs="宋体"/>
                <w:color w:val="000000"/>
                <w:kern w:val="0"/>
              </w:rPr>
            </w:pPr>
            <w:r>
              <w:rPr>
                <w:rFonts w:hint="eastAsia" w:ascii="宋体" w:hAnsi="宋体" w:cs="宋体"/>
                <w:color w:val="000000"/>
                <w:kern w:val="0"/>
              </w:rPr>
              <w:t>卖方提供值</w:t>
            </w:r>
          </w:p>
        </w:tc>
        <w:tc>
          <w:tcPr>
            <w:tcW w:w="2126" w:type="dxa"/>
            <w:vAlign w:val="center"/>
          </w:tcPr>
          <w:p>
            <w:pPr>
              <w:widowControl/>
              <w:jc w:val="center"/>
              <w:rPr>
                <w:rFonts w:ascii="宋体" w:hAnsi="宋体" w:cs="宋体"/>
                <w:color w:val="000000"/>
                <w:kern w:val="0"/>
              </w:rPr>
            </w:pPr>
            <w:r>
              <w:rPr>
                <w:rFonts w:hint="eastAsia" w:ascii="宋体" w:hAnsi="宋体" w:cs="宋体"/>
                <w:color w:val="000000"/>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汽动给水泵组前置泵参数性能汇总表</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额定工况点</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1_1_1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进水温度</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highlight w:val="yellow"/>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178.9</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1_1_2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进水压力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highlight w:val="yellow"/>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1.22</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1_1_3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highlight w:val="yellow"/>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1501</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1_1_4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扬程</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128.8</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1_1_5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转速</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r/min</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1495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1_1_6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泵的效率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87.6</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1_1_7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进口法兰处需要吸入净正压头( 0％NPSHr)</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6.9</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1_1_8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600.9</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1_1_9</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出口压力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2.34</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最大工况点</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1_2_1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进水温度</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183.4</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1_2_2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进水压力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1.32</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1_2_3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1700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1_2_4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扬程</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118</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1_2_5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转速</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r/min</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1495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1_2_6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泵的效率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85.8</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1_2_7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进口法兰处需要吸入净正压头( 0％NPSHr)</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8.6</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1_2_8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637.1</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1_2_9</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出口压力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2.34</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单泵最小流量点</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1_3_1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进水温度</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178.9</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1_3_2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进水压力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1.22</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1_3_3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375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1_3_4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扬程</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159.7</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1_3_5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转速</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r/min</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1495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1_3_6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泵的效率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46.1</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1_3_7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进口法兰处需要吸入净正压头( 0％NPSHr)</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5.3</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1_3_8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353.9</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1_3_9</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出口压力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2.61</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设计水温</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200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泵体设计压力/试验压力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2.7/4.1</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关闭压头</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olor w:val="0000FF"/>
                <w:sz w:val="24"/>
                <w:szCs w:val="24"/>
              </w:rPr>
              <w:t>161.5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制动功率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olor w:val="0000FF"/>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正常轴振（双振幅值）</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olor w:val="0000FF"/>
                <w:sz w:val="24"/>
                <w:szCs w:val="24"/>
              </w:rPr>
              <w:t>0.05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1_9</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轴振报警值</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olor w:val="0000FF"/>
                <w:sz w:val="24"/>
                <w:szCs w:val="24"/>
              </w:rPr>
              <w:t>0.08</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1_10</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接口法兰公称压力进口</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olor w:val="0000FF"/>
                <w:sz w:val="24"/>
                <w:szCs w:val="24"/>
              </w:rPr>
              <w:t>4</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1_11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接口法兰公称压力出口</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olor w:val="0000FF"/>
                <w:sz w:val="24"/>
                <w:szCs w:val="24"/>
              </w:rPr>
              <w:t>4</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1_12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接口管规格(Ф×S)进口</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mm</w:t>
            </w:r>
          </w:p>
        </w:tc>
        <w:tc>
          <w:tcPr>
            <w:tcW w:w="1559"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Ф610×11（暂定）</w:t>
            </w: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Ф610×11/20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1_13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接口管规格(Ф×S)出口</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mm</w:t>
            </w:r>
          </w:p>
        </w:tc>
        <w:tc>
          <w:tcPr>
            <w:tcW w:w="1559"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Ф457×11（暂定）</w:t>
            </w: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Ф457×11/20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1_14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重量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kg</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3500(不含</w:t>
            </w:r>
            <w:r>
              <w:rPr>
                <w:rFonts w:ascii="宋体" w:hAnsi="宋体" w:cs="宋体"/>
                <w:color w:val="0000FF"/>
                <w:kern w:val="0"/>
                <w:sz w:val="24"/>
                <w:szCs w:val="24"/>
              </w:rPr>
              <w:t>底座</w:t>
            </w:r>
            <w:r>
              <w:rPr>
                <w:rFonts w:hint="eastAsia" w:ascii="宋体" w:hAnsi="宋体" w:cs="宋体"/>
                <w:color w:val="0000FF"/>
                <w:kern w:val="0"/>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1_15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旋转方向</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顺时针</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1_16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轴承形式</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jc w:val="center"/>
              <w:rPr>
                <w:color w:val="0000FF"/>
              </w:rPr>
            </w:pPr>
            <w:r>
              <w:rPr>
                <w:color w:val="0000FF"/>
              </w:rPr>
              <w:t>径向：滑动轴承</w:t>
            </w:r>
          </w:p>
          <w:p>
            <w:pPr>
              <w:jc w:val="center"/>
              <w:rPr>
                <w:color w:val="0000FF"/>
              </w:rPr>
            </w:pPr>
            <w:r>
              <w:rPr>
                <w:color w:val="0000FF"/>
              </w:rPr>
              <w:t>轴向：滚动轴承</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1_17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驱动方式</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电动机</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汽动给水泵组主泵参数性能汇总表</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额定工况点</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2_1_1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进水温度</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178.9</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2_1_2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进水压力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2.07</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2_1_3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出口流量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1439.5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2_1_4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扬程</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3619.2</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2_1_5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转速</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r/min</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5721</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2_1_6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泵的效率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85.7</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2_1_7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进口法兰处需要吸入净正压头( 0％NPSHr)</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77.1</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2_1_8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进口法兰处需要吸入净正压头( 3％NPSHr)</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51.4</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2_1_9</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16802.4</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2_1_10</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出口压力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33.6</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最大工况点</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2_2_1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进水温度</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183.4</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2_2_2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进水压力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1.99</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2_2_3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出口流量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1638.5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2_2_4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扬程</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3773.3</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2_2_5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转速</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r/min</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6000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2_2_6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泵的效率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85.4</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2_2_7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进口法兰处需要吸入净正压头( 0％NPSHr)</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104.3</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2_2_8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进口法兰处需要吸入净正压头( 3％NPSHr)</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69.5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2_2_9</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olor w:val="000000"/>
                <w:kern w:val="0"/>
                <w:sz w:val="24"/>
                <w:szCs w:val="24"/>
              </w:rPr>
            </w:pPr>
            <w:r>
              <w:rPr>
                <w:rFonts w:hint="eastAsia" w:ascii="宋体" w:hAnsi="宋体"/>
                <w:color w:val="0000FF"/>
                <w:sz w:val="24"/>
                <w:szCs w:val="24"/>
              </w:rPr>
              <w:t>19977.5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2_2_10</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出口压力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34.7</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单泵最小流量点</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2_3_1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进水温度</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178.9</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2_3_2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进水压力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2.59</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2_3_3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375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2_3_4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扬程</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4239.1</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2_3_5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转速</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r/min</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5721</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2_3_6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泵的效率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40.2</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2_3_7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进口法兰处需要吸入净正压头( 0％NPSHr)</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61.8</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2_3_8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进口法兰处需要吸入净正压头( 3％NPSHr)</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41.2</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2_3_9</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10772</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2_3_10</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出口压力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40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设计水温</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200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泵体设计压力/试验压力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43.23</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关闭压头</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4673.2</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制动功率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正常轴振（双振幅值）</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0.05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2_9</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轴振报警值</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0.08</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2_10</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接口法兰公称压力进口</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4</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2_11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接口法兰公称压力出口</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olor w:val="0000FF"/>
                <w:sz w:val="24"/>
                <w:szCs w:val="24"/>
              </w:rPr>
            </w:pPr>
            <w:r>
              <w:rPr>
                <w:rFonts w:hint="eastAsia" w:ascii="宋体" w:hAnsi="宋体"/>
                <w:color w:val="0000FF"/>
                <w:sz w:val="24"/>
                <w:szCs w:val="24"/>
              </w:rPr>
              <w:t>43.23</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2_12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接口管规格(Ф×S)进口</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mm</w:t>
            </w:r>
          </w:p>
        </w:tc>
        <w:tc>
          <w:tcPr>
            <w:tcW w:w="1559"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Ф457×11（暂定）</w:t>
            </w:r>
          </w:p>
        </w:tc>
        <w:tc>
          <w:tcPr>
            <w:tcW w:w="3119" w:type="dxa"/>
            <w:shd w:val="clear" w:color="auto" w:fill="auto"/>
            <w:vAlign w:val="center"/>
          </w:tcPr>
          <w:p>
            <w:pPr>
              <w:pStyle w:val="15"/>
              <w:widowControl/>
              <w:jc w:val="center"/>
              <w:rPr>
                <w:rFonts w:ascii="宋体" w:hAnsi="宋体"/>
                <w:color w:val="0000FF"/>
                <w:sz w:val="24"/>
                <w:szCs w:val="24"/>
              </w:rPr>
            </w:pPr>
            <w:r>
              <w:rPr>
                <w:rFonts w:hint="eastAsia" w:ascii="宋体" w:hAnsi="宋体"/>
                <w:color w:val="0000FF"/>
                <w:sz w:val="24"/>
                <w:szCs w:val="24"/>
              </w:rPr>
              <w:t>Ф457×11/20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2_13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接口管规格(Ф×S)抽头</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mm</w:t>
            </w:r>
          </w:p>
        </w:tc>
        <w:tc>
          <w:tcPr>
            <w:tcW w:w="1559"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Ф140×13（暂定）</w:t>
            </w:r>
          </w:p>
        </w:tc>
        <w:tc>
          <w:tcPr>
            <w:tcW w:w="3119" w:type="dxa"/>
            <w:shd w:val="clear" w:color="auto" w:fill="auto"/>
            <w:vAlign w:val="center"/>
          </w:tcPr>
          <w:p>
            <w:pPr>
              <w:pStyle w:val="15"/>
              <w:widowControl/>
              <w:jc w:val="center"/>
              <w:rPr>
                <w:rFonts w:ascii="宋体" w:hAnsi="宋体"/>
                <w:color w:val="0000FF"/>
                <w:sz w:val="24"/>
                <w:szCs w:val="24"/>
              </w:rPr>
            </w:pPr>
            <w:r>
              <w:rPr>
                <w:rFonts w:hint="eastAsia" w:ascii="宋体" w:hAnsi="宋体"/>
                <w:color w:val="0000FF"/>
                <w:sz w:val="24"/>
                <w:szCs w:val="24"/>
              </w:rPr>
              <w:t>Ф140×13/20G</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2_14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接口管规格(Ф×S)出口</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mm</w:t>
            </w:r>
          </w:p>
        </w:tc>
        <w:tc>
          <w:tcPr>
            <w:tcW w:w="1559"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Ф457×55（暂定）</w:t>
            </w:r>
          </w:p>
        </w:tc>
        <w:tc>
          <w:tcPr>
            <w:tcW w:w="3119" w:type="dxa"/>
            <w:shd w:val="clear" w:color="auto" w:fill="auto"/>
            <w:vAlign w:val="center"/>
          </w:tcPr>
          <w:p>
            <w:pPr>
              <w:pStyle w:val="15"/>
              <w:widowControl/>
              <w:jc w:val="center"/>
              <w:rPr>
                <w:rFonts w:ascii="宋体" w:hAnsi="宋体"/>
                <w:color w:val="0000FF"/>
                <w:sz w:val="24"/>
                <w:szCs w:val="24"/>
              </w:rPr>
            </w:pPr>
            <w:r>
              <w:rPr>
                <w:rFonts w:hint="eastAsia" w:ascii="宋体" w:hAnsi="宋体"/>
                <w:color w:val="0000FF"/>
                <w:sz w:val="24"/>
                <w:szCs w:val="24"/>
              </w:rPr>
              <w:t>Ф457×55/</w:t>
            </w:r>
            <w:r>
              <w:rPr>
                <w:rFonts w:ascii="宋体" w:hAnsi="宋体"/>
                <w:color w:val="0000FF"/>
                <w:sz w:val="24"/>
                <w:szCs w:val="24"/>
              </w:rPr>
              <w:t>15NiCuMoNb5</w:t>
            </w:r>
            <w:r>
              <w:rPr>
                <w:rFonts w:hint="eastAsia" w:ascii="宋体" w:hAnsi="宋体"/>
                <w:color w:val="0000FF"/>
                <w:sz w:val="24"/>
                <w:szCs w:val="24"/>
              </w:rPr>
              <w:t>-6-4</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2_15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重量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kg</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20000(不含</w:t>
            </w:r>
            <w:r>
              <w:rPr>
                <w:rFonts w:ascii="宋体" w:hAnsi="宋体" w:cs="宋体"/>
                <w:color w:val="0000FF"/>
                <w:kern w:val="0"/>
                <w:sz w:val="24"/>
                <w:szCs w:val="24"/>
              </w:rPr>
              <w:t>底座</w:t>
            </w:r>
            <w:r>
              <w:rPr>
                <w:rFonts w:hint="eastAsia" w:ascii="宋体" w:hAnsi="宋体" w:cs="宋体"/>
                <w:color w:val="0000FF"/>
                <w:kern w:val="0"/>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2_16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旋转方向</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逆时针</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2_17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轴承形式</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ascii="宋体" w:hAnsi="宋体" w:cs="宋体"/>
                <w:color w:val="0000FF"/>
                <w:kern w:val="0"/>
                <w:sz w:val="24"/>
                <w:szCs w:val="24"/>
              </w:rPr>
              <w:t>径向：滑动轴承</w:t>
            </w:r>
          </w:p>
          <w:p>
            <w:pPr>
              <w:pStyle w:val="15"/>
              <w:widowControl/>
              <w:jc w:val="center"/>
              <w:rPr>
                <w:rFonts w:ascii="宋体" w:hAnsi="宋体" w:cs="宋体"/>
                <w:color w:val="0000FF"/>
                <w:kern w:val="0"/>
                <w:sz w:val="24"/>
                <w:szCs w:val="24"/>
              </w:rPr>
            </w:pPr>
            <w:r>
              <w:rPr>
                <w:rFonts w:ascii="宋体" w:hAnsi="宋体" w:cs="宋体"/>
                <w:color w:val="0000FF"/>
                <w:kern w:val="0"/>
                <w:sz w:val="24"/>
                <w:szCs w:val="24"/>
              </w:rPr>
              <w:t>轴向：可倾瓦推力轴承</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2_18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驱动方式</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给水泵汽轮机</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删除</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删除</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结构尺寸/配置情况表</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删除</w:t>
            </w:r>
          </w:p>
        </w:tc>
        <w:tc>
          <w:tcPr>
            <w:tcW w:w="992" w:type="dxa"/>
            <w:vAlign w:val="center"/>
          </w:tcPr>
          <w:p>
            <w:pPr>
              <w:widowControl/>
              <w:jc w:val="center"/>
              <w:rPr>
                <w:rFonts w:ascii="宋体" w:hAnsi="宋体" w:cs="宋体"/>
                <w:strike/>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汽动前置泵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5_2_1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泵型号</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400×300KSM71</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5_2_2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设备尺寸（长，宽，高）</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2.1×1.9×</w:t>
            </w:r>
            <w:r>
              <w:rPr>
                <w:rFonts w:ascii="宋体" w:hAnsi="宋体" w:cs="宋体"/>
                <w:color w:val="0000FF"/>
                <w:kern w:val="0"/>
                <w:sz w:val="24"/>
                <w:szCs w:val="24"/>
              </w:rPr>
              <w:t>1.</w:t>
            </w:r>
            <w:r>
              <w:rPr>
                <w:rFonts w:hint="eastAsia" w:ascii="宋体" w:hAnsi="宋体" w:cs="宋体"/>
                <w:color w:val="0000FF"/>
                <w:kern w:val="0"/>
                <w:sz w:val="24"/>
                <w:szCs w:val="24"/>
              </w:rPr>
              <w:t>7</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5_2_3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泵轴长</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2</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5_2_4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首级叶轮吸入型式</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双吸</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5_2_5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叶轮尺寸（最大/最小）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ascii="宋体" w:hAnsi="宋体" w:cs="宋体"/>
                <w:color w:val="0000FF"/>
                <w:kern w:val="0"/>
                <w:sz w:val="24"/>
                <w:szCs w:val="24"/>
              </w:rPr>
              <w:t>~0.6</w:t>
            </w:r>
            <w:r>
              <w:rPr>
                <w:rFonts w:hint="eastAsia" w:ascii="宋体" w:hAnsi="宋体" w:cs="宋体"/>
                <w:color w:val="0000FF"/>
                <w:kern w:val="0"/>
                <w:sz w:val="24"/>
                <w:szCs w:val="24"/>
              </w:rPr>
              <w:t>5</w:t>
            </w:r>
            <w:r>
              <w:rPr>
                <w:rFonts w:ascii="宋体" w:hAnsi="宋体" w:cs="宋体"/>
                <w:color w:val="0000FF"/>
                <w:kern w:val="0"/>
                <w:sz w:val="24"/>
                <w:szCs w:val="24"/>
              </w:rPr>
              <w:t>/ 0.5</w:t>
            </w:r>
            <w:r>
              <w:rPr>
                <w:rFonts w:hint="eastAsia" w:ascii="宋体" w:hAnsi="宋体" w:cs="宋体"/>
                <w:color w:val="0000FF"/>
                <w:kern w:val="0"/>
                <w:sz w:val="24"/>
                <w:szCs w:val="24"/>
              </w:rPr>
              <w:t>3</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5_2_6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叶轮级数</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ascii="宋体" w:hAnsi="宋体" w:cs="宋体"/>
                <w:color w:val="0000FF"/>
                <w:kern w:val="0"/>
                <w:sz w:val="24"/>
                <w:szCs w:val="24"/>
              </w:rPr>
              <w:t>1</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5_2_7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转子直径</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0.65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5_2_8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轴承形式/数量</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ascii="宋体" w:hAnsi="宋体" w:cs="宋体"/>
                <w:color w:val="0000FF"/>
                <w:kern w:val="0"/>
                <w:sz w:val="24"/>
                <w:szCs w:val="24"/>
              </w:rPr>
              <w:t>径向：滑动轴瓦/2组</w:t>
            </w:r>
          </w:p>
          <w:p>
            <w:pPr>
              <w:pStyle w:val="15"/>
              <w:widowControl/>
              <w:jc w:val="center"/>
              <w:rPr>
                <w:rFonts w:ascii="宋体" w:hAnsi="宋体" w:cs="宋体"/>
                <w:color w:val="0000FF"/>
                <w:kern w:val="0"/>
                <w:sz w:val="24"/>
                <w:szCs w:val="24"/>
              </w:rPr>
            </w:pPr>
            <w:r>
              <w:rPr>
                <w:rFonts w:ascii="宋体" w:hAnsi="宋体" w:cs="宋体"/>
                <w:color w:val="0000FF"/>
                <w:kern w:val="0"/>
                <w:sz w:val="24"/>
                <w:szCs w:val="24"/>
              </w:rPr>
              <w:t>推力：滚动球轴承/1组</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5_2_9</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推力额定负荷/推力最大值</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kgf</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5_2_10</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联轴器传递功率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olor w:val="0000FF"/>
                <w:sz w:val="24"/>
                <w:szCs w:val="24"/>
              </w:rPr>
              <w:t>637.1</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5_2_11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密封形式/密封水流量</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ascii="宋体" w:hAnsi="宋体" w:cs="宋体"/>
                <w:color w:val="0000FF"/>
                <w:kern w:val="0"/>
                <w:sz w:val="24"/>
                <w:szCs w:val="24"/>
              </w:rPr>
              <w:t>机械密封</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5_2_12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系统阀门数量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个</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项目</w:t>
            </w:r>
            <w:r>
              <w:rPr>
                <w:rFonts w:ascii="宋体" w:hAnsi="宋体" w:cs="宋体"/>
                <w:color w:val="0000FF"/>
                <w:kern w:val="0"/>
                <w:sz w:val="24"/>
                <w:szCs w:val="24"/>
              </w:rPr>
              <w:t>执行阶段提供</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5_2_13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泵重量（空转/满水）</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ascii="宋体" w:hAnsi="宋体" w:cs="宋体"/>
                <w:color w:val="0000FF"/>
                <w:kern w:val="0"/>
                <w:sz w:val="24"/>
                <w:szCs w:val="24"/>
              </w:rPr>
              <w:t>~3.</w:t>
            </w:r>
            <w:r>
              <w:rPr>
                <w:rFonts w:hint="eastAsia" w:ascii="宋体" w:hAnsi="宋体" w:cs="宋体"/>
                <w:color w:val="0000FF"/>
                <w:kern w:val="0"/>
                <w:sz w:val="24"/>
                <w:szCs w:val="24"/>
              </w:rPr>
              <w:t>5</w:t>
            </w:r>
            <w:r>
              <w:rPr>
                <w:rFonts w:ascii="宋体" w:hAnsi="宋体" w:cs="宋体"/>
                <w:color w:val="0000FF"/>
                <w:kern w:val="0"/>
                <w:sz w:val="24"/>
                <w:szCs w:val="24"/>
              </w:rPr>
              <w:t xml:space="preserve"> / </w:t>
            </w:r>
            <w:r>
              <w:rPr>
                <w:rFonts w:hint="eastAsia" w:ascii="宋体" w:hAnsi="宋体" w:cs="宋体"/>
                <w:color w:val="0000FF"/>
                <w:kern w:val="0"/>
                <w:sz w:val="24"/>
                <w:szCs w:val="24"/>
              </w:rPr>
              <w:t>4.0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5_2_14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泵（第一/第二）临界转速</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r/min</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2243</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删除</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s="宋体"/>
                <w:color w:val="000000"/>
                <w:kern w:val="0"/>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汽动主泵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5_4_1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泵型号</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16×16×18-5stgHDB</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5_4_2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设备尺寸（长，宽，高）</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bottom"/>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3.4×2.7×2.4</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5_4_3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泵轴长</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3.4</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5_4_4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首级叶轮吸入型式</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双吸</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5_4_5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叶轮尺寸（最大/最小）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ascii="宋体" w:hAnsi="宋体" w:cs="宋体"/>
                <w:color w:val="0000FF"/>
                <w:kern w:val="0"/>
                <w:sz w:val="24"/>
                <w:szCs w:val="24"/>
              </w:rPr>
              <w:t>~</w:t>
            </w:r>
            <w:r>
              <w:rPr>
                <w:rFonts w:hint="eastAsia" w:ascii="宋体" w:hAnsi="宋体" w:cs="宋体"/>
                <w:color w:val="0000FF"/>
                <w:kern w:val="0"/>
                <w:sz w:val="24"/>
                <w:szCs w:val="24"/>
              </w:rPr>
              <w:t>0.41</w:t>
            </w:r>
            <w:r>
              <w:rPr>
                <w:rFonts w:ascii="宋体" w:hAnsi="宋体" w:cs="宋体"/>
                <w:color w:val="0000FF"/>
                <w:kern w:val="0"/>
                <w:sz w:val="24"/>
                <w:szCs w:val="24"/>
              </w:rPr>
              <w:t>5</w:t>
            </w:r>
            <w:r>
              <w:rPr>
                <w:rFonts w:hint="eastAsia" w:ascii="宋体" w:hAnsi="宋体" w:cs="宋体"/>
                <w:color w:val="0000FF"/>
                <w:kern w:val="0"/>
                <w:sz w:val="24"/>
                <w:szCs w:val="24"/>
              </w:rPr>
              <w:t>/0.3</w:t>
            </w:r>
            <w:r>
              <w:rPr>
                <w:rFonts w:ascii="宋体" w:hAnsi="宋体" w:cs="宋体"/>
                <w:color w:val="0000FF"/>
                <w:kern w:val="0"/>
                <w:sz w:val="24"/>
                <w:szCs w:val="24"/>
              </w:rPr>
              <w:t>75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5_4_6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叶轮级数</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5_4_7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转子直径</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0.41</w:t>
            </w:r>
            <w:r>
              <w:rPr>
                <w:rFonts w:ascii="宋体" w:hAnsi="宋体" w:cs="宋体"/>
                <w:color w:val="0000FF"/>
                <w:kern w:val="0"/>
                <w:sz w:val="24"/>
                <w:szCs w:val="24"/>
              </w:rPr>
              <w:t>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5_4_8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轴承形式/数量</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bottom"/>
          </w:tcPr>
          <w:p>
            <w:pPr>
              <w:pStyle w:val="15"/>
              <w:widowControl/>
              <w:jc w:val="center"/>
              <w:rPr>
                <w:rFonts w:ascii="宋体" w:hAnsi="宋体" w:cs="宋体"/>
                <w:color w:val="0000FF"/>
                <w:kern w:val="0"/>
                <w:sz w:val="24"/>
                <w:szCs w:val="24"/>
              </w:rPr>
            </w:pPr>
            <w:r>
              <w:rPr>
                <w:rFonts w:ascii="宋体" w:hAnsi="宋体" w:cs="宋体"/>
                <w:color w:val="0000FF"/>
                <w:kern w:val="0"/>
                <w:sz w:val="24"/>
                <w:szCs w:val="24"/>
              </w:rPr>
              <w:t>径向：滑动轴瓦/2组</w:t>
            </w:r>
          </w:p>
          <w:p>
            <w:pPr>
              <w:pStyle w:val="15"/>
              <w:widowControl/>
              <w:jc w:val="center"/>
              <w:rPr>
                <w:rFonts w:ascii="宋体" w:hAnsi="宋体" w:cs="宋体"/>
                <w:color w:val="0000FF"/>
                <w:kern w:val="0"/>
                <w:sz w:val="24"/>
                <w:szCs w:val="24"/>
              </w:rPr>
            </w:pPr>
            <w:r>
              <w:rPr>
                <w:rFonts w:ascii="宋体" w:hAnsi="宋体" w:cs="宋体"/>
                <w:color w:val="0000FF"/>
                <w:kern w:val="0"/>
                <w:sz w:val="24"/>
                <w:szCs w:val="24"/>
              </w:rPr>
              <w:t>推力：可倾式瓦块/1套</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5_4_9</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推力额定负荷/推力最大值</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kgf</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5_4_10</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联轴器传递功率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olor w:val="0000FF"/>
                <w:sz w:val="24"/>
                <w:szCs w:val="24"/>
              </w:rPr>
              <w:t>19977.5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5_4_11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密封形式/密封水流量</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水力</w:t>
            </w:r>
            <w:r>
              <w:rPr>
                <w:rFonts w:ascii="宋体" w:hAnsi="宋体" w:cs="宋体"/>
                <w:color w:val="0000FF"/>
                <w:kern w:val="0"/>
                <w:sz w:val="24"/>
                <w:szCs w:val="24"/>
              </w:rPr>
              <w:t>密封/ 8</w:t>
            </w:r>
            <w:r>
              <w:rPr>
                <w:rFonts w:hint="eastAsia" w:ascii="宋体" w:hAnsi="宋体" w:cs="宋体"/>
                <w:color w:val="0000FF"/>
                <w:kern w:val="0"/>
                <w:sz w:val="24"/>
                <w:szCs w:val="24"/>
              </w:rPr>
              <w:t>-25</w:t>
            </w:r>
            <w:r>
              <w:rPr>
                <w:rFonts w:ascii="宋体" w:hAnsi="宋体" w:cs="宋体"/>
                <w:color w:val="0000FF"/>
                <w:kern w:val="0"/>
                <w:sz w:val="24"/>
                <w:szCs w:val="24"/>
              </w:rPr>
              <w:t>m³/h</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5_4_12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系统阀门数量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个</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项目</w:t>
            </w:r>
            <w:r>
              <w:rPr>
                <w:rFonts w:ascii="宋体" w:hAnsi="宋体" w:cs="宋体"/>
                <w:color w:val="0000FF"/>
                <w:kern w:val="0"/>
                <w:sz w:val="24"/>
                <w:szCs w:val="24"/>
              </w:rPr>
              <w:t>执行阶段提供</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5_4_13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泵重量（空转/满水）</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20/</w:t>
            </w:r>
            <w:r>
              <w:rPr>
                <w:rFonts w:ascii="宋体" w:hAnsi="宋体" w:cs="宋体"/>
                <w:color w:val="0000FF"/>
                <w:kern w:val="0"/>
                <w:sz w:val="24"/>
                <w:szCs w:val="24"/>
              </w:rPr>
              <w:t>2</w:t>
            </w:r>
            <w:r>
              <w:rPr>
                <w:rFonts w:hint="eastAsia" w:ascii="宋体" w:hAnsi="宋体" w:cs="宋体"/>
                <w:color w:val="0000FF"/>
                <w:kern w:val="0"/>
                <w:sz w:val="24"/>
                <w:szCs w:val="24"/>
              </w:rPr>
              <w:t>0.5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5_4_14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泵（第一/第二）临界转速</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r/min</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9000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水泵组材质表</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汽泵前置泵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6_1_1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泵壳</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ascii="宋体" w:hAnsi="宋体" w:cs="宋体"/>
                <w:color w:val="0000FF"/>
                <w:kern w:val="0"/>
                <w:sz w:val="24"/>
                <w:szCs w:val="24"/>
              </w:rPr>
              <w:t>ZG15Cr1Mo</w:t>
            </w:r>
          </w:p>
        </w:tc>
        <w:tc>
          <w:tcPr>
            <w:tcW w:w="2126" w:type="dxa"/>
            <w:vAlign w:val="center"/>
          </w:tcPr>
          <w:p>
            <w:pPr>
              <w:pStyle w:val="119"/>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6_1_2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泵盖</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ascii="宋体" w:hAnsi="宋体" w:cs="宋体"/>
                <w:color w:val="0000FF"/>
                <w:kern w:val="0"/>
                <w:sz w:val="24"/>
                <w:szCs w:val="24"/>
              </w:rPr>
              <w:t>ZG15Cr1Mo</w:t>
            </w:r>
          </w:p>
        </w:tc>
        <w:tc>
          <w:tcPr>
            <w:tcW w:w="2126" w:type="dxa"/>
            <w:vAlign w:val="center"/>
          </w:tcPr>
          <w:p>
            <w:pPr>
              <w:pStyle w:val="119"/>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6_1_3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吸入接管</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无</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6_1_4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吐出接管</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无</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6_1_5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内壳体</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无</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6_1_6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抽头接管</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无</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6_1_7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导叶</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无</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6_1_8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叶轮</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ascii="宋体" w:hAnsi="宋体" w:cs="宋体"/>
                <w:color w:val="0000FF"/>
                <w:kern w:val="0"/>
                <w:sz w:val="24"/>
                <w:szCs w:val="24"/>
              </w:rPr>
              <w:t>A487M CA6NM</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6_1_9</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轴</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ascii="宋体" w:hAnsi="宋体" w:cs="宋体"/>
                <w:color w:val="0000FF"/>
                <w:kern w:val="0"/>
                <w:sz w:val="24"/>
                <w:szCs w:val="24"/>
              </w:rPr>
              <w:t>20Cr13</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6_1_10</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泵壳磨损环</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SUS 420J2</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6_1_11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叶轮磨损环</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无</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6_1_12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平衡盘（鼓）</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无</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6_1_13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平衡套</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无</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6_1_14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双头螺栓</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8.8</w:t>
            </w:r>
          </w:p>
        </w:tc>
        <w:tc>
          <w:tcPr>
            <w:tcW w:w="2126" w:type="dxa"/>
          </w:tcPr>
          <w:p>
            <w:pPr>
              <w:jc w:val="left"/>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6_1_15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壳体密封环</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即泵壳</w:t>
            </w:r>
            <w:r>
              <w:rPr>
                <w:rFonts w:ascii="宋体" w:hAnsi="宋体" w:cs="宋体"/>
                <w:color w:val="0000FF"/>
                <w:kern w:val="0"/>
                <w:sz w:val="24"/>
                <w:szCs w:val="24"/>
              </w:rPr>
              <w:t>磨损</w:t>
            </w:r>
            <w:r>
              <w:rPr>
                <w:rFonts w:hint="eastAsia" w:ascii="宋体" w:hAnsi="宋体" w:cs="宋体"/>
                <w:color w:val="0000FF"/>
                <w:kern w:val="0"/>
                <w:sz w:val="24"/>
                <w:szCs w:val="24"/>
              </w:rPr>
              <w:t>环</w:t>
            </w:r>
          </w:p>
        </w:tc>
        <w:tc>
          <w:tcPr>
            <w:tcW w:w="2126" w:type="dxa"/>
          </w:tcPr>
          <w:p>
            <w:pPr>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6_1_16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密封</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机械</w:t>
            </w:r>
            <w:r>
              <w:rPr>
                <w:rFonts w:ascii="宋体" w:hAnsi="宋体" w:cs="宋体"/>
                <w:color w:val="0000FF"/>
                <w:kern w:val="0"/>
                <w:sz w:val="24"/>
                <w:szCs w:val="24"/>
              </w:rPr>
              <w:t>密封</w:t>
            </w:r>
          </w:p>
        </w:tc>
        <w:tc>
          <w:tcPr>
            <w:tcW w:w="2126" w:type="dxa"/>
            <w:vAlign w:val="center"/>
          </w:tcPr>
          <w:p>
            <w:pPr>
              <w:widowControl/>
              <w:jc w:val="left"/>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126" w:type="dxa"/>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删除</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汽泵主泵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6_3_1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泵壳</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bottom"/>
          </w:tcPr>
          <w:p>
            <w:pPr>
              <w:pStyle w:val="15"/>
              <w:widowControl/>
              <w:jc w:val="center"/>
              <w:rPr>
                <w:rFonts w:ascii="宋体" w:hAnsi="宋体" w:cs="宋体"/>
                <w:color w:val="0000FF"/>
                <w:kern w:val="0"/>
                <w:sz w:val="24"/>
                <w:szCs w:val="24"/>
              </w:rPr>
            </w:pPr>
            <w:r>
              <w:rPr>
                <w:rFonts w:ascii="宋体" w:hAnsi="宋体" w:cs="宋体"/>
                <w:color w:val="0000FF"/>
                <w:kern w:val="0"/>
                <w:sz w:val="24"/>
                <w:szCs w:val="24"/>
              </w:rPr>
              <w:t>A105M</w:t>
            </w:r>
          </w:p>
        </w:tc>
        <w:tc>
          <w:tcPr>
            <w:tcW w:w="2126" w:type="dxa"/>
            <w:vAlign w:val="bottom"/>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6_3_2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泵盖</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bottom"/>
          </w:tcPr>
          <w:p>
            <w:pPr>
              <w:pStyle w:val="15"/>
              <w:widowControl/>
              <w:jc w:val="center"/>
              <w:rPr>
                <w:rFonts w:ascii="宋体" w:hAnsi="宋体" w:cs="宋体"/>
                <w:color w:val="0000FF"/>
                <w:kern w:val="0"/>
                <w:sz w:val="24"/>
                <w:szCs w:val="24"/>
              </w:rPr>
            </w:pPr>
            <w:r>
              <w:rPr>
                <w:rFonts w:ascii="宋体" w:hAnsi="宋体" w:cs="宋体"/>
                <w:color w:val="0000FF"/>
                <w:kern w:val="0"/>
                <w:sz w:val="24"/>
                <w:szCs w:val="24"/>
              </w:rPr>
              <w:t>A105M</w:t>
            </w:r>
          </w:p>
        </w:tc>
        <w:tc>
          <w:tcPr>
            <w:tcW w:w="2126" w:type="dxa"/>
            <w:vAlign w:val="bottom"/>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6_3_3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吸入接管</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bottom"/>
          </w:tcPr>
          <w:p>
            <w:pPr>
              <w:pStyle w:val="15"/>
              <w:widowControl/>
              <w:spacing w:line="276" w:lineRule="auto"/>
              <w:jc w:val="center"/>
              <w:rPr>
                <w:rFonts w:ascii="宋体" w:hAnsi="宋体" w:cs="宋体"/>
                <w:color w:val="0000FF"/>
                <w:kern w:val="0"/>
                <w:sz w:val="24"/>
                <w:szCs w:val="24"/>
              </w:rPr>
            </w:pPr>
            <w:r>
              <w:rPr>
                <w:rFonts w:ascii="宋体" w:hAnsi="宋体" w:cs="宋体"/>
                <w:color w:val="0000FF"/>
                <w:kern w:val="0"/>
                <w:sz w:val="24"/>
                <w:szCs w:val="24"/>
              </w:rPr>
              <w:t>A105M</w:t>
            </w:r>
          </w:p>
        </w:tc>
        <w:tc>
          <w:tcPr>
            <w:tcW w:w="2126" w:type="dxa"/>
            <w:vAlign w:val="bottom"/>
          </w:tcPr>
          <w:p>
            <w:pPr>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6_3_4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吐出接管</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bottom"/>
          </w:tcPr>
          <w:p>
            <w:pPr>
              <w:pStyle w:val="15"/>
              <w:widowControl/>
              <w:spacing w:line="276" w:lineRule="auto"/>
              <w:jc w:val="center"/>
              <w:rPr>
                <w:rFonts w:ascii="宋体" w:hAnsi="宋体" w:cs="宋体"/>
                <w:color w:val="0000FF"/>
                <w:kern w:val="0"/>
                <w:sz w:val="24"/>
                <w:szCs w:val="24"/>
              </w:rPr>
            </w:pPr>
            <w:r>
              <w:rPr>
                <w:rFonts w:ascii="宋体" w:hAnsi="宋体" w:cs="宋体"/>
                <w:color w:val="0000FF"/>
                <w:kern w:val="0"/>
                <w:sz w:val="24"/>
                <w:szCs w:val="24"/>
              </w:rPr>
              <w:t>15NiCuMoNb5-6-4</w:t>
            </w:r>
          </w:p>
        </w:tc>
        <w:tc>
          <w:tcPr>
            <w:tcW w:w="2126" w:type="dxa"/>
            <w:vAlign w:val="bottom"/>
          </w:tcPr>
          <w:p>
            <w:pPr>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6_3_5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内壳体</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bottom"/>
          </w:tcPr>
          <w:p>
            <w:pPr>
              <w:pStyle w:val="15"/>
              <w:widowControl/>
              <w:spacing w:line="276" w:lineRule="auto"/>
              <w:jc w:val="center"/>
              <w:rPr>
                <w:rFonts w:ascii="宋体" w:hAnsi="宋体" w:cs="宋体"/>
                <w:color w:val="0000FF"/>
                <w:kern w:val="0"/>
                <w:sz w:val="24"/>
                <w:szCs w:val="24"/>
              </w:rPr>
            </w:pPr>
            <w:r>
              <w:rPr>
                <w:rFonts w:ascii="宋体" w:hAnsi="宋体" w:cs="宋体"/>
                <w:color w:val="0000FF"/>
                <w:kern w:val="0"/>
                <w:sz w:val="24"/>
                <w:szCs w:val="24"/>
              </w:rPr>
              <w:t>A487M CA6NM</w:t>
            </w:r>
          </w:p>
        </w:tc>
        <w:tc>
          <w:tcPr>
            <w:tcW w:w="2126" w:type="dxa"/>
            <w:vAlign w:val="bottom"/>
          </w:tcPr>
          <w:p>
            <w:pPr>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6_3_6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抽头接管</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bottom"/>
          </w:tcPr>
          <w:p>
            <w:pPr>
              <w:pStyle w:val="15"/>
              <w:widowControl/>
              <w:spacing w:line="276" w:lineRule="auto"/>
              <w:jc w:val="center"/>
              <w:rPr>
                <w:rFonts w:ascii="宋体" w:hAnsi="宋体" w:cs="宋体"/>
                <w:color w:val="0000FF"/>
                <w:kern w:val="0"/>
                <w:sz w:val="24"/>
                <w:szCs w:val="24"/>
              </w:rPr>
            </w:pPr>
            <w:r>
              <w:rPr>
                <w:rFonts w:ascii="宋体" w:hAnsi="宋体" w:cs="宋体"/>
                <w:color w:val="0000FF"/>
                <w:kern w:val="0"/>
                <w:sz w:val="24"/>
                <w:szCs w:val="24"/>
              </w:rPr>
              <w:t>A105M</w:t>
            </w:r>
          </w:p>
        </w:tc>
        <w:tc>
          <w:tcPr>
            <w:tcW w:w="2126" w:type="dxa"/>
            <w:vAlign w:val="bottom"/>
          </w:tcPr>
          <w:p>
            <w:pPr>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6_3_7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导叶</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无</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6_3_8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叶轮</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bottom"/>
          </w:tcPr>
          <w:p>
            <w:pPr>
              <w:pStyle w:val="15"/>
              <w:widowControl/>
              <w:spacing w:line="276" w:lineRule="auto"/>
              <w:jc w:val="center"/>
              <w:rPr>
                <w:rFonts w:ascii="宋体" w:hAnsi="宋体" w:cs="宋体"/>
                <w:color w:val="0000FF"/>
                <w:kern w:val="0"/>
                <w:sz w:val="24"/>
                <w:szCs w:val="24"/>
              </w:rPr>
            </w:pPr>
            <w:r>
              <w:rPr>
                <w:rFonts w:ascii="宋体" w:hAnsi="宋体" w:cs="宋体"/>
                <w:color w:val="0000FF"/>
                <w:kern w:val="0"/>
                <w:sz w:val="24"/>
                <w:szCs w:val="24"/>
              </w:rPr>
              <w:t>A487M CA6NM</w:t>
            </w:r>
          </w:p>
        </w:tc>
        <w:tc>
          <w:tcPr>
            <w:tcW w:w="2126" w:type="dxa"/>
            <w:vAlign w:val="bottom"/>
          </w:tcPr>
          <w:p>
            <w:pPr>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6_3_9</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轴</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bottom"/>
          </w:tcPr>
          <w:p>
            <w:pPr>
              <w:pStyle w:val="15"/>
              <w:widowControl/>
              <w:spacing w:line="276" w:lineRule="auto"/>
              <w:jc w:val="center"/>
              <w:rPr>
                <w:rFonts w:ascii="宋体" w:hAnsi="宋体" w:cs="宋体"/>
                <w:color w:val="0000FF"/>
                <w:kern w:val="0"/>
                <w:sz w:val="24"/>
                <w:szCs w:val="24"/>
              </w:rPr>
            </w:pPr>
            <w:r>
              <w:rPr>
                <w:rFonts w:ascii="宋体" w:hAnsi="宋体" w:cs="宋体"/>
                <w:color w:val="0000FF"/>
                <w:kern w:val="0"/>
                <w:sz w:val="24"/>
                <w:szCs w:val="24"/>
              </w:rPr>
              <w:t>A276 410H MD2</w:t>
            </w:r>
          </w:p>
        </w:tc>
        <w:tc>
          <w:tcPr>
            <w:tcW w:w="2126" w:type="dxa"/>
            <w:vAlign w:val="bottom"/>
          </w:tcPr>
          <w:p>
            <w:pPr>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6_3_10</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泵壳磨损环</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bottom"/>
          </w:tcPr>
          <w:p>
            <w:pPr>
              <w:pStyle w:val="15"/>
              <w:widowControl/>
              <w:spacing w:line="276" w:lineRule="auto"/>
              <w:jc w:val="center"/>
              <w:rPr>
                <w:rFonts w:ascii="宋体" w:hAnsi="宋体" w:cs="宋体"/>
                <w:color w:val="0000FF"/>
                <w:kern w:val="0"/>
                <w:sz w:val="24"/>
                <w:szCs w:val="24"/>
              </w:rPr>
            </w:pPr>
            <w:r>
              <w:rPr>
                <w:rFonts w:ascii="宋体" w:hAnsi="宋体" w:cs="宋体"/>
                <w:color w:val="0000FF"/>
                <w:kern w:val="0"/>
                <w:sz w:val="24"/>
                <w:szCs w:val="24"/>
              </w:rPr>
              <w:t>SUS 420J2</w:t>
            </w:r>
          </w:p>
        </w:tc>
        <w:tc>
          <w:tcPr>
            <w:tcW w:w="2126" w:type="dxa"/>
            <w:vAlign w:val="bottom"/>
          </w:tcPr>
          <w:p>
            <w:pPr>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6_3_11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叶轮磨损环</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无</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6_3_12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平衡盘（鼓）</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无</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6_3_13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平衡套</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bottom"/>
          </w:tcPr>
          <w:p>
            <w:pPr>
              <w:pStyle w:val="15"/>
              <w:widowControl/>
              <w:spacing w:line="276" w:lineRule="auto"/>
              <w:jc w:val="center"/>
              <w:rPr>
                <w:rFonts w:ascii="宋体" w:hAnsi="宋体" w:cs="宋体"/>
                <w:color w:val="0000FF"/>
                <w:kern w:val="0"/>
                <w:sz w:val="24"/>
                <w:szCs w:val="24"/>
              </w:rPr>
            </w:pPr>
            <w:r>
              <w:rPr>
                <w:rFonts w:ascii="宋体" w:hAnsi="宋体" w:cs="宋体"/>
                <w:color w:val="0000FF"/>
                <w:kern w:val="0"/>
                <w:sz w:val="24"/>
                <w:szCs w:val="24"/>
              </w:rPr>
              <w:t>SUS 420J2</w:t>
            </w:r>
          </w:p>
        </w:tc>
        <w:tc>
          <w:tcPr>
            <w:tcW w:w="2126" w:type="dxa"/>
            <w:vAlign w:val="bottom"/>
          </w:tcPr>
          <w:p>
            <w:pPr>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6_3_14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双头螺栓</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bottom"/>
          </w:tcPr>
          <w:p>
            <w:pPr>
              <w:pStyle w:val="15"/>
              <w:widowControl/>
              <w:spacing w:line="276" w:lineRule="auto"/>
              <w:jc w:val="center"/>
              <w:rPr>
                <w:rFonts w:ascii="宋体" w:hAnsi="宋体" w:cs="宋体"/>
                <w:color w:val="0000FF"/>
                <w:kern w:val="0"/>
                <w:sz w:val="24"/>
                <w:szCs w:val="24"/>
              </w:rPr>
            </w:pPr>
            <w:r>
              <w:rPr>
                <w:rFonts w:ascii="宋体" w:hAnsi="宋体" w:cs="宋体"/>
                <w:color w:val="0000FF"/>
                <w:kern w:val="0"/>
                <w:sz w:val="24"/>
                <w:szCs w:val="24"/>
              </w:rPr>
              <w:t>35CrMo</w:t>
            </w:r>
          </w:p>
        </w:tc>
        <w:tc>
          <w:tcPr>
            <w:tcW w:w="2126" w:type="dxa"/>
            <w:vAlign w:val="bottom"/>
          </w:tcPr>
          <w:p>
            <w:pPr>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6_3_15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壳体密封环</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即泵壳</w:t>
            </w:r>
            <w:r>
              <w:rPr>
                <w:rFonts w:ascii="宋体" w:hAnsi="宋体" w:cs="宋体"/>
                <w:color w:val="0000FF"/>
                <w:kern w:val="0"/>
                <w:sz w:val="24"/>
                <w:szCs w:val="24"/>
              </w:rPr>
              <w:t>磨损</w:t>
            </w:r>
            <w:r>
              <w:rPr>
                <w:rFonts w:hint="eastAsia" w:ascii="宋体" w:hAnsi="宋体" w:cs="宋体"/>
                <w:color w:val="0000FF"/>
                <w:kern w:val="0"/>
                <w:sz w:val="24"/>
                <w:szCs w:val="24"/>
              </w:rPr>
              <w:t>环</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6_3_16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密封</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bottom"/>
          </w:tcPr>
          <w:p>
            <w:pPr>
              <w:pStyle w:val="15"/>
              <w:widowControl/>
              <w:spacing w:line="276" w:lineRule="auto"/>
              <w:jc w:val="center"/>
              <w:rPr>
                <w:rFonts w:ascii="宋体" w:hAnsi="宋体" w:cs="宋体"/>
                <w:color w:val="0000FF"/>
                <w:kern w:val="0"/>
                <w:sz w:val="24"/>
                <w:szCs w:val="24"/>
              </w:rPr>
            </w:pPr>
            <w:r>
              <w:rPr>
                <w:rFonts w:ascii="宋体" w:hAnsi="宋体" w:cs="宋体"/>
                <w:color w:val="0000FF"/>
                <w:kern w:val="0"/>
                <w:sz w:val="24"/>
                <w:szCs w:val="24"/>
              </w:rPr>
              <w:t>水力密封</w:t>
            </w:r>
          </w:p>
        </w:tc>
        <w:tc>
          <w:tcPr>
            <w:tcW w:w="2126" w:type="dxa"/>
            <w:vAlign w:val="bottom"/>
          </w:tcPr>
          <w:p>
            <w:pPr>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6_4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删除</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olor w:val="0000FF"/>
                <w:sz w:val="24"/>
                <w:szCs w:val="24"/>
              </w:rPr>
            </w:pPr>
            <w:r>
              <w:rPr>
                <w:rFonts w:hint="eastAsia" w:ascii="宋体" w:hAnsi="宋体"/>
                <w:color w:val="0000FF"/>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删除</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olor w:val="0000FF"/>
                <w:sz w:val="24"/>
                <w:szCs w:val="24"/>
              </w:rPr>
            </w:pPr>
            <w:r>
              <w:rPr>
                <w:rFonts w:hint="eastAsia" w:ascii="宋体" w:hAnsi="宋体"/>
                <w:color w:val="0000FF"/>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删除</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olor w:val="0000FF"/>
                <w:sz w:val="24"/>
                <w:szCs w:val="24"/>
              </w:rPr>
            </w:pPr>
            <w:r>
              <w:rPr>
                <w:rFonts w:hint="eastAsia" w:ascii="宋体" w:hAnsi="宋体"/>
                <w:color w:val="0000FF"/>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9</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删除</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olor w:val="0000FF"/>
                <w:sz w:val="24"/>
                <w:szCs w:val="24"/>
              </w:rPr>
            </w:pPr>
            <w:r>
              <w:rPr>
                <w:rFonts w:hint="eastAsia" w:ascii="宋体" w:hAnsi="宋体"/>
                <w:color w:val="0000FF"/>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10</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删除</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olor w:val="0000FF"/>
                <w:sz w:val="24"/>
                <w:szCs w:val="24"/>
              </w:rPr>
            </w:pPr>
            <w:r>
              <w:rPr>
                <w:rFonts w:hint="eastAsia" w:ascii="宋体" w:hAnsi="宋体"/>
                <w:color w:val="0000FF"/>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删除</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olor w:val="0000FF"/>
                <w:sz w:val="24"/>
                <w:szCs w:val="24"/>
              </w:rPr>
            </w:pPr>
            <w:r>
              <w:rPr>
                <w:rFonts w:hint="eastAsia" w:ascii="宋体" w:hAnsi="宋体"/>
                <w:color w:val="0000FF"/>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汽动给水泵组配套辅助设备汇总表</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12_1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阀门</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套</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12_1_1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最小流量控制阀</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套</w:t>
            </w:r>
          </w:p>
        </w:tc>
        <w:tc>
          <w:tcPr>
            <w:tcW w:w="1559"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OD273X33/ OD324X40（暂定）</w:t>
            </w:r>
          </w:p>
        </w:tc>
        <w:tc>
          <w:tcPr>
            <w:tcW w:w="3119" w:type="dxa"/>
            <w:shd w:val="clear" w:color="auto" w:fill="auto"/>
            <w:vAlign w:val="center"/>
          </w:tcPr>
          <w:p>
            <w:pPr>
              <w:pStyle w:val="119"/>
              <w:widowControl/>
              <w:spacing w:line="276" w:lineRule="auto"/>
              <w:ind w:firstLine="480"/>
              <w:jc w:val="center"/>
              <w:rPr>
                <w:rFonts w:ascii="宋体" w:hAnsi="宋体" w:cs="宋体"/>
                <w:color w:val="0000FF"/>
                <w:kern w:val="0"/>
              </w:rPr>
            </w:pPr>
            <w:r>
              <w:rPr>
                <w:rFonts w:ascii="宋体" w:hAnsi="宋体" w:cs="宋体"/>
                <w:color w:val="0000FF"/>
                <w:kern w:val="0"/>
              </w:rPr>
              <w:t>2</w:t>
            </w:r>
            <w:r>
              <w:rPr>
                <w:rFonts w:hint="eastAsia" w:ascii="宋体" w:hAnsi="宋体" w:cs="宋体"/>
                <w:color w:val="0000FF"/>
                <w:kern w:val="0"/>
              </w:rPr>
              <w:t>套</w:t>
            </w:r>
          </w:p>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(接管</w:t>
            </w:r>
            <w:r>
              <w:rPr>
                <w:rFonts w:ascii="宋体" w:hAnsi="宋体" w:cs="宋体"/>
                <w:color w:val="0000FF"/>
                <w:kern w:val="0"/>
                <w:sz w:val="24"/>
                <w:szCs w:val="24"/>
              </w:rPr>
              <w:t>15NiCuMoNb5</w:t>
            </w:r>
            <w:r>
              <w:rPr>
                <w:rFonts w:hint="eastAsia" w:ascii="宋体" w:hAnsi="宋体" w:cs="宋体"/>
                <w:color w:val="0000FF"/>
                <w:kern w:val="0"/>
                <w:sz w:val="24"/>
                <w:szCs w:val="24"/>
              </w:rPr>
              <w:t>-6-4</w:t>
            </w:r>
            <w:r>
              <w:rPr>
                <w:rFonts w:ascii="宋体" w:hAnsi="宋体" w:cs="宋体"/>
                <w:color w:val="0000FF"/>
                <w:kern w:val="0"/>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12_1_2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最小流量控制阀阀前电动隔离阀</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只</w:t>
            </w:r>
          </w:p>
        </w:tc>
        <w:tc>
          <w:tcPr>
            <w:tcW w:w="1559"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OD273X33（暂定）</w:t>
            </w:r>
          </w:p>
        </w:tc>
        <w:tc>
          <w:tcPr>
            <w:tcW w:w="3119" w:type="dxa"/>
            <w:shd w:val="clear" w:color="auto" w:fill="auto"/>
            <w:vAlign w:val="center"/>
          </w:tcPr>
          <w:p>
            <w:pPr>
              <w:widowControl/>
              <w:jc w:val="center"/>
              <w:rPr>
                <w:rFonts w:ascii="宋体" w:hAnsi="宋体" w:cs="宋体"/>
                <w:color w:val="0000FF"/>
                <w:kern w:val="0"/>
              </w:rPr>
            </w:pPr>
            <w:r>
              <w:rPr>
                <w:rFonts w:ascii="宋体" w:hAnsi="宋体" w:cs="宋体"/>
                <w:color w:val="0000FF"/>
                <w:kern w:val="0"/>
              </w:rPr>
              <w:t>2</w:t>
            </w:r>
            <w:r>
              <w:rPr>
                <w:rFonts w:hint="eastAsia" w:ascii="宋体" w:hAnsi="宋体" w:cs="宋体"/>
                <w:color w:val="0000FF"/>
                <w:kern w:val="0"/>
              </w:rPr>
              <w:t>只</w:t>
            </w:r>
          </w:p>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（接管</w:t>
            </w:r>
            <w:r>
              <w:rPr>
                <w:rFonts w:ascii="宋体" w:hAnsi="宋体" w:cs="宋体"/>
                <w:color w:val="0000FF"/>
                <w:kern w:val="0"/>
                <w:sz w:val="24"/>
                <w:szCs w:val="24"/>
              </w:rPr>
              <w:t>15NiCuMoNb5</w:t>
            </w:r>
            <w:r>
              <w:rPr>
                <w:rFonts w:hint="eastAsia" w:ascii="宋体" w:hAnsi="宋体" w:cs="宋体"/>
                <w:color w:val="0000FF"/>
                <w:kern w:val="0"/>
                <w:sz w:val="24"/>
                <w:szCs w:val="24"/>
              </w:rPr>
              <w:t>-6-4）</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12_1_3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最小流量控制阀阀后电动隔离阀</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只</w:t>
            </w:r>
          </w:p>
        </w:tc>
        <w:tc>
          <w:tcPr>
            <w:tcW w:w="1559"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OD324X40/ OD324X24（暂定）</w:t>
            </w:r>
          </w:p>
        </w:tc>
        <w:tc>
          <w:tcPr>
            <w:tcW w:w="3119" w:type="dxa"/>
            <w:shd w:val="clear" w:color="auto" w:fill="auto"/>
            <w:vAlign w:val="center"/>
          </w:tcPr>
          <w:p>
            <w:pPr>
              <w:widowControl/>
              <w:jc w:val="center"/>
              <w:rPr>
                <w:rFonts w:ascii="宋体" w:hAnsi="宋体" w:cs="宋体"/>
                <w:color w:val="0000FF"/>
                <w:kern w:val="0"/>
              </w:rPr>
            </w:pPr>
            <w:r>
              <w:rPr>
                <w:rFonts w:ascii="宋体" w:hAnsi="宋体" w:cs="宋体"/>
                <w:color w:val="0000FF"/>
                <w:kern w:val="0"/>
              </w:rPr>
              <w:t>2</w:t>
            </w:r>
            <w:r>
              <w:rPr>
                <w:rFonts w:hint="eastAsia" w:ascii="宋体" w:hAnsi="宋体" w:cs="宋体"/>
                <w:color w:val="0000FF"/>
                <w:kern w:val="0"/>
              </w:rPr>
              <w:t>只</w:t>
            </w:r>
          </w:p>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（接管</w:t>
            </w:r>
            <w:r>
              <w:rPr>
                <w:rFonts w:ascii="宋体" w:hAnsi="宋体" w:cs="宋体"/>
                <w:color w:val="0000FF"/>
                <w:kern w:val="0"/>
                <w:sz w:val="24"/>
                <w:szCs w:val="24"/>
              </w:rPr>
              <w:t>15NiCuMoNb5</w:t>
            </w:r>
            <w:r>
              <w:rPr>
                <w:rFonts w:hint="eastAsia" w:ascii="宋体" w:hAnsi="宋体" w:cs="宋体"/>
                <w:color w:val="0000FF"/>
                <w:kern w:val="0"/>
                <w:sz w:val="24"/>
                <w:szCs w:val="24"/>
              </w:rPr>
              <w:t>-6-4）</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12_1_4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主泵出口逆止门</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只</w:t>
            </w:r>
          </w:p>
        </w:tc>
        <w:tc>
          <w:tcPr>
            <w:tcW w:w="1559"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OD457X55（暂定）</w:t>
            </w:r>
          </w:p>
        </w:tc>
        <w:tc>
          <w:tcPr>
            <w:tcW w:w="3119" w:type="dxa"/>
            <w:shd w:val="clear" w:color="auto" w:fill="auto"/>
            <w:vAlign w:val="center"/>
          </w:tcPr>
          <w:p>
            <w:pPr>
              <w:widowControl/>
              <w:jc w:val="center"/>
              <w:rPr>
                <w:rFonts w:ascii="宋体" w:hAnsi="宋体" w:cs="宋体"/>
                <w:color w:val="0000FF"/>
                <w:kern w:val="0"/>
              </w:rPr>
            </w:pPr>
            <w:r>
              <w:rPr>
                <w:rFonts w:ascii="宋体" w:hAnsi="宋体" w:cs="宋体"/>
                <w:color w:val="0000FF"/>
                <w:kern w:val="0"/>
              </w:rPr>
              <w:t>2</w:t>
            </w:r>
            <w:r>
              <w:rPr>
                <w:rFonts w:hint="eastAsia" w:ascii="宋体" w:hAnsi="宋体" w:cs="宋体"/>
                <w:color w:val="0000FF"/>
                <w:kern w:val="0"/>
              </w:rPr>
              <w:t>只</w:t>
            </w:r>
          </w:p>
          <w:p>
            <w:pPr>
              <w:pStyle w:val="15"/>
              <w:widowControl/>
              <w:jc w:val="center"/>
              <w:rPr>
                <w:rFonts w:ascii="宋体" w:hAnsi="宋体" w:cs="宋体"/>
                <w:color w:val="000000"/>
                <w:kern w:val="0"/>
                <w:sz w:val="24"/>
                <w:szCs w:val="24"/>
              </w:rPr>
            </w:pPr>
            <w:r>
              <w:rPr>
                <w:rFonts w:hint="eastAsia" w:ascii="宋体" w:hAnsi="宋体" w:cs="宋体"/>
                <w:color w:val="0000FF"/>
                <w:kern w:val="0"/>
                <w:sz w:val="24"/>
                <w:szCs w:val="24"/>
              </w:rPr>
              <w:t>（接管</w:t>
            </w:r>
            <w:r>
              <w:rPr>
                <w:rFonts w:ascii="宋体" w:hAnsi="宋体" w:cs="宋体"/>
                <w:color w:val="0000FF"/>
                <w:kern w:val="0"/>
                <w:sz w:val="24"/>
                <w:szCs w:val="24"/>
              </w:rPr>
              <w:t>15NiCuMoNb5</w:t>
            </w:r>
            <w:r>
              <w:rPr>
                <w:rFonts w:hint="eastAsia" w:ascii="宋体" w:hAnsi="宋体" w:cs="宋体"/>
                <w:color w:val="0000FF"/>
                <w:kern w:val="0"/>
                <w:sz w:val="24"/>
                <w:szCs w:val="24"/>
              </w:rPr>
              <w:t>-6-4）</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12_1_5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中间抽头逆止门</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只</w:t>
            </w:r>
          </w:p>
        </w:tc>
        <w:tc>
          <w:tcPr>
            <w:tcW w:w="1559"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OD140X13（暂定）</w:t>
            </w:r>
          </w:p>
        </w:tc>
        <w:tc>
          <w:tcPr>
            <w:tcW w:w="3119" w:type="dxa"/>
            <w:shd w:val="clear" w:color="auto" w:fill="auto"/>
            <w:vAlign w:val="center"/>
          </w:tcPr>
          <w:p>
            <w:pPr>
              <w:pStyle w:val="129"/>
              <w:widowControl/>
              <w:spacing w:line="276" w:lineRule="auto"/>
              <w:jc w:val="center"/>
              <w:rPr>
                <w:rFonts w:ascii="宋体" w:hAnsi="宋体" w:cs="宋体"/>
                <w:color w:val="0000FF"/>
                <w:kern w:val="0"/>
              </w:rPr>
            </w:pPr>
            <w:r>
              <w:rPr>
                <w:rFonts w:ascii="宋体" w:hAnsi="宋体" w:cs="宋体"/>
                <w:color w:val="0000FF"/>
                <w:kern w:val="0"/>
              </w:rPr>
              <w:t>2</w:t>
            </w:r>
            <w:r>
              <w:rPr>
                <w:rFonts w:hint="eastAsia" w:ascii="宋体" w:hAnsi="宋体" w:cs="宋体"/>
                <w:color w:val="0000FF"/>
                <w:kern w:val="0"/>
              </w:rPr>
              <w:t>只</w:t>
            </w:r>
          </w:p>
          <w:p>
            <w:pPr>
              <w:pStyle w:val="129"/>
              <w:widowControl/>
              <w:spacing w:line="276" w:lineRule="auto"/>
              <w:jc w:val="center"/>
              <w:rPr>
                <w:rFonts w:ascii="宋体" w:hAnsi="宋体" w:cs="宋体"/>
                <w:color w:val="0000FF"/>
                <w:kern w:val="0"/>
              </w:rPr>
            </w:pPr>
            <w:r>
              <w:rPr>
                <w:rFonts w:hint="eastAsia" w:ascii="宋体" w:hAnsi="宋体" w:cs="宋体"/>
                <w:color w:val="0000FF"/>
                <w:kern w:val="0"/>
              </w:rPr>
              <w:t>（接管20G）</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12_1_6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迷宫密封</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套</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29"/>
              <w:widowControl/>
              <w:spacing w:line="276" w:lineRule="auto"/>
              <w:jc w:val="center"/>
              <w:rPr>
                <w:rFonts w:ascii="宋体" w:hAnsi="宋体" w:cs="宋体"/>
                <w:color w:val="0000FF"/>
                <w:kern w:val="0"/>
              </w:rPr>
            </w:pPr>
            <w:r>
              <w:rPr>
                <w:rFonts w:ascii="宋体" w:hAnsi="宋体" w:cs="宋体"/>
                <w:color w:val="0000FF"/>
                <w:kern w:val="0"/>
              </w:rPr>
              <w:t>2</w:t>
            </w:r>
            <w:r>
              <w:rPr>
                <w:rFonts w:hint="eastAsia" w:ascii="宋体" w:hAnsi="宋体" w:cs="宋体"/>
                <w:color w:val="0000FF"/>
                <w:kern w:val="0"/>
              </w:rPr>
              <w:t>套</w:t>
            </w:r>
            <w:r>
              <w:rPr>
                <w:rFonts w:ascii="宋体" w:hAnsi="宋体" w:cs="宋体"/>
                <w:color w:val="0000FF"/>
                <w:kern w:val="0"/>
              </w:rPr>
              <w:t>（</w:t>
            </w:r>
            <w:r>
              <w:rPr>
                <w:rFonts w:hint="eastAsia" w:ascii="宋体" w:hAnsi="宋体" w:cs="宋体"/>
                <w:color w:val="0000FF"/>
                <w:kern w:val="0"/>
              </w:rPr>
              <w:t>水力</w:t>
            </w:r>
            <w:r>
              <w:rPr>
                <w:rFonts w:ascii="宋体" w:hAnsi="宋体" w:cs="宋体"/>
                <w:color w:val="0000FF"/>
                <w:kern w:val="0"/>
              </w:rPr>
              <w:t>密封）</w:t>
            </w:r>
          </w:p>
        </w:tc>
        <w:tc>
          <w:tcPr>
            <w:tcW w:w="2126" w:type="dxa"/>
            <w:vAlign w:val="center"/>
          </w:tcPr>
          <w:p>
            <w:pPr>
              <w:pStyle w:val="119"/>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12_1_7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暖泵逆止门</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只</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29"/>
              <w:widowControl/>
              <w:spacing w:line="276" w:lineRule="auto"/>
              <w:jc w:val="center"/>
              <w:rPr>
                <w:rFonts w:ascii="宋体" w:hAnsi="宋体" w:cs="宋体"/>
                <w:color w:val="0000FF"/>
                <w:kern w:val="0"/>
              </w:rPr>
            </w:pPr>
            <w:r>
              <w:rPr>
                <w:rFonts w:hint="eastAsia" w:ascii="宋体" w:hAnsi="宋体" w:cs="宋体"/>
                <w:color w:val="0000FF"/>
                <w:kern w:val="0"/>
              </w:rPr>
              <w:t>无</w:t>
            </w:r>
          </w:p>
        </w:tc>
        <w:tc>
          <w:tcPr>
            <w:tcW w:w="2126" w:type="dxa"/>
            <w:vAlign w:val="center"/>
          </w:tcPr>
          <w:p>
            <w:pPr>
              <w:pStyle w:val="119"/>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12_1_8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暖泵安全阀</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只</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29"/>
              <w:widowControl/>
              <w:spacing w:line="276" w:lineRule="auto"/>
              <w:jc w:val="center"/>
              <w:rPr>
                <w:rFonts w:ascii="宋体" w:hAnsi="宋体" w:cs="宋体"/>
                <w:color w:val="0000FF"/>
                <w:kern w:val="0"/>
              </w:rPr>
            </w:pPr>
            <w:r>
              <w:rPr>
                <w:rFonts w:hint="eastAsia" w:ascii="宋体" w:hAnsi="宋体" w:cs="宋体"/>
                <w:color w:val="0000FF"/>
                <w:kern w:val="0"/>
              </w:rPr>
              <w:t>无</w:t>
            </w:r>
          </w:p>
        </w:tc>
        <w:tc>
          <w:tcPr>
            <w:tcW w:w="2126" w:type="dxa"/>
            <w:vAlign w:val="center"/>
          </w:tcPr>
          <w:p>
            <w:pPr>
              <w:pStyle w:val="119"/>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12_1_9</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暖泵隔离阀</w:t>
            </w:r>
          </w:p>
        </w:tc>
        <w:tc>
          <w:tcPr>
            <w:tcW w:w="992" w:type="dxa"/>
            <w:vAlign w:val="center"/>
          </w:tcPr>
          <w:p>
            <w:pPr>
              <w:widowControl/>
              <w:jc w:val="center"/>
              <w:rPr>
                <w:rFonts w:ascii="宋体" w:hAnsi="宋体" w:cs="宋体"/>
                <w:dstrike/>
                <w:color w:val="000000" w:themeColor="text1"/>
                <w:kern w:val="0"/>
              </w:rPr>
            </w:pPr>
            <w:r>
              <w:rPr>
                <w:rFonts w:hint="eastAsia" w:ascii="宋体" w:hAnsi="宋体" w:cs="宋体"/>
                <w:dstrike/>
                <w:color w:val="000000" w:themeColor="text1"/>
                <w:kern w:val="0"/>
              </w:rPr>
              <w:t>套</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29"/>
              <w:widowControl/>
              <w:spacing w:line="276" w:lineRule="auto"/>
              <w:jc w:val="center"/>
              <w:rPr>
                <w:rFonts w:ascii="宋体" w:hAnsi="宋体" w:cs="宋体"/>
                <w:color w:val="0000FF"/>
                <w:kern w:val="0"/>
              </w:rPr>
            </w:pPr>
            <w:r>
              <w:rPr>
                <w:rFonts w:ascii="宋体" w:hAnsi="宋体" w:cs="宋体"/>
                <w:color w:val="0000FF"/>
                <w:kern w:val="0"/>
              </w:rPr>
              <w:t>1</w:t>
            </w:r>
            <w:r>
              <w:rPr>
                <w:rFonts w:hint="eastAsia" w:ascii="宋体" w:hAnsi="宋体" w:cs="宋体"/>
                <w:color w:val="0000FF"/>
                <w:kern w:val="0"/>
              </w:rPr>
              <w:t>套(</w:t>
            </w:r>
            <w:r>
              <w:rPr>
                <w:rFonts w:ascii="宋体" w:hAnsi="宋体" w:cs="宋体"/>
                <w:color w:val="0000FF"/>
                <w:kern w:val="0"/>
              </w:rPr>
              <w:t>2</w:t>
            </w:r>
            <w:r>
              <w:rPr>
                <w:rFonts w:hint="eastAsia" w:ascii="宋体" w:hAnsi="宋体" w:cs="宋体"/>
                <w:color w:val="0000FF"/>
                <w:kern w:val="0"/>
              </w:rPr>
              <w:t>台</w:t>
            </w:r>
            <w:r>
              <w:rPr>
                <w:rFonts w:ascii="宋体" w:hAnsi="宋体" w:cs="宋体"/>
                <w:color w:val="0000FF"/>
                <w:kern w:val="0"/>
              </w:rPr>
              <w:t>泵组共用</w:t>
            </w:r>
            <w:r>
              <w:rPr>
                <w:rFonts w:hint="eastAsia" w:ascii="宋体" w:hAnsi="宋体" w:cs="宋体"/>
                <w:color w:val="0000FF"/>
                <w:kern w:val="0"/>
              </w:rPr>
              <w:t>)</w:t>
            </w:r>
          </w:p>
        </w:tc>
        <w:tc>
          <w:tcPr>
            <w:tcW w:w="2126" w:type="dxa"/>
            <w:vAlign w:val="center"/>
          </w:tcPr>
          <w:p>
            <w:pPr>
              <w:pStyle w:val="119"/>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12_1_10</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密封水压力调节阀</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只</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29"/>
              <w:widowControl/>
              <w:spacing w:line="276" w:lineRule="auto"/>
              <w:jc w:val="center"/>
              <w:rPr>
                <w:rFonts w:ascii="宋体" w:hAnsi="宋体" w:cs="宋体"/>
                <w:color w:val="0000FF"/>
                <w:kern w:val="0"/>
              </w:rPr>
            </w:pPr>
            <w:r>
              <w:rPr>
                <w:rFonts w:ascii="宋体" w:hAnsi="宋体" w:cs="宋体"/>
                <w:color w:val="0000FF"/>
                <w:kern w:val="0"/>
              </w:rPr>
              <w:t>4</w:t>
            </w:r>
            <w:r>
              <w:rPr>
                <w:rFonts w:hint="eastAsia" w:ascii="宋体" w:hAnsi="宋体" w:cs="宋体"/>
                <w:color w:val="0000FF"/>
                <w:kern w:val="0"/>
              </w:rPr>
              <w:t>只</w:t>
            </w:r>
          </w:p>
        </w:tc>
        <w:tc>
          <w:tcPr>
            <w:tcW w:w="2126" w:type="dxa"/>
            <w:vAlign w:val="center"/>
          </w:tcPr>
          <w:p>
            <w:pPr>
              <w:pStyle w:val="119"/>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12_1_11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密封水压力调节阀前、后隔离阀</w:t>
            </w:r>
          </w:p>
        </w:tc>
        <w:tc>
          <w:tcPr>
            <w:tcW w:w="992" w:type="dxa"/>
            <w:vAlign w:val="center"/>
          </w:tcPr>
          <w:p>
            <w:pPr>
              <w:widowControl/>
              <w:jc w:val="center"/>
              <w:rPr>
                <w:rFonts w:ascii="宋体" w:hAnsi="宋体" w:cs="宋体"/>
                <w:dstrike/>
                <w:color w:val="000000" w:themeColor="text1"/>
                <w:kern w:val="0"/>
              </w:rPr>
            </w:pPr>
            <w:r>
              <w:rPr>
                <w:rFonts w:hint="eastAsia" w:ascii="宋体" w:hAnsi="宋体" w:cs="宋体"/>
                <w:dstrike/>
                <w:color w:val="000000" w:themeColor="text1"/>
                <w:kern w:val="0"/>
              </w:rPr>
              <w:t>套</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29"/>
              <w:widowControl/>
              <w:spacing w:line="276" w:lineRule="auto"/>
              <w:jc w:val="center"/>
              <w:rPr>
                <w:rFonts w:ascii="宋体" w:hAnsi="宋体" w:cs="宋体"/>
                <w:color w:val="0000FF"/>
                <w:kern w:val="0"/>
              </w:rPr>
            </w:pPr>
            <w:r>
              <w:rPr>
                <w:rFonts w:ascii="宋体" w:hAnsi="宋体" w:cs="宋体"/>
                <w:color w:val="0000FF"/>
                <w:kern w:val="0"/>
              </w:rPr>
              <w:t>2</w:t>
            </w:r>
            <w:r>
              <w:rPr>
                <w:rFonts w:hint="eastAsia" w:ascii="宋体" w:hAnsi="宋体" w:cs="宋体"/>
                <w:color w:val="0000FF"/>
                <w:kern w:val="0"/>
              </w:rPr>
              <w:t>套</w:t>
            </w:r>
          </w:p>
        </w:tc>
        <w:tc>
          <w:tcPr>
            <w:tcW w:w="2126" w:type="dxa"/>
            <w:vAlign w:val="center"/>
          </w:tcPr>
          <w:p>
            <w:pPr>
              <w:pStyle w:val="119"/>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12_2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流量喷嘴</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29"/>
              <w:widowControl/>
              <w:spacing w:line="276" w:lineRule="auto"/>
              <w:jc w:val="center"/>
              <w:rPr>
                <w:rFonts w:ascii="宋体" w:hAnsi="宋体" w:cs="宋体"/>
                <w:color w:val="0000FF"/>
                <w:kern w:val="0"/>
              </w:rPr>
            </w:pPr>
            <w:r>
              <w:rPr>
                <w:rFonts w:ascii="宋体" w:hAnsi="宋体" w:cs="宋体"/>
                <w:color w:val="0000FF"/>
                <w:kern w:val="0"/>
              </w:rPr>
              <w:t>2</w:t>
            </w:r>
            <w:r>
              <w:rPr>
                <w:rFonts w:hint="eastAsia" w:ascii="宋体" w:hAnsi="宋体" w:cs="宋体"/>
                <w:color w:val="0000FF"/>
                <w:kern w:val="0"/>
              </w:rPr>
              <w:t>套</w:t>
            </w:r>
          </w:p>
        </w:tc>
        <w:tc>
          <w:tcPr>
            <w:tcW w:w="2126" w:type="dxa"/>
            <w:vAlign w:val="center"/>
          </w:tcPr>
          <w:p>
            <w:pPr>
              <w:pStyle w:val="119"/>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12_3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联轴器</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29"/>
              <w:widowControl/>
              <w:spacing w:line="276" w:lineRule="auto"/>
              <w:jc w:val="center"/>
              <w:rPr>
                <w:rFonts w:ascii="宋体" w:hAnsi="宋体" w:cs="宋体"/>
                <w:color w:val="0000FF"/>
                <w:kern w:val="0"/>
              </w:rPr>
            </w:pPr>
            <w:r>
              <w:rPr>
                <w:rFonts w:ascii="宋体" w:hAnsi="宋体" w:cs="宋体"/>
                <w:color w:val="0000FF"/>
                <w:kern w:val="0"/>
              </w:rPr>
              <w:t>2</w:t>
            </w:r>
            <w:r>
              <w:rPr>
                <w:rFonts w:hint="eastAsia" w:ascii="宋体" w:hAnsi="宋体" w:cs="宋体"/>
                <w:color w:val="0000FF"/>
                <w:kern w:val="0"/>
              </w:rPr>
              <w:t>套</w:t>
            </w:r>
          </w:p>
        </w:tc>
        <w:tc>
          <w:tcPr>
            <w:tcW w:w="2126" w:type="dxa"/>
            <w:vAlign w:val="center"/>
          </w:tcPr>
          <w:p>
            <w:pPr>
              <w:pStyle w:val="119"/>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12_4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前置泵入口滤网</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29"/>
              <w:widowControl/>
              <w:spacing w:line="276" w:lineRule="auto"/>
              <w:jc w:val="center"/>
              <w:rPr>
                <w:rFonts w:ascii="宋体" w:hAnsi="宋体" w:cs="宋体"/>
                <w:color w:val="0000FF"/>
                <w:kern w:val="0"/>
              </w:rPr>
            </w:pPr>
            <w:r>
              <w:rPr>
                <w:rFonts w:ascii="宋体" w:hAnsi="宋体" w:cs="宋体"/>
                <w:color w:val="0000FF"/>
                <w:kern w:val="0"/>
              </w:rPr>
              <w:t>2</w:t>
            </w:r>
            <w:r>
              <w:rPr>
                <w:rFonts w:hint="eastAsia" w:ascii="宋体" w:hAnsi="宋体" w:cs="宋体"/>
                <w:color w:val="0000FF"/>
                <w:kern w:val="0"/>
              </w:rPr>
              <w:t>套</w:t>
            </w:r>
          </w:p>
        </w:tc>
        <w:tc>
          <w:tcPr>
            <w:tcW w:w="2126" w:type="dxa"/>
            <w:vAlign w:val="center"/>
          </w:tcPr>
          <w:p>
            <w:pPr>
              <w:pStyle w:val="119"/>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12_5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主泵入口滤网</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29"/>
              <w:widowControl/>
              <w:spacing w:line="276" w:lineRule="auto"/>
              <w:jc w:val="center"/>
              <w:rPr>
                <w:rFonts w:ascii="宋体" w:hAnsi="宋体" w:cs="宋体"/>
                <w:color w:val="0000FF"/>
                <w:kern w:val="0"/>
              </w:rPr>
            </w:pPr>
            <w:r>
              <w:rPr>
                <w:rFonts w:ascii="宋体" w:hAnsi="宋体" w:cs="宋体"/>
                <w:color w:val="0000FF"/>
                <w:kern w:val="0"/>
              </w:rPr>
              <w:t>2</w:t>
            </w:r>
            <w:r>
              <w:rPr>
                <w:rFonts w:hint="eastAsia" w:ascii="宋体" w:hAnsi="宋体" w:cs="宋体"/>
                <w:color w:val="0000FF"/>
                <w:kern w:val="0"/>
              </w:rPr>
              <w:t>套</w:t>
            </w:r>
          </w:p>
        </w:tc>
        <w:tc>
          <w:tcPr>
            <w:tcW w:w="2126" w:type="dxa"/>
            <w:vAlign w:val="center"/>
          </w:tcPr>
          <w:p>
            <w:pPr>
              <w:pStyle w:val="119"/>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仪表</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pStyle w:val="119"/>
              <w:spacing w:line="276" w:lineRule="auto"/>
              <w:jc w:val="center"/>
              <w:rPr>
                <w:rFonts w:ascii="宋体" w:hAnsi="宋体" w:cs="宋体"/>
                <w:color w:val="000000" w:themeColor="text1"/>
                <w:kern w:val="0"/>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13_1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就地温度指示表名称/数量/(型式/型号)/尺寸/测量范围/设计压力</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pStyle w:val="119"/>
              <w:widowControl/>
              <w:spacing w:line="276" w:lineRule="auto"/>
              <w:jc w:val="center"/>
              <w:rPr>
                <w:rFonts w:ascii="宋体" w:hAnsi="宋体" w:cs="宋体"/>
                <w:color w:val="000000" w:themeColor="text1"/>
                <w:kern w:val="0"/>
              </w:rPr>
            </w:pPr>
            <w:ins w:id="1264" w:author="邹雨霖" w:date="2025-02-27T11:22:00Z">
              <w:r>
                <w:rPr>
                  <w:rFonts w:hint="eastAsia" w:ascii="宋体" w:hAnsi="宋体" w:cs="宋体"/>
                  <w:color w:val="0000FF"/>
                  <w:kern w:val="0"/>
                </w:rPr>
                <w:t>详见热工仪表清单</w:t>
              </w:r>
            </w:ins>
          </w:p>
        </w:tc>
        <w:tc>
          <w:tcPr>
            <w:tcW w:w="2126" w:type="dxa"/>
            <w:vAlign w:val="center"/>
          </w:tcPr>
          <w:p>
            <w:pPr>
              <w:pStyle w:val="119"/>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13_2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就地压力指示表名称/数量/(型式/型号)/尺寸/测量范围/设计压力</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pStyle w:val="119"/>
              <w:spacing w:line="276" w:lineRule="auto"/>
              <w:jc w:val="center"/>
              <w:rPr>
                <w:rFonts w:ascii="宋体" w:hAnsi="宋体" w:cs="宋体"/>
                <w:color w:val="000000" w:themeColor="text1"/>
                <w:kern w:val="0"/>
              </w:rPr>
            </w:pPr>
            <w:ins w:id="1265" w:author="邹雨霖" w:date="2025-02-27T11:22:00Z">
              <w:r>
                <w:rPr>
                  <w:rFonts w:hint="eastAsia" w:ascii="宋体" w:hAnsi="宋体" w:cs="宋体"/>
                  <w:color w:val="0000FF"/>
                  <w:kern w:val="0"/>
                </w:rPr>
                <w:t>详见热工仪表清单</w:t>
              </w:r>
            </w:ins>
          </w:p>
        </w:tc>
        <w:tc>
          <w:tcPr>
            <w:tcW w:w="2126" w:type="dxa"/>
            <w:vAlign w:val="center"/>
          </w:tcPr>
          <w:p>
            <w:pPr>
              <w:pStyle w:val="119"/>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13_3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执行机构 名称/数量/(型式/型号)/尺寸/测量范围/设计压力</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pStyle w:val="119"/>
              <w:spacing w:line="276" w:lineRule="auto"/>
              <w:jc w:val="center"/>
              <w:rPr>
                <w:rFonts w:ascii="宋体" w:hAnsi="宋体" w:cs="宋体"/>
                <w:color w:val="000000" w:themeColor="text1"/>
                <w:kern w:val="0"/>
              </w:rPr>
            </w:pPr>
            <w:ins w:id="1266" w:author="邹雨霖" w:date="2025-02-27T11:22:00Z">
              <w:r>
                <w:rPr>
                  <w:rFonts w:hint="eastAsia" w:ascii="宋体" w:hAnsi="宋体" w:cs="宋体"/>
                  <w:color w:val="0000FF"/>
                  <w:kern w:val="0"/>
                </w:rPr>
                <w:t>详见热工仪表清单</w:t>
              </w:r>
            </w:ins>
          </w:p>
        </w:tc>
        <w:tc>
          <w:tcPr>
            <w:tcW w:w="2126" w:type="dxa"/>
            <w:vAlign w:val="center"/>
          </w:tcPr>
          <w:p>
            <w:pPr>
              <w:pStyle w:val="119"/>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13_4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热电偶名称/数量/(型式/型号)/尺寸/测量范围/设计压力</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pStyle w:val="119"/>
              <w:spacing w:line="276" w:lineRule="auto"/>
              <w:jc w:val="center"/>
              <w:rPr>
                <w:rFonts w:ascii="宋体" w:hAnsi="宋体" w:cs="宋体"/>
                <w:color w:val="000000" w:themeColor="text1"/>
                <w:kern w:val="0"/>
              </w:rPr>
            </w:pPr>
            <w:ins w:id="1267" w:author="邹雨霖" w:date="2025-02-27T11:22:00Z">
              <w:r>
                <w:rPr>
                  <w:rFonts w:hint="eastAsia" w:ascii="宋体" w:hAnsi="宋体" w:cs="宋体"/>
                  <w:color w:val="0000FF"/>
                  <w:kern w:val="0"/>
                </w:rPr>
                <w:t>详见热工仪表清单</w:t>
              </w:r>
            </w:ins>
          </w:p>
        </w:tc>
        <w:tc>
          <w:tcPr>
            <w:tcW w:w="2126" w:type="dxa"/>
            <w:vAlign w:val="center"/>
          </w:tcPr>
          <w:p>
            <w:pPr>
              <w:pStyle w:val="119"/>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13_5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压力变送器名称/数量/(型式/型号)/尺寸/测量范围/设计压力</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pStyle w:val="119"/>
              <w:spacing w:line="276" w:lineRule="auto"/>
              <w:jc w:val="center"/>
              <w:rPr>
                <w:rFonts w:ascii="宋体" w:hAnsi="宋体" w:cs="宋体"/>
                <w:color w:val="000000" w:themeColor="text1"/>
                <w:kern w:val="0"/>
              </w:rPr>
            </w:pPr>
            <w:ins w:id="1268" w:author="邹雨霖" w:date="2025-02-27T11:22:00Z">
              <w:r>
                <w:rPr>
                  <w:rFonts w:hint="eastAsia" w:ascii="宋体" w:hAnsi="宋体" w:cs="宋体"/>
                  <w:color w:val="0000FF"/>
                  <w:kern w:val="0"/>
                </w:rPr>
                <w:t>详见热工仪表清单</w:t>
              </w:r>
            </w:ins>
          </w:p>
        </w:tc>
        <w:tc>
          <w:tcPr>
            <w:tcW w:w="2126" w:type="dxa"/>
            <w:vAlign w:val="center"/>
          </w:tcPr>
          <w:p>
            <w:pPr>
              <w:pStyle w:val="119"/>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13_6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前置泵、给水泵入口滤网前后差压变送器名称/数量/(型式/型号)/尺寸/测量范围/设计压力</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pStyle w:val="119"/>
              <w:spacing w:line="276" w:lineRule="auto"/>
              <w:jc w:val="center"/>
              <w:rPr>
                <w:rFonts w:ascii="宋体" w:hAnsi="宋体" w:cs="宋体"/>
                <w:color w:val="000000" w:themeColor="text1"/>
                <w:kern w:val="0"/>
              </w:rPr>
            </w:pPr>
            <w:ins w:id="1269" w:author="邹雨霖" w:date="2025-02-27T11:22:00Z">
              <w:r>
                <w:rPr>
                  <w:rFonts w:hint="eastAsia" w:ascii="宋体" w:hAnsi="宋体" w:cs="宋体"/>
                  <w:color w:val="0000FF"/>
                  <w:kern w:val="0"/>
                </w:rPr>
                <w:t>详见热工仪表清单</w:t>
              </w:r>
            </w:ins>
          </w:p>
        </w:tc>
        <w:tc>
          <w:tcPr>
            <w:tcW w:w="2126" w:type="dxa"/>
            <w:vAlign w:val="center"/>
          </w:tcPr>
          <w:p>
            <w:pPr>
              <w:pStyle w:val="119"/>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13_7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逻辑开关名称/数量/(型式/型号)/尺寸/测量范围/设计压力</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pStyle w:val="119"/>
              <w:spacing w:line="276" w:lineRule="auto"/>
              <w:jc w:val="center"/>
              <w:rPr>
                <w:rFonts w:ascii="宋体" w:hAnsi="宋体" w:cs="宋体"/>
                <w:color w:val="000000" w:themeColor="text1"/>
                <w:kern w:val="0"/>
              </w:rPr>
            </w:pPr>
            <w:ins w:id="1270" w:author="邹雨霖" w:date="2025-02-27T11:22:00Z">
              <w:r>
                <w:rPr>
                  <w:rFonts w:hint="eastAsia" w:ascii="宋体" w:hAnsi="宋体" w:cs="宋体"/>
                  <w:color w:val="0000FF"/>
                  <w:kern w:val="0"/>
                </w:rPr>
                <w:t>详见热工仪表清单</w:t>
              </w:r>
            </w:ins>
          </w:p>
        </w:tc>
        <w:tc>
          <w:tcPr>
            <w:tcW w:w="2126" w:type="dxa"/>
            <w:vAlign w:val="center"/>
          </w:tcPr>
          <w:p>
            <w:pPr>
              <w:pStyle w:val="119"/>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13_8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一次仪表阀门名称/数量/(型式/型号)/尺寸/测量范围/设计压力</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pStyle w:val="119"/>
              <w:spacing w:line="276" w:lineRule="auto"/>
              <w:jc w:val="center"/>
              <w:rPr>
                <w:rFonts w:ascii="宋体" w:hAnsi="宋体" w:cs="宋体"/>
                <w:color w:val="000000" w:themeColor="text1"/>
                <w:kern w:val="0"/>
              </w:rPr>
            </w:pPr>
            <w:ins w:id="1271" w:author="邹雨霖" w:date="2025-02-27T11:22:00Z">
              <w:r>
                <w:rPr>
                  <w:rFonts w:hint="eastAsia" w:ascii="宋体" w:hAnsi="宋体" w:cs="宋体"/>
                  <w:color w:val="0000FF"/>
                  <w:kern w:val="0"/>
                </w:rPr>
                <w:t>详见热工仪表清单</w:t>
              </w:r>
            </w:ins>
          </w:p>
        </w:tc>
        <w:tc>
          <w:tcPr>
            <w:tcW w:w="2126" w:type="dxa"/>
            <w:vAlign w:val="center"/>
          </w:tcPr>
          <w:p>
            <w:pPr>
              <w:pStyle w:val="119"/>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13_9</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二次仪表阀门名称/数量/(型式/型号)/尺寸/测量范围/设计压力</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pStyle w:val="119"/>
              <w:widowControl/>
              <w:spacing w:line="276" w:lineRule="auto"/>
              <w:jc w:val="center"/>
              <w:rPr>
                <w:rFonts w:ascii="宋体" w:hAnsi="宋体" w:cs="宋体"/>
                <w:color w:val="000000" w:themeColor="text1"/>
                <w:kern w:val="0"/>
              </w:rPr>
            </w:pPr>
            <w:ins w:id="1272" w:author="邹雨霖" w:date="2025-02-27T11:22:00Z">
              <w:r>
                <w:rPr>
                  <w:rFonts w:hint="eastAsia" w:ascii="宋体" w:hAnsi="宋体" w:cs="宋体"/>
                  <w:color w:val="0000FF"/>
                  <w:kern w:val="0"/>
                </w:rPr>
                <w:t>详见热工仪表清单</w:t>
              </w:r>
            </w:ins>
          </w:p>
        </w:tc>
        <w:tc>
          <w:tcPr>
            <w:tcW w:w="2126" w:type="dxa"/>
            <w:vAlign w:val="center"/>
          </w:tcPr>
          <w:p>
            <w:pPr>
              <w:pStyle w:val="119"/>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13_10</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仪表管名称/数量/(型式/型号)/尺寸/测量范围/设计压力</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vAlign w:val="bottom"/>
          </w:tcPr>
          <w:p>
            <w:pPr>
              <w:pStyle w:val="119"/>
              <w:widowControl/>
              <w:spacing w:line="276" w:lineRule="auto"/>
              <w:jc w:val="center"/>
              <w:rPr>
                <w:rFonts w:ascii="宋体" w:hAnsi="宋体" w:cs="宋体"/>
                <w:color w:val="000000" w:themeColor="text1"/>
                <w:kern w:val="0"/>
              </w:rPr>
            </w:pPr>
            <w:ins w:id="1273" w:author="邹雨霖" w:date="2025-02-27T11:22:00Z">
              <w:r>
                <w:rPr>
                  <w:rFonts w:hint="eastAsia" w:ascii="宋体" w:hAnsi="宋体" w:cs="宋体"/>
                  <w:color w:val="0000FF"/>
                  <w:kern w:val="0"/>
                </w:rPr>
                <w:t>详见热工仪表清单</w:t>
              </w:r>
            </w:ins>
          </w:p>
        </w:tc>
        <w:tc>
          <w:tcPr>
            <w:tcW w:w="2126" w:type="dxa"/>
            <w:vAlign w:val="bottom"/>
          </w:tcPr>
          <w:p>
            <w:pPr>
              <w:pStyle w:val="119"/>
              <w:widowControl/>
              <w:spacing w:line="276" w:lineRule="auto"/>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泵组冷却水流量、压力温度、水质表</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14_1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水量（m</w:t>
            </w:r>
            <w:r>
              <w:rPr>
                <w:rFonts w:hint="eastAsia" w:ascii="宋体" w:hAnsi="宋体" w:cs="宋体"/>
                <w:color w:val="000000" w:themeColor="text1"/>
                <w:kern w:val="0"/>
                <w:vertAlign w:val="superscript"/>
              </w:rPr>
              <w:t>3</w:t>
            </w:r>
            <w:r>
              <w:rPr>
                <w:rFonts w:hint="eastAsia" w:ascii="宋体" w:hAnsi="宋体" w:cs="宋体"/>
                <w:color w:val="000000" w:themeColor="text1"/>
                <w:kern w:val="0"/>
              </w:rPr>
              <w:t>/h）</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29"/>
              <w:widowControl/>
              <w:spacing w:line="276" w:lineRule="auto"/>
              <w:jc w:val="center"/>
              <w:rPr>
                <w:rFonts w:ascii="宋体" w:hAnsi="宋体" w:cs="宋体"/>
                <w:color w:val="0000FF"/>
                <w:kern w:val="0"/>
              </w:rPr>
            </w:pPr>
            <w:r>
              <w:rPr>
                <w:rFonts w:hint="eastAsia" w:ascii="宋体" w:hAnsi="宋体" w:cs="宋体"/>
                <w:color w:val="0000FF"/>
                <w:kern w:val="0"/>
              </w:rPr>
              <w:t>8-25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14_1_1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汽泵主泵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29"/>
              <w:widowControl/>
              <w:spacing w:line="276" w:lineRule="auto"/>
              <w:jc w:val="center"/>
              <w:rPr>
                <w:rFonts w:ascii="宋体" w:hAnsi="宋体" w:cs="宋体"/>
                <w:color w:val="0000FF"/>
                <w:kern w:val="0"/>
              </w:rPr>
            </w:pPr>
            <w:r>
              <w:rPr>
                <w:rFonts w:hint="eastAsia" w:ascii="宋体" w:hAnsi="宋体" w:cs="宋体"/>
                <w:color w:val="0000FF"/>
                <w:kern w:val="0"/>
              </w:rPr>
              <w:t>12</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14_1_2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汽泵前置泵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29"/>
              <w:widowControl/>
              <w:spacing w:line="276" w:lineRule="auto"/>
              <w:jc w:val="center"/>
              <w:rPr>
                <w:rFonts w:ascii="宋体" w:hAnsi="宋体" w:cs="宋体"/>
                <w:color w:val="0000FF"/>
                <w:kern w:val="0"/>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14_2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水压MPa（g）</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29"/>
              <w:widowControl/>
              <w:spacing w:line="276" w:lineRule="auto"/>
              <w:jc w:val="center"/>
              <w:rPr>
                <w:rFonts w:ascii="宋体" w:hAnsi="宋体" w:cs="宋体"/>
                <w:color w:val="0000FF"/>
                <w:kern w:val="0"/>
              </w:rPr>
            </w:pPr>
            <w:r>
              <w:rPr>
                <w:rFonts w:ascii="宋体" w:hAnsi="宋体" w:cs="宋体"/>
                <w:color w:val="0000FF"/>
                <w:kern w:val="0"/>
              </w:rPr>
              <w:t>≥1.5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14_2_1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汽泵主泵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29"/>
              <w:widowControl/>
              <w:spacing w:line="276" w:lineRule="auto"/>
              <w:jc w:val="center"/>
              <w:rPr>
                <w:rFonts w:ascii="宋体" w:hAnsi="宋体" w:cs="宋体"/>
                <w:color w:val="0000FF"/>
                <w:kern w:val="0"/>
              </w:rPr>
            </w:pPr>
            <w:r>
              <w:rPr>
                <w:rFonts w:ascii="宋体" w:hAnsi="宋体" w:cs="宋体"/>
                <w:color w:val="0000FF"/>
                <w:kern w:val="0"/>
              </w:rPr>
              <w:t>0.4-0.8</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14_2_2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汽泵前置泵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29"/>
              <w:widowControl/>
              <w:spacing w:line="276" w:lineRule="auto"/>
              <w:jc w:val="center"/>
              <w:rPr>
                <w:rFonts w:ascii="宋体" w:hAnsi="宋体" w:cs="宋体"/>
                <w:color w:val="0000FF"/>
                <w:kern w:val="0"/>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14_3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水温℃最高/正常</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29"/>
              <w:widowControl/>
              <w:spacing w:line="276" w:lineRule="auto"/>
              <w:jc w:val="center"/>
              <w:rPr>
                <w:rFonts w:ascii="宋体" w:hAnsi="宋体" w:cs="宋体"/>
                <w:color w:val="0000FF"/>
                <w:kern w:val="0"/>
              </w:rPr>
            </w:pPr>
            <w:r>
              <w:rPr>
                <w:rFonts w:ascii="宋体" w:hAnsi="宋体" w:cs="宋体"/>
                <w:color w:val="0000FF"/>
                <w:kern w:val="0"/>
              </w:rPr>
              <w:t>50/40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14_3_1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汽泵主泵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29"/>
              <w:widowControl/>
              <w:spacing w:line="276" w:lineRule="auto"/>
              <w:jc w:val="center"/>
              <w:rPr>
                <w:rFonts w:ascii="宋体" w:hAnsi="宋体" w:cs="宋体"/>
                <w:color w:val="0000FF"/>
                <w:kern w:val="0"/>
              </w:rPr>
            </w:pPr>
            <w:r>
              <w:rPr>
                <w:rFonts w:ascii="宋体" w:hAnsi="宋体" w:cs="宋体"/>
                <w:color w:val="0000FF"/>
                <w:kern w:val="0"/>
              </w:rPr>
              <w:t>38/</w:t>
            </w:r>
            <w:r>
              <w:rPr>
                <w:rFonts w:hint="eastAsia" w:ascii="宋体" w:hAnsi="宋体" w:cs="宋体"/>
                <w:color w:val="0000FF"/>
                <w:kern w:val="0"/>
              </w:rPr>
              <w:t>2</w:t>
            </w:r>
            <w:r>
              <w:rPr>
                <w:rFonts w:ascii="宋体" w:hAnsi="宋体" w:cs="宋体"/>
                <w:color w:val="0000FF"/>
                <w:kern w:val="0"/>
              </w:rPr>
              <w:t>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14_3_2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汽泵前置泵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29"/>
              <w:widowControl/>
              <w:spacing w:line="276" w:lineRule="auto"/>
              <w:jc w:val="center"/>
              <w:rPr>
                <w:rFonts w:ascii="宋体" w:hAnsi="宋体" w:cs="宋体"/>
                <w:color w:val="0000FF"/>
                <w:kern w:val="0"/>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14_4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水质</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29"/>
              <w:widowControl/>
              <w:spacing w:line="276" w:lineRule="auto"/>
              <w:jc w:val="center"/>
              <w:rPr>
                <w:rFonts w:ascii="宋体" w:hAnsi="宋体" w:cs="宋体"/>
                <w:color w:val="0000FF"/>
                <w:kern w:val="0"/>
              </w:rPr>
            </w:pPr>
            <w:r>
              <w:rPr>
                <w:rFonts w:hint="eastAsia" w:ascii="宋体" w:hAnsi="宋体" w:cs="宋体"/>
                <w:color w:val="0000FF"/>
                <w:kern w:val="0"/>
              </w:rPr>
              <w:t>凝结水</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14_4_1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汽泵主泵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29"/>
              <w:widowControl/>
              <w:spacing w:line="276" w:lineRule="auto"/>
              <w:jc w:val="center"/>
              <w:rPr>
                <w:rFonts w:ascii="宋体" w:hAnsi="宋体" w:cs="宋体"/>
                <w:color w:val="0000FF"/>
                <w:kern w:val="0"/>
              </w:rPr>
            </w:pPr>
            <w:r>
              <w:rPr>
                <w:rFonts w:hint="eastAsia" w:ascii="宋体" w:hAnsi="宋体" w:cs="宋体"/>
                <w:color w:val="0000FF"/>
                <w:kern w:val="0"/>
              </w:rPr>
              <w:t>闭式冷却水</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14_4_2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汽泵前置泵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14_5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删除</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汽动给水泵组主要工况参数</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最大工况点</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15_1_1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前置给水泵进口水温</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183.4</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15_1_2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1.32</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15_1_3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前置给水泵进口密度</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kg / m</w:t>
            </w:r>
            <w:r>
              <w:rPr>
                <w:rFonts w:hint="eastAsia" w:ascii="宋体" w:hAnsi="宋体" w:cs="宋体"/>
                <w:color w:val="000000" w:themeColor="text1"/>
                <w:kern w:val="0"/>
                <w:vertAlign w:val="superscript"/>
              </w:rPr>
              <w:t>3</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883.89</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15_1_4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1700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15_1_5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前置给水泵效率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85.80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15_1_6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637.1</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15_1_7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给水泵主泵高压级抽头流量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15_1_8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给水泵主泵低压级抽头流量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61.5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15_1_9</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给水泵主泵出口流量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1638.5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15_1_10</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给水泵主泵高压级抽头总压力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15_1_11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给水泵主泵低压级抽头总压力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13.7</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15_1_12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给水泵主泵出口总压力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34.7</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15_1_13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给水泵组总扬程</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3891.3</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15_1_14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olor w:val="000000"/>
                <w:kern w:val="0"/>
                <w:sz w:val="24"/>
                <w:szCs w:val="24"/>
              </w:rPr>
            </w:pPr>
            <w:r>
              <w:rPr>
                <w:rFonts w:hint="eastAsia" w:ascii="宋体" w:hAnsi="宋体"/>
                <w:color w:val="0000FF"/>
                <w:sz w:val="24"/>
                <w:szCs w:val="24"/>
              </w:rPr>
              <w:t>19977.5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15_1_15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给水泵主泵效率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85.4</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15_1_16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给水泵主泵转速</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r/min</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6000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15_1_17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泵组消耗的总轴功率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olor w:val="000000"/>
                <w:kern w:val="0"/>
                <w:sz w:val="24"/>
                <w:szCs w:val="24"/>
              </w:rPr>
            </w:pPr>
            <w:r>
              <w:rPr>
                <w:rFonts w:hint="eastAsia" w:ascii="宋体" w:hAnsi="宋体"/>
                <w:color w:val="0000FF"/>
                <w:sz w:val="24"/>
                <w:szCs w:val="24"/>
              </w:rPr>
              <w:t>20614.6</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TRL工况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pStyle w:val="14"/>
              <w:jc w:val="center"/>
              <w:rPr>
                <w:color w:val="000000" w:themeColor="text1"/>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15_2_1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前置给水泵进口水温</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274" w:author="邹雨霖" w:date="2025-02-27T11:23:00Z">
              <w:r>
                <w:rPr>
                  <w:rFonts w:hint="eastAsia" w:ascii="宋体" w:hAnsi="宋体" w:cs="宋体"/>
                  <w:color w:val="0000FF"/>
                  <w:kern w:val="0"/>
                </w:rPr>
                <w:t>项目</w:t>
              </w:r>
            </w:ins>
            <w:ins w:id="1275"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15_2_2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276" w:author="邹雨霖" w:date="2025-02-27T11:23:00Z">
              <w:r>
                <w:rPr>
                  <w:rFonts w:hint="eastAsia" w:ascii="宋体" w:hAnsi="宋体" w:cs="宋体"/>
                  <w:color w:val="0000FF"/>
                  <w:kern w:val="0"/>
                </w:rPr>
                <w:t>项目</w:t>
              </w:r>
            </w:ins>
            <w:ins w:id="1277"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15_2_3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前置给水泵进口密度</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kg / m</w:t>
            </w:r>
            <w:r>
              <w:rPr>
                <w:rFonts w:hint="eastAsia" w:ascii="宋体" w:hAnsi="宋体" w:cs="宋体"/>
                <w:color w:val="000000" w:themeColor="text1"/>
                <w:kern w:val="0"/>
                <w:vertAlign w:val="superscript"/>
              </w:rPr>
              <w:t>3</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278" w:author="邹雨霖" w:date="2025-02-27T11:23:00Z">
              <w:r>
                <w:rPr>
                  <w:rFonts w:hint="eastAsia" w:ascii="宋体" w:hAnsi="宋体" w:cs="宋体"/>
                  <w:color w:val="0000FF"/>
                  <w:kern w:val="0"/>
                </w:rPr>
                <w:t>项目</w:t>
              </w:r>
            </w:ins>
            <w:ins w:id="1279"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15_2_4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280" w:author="邹雨霖" w:date="2025-02-27T11:23:00Z">
              <w:r>
                <w:rPr>
                  <w:rFonts w:hint="eastAsia" w:ascii="宋体" w:hAnsi="宋体" w:cs="宋体"/>
                  <w:color w:val="0000FF"/>
                  <w:kern w:val="0"/>
                </w:rPr>
                <w:t>项目</w:t>
              </w:r>
            </w:ins>
            <w:ins w:id="1281"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15_2_5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前置给水泵效率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282" w:author="邹雨霖" w:date="2025-02-27T11:23:00Z">
              <w:r>
                <w:rPr>
                  <w:rFonts w:hint="eastAsia" w:ascii="宋体" w:hAnsi="宋体" w:cs="宋体"/>
                  <w:color w:val="0000FF"/>
                  <w:kern w:val="0"/>
                </w:rPr>
                <w:t>项目</w:t>
              </w:r>
            </w:ins>
            <w:ins w:id="1283"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15_2_6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284" w:author="邹雨霖" w:date="2025-02-27T11:23:00Z">
              <w:r>
                <w:rPr>
                  <w:rFonts w:hint="eastAsia" w:ascii="宋体" w:hAnsi="宋体" w:cs="宋体"/>
                  <w:color w:val="0000FF"/>
                  <w:kern w:val="0"/>
                </w:rPr>
                <w:t>项目</w:t>
              </w:r>
            </w:ins>
            <w:ins w:id="1285"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15_2_7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给水泵主泵高压级抽头流量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286" w:author="邹雨霖" w:date="2025-02-27T11:23:00Z">
              <w:r>
                <w:rPr>
                  <w:rFonts w:hint="eastAsia" w:ascii="宋体" w:hAnsi="宋体" w:cs="宋体"/>
                  <w:color w:val="0000FF"/>
                  <w:kern w:val="0"/>
                </w:rPr>
                <w:t>项目</w:t>
              </w:r>
            </w:ins>
            <w:ins w:id="1287"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15_2_8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给水泵主泵低压级抽头流量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288" w:author="邹雨霖" w:date="2025-02-27T11:23:00Z">
              <w:r>
                <w:rPr>
                  <w:rFonts w:hint="eastAsia" w:ascii="宋体" w:hAnsi="宋体" w:cs="宋体"/>
                  <w:color w:val="0000FF"/>
                  <w:kern w:val="0"/>
                </w:rPr>
                <w:t>项目</w:t>
              </w:r>
            </w:ins>
            <w:ins w:id="1289"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15_2_9</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给水泵主泵出口流量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290" w:author="邹雨霖" w:date="2025-02-27T11:23:00Z">
              <w:r>
                <w:rPr>
                  <w:rFonts w:hint="eastAsia" w:ascii="宋体" w:hAnsi="宋体" w:cs="宋体"/>
                  <w:color w:val="0000FF"/>
                  <w:kern w:val="0"/>
                </w:rPr>
                <w:t>项目</w:t>
              </w:r>
            </w:ins>
            <w:ins w:id="1291"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15_2_10</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给水泵主泵高压级抽头总压力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292" w:author="邹雨霖" w:date="2025-02-27T11:23:00Z">
              <w:r>
                <w:rPr>
                  <w:rFonts w:hint="eastAsia" w:ascii="宋体" w:hAnsi="宋体" w:cs="宋体"/>
                  <w:color w:val="0000FF"/>
                  <w:kern w:val="0"/>
                </w:rPr>
                <w:t>项目</w:t>
              </w:r>
            </w:ins>
            <w:ins w:id="1293"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15_2_11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给水泵主泵低压级抽头总压力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294" w:author="邹雨霖" w:date="2025-02-27T11:23:00Z">
              <w:r>
                <w:rPr>
                  <w:rFonts w:hint="eastAsia" w:ascii="宋体" w:hAnsi="宋体" w:cs="宋体"/>
                  <w:color w:val="0000FF"/>
                  <w:kern w:val="0"/>
                </w:rPr>
                <w:t>项目</w:t>
              </w:r>
            </w:ins>
            <w:ins w:id="1295"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15_2_12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给水泵主泵出口总压力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296" w:author="邹雨霖" w:date="2025-02-27T11:23:00Z">
              <w:r>
                <w:rPr>
                  <w:rFonts w:hint="eastAsia" w:ascii="宋体" w:hAnsi="宋体" w:cs="宋体"/>
                  <w:color w:val="0000FF"/>
                  <w:kern w:val="0"/>
                </w:rPr>
                <w:t>项目</w:t>
              </w:r>
            </w:ins>
            <w:ins w:id="1297"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15_2_13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给水泵组总扬程</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298" w:author="邹雨霖" w:date="2025-02-27T11:23:00Z">
              <w:r>
                <w:rPr>
                  <w:rFonts w:hint="eastAsia" w:ascii="宋体" w:hAnsi="宋体" w:cs="宋体"/>
                  <w:color w:val="0000FF"/>
                  <w:kern w:val="0"/>
                </w:rPr>
                <w:t>项目</w:t>
              </w:r>
            </w:ins>
            <w:ins w:id="1299"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15_2_14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00" w:author="邹雨霖" w:date="2025-02-27T11:23:00Z">
              <w:r>
                <w:rPr>
                  <w:rFonts w:hint="eastAsia" w:ascii="宋体" w:hAnsi="宋体" w:cs="宋体"/>
                  <w:color w:val="0000FF"/>
                  <w:kern w:val="0"/>
                </w:rPr>
                <w:t>项目</w:t>
              </w:r>
            </w:ins>
            <w:ins w:id="1301"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15_2_15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给水泵主泵效率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02" w:author="邹雨霖" w:date="2025-02-27T11:23:00Z">
              <w:r>
                <w:rPr>
                  <w:rFonts w:hint="eastAsia" w:ascii="宋体" w:hAnsi="宋体" w:cs="宋体"/>
                  <w:color w:val="0000FF"/>
                  <w:kern w:val="0"/>
                </w:rPr>
                <w:t>项目</w:t>
              </w:r>
            </w:ins>
            <w:ins w:id="1303"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15_2_16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给水泵主泵转速</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r/min</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04" w:author="邹雨霖" w:date="2025-02-27T11:23:00Z">
              <w:r>
                <w:rPr>
                  <w:rFonts w:hint="eastAsia" w:ascii="宋体" w:hAnsi="宋体" w:cs="宋体"/>
                  <w:color w:val="0000FF"/>
                  <w:kern w:val="0"/>
                </w:rPr>
                <w:t>项目</w:t>
              </w:r>
            </w:ins>
            <w:ins w:id="1305"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15_2_17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泵组消耗的总轴功率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06" w:author="邹雨霖" w:date="2025-02-27T11:23:00Z">
              <w:r>
                <w:rPr>
                  <w:rFonts w:hint="eastAsia" w:ascii="宋体" w:hAnsi="宋体" w:cs="宋体"/>
                  <w:color w:val="0000FF"/>
                  <w:kern w:val="0"/>
                </w:rPr>
                <w:t>项目</w:t>
              </w:r>
            </w:ins>
            <w:ins w:id="1307"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TMCR工况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08" w:author="邹雨霖" w:date="2025-02-27T11:23:00Z">
              <w:r>
                <w:rPr>
                  <w:rFonts w:hint="eastAsia" w:ascii="宋体" w:hAnsi="宋体" w:cs="宋体"/>
                  <w:color w:val="0000FF"/>
                  <w:kern w:val="0"/>
                </w:rPr>
                <w:t>项目</w:t>
              </w:r>
            </w:ins>
            <w:ins w:id="1309"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15_3_1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前置给水泵进口水温</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10" w:author="邹雨霖" w:date="2025-02-27T11:23:00Z">
              <w:r>
                <w:rPr>
                  <w:rFonts w:hint="eastAsia" w:ascii="宋体" w:hAnsi="宋体" w:cs="宋体"/>
                  <w:color w:val="0000FF"/>
                  <w:kern w:val="0"/>
                </w:rPr>
                <w:t>项目</w:t>
              </w:r>
            </w:ins>
            <w:ins w:id="1311"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15_3_2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12" w:author="邹雨霖" w:date="2025-02-27T11:23:00Z">
              <w:r>
                <w:rPr>
                  <w:rFonts w:hint="eastAsia" w:ascii="宋体" w:hAnsi="宋体" w:cs="宋体"/>
                  <w:color w:val="0000FF"/>
                  <w:kern w:val="0"/>
                </w:rPr>
                <w:t>项目</w:t>
              </w:r>
            </w:ins>
            <w:ins w:id="1313"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15_3_3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前置给水泵进口密度</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kg / m</w:t>
            </w:r>
            <w:r>
              <w:rPr>
                <w:rFonts w:hint="eastAsia" w:ascii="宋体" w:hAnsi="宋体" w:cs="宋体"/>
                <w:color w:val="000000" w:themeColor="text1"/>
                <w:kern w:val="0"/>
                <w:vertAlign w:val="superscript"/>
              </w:rPr>
              <w:t>3</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14" w:author="邹雨霖" w:date="2025-02-27T11:23:00Z">
              <w:r>
                <w:rPr>
                  <w:rFonts w:hint="eastAsia" w:ascii="宋体" w:hAnsi="宋体" w:cs="宋体"/>
                  <w:color w:val="0000FF"/>
                  <w:kern w:val="0"/>
                </w:rPr>
                <w:t>项目</w:t>
              </w:r>
            </w:ins>
            <w:ins w:id="1315"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15_3_4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16" w:author="邹雨霖" w:date="2025-02-27T11:23:00Z">
              <w:r>
                <w:rPr>
                  <w:rFonts w:hint="eastAsia" w:ascii="宋体" w:hAnsi="宋体" w:cs="宋体"/>
                  <w:color w:val="0000FF"/>
                  <w:kern w:val="0"/>
                </w:rPr>
                <w:t>项目</w:t>
              </w:r>
            </w:ins>
            <w:ins w:id="1317"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15_3_5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前置给水泵效率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18" w:author="邹雨霖" w:date="2025-02-27T11:23:00Z">
              <w:r>
                <w:rPr>
                  <w:rFonts w:hint="eastAsia" w:ascii="宋体" w:hAnsi="宋体" w:cs="宋体"/>
                  <w:color w:val="0000FF"/>
                  <w:kern w:val="0"/>
                </w:rPr>
                <w:t>项目</w:t>
              </w:r>
            </w:ins>
            <w:ins w:id="1319"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15_3_6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20" w:author="邹雨霖" w:date="2025-02-27T11:23:00Z">
              <w:r>
                <w:rPr>
                  <w:rFonts w:hint="eastAsia" w:ascii="宋体" w:hAnsi="宋体" w:cs="宋体"/>
                  <w:color w:val="0000FF"/>
                  <w:kern w:val="0"/>
                </w:rPr>
                <w:t>项目</w:t>
              </w:r>
            </w:ins>
            <w:ins w:id="1321"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15_3_7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给水泵主泵高压级抽头流量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22" w:author="邹雨霖" w:date="2025-02-27T11:23:00Z">
              <w:r>
                <w:rPr>
                  <w:rFonts w:hint="eastAsia" w:ascii="宋体" w:hAnsi="宋体" w:cs="宋体"/>
                  <w:color w:val="0000FF"/>
                  <w:kern w:val="0"/>
                </w:rPr>
                <w:t>项目</w:t>
              </w:r>
            </w:ins>
            <w:ins w:id="1323"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15_3_8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给水泵主泵低压级抽头流量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24" w:author="邹雨霖" w:date="2025-02-27T11:23:00Z">
              <w:r>
                <w:rPr>
                  <w:rFonts w:hint="eastAsia" w:ascii="宋体" w:hAnsi="宋体" w:cs="宋体"/>
                  <w:color w:val="0000FF"/>
                  <w:kern w:val="0"/>
                </w:rPr>
                <w:t>项目</w:t>
              </w:r>
            </w:ins>
            <w:ins w:id="1325"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15_3_9</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给水泵主泵出口流量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26" w:author="邹雨霖" w:date="2025-02-27T11:23:00Z">
              <w:r>
                <w:rPr>
                  <w:rFonts w:hint="eastAsia" w:ascii="宋体" w:hAnsi="宋体" w:cs="宋体"/>
                  <w:color w:val="0000FF"/>
                  <w:kern w:val="0"/>
                </w:rPr>
                <w:t>项目</w:t>
              </w:r>
            </w:ins>
            <w:ins w:id="1327"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15_3_10</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给水泵主泵高压级抽头总压力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28" w:author="邹雨霖" w:date="2025-02-27T11:23:00Z">
              <w:r>
                <w:rPr>
                  <w:rFonts w:hint="eastAsia" w:ascii="宋体" w:hAnsi="宋体" w:cs="宋体"/>
                  <w:color w:val="0000FF"/>
                  <w:kern w:val="0"/>
                </w:rPr>
                <w:t>项目</w:t>
              </w:r>
            </w:ins>
            <w:ins w:id="1329"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15_3_11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给水泵主泵低压级抽头总压力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30" w:author="邹雨霖" w:date="2025-02-27T11:23:00Z">
              <w:r>
                <w:rPr>
                  <w:rFonts w:hint="eastAsia" w:ascii="宋体" w:hAnsi="宋体" w:cs="宋体"/>
                  <w:color w:val="0000FF"/>
                  <w:kern w:val="0"/>
                </w:rPr>
                <w:t>项目</w:t>
              </w:r>
            </w:ins>
            <w:ins w:id="1331"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15_3_12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给水泵主泵出口总压力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32" w:author="邹雨霖" w:date="2025-02-27T11:23:00Z">
              <w:r>
                <w:rPr>
                  <w:rFonts w:hint="eastAsia" w:ascii="宋体" w:hAnsi="宋体" w:cs="宋体"/>
                  <w:color w:val="0000FF"/>
                  <w:kern w:val="0"/>
                </w:rPr>
                <w:t>项目</w:t>
              </w:r>
            </w:ins>
            <w:ins w:id="1333"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15_3_13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给水泵组总扬程</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34" w:author="邹雨霖" w:date="2025-02-27T11:23:00Z">
              <w:r>
                <w:rPr>
                  <w:rFonts w:hint="eastAsia" w:ascii="宋体" w:hAnsi="宋体" w:cs="宋体"/>
                  <w:color w:val="0000FF"/>
                  <w:kern w:val="0"/>
                </w:rPr>
                <w:t>项目</w:t>
              </w:r>
            </w:ins>
            <w:ins w:id="1335"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15_3_14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36" w:author="邹雨霖" w:date="2025-02-27T11:23:00Z">
              <w:r>
                <w:rPr>
                  <w:rFonts w:hint="eastAsia" w:ascii="宋体" w:hAnsi="宋体" w:cs="宋体"/>
                  <w:color w:val="0000FF"/>
                  <w:kern w:val="0"/>
                </w:rPr>
                <w:t>项目</w:t>
              </w:r>
            </w:ins>
            <w:ins w:id="1337"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15_3_15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给水泵主泵效率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38" w:author="邹雨霖" w:date="2025-02-27T11:23:00Z">
              <w:r>
                <w:rPr>
                  <w:rFonts w:hint="eastAsia" w:ascii="宋体" w:hAnsi="宋体" w:cs="宋体"/>
                  <w:color w:val="0000FF"/>
                  <w:kern w:val="0"/>
                </w:rPr>
                <w:t>项目</w:t>
              </w:r>
            </w:ins>
            <w:ins w:id="1339"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15_3_16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给水泵主泵转速</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r/min</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40" w:author="邹雨霖" w:date="2025-02-27T11:23:00Z">
              <w:r>
                <w:rPr>
                  <w:rFonts w:hint="eastAsia" w:ascii="宋体" w:hAnsi="宋体" w:cs="宋体"/>
                  <w:color w:val="0000FF"/>
                  <w:kern w:val="0"/>
                </w:rPr>
                <w:t>项目</w:t>
              </w:r>
            </w:ins>
            <w:ins w:id="1341"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15_3_17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泵组消耗的总轴功率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42" w:author="邹雨霖" w:date="2025-02-27T11:23:00Z">
              <w:r>
                <w:rPr>
                  <w:rFonts w:hint="eastAsia" w:ascii="宋体" w:hAnsi="宋体" w:cs="宋体"/>
                  <w:color w:val="0000FF"/>
                  <w:kern w:val="0"/>
                </w:rPr>
                <w:t>项目</w:t>
              </w:r>
            </w:ins>
            <w:ins w:id="1343"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THA工况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15_4_1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前置给水泵进口水温</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178.9</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15_4_2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1.22</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15_4_3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前置给水泵进口密度</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kg / m</w:t>
            </w:r>
            <w:r>
              <w:rPr>
                <w:rFonts w:hint="eastAsia" w:ascii="宋体" w:hAnsi="宋体" w:cs="宋体"/>
                <w:color w:val="000000" w:themeColor="text1"/>
                <w:kern w:val="0"/>
                <w:vertAlign w:val="superscript"/>
              </w:rPr>
              <w:t>3</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888.29</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15_4_4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1501</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15_4_5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前置给水泵效率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87.60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15_4_6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600.9</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15_4_7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给水泵主泵高压级抽头流量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15_4_8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给水泵主泵低压级抽头流量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61.5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15_4_9</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给水泵主泵出口流量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1439.5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15_4_10</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给水泵主泵高压级抽头总压力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15_4_11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给水泵主泵低压级抽头总压力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13.4</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15_4_12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给水泵主泵出口总压力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33.6</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15_4_13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给水泵组总扬程</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3748</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15_4_14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16802.4</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15_4_15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给水泵主泵效率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85.7</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15_4_16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给水泵主泵转速</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r/min</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5721</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15_4_17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泵组消耗的总轴功率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r>
              <w:rPr>
                <w:rFonts w:hint="eastAsia" w:ascii="宋体" w:hAnsi="宋体"/>
                <w:color w:val="0000FF"/>
                <w:sz w:val="24"/>
                <w:szCs w:val="24"/>
              </w:rPr>
              <w:t>17403.3</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75%负荷工况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pStyle w:val="14"/>
              <w:jc w:val="center"/>
              <w:rPr>
                <w:color w:val="000000" w:themeColor="text1"/>
              </w:rPr>
            </w:pPr>
            <w:ins w:id="1344" w:author="邹雨霖" w:date="2025-02-27T11:23:00Z">
              <w:r>
                <w:rPr>
                  <w:rFonts w:hint="eastAsia" w:ascii="宋体" w:hAnsi="宋体" w:cs="宋体"/>
                  <w:color w:val="0000FF"/>
                </w:rPr>
                <w:t>项目</w:t>
              </w:r>
            </w:ins>
            <w:ins w:id="1345" w:author="邹雨霖" w:date="2025-02-27T11:23:00Z">
              <w:r>
                <w:rPr>
                  <w:rFonts w:ascii="宋体" w:hAnsi="宋体" w:cs="宋体"/>
                  <w:color w:val="0000FF"/>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15_5_1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前置给水泵进口水温</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46" w:author="邹雨霖" w:date="2025-02-27T11:23:00Z">
              <w:r>
                <w:rPr>
                  <w:rFonts w:hint="eastAsia" w:ascii="宋体" w:hAnsi="宋体" w:cs="宋体"/>
                  <w:color w:val="0000FF"/>
                  <w:kern w:val="0"/>
                </w:rPr>
                <w:t>项目</w:t>
              </w:r>
            </w:ins>
            <w:ins w:id="1347"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15_5_2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48" w:author="邹雨霖" w:date="2025-02-27T11:23:00Z">
              <w:r>
                <w:rPr>
                  <w:rFonts w:hint="eastAsia" w:ascii="宋体" w:hAnsi="宋体" w:cs="宋体"/>
                  <w:color w:val="0000FF"/>
                  <w:kern w:val="0"/>
                </w:rPr>
                <w:t>项目</w:t>
              </w:r>
            </w:ins>
            <w:ins w:id="1349"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15_5_3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前置给水泵进口密度</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kg / m</w:t>
            </w:r>
            <w:r>
              <w:rPr>
                <w:rFonts w:hint="eastAsia" w:ascii="宋体" w:hAnsi="宋体" w:cs="宋体"/>
                <w:color w:val="000000" w:themeColor="text1"/>
                <w:kern w:val="0"/>
                <w:vertAlign w:val="superscript"/>
              </w:rPr>
              <w:t>3</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50" w:author="邹雨霖" w:date="2025-02-27T11:23:00Z">
              <w:r>
                <w:rPr>
                  <w:rFonts w:hint="eastAsia" w:ascii="宋体" w:hAnsi="宋体" w:cs="宋体"/>
                  <w:color w:val="0000FF"/>
                  <w:kern w:val="0"/>
                </w:rPr>
                <w:t>项目</w:t>
              </w:r>
            </w:ins>
            <w:ins w:id="1351"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15_5_4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52" w:author="邹雨霖" w:date="2025-02-27T11:23:00Z">
              <w:r>
                <w:rPr>
                  <w:rFonts w:hint="eastAsia" w:ascii="宋体" w:hAnsi="宋体" w:cs="宋体"/>
                  <w:color w:val="0000FF"/>
                  <w:kern w:val="0"/>
                </w:rPr>
                <w:t>项目</w:t>
              </w:r>
            </w:ins>
            <w:ins w:id="1353"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15_5_5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前置给水泵效率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54" w:author="邹雨霖" w:date="2025-02-27T11:23:00Z">
              <w:r>
                <w:rPr>
                  <w:rFonts w:hint="eastAsia" w:ascii="宋体" w:hAnsi="宋体" w:cs="宋体"/>
                  <w:color w:val="0000FF"/>
                  <w:kern w:val="0"/>
                </w:rPr>
                <w:t>项目</w:t>
              </w:r>
            </w:ins>
            <w:ins w:id="1355"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15_5_6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56" w:author="邹雨霖" w:date="2025-02-27T11:23:00Z">
              <w:r>
                <w:rPr>
                  <w:rFonts w:hint="eastAsia" w:ascii="宋体" w:hAnsi="宋体" w:cs="宋体"/>
                  <w:color w:val="0000FF"/>
                  <w:kern w:val="0"/>
                </w:rPr>
                <w:t>项目</w:t>
              </w:r>
            </w:ins>
            <w:ins w:id="1357"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15_5_7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给水泵主泵高压级抽头流量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58" w:author="邹雨霖" w:date="2025-02-27T11:23:00Z">
              <w:r>
                <w:rPr>
                  <w:rFonts w:hint="eastAsia" w:ascii="宋体" w:hAnsi="宋体" w:cs="宋体"/>
                  <w:color w:val="0000FF"/>
                  <w:kern w:val="0"/>
                </w:rPr>
                <w:t>项目</w:t>
              </w:r>
            </w:ins>
            <w:ins w:id="1359"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15_5_8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给水泵主泵低压级抽头流量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60" w:author="邹雨霖" w:date="2025-02-27T11:23:00Z">
              <w:r>
                <w:rPr>
                  <w:rFonts w:hint="eastAsia" w:ascii="宋体" w:hAnsi="宋体" w:cs="宋体"/>
                  <w:color w:val="0000FF"/>
                  <w:kern w:val="0"/>
                </w:rPr>
                <w:t>项目</w:t>
              </w:r>
            </w:ins>
            <w:ins w:id="1361"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15_5_9</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给水泵主泵出口流量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62" w:author="邹雨霖" w:date="2025-02-27T11:23:00Z">
              <w:r>
                <w:rPr>
                  <w:rFonts w:hint="eastAsia" w:ascii="宋体" w:hAnsi="宋体" w:cs="宋体"/>
                  <w:color w:val="0000FF"/>
                  <w:kern w:val="0"/>
                </w:rPr>
                <w:t>项目</w:t>
              </w:r>
            </w:ins>
            <w:ins w:id="1363"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15_5_10</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给水泵主泵高压级抽头总压力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64" w:author="邹雨霖" w:date="2025-02-27T11:23:00Z">
              <w:r>
                <w:rPr>
                  <w:rFonts w:hint="eastAsia" w:ascii="宋体" w:hAnsi="宋体" w:cs="宋体"/>
                  <w:color w:val="0000FF"/>
                  <w:kern w:val="0"/>
                </w:rPr>
                <w:t>项目</w:t>
              </w:r>
            </w:ins>
            <w:ins w:id="1365"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15_5_11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给水泵主泵低压级抽头总压力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66" w:author="邹雨霖" w:date="2025-02-27T11:23:00Z">
              <w:r>
                <w:rPr>
                  <w:rFonts w:hint="eastAsia" w:ascii="宋体" w:hAnsi="宋体" w:cs="宋体"/>
                  <w:color w:val="0000FF"/>
                  <w:kern w:val="0"/>
                </w:rPr>
                <w:t>项目</w:t>
              </w:r>
            </w:ins>
            <w:ins w:id="1367"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15_5_12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给水泵主泵出口总压力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68" w:author="邹雨霖" w:date="2025-02-27T11:23:00Z">
              <w:r>
                <w:rPr>
                  <w:rFonts w:hint="eastAsia" w:ascii="宋体" w:hAnsi="宋体" w:cs="宋体"/>
                  <w:color w:val="0000FF"/>
                  <w:kern w:val="0"/>
                </w:rPr>
                <w:t>项目</w:t>
              </w:r>
            </w:ins>
            <w:ins w:id="1369"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15_5_13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给水泵组总扬程</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70" w:author="邹雨霖" w:date="2025-02-27T11:23:00Z">
              <w:r>
                <w:rPr>
                  <w:rFonts w:hint="eastAsia" w:ascii="宋体" w:hAnsi="宋体" w:cs="宋体"/>
                  <w:color w:val="0000FF"/>
                  <w:kern w:val="0"/>
                </w:rPr>
                <w:t>项目</w:t>
              </w:r>
            </w:ins>
            <w:ins w:id="1371"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15_5_14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72" w:author="邹雨霖" w:date="2025-02-27T11:23:00Z">
              <w:r>
                <w:rPr>
                  <w:rFonts w:hint="eastAsia" w:ascii="宋体" w:hAnsi="宋体" w:cs="宋体"/>
                  <w:color w:val="0000FF"/>
                  <w:kern w:val="0"/>
                </w:rPr>
                <w:t>项目</w:t>
              </w:r>
            </w:ins>
            <w:ins w:id="1373"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15_5_15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给水泵主泵效率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74" w:author="邹雨霖" w:date="2025-02-27T11:23:00Z">
              <w:r>
                <w:rPr>
                  <w:rFonts w:hint="eastAsia" w:ascii="宋体" w:hAnsi="宋体" w:cs="宋体"/>
                  <w:color w:val="0000FF"/>
                  <w:kern w:val="0"/>
                </w:rPr>
                <w:t>项目</w:t>
              </w:r>
            </w:ins>
            <w:ins w:id="1375"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15_5_16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给水泵主泵转速</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r/min</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76" w:author="邹雨霖" w:date="2025-02-27T11:23:00Z">
              <w:r>
                <w:rPr>
                  <w:rFonts w:hint="eastAsia" w:ascii="宋体" w:hAnsi="宋体" w:cs="宋体"/>
                  <w:color w:val="0000FF"/>
                  <w:kern w:val="0"/>
                </w:rPr>
                <w:t>项目</w:t>
              </w:r>
            </w:ins>
            <w:ins w:id="1377"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15_5_17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泵组消耗的总轴功率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78" w:author="邹雨霖" w:date="2025-02-27T11:23:00Z">
              <w:r>
                <w:rPr>
                  <w:rFonts w:hint="eastAsia" w:ascii="宋体" w:hAnsi="宋体" w:cs="宋体"/>
                  <w:color w:val="0000FF"/>
                  <w:kern w:val="0"/>
                </w:rPr>
                <w:t>项目</w:t>
              </w:r>
            </w:ins>
            <w:ins w:id="1379"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50%负荷工况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80" w:author="邹雨霖" w:date="2025-02-27T11:23:00Z">
              <w:r>
                <w:rPr>
                  <w:rFonts w:hint="eastAsia" w:ascii="宋体" w:hAnsi="宋体" w:cs="宋体"/>
                  <w:color w:val="0000FF"/>
                  <w:kern w:val="0"/>
                </w:rPr>
                <w:t>项目</w:t>
              </w:r>
            </w:ins>
            <w:ins w:id="1381"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15_6_1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前置给水泵进口水温</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82" w:author="邹雨霖" w:date="2025-02-27T11:23:00Z">
              <w:r>
                <w:rPr>
                  <w:rFonts w:hint="eastAsia" w:ascii="宋体" w:hAnsi="宋体" w:cs="宋体"/>
                  <w:color w:val="0000FF"/>
                  <w:kern w:val="0"/>
                </w:rPr>
                <w:t>项目</w:t>
              </w:r>
            </w:ins>
            <w:ins w:id="1383"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15_6_2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84" w:author="邹雨霖" w:date="2025-02-27T11:23:00Z">
              <w:r>
                <w:rPr>
                  <w:rFonts w:hint="eastAsia" w:ascii="宋体" w:hAnsi="宋体" w:cs="宋体"/>
                  <w:color w:val="0000FF"/>
                  <w:kern w:val="0"/>
                </w:rPr>
                <w:t>项目</w:t>
              </w:r>
            </w:ins>
            <w:ins w:id="1385"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15_6_3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前置给水泵进口密度</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kg / m</w:t>
            </w:r>
            <w:r>
              <w:rPr>
                <w:rFonts w:hint="eastAsia" w:ascii="宋体" w:hAnsi="宋体" w:cs="宋体"/>
                <w:color w:val="000000" w:themeColor="text1"/>
                <w:kern w:val="0"/>
                <w:vertAlign w:val="superscript"/>
              </w:rPr>
              <w:t>3</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86" w:author="邹雨霖" w:date="2025-02-27T11:23:00Z">
              <w:r>
                <w:rPr>
                  <w:rFonts w:hint="eastAsia" w:ascii="宋体" w:hAnsi="宋体" w:cs="宋体"/>
                  <w:color w:val="0000FF"/>
                  <w:kern w:val="0"/>
                </w:rPr>
                <w:t>项目</w:t>
              </w:r>
            </w:ins>
            <w:ins w:id="1387"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15_6_4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88" w:author="邹雨霖" w:date="2025-02-27T11:23:00Z">
              <w:r>
                <w:rPr>
                  <w:rFonts w:hint="eastAsia" w:ascii="宋体" w:hAnsi="宋体" w:cs="宋体"/>
                  <w:color w:val="0000FF"/>
                  <w:kern w:val="0"/>
                </w:rPr>
                <w:t>项目</w:t>
              </w:r>
            </w:ins>
            <w:ins w:id="1389"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15_6_5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前置给水泵效率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90" w:author="邹雨霖" w:date="2025-02-27T11:23:00Z">
              <w:r>
                <w:rPr>
                  <w:rFonts w:hint="eastAsia" w:ascii="宋体" w:hAnsi="宋体" w:cs="宋体"/>
                  <w:color w:val="0000FF"/>
                  <w:kern w:val="0"/>
                </w:rPr>
                <w:t>项目</w:t>
              </w:r>
            </w:ins>
            <w:ins w:id="1391"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15_6_6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92" w:author="邹雨霖" w:date="2025-02-27T11:23:00Z">
              <w:r>
                <w:rPr>
                  <w:rFonts w:hint="eastAsia" w:ascii="宋体" w:hAnsi="宋体" w:cs="宋体"/>
                  <w:color w:val="0000FF"/>
                  <w:kern w:val="0"/>
                </w:rPr>
                <w:t>项目</w:t>
              </w:r>
            </w:ins>
            <w:ins w:id="1393"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15_6_7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给水泵主泵高压级抽头流量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94" w:author="邹雨霖" w:date="2025-02-27T11:23:00Z">
              <w:r>
                <w:rPr>
                  <w:rFonts w:hint="eastAsia" w:ascii="宋体" w:hAnsi="宋体" w:cs="宋体"/>
                  <w:color w:val="0000FF"/>
                  <w:kern w:val="0"/>
                </w:rPr>
                <w:t>项目</w:t>
              </w:r>
            </w:ins>
            <w:ins w:id="1395"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15_6_8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给水泵主泵低压级抽头流量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96" w:author="邹雨霖" w:date="2025-02-27T11:23:00Z">
              <w:r>
                <w:rPr>
                  <w:rFonts w:hint="eastAsia" w:ascii="宋体" w:hAnsi="宋体" w:cs="宋体"/>
                  <w:color w:val="0000FF"/>
                  <w:kern w:val="0"/>
                </w:rPr>
                <w:t>项目</w:t>
              </w:r>
            </w:ins>
            <w:ins w:id="1397"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15_6_9</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给水泵主泵出口流量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398" w:author="邹雨霖" w:date="2025-02-27T11:23:00Z">
              <w:r>
                <w:rPr>
                  <w:rFonts w:hint="eastAsia" w:ascii="宋体" w:hAnsi="宋体" w:cs="宋体"/>
                  <w:color w:val="0000FF"/>
                  <w:kern w:val="0"/>
                </w:rPr>
                <w:t>项目</w:t>
              </w:r>
            </w:ins>
            <w:ins w:id="1399"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15_6_10</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给水泵主泵高压级抽头总压力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00" w:author="邹雨霖" w:date="2025-02-27T11:23:00Z">
              <w:r>
                <w:rPr>
                  <w:rFonts w:hint="eastAsia" w:ascii="宋体" w:hAnsi="宋体" w:cs="宋体"/>
                  <w:color w:val="0000FF"/>
                  <w:kern w:val="0"/>
                </w:rPr>
                <w:t>项目</w:t>
              </w:r>
            </w:ins>
            <w:ins w:id="1401"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15_6_11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给水泵主泵低压级抽头总压力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02" w:author="邹雨霖" w:date="2025-02-27T11:23:00Z">
              <w:r>
                <w:rPr>
                  <w:rFonts w:hint="eastAsia" w:ascii="宋体" w:hAnsi="宋体" w:cs="宋体"/>
                  <w:color w:val="0000FF"/>
                  <w:kern w:val="0"/>
                </w:rPr>
                <w:t>项目</w:t>
              </w:r>
            </w:ins>
            <w:ins w:id="1403"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15_6_12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给水泵主泵出口总压力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04" w:author="邹雨霖" w:date="2025-02-27T11:23:00Z">
              <w:r>
                <w:rPr>
                  <w:rFonts w:hint="eastAsia" w:ascii="宋体" w:hAnsi="宋体" w:cs="宋体"/>
                  <w:color w:val="0000FF"/>
                  <w:kern w:val="0"/>
                </w:rPr>
                <w:t>项目</w:t>
              </w:r>
            </w:ins>
            <w:ins w:id="1405"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15_6_13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给水泵组总扬程</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06" w:author="邹雨霖" w:date="2025-02-27T11:23:00Z">
              <w:r>
                <w:rPr>
                  <w:rFonts w:hint="eastAsia" w:ascii="宋体" w:hAnsi="宋体" w:cs="宋体"/>
                  <w:color w:val="0000FF"/>
                  <w:kern w:val="0"/>
                </w:rPr>
                <w:t>项目</w:t>
              </w:r>
            </w:ins>
            <w:ins w:id="1407"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15_6_14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08" w:author="邹雨霖" w:date="2025-02-27T11:23:00Z">
              <w:r>
                <w:rPr>
                  <w:rFonts w:hint="eastAsia" w:ascii="宋体" w:hAnsi="宋体" w:cs="宋体"/>
                  <w:color w:val="0000FF"/>
                  <w:kern w:val="0"/>
                </w:rPr>
                <w:t>项目</w:t>
              </w:r>
            </w:ins>
            <w:ins w:id="1409"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15_6_15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给水泵主泵效率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10" w:author="邹雨霖" w:date="2025-02-27T11:23:00Z">
              <w:r>
                <w:rPr>
                  <w:rFonts w:hint="eastAsia" w:ascii="宋体" w:hAnsi="宋体" w:cs="宋体"/>
                  <w:color w:val="0000FF"/>
                  <w:kern w:val="0"/>
                </w:rPr>
                <w:t>项目</w:t>
              </w:r>
            </w:ins>
            <w:ins w:id="1411"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15_6_16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给水泵主泵转速</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r/min</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12" w:author="邹雨霖" w:date="2025-02-27T11:23:00Z">
              <w:r>
                <w:rPr>
                  <w:rFonts w:hint="eastAsia" w:ascii="宋体" w:hAnsi="宋体" w:cs="宋体"/>
                  <w:color w:val="0000FF"/>
                  <w:kern w:val="0"/>
                </w:rPr>
                <w:t>项目</w:t>
              </w:r>
            </w:ins>
            <w:ins w:id="1413"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15_6_17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泵组消耗的总轴功率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14" w:author="邹雨霖" w:date="2025-02-27T11:23:00Z">
              <w:r>
                <w:rPr>
                  <w:rFonts w:hint="eastAsia" w:ascii="宋体" w:hAnsi="宋体" w:cs="宋体"/>
                  <w:color w:val="0000FF"/>
                  <w:kern w:val="0"/>
                </w:rPr>
                <w:t>项目</w:t>
              </w:r>
            </w:ins>
            <w:ins w:id="1415"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40%负荷工况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16" w:author="邹雨霖" w:date="2025-02-27T11:23:00Z">
              <w:r>
                <w:rPr>
                  <w:rFonts w:hint="eastAsia" w:ascii="宋体" w:hAnsi="宋体" w:cs="宋体"/>
                  <w:color w:val="0000FF"/>
                  <w:kern w:val="0"/>
                </w:rPr>
                <w:t>项目</w:t>
              </w:r>
            </w:ins>
            <w:ins w:id="1417"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15_7_1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前置给水泵进口水温</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18" w:author="邹雨霖" w:date="2025-02-27T11:23:00Z">
              <w:r>
                <w:rPr>
                  <w:rFonts w:hint="eastAsia" w:ascii="宋体" w:hAnsi="宋体" w:cs="宋体"/>
                  <w:color w:val="0000FF"/>
                  <w:kern w:val="0"/>
                </w:rPr>
                <w:t>项目</w:t>
              </w:r>
            </w:ins>
            <w:ins w:id="1419"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15_7_2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20" w:author="邹雨霖" w:date="2025-02-27T11:23:00Z">
              <w:r>
                <w:rPr>
                  <w:rFonts w:hint="eastAsia" w:ascii="宋体" w:hAnsi="宋体" w:cs="宋体"/>
                  <w:color w:val="0000FF"/>
                  <w:kern w:val="0"/>
                </w:rPr>
                <w:t>项目</w:t>
              </w:r>
            </w:ins>
            <w:ins w:id="1421"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15_7_3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前置给水泵进口密度</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kg / m</w:t>
            </w:r>
            <w:r>
              <w:rPr>
                <w:rFonts w:hint="eastAsia" w:ascii="宋体" w:hAnsi="宋体" w:cs="宋体"/>
                <w:color w:val="000000" w:themeColor="text1"/>
                <w:kern w:val="0"/>
                <w:vertAlign w:val="superscript"/>
              </w:rPr>
              <w:t>3</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22" w:author="邹雨霖" w:date="2025-02-27T11:23:00Z">
              <w:r>
                <w:rPr>
                  <w:rFonts w:hint="eastAsia" w:ascii="宋体" w:hAnsi="宋体" w:cs="宋体"/>
                  <w:color w:val="0000FF"/>
                  <w:kern w:val="0"/>
                </w:rPr>
                <w:t>项目</w:t>
              </w:r>
            </w:ins>
            <w:ins w:id="1423"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15_7_4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24" w:author="邹雨霖" w:date="2025-02-27T11:23:00Z">
              <w:r>
                <w:rPr>
                  <w:rFonts w:hint="eastAsia" w:ascii="宋体" w:hAnsi="宋体" w:cs="宋体"/>
                  <w:color w:val="0000FF"/>
                  <w:kern w:val="0"/>
                </w:rPr>
                <w:t>项目</w:t>
              </w:r>
            </w:ins>
            <w:ins w:id="1425"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15_7_5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前置给水泵效率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26" w:author="邹雨霖" w:date="2025-02-27T11:23:00Z">
              <w:r>
                <w:rPr>
                  <w:rFonts w:hint="eastAsia" w:ascii="宋体" w:hAnsi="宋体" w:cs="宋体"/>
                  <w:color w:val="0000FF"/>
                  <w:kern w:val="0"/>
                </w:rPr>
                <w:t>项目</w:t>
              </w:r>
            </w:ins>
            <w:ins w:id="1427"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15_7_6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28" w:author="邹雨霖" w:date="2025-02-27T11:23:00Z">
              <w:r>
                <w:rPr>
                  <w:rFonts w:hint="eastAsia" w:ascii="宋体" w:hAnsi="宋体" w:cs="宋体"/>
                  <w:color w:val="0000FF"/>
                  <w:kern w:val="0"/>
                </w:rPr>
                <w:t>项目</w:t>
              </w:r>
            </w:ins>
            <w:ins w:id="1429"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15_7_7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给水泵主泵高压级抽头流量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30" w:author="邹雨霖" w:date="2025-02-27T11:23:00Z">
              <w:r>
                <w:rPr>
                  <w:rFonts w:hint="eastAsia" w:ascii="宋体" w:hAnsi="宋体" w:cs="宋体"/>
                  <w:color w:val="0000FF"/>
                  <w:kern w:val="0"/>
                </w:rPr>
                <w:t>项目</w:t>
              </w:r>
            </w:ins>
            <w:ins w:id="1431"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15_7_8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给水泵主泵低压级抽头流量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32" w:author="邹雨霖" w:date="2025-02-27T11:23:00Z">
              <w:r>
                <w:rPr>
                  <w:rFonts w:hint="eastAsia" w:ascii="宋体" w:hAnsi="宋体" w:cs="宋体"/>
                  <w:color w:val="0000FF"/>
                  <w:kern w:val="0"/>
                </w:rPr>
                <w:t>项目</w:t>
              </w:r>
            </w:ins>
            <w:ins w:id="1433"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15_7_9</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给水泵主泵出口流量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34" w:author="邹雨霖" w:date="2025-02-27T11:23:00Z">
              <w:r>
                <w:rPr>
                  <w:rFonts w:hint="eastAsia" w:ascii="宋体" w:hAnsi="宋体" w:cs="宋体"/>
                  <w:color w:val="0000FF"/>
                  <w:kern w:val="0"/>
                </w:rPr>
                <w:t>项目</w:t>
              </w:r>
            </w:ins>
            <w:ins w:id="1435"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15_7_10</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给水泵主泵高压级抽头总压力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36" w:author="邹雨霖" w:date="2025-02-27T11:23:00Z">
              <w:r>
                <w:rPr>
                  <w:rFonts w:hint="eastAsia" w:ascii="宋体" w:hAnsi="宋体" w:cs="宋体"/>
                  <w:color w:val="0000FF"/>
                  <w:kern w:val="0"/>
                </w:rPr>
                <w:t>项目</w:t>
              </w:r>
            </w:ins>
            <w:ins w:id="1437"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15_7_11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给水泵主泵低压级抽头总压力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38" w:author="邹雨霖" w:date="2025-02-27T11:23:00Z">
              <w:r>
                <w:rPr>
                  <w:rFonts w:hint="eastAsia" w:ascii="宋体" w:hAnsi="宋体" w:cs="宋体"/>
                  <w:color w:val="0000FF"/>
                  <w:kern w:val="0"/>
                </w:rPr>
                <w:t>项目</w:t>
              </w:r>
            </w:ins>
            <w:ins w:id="1439"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15_7_12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给水泵主泵出口总压力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40" w:author="邹雨霖" w:date="2025-02-27T11:23:00Z">
              <w:r>
                <w:rPr>
                  <w:rFonts w:hint="eastAsia" w:ascii="宋体" w:hAnsi="宋体" w:cs="宋体"/>
                  <w:color w:val="0000FF"/>
                  <w:kern w:val="0"/>
                </w:rPr>
                <w:t>项目</w:t>
              </w:r>
            </w:ins>
            <w:ins w:id="1441"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15_7_13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给水泵组总扬程</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42" w:author="邹雨霖" w:date="2025-02-27T11:23:00Z">
              <w:r>
                <w:rPr>
                  <w:rFonts w:hint="eastAsia" w:ascii="宋体" w:hAnsi="宋体" w:cs="宋体"/>
                  <w:color w:val="0000FF"/>
                  <w:kern w:val="0"/>
                </w:rPr>
                <w:t>项目</w:t>
              </w:r>
            </w:ins>
            <w:ins w:id="1443"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15_7_14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44" w:author="邹雨霖" w:date="2025-02-27T11:23:00Z">
              <w:r>
                <w:rPr>
                  <w:rFonts w:hint="eastAsia" w:ascii="宋体" w:hAnsi="宋体" w:cs="宋体"/>
                  <w:color w:val="0000FF"/>
                  <w:kern w:val="0"/>
                </w:rPr>
                <w:t>项目</w:t>
              </w:r>
            </w:ins>
            <w:ins w:id="1445"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15_7_15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给水泵主泵效率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46" w:author="邹雨霖" w:date="2025-02-27T11:23:00Z">
              <w:r>
                <w:rPr>
                  <w:rFonts w:hint="eastAsia" w:ascii="宋体" w:hAnsi="宋体" w:cs="宋体"/>
                  <w:color w:val="0000FF"/>
                  <w:kern w:val="0"/>
                </w:rPr>
                <w:t>项目</w:t>
              </w:r>
            </w:ins>
            <w:ins w:id="1447"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15_7_16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给水泵主泵转速</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r/min</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48" w:author="邹雨霖" w:date="2025-02-27T11:23:00Z">
              <w:r>
                <w:rPr>
                  <w:rFonts w:hint="eastAsia" w:ascii="宋体" w:hAnsi="宋体" w:cs="宋体"/>
                  <w:color w:val="0000FF"/>
                  <w:kern w:val="0"/>
                </w:rPr>
                <w:t>项目</w:t>
              </w:r>
            </w:ins>
            <w:ins w:id="1449"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15_7_17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泵组消耗的总轴功率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50" w:author="邹雨霖" w:date="2025-02-27T11:23:00Z">
              <w:r>
                <w:rPr>
                  <w:rFonts w:hint="eastAsia" w:ascii="宋体" w:hAnsi="宋体" w:cs="宋体"/>
                  <w:color w:val="0000FF"/>
                  <w:kern w:val="0"/>
                </w:rPr>
                <w:t>项目</w:t>
              </w:r>
            </w:ins>
            <w:ins w:id="1451"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30%负荷工况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52" w:author="邹雨霖" w:date="2025-02-27T11:23:00Z">
              <w:r>
                <w:rPr>
                  <w:rFonts w:hint="eastAsia" w:ascii="宋体" w:hAnsi="宋体" w:cs="宋体"/>
                  <w:color w:val="0000FF"/>
                  <w:kern w:val="0"/>
                </w:rPr>
                <w:t>项目</w:t>
              </w:r>
            </w:ins>
            <w:ins w:id="1453"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15_8_1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前置给水泵进口水温</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54" w:author="邹雨霖" w:date="2025-02-27T11:23:00Z">
              <w:r>
                <w:rPr>
                  <w:rFonts w:hint="eastAsia" w:ascii="宋体" w:hAnsi="宋体" w:cs="宋体"/>
                  <w:color w:val="0000FF"/>
                  <w:kern w:val="0"/>
                </w:rPr>
                <w:t>项目</w:t>
              </w:r>
            </w:ins>
            <w:ins w:id="1455"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15_8_2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56" w:author="邹雨霖" w:date="2025-02-27T11:23:00Z">
              <w:r>
                <w:rPr>
                  <w:rFonts w:hint="eastAsia" w:ascii="宋体" w:hAnsi="宋体" w:cs="宋体"/>
                  <w:color w:val="0000FF"/>
                  <w:kern w:val="0"/>
                </w:rPr>
                <w:t>项目</w:t>
              </w:r>
            </w:ins>
            <w:ins w:id="1457"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15_8_3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前置给水泵进口密度</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kg / m</w:t>
            </w:r>
            <w:r>
              <w:rPr>
                <w:rFonts w:hint="eastAsia" w:ascii="宋体" w:hAnsi="宋体" w:cs="宋体"/>
                <w:color w:val="000000" w:themeColor="text1"/>
                <w:kern w:val="0"/>
                <w:vertAlign w:val="superscript"/>
              </w:rPr>
              <w:t>3</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58" w:author="邹雨霖" w:date="2025-02-27T11:23:00Z">
              <w:r>
                <w:rPr>
                  <w:rFonts w:hint="eastAsia" w:ascii="宋体" w:hAnsi="宋体" w:cs="宋体"/>
                  <w:color w:val="0000FF"/>
                  <w:kern w:val="0"/>
                </w:rPr>
                <w:t>项目</w:t>
              </w:r>
            </w:ins>
            <w:ins w:id="1459"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15_8_4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前置给水泵进口流量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60" w:author="邹雨霖" w:date="2025-02-27T11:23:00Z">
              <w:r>
                <w:rPr>
                  <w:rFonts w:hint="eastAsia" w:ascii="宋体" w:hAnsi="宋体" w:cs="宋体"/>
                  <w:color w:val="0000FF"/>
                  <w:kern w:val="0"/>
                </w:rPr>
                <w:t>项目</w:t>
              </w:r>
            </w:ins>
            <w:ins w:id="1461"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15_8_5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前置给水泵效率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62" w:author="邹雨霖" w:date="2025-02-27T11:23:00Z">
              <w:r>
                <w:rPr>
                  <w:rFonts w:hint="eastAsia" w:ascii="宋体" w:hAnsi="宋体" w:cs="宋体"/>
                  <w:color w:val="0000FF"/>
                  <w:kern w:val="0"/>
                </w:rPr>
                <w:t>项目</w:t>
              </w:r>
            </w:ins>
            <w:ins w:id="1463"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15_8_6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前置给水泵轴功率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64" w:author="邹雨霖" w:date="2025-02-27T11:23:00Z">
              <w:r>
                <w:rPr>
                  <w:rFonts w:hint="eastAsia" w:ascii="宋体" w:hAnsi="宋体" w:cs="宋体"/>
                  <w:color w:val="0000FF"/>
                  <w:kern w:val="0"/>
                </w:rPr>
                <w:t>项目</w:t>
              </w:r>
            </w:ins>
            <w:ins w:id="1465"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15_8_7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给水泵主泵高压级抽头流量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66" w:author="邹雨霖" w:date="2025-02-27T11:23:00Z">
              <w:r>
                <w:rPr>
                  <w:rFonts w:hint="eastAsia" w:ascii="宋体" w:hAnsi="宋体" w:cs="宋体"/>
                  <w:color w:val="0000FF"/>
                  <w:kern w:val="0"/>
                </w:rPr>
                <w:t>项目</w:t>
              </w:r>
            </w:ins>
            <w:ins w:id="1467"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15_8_8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给水泵主泵低压级抽头流量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68" w:author="邹雨霖" w:date="2025-02-27T11:23:00Z">
              <w:r>
                <w:rPr>
                  <w:rFonts w:hint="eastAsia" w:ascii="宋体" w:hAnsi="宋体" w:cs="宋体"/>
                  <w:color w:val="0000FF"/>
                  <w:kern w:val="0"/>
                </w:rPr>
                <w:t>项目</w:t>
              </w:r>
            </w:ins>
            <w:ins w:id="1469"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15_8_9</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给水泵主泵出口流量</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t/h</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70" w:author="邹雨霖" w:date="2025-02-27T11:23:00Z">
              <w:r>
                <w:rPr>
                  <w:rFonts w:hint="eastAsia" w:ascii="宋体" w:hAnsi="宋体" w:cs="宋体"/>
                  <w:color w:val="0000FF"/>
                  <w:kern w:val="0"/>
                </w:rPr>
                <w:t>项目</w:t>
              </w:r>
            </w:ins>
            <w:ins w:id="1471"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15_8_10</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给水泵主泵高压级抽头总压力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72" w:author="邹雨霖" w:date="2025-02-27T11:23:00Z">
              <w:r>
                <w:rPr>
                  <w:rFonts w:hint="eastAsia" w:ascii="宋体" w:hAnsi="宋体" w:cs="宋体"/>
                  <w:color w:val="0000FF"/>
                  <w:kern w:val="0"/>
                </w:rPr>
                <w:t>项目</w:t>
              </w:r>
            </w:ins>
            <w:ins w:id="1473"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15_8_11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给水泵主泵低压级抽头总压力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74" w:author="邹雨霖" w:date="2025-02-27T11:23:00Z">
              <w:r>
                <w:rPr>
                  <w:rFonts w:hint="eastAsia" w:ascii="宋体" w:hAnsi="宋体" w:cs="宋体"/>
                  <w:color w:val="0000FF"/>
                  <w:kern w:val="0"/>
                </w:rPr>
                <w:t>项目</w:t>
              </w:r>
            </w:ins>
            <w:ins w:id="1475"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15_8_12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给水泵主泵出口总压力</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76" w:author="邹雨霖" w:date="2025-02-27T11:23:00Z">
              <w:r>
                <w:rPr>
                  <w:rFonts w:hint="eastAsia" w:ascii="宋体" w:hAnsi="宋体" w:cs="宋体"/>
                  <w:color w:val="0000FF"/>
                  <w:kern w:val="0"/>
                </w:rPr>
                <w:t>项目</w:t>
              </w:r>
            </w:ins>
            <w:ins w:id="1477"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15_8_13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给水泵组总扬程</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MPa</w:t>
            </w:r>
            <w:r>
              <w:rPr>
                <w:rFonts w:ascii="宋体" w:hAnsi="宋体" w:cs="宋体"/>
                <w:color w:val="000000" w:themeColor="text1"/>
                <w:kern w:val="0"/>
              </w:rPr>
              <w:t>(a)</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78" w:author="邹雨霖" w:date="2025-02-27T11:23:00Z">
              <w:r>
                <w:rPr>
                  <w:rFonts w:hint="eastAsia" w:ascii="宋体" w:hAnsi="宋体" w:cs="宋体"/>
                  <w:color w:val="0000FF"/>
                  <w:kern w:val="0"/>
                </w:rPr>
                <w:t>项目</w:t>
              </w:r>
            </w:ins>
            <w:ins w:id="1479"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15_8_14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80" w:author="邹雨霖" w:date="2025-02-27T11:23:00Z">
              <w:r>
                <w:rPr>
                  <w:rFonts w:hint="eastAsia" w:ascii="宋体" w:hAnsi="宋体" w:cs="宋体"/>
                  <w:color w:val="0000FF"/>
                  <w:kern w:val="0"/>
                </w:rPr>
                <w:t>项目</w:t>
              </w:r>
            </w:ins>
            <w:ins w:id="1481"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15_8_15</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给水泵主泵效率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82" w:author="邹雨霖" w:date="2025-02-27T11:23:00Z">
              <w:r>
                <w:rPr>
                  <w:rFonts w:hint="eastAsia" w:ascii="宋体" w:hAnsi="宋体" w:cs="宋体"/>
                  <w:color w:val="0000FF"/>
                  <w:kern w:val="0"/>
                </w:rPr>
                <w:t>项目</w:t>
              </w:r>
            </w:ins>
            <w:ins w:id="1483"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15_8_16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给水泵主泵转速</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r/min</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84" w:author="邹雨霖" w:date="2025-02-27T11:23:00Z">
              <w:r>
                <w:rPr>
                  <w:rFonts w:hint="eastAsia" w:ascii="宋体" w:hAnsi="宋体" w:cs="宋体"/>
                  <w:color w:val="0000FF"/>
                  <w:kern w:val="0"/>
                </w:rPr>
                <w:t>项目</w:t>
              </w:r>
            </w:ins>
            <w:ins w:id="1485"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15_8_17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泵组消耗的总轴功率</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kW</w:t>
            </w: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ins w:id="1486" w:author="邹雨霖" w:date="2025-02-27T11:23:00Z">
              <w:r>
                <w:rPr>
                  <w:rFonts w:hint="eastAsia" w:ascii="宋体" w:hAnsi="宋体" w:cs="宋体"/>
                  <w:color w:val="0000FF"/>
                  <w:kern w:val="0"/>
                </w:rPr>
                <w:t>项目</w:t>
              </w:r>
            </w:ins>
            <w:ins w:id="1487" w:author="邹雨霖" w:date="2025-02-27T11:23:00Z">
              <w:r>
                <w:rPr>
                  <w:rFonts w:ascii="宋体" w:hAnsi="宋体" w:cs="宋体"/>
                  <w:color w:val="0000FF"/>
                  <w:kern w:val="0"/>
                </w:rPr>
                <w:t>执行阶段提供</w:t>
              </w:r>
            </w:ins>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16</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水泵接管附加位移</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vAlign w:val="center"/>
          </w:tcPr>
          <w:p>
            <w:pPr>
              <w:widowControl/>
              <w:jc w:val="center"/>
              <w:rPr>
                <w:rFonts w:ascii="宋体" w:hAnsi="宋体" w:cs="宋体"/>
                <w:color w:val="000000" w:themeColor="text1"/>
                <w:kern w:val="0"/>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16_1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进口</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16_1_1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汽动给水泵</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olor w:val="0000FF"/>
                <w:sz w:val="24"/>
                <w:szCs w:val="24"/>
              </w:rPr>
              <w:t>X:0.0/Y:0.0/Z:+2.6</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16_1_2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汽动给水泵前置泵</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olor w:val="0000FF"/>
                <w:sz w:val="24"/>
                <w:szCs w:val="24"/>
              </w:rPr>
              <w:t>X:0.0/Y:+0.75/Z:+1.7</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16_2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出口</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16_2_1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汽动给水泵</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olor w:val="0000FF"/>
                <w:sz w:val="24"/>
                <w:szCs w:val="24"/>
              </w:rPr>
              <w:t>X:2.2/Y:0.0/Z:+2.6</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16_2_2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汽动给水泵前置泵</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olor w:val="0000FF"/>
                <w:sz w:val="24"/>
                <w:szCs w:val="24"/>
              </w:rPr>
              <w:t>X:0.0/Y:-1.8/Z:+1.2</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16_3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抽头</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16_3_1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汽动给水泵高压级</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olor w:val="0000FF"/>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16_3_2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汽动给水泵低压级</w:t>
            </w:r>
          </w:p>
        </w:tc>
        <w:tc>
          <w:tcPr>
            <w:tcW w:w="992"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mm</w:t>
            </w: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olor w:val="0000FF"/>
                <w:sz w:val="24"/>
                <w:szCs w:val="24"/>
              </w:rPr>
              <w:t>X:2.3/Y:2.2/Z:0.8</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17</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水泵管接口允许承受的力和力矩</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17_1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力（N）</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17_1_1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进口</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17_1_1_1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汽动给水泵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ascii="宋体" w:hAnsi="宋体"/>
                <w:color w:val="0000FF"/>
                <w:sz w:val="24"/>
                <w:szCs w:val="24"/>
              </w:rPr>
              <w:t>X:</w:t>
            </w:r>
            <w:r>
              <w:rPr>
                <w:rFonts w:hint="eastAsia" w:ascii="宋体" w:hAnsi="宋体"/>
                <w:color w:val="0000FF"/>
                <w:sz w:val="24"/>
                <w:szCs w:val="24"/>
              </w:rPr>
              <w:t>±</w:t>
            </w:r>
            <w:r>
              <w:rPr>
                <w:rFonts w:ascii="宋体" w:hAnsi="宋体"/>
                <w:color w:val="0000FF"/>
                <w:sz w:val="24"/>
                <w:szCs w:val="24"/>
              </w:rPr>
              <w:t>22360\Y:</w:t>
            </w:r>
            <w:r>
              <w:rPr>
                <w:rFonts w:hint="eastAsia" w:ascii="宋体" w:hAnsi="宋体"/>
                <w:color w:val="0000FF"/>
                <w:sz w:val="24"/>
                <w:szCs w:val="24"/>
              </w:rPr>
              <w:t>±</w:t>
            </w:r>
            <w:r>
              <w:rPr>
                <w:rFonts w:ascii="宋体" w:hAnsi="宋体"/>
                <w:color w:val="0000FF"/>
                <w:sz w:val="24"/>
                <w:szCs w:val="24"/>
              </w:rPr>
              <w:t>17060\Z:</w:t>
            </w:r>
            <w:r>
              <w:rPr>
                <w:rFonts w:hint="eastAsia" w:ascii="宋体" w:hAnsi="宋体"/>
                <w:color w:val="0000FF"/>
                <w:sz w:val="24"/>
                <w:szCs w:val="24"/>
              </w:rPr>
              <w:t>±</w:t>
            </w:r>
            <w:r>
              <w:rPr>
                <w:rFonts w:ascii="宋体" w:hAnsi="宋体"/>
                <w:color w:val="0000FF"/>
                <w:sz w:val="24"/>
                <w:szCs w:val="24"/>
              </w:rPr>
              <w:t>25900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17_1_1_2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汽动给水泵前置泵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ascii="宋体" w:hAnsi="宋体"/>
                <w:color w:val="0000FF"/>
                <w:sz w:val="24"/>
                <w:szCs w:val="24"/>
              </w:rPr>
              <w:t>X:</w:t>
            </w:r>
            <w:r>
              <w:rPr>
                <w:rFonts w:hint="eastAsia" w:ascii="宋体" w:hAnsi="宋体"/>
                <w:color w:val="0000FF"/>
                <w:sz w:val="24"/>
                <w:szCs w:val="24"/>
              </w:rPr>
              <w:t>±</w:t>
            </w:r>
            <w:r>
              <w:rPr>
                <w:rFonts w:ascii="宋体" w:hAnsi="宋体"/>
                <w:color w:val="0000FF"/>
                <w:sz w:val="24"/>
                <w:szCs w:val="24"/>
              </w:rPr>
              <w:t>16900\Y:</w:t>
            </w:r>
            <w:r>
              <w:rPr>
                <w:rFonts w:hint="eastAsia" w:ascii="宋体" w:hAnsi="宋体"/>
                <w:color w:val="0000FF"/>
                <w:sz w:val="24"/>
                <w:szCs w:val="24"/>
              </w:rPr>
              <w:t>±</w:t>
            </w:r>
            <w:r>
              <w:rPr>
                <w:rFonts w:ascii="宋体" w:hAnsi="宋体"/>
                <w:color w:val="0000FF"/>
                <w:sz w:val="24"/>
                <w:szCs w:val="24"/>
              </w:rPr>
              <w:t>13340\Z:</w:t>
            </w:r>
            <w:r>
              <w:rPr>
                <w:rFonts w:hint="eastAsia" w:ascii="宋体" w:hAnsi="宋体"/>
                <w:color w:val="0000FF"/>
                <w:sz w:val="24"/>
                <w:szCs w:val="24"/>
              </w:rPr>
              <w:t>±</w:t>
            </w:r>
            <w:r>
              <w:rPr>
                <w:rFonts w:ascii="宋体" w:hAnsi="宋体"/>
                <w:color w:val="0000FF"/>
                <w:sz w:val="24"/>
                <w:szCs w:val="24"/>
              </w:rPr>
              <w:t>20460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17_1_2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出口</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17_1_2_1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汽动给水泵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ascii="宋体" w:hAnsi="宋体"/>
                <w:color w:val="0000FF"/>
                <w:sz w:val="24"/>
                <w:szCs w:val="24"/>
              </w:rPr>
              <w:t>X:</w:t>
            </w:r>
            <w:r>
              <w:rPr>
                <w:rFonts w:hint="eastAsia" w:ascii="宋体" w:hAnsi="宋体"/>
                <w:color w:val="0000FF"/>
                <w:sz w:val="24"/>
                <w:szCs w:val="24"/>
              </w:rPr>
              <w:t>±</w:t>
            </w:r>
            <w:r>
              <w:rPr>
                <w:rFonts w:ascii="宋体" w:hAnsi="宋体"/>
                <w:color w:val="0000FF"/>
                <w:sz w:val="24"/>
                <w:szCs w:val="24"/>
              </w:rPr>
              <w:t>19620\Y:</w:t>
            </w:r>
            <w:r>
              <w:rPr>
                <w:rFonts w:hint="eastAsia" w:ascii="宋体" w:hAnsi="宋体"/>
                <w:color w:val="0000FF"/>
                <w:sz w:val="24"/>
                <w:szCs w:val="24"/>
              </w:rPr>
              <w:t>±</w:t>
            </w:r>
            <w:r>
              <w:rPr>
                <w:rFonts w:ascii="宋体" w:hAnsi="宋体"/>
                <w:color w:val="0000FF"/>
                <w:sz w:val="24"/>
                <w:szCs w:val="24"/>
              </w:rPr>
              <w:t>15300\Z:</w:t>
            </w:r>
            <w:r>
              <w:rPr>
                <w:rFonts w:hint="eastAsia" w:ascii="宋体" w:hAnsi="宋体"/>
                <w:color w:val="0000FF"/>
                <w:sz w:val="24"/>
                <w:szCs w:val="24"/>
              </w:rPr>
              <w:t>±</w:t>
            </w:r>
            <w:r>
              <w:rPr>
                <w:rFonts w:ascii="宋体" w:hAnsi="宋体"/>
                <w:color w:val="0000FF"/>
                <w:sz w:val="24"/>
                <w:szCs w:val="24"/>
              </w:rPr>
              <w:t>23140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17_1_2_2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汽动给水泵前置泵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ascii="宋体" w:hAnsi="宋体"/>
                <w:color w:val="0000FF"/>
                <w:sz w:val="24"/>
                <w:szCs w:val="24"/>
              </w:rPr>
              <w:t>X:</w:t>
            </w:r>
            <w:r>
              <w:rPr>
                <w:rFonts w:hint="eastAsia" w:ascii="宋体" w:hAnsi="宋体"/>
                <w:color w:val="0000FF"/>
                <w:sz w:val="24"/>
                <w:szCs w:val="24"/>
              </w:rPr>
              <w:t>±</w:t>
            </w:r>
            <w:r>
              <w:rPr>
                <w:rFonts w:ascii="宋体" w:hAnsi="宋体"/>
                <w:color w:val="0000FF"/>
                <w:sz w:val="24"/>
                <w:szCs w:val="24"/>
              </w:rPr>
              <w:t>13340\Y:</w:t>
            </w:r>
            <w:r>
              <w:rPr>
                <w:rFonts w:hint="eastAsia" w:ascii="宋体" w:hAnsi="宋体"/>
                <w:color w:val="0000FF"/>
                <w:sz w:val="24"/>
                <w:szCs w:val="24"/>
              </w:rPr>
              <w:t>±</w:t>
            </w:r>
            <w:r>
              <w:rPr>
                <w:rFonts w:ascii="宋体" w:hAnsi="宋体"/>
                <w:color w:val="0000FF"/>
                <w:sz w:val="24"/>
                <w:szCs w:val="24"/>
              </w:rPr>
              <w:t>10680\Z:</w:t>
            </w:r>
            <w:r>
              <w:rPr>
                <w:rFonts w:hint="eastAsia" w:ascii="宋体" w:hAnsi="宋体"/>
                <w:color w:val="0000FF"/>
                <w:sz w:val="24"/>
                <w:szCs w:val="24"/>
              </w:rPr>
              <w:t>±</w:t>
            </w:r>
            <w:r>
              <w:rPr>
                <w:rFonts w:ascii="宋体" w:hAnsi="宋体"/>
                <w:color w:val="0000FF"/>
                <w:sz w:val="24"/>
                <w:szCs w:val="24"/>
              </w:rPr>
              <w:t>16000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17_1_3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抽头</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17_1_3_1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汽动给水泵高压级</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olor w:val="0000FF"/>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17_1_3_2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汽动给水泵低压级</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ascii="宋体" w:hAnsi="宋体"/>
                <w:color w:val="0000FF"/>
                <w:sz w:val="24"/>
                <w:szCs w:val="24"/>
              </w:rPr>
              <w:t>X:</w:t>
            </w:r>
            <w:r>
              <w:rPr>
                <w:rFonts w:hint="eastAsia" w:ascii="宋体" w:hAnsi="宋体"/>
                <w:color w:val="0000FF"/>
                <w:sz w:val="24"/>
                <w:szCs w:val="24"/>
              </w:rPr>
              <w:t>±</w:t>
            </w:r>
            <w:r>
              <w:rPr>
                <w:rFonts w:ascii="宋体" w:hAnsi="宋体"/>
                <w:color w:val="0000FF"/>
                <w:sz w:val="24"/>
                <w:szCs w:val="24"/>
              </w:rPr>
              <w:t>2840\Y:</w:t>
            </w:r>
            <w:r>
              <w:rPr>
                <w:rFonts w:hint="eastAsia" w:ascii="宋体" w:hAnsi="宋体"/>
                <w:color w:val="0000FF"/>
                <w:sz w:val="24"/>
                <w:szCs w:val="24"/>
              </w:rPr>
              <w:t>±</w:t>
            </w:r>
            <w:r>
              <w:rPr>
                <w:rFonts w:ascii="宋体" w:hAnsi="宋体"/>
                <w:color w:val="0000FF"/>
                <w:sz w:val="24"/>
                <w:szCs w:val="24"/>
              </w:rPr>
              <w:t>2320\Z:</w:t>
            </w:r>
            <w:r>
              <w:rPr>
                <w:rFonts w:hint="eastAsia" w:ascii="宋体" w:hAnsi="宋体"/>
                <w:color w:val="0000FF"/>
                <w:sz w:val="24"/>
                <w:szCs w:val="24"/>
              </w:rPr>
              <w:t>±</w:t>
            </w:r>
            <w:r>
              <w:rPr>
                <w:rFonts w:ascii="宋体" w:hAnsi="宋体"/>
                <w:color w:val="0000FF"/>
                <w:sz w:val="24"/>
                <w:szCs w:val="24"/>
              </w:rPr>
              <w:t>3560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17_2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力矩（N-m）</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17_2_1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进口</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17_2_1_1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汽动给水泵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ascii="宋体" w:hAnsi="宋体"/>
                <w:color w:val="0000FF"/>
                <w:sz w:val="24"/>
                <w:szCs w:val="24"/>
              </w:rPr>
              <w:t>X:</w:t>
            </w:r>
            <w:r>
              <w:rPr>
                <w:rFonts w:hint="eastAsia" w:ascii="宋体" w:hAnsi="宋体"/>
                <w:color w:val="0000FF"/>
                <w:sz w:val="24"/>
                <w:szCs w:val="24"/>
              </w:rPr>
              <w:t>±</w:t>
            </w:r>
            <w:r>
              <w:rPr>
                <w:rFonts w:ascii="宋体" w:hAnsi="宋体"/>
                <w:color w:val="0000FF"/>
                <w:sz w:val="24"/>
                <w:szCs w:val="24"/>
              </w:rPr>
              <w:t>18440\Y:</w:t>
            </w:r>
            <w:r>
              <w:rPr>
                <w:rFonts w:hint="eastAsia" w:ascii="宋体" w:hAnsi="宋体"/>
                <w:color w:val="0000FF"/>
                <w:sz w:val="24"/>
                <w:szCs w:val="24"/>
              </w:rPr>
              <w:t>±</w:t>
            </w:r>
            <w:r>
              <w:rPr>
                <w:rFonts w:ascii="宋体" w:hAnsi="宋体"/>
                <w:color w:val="0000FF"/>
                <w:sz w:val="24"/>
                <w:szCs w:val="24"/>
              </w:rPr>
              <w:t>9620\Z:</w:t>
            </w:r>
            <w:r>
              <w:rPr>
                <w:rFonts w:hint="eastAsia" w:ascii="宋体" w:hAnsi="宋体"/>
                <w:color w:val="0000FF"/>
                <w:sz w:val="24"/>
                <w:szCs w:val="24"/>
              </w:rPr>
              <w:t>±</w:t>
            </w:r>
            <w:r>
              <w:rPr>
                <w:rFonts w:ascii="宋体" w:hAnsi="宋体"/>
                <w:color w:val="0000FF"/>
                <w:sz w:val="24"/>
                <w:szCs w:val="24"/>
              </w:rPr>
              <w:t>13740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17_2_1_2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汽动给水泵前置泵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ascii="宋体" w:hAnsi="宋体"/>
                <w:color w:val="0000FF"/>
                <w:sz w:val="24"/>
                <w:szCs w:val="24"/>
              </w:rPr>
              <w:t>X:</w:t>
            </w:r>
            <w:r>
              <w:rPr>
                <w:rFonts w:hint="eastAsia" w:ascii="宋体" w:hAnsi="宋体"/>
                <w:color w:val="0000FF"/>
                <w:sz w:val="24"/>
                <w:szCs w:val="24"/>
              </w:rPr>
              <w:t>±</w:t>
            </w:r>
            <w:r>
              <w:rPr>
                <w:rFonts w:ascii="宋体" w:hAnsi="宋体"/>
                <w:color w:val="0000FF"/>
                <w:sz w:val="24"/>
                <w:szCs w:val="24"/>
              </w:rPr>
              <w:t>14640\Y:</w:t>
            </w:r>
            <w:r>
              <w:rPr>
                <w:rFonts w:hint="eastAsia" w:ascii="宋体" w:hAnsi="宋体"/>
                <w:color w:val="0000FF"/>
                <w:sz w:val="24"/>
                <w:szCs w:val="24"/>
              </w:rPr>
              <w:t>±</w:t>
            </w:r>
            <w:r>
              <w:rPr>
                <w:rFonts w:ascii="宋体" w:hAnsi="宋体"/>
                <w:color w:val="0000FF"/>
                <w:sz w:val="24"/>
                <w:szCs w:val="24"/>
              </w:rPr>
              <w:t>7320\Z:</w:t>
            </w:r>
            <w:r>
              <w:rPr>
                <w:rFonts w:hint="eastAsia" w:ascii="宋体" w:hAnsi="宋体"/>
                <w:color w:val="0000FF"/>
                <w:sz w:val="24"/>
                <w:szCs w:val="24"/>
              </w:rPr>
              <w:t>±</w:t>
            </w:r>
            <w:r>
              <w:rPr>
                <w:rFonts w:ascii="宋体" w:hAnsi="宋体"/>
                <w:color w:val="0000FF"/>
                <w:sz w:val="24"/>
                <w:szCs w:val="24"/>
              </w:rPr>
              <w:t>10840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17_2_2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出口</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17_2_2_1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汽动给水泵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ascii="宋体" w:hAnsi="宋体"/>
                <w:color w:val="0000FF"/>
                <w:sz w:val="24"/>
                <w:szCs w:val="24"/>
              </w:rPr>
              <w:t>X:</w:t>
            </w:r>
            <w:r>
              <w:rPr>
                <w:rFonts w:hint="eastAsia" w:ascii="宋体" w:hAnsi="宋体"/>
                <w:color w:val="0000FF"/>
                <w:sz w:val="24"/>
                <w:szCs w:val="24"/>
              </w:rPr>
              <w:t>±</w:t>
            </w:r>
            <w:r>
              <w:rPr>
                <w:rFonts w:ascii="宋体" w:hAnsi="宋体"/>
                <w:color w:val="0000FF"/>
                <w:sz w:val="24"/>
                <w:szCs w:val="24"/>
              </w:rPr>
              <w:t>16680\Y:</w:t>
            </w:r>
            <w:r>
              <w:rPr>
                <w:rFonts w:hint="eastAsia" w:ascii="宋体" w:hAnsi="宋体"/>
                <w:color w:val="0000FF"/>
                <w:sz w:val="24"/>
                <w:szCs w:val="24"/>
              </w:rPr>
              <w:t>±</w:t>
            </w:r>
            <w:r>
              <w:rPr>
                <w:rFonts w:ascii="宋体" w:hAnsi="宋体"/>
                <w:color w:val="0000FF"/>
                <w:sz w:val="24"/>
                <w:szCs w:val="24"/>
              </w:rPr>
              <w:t>8440\Z:</w:t>
            </w:r>
            <w:r>
              <w:rPr>
                <w:rFonts w:hint="eastAsia" w:ascii="宋体" w:hAnsi="宋体"/>
                <w:color w:val="0000FF"/>
                <w:sz w:val="24"/>
                <w:szCs w:val="24"/>
              </w:rPr>
              <w:t>±</w:t>
            </w:r>
            <w:r>
              <w:rPr>
                <w:rFonts w:ascii="宋体" w:hAnsi="宋体"/>
                <w:color w:val="0000FF"/>
                <w:sz w:val="24"/>
                <w:szCs w:val="24"/>
              </w:rPr>
              <w:t>12360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17_2_2_2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汽动给水泵前置泵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ascii="宋体" w:hAnsi="宋体"/>
                <w:color w:val="0000FF"/>
                <w:sz w:val="24"/>
                <w:szCs w:val="24"/>
              </w:rPr>
              <w:t>X:</w:t>
            </w:r>
            <w:r>
              <w:rPr>
                <w:rFonts w:hint="eastAsia" w:ascii="宋体" w:hAnsi="宋体"/>
                <w:color w:val="0000FF"/>
                <w:sz w:val="24"/>
                <w:szCs w:val="24"/>
              </w:rPr>
              <w:t>±</w:t>
            </w:r>
            <w:r>
              <w:rPr>
                <w:rFonts w:ascii="宋体" w:hAnsi="宋体"/>
                <w:color w:val="0000FF"/>
                <w:sz w:val="24"/>
                <w:szCs w:val="24"/>
              </w:rPr>
              <w:t>12200\Y:</w:t>
            </w:r>
            <w:r>
              <w:rPr>
                <w:rFonts w:hint="eastAsia" w:ascii="宋体" w:hAnsi="宋体"/>
                <w:color w:val="0000FF"/>
                <w:sz w:val="24"/>
                <w:szCs w:val="24"/>
              </w:rPr>
              <w:t>±</w:t>
            </w:r>
            <w:r>
              <w:rPr>
                <w:rFonts w:ascii="宋体" w:hAnsi="宋体"/>
                <w:color w:val="0000FF"/>
                <w:sz w:val="24"/>
                <w:szCs w:val="24"/>
              </w:rPr>
              <w:t>5960\Z:</w:t>
            </w:r>
            <w:r>
              <w:rPr>
                <w:rFonts w:hint="eastAsia" w:ascii="宋体" w:hAnsi="宋体"/>
                <w:color w:val="0000FF"/>
                <w:sz w:val="24"/>
                <w:szCs w:val="24"/>
              </w:rPr>
              <w:t>±</w:t>
            </w:r>
            <w:r>
              <w:rPr>
                <w:rFonts w:ascii="宋体" w:hAnsi="宋体"/>
                <w:color w:val="0000FF"/>
                <w:sz w:val="24"/>
                <w:szCs w:val="24"/>
              </w:rPr>
              <w:t>9220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17_2_3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抽头</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17_2_3_1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汽动给水泵高压级</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s="宋体"/>
                <w:color w:val="0000FF"/>
                <w:kern w:val="0"/>
                <w:sz w:val="24"/>
                <w:szCs w:val="24"/>
              </w:rPr>
              <w:t>/</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17_2_3_2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汽动给水泵低压级</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ascii="宋体" w:hAnsi="宋体"/>
                <w:color w:val="0000FF"/>
                <w:sz w:val="24"/>
                <w:szCs w:val="24"/>
              </w:rPr>
              <w:t>X:</w:t>
            </w:r>
            <w:r>
              <w:rPr>
                <w:rFonts w:hint="eastAsia" w:ascii="宋体" w:hAnsi="宋体"/>
                <w:color w:val="0000FF"/>
                <w:sz w:val="24"/>
                <w:szCs w:val="24"/>
              </w:rPr>
              <w:t>±</w:t>
            </w:r>
            <w:r>
              <w:rPr>
                <w:rFonts w:ascii="宋体" w:hAnsi="宋体"/>
                <w:color w:val="0000FF"/>
                <w:sz w:val="24"/>
                <w:szCs w:val="24"/>
              </w:rPr>
              <w:t>2660\Y:</w:t>
            </w:r>
            <w:r>
              <w:rPr>
                <w:rFonts w:hint="eastAsia" w:ascii="宋体" w:hAnsi="宋体"/>
                <w:color w:val="0000FF"/>
                <w:sz w:val="24"/>
                <w:szCs w:val="24"/>
              </w:rPr>
              <w:t>±</w:t>
            </w:r>
            <w:r>
              <w:rPr>
                <w:rFonts w:ascii="宋体" w:hAnsi="宋体"/>
                <w:color w:val="0000FF"/>
                <w:sz w:val="24"/>
                <w:szCs w:val="24"/>
              </w:rPr>
              <w:t>1360\Z:</w:t>
            </w:r>
            <w:r>
              <w:rPr>
                <w:rFonts w:hint="eastAsia" w:ascii="宋体" w:hAnsi="宋体"/>
                <w:color w:val="0000FF"/>
                <w:sz w:val="24"/>
                <w:szCs w:val="24"/>
              </w:rPr>
              <w:t>±</w:t>
            </w:r>
            <w:r>
              <w:rPr>
                <w:rFonts w:ascii="宋体" w:hAnsi="宋体"/>
                <w:color w:val="0000FF"/>
                <w:sz w:val="24"/>
                <w:szCs w:val="24"/>
              </w:rPr>
              <w:t>2000</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18</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汽蚀余量表</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18_1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删除</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olor w:val="00000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18_2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删除</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olor w:val="00000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18_3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汽泵前置泵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18_3_1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额定工况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00"/>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18_3_1_1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NPSH0％</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widowControl/>
              <w:jc w:val="center"/>
              <w:rPr>
                <w:rFonts w:ascii="宋体" w:hAnsi="宋体" w:cs="宋体"/>
                <w:color w:val="0000FF"/>
                <w:kern w:val="0"/>
                <w:sz w:val="24"/>
                <w:szCs w:val="24"/>
              </w:rPr>
            </w:pPr>
            <w:r>
              <w:rPr>
                <w:rFonts w:hint="eastAsia" w:ascii="宋体" w:hAnsi="宋体"/>
                <w:color w:val="0000FF"/>
                <w:sz w:val="24"/>
                <w:szCs w:val="24"/>
              </w:rPr>
              <w:t>6.9</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18_3_1_2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NPSH3％</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s="宋体"/>
                <w:color w:val="0000FF"/>
                <w:kern w:val="0"/>
                <w:sz w:val="24"/>
                <w:szCs w:val="24"/>
              </w:rPr>
            </w:pPr>
            <w:r>
              <w:rPr>
                <w:rFonts w:hint="eastAsia" w:ascii="宋体" w:hAnsi="宋体"/>
                <w:color w:val="0000FF"/>
                <w:sz w:val="24"/>
                <w:szCs w:val="24"/>
              </w:rPr>
              <w:t>4.6</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18_3_2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最大工况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s="宋体"/>
                <w:color w:val="0000FF"/>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18_3_2_1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NPSH0％</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s="宋体"/>
                <w:color w:val="0000FF"/>
                <w:kern w:val="0"/>
                <w:sz w:val="24"/>
                <w:szCs w:val="24"/>
              </w:rPr>
            </w:pPr>
            <w:r>
              <w:rPr>
                <w:rFonts w:hint="eastAsia" w:ascii="宋体" w:hAnsi="宋体"/>
                <w:color w:val="0000FF"/>
                <w:sz w:val="24"/>
                <w:szCs w:val="24"/>
              </w:rPr>
              <w:t>8.6</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18_3_2_2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NPSH3％</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s="宋体"/>
                <w:color w:val="0000FF"/>
                <w:kern w:val="0"/>
                <w:sz w:val="24"/>
                <w:szCs w:val="24"/>
              </w:rPr>
            </w:pPr>
            <w:r>
              <w:rPr>
                <w:rFonts w:hint="eastAsia" w:ascii="宋体" w:hAnsi="宋体"/>
                <w:color w:val="0000FF"/>
                <w:sz w:val="24"/>
                <w:szCs w:val="24"/>
              </w:rPr>
              <w:t>5.8</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18_3_3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单泵最小</w:t>
            </w:r>
            <w:r>
              <w:rPr>
                <w:rFonts w:ascii="宋体" w:hAnsi="宋体" w:cs="宋体"/>
                <w:color w:val="000000" w:themeColor="text1"/>
                <w:kern w:val="0"/>
              </w:rPr>
              <w:t>流量</w:t>
            </w:r>
            <w:r>
              <w:rPr>
                <w:rFonts w:hint="eastAsia" w:ascii="宋体" w:hAnsi="宋体" w:cs="宋体"/>
                <w:color w:val="000000" w:themeColor="text1"/>
                <w:kern w:val="0"/>
              </w:rPr>
              <w:t>运行</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s="宋体"/>
                <w:color w:val="0000FF"/>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18_3_3_1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NPSH0％</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s="宋体"/>
                <w:color w:val="0000FF"/>
                <w:kern w:val="0"/>
                <w:sz w:val="24"/>
                <w:szCs w:val="24"/>
              </w:rPr>
            </w:pPr>
            <w:r>
              <w:rPr>
                <w:rFonts w:hint="eastAsia" w:ascii="宋体" w:hAnsi="宋体"/>
                <w:color w:val="0000FF"/>
                <w:sz w:val="24"/>
                <w:szCs w:val="24"/>
              </w:rPr>
              <w:t>5.3</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18_3_3_2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NPSH3％</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s="宋体"/>
                <w:color w:val="0000FF"/>
                <w:kern w:val="0"/>
                <w:sz w:val="24"/>
                <w:szCs w:val="24"/>
              </w:rPr>
            </w:pPr>
            <w:r>
              <w:rPr>
                <w:rFonts w:hint="eastAsia" w:ascii="宋体" w:hAnsi="宋体"/>
                <w:color w:val="0000FF"/>
                <w:sz w:val="24"/>
                <w:szCs w:val="24"/>
              </w:rPr>
              <w:t>3.5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18_4</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汽泵主泵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s="宋体"/>
                <w:color w:val="0000FF"/>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18_4_1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额定工况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s="宋体"/>
                <w:color w:val="0000FF"/>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18_4_1_1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NPSH0％</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s="宋体"/>
                <w:color w:val="0000FF"/>
                <w:kern w:val="0"/>
                <w:sz w:val="24"/>
                <w:szCs w:val="24"/>
              </w:rPr>
            </w:pPr>
            <w:r>
              <w:rPr>
                <w:rFonts w:hint="eastAsia" w:ascii="宋体" w:hAnsi="宋体"/>
                <w:color w:val="0000FF"/>
                <w:sz w:val="24"/>
                <w:szCs w:val="24"/>
              </w:rPr>
              <w:t>77.1</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18_4_1_2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NPSH3％</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s="宋体"/>
                <w:color w:val="0000FF"/>
                <w:kern w:val="0"/>
                <w:sz w:val="24"/>
                <w:szCs w:val="24"/>
              </w:rPr>
            </w:pPr>
            <w:r>
              <w:rPr>
                <w:rFonts w:hint="eastAsia" w:ascii="宋体" w:hAnsi="宋体"/>
                <w:color w:val="0000FF"/>
                <w:sz w:val="24"/>
                <w:szCs w:val="24"/>
              </w:rPr>
              <w:t>51.4</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18_4_2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最大工况</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s="宋体"/>
                <w:color w:val="0000FF"/>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18_4_2_1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NPSH0％</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s="宋体"/>
                <w:color w:val="0000FF"/>
                <w:kern w:val="0"/>
                <w:sz w:val="24"/>
                <w:szCs w:val="24"/>
              </w:rPr>
            </w:pPr>
            <w:r>
              <w:rPr>
                <w:rFonts w:hint="eastAsia" w:ascii="宋体" w:hAnsi="宋体"/>
                <w:color w:val="0000FF"/>
                <w:sz w:val="24"/>
                <w:szCs w:val="24"/>
              </w:rPr>
              <w:t>104.3</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18_4_2_2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NPSH3％</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s="宋体"/>
                <w:color w:val="0000FF"/>
                <w:kern w:val="0"/>
                <w:sz w:val="24"/>
                <w:szCs w:val="24"/>
              </w:rPr>
            </w:pPr>
            <w:r>
              <w:rPr>
                <w:rFonts w:hint="eastAsia" w:ascii="宋体" w:hAnsi="宋体"/>
                <w:color w:val="0000FF"/>
                <w:sz w:val="24"/>
                <w:szCs w:val="24"/>
              </w:rPr>
              <w:t>69.5</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18_4_3</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单泵最小</w:t>
            </w:r>
            <w:r>
              <w:rPr>
                <w:rFonts w:ascii="宋体" w:hAnsi="宋体" w:cs="宋体"/>
                <w:color w:val="000000" w:themeColor="text1"/>
                <w:kern w:val="0"/>
              </w:rPr>
              <w:t>流量</w:t>
            </w:r>
            <w:r>
              <w:rPr>
                <w:rFonts w:hint="eastAsia" w:ascii="宋体" w:hAnsi="宋体" w:cs="宋体"/>
                <w:color w:val="000000" w:themeColor="text1"/>
                <w:kern w:val="0"/>
              </w:rPr>
              <w:t>运行</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s="宋体"/>
                <w:color w:val="0000FF"/>
                <w:kern w:val="0"/>
                <w:sz w:val="24"/>
                <w:szCs w:val="24"/>
              </w:rPr>
            </w:pP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18_4_3_1</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NPSH0％</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s="宋体"/>
                <w:color w:val="0000FF"/>
                <w:kern w:val="0"/>
                <w:sz w:val="24"/>
                <w:szCs w:val="24"/>
              </w:rPr>
            </w:pPr>
            <w:r>
              <w:rPr>
                <w:rFonts w:hint="eastAsia" w:ascii="宋体" w:hAnsi="宋体"/>
                <w:color w:val="0000FF"/>
                <w:sz w:val="24"/>
                <w:szCs w:val="24"/>
              </w:rPr>
              <w:t>61.8</w:t>
            </w:r>
          </w:p>
        </w:tc>
        <w:tc>
          <w:tcPr>
            <w:tcW w:w="2126" w:type="dxa"/>
            <w:vAlign w:val="center"/>
          </w:tcPr>
          <w:p>
            <w:pPr>
              <w:widowControl/>
              <w:jc w:val="left"/>
              <w:rPr>
                <w:rFonts w:ascii="宋体" w:hAnsi="宋体" w:cs="宋体"/>
                <w:color w:val="000000" w:themeColor="text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384"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18_4_3_2</w:t>
            </w:r>
          </w:p>
        </w:tc>
        <w:tc>
          <w:tcPr>
            <w:tcW w:w="4678" w:type="dxa"/>
            <w:vAlign w:val="center"/>
          </w:tcPr>
          <w:p>
            <w:pPr>
              <w:widowControl/>
              <w:jc w:val="center"/>
              <w:rPr>
                <w:rFonts w:ascii="宋体" w:hAnsi="宋体" w:cs="宋体"/>
                <w:color w:val="000000" w:themeColor="text1"/>
                <w:kern w:val="0"/>
              </w:rPr>
            </w:pPr>
            <w:r>
              <w:rPr>
                <w:rFonts w:hint="eastAsia" w:ascii="宋体" w:hAnsi="宋体" w:cs="宋体"/>
                <w:color w:val="000000" w:themeColor="text1"/>
                <w:kern w:val="0"/>
              </w:rPr>
              <w:t>NPSH3％</w:t>
            </w:r>
          </w:p>
        </w:tc>
        <w:tc>
          <w:tcPr>
            <w:tcW w:w="992" w:type="dxa"/>
            <w:vAlign w:val="center"/>
          </w:tcPr>
          <w:p>
            <w:pPr>
              <w:widowControl/>
              <w:jc w:val="center"/>
              <w:rPr>
                <w:rFonts w:ascii="宋体" w:hAnsi="宋体" w:cs="宋体"/>
                <w:color w:val="000000" w:themeColor="text1"/>
                <w:kern w:val="0"/>
              </w:rPr>
            </w:pPr>
          </w:p>
        </w:tc>
        <w:tc>
          <w:tcPr>
            <w:tcW w:w="1559" w:type="dxa"/>
            <w:vAlign w:val="center"/>
          </w:tcPr>
          <w:p>
            <w:pPr>
              <w:widowControl/>
              <w:jc w:val="center"/>
              <w:rPr>
                <w:rFonts w:ascii="宋体" w:hAnsi="宋体" w:cs="宋体"/>
                <w:color w:val="000000" w:themeColor="text1"/>
                <w:kern w:val="0"/>
              </w:rPr>
            </w:pPr>
          </w:p>
        </w:tc>
        <w:tc>
          <w:tcPr>
            <w:tcW w:w="3119" w:type="dxa"/>
            <w:shd w:val="clear" w:color="auto" w:fill="auto"/>
            <w:vAlign w:val="center"/>
          </w:tcPr>
          <w:p>
            <w:pPr>
              <w:pStyle w:val="15"/>
              <w:jc w:val="center"/>
              <w:rPr>
                <w:rFonts w:ascii="宋体" w:hAnsi="宋体" w:cs="宋体"/>
                <w:color w:val="0000FF"/>
                <w:kern w:val="0"/>
                <w:sz w:val="24"/>
                <w:szCs w:val="24"/>
              </w:rPr>
            </w:pPr>
            <w:r>
              <w:rPr>
                <w:rFonts w:hint="eastAsia" w:ascii="宋体" w:hAnsi="宋体"/>
                <w:color w:val="0000FF"/>
                <w:sz w:val="24"/>
                <w:szCs w:val="24"/>
              </w:rPr>
              <w:t>41.2</w:t>
            </w:r>
          </w:p>
        </w:tc>
        <w:tc>
          <w:tcPr>
            <w:tcW w:w="2126" w:type="dxa"/>
            <w:vAlign w:val="center"/>
          </w:tcPr>
          <w:p>
            <w:pPr>
              <w:widowControl/>
              <w:jc w:val="left"/>
              <w:rPr>
                <w:rFonts w:ascii="宋体" w:hAnsi="宋体" w:cs="宋体"/>
                <w:color w:val="000000" w:themeColor="text1"/>
                <w:kern w:val="0"/>
              </w:rPr>
            </w:pPr>
          </w:p>
        </w:tc>
      </w:tr>
    </w:tbl>
    <w:p>
      <w:pPr>
        <w:rPr>
          <w:color w:val="000000" w:themeColor="text1"/>
        </w:rPr>
        <w:sectPr>
          <w:headerReference r:id="rId7" w:type="default"/>
          <w:endnotePr>
            <w:numFmt w:val="decimal"/>
          </w:endnotePr>
          <w:pgSz w:w="16839" w:h="11907" w:orient="landscape"/>
          <w:pgMar w:top="1797" w:right="1440" w:bottom="1797" w:left="1440" w:header="851" w:footer="1021" w:gutter="0"/>
          <w:cols w:space="720" w:num="1"/>
          <w:docGrid w:linePitch="326" w:charSpace="0"/>
        </w:sectPr>
      </w:pPr>
    </w:p>
    <w:p>
      <w:pPr>
        <w:pStyle w:val="30"/>
        <w:rPr>
          <w:rFonts w:ascii="宋体" w:hAnsi="宋体"/>
          <w:szCs w:val="30"/>
        </w:rPr>
      </w:pPr>
      <w:bookmarkStart w:id="32" w:name="_Toc191997434"/>
      <w:r>
        <w:rPr>
          <w:rFonts w:hint="eastAsia" w:ascii="宋体" w:hAnsi="宋体"/>
          <w:szCs w:val="30"/>
        </w:rPr>
        <w:t>附件2  供货范围</w:t>
      </w:r>
      <w:bookmarkEnd w:id="27"/>
      <w:bookmarkEnd w:id="28"/>
      <w:bookmarkEnd w:id="29"/>
      <w:bookmarkEnd w:id="30"/>
      <w:bookmarkEnd w:id="31"/>
      <w:bookmarkEnd w:id="32"/>
    </w:p>
    <w:p>
      <w:pPr>
        <w:pStyle w:val="3"/>
        <w:spacing w:before="0" w:after="0" w:line="360" w:lineRule="auto"/>
        <w:rPr>
          <w:bCs/>
          <w:szCs w:val="28"/>
        </w:rPr>
      </w:pPr>
      <w:bookmarkStart w:id="33" w:name="_Toc170270580"/>
      <w:bookmarkStart w:id="34" w:name="_Toc170462606"/>
      <w:bookmarkStart w:id="35" w:name="_Toc96238082"/>
      <w:r>
        <w:rPr>
          <w:bCs/>
          <w:szCs w:val="28"/>
        </w:rPr>
        <w:t xml:space="preserve">1  </w:t>
      </w:r>
      <w:r>
        <w:rPr>
          <w:rFonts w:hint="eastAsia"/>
          <w:bCs/>
          <w:szCs w:val="28"/>
        </w:rPr>
        <w:t>一般要求</w:t>
      </w:r>
      <w:bookmarkEnd w:id="33"/>
      <w:bookmarkEnd w:id="34"/>
      <w:bookmarkEnd w:id="35"/>
    </w:p>
    <w:p>
      <w:pPr>
        <w:spacing w:line="360" w:lineRule="auto"/>
        <w:rPr>
          <w:rFonts w:ascii="宋体"/>
        </w:rPr>
      </w:pPr>
      <w:r>
        <w:rPr>
          <w:spacing w:val="5"/>
        </w:rPr>
        <w:t>1.1</w:t>
      </w:r>
      <w:r>
        <w:rPr>
          <w:rFonts w:hint="eastAsia" w:ascii="宋体"/>
        </w:rPr>
        <w:t>本附件规定了合同设备的供货范围。</w:t>
      </w:r>
      <w:del w:id="1488" w:author="邹雨霖" w:date="2025-02-27T08:53:00Z">
        <w:r>
          <w:rPr>
            <w:rFonts w:hint="eastAsia" w:ascii="宋体"/>
          </w:rPr>
          <w:delText>投标方</w:delText>
        </w:r>
      </w:del>
      <w:ins w:id="1489" w:author="邹雨霖" w:date="2025-02-27T08:53:00Z">
        <w:r>
          <w:rPr>
            <w:rFonts w:hint="eastAsia" w:ascii="宋体"/>
          </w:rPr>
          <w:t>卖方</w:t>
        </w:r>
      </w:ins>
      <w:r>
        <w:rPr>
          <w:rFonts w:hint="eastAsia" w:ascii="宋体"/>
        </w:rPr>
        <w:t>保证提供设备为全新的、先进的、成熟的、完整的和安全可靠的，且设备的技术经济性能符合附件1的要求。</w:t>
      </w:r>
    </w:p>
    <w:p>
      <w:pPr>
        <w:spacing w:line="360" w:lineRule="auto"/>
        <w:rPr>
          <w:rFonts w:ascii="宋体"/>
        </w:rPr>
      </w:pPr>
      <w:r>
        <w:t>1.2</w:t>
      </w:r>
      <w:del w:id="1490" w:author="邹雨霖" w:date="2025-02-27T08:53:00Z">
        <w:r>
          <w:rPr>
            <w:rFonts w:hint="eastAsia" w:ascii="宋体"/>
          </w:rPr>
          <w:delText>投标方</w:delText>
        </w:r>
      </w:del>
      <w:ins w:id="1491" w:author="邹雨霖" w:date="2025-02-27T08:53:00Z">
        <w:r>
          <w:rPr>
            <w:rFonts w:hint="eastAsia" w:ascii="宋体"/>
          </w:rPr>
          <w:t>卖方</w:t>
        </w:r>
      </w:ins>
      <w:r>
        <w:rPr>
          <w:rFonts w:hint="eastAsia" w:ascii="宋体"/>
        </w:rPr>
        <w:t>应提供详细供货清单，清单中依次说明型号、数量、产地、生产厂家等内容。对于属于整套设备运行和施工所必需的部件，如果本技术协议未列出和</w:t>
      </w:r>
      <w:r>
        <w:rPr>
          <w:rFonts w:ascii="宋体"/>
        </w:rPr>
        <w:t>/</w:t>
      </w:r>
      <w:r>
        <w:rPr>
          <w:rFonts w:hint="eastAsia" w:ascii="宋体"/>
        </w:rPr>
        <w:t>或数量不足，</w:t>
      </w:r>
      <w:del w:id="1492" w:author="邹雨霖" w:date="2025-02-27T08:53:00Z">
        <w:r>
          <w:rPr>
            <w:rFonts w:hint="eastAsia" w:ascii="宋体"/>
          </w:rPr>
          <w:delText>投标方</w:delText>
        </w:r>
      </w:del>
      <w:ins w:id="1493" w:author="邹雨霖" w:date="2025-02-27T08:53:00Z">
        <w:r>
          <w:rPr>
            <w:rFonts w:hint="eastAsia" w:ascii="宋体"/>
          </w:rPr>
          <w:t>卖方</w:t>
        </w:r>
      </w:ins>
      <w:r>
        <w:rPr>
          <w:rFonts w:hint="eastAsia" w:ascii="宋体"/>
        </w:rPr>
        <w:t>仍需在执行合同时</w:t>
      </w:r>
      <w:r>
        <w:rPr>
          <w:rFonts w:ascii="宋体"/>
        </w:rPr>
        <w:t>免费</w:t>
      </w:r>
      <w:r>
        <w:rPr>
          <w:rFonts w:hint="eastAsia" w:ascii="宋体"/>
        </w:rPr>
        <w:t>补足。</w:t>
      </w:r>
    </w:p>
    <w:p>
      <w:pPr>
        <w:spacing w:line="360" w:lineRule="auto"/>
        <w:rPr>
          <w:rFonts w:ascii="宋体"/>
        </w:rPr>
      </w:pPr>
      <w:r>
        <w:t xml:space="preserve">1.3 </w:t>
      </w:r>
      <w:r>
        <w:rPr>
          <w:rFonts w:hint="eastAsia"/>
        </w:rPr>
        <w:t>本工程共1台机组2台汽动给水泵组。</w:t>
      </w:r>
    </w:p>
    <w:p>
      <w:pPr>
        <w:spacing w:line="360" w:lineRule="auto"/>
        <w:rPr>
          <w:rFonts w:ascii="宋体"/>
        </w:rPr>
      </w:pPr>
      <w:r>
        <w:t>1.4</w:t>
      </w:r>
      <w:del w:id="1494" w:author="邹雨霖" w:date="2025-02-27T08:53:00Z">
        <w:r>
          <w:rPr>
            <w:rFonts w:hint="eastAsia" w:ascii="宋体"/>
          </w:rPr>
          <w:delText>投标方</w:delText>
        </w:r>
      </w:del>
      <w:ins w:id="1495" w:author="邹雨霖" w:date="2025-02-27T08:53:00Z">
        <w:r>
          <w:rPr>
            <w:rFonts w:hint="eastAsia" w:ascii="宋体"/>
          </w:rPr>
          <w:t>卖方</w:t>
        </w:r>
      </w:ins>
      <w:r>
        <w:rPr>
          <w:rFonts w:hint="eastAsia" w:ascii="宋体"/>
        </w:rPr>
        <w:t>应提供所有安装和检修所需专用工具等，并提供详细供货清单。</w:t>
      </w:r>
    </w:p>
    <w:p>
      <w:pPr>
        <w:spacing w:line="360" w:lineRule="auto"/>
        <w:rPr>
          <w:rFonts w:ascii="宋体"/>
        </w:rPr>
      </w:pPr>
      <w:r>
        <w:t>1.5</w:t>
      </w:r>
      <w:r>
        <w:rPr>
          <w:rFonts w:hint="eastAsia" w:ascii="宋体"/>
        </w:rPr>
        <w:t>提供随机备品备件，并给出具体清单。</w:t>
      </w:r>
    </w:p>
    <w:p>
      <w:pPr>
        <w:spacing w:line="360" w:lineRule="auto"/>
        <w:rPr>
          <w:rFonts w:ascii="宋体"/>
        </w:rPr>
      </w:pPr>
      <w:r>
        <w:t>1.6</w:t>
      </w:r>
      <w:del w:id="1496" w:author="邹雨霖" w:date="2025-02-27T08:53:00Z">
        <w:r>
          <w:rPr>
            <w:rFonts w:hint="eastAsia" w:ascii="宋体"/>
          </w:rPr>
          <w:delText>投标方</w:delText>
        </w:r>
      </w:del>
      <w:ins w:id="1497" w:author="邹雨霖" w:date="2025-02-27T08:53:00Z">
        <w:r>
          <w:rPr>
            <w:rFonts w:hint="eastAsia" w:ascii="宋体"/>
          </w:rPr>
          <w:t>卖方</w:t>
        </w:r>
      </w:ins>
      <w:r>
        <w:rPr>
          <w:rFonts w:hint="eastAsia" w:ascii="宋体"/>
        </w:rPr>
        <w:t>应提供安装和调试所需的消耗材料。</w:t>
      </w:r>
    </w:p>
    <w:p>
      <w:pPr>
        <w:spacing w:line="360" w:lineRule="auto"/>
        <w:rPr>
          <w:rFonts w:ascii="宋体"/>
        </w:rPr>
      </w:pPr>
      <w:r>
        <w:t>1.</w:t>
      </w:r>
      <w:r>
        <w:rPr>
          <w:rFonts w:hint="eastAsia"/>
        </w:rPr>
        <w:t>7</w:t>
      </w:r>
      <w:del w:id="1498" w:author="邹雨霖" w:date="2025-02-27T08:53:00Z">
        <w:r>
          <w:rPr>
            <w:rFonts w:hint="eastAsia" w:ascii="宋体"/>
          </w:rPr>
          <w:delText>投标方</w:delText>
        </w:r>
      </w:del>
      <w:ins w:id="1499" w:author="邹雨霖" w:date="2025-02-27T08:53:00Z">
        <w:r>
          <w:rPr>
            <w:rFonts w:hint="eastAsia" w:ascii="宋体"/>
          </w:rPr>
          <w:t>卖方</w:t>
        </w:r>
      </w:ins>
      <w:r>
        <w:rPr>
          <w:rFonts w:hint="eastAsia" w:ascii="宋体"/>
        </w:rPr>
        <w:t>应提供给水泵用于显示、控制、保护的全套测量装置和控制设备。其中包括试验插座、就地压力表、就地温度表、压力变送器、差压变送器、（含前置泵、给水泵入口滤网前后差压变送器，再循环流量差压变送器）、热电偶/热电阻温度测量元件（包括试验用温度测量元件）、</w:t>
      </w:r>
      <w:r>
        <w:rPr>
          <w:rFonts w:ascii="宋体"/>
        </w:rPr>
        <w:t>转速测量装置</w:t>
      </w:r>
      <w:r>
        <w:rPr>
          <w:rFonts w:hint="eastAsia" w:ascii="宋体"/>
        </w:rPr>
        <w:t>接口、电磁阀、阀门的执行机构等。</w:t>
      </w:r>
      <w:del w:id="1500" w:author="邹雨霖" w:date="2025-02-27T08:53:00Z">
        <w:r>
          <w:rPr>
            <w:rFonts w:hint="eastAsia" w:ascii="宋体"/>
          </w:rPr>
          <w:delText>投标方</w:delText>
        </w:r>
      </w:del>
      <w:ins w:id="1501" w:author="邹雨霖" w:date="2025-02-27T08:53:00Z">
        <w:r>
          <w:rPr>
            <w:rFonts w:hint="eastAsia" w:ascii="宋体"/>
          </w:rPr>
          <w:t>卖方</w:t>
        </w:r>
      </w:ins>
      <w:r>
        <w:rPr>
          <w:rFonts w:hint="eastAsia" w:ascii="宋体"/>
        </w:rPr>
        <w:t>还应提供测点的一次门、二次门阀组（含排污门）及取样管</w:t>
      </w:r>
      <w:ins w:id="1502" w:author="邹雨霖" w:date="2025-02-27T11:25:00Z">
        <w:r>
          <w:rPr>
            <w:rFonts w:hint="eastAsia" w:ascii="宋体" w:hAnsi="宋体"/>
            <w:color w:val="0000FF"/>
          </w:rPr>
          <w:t>（一次门</w:t>
        </w:r>
      </w:ins>
      <w:ins w:id="1503" w:author="邹雨霖" w:date="2025-02-27T11:25:00Z">
        <w:r>
          <w:rPr>
            <w:rFonts w:ascii="宋体" w:hAnsi="宋体"/>
            <w:color w:val="0000FF"/>
          </w:rPr>
          <w:t>前</w:t>
        </w:r>
      </w:ins>
      <w:ins w:id="1504" w:author="邹雨霖" w:date="2025-02-27T11:25:00Z">
        <w:r>
          <w:rPr>
            <w:rFonts w:hint="eastAsia" w:ascii="宋体" w:hAnsi="宋体"/>
            <w:color w:val="0000FF"/>
          </w:rPr>
          <w:t>）</w:t>
        </w:r>
      </w:ins>
      <w:r>
        <w:rPr>
          <w:rFonts w:hint="eastAsia" w:ascii="宋体"/>
        </w:rPr>
        <w:t>，所有专用电缆、预制电缆、测量元件/控制设备至就地控制设备接线盒/控制箱柜的短电缆。</w:t>
      </w:r>
    </w:p>
    <w:p>
      <w:pPr>
        <w:spacing w:line="360" w:lineRule="auto"/>
        <w:rPr>
          <w:rFonts w:ascii="宋体"/>
        </w:rPr>
      </w:pPr>
      <w:r>
        <w:t>1.</w:t>
      </w:r>
      <w:r>
        <w:rPr>
          <w:rFonts w:hint="eastAsia"/>
        </w:rPr>
        <w:t>8</w:t>
      </w:r>
      <w:del w:id="1505" w:author="邹雨霖" w:date="2025-02-27T08:53:00Z">
        <w:r>
          <w:rPr>
            <w:rFonts w:hint="eastAsia" w:ascii="宋体"/>
          </w:rPr>
          <w:delText>投标方</w:delText>
        </w:r>
      </w:del>
      <w:ins w:id="1506" w:author="邹雨霖" w:date="2025-02-27T08:53:00Z">
        <w:r>
          <w:rPr>
            <w:rFonts w:hint="eastAsia" w:ascii="宋体"/>
          </w:rPr>
          <w:t>卖方</w:t>
        </w:r>
      </w:ins>
      <w:r>
        <w:rPr>
          <w:rFonts w:hint="eastAsia" w:ascii="宋体"/>
        </w:rPr>
        <w:t>应根据上述各条款所述及所供设备标准供货规范（能满足安装、调试、生产运行要求）提出详细供货清单，本附件未提及而在技术协议中明确的供货范围均为</w:t>
      </w:r>
      <w:del w:id="1507" w:author="邹雨霖" w:date="2025-02-27T08:53:00Z">
        <w:r>
          <w:rPr>
            <w:rFonts w:hint="eastAsia" w:ascii="宋体"/>
          </w:rPr>
          <w:delText>投标方</w:delText>
        </w:r>
      </w:del>
      <w:ins w:id="1508" w:author="邹雨霖" w:date="2025-02-27T08:53:00Z">
        <w:r>
          <w:rPr>
            <w:rFonts w:hint="eastAsia" w:ascii="宋体"/>
          </w:rPr>
          <w:t>卖方</w:t>
        </w:r>
      </w:ins>
      <w:r>
        <w:rPr>
          <w:rFonts w:hint="eastAsia" w:ascii="宋体"/>
        </w:rPr>
        <w:t>的供货范围。</w:t>
      </w:r>
    </w:p>
    <w:p>
      <w:pPr>
        <w:pStyle w:val="3"/>
        <w:spacing w:before="0" w:after="0" w:line="360" w:lineRule="auto"/>
        <w:rPr>
          <w:bCs/>
          <w:szCs w:val="28"/>
        </w:rPr>
      </w:pPr>
      <w:bookmarkStart w:id="36" w:name="_Toc170462607"/>
      <w:bookmarkStart w:id="37" w:name="_Toc170270581"/>
      <w:bookmarkStart w:id="38" w:name="_Toc96238083"/>
      <w:r>
        <w:rPr>
          <w:bCs/>
          <w:szCs w:val="28"/>
        </w:rPr>
        <w:t>2</w:t>
      </w:r>
      <w:r>
        <w:rPr>
          <w:rFonts w:hint="eastAsia"/>
          <w:bCs/>
          <w:szCs w:val="28"/>
        </w:rPr>
        <w:t>供货范围</w:t>
      </w:r>
      <w:bookmarkEnd w:id="36"/>
      <w:bookmarkEnd w:id="37"/>
      <w:bookmarkEnd w:id="38"/>
    </w:p>
    <w:p>
      <w:pPr>
        <w:spacing w:line="360" w:lineRule="auto"/>
        <w:ind w:firstLine="480"/>
      </w:pPr>
      <w:del w:id="1509" w:author="邹雨霖" w:date="2025-02-27T08:53:00Z">
        <w:r>
          <w:rPr>
            <w:rFonts w:hint="eastAsia"/>
          </w:rPr>
          <w:delText>投标方</w:delText>
        </w:r>
      </w:del>
      <w:ins w:id="1510" w:author="邹雨霖" w:date="2025-02-27T08:53:00Z">
        <w:r>
          <w:rPr>
            <w:rFonts w:hint="eastAsia"/>
          </w:rPr>
          <w:t>卖方</w:t>
        </w:r>
      </w:ins>
      <w:r>
        <w:rPr>
          <w:rFonts w:hint="eastAsia"/>
        </w:rPr>
        <w:t>要确认此范围并提供细化清单</w:t>
      </w:r>
    </w:p>
    <w:p>
      <w:pPr>
        <w:numPr>
          <w:ilvl w:val="1"/>
          <w:numId w:val="17"/>
        </w:numPr>
        <w:spacing w:line="360" w:lineRule="auto"/>
        <w:sectPr>
          <w:headerReference r:id="rId8" w:type="default"/>
          <w:endnotePr>
            <w:numFmt w:val="decimal"/>
          </w:endnotePr>
          <w:pgSz w:w="11907" w:h="16839"/>
          <w:pgMar w:top="1440" w:right="1797" w:bottom="1440" w:left="1797" w:header="851" w:footer="851" w:gutter="0"/>
          <w:cols w:space="720" w:num="1"/>
          <w:docGrid w:linePitch="312" w:charSpace="0"/>
        </w:sectPr>
      </w:pPr>
      <w:r>
        <w:rPr>
          <w:rFonts w:hint="eastAsia"/>
        </w:rPr>
        <w:t>设备范围（本次供货范围为10号机组共1台机组2台汽动给水泵组）</w:t>
      </w:r>
    </w:p>
    <w:tbl>
      <w:tblPr>
        <w:tblStyle w:val="36"/>
        <w:tblW w:w="11784" w:type="dxa"/>
        <w:jc w:val="center"/>
        <w:tblInd w:w="0" w:type="dxa"/>
        <w:tblLayout w:type="fixed"/>
        <w:tblCellMar>
          <w:top w:w="0" w:type="dxa"/>
          <w:left w:w="108" w:type="dxa"/>
          <w:bottom w:w="0" w:type="dxa"/>
          <w:right w:w="108" w:type="dxa"/>
        </w:tblCellMar>
      </w:tblPr>
      <w:tblGrid>
        <w:gridCol w:w="1248"/>
        <w:gridCol w:w="2838"/>
        <w:gridCol w:w="1997"/>
        <w:gridCol w:w="703"/>
        <w:gridCol w:w="844"/>
        <w:gridCol w:w="843"/>
        <w:gridCol w:w="1205"/>
        <w:gridCol w:w="2106"/>
      </w:tblGrid>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序号</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名称</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kern w:val="0"/>
                <w:sz w:val="20"/>
                <w:szCs w:val="20"/>
              </w:rPr>
            </w:pPr>
            <w:r>
              <w:rPr>
                <w:rFonts w:hint="eastAsia" w:ascii="宋体" w:hAnsi="宋体" w:cs="宋体"/>
                <w:color w:val="000000"/>
                <w:kern w:val="0"/>
                <w:sz w:val="20"/>
                <w:szCs w:val="20"/>
              </w:rPr>
              <w:t>规格和型号</w:t>
            </w: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单位</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kern w:val="0"/>
                <w:sz w:val="20"/>
                <w:szCs w:val="20"/>
              </w:rPr>
            </w:pPr>
            <w:r>
              <w:rPr>
                <w:rFonts w:hint="eastAsia" w:ascii="宋体" w:hAnsi="宋体" w:cs="宋体"/>
                <w:color w:val="000000"/>
                <w:kern w:val="0"/>
                <w:sz w:val="20"/>
                <w:szCs w:val="20"/>
              </w:rPr>
              <w:t>数量</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kern w:val="0"/>
                <w:sz w:val="20"/>
                <w:szCs w:val="20"/>
              </w:rPr>
            </w:pPr>
            <w:r>
              <w:rPr>
                <w:rFonts w:hint="eastAsia" w:ascii="宋体" w:hAnsi="宋体" w:cs="宋体"/>
                <w:color w:val="000000"/>
                <w:kern w:val="0"/>
                <w:sz w:val="20"/>
                <w:szCs w:val="20"/>
              </w:rPr>
              <w:t>产地</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kern w:val="0"/>
                <w:sz w:val="20"/>
                <w:szCs w:val="20"/>
              </w:rPr>
            </w:pPr>
            <w:r>
              <w:rPr>
                <w:rFonts w:hint="eastAsia" w:ascii="宋体" w:hAnsi="宋体" w:cs="宋体"/>
                <w:color w:val="000000"/>
                <w:kern w:val="0"/>
                <w:sz w:val="20"/>
                <w:szCs w:val="20"/>
              </w:rPr>
              <w:t>生产厂家</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kern w:val="0"/>
                <w:sz w:val="20"/>
                <w:szCs w:val="20"/>
              </w:rPr>
            </w:pPr>
            <w:r>
              <w:rPr>
                <w:rFonts w:hint="eastAsia" w:ascii="宋体" w:hAnsi="宋体" w:cs="宋体"/>
                <w:color w:val="000000"/>
                <w:kern w:val="0"/>
                <w:sz w:val="20"/>
                <w:szCs w:val="20"/>
              </w:rPr>
              <w:t>备注</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10号机组本体</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#10机第1台汽动给水泵组</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汽动给水泵组本体</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1_1_1_1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汽动给水泵主泵</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16×16×18-5stgHDB</w:t>
            </w: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台</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w:t>
            </w:r>
            <w:r>
              <w:rPr>
                <w:rFonts w:ascii="宋体" w:hAnsi="宋体" w:cs="宋体"/>
                <w:color w:val="0000FF"/>
                <w:kern w:val="0"/>
                <w:sz w:val="20"/>
                <w:szCs w:val="20"/>
              </w:rPr>
              <w:t>淄博</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芯包进口</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1_1_1_2</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汽动给水泵前置泵</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400×300KSM71</w:t>
            </w: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台</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w:t>
            </w:r>
            <w:r>
              <w:rPr>
                <w:rFonts w:ascii="宋体" w:hAnsi="宋体" w:cs="宋体"/>
                <w:color w:val="0000FF"/>
                <w:kern w:val="0"/>
                <w:sz w:val="20"/>
                <w:szCs w:val="20"/>
              </w:rPr>
              <w:t>淄博</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1_1_1_3</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汽动给水泵各种连接附件</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w:t>
            </w:r>
            <w:r>
              <w:rPr>
                <w:rFonts w:ascii="宋体" w:hAnsi="宋体" w:cs="宋体"/>
                <w:color w:val="0000FF"/>
                <w:kern w:val="0"/>
                <w:sz w:val="20"/>
                <w:szCs w:val="20"/>
              </w:rPr>
              <w:t>淄博</w:t>
            </w:r>
            <w:r>
              <w:rPr>
                <w:rFonts w:hint="eastAsia" w:ascii="宋体" w:hAnsi="宋体" w:cs="宋体"/>
                <w:color w:val="0000FF"/>
                <w:kern w:val="0"/>
                <w:sz w:val="20"/>
                <w:szCs w:val="20"/>
              </w:rPr>
              <w:t>配供</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含底座、本体管道,地脚螺栓等</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1_1_1_4_1</w:t>
            </w:r>
          </w:p>
        </w:tc>
        <w:tc>
          <w:tcPr>
            <w:tcW w:w="2838" w:type="dxa"/>
            <w:tcBorders>
              <w:top w:val="single" w:color="auto" w:sz="4" w:space="0"/>
              <w:left w:val="nil"/>
              <w:bottom w:val="single" w:color="auto" w:sz="4" w:space="0"/>
              <w:right w:val="single" w:color="auto" w:sz="4" w:space="0"/>
            </w:tcBorders>
            <w:vAlign w:val="center"/>
          </w:tcPr>
          <w:p>
            <w:pPr>
              <w:pStyle w:val="119"/>
              <w:widowControl/>
              <w:spacing w:line="276" w:lineRule="auto"/>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粗滤网</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江苏恒泰</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1_1_1_4_1</w:t>
            </w:r>
          </w:p>
        </w:tc>
        <w:tc>
          <w:tcPr>
            <w:tcW w:w="2838" w:type="dxa"/>
            <w:tcBorders>
              <w:top w:val="single" w:color="auto" w:sz="4" w:space="0"/>
              <w:left w:val="nil"/>
              <w:bottom w:val="single" w:color="auto" w:sz="4" w:space="0"/>
              <w:right w:val="single" w:color="auto" w:sz="4" w:space="0"/>
            </w:tcBorders>
            <w:vAlign w:val="center"/>
          </w:tcPr>
          <w:p>
            <w:pPr>
              <w:pStyle w:val="119"/>
              <w:widowControl/>
              <w:spacing w:line="276" w:lineRule="auto"/>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精滤网</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江苏恒泰</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1_1_1_5</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联轴器</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1_1_1_5_1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ascii="宋体" w:hAnsi="宋体" w:cs="宋体"/>
                <w:color w:val="000000" w:themeColor="text1"/>
                <w:kern w:val="0"/>
                <w:sz w:val="20"/>
                <w:szCs w:val="20"/>
              </w:rPr>
              <w:t>前置泵与</w:t>
            </w:r>
            <w:r>
              <w:rPr>
                <w:rFonts w:hint="eastAsia" w:ascii="宋体" w:hAnsi="宋体" w:cs="宋体"/>
                <w:color w:val="000000" w:themeColor="text1"/>
                <w:kern w:val="0"/>
                <w:sz w:val="20"/>
                <w:szCs w:val="20"/>
              </w:rPr>
              <w:t>电动机</w:t>
            </w:r>
            <w:r>
              <w:rPr>
                <w:rFonts w:ascii="宋体" w:hAnsi="宋体" w:cs="宋体"/>
                <w:color w:val="000000" w:themeColor="text1"/>
                <w:kern w:val="0"/>
                <w:sz w:val="20"/>
                <w:szCs w:val="20"/>
              </w:rPr>
              <w:t>联轴器</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海能传动</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含罩壳</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1_1_1_5_2</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删除</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1_1_1_6</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各种表计及传感器</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荏原淄博</w:t>
            </w:r>
            <w:r>
              <w:rPr>
                <w:rFonts w:ascii="宋体" w:hAnsi="宋体" w:cs="宋体"/>
                <w:color w:val="0000FF"/>
                <w:kern w:val="0"/>
                <w:sz w:val="20"/>
                <w:szCs w:val="20"/>
              </w:rPr>
              <w:t>配供</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1_1_1_7</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汽动给水泵主泵出口逆止阀</w:t>
            </w:r>
          </w:p>
        </w:tc>
        <w:tc>
          <w:tcPr>
            <w:tcW w:w="1997"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OD457×55/</w:t>
            </w:r>
            <w:r>
              <w:rPr>
                <w:rFonts w:ascii="宋体" w:hAnsi="宋体" w:cs="宋体"/>
                <w:color w:val="0000FF"/>
                <w:kern w:val="0"/>
                <w:sz w:val="20"/>
                <w:szCs w:val="20"/>
              </w:rPr>
              <w:t>15NiCuMoNb5</w:t>
            </w:r>
            <w:r>
              <w:rPr>
                <w:rFonts w:hint="eastAsia" w:ascii="宋体" w:hAnsi="宋体" w:cs="宋体"/>
                <w:color w:val="0000FF"/>
                <w:kern w:val="0"/>
                <w:sz w:val="20"/>
                <w:szCs w:val="20"/>
              </w:rPr>
              <w:t>-6-4</w:t>
            </w: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台</w:t>
            </w:r>
          </w:p>
        </w:tc>
        <w:tc>
          <w:tcPr>
            <w:tcW w:w="844"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进口</w:t>
            </w: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del w:id="1511" w:author="jx" w:date="2025-03-04T10:45:00Z"/>
                <w:rFonts w:ascii="宋体" w:hAnsi="宋体" w:cs="宋体"/>
                <w:color w:val="0000FF"/>
                <w:kern w:val="0"/>
                <w:sz w:val="20"/>
                <w:szCs w:val="20"/>
              </w:rPr>
            </w:pPr>
            <w:del w:id="1512" w:author="jx" w:date="2025-03-04T10:45:00Z">
              <w:r>
                <w:rPr>
                  <w:rFonts w:ascii="宋体" w:hAnsi="宋体" w:cs="宋体"/>
                  <w:color w:val="0000FF"/>
                  <w:kern w:val="0"/>
                  <w:sz w:val="20"/>
                  <w:szCs w:val="20"/>
                </w:rPr>
                <w:delText>KSB</w:delText>
              </w:r>
            </w:del>
          </w:p>
          <w:p>
            <w:pPr>
              <w:widowControl/>
              <w:spacing w:line="276" w:lineRule="auto"/>
              <w:jc w:val="center"/>
              <w:rPr>
                <w:del w:id="1513" w:author="jx" w:date="2025-03-04T10:45:00Z"/>
                <w:rFonts w:ascii="宋体" w:hAnsi="宋体" w:cs="宋体"/>
                <w:color w:val="0000FF"/>
                <w:kern w:val="0"/>
                <w:sz w:val="20"/>
                <w:szCs w:val="20"/>
              </w:rPr>
            </w:pPr>
            <w:del w:id="1514" w:author="jx" w:date="2025-03-04T10:45:00Z">
              <w:r>
                <w:rPr>
                  <w:rFonts w:hint="eastAsia" w:ascii="宋体" w:hAnsi="宋体" w:cs="宋体"/>
                  <w:color w:val="0000FF"/>
                  <w:kern w:val="0"/>
                  <w:sz w:val="20"/>
                  <w:szCs w:val="20"/>
                </w:rPr>
                <w:delText>A&amp;M</w:delText>
              </w:r>
            </w:del>
          </w:p>
          <w:p>
            <w:pPr>
              <w:pStyle w:val="15"/>
              <w:widowControl/>
              <w:spacing w:line="276" w:lineRule="auto"/>
              <w:jc w:val="center"/>
              <w:rPr>
                <w:rFonts w:ascii="宋体" w:hAnsi="宋体" w:cs="宋体"/>
                <w:color w:val="000000" w:themeColor="text1"/>
                <w:kern w:val="0"/>
                <w:sz w:val="20"/>
                <w:szCs w:val="20"/>
              </w:rPr>
            </w:pPr>
            <w:r>
              <w:rPr>
                <w:rFonts w:ascii="宋体" w:hAnsi="宋体" w:cs="宋体"/>
                <w:color w:val="0000FF"/>
                <w:kern w:val="0"/>
                <w:sz w:val="20"/>
                <w:szCs w:val="20"/>
              </w:rPr>
              <w:t>VELAN</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1_1_1_8_1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汽动给水泵抽头逆止阀</w:t>
            </w:r>
          </w:p>
        </w:tc>
        <w:tc>
          <w:tcPr>
            <w:tcW w:w="1997"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OD140×13/20G</w:t>
            </w: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只</w:t>
            </w:r>
          </w:p>
        </w:tc>
        <w:tc>
          <w:tcPr>
            <w:tcW w:w="844"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进口</w:t>
            </w: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del w:id="1515" w:author="jx" w:date="2025-03-04T10:45:00Z"/>
                <w:rFonts w:ascii="宋体" w:hAnsi="宋体" w:cs="宋体"/>
                <w:color w:val="0000FF"/>
                <w:kern w:val="0"/>
                <w:sz w:val="20"/>
                <w:szCs w:val="20"/>
              </w:rPr>
            </w:pPr>
            <w:del w:id="1516" w:author="jx" w:date="2025-03-04T10:45:00Z">
              <w:r>
                <w:rPr>
                  <w:rFonts w:ascii="宋体" w:hAnsi="宋体" w:cs="宋体"/>
                  <w:color w:val="0000FF"/>
                  <w:kern w:val="0"/>
                  <w:sz w:val="20"/>
                  <w:szCs w:val="20"/>
                </w:rPr>
                <w:delText>KSB</w:delText>
              </w:r>
            </w:del>
          </w:p>
          <w:p>
            <w:pPr>
              <w:widowControl/>
              <w:spacing w:line="276" w:lineRule="auto"/>
              <w:jc w:val="center"/>
              <w:rPr>
                <w:del w:id="1517" w:author="jx" w:date="2025-03-04T10:45:00Z"/>
                <w:rFonts w:ascii="宋体" w:hAnsi="宋体" w:cs="宋体"/>
                <w:color w:val="0000FF"/>
                <w:kern w:val="0"/>
                <w:sz w:val="20"/>
                <w:szCs w:val="20"/>
              </w:rPr>
            </w:pPr>
            <w:del w:id="1518" w:author="jx" w:date="2025-03-04T10:45:00Z">
              <w:r>
                <w:rPr>
                  <w:rFonts w:hint="eastAsia" w:ascii="宋体" w:hAnsi="宋体" w:cs="宋体"/>
                  <w:color w:val="0000FF"/>
                  <w:kern w:val="0"/>
                  <w:sz w:val="20"/>
                  <w:szCs w:val="20"/>
                </w:rPr>
                <w:delText>A&amp;M</w:delText>
              </w:r>
            </w:del>
          </w:p>
          <w:p>
            <w:pPr>
              <w:pStyle w:val="15"/>
              <w:widowControl/>
              <w:spacing w:line="276" w:lineRule="auto"/>
              <w:jc w:val="center"/>
              <w:rPr>
                <w:rFonts w:ascii="宋体" w:hAnsi="宋体" w:cs="宋体"/>
                <w:color w:val="000000" w:themeColor="text1"/>
                <w:kern w:val="0"/>
                <w:sz w:val="20"/>
                <w:szCs w:val="20"/>
              </w:rPr>
            </w:pPr>
            <w:r>
              <w:rPr>
                <w:rFonts w:ascii="宋体" w:hAnsi="宋体" w:cs="宋体"/>
                <w:color w:val="0000FF"/>
                <w:kern w:val="0"/>
                <w:sz w:val="20"/>
                <w:szCs w:val="20"/>
              </w:rPr>
              <w:t>VELAN</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1_1_1_8_</w:t>
            </w:r>
            <w:r>
              <w:rPr>
                <w:rFonts w:ascii="宋体" w:hAnsi="宋体" w:cs="宋体"/>
                <w:color w:val="000000" w:themeColor="text1"/>
                <w:kern w:val="0"/>
                <w:sz w:val="20"/>
                <w:szCs w:val="20"/>
              </w:rPr>
              <w:t>2</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1997"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只</w:t>
            </w:r>
          </w:p>
        </w:tc>
        <w:tc>
          <w:tcPr>
            <w:tcW w:w="844"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1_1_1_8_</w:t>
            </w:r>
            <w:r>
              <w:rPr>
                <w:rFonts w:ascii="宋体" w:hAnsi="宋体" w:cs="宋体"/>
                <w:color w:val="000000" w:themeColor="text1"/>
                <w:kern w:val="0"/>
                <w:sz w:val="20"/>
                <w:szCs w:val="20"/>
              </w:rPr>
              <w:t>3</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汽动给水泵抽头隔离阀</w:t>
            </w:r>
          </w:p>
        </w:tc>
        <w:tc>
          <w:tcPr>
            <w:tcW w:w="1997"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OD140×13/20G</w:t>
            </w: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进口</w:t>
            </w: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del w:id="1519" w:author="jx" w:date="2025-03-04T10:46:00Z"/>
                <w:rFonts w:ascii="宋体" w:hAnsi="宋体" w:cs="宋体"/>
                <w:color w:val="0000FF"/>
                <w:kern w:val="0"/>
                <w:sz w:val="20"/>
                <w:szCs w:val="20"/>
              </w:rPr>
            </w:pPr>
            <w:del w:id="1520" w:author="jx" w:date="2025-03-04T10:46:00Z">
              <w:r>
                <w:rPr>
                  <w:rFonts w:ascii="宋体" w:hAnsi="宋体" w:cs="宋体"/>
                  <w:color w:val="0000FF"/>
                  <w:kern w:val="0"/>
                  <w:sz w:val="20"/>
                  <w:szCs w:val="20"/>
                </w:rPr>
                <w:delText>KSB</w:delText>
              </w:r>
            </w:del>
          </w:p>
          <w:p>
            <w:pPr>
              <w:pStyle w:val="15"/>
              <w:widowControl/>
              <w:spacing w:line="276" w:lineRule="auto"/>
              <w:jc w:val="center"/>
              <w:rPr>
                <w:del w:id="1521" w:author="jx" w:date="2025-03-04T10:46:00Z"/>
                <w:rFonts w:ascii="宋体" w:hAnsi="宋体" w:cs="宋体"/>
                <w:color w:val="0000FF"/>
                <w:kern w:val="0"/>
                <w:sz w:val="20"/>
                <w:szCs w:val="20"/>
              </w:rPr>
            </w:pPr>
            <w:del w:id="1522" w:author="jx" w:date="2025-03-04T10:46:00Z">
              <w:r>
                <w:rPr>
                  <w:rFonts w:ascii="宋体" w:hAnsi="宋体" w:cs="宋体"/>
                  <w:color w:val="0000FF"/>
                  <w:kern w:val="0"/>
                  <w:sz w:val="20"/>
                  <w:szCs w:val="20"/>
                </w:rPr>
                <w:delText xml:space="preserve">HOPKINSONS </w:delText>
              </w:r>
            </w:del>
          </w:p>
          <w:p>
            <w:pPr>
              <w:pStyle w:val="15"/>
              <w:widowControl/>
              <w:spacing w:line="276" w:lineRule="auto"/>
              <w:jc w:val="center"/>
              <w:rPr>
                <w:rFonts w:ascii="宋体" w:hAnsi="宋体" w:cs="宋体"/>
                <w:color w:val="000000" w:themeColor="text1"/>
                <w:kern w:val="0"/>
                <w:sz w:val="20"/>
                <w:szCs w:val="20"/>
              </w:rPr>
            </w:pPr>
            <w:r>
              <w:rPr>
                <w:rFonts w:ascii="宋体" w:hAnsi="宋体" w:cs="宋体"/>
                <w:color w:val="0000FF"/>
                <w:kern w:val="0"/>
                <w:sz w:val="20"/>
                <w:szCs w:val="20"/>
              </w:rPr>
              <w:t>VELAN</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1_1_1_8_</w:t>
            </w:r>
            <w:r>
              <w:rPr>
                <w:rFonts w:ascii="宋体" w:hAnsi="宋体" w:cs="宋体"/>
                <w:color w:val="000000" w:themeColor="text1"/>
                <w:kern w:val="0"/>
                <w:sz w:val="20"/>
                <w:szCs w:val="20"/>
              </w:rPr>
              <w:t>4</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1997"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1_1_1_9</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汽动给水泵最小流量装置</w:t>
            </w:r>
          </w:p>
        </w:tc>
        <w:tc>
          <w:tcPr>
            <w:tcW w:w="1997"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ascii="宋体" w:hAnsi="宋体" w:cs="宋体"/>
                <w:color w:val="0000FF"/>
                <w:kern w:val="0"/>
                <w:sz w:val="20"/>
                <w:szCs w:val="20"/>
              </w:rPr>
              <w:t>西安秦申</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1_1_1_10_1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汽动给水泵最小流量装置前电动隔离阀</w:t>
            </w:r>
          </w:p>
        </w:tc>
        <w:tc>
          <w:tcPr>
            <w:tcW w:w="1997"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OD273×33/</w:t>
            </w:r>
            <w:r>
              <w:rPr>
                <w:rFonts w:ascii="宋体" w:hAnsi="宋体" w:cs="宋体"/>
                <w:color w:val="0000FF"/>
                <w:kern w:val="0"/>
                <w:sz w:val="20"/>
                <w:szCs w:val="20"/>
              </w:rPr>
              <w:t>15NiCuMoNb5</w:t>
            </w:r>
            <w:r>
              <w:rPr>
                <w:rFonts w:hint="eastAsia" w:ascii="宋体" w:hAnsi="宋体" w:cs="宋体"/>
                <w:color w:val="0000FF"/>
                <w:kern w:val="0"/>
                <w:sz w:val="20"/>
                <w:szCs w:val="20"/>
              </w:rPr>
              <w:t>-6-4</w:t>
            </w: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进口</w:t>
            </w: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del w:id="1523" w:author="jx" w:date="2025-03-04T10:46:00Z"/>
                <w:rFonts w:ascii="宋体" w:hAnsi="宋体" w:cs="宋体"/>
                <w:color w:val="0000FF"/>
                <w:kern w:val="0"/>
                <w:sz w:val="20"/>
                <w:szCs w:val="20"/>
              </w:rPr>
            </w:pPr>
            <w:del w:id="1524" w:author="jx" w:date="2025-03-04T10:46:00Z">
              <w:r>
                <w:rPr>
                  <w:rFonts w:ascii="宋体" w:hAnsi="宋体" w:cs="宋体"/>
                  <w:color w:val="0000FF"/>
                  <w:kern w:val="0"/>
                  <w:sz w:val="20"/>
                  <w:szCs w:val="20"/>
                </w:rPr>
                <w:delText>KSB</w:delText>
              </w:r>
            </w:del>
          </w:p>
          <w:p>
            <w:pPr>
              <w:pStyle w:val="15"/>
              <w:widowControl/>
              <w:spacing w:line="276" w:lineRule="auto"/>
              <w:jc w:val="center"/>
              <w:rPr>
                <w:del w:id="1525" w:author="jx" w:date="2025-03-04T10:46:00Z"/>
                <w:rFonts w:ascii="宋体" w:hAnsi="宋体" w:cs="宋体"/>
                <w:color w:val="0000FF"/>
                <w:kern w:val="0"/>
                <w:sz w:val="20"/>
                <w:szCs w:val="20"/>
              </w:rPr>
            </w:pPr>
            <w:del w:id="1526" w:author="jx" w:date="2025-03-04T10:46:00Z">
              <w:r>
                <w:rPr>
                  <w:rFonts w:ascii="宋体" w:hAnsi="宋体" w:cs="宋体"/>
                  <w:color w:val="0000FF"/>
                  <w:kern w:val="0"/>
                  <w:sz w:val="20"/>
                  <w:szCs w:val="20"/>
                </w:rPr>
                <w:delText xml:space="preserve">HOPKINSONS </w:delText>
              </w:r>
            </w:del>
          </w:p>
          <w:p>
            <w:pPr>
              <w:pStyle w:val="15"/>
              <w:widowControl/>
              <w:jc w:val="center"/>
              <w:rPr>
                <w:rFonts w:ascii="宋体" w:hAnsi="宋体" w:cs="宋体"/>
                <w:color w:val="000000" w:themeColor="text1"/>
                <w:kern w:val="0"/>
                <w:sz w:val="20"/>
                <w:szCs w:val="20"/>
              </w:rPr>
            </w:pPr>
            <w:r>
              <w:rPr>
                <w:rFonts w:ascii="宋体" w:hAnsi="宋体" w:cs="宋体"/>
                <w:color w:val="0000FF"/>
                <w:kern w:val="0"/>
                <w:sz w:val="20"/>
                <w:szCs w:val="20"/>
              </w:rPr>
              <w:t>VELAN</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1_1_1_10_</w:t>
            </w:r>
            <w:r>
              <w:rPr>
                <w:rFonts w:ascii="宋体" w:hAnsi="宋体" w:cs="宋体"/>
                <w:color w:val="000000" w:themeColor="text1"/>
                <w:kern w:val="0"/>
                <w:sz w:val="20"/>
                <w:szCs w:val="20"/>
              </w:rPr>
              <w:t>2</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汽动给水泵最小流量装置后电动隔离阀</w:t>
            </w:r>
          </w:p>
        </w:tc>
        <w:tc>
          <w:tcPr>
            <w:tcW w:w="1997"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OD324×40/</w:t>
            </w:r>
            <w:r>
              <w:rPr>
                <w:rFonts w:ascii="宋体" w:hAnsi="宋体" w:cs="宋体"/>
                <w:color w:val="0000FF"/>
                <w:kern w:val="0"/>
                <w:sz w:val="20"/>
                <w:szCs w:val="20"/>
              </w:rPr>
              <w:t>15NiCuMoNb5</w:t>
            </w:r>
            <w:r>
              <w:rPr>
                <w:rFonts w:hint="eastAsia" w:ascii="宋体" w:hAnsi="宋体" w:cs="宋体"/>
                <w:color w:val="0000FF"/>
                <w:kern w:val="0"/>
                <w:sz w:val="20"/>
                <w:szCs w:val="20"/>
              </w:rPr>
              <w:t>-6-4</w:t>
            </w: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进口</w:t>
            </w: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del w:id="1527" w:author="jx" w:date="2025-03-04T10:46:00Z"/>
                <w:rFonts w:ascii="宋体" w:hAnsi="宋体" w:cs="宋体"/>
                <w:color w:val="0000FF"/>
                <w:kern w:val="0"/>
                <w:sz w:val="20"/>
                <w:szCs w:val="20"/>
              </w:rPr>
            </w:pPr>
            <w:del w:id="1528" w:author="jx" w:date="2025-03-04T10:46:00Z">
              <w:r>
                <w:rPr>
                  <w:rFonts w:ascii="宋体" w:hAnsi="宋体" w:cs="宋体"/>
                  <w:color w:val="0000FF"/>
                  <w:kern w:val="0"/>
                  <w:sz w:val="20"/>
                  <w:szCs w:val="20"/>
                </w:rPr>
                <w:delText>KSB</w:delText>
              </w:r>
            </w:del>
          </w:p>
          <w:p>
            <w:pPr>
              <w:pStyle w:val="15"/>
              <w:widowControl/>
              <w:spacing w:line="276" w:lineRule="auto"/>
              <w:jc w:val="center"/>
              <w:rPr>
                <w:del w:id="1529" w:author="jx" w:date="2025-03-04T10:46:00Z"/>
                <w:rFonts w:ascii="宋体" w:hAnsi="宋体" w:cs="宋体"/>
                <w:color w:val="0000FF"/>
                <w:kern w:val="0"/>
                <w:sz w:val="20"/>
                <w:szCs w:val="20"/>
              </w:rPr>
            </w:pPr>
            <w:del w:id="1530" w:author="jx" w:date="2025-03-04T10:46:00Z">
              <w:r>
                <w:rPr>
                  <w:rFonts w:ascii="宋体" w:hAnsi="宋体" w:cs="宋体"/>
                  <w:color w:val="0000FF"/>
                  <w:kern w:val="0"/>
                  <w:sz w:val="20"/>
                  <w:szCs w:val="20"/>
                </w:rPr>
                <w:delText xml:space="preserve">HOPKINSONS </w:delText>
              </w:r>
            </w:del>
          </w:p>
          <w:p>
            <w:pPr>
              <w:pStyle w:val="15"/>
              <w:widowControl/>
              <w:jc w:val="center"/>
              <w:rPr>
                <w:rFonts w:ascii="宋体" w:hAnsi="宋体" w:cs="宋体"/>
                <w:color w:val="000000" w:themeColor="text1"/>
                <w:kern w:val="0"/>
                <w:sz w:val="20"/>
                <w:szCs w:val="20"/>
              </w:rPr>
            </w:pPr>
            <w:r>
              <w:rPr>
                <w:rFonts w:ascii="宋体" w:hAnsi="宋体" w:cs="宋体"/>
                <w:color w:val="0000FF"/>
                <w:kern w:val="0"/>
                <w:sz w:val="20"/>
                <w:szCs w:val="20"/>
              </w:rPr>
              <w:t>VELAN</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1_1_1_11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迷宫密封</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w:t>
            </w:r>
            <w:r>
              <w:rPr>
                <w:rFonts w:ascii="宋体" w:hAnsi="宋体" w:cs="宋体"/>
                <w:color w:val="0000FF"/>
                <w:kern w:val="0"/>
                <w:sz w:val="20"/>
                <w:szCs w:val="20"/>
              </w:rPr>
              <w:t>淄博</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1_1_1_12</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流量喷嘴</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FF"/>
                <w:kern w:val="0"/>
                <w:sz w:val="20"/>
                <w:szCs w:val="20"/>
              </w:rPr>
            </w:pPr>
            <w:r>
              <w:rPr>
                <w:rFonts w:hint="eastAsia" w:ascii="宋体" w:hAnsi="宋体" w:cs="宋体"/>
                <w:color w:val="0000FF"/>
                <w:kern w:val="0"/>
                <w:sz w:val="20"/>
                <w:szCs w:val="20"/>
              </w:rPr>
              <w:t>大连精工</w:t>
            </w:r>
          </w:p>
          <w:p>
            <w:pPr>
              <w:pStyle w:val="15"/>
              <w:widowControl/>
              <w:jc w:val="center"/>
              <w:rPr>
                <w:rFonts w:ascii="宋体" w:hAnsi="宋体" w:cs="宋体"/>
                <w:color w:val="000000" w:themeColor="text1"/>
                <w:kern w:val="0"/>
                <w:sz w:val="20"/>
                <w:szCs w:val="20"/>
              </w:rPr>
            </w:pPr>
            <w:r>
              <w:rPr>
                <w:rFonts w:ascii="宋体" w:hAnsi="宋体" w:cs="宋体"/>
                <w:color w:val="0000FF"/>
                <w:kern w:val="0"/>
                <w:sz w:val="20"/>
                <w:szCs w:val="20"/>
              </w:rPr>
              <w:t>江阴方圆</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1_1_1_13</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各种表计及传感器</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与1_1_1_6重复</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1_1_1_14</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暖泵系统阀门</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w:t>
            </w:r>
            <w:r>
              <w:rPr>
                <w:rFonts w:ascii="宋体" w:hAnsi="宋体" w:cs="宋体"/>
                <w:color w:val="0000FF"/>
                <w:kern w:val="0"/>
                <w:sz w:val="20"/>
                <w:szCs w:val="20"/>
              </w:rPr>
              <w:t>淄博</w:t>
            </w:r>
            <w:r>
              <w:rPr>
                <w:rFonts w:hint="eastAsia" w:ascii="宋体" w:hAnsi="宋体" w:cs="宋体"/>
                <w:color w:val="0000FF"/>
                <w:kern w:val="0"/>
                <w:sz w:val="20"/>
                <w:szCs w:val="20"/>
              </w:rPr>
              <w:t>配供</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ascii="宋体" w:hAnsi="宋体" w:cs="宋体"/>
                <w:color w:val="0000FF"/>
                <w:kern w:val="0"/>
                <w:sz w:val="20"/>
                <w:szCs w:val="20"/>
              </w:rPr>
              <w:t>提供暖泵所需节流孔板及</w:t>
            </w:r>
            <w:r>
              <w:rPr>
                <w:rFonts w:hint="eastAsia" w:ascii="宋体" w:hAnsi="宋体" w:cs="宋体"/>
                <w:color w:val="0000FF"/>
                <w:kern w:val="0"/>
                <w:sz w:val="20"/>
                <w:szCs w:val="20"/>
              </w:rPr>
              <w:t>截止阀</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1_1_2</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ascii="宋体" w:hAnsi="宋体" w:cs="宋体"/>
                <w:color w:val="000000" w:themeColor="text1"/>
                <w:kern w:val="0"/>
                <w:sz w:val="20"/>
                <w:szCs w:val="20"/>
              </w:rPr>
              <w:t>10号机组</w:t>
            </w:r>
            <w:r>
              <w:rPr>
                <w:rFonts w:hint="eastAsia" w:ascii="宋体" w:hAnsi="宋体" w:cs="宋体"/>
                <w:color w:val="000000" w:themeColor="text1"/>
                <w:kern w:val="0"/>
                <w:sz w:val="20"/>
                <w:szCs w:val="20"/>
              </w:rPr>
              <w:t>各种法兰连接接口的反法兰及其配套连接件和附件。</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w:t>
            </w:r>
            <w:r>
              <w:rPr>
                <w:rFonts w:ascii="宋体" w:hAnsi="宋体" w:cs="宋体"/>
                <w:color w:val="0000FF"/>
                <w:kern w:val="0"/>
                <w:sz w:val="20"/>
                <w:szCs w:val="20"/>
              </w:rPr>
              <w:t>淄博</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1_1_3</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供货设备的地脚螺栓及其配套连接件和附件。</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w:t>
            </w:r>
            <w:r>
              <w:rPr>
                <w:rFonts w:ascii="宋体" w:hAnsi="宋体" w:cs="宋体"/>
                <w:color w:val="0000FF"/>
                <w:kern w:val="0"/>
                <w:sz w:val="20"/>
                <w:szCs w:val="20"/>
              </w:rPr>
              <w:t>淄博</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1_1_4</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调试期间所需易耗品</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0</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无</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1_1_5</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供货设备配套电动机</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台</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ascii="宋体" w:hAnsi="宋体" w:cs="宋体"/>
                <w:color w:val="0000FF"/>
                <w:kern w:val="0"/>
                <w:sz w:val="20"/>
                <w:szCs w:val="20"/>
              </w:rPr>
              <w:t>上海电机</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前置泵用</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1_1_6</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密封水系统及调节装置</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CC"/>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w:t>
            </w:r>
            <w:r>
              <w:rPr>
                <w:rFonts w:ascii="宋体" w:hAnsi="宋体" w:cs="宋体"/>
                <w:color w:val="0000FF"/>
                <w:kern w:val="0"/>
                <w:sz w:val="20"/>
                <w:szCs w:val="20"/>
              </w:rPr>
              <w:t>淄博配供</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密封水调节阀FISHER</w:t>
            </w:r>
            <w:del w:id="1531" w:author="jx" w:date="2025-03-04T10:46:00Z">
              <w:r>
                <w:rPr>
                  <w:rFonts w:hint="eastAsia" w:ascii="宋体" w:hAnsi="宋体" w:cs="宋体"/>
                  <w:color w:val="0000FF"/>
                  <w:kern w:val="0"/>
                  <w:sz w:val="20"/>
                  <w:szCs w:val="20"/>
                </w:rPr>
                <w:delText>、HORA</w:delText>
              </w:r>
            </w:del>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1_1_7</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删除</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1_1_8</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仪表一、二次阀、排污阀、取样阀</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进口、</w:t>
            </w:r>
            <w:r>
              <w:rPr>
                <w:rFonts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w:t>
            </w:r>
            <w:r>
              <w:rPr>
                <w:rFonts w:ascii="宋体" w:hAnsi="宋体" w:cs="宋体"/>
                <w:color w:val="0000FF"/>
                <w:kern w:val="0"/>
                <w:sz w:val="20"/>
                <w:szCs w:val="20"/>
              </w:rPr>
              <w:t>淄博配供</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1_1_9</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电缆</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荏原淄博配供</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测量元件/控制设备至就地控制设备接线盒</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dstrike/>
                <w:color w:val="000000" w:themeColor="text1"/>
                <w:kern w:val="0"/>
                <w:sz w:val="20"/>
                <w:szCs w:val="20"/>
              </w:rPr>
            </w:pP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dstrike/>
                <w:color w:val="000000" w:themeColor="text1"/>
                <w:kern w:val="0"/>
                <w:sz w:val="20"/>
                <w:szCs w:val="20"/>
              </w:rPr>
            </w:pP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dstrike/>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dstrike/>
                <w:color w:val="000000" w:themeColor="text1"/>
                <w:kern w:val="0"/>
                <w:sz w:val="20"/>
                <w:szCs w:val="20"/>
              </w:rPr>
            </w:pP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dstrike/>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dstrike/>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dstrike/>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#10机第2台汽动给水泵组</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汽动给水泵组本体</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1_2_1_1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汽动给水泵主泵</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16×16×18-5stgHDB</w:t>
            </w: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台</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w:t>
            </w:r>
            <w:r>
              <w:rPr>
                <w:rFonts w:ascii="宋体" w:hAnsi="宋体" w:cs="宋体"/>
                <w:color w:val="0000FF"/>
                <w:kern w:val="0"/>
                <w:sz w:val="20"/>
                <w:szCs w:val="20"/>
              </w:rPr>
              <w:t>淄博</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芯包进口</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1_2_1_2</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汽动给水泵前置泵</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400×300KSM71</w:t>
            </w: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台</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w:t>
            </w:r>
            <w:r>
              <w:rPr>
                <w:rFonts w:ascii="宋体" w:hAnsi="宋体" w:cs="宋体"/>
                <w:color w:val="0000FF"/>
                <w:kern w:val="0"/>
                <w:sz w:val="20"/>
                <w:szCs w:val="20"/>
              </w:rPr>
              <w:t>淄博</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1_2_1_3</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汽动给水泵各种连接附件</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w:t>
            </w:r>
            <w:r>
              <w:rPr>
                <w:rFonts w:ascii="宋体" w:hAnsi="宋体" w:cs="宋体"/>
                <w:color w:val="0000FF"/>
                <w:kern w:val="0"/>
                <w:sz w:val="20"/>
                <w:szCs w:val="20"/>
              </w:rPr>
              <w:t>淄博</w:t>
            </w:r>
            <w:r>
              <w:rPr>
                <w:rFonts w:hint="eastAsia" w:ascii="宋体" w:hAnsi="宋体" w:cs="宋体"/>
                <w:color w:val="0000FF"/>
                <w:kern w:val="0"/>
                <w:sz w:val="20"/>
                <w:szCs w:val="20"/>
              </w:rPr>
              <w:t>配供</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含底座、本体管道,地脚螺栓等</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1_2_1_4_1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粗滤网</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江苏恒泰</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1_2_1_4_</w:t>
            </w:r>
            <w:r>
              <w:rPr>
                <w:rFonts w:ascii="宋体" w:hAnsi="宋体" w:cs="宋体"/>
                <w:color w:val="000000" w:themeColor="text1"/>
                <w:kern w:val="0"/>
                <w:sz w:val="20"/>
                <w:szCs w:val="20"/>
              </w:rPr>
              <w:t>2</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精滤网</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江苏恒泰</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1_2_1_5</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联轴器</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1_2_1_5_1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前置泵与电动机联轴器</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海能传动</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含罩壳</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1_2_1_5_2</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删除</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1_2_1_6</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各种表计及传感器</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荏原淄博</w:t>
            </w:r>
            <w:r>
              <w:rPr>
                <w:rFonts w:ascii="宋体" w:hAnsi="宋体" w:cs="宋体"/>
                <w:color w:val="0000FF"/>
                <w:kern w:val="0"/>
                <w:sz w:val="20"/>
                <w:szCs w:val="20"/>
              </w:rPr>
              <w:t>配供</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1_2_1_7</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汽动给水泵主泵出口逆止阀</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OD457×55/</w:t>
            </w:r>
            <w:r>
              <w:rPr>
                <w:rFonts w:ascii="宋体" w:hAnsi="宋体" w:cs="宋体"/>
                <w:color w:val="0000FF"/>
                <w:kern w:val="0"/>
                <w:sz w:val="20"/>
                <w:szCs w:val="20"/>
              </w:rPr>
              <w:t>15NiCuMoNb5</w:t>
            </w:r>
            <w:r>
              <w:rPr>
                <w:rFonts w:hint="eastAsia" w:ascii="宋体" w:hAnsi="宋体" w:cs="宋体"/>
                <w:color w:val="0000FF"/>
                <w:kern w:val="0"/>
                <w:sz w:val="20"/>
                <w:szCs w:val="20"/>
              </w:rPr>
              <w:t>-6-4</w:t>
            </w: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台</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进口</w:t>
            </w: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del w:id="1532" w:author="jx" w:date="2025-03-04T10:47:00Z"/>
                <w:rFonts w:ascii="宋体" w:hAnsi="宋体" w:cs="宋体"/>
                <w:color w:val="0000FF"/>
                <w:kern w:val="0"/>
                <w:sz w:val="20"/>
                <w:szCs w:val="20"/>
              </w:rPr>
            </w:pPr>
            <w:del w:id="1533" w:author="jx" w:date="2025-03-04T10:47:00Z">
              <w:r>
                <w:rPr>
                  <w:rFonts w:ascii="宋体" w:hAnsi="宋体" w:cs="宋体"/>
                  <w:color w:val="0000FF"/>
                  <w:kern w:val="0"/>
                  <w:sz w:val="20"/>
                  <w:szCs w:val="20"/>
                </w:rPr>
                <w:delText>KSB</w:delText>
              </w:r>
            </w:del>
          </w:p>
          <w:p>
            <w:pPr>
              <w:widowControl/>
              <w:spacing w:line="276" w:lineRule="auto"/>
              <w:jc w:val="center"/>
              <w:rPr>
                <w:del w:id="1534" w:author="jx" w:date="2025-03-04T10:47:00Z"/>
                <w:rFonts w:ascii="宋体" w:hAnsi="宋体" w:cs="宋体"/>
                <w:color w:val="0000FF"/>
                <w:kern w:val="0"/>
                <w:sz w:val="20"/>
                <w:szCs w:val="20"/>
              </w:rPr>
            </w:pPr>
            <w:del w:id="1535" w:author="jx" w:date="2025-03-04T10:47:00Z">
              <w:r>
                <w:rPr>
                  <w:rFonts w:hint="eastAsia" w:ascii="宋体" w:hAnsi="宋体" w:cs="宋体"/>
                  <w:color w:val="0000FF"/>
                  <w:kern w:val="0"/>
                  <w:sz w:val="20"/>
                  <w:szCs w:val="20"/>
                </w:rPr>
                <w:delText>A&amp;M</w:delText>
              </w:r>
            </w:del>
          </w:p>
          <w:p>
            <w:pPr>
              <w:pStyle w:val="15"/>
              <w:widowControl/>
              <w:jc w:val="center"/>
              <w:rPr>
                <w:rFonts w:ascii="宋体" w:hAnsi="宋体" w:cs="宋体"/>
                <w:color w:val="000000" w:themeColor="text1"/>
                <w:kern w:val="0"/>
                <w:sz w:val="20"/>
                <w:szCs w:val="20"/>
              </w:rPr>
            </w:pPr>
            <w:r>
              <w:rPr>
                <w:rFonts w:ascii="宋体" w:hAnsi="宋体" w:cs="宋体"/>
                <w:color w:val="0000FF"/>
                <w:kern w:val="0"/>
                <w:sz w:val="20"/>
                <w:szCs w:val="20"/>
              </w:rPr>
              <w:t>VELAN</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1_2_1_8_1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汽动给水泵抽头逆止阀</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OD140×13/20G</w:t>
            </w: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只</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进口</w:t>
            </w: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del w:id="1536" w:author="jx" w:date="2025-03-04T10:47:00Z"/>
                <w:rFonts w:ascii="宋体" w:hAnsi="宋体" w:cs="宋体"/>
                <w:color w:val="0000FF"/>
                <w:kern w:val="0"/>
                <w:sz w:val="20"/>
                <w:szCs w:val="20"/>
              </w:rPr>
            </w:pPr>
            <w:del w:id="1537" w:author="jx" w:date="2025-03-04T10:47:00Z">
              <w:r>
                <w:rPr>
                  <w:rFonts w:ascii="宋体" w:hAnsi="宋体" w:cs="宋体"/>
                  <w:color w:val="0000FF"/>
                  <w:kern w:val="0"/>
                  <w:sz w:val="20"/>
                  <w:szCs w:val="20"/>
                </w:rPr>
                <w:delText>KSB</w:delText>
              </w:r>
            </w:del>
          </w:p>
          <w:p>
            <w:pPr>
              <w:widowControl/>
              <w:spacing w:line="276" w:lineRule="auto"/>
              <w:jc w:val="center"/>
              <w:rPr>
                <w:del w:id="1538" w:author="jx" w:date="2025-03-04T10:47:00Z"/>
                <w:rFonts w:ascii="宋体" w:hAnsi="宋体" w:cs="宋体"/>
                <w:color w:val="0000FF"/>
                <w:kern w:val="0"/>
                <w:sz w:val="20"/>
                <w:szCs w:val="20"/>
              </w:rPr>
            </w:pPr>
            <w:del w:id="1539" w:author="jx" w:date="2025-03-04T10:47:00Z">
              <w:r>
                <w:rPr>
                  <w:rFonts w:hint="eastAsia" w:ascii="宋体" w:hAnsi="宋体" w:cs="宋体"/>
                  <w:color w:val="0000FF"/>
                  <w:kern w:val="0"/>
                  <w:sz w:val="20"/>
                  <w:szCs w:val="20"/>
                </w:rPr>
                <w:delText>A&amp;M</w:delText>
              </w:r>
            </w:del>
          </w:p>
          <w:p>
            <w:pPr>
              <w:pStyle w:val="15"/>
              <w:widowControl/>
              <w:jc w:val="center"/>
              <w:rPr>
                <w:rFonts w:ascii="宋体" w:hAnsi="宋体" w:cs="宋体"/>
                <w:color w:val="000000" w:themeColor="text1"/>
                <w:kern w:val="0"/>
                <w:sz w:val="20"/>
                <w:szCs w:val="20"/>
              </w:rPr>
            </w:pPr>
            <w:r>
              <w:rPr>
                <w:rFonts w:ascii="宋体" w:hAnsi="宋体" w:cs="宋体"/>
                <w:color w:val="0000FF"/>
                <w:kern w:val="0"/>
                <w:sz w:val="20"/>
                <w:szCs w:val="20"/>
              </w:rPr>
              <w:t>VELAN</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1_2_1_8_</w:t>
            </w:r>
            <w:r>
              <w:rPr>
                <w:rFonts w:ascii="宋体" w:hAnsi="宋体" w:cs="宋体"/>
                <w:color w:val="000000" w:themeColor="text1"/>
                <w:kern w:val="0"/>
                <w:sz w:val="20"/>
                <w:szCs w:val="20"/>
              </w:rPr>
              <w:t>2</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只</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1_2_1_8_</w:t>
            </w:r>
            <w:r>
              <w:rPr>
                <w:rFonts w:ascii="宋体" w:hAnsi="宋体" w:cs="宋体"/>
                <w:color w:val="000000" w:themeColor="text1"/>
                <w:kern w:val="0"/>
                <w:sz w:val="20"/>
                <w:szCs w:val="20"/>
              </w:rPr>
              <w:t>3</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汽动给水泵抽头隔离阀</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OD140×13/20G</w:t>
            </w: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进口</w:t>
            </w: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del w:id="1540" w:author="jx" w:date="2025-03-04T10:47:00Z"/>
                <w:rFonts w:ascii="宋体" w:hAnsi="宋体" w:cs="宋体"/>
                <w:color w:val="0000FF"/>
                <w:kern w:val="0"/>
                <w:sz w:val="20"/>
                <w:szCs w:val="20"/>
              </w:rPr>
            </w:pPr>
            <w:del w:id="1541" w:author="jx" w:date="2025-03-04T10:47:00Z">
              <w:r>
                <w:rPr>
                  <w:rFonts w:ascii="宋体" w:hAnsi="宋体" w:cs="宋体"/>
                  <w:color w:val="0000FF"/>
                  <w:kern w:val="0"/>
                  <w:sz w:val="20"/>
                  <w:szCs w:val="20"/>
                </w:rPr>
                <w:delText>KSB</w:delText>
              </w:r>
            </w:del>
          </w:p>
          <w:p>
            <w:pPr>
              <w:pStyle w:val="15"/>
              <w:widowControl/>
              <w:spacing w:line="276" w:lineRule="auto"/>
              <w:jc w:val="center"/>
              <w:rPr>
                <w:del w:id="1542" w:author="jx" w:date="2025-03-04T10:47:00Z"/>
                <w:rFonts w:ascii="宋体" w:hAnsi="宋体" w:cs="宋体"/>
                <w:color w:val="0000FF"/>
                <w:kern w:val="0"/>
                <w:sz w:val="20"/>
                <w:szCs w:val="20"/>
              </w:rPr>
            </w:pPr>
            <w:del w:id="1543" w:author="jx" w:date="2025-03-04T10:47:00Z">
              <w:r>
                <w:rPr>
                  <w:rFonts w:ascii="宋体" w:hAnsi="宋体" w:cs="宋体"/>
                  <w:color w:val="0000FF"/>
                  <w:kern w:val="0"/>
                  <w:sz w:val="20"/>
                  <w:szCs w:val="20"/>
                </w:rPr>
                <w:delText xml:space="preserve">HOPKINSONS </w:delText>
              </w:r>
            </w:del>
          </w:p>
          <w:p>
            <w:pPr>
              <w:pStyle w:val="15"/>
              <w:widowControl/>
              <w:jc w:val="center"/>
              <w:rPr>
                <w:rFonts w:ascii="宋体" w:hAnsi="宋体" w:cs="宋体"/>
                <w:color w:val="000000" w:themeColor="text1"/>
                <w:kern w:val="0"/>
                <w:sz w:val="20"/>
                <w:szCs w:val="20"/>
              </w:rPr>
            </w:pPr>
            <w:r>
              <w:rPr>
                <w:rFonts w:ascii="宋体" w:hAnsi="宋体" w:cs="宋体"/>
                <w:color w:val="0000FF"/>
                <w:kern w:val="0"/>
                <w:sz w:val="20"/>
                <w:szCs w:val="20"/>
              </w:rPr>
              <w:t>VELAN</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1_2_1_8_</w:t>
            </w:r>
            <w:r>
              <w:rPr>
                <w:rFonts w:ascii="宋体" w:hAnsi="宋体" w:cs="宋体"/>
                <w:color w:val="000000" w:themeColor="text1"/>
                <w:kern w:val="0"/>
                <w:sz w:val="20"/>
                <w:szCs w:val="20"/>
              </w:rPr>
              <w:t>4</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1_2_1_9</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汽动给水泵最小流量装置</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ascii="宋体" w:hAnsi="宋体" w:cs="宋体"/>
                <w:color w:val="0000FF"/>
                <w:kern w:val="0"/>
                <w:sz w:val="20"/>
                <w:szCs w:val="20"/>
              </w:rPr>
              <w:t>西安秦申</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1_2_1_10_1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汽动给水泵最小流量装置前电动隔离阀</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OD273×33/</w:t>
            </w:r>
            <w:r>
              <w:rPr>
                <w:rFonts w:ascii="宋体" w:hAnsi="宋体" w:cs="宋体"/>
                <w:color w:val="0000FF"/>
                <w:kern w:val="0"/>
                <w:sz w:val="20"/>
                <w:szCs w:val="20"/>
              </w:rPr>
              <w:t>15NiCuMoNb5</w:t>
            </w:r>
            <w:r>
              <w:rPr>
                <w:rFonts w:hint="eastAsia" w:ascii="宋体" w:hAnsi="宋体" w:cs="宋体"/>
                <w:color w:val="0000FF"/>
                <w:kern w:val="0"/>
                <w:sz w:val="20"/>
                <w:szCs w:val="20"/>
              </w:rPr>
              <w:t>-6-4</w:t>
            </w: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进口</w:t>
            </w: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del w:id="1544" w:author="jx" w:date="2025-03-04T10:47:00Z"/>
                <w:rFonts w:ascii="宋体" w:hAnsi="宋体" w:cs="宋体"/>
                <w:color w:val="0000FF"/>
                <w:kern w:val="0"/>
                <w:sz w:val="20"/>
                <w:szCs w:val="20"/>
              </w:rPr>
            </w:pPr>
            <w:del w:id="1545" w:author="jx" w:date="2025-03-04T10:47:00Z">
              <w:r>
                <w:rPr>
                  <w:rFonts w:ascii="宋体" w:hAnsi="宋体" w:cs="宋体"/>
                  <w:color w:val="0000FF"/>
                  <w:kern w:val="0"/>
                  <w:sz w:val="20"/>
                  <w:szCs w:val="20"/>
                </w:rPr>
                <w:delText>KSB</w:delText>
              </w:r>
            </w:del>
          </w:p>
          <w:p>
            <w:pPr>
              <w:pStyle w:val="15"/>
              <w:widowControl/>
              <w:spacing w:line="276" w:lineRule="auto"/>
              <w:jc w:val="center"/>
              <w:rPr>
                <w:del w:id="1546" w:author="jx" w:date="2025-03-04T10:47:00Z"/>
                <w:rFonts w:ascii="宋体" w:hAnsi="宋体" w:cs="宋体"/>
                <w:color w:val="0000FF"/>
                <w:kern w:val="0"/>
                <w:sz w:val="20"/>
                <w:szCs w:val="20"/>
              </w:rPr>
            </w:pPr>
            <w:del w:id="1547" w:author="jx" w:date="2025-03-04T10:47:00Z">
              <w:r>
                <w:rPr>
                  <w:rFonts w:ascii="宋体" w:hAnsi="宋体" w:cs="宋体"/>
                  <w:color w:val="0000FF"/>
                  <w:kern w:val="0"/>
                  <w:sz w:val="20"/>
                  <w:szCs w:val="20"/>
                </w:rPr>
                <w:delText xml:space="preserve">HOPKINSONS </w:delText>
              </w:r>
            </w:del>
          </w:p>
          <w:p>
            <w:pPr>
              <w:pStyle w:val="15"/>
              <w:widowControl/>
              <w:jc w:val="center"/>
              <w:rPr>
                <w:rFonts w:ascii="宋体" w:hAnsi="宋体" w:cs="宋体"/>
                <w:color w:val="000000" w:themeColor="text1"/>
                <w:kern w:val="0"/>
                <w:sz w:val="20"/>
                <w:szCs w:val="20"/>
              </w:rPr>
            </w:pPr>
            <w:r>
              <w:rPr>
                <w:rFonts w:ascii="宋体" w:hAnsi="宋体" w:cs="宋体"/>
                <w:color w:val="0000FF"/>
                <w:kern w:val="0"/>
                <w:sz w:val="20"/>
                <w:szCs w:val="20"/>
              </w:rPr>
              <w:t>VELAN</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1_2_1_10_</w:t>
            </w:r>
            <w:r>
              <w:rPr>
                <w:rFonts w:ascii="宋体" w:hAnsi="宋体" w:cs="宋体"/>
                <w:color w:val="000000" w:themeColor="text1"/>
                <w:kern w:val="0"/>
                <w:sz w:val="20"/>
                <w:szCs w:val="20"/>
              </w:rPr>
              <w:t>2</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汽动给水泵最小流量装置后电动隔离阀</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OD324×40/</w:t>
            </w:r>
            <w:r>
              <w:rPr>
                <w:rFonts w:ascii="宋体" w:hAnsi="宋体" w:cs="宋体"/>
                <w:color w:val="0000FF"/>
                <w:kern w:val="0"/>
                <w:sz w:val="20"/>
                <w:szCs w:val="20"/>
              </w:rPr>
              <w:t>15NiCuMoNb5</w:t>
            </w:r>
            <w:r>
              <w:rPr>
                <w:rFonts w:hint="eastAsia" w:ascii="宋体" w:hAnsi="宋体" w:cs="宋体"/>
                <w:color w:val="0000FF"/>
                <w:kern w:val="0"/>
                <w:sz w:val="20"/>
                <w:szCs w:val="20"/>
              </w:rPr>
              <w:t>-6-4</w:t>
            </w: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进口</w:t>
            </w: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del w:id="1548" w:author="jx" w:date="2025-03-04T10:47:00Z"/>
                <w:rFonts w:ascii="宋体" w:hAnsi="宋体" w:cs="宋体"/>
                <w:color w:val="0000FF"/>
                <w:kern w:val="0"/>
                <w:sz w:val="20"/>
                <w:szCs w:val="20"/>
              </w:rPr>
            </w:pPr>
            <w:del w:id="1549" w:author="jx" w:date="2025-03-04T10:47:00Z">
              <w:r>
                <w:rPr>
                  <w:rFonts w:ascii="宋体" w:hAnsi="宋体" w:cs="宋体"/>
                  <w:color w:val="0000FF"/>
                  <w:kern w:val="0"/>
                  <w:sz w:val="20"/>
                  <w:szCs w:val="20"/>
                </w:rPr>
                <w:delText>KSB</w:delText>
              </w:r>
            </w:del>
          </w:p>
          <w:p>
            <w:pPr>
              <w:pStyle w:val="15"/>
              <w:widowControl/>
              <w:spacing w:line="276" w:lineRule="auto"/>
              <w:jc w:val="center"/>
              <w:rPr>
                <w:del w:id="1550" w:author="jx" w:date="2025-03-04T10:47:00Z"/>
                <w:rFonts w:ascii="宋体" w:hAnsi="宋体" w:cs="宋体"/>
                <w:color w:val="0000FF"/>
                <w:kern w:val="0"/>
                <w:sz w:val="20"/>
                <w:szCs w:val="20"/>
              </w:rPr>
            </w:pPr>
            <w:del w:id="1551" w:author="jx" w:date="2025-03-04T10:47:00Z">
              <w:r>
                <w:rPr>
                  <w:rFonts w:ascii="宋体" w:hAnsi="宋体" w:cs="宋体"/>
                  <w:color w:val="0000FF"/>
                  <w:kern w:val="0"/>
                  <w:sz w:val="20"/>
                  <w:szCs w:val="20"/>
                </w:rPr>
                <w:delText xml:space="preserve">HOPKINSONS </w:delText>
              </w:r>
            </w:del>
          </w:p>
          <w:p>
            <w:pPr>
              <w:pStyle w:val="15"/>
              <w:widowControl/>
              <w:jc w:val="center"/>
              <w:rPr>
                <w:rFonts w:ascii="宋体" w:hAnsi="宋体" w:cs="宋体"/>
                <w:color w:val="000000" w:themeColor="text1"/>
                <w:kern w:val="0"/>
                <w:sz w:val="20"/>
                <w:szCs w:val="20"/>
              </w:rPr>
            </w:pPr>
            <w:r>
              <w:rPr>
                <w:rFonts w:ascii="宋体" w:hAnsi="宋体" w:cs="宋体"/>
                <w:color w:val="0000FF"/>
                <w:kern w:val="0"/>
                <w:sz w:val="20"/>
                <w:szCs w:val="20"/>
              </w:rPr>
              <w:t>VELAN</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1_2_1_11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迷宫密封</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w:t>
            </w:r>
            <w:r>
              <w:rPr>
                <w:rFonts w:ascii="宋体" w:hAnsi="宋体" w:cs="宋体"/>
                <w:color w:val="0000FF"/>
                <w:kern w:val="0"/>
                <w:sz w:val="20"/>
                <w:szCs w:val="20"/>
              </w:rPr>
              <w:t>淄博</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1_2_1_12</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流量喷嘴</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FF"/>
                <w:kern w:val="0"/>
                <w:sz w:val="20"/>
                <w:szCs w:val="20"/>
              </w:rPr>
            </w:pPr>
            <w:r>
              <w:rPr>
                <w:rFonts w:hint="eastAsia" w:ascii="宋体" w:hAnsi="宋体" w:cs="宋体"/>
                <w:color w:val="0000FF"/>
                <w:kern w:val="0"/>
                <w:sz w:val="20"/>
                <w:szCs w:val="20"/>
              </w:rPr>
              <w:t>大连精工</w:t>
            </w:r>
          </w:p>
          <w:p>
            <w:pPr>
              <w:pStyle w:val="15"/>
              <w:widowControl/>
              <w:jc w:val="center"/>
              <w:rPr>
                <w:rFonts w:ascii="宋体" w:hAnsi="宋体" w:cs="宋体"/>
                <w:color w:val="000000" w:themeColor="text1"/>
                <w:kern w:val="0"/>
                <w:sz w:val="20"/>
                <w:szCs w:val="20"/>
              </w:rPr>
            </w:pPr>
            <w:r>
              <w:rPr>
                <w:rFonts w:ascii="宋体" w:hAnsi="宋体" w:cs="宋体"/>
                <w:color w:val="0000FF"/>
                <w:kern w:val="0"/>
                <w:sz w:val="20"/>
                <w:szCs w:val="20"/>
              </w:rPr>
              <w:t>江阴方圆</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1_2_1_13</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各种表计及传感器</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与1_1_1_6重复</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1_2_1_14</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暖泵系统阀门</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w:t>
            </w:r>
            <w:r>
              <w:rPr>
                <w:rFonts w:ascii="宋体" w:hAnsi="宋体" w:cs="宋体"/>
                <w:color w:val="0000FF"/>
                <w:kern w:val="0"/>
                <w:sz w:val="20"/>
                <w:szCs w:val="20"/>
              </w:rPr>
              <w:t>淄博</w:t>
            </w:r>
            <w:r>
              <w:rPr>
                <w:rFonts w:hint="eastAsia" w:ascii="宋体" w:hAnsi="宋体" w:cs="宋体"/>
                <w:color w:val="0000FF"/>
                <w:kern w:val="0"/>
                <w:sz w:val="20"/>
                <w:szCs w:val="20"/>
              </w:rPr>
              <w:t>配供</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dstrike/>
                <w:color w:val="000000" w:themeColor="text1"/>
                <w:kern w:val="0"/>
                <w:sz w:val="20"/>
                <w:szCs w:val="20"/>
              </w:rPr>
            </w:pPr>
            <w:r>
              <w:rPr>
                <w:rFonts w:ascii="宋体" w:hAnsi="宋体" w:cs="宋体"/>
                <w:color w:val="0000FF"/>
                <w:kern w:val="0"/>
                <w:sz w:val="20"/>
                <w:szCs w:val="20"/>
              </w:rPr>
              <w:t>提供暖泵所需节流孔板及</w:t>
            </w:r>
            <w:r>
              <w:rPr>
                <w:rFonts w:hint="eastAsia" w:ascii="宋体" w:hAnsi="宋体" w:cs="宋体"/>
                <w:color w:val="0000FF"/>
                <w:kern w:val="0"/>
                <w:sz w:val="20"/>
                <w:szCs w:val="20"/>
              </w:rPr>
              <w:t>截止阀</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1_2_2</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ascii="宋体" w:hAnsi="宋体" w:cs="宋体"/>
                <w:color w:val="000000" w:themeColor="text1"/>
                <w:kern w:val="0"/>
                <w:sz w:val="20"/>
                <w:szCs w:val="20"/>
              </w:rPr>
              <w:t>10号机组</w:t>
            </w:r>
            <w:r>
              <w:rPr>
                <w:rFonts w:hint="eastAsia" w:ascii="宋体" w:hAnsi="宋体" w:cs="宋体"/>
                <w:color w:val="000000" w:themeColor="text1"/>
                <w:kern w:val="0"/>
                <w:sz w:val="20"/>
                <w:szCs w:val="20"/>
              </w:rPr>
              <w:t>各种法兰连接接口的反法兰及其配套连接件和附件。</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w:t>
            </w:r>
            <w:r>
              <w:rPr>
                <w:rFonts w:ascii="宋体" w:hAnsi="宋体" w:cs="宋体"/>
                <w:color w:val="0000FF"/>
                <w:kern w:val="0"/>
                <w:sz w:val="20"/>
                <w:szCs w:val="20"/>
              </w:rPr>
              <w:t>淄博</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1_2_3</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供货设备的地脚螺栓及其配套连接件和附件。</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w:t>
            </w:r>
            <w:r>
              <w:rPr>
                <w:rFonts w:ascii="宋体" w:hAnsi="宋体" w:cs="宋体"/>
                <w:color w:val="0000FF"/>
                <w:kern w:val="0"/>
                <w:sz w:val="20"/>
                <w:szCs w:val="20"/>
              </w:rPr>
              <w:t>淄博</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1_2_4</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调试期间所需易耗品</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0</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无</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1_2_5</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供货设备配套电动机</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台</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ascii="宋体" w:hAnsi="宋体" w:cs="宋体"/>
                <w:color w:val="0000FF"/>
                <w:kern w:val="0"/>
                <w:sz w:val="20"/>
                <w:szCs w:val="20"/>
              </w:rPr>
              <w:t>上海电机</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前置泵用</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1_2_6</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密封水系统及调节装置</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CC"/>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w:t>
            </w:r>
            <w:r>
              <w:rPr>
                <w:rFonts w:ascii="宋体" w:hAnsi="宋体" w:cs="宋体"/>
                <w:color w:val="0000FF"/>
                <w:kern w:val="0"/>
                <w:sz w:val="20"/>
                <w:szCs w:val="20"/>
              </w:rPr>
              <w:t>淄博配供</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密封水调节阀FISHER</w:t>
            </w:r>
            <w:del w:id="1552" w:author="jx" w:date="2025-03-04T10:48:00Z">
              <w:r>
                <w:rPr>
                  <w:rFonts w:hint="eastAsia" w:ascii="宋体" w:hAnsi="宋体" w:cs="宋体"/>
                  <w:color w:val="0000FF"/>
                  <w:kern w:val="0"/>
                  <w:sz w:val="20"/>
                  <w:szCs w:val="20"/>
                </w:rPr>
                <w:delText>、HORA</w:delText>
              </w:r>
            </w:del>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1_2_7</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删除</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1_2_8</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仪表一、二次阀、排污阀、取样阀</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进口、</w:t>
            </w:r>
            <w:r>
              <w:rPr>
                <w:rFonts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w:t>
            </w:r>
            <w:r>
              <w:rPr>
                <w:rFonts w:ascii="宋体" w:hAnsi="宋体" w:cs="宋体"/>
                <w:color w:val="0000FF"/>
                <w:kern w:val="0"/>
                <w:sz w:val="20"/>
                <w:szCs w:val="20"/>
              </w:rPr>
              <w:t>淄博配供</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1_2_9</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电缆</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29"/>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荏原淄博配供</w:t>
            </w:r>
          </w:p>
        </w:tc>
        <w:tc>
          <w:tcPr>
            <w:tcW w:w="2106" w:type="dxa"/>
            <w:tcBorders>
              <w:top w:val="single" w:color="auto" w:sz="4" w:space="0"/>
              <w:left w:val="nil"/>
              <w:bottom w:val="single" w:color="auto" w:sz="4" w:space="0"/>
              <w:right w:val="single" w:color="auto" w:sz="4" w:space="0"/>
            </w:tcBorders>
            <w:vAlign w:val="center"/>
          </w:tcPr>
          <w:p>
            <w:pPr>
              <w:pStyle w:val="129"/>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测量元件/控制设备至就地控制设备接线盒</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dstrike/>
                <w:color w:val="000000" w:themeColor="text1"/>
                <w:kern w:val="0"/>
                <w:sz w:val="20"/>
                <w:szCs w:val="20"/>
              </w:rPr>
            </w:pP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dstrike/>
                <w:color w:val="000000" w:themeColor="text1"/>
                <w:kern w:val="0"/>
                <w:sz w:val="20"/>
                <w:szCs w:val="20"/>
              </w:rPr>
            </w:pP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dstrike/>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dstrike/>
                <w:color w:val="000000" w:themeColor="text1"/>
                <w:kern w:val="0"/>
                <w:sz w:val="20"/>
                <w:szCs w:val="20"/>
              </w:rPr>
            </w:pP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dstrike/>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dstrike/>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dstrike/>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dstrike/>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随机备品备件</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2_1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汽动给水泵组密封件</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847"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2_1_1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汽动给水泵组前置泵机械密封（集装式机械密封）</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del w:id="1553" w:author="jx" w:date="2025-03-04T10:48:00Z"/>
                <w:rFonts w:ascii="宋体" w:hAnsi="宋体" w:cs="宋体"/>
                <w:color w:val="0000FF"/>
                <w:kern w:val="0"/>
                <w:sz w:val="20"/>
                <w:szCs w:val="20"/>
              </w:rPr>
            </w:pPr>
            <w:del w:id="1554" w:author="jx" w:date="2025-03-04T10:48:00Z">
              <w:r>
                <w:rPr>
                  <w:rFonts w:hint="eastAsia" w:ascii="宋体" w:hAnsi="宋体" w:cs="宋体"/>
                  <w:color w:val="0000FF"/>
                  <w:kern w:val="0"/>
                  <w:sz w:val="20"/>
                  <w:szCs w:val="20"/>
                </w:rPr>
                <w:delText>BURGMANN（博格曼）</w:delText>
              </w:r>
            </w:del>
          </w:p>
          <w:p>
            <w:pPr>
              <w:pStyle w:val="15"/>
              <w:widowControl/>
              <w:jc w:val="center"/>
              <w:rPr>
                <w:del w:id="1555" w:author="jx" w:date="2025-03-04T10:48:00Z"/>
                <w:rFonts w:ascii="宋体" w:hAnsi="宋体" w:cs="宋体"/>
                <w:color w:val="0000FF"/>
                <w:kern w:val="0"/>
                <w:sz w:val="20"/>
                <w:szCs w:val="20"/>
              </w:rPr>
            </w:pPr>
            <w:del w:id="1556" w:author="jx" w:date="2025-03-04T10:48:00Z">
              <w:r>
                <w:rPr>
                  <w:rFonts w:ascii="宋体" w:hAnsi="宋体" w:cs="宋体"/>
                  <w:color w:val="0000FF"/>
                  <w:kern w:val="0"/>
                  <w:sz w:val="20"/>
                  <w:szCs w:val="20"/>
                </w:rPr>
                <w:delText>约翰克兰</w:delText>
              </w:r>
            </w:del>
          </w:p>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铍乐</w:t>
            </w:r>
          </w:p>
        </w:tc>
        <w:tc>
          <w:tcPr>
            <w:tcW w:w="2106" w:type="dxa"/>
            <w:tcBorders>
              <w:top w:val="single" w:color="auto" w:sz="4" w:space="0"/>
              <w:left w:val="nil"/>
              <w:bottom w:val="single" w:color="auto" w:sz="4" w:space="0"/>
              <w:right w:val="single" w:color="auto" w:sz="4" w:space="0"/>
            </w:tcBorders>
            <w:vAlign w:val="center"/>
          </w:tcPr>
          <w:p>
            <w:pPr>
              <w:pStyle w:val="129"/>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1套含两侧机械密封</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2_1_2</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汽动给水泵组主泵密封组件（含抽芯包用专用密封件）、前置泵密封组件</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荏原淄博配供</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2_1_3</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汽动给水泵组主泵迷宫密封</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荏原淄博</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1套含两侧迷宫密封</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2_1_4</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各调节阀密封件</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随阀门</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随阀门</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密封水</w:t>
            </w:r>
            <w:r>
              <w:rPr>
                <w:rFonts w:ascii="宋体" w:hAnsi="宋体" w:cs="宋体"/>
                <w:color w:val="0000FF"/>
                <w:kern w:val="0"/>
                <w:sz w:val="20"/>
                <w:szCs w:val="20"/>
              </w:rPr>
              <w:t>调节阀用</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2_1_5</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汽动给水泵最小流量阀及其前、后隔离阀、汽动给水泵出口止回阀、抽头止回阀及隔离阀等密封件。</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随阀门</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随阀门</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2_2</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汽动给水泵滤网</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2_2_1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前置泵进口粗滤网滤芯、汽动给水泵进口精滤网滤芯</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del w:id="1557" w:author="jx" w:date="2025-03-04T10:49:00Z">
              <w:r>
                <w:rPr>
                  <w:rFonts w:hint="eastAsia" w:ascii="宋体" w:hAnsi="宋体" w:cs="宋体"/>
                  <w:color w:val="0000FF"/>
                  <w:kern w:val="0"/>
                  <w:sz w:val="20"/>
                  <w:szCs w:val="20"/>
                </w:rPr>
                <w:delText>1</w:delText>
              </w:r>
            </w:del>
            <w:ins w:id="1558" w:author="jx" w:date="2025-03-04T10:49:00Z">
              <w:r>
                <w:rPr>
                  <w:rFonts w:hint="eastAsia" w:ascii="宋体" w:hAnsi="宋体" w:cs="宋体"/>
                  <w:color w:val="0000FF"/>
                  <w:kern w:val="0"/>
                  <w:sz w:val="20"/>
                  <w:szCs w:val="20"/>
                </w:rPr>
                <w:t>2</w:t>
              </w:r>
            </w:ins>
          </w:p>
        </w:tc>
        <w:tc>
          <w:tcPr>
            <w:tcW w:w="843"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29"/>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江苏恒泰</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2_2_2</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机械密封冲洗水磁性过滤器</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29"/>
              <w:widowControl/>
              <w:spacing w:line="276" w:lineRule="auto"/>
              <w:rPr>
                <w:rFonts w:ascii="宋体" w:hAnsi="宋体" w:cs="宋体"/>
                <w:color w:val="000000" w:themeColor="text1"/>
                <w:kern w:val="0"/>
                <w:sz w:val="20"/>
                <w:szCs w:val="20"/>
              </w:rPr>
            </w:pPr>
            <w:r>
              <w:rPr>
                <w:rFonts w:hint="eastAsia" w:ascii="宋体" w:hAnsi="宋体" w:cs="宋体"/>
                <w:color w:val="0000FF"/>
                <w:kern w:val="0"/>
                <w:sz w:val="20"/>
                <w:szCs w:val="20"/>
              </w:rPr>
              <w:t>荏原淄博配供</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2_3</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端子排</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3</w:t>
            </w:r>
          </w:p>
        </w:tc>
        <w:tc>
          <w:tcPr>
            <w:tcW w:w="843"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29"/>
              <w:widowControl/>
              <w:spacing w:line="276" w:lineRule="auto"/>
              <w:rPr>
                <w:rFonts w:ascii="宋体" w:hAnsi="宋体" w:cs="宋体"/>
                <w:color w:val="000000" w:themeColor="text1"/>
                <w:kern w:val="0"/>
                <w:sz w:val="20"/>
                <w:szCs w:val="20"/>
              </w:rPr>
            </w:pPr>
            <w:r>
              <w:rPr>
                <w:rFonts w:hint="eastAsia" w:ascii="宋体" w:hAnsi="宋体" w:cs="宋体"/>
                <w:color w:val="0000FF"/>
                <w:kern w:val="0"/>
                <w:sz w:val="20"/>
                <w:szCs w:val="20"/>
              </w:rPr>
              <w:t>荏原淄博配供</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2_4</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就地压力表</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只</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2</w:t>
            </w:r>
          </w:p>
        </w:tc>
        <w:tc>
          <w:tcPr>
            <w:tcW w:w="843"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FF"/>
                <w:kern w:val="0"/>
                <w:sz w:val="20"/>
                <w:szCs w:val="20"/>
              </w:rPr>
            </w:pPr>
            <w:r>
              <w:rPr>
                <w:rFonts w:hint="eastAsia" w:ascii="宋体" w:hAnsi="宋体" w:cs="宋体"/>
                <w:color w:val="0000FF"/>
                <w:kern w:val="0"/>
                <w:sz w:val="20"/>
                <w:szCs w:val="20"/>
              </w:rPr>
              <w:t>上自仪</w:t>
            </w:r>
          </w:p>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安徽天康</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2_5</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就地温度表</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只</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2</w:t>
            </w:r>
          </w:p>
        </w:tc>
        <w:tc>
          <w:tcPr>
            <w:tcW w:w="843"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FF"/>
                <w:kern w:val="0"/>
                <w:sz w:val="20"/>
                <w:szCs w:val="20"/>
              </w:rPr>
            </w:pPr>
            <w:r>
              <w:rPr>
                <w:rFonts w:hint="eastAsia" w:ascii="宋体" w:hAnsi="宋体" w:cs="宋体"/>
                <w:color w:val="0000FF"/>
                <w:kern w:val="0"/>
                <w:sz w:val="20"/>
                <w:szCs w:val="20"/>
              </w:rPr>
              <w:t>上自仪</w:t>
            </w:r>
          </w:p>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安徽天康</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2_6</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热电阻</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只</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2</w:t>
            </w:r>
          </w:p>
        </w:tc>
        <w:tc>
          <w:tcPr>
            <w:tcW w:w="843" w:type="dxa"/>
            <w:tcBorders>
              <w:top w:val="single" w:color="auto" w:sz="4" w:space="0"/>
              <w:left w:val="nil"/>
              <w:bottom w:val="single" w:color="auto" w:sz="4" w:space="0"/>
              <w:right w:val="single" w:color="auto" w:sz="4" w:space="0"/>
            </w:tcBorders>
            <w:vAlign w:val="center"/>
          </w:tcPr>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FF"/>
                <w:kern w:val="0"/>
                <w:sz w:val="20"/>
                <w:szCs w:val="20"/>
              </w:rPr>
            </w:pPr>
            <w:r>
              <w:rPr>
                <w:rFonts w:hint="eastAsia" w:ascii="宋体" w:hAnsi="宋体" w:cs="宋体"/>
                <w:color w:val="0000FF"/>
                <w:kern w:val="0"/>
                <w:sz w:val="20"/>
                <w:szCs w:val="20"/>
              </w:rPr>
              <w:t>上自仪</w:t>
            </w:r>
          </w:p>
          <w:p>
            <w:pPr>
              <w:pStyle w:val="15"/>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安徽天康</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2_7</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压力变送器</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台</w:t>
            </w:r>
          </w:p>
        </w:tc>
        <w:tc>
          <w:tcPr>
            <w:tcW w:w="844"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FF"/>
                <w:kern w:val="0"/>
                <w:sz w:val="20"/>
                <w:szCs w:val="20"/>
              </w:rPr>
            </w:pPr>
            <w:r>
              <w:rPr>
                <w:rFonts w:ascii="宋体" w:hAnsi="宋体" w:cs="宋体"/>
                <w:color w:val="0000FF"/>
                <w:kern w:val="0"/>
                <w:sz w:val="20"/>
                <w:szCs w:val="20"/>
              </w:rPr>
              <w:t>ROSEMOUNT</w:t>
            </w:r>
          </w:p>
          <w:p>
            <w:pPr>
              <w:widowControl/>
              <w:spacing w:line="276" w:lineRule="auto"/>
              <w:jc w:val="center"/>
              <w:rPr>
                <w:rFonts w:ascii="宋体" w:hAnsi="宋体" w:cs="宋体"/>
                <w:color w:val="000000" w:themeColor="text1"/>
                <w:kern w:val="0"/>
                <w:sz w:val="20"/>
                <w:szCs w:val="20"/>
              </w:rPr>
            </w:pPr>
            <w:r>
              <w:rPr>
                <w:rFonts w:ascii="宋体" w:hAnsi="宋体" w:cs="宋体"/>
                <w:color w:val="0000FF"/>
                <w:kern w:val="0"/>
                <w:sz w:val="20"/>
                <w:szCs w:val="20"/>
              </w:rPr>
              <w:t>EJA</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2_8</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差压变送器</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台</w:t>
            </w:r>
          </w:p>
        </w:tc>
        <w:tc>
          <w:tcPr>
            <w:tcW w:w="844"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2</w:t>
            </w:r>
          </w:p>
        </w:tc>
        <w:tc>
          <w:tcPr>
            <w:tcW w:w="843"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FF"/>
                <w:kern w:val="0"/>
                <w:sz w:val="20"/>
                <w:szCs w:val="20"/>
              </w:rPr>
            </w:pPr>
            <w:r>
              <w:rPr>
                <w:rFonts w:ascii="宋体" w:hAnsi="宋体" w:cs="宋体"/>
                <w:color w:val="0000FF"/>
                <w:kern w:val="0"/>
                <w:sz w:val="20"/>
                <w:szCs w:val="20"/>
              </w:rPr>
              <w:t>ROSEMOUNT</w:t>
            </w:r>
          </w:p>
          <w:p>
            <w:pPr>
              <w:widowControl/>
              <w:spacing w:line="276" w:lineRule="auto"/>
              <w:jc w:val="center"/>
              <w:rPr>
                <w:rFonts w:ascii="宋体" w:hAnsi="宋体" w:cs="宋体"/>
                <w:color w:val="000000" w:themeColor="text1"/>
                <w:kern w:val="0"/>
                <w:sz w:val="20"/>
                <w:szCs w:val="20"/>
              </w:rPr>
            </w:pPr>
            <w:r>
              <w:rPr>
                <w:rFonts w:ascii="宋体" w:hAnsi="宋体" w:cs="宋体"/>
                <w:color w:val="0000FF"/>
                <w:kern w:val="0"/>
                <w:sz w:val="20"/>
                <w:szCs w:val="20"/>
              </w:rPr>
              <w:t>EJA</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2_9</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一次仪表阀门</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只</w:t>
            </w:r>
          </w:p>
        </w:tc>
        <w:tc>
          <w:tcPr>
            <w:tcW w:w="844"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2</w:t>
            </w:r>
          </w:p>
        </w:tc>
        <w:tc>
          <w:tcPr>
            <w:tcW w:w="843"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r>
              <w:rPr>
                <w:rFonts w:ascii="宋体" w:hAnsi="宋体" w:cs="宋体"/>
                <w:color w:val="0000FF"/>
                <w:kern w:val="0"/>
                <w:sz w:val="20"/>
                <w:szCs w:val="20"/>
              </w:rPr>
              <w:t>进口</w:t>
            </w: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荏原</w:t>
            </w:r>
            <w:r>
              <w:rPr>
                <w:rFonts w:ascii="宋体" w:hAnsi="宋体" w:cs="宋体"/>
                <w:color w:val="0000FF"/>
                <w:kern w:val="0"/>
                <w:sz w:val="20"/>
                <w:szCs w:val="20"/>
              </w:rPr>
              <w:t>淄博配供</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2_10</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二次仪表阀门组</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2</w:t>
            </w:r>
          </w:p>
        </w:tc>
        <w:tc>
          <w:tcPr>
            <w:tcW w:w="843"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r>
              <w:rPr>
                <w:rFonts w:ascii="宋体" w:hAnsi="宋体" w:cs="宋体"/>
                <w:color w:val="0000FF"/>
                <w:kern w:val="0"/>
                <w:sz w:val="20"/>
                <w:szCs w:val="20"/>
              </w:rPr>
              <w:t>进口</w:t>
            </w: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荏原</w:t>
            </w:r>
            <w:r>
              <w:rPr>
                <w:rFonts w:ascii="宋体" w:hAnsi="宋体" w:cs="宋体"/>
                <w:color w:val="0000FF"/>
                <w:kern w:val="0"/>
                <w:sz w:val="20"/>
                <w:szCs w:val="20"/>
              </w:rPr>
              <w:t>淄博配供</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2_11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气动执行机构定位器、电磁阀、过滤减压阀、压力表</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个</w:t>
            </w:r>
          </w:p>
        </w:tc>
        <w:tc>
          <w:tcPr>
            <w:tcW w:w="844"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随阀门</w:t>
            </w: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随阀门</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2_12</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气动执行机构行程开关</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随阀门</w:t>
            </w: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随阀门</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2_13</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转速正反转监测探头</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个</w:t>
            </w:r>
          </w:p>
        </w:tc>
        <w:tc>
          <w:tcPr>
            <w:tcW w:w="844"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2</w:t>
            </w:r>
          </w:p>
        </w:tc>
        <w:tc>
          <w:tcPr>
            <w:tcW w:w="843"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进口</w:t>
            </w: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FF"/>
                <w:kern w:val="0"/>
                <w:sz w:val="20"/>
                <w:szCs w:val="20"/>
              </w:rPr>
            </w:pPr>
            <w:r>
              <w:rPr>
                <w:rFonts w:hint="eastAsia" w:ascii="宋体" w:hAnsi="宋体" w:cs="宋体"/>
                <w:color w:val="0000FF"/>
                <w:kern w:val="0"/>
                <w:sz w:val="20"/>
                <w:szCs w:val="20"/>
              </w:rPr>
              <w:t>AI</w:t>
            </w:r>
            <w:r>
              <w:rPr>
                <w:rFonts w:ascii="宋体" w:hAnsi="宋体" w:cs="宋体"/>
                <w:color w:val="0000FF"/>
                <w:kern w:val="0"/>
                <w:sz w:val="20"/>
                <w:szCs w:val="20"/>
              </w:rPr>
              <w:t>-TEK</w:t>
            </w:r>
          </w:p>
          <w:p>
            <w:pPr>
              <w:widowControl/>
              <w:spacing w:line="276" w:lineRule="auto"/>
              <w:jc w:val="center"/>
              <w:rPr>
                <w:rFonts w:ascii="宋体" w:hAnsi="宋体" w:cs="宋体"/>
                <w:color w:val="0000FF"/>
                <w:kern w:val="0"/>
                <w:sz w:val="20"/>
                <w:szCs w:val="20"/>
              </w:rPr>
            </w:pPr>
            <w:r>
              <w:rPr>
                <w:rFonts w:hint="eastAsia" w:ascii="宋体" w:hAnsi="宋体" w:cs="宋体"/>
                <w:color w:val="0000FF"/>
                <w:kern w:val="0"/>
                <w:sz w:val="20"/>
                <w:szCs w:val="20"/>
              </w:rPr>
              <w:t>艾默生</w:t>
            </w:r>
            <w:r>
              <w:rPr>
                <w:rFonts w:ascii="宋体" w:hAnsi="宋体" w:cs="宋体"/>
                <w:color w:val="0000FF"/>
                <w:kern w:val="0"/>
                <w:sz w:val="20"/>
                <w:szCs w:val="20"/>
              </w:rPr>
              <w:t>VIBROMETER</w:t>
            </w:r>
          </w:p>
          <w:p>
            <w:pPr>
              <w:widowControl/>
              <w:spacing w:line="276" w:lineRule="auto"/>
              <w:jc w:val="center"/>
              <w:rPr>
                <w:rFonts w:ascii="宋体" w:hAnsi="宋体"/>
                <w:color w:val="000000" w:themeColor="text1"/>
              </w:rPr>
            </w:pPr>
            <w:r>
              <w:rPr>
                <w:rFonts w:hint="eastAsia" w:ascii="宋体" w:hAnsi="宋体" w:cs="宋体"/>
                <w:color w:val="0000FF"/>
                <w:kern w:val="0"/>
                <w:sz w:val="20"/>
                <w:szCs w:val="20"/>
              </w:rPr>
              <w:t>赛图</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2_14</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转速正反转监测仪表</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台</w:t>
            </w:r>
          </w:p>
        </w:tc>
        <w:tc>
          <w:tcPr>
            <w:tcW w:w="844"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进口</w:t>
            </w: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FF"/>
                <w:kern w:val="0"/>
                <w:sz w:val="20"/>
                <w:szCs w:val="20"/>
              </w:rPr>
            </w:pPr>
            <w:r>
              <w:rPr>
                <w:rFonts w:hint="eastAsia" w:ascii="宋体" w:hAnsi="宋体" w:cs="宋体"/>
                <w:color w:val="0000FF"/>
                <w:kern w:val="0"/>
                <w:sz w:val="20"/>
                <w:szCs w:val="20"/>
              </w:rPr>
              <w:t>AI</w:t>
            </w:r>
            <w:r>
              <w:rPr>
                <w:rFonts w:ascii="宋体" w:hAnsi="宋体" w:cs="宋体"/>
                <w:color w:val="0000FF"/>
                <w:kern w:val="0"/>
                <w:sz w:val="20"/>
                <w:szCs w:val="20"/>
              </w:rPr>
              <w:t>-TEK</w:t>
            </w:r>
          </w:p>
          <w:p>
            <w:pPr>
              <w:widowControl/>
              <w:spacing w:line="276" w:lineRule="auto"/>
              <w:jc w:val="center"/>
              <w:rPr>
                <w:rFonts w:ascii="宋体" w:hAnsi="宋体" w:cs="宋体"/>
                <w:color w:val="0000FF"/>
                <w:kern w:val="0"/>
                <w:sz w:val="20"/>
                <w:szCs w:val="20"/>
              </w:rPr>
            </w:pPr>
            <w:r>
              <w:rPr>
                <w:rFonts w:hint="eastAsia" w:ascii="宋体" w:hAnsi="宋体" w:cs="宋体"/>
                <w:color w:val="0000FF"/>
                <w:kern w:val="0"/>
                <w:sz w:val="20"/>
                <w:szCs w:val="20"/>
              </w:rPr>
              <w:t>艾默生</w:t>
            </w:r>
            <w:r>
              <w:rPr>
                <w:rFonts w:ascii="宋体" w:hAnsi="宋体" w:cs="宋体"/>
                <w:color w:val="0000FF"/>
                <w:kern w:val="0"/>
                <w:sz w:val="20"/>
                <w:szCs w:val="20"/>
              </w:rPr>
              <w:t>VIBROMETER</w:t>
            </w:r>
          </w:p>
          <w:p>
            <w:pPr>
              <w:widowControl/>
              <w:spacing w:line="276" w:lineRule="auto"/>
              <w:jc w:val="center"/>
              <w:rPr>
                <w:rFonts w:ascii="宋体" w:hAnsi="宋体"/>
                <w:color w:val="000000" w:themeColor="text1"/>
              </w:rPr>
            </w:pPr>
            <w:r>
              <w:rPr>
                <w:rFonts w:hint="eastAsia" w:ascii="宋体" w:hAnsi="宋体" w:cs="宋体"/>
                <w:color w:val="0000FF"/>
                <w:kern w:val="0"/>
                <w:sz w:val="20"/>
                <w:szCs w:val="20"/>
              </w:rPr>
              <w:t>赛图</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2_15</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汽动给水泵主泵备用芯包</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进口</w:t>
            </w: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荏原</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2_61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各气动执行机构气缸膜片或活塞环</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随阀门</w:t>
            </w: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r>
              <w:rPr>
                <w:rFonts w:hint="eastAsia" w:ascii="宋体" w:hAnsi="宋体" w:cs="宋体"/>
                <w:color w:val="0000FF"/>
                <w:kern w:val="0"/>
                <w:sz w:val="20"/>
                <w:szCs w:val="20"/>
              </w:rPr>
              <w:t>随阀门</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3</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机组专用工具</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3_1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大螺栓液压拆装工具</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dstrike/>
                <w:color w:val="000000" w:themeColor="text1"/>
                <w:kern w:val="0"/>
                <w:sz w:val="20"/>
                <w:szCs w:val="20"/>
              </w:rPr>
            </w:pPr>
            <w:r>
              <w:rPr>
                <w:rFonts w:hint="eastAsia" w:ascii="宋体" w:hAnsi="宋体" w:cs="宋体"/>
                <w:color w:val="0000FF"/>
                <w:kern w:val="0"/>
                <w:sz w:val="20"/>
                <w:szCs w:val="20"/>
              </w:rPr>
              <w:t>0</w:t>
            </w:r>
          </w:p>
        </w:tc>
        <w:tc>
          <w:tcPr>
            <w:tcW w:w="843"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与9号机组专用工具通用，本次不再供货。</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3_2</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联轴器拆装工具</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dstrike/>
                <w:color w:val="000000" w:themeColor="text1"/>
                <w:kern w:val="0"/>
                <w:sz w:val="20"/>
                <w:szCs w:val="20"/>
              </w:rPr>
            </w:pPr>
            <w:r>
              <w:rPr>
                <w:rFonts w:hint="eastAsia" w:ascii="宋体" w:hAnsi="宋体" w:cs="宋体"/>
                <w:color w:val="0000FF"/>
                <w:kern w:val="0"/>
                <w:sz w:val="20"/>
                <w:szCs w:val="20"/>
              </w:rPr>
              <w:t>0</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与9号机组专用工具通用，本次不再供货。</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3_3</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芯包拆卸装置</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0</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与9号机组专用工具通用，本次不再供货。</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3_4</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联轴器螺母扳手</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0</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与9号机组专用工具通用，本次不再供货。</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3_5</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前置泵叶轮螺母扳手</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0</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与9号机组专用工具通用，本次不再供货。</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4</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10号机组生产运行（三年）备品备件</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4_1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密封件</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4_1_1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汽动泵前置泵机械密封</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widowControl/>
              <w:jc w:val="center"/>
              <w:rPr>
                <w:del w:id="1559" w:author="jx" w:date="2025-03-04T10:51:00Z"/>
                <w:rFonts w:ascii="宋体" w:hAnsi="宋体" w:cs="宋体"/>
                <w:color w:val="0000FF"/>
                <w:kern w:val="0"/>
                <w:sz w:val="20"/>
                <w:szCs w:val="20"/>
              </w:rPr>
            </w:pPr>
            <w:del w:id="1560" w:author="jx" w:date="2025-03-04T10:51:00Z">
              <w:r>
                <w:rPr>
                  <w:rFonts w:hint="eastAsia" w:ascii="宋体" w:hAnsi="宋体" w:cs="宋体"/>
                  <w:color w:val="0000FF"/>
                  <w:kern w:val="0"/>
                  <w:sz w:val="20"/>
                  <w:szCs w:val="20"/>
                </w:rPr>
                <w:delText>BURGMANN（博格曼）</w:delText>
              </w:r>
            </w:del>
          </w:p>
          <w:p>
            <w:pPr>
              <w:widowControl/>
              <w:jc w:val="center"/>
              <w:rPr>
                <w:del w:id="1561" w:author="jx" w:date="2025-03-04T10:51:00Z"/>
                <w:rFonts w:ascii="宋体" w:hAnsi="宋体" w:cs="宋体"/>
                <w:color w:val="0000FF"/>
                <w:kern w:val="0"/>
                <w:sz w:val="20"/>
                <w:szCs w:val="20"/>
              </w:rPr>
            </w:pPr>
            <w:del w:id="1562" w:author="jx" w:date="2025-03-04T10:51:00Z">
              <w:r>
                <w:rPr>
                  <w:rFonts w:ascii="宋体" w:hAnsi="宋体" w:cs="宋体"/>
                  <w:color w:val="0000FF"/>
                  <w:kern w:val="0"/>
                  <w:sz w:val="20"/>
                  <w:szCs w:val="20"/>
                </w:rPr>
                <w:delText>约翰克兰</w:delText>
              </w:r>
            </w:del>
          </w:p>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铍乐</w:t>
            </w:r>
          </w:p>
        </w:tc>
        <w:tc>
          <w:tcPr>
            <w:tcW w:w="210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4_1_2</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汽动给水泵密封组件</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荏原淄博配供</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4_1_3</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汽动泵主泵迷宫密封</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荏原淄博</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4_1_4</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金属缠绕垫</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荏原淄博配供</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4_2</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汽动给水泵和前置泵推力轴承及支持轴承</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荏原淄博配供</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4_3</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机械密封冲洗水磁性过滤器</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荏原淄博配供</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4_4</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汽动给水泵可拆卸式精滤网</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荏原淄博</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4_5</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各调节阀密封件</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荏原淄博</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4_6</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汽动给水泵最小流量阀及其前、后隔离阀、水泵出口止回阀及抽头止回阀密封件</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kern w:val="0"/>
                <w:sz w:val="20"/>
                <w:szCs w:val="20"/>
              </w:rPr>
              <w:t>1</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中国</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FF"/>
                <w:kern w:val="0"/>
                <w:sz w:val="20"/>
                <w:szCs w:val="20"/>
              </w:rPr>
              <w:t>荏原淄博</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4_7</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其他阀门密封件</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00"/>
                <w:kern w:val="0"/>
                <w:sz w:val="20"/>
                <w:szCs w:val="20"/>
              </w:rPr>
              <w:t>规格和型号</w:t>
            </w: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00"/>
                <w:kern w:val="0"/>
                <w:sz w:val="20"/>
                <w:szCs w:val="20"/>
              </w:rPr>
              <w:t>数量</w:t>
            </w: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00"/>
                <w:kern w:val="0"/>
                <w:sz w:val="20"/>
                <w:szCs w:val="20"/>
              </w:rPr>
              <w:t>产地</w:t>
            </w: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00"/>
                <w:kern w:val="0"/>
                <w:sz w:val="20"/>
                <w:szCs w:val="20"/>
              </w:rPr>
              <w:t>生产厂家</w:t>
            </w: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r>
              <w:rPr>
                <w:rFonts w:hint="eastAsia" w:ascii="宋体" w:hAnsi="宋体" w:cs="宋体"/>
                <w:color w:val="000000"/>
                <w:kern w:val="0"/>
                <w:sz w:val="20"/>
                <w:szCs w:val="20"/>
              </w:rPr>
              <w:t>备注</w:t>
            </w: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4_01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汽动给水泵最小流量阀阀芯组件</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dstrike/>
                <w:color w:val="000000" w:themeColor="text1"/>
                <w:kern w:val="0"/>
                <w:sz w:val="20"/>
                <w:szCs w:val="20"/>
              </w:rPr>
            </w:pP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dstrike/>
                <w:color w:val="000000" w:themeColor="text1"/>
                <w:kern w:val="0"/>
                <w:sz w:val="20"/>
                <w:szCs w:val="20"/>
              </w:rPr>
            </w:pP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dstrike/>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dstrike/>
                <w:color w:val="000000" w:themeColor="text1"/>
                <w:kern w:val="0"/>
                <w:sz w:val="20"/>
                <w:szCs w:val="20"/>
              </w:rPr>
            </w:pP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dstrike/>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dstrike/>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dstrike/>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dstrike/>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4_10</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汽动给水泵挡油环</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套</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4_11</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推力盘</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件</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r>
        <w:tblPrEx>
          <w:tblLayout w:type="fixed"/>
          <w:tblCellMar>
            <w:top w:w="0" w:type="dxa"/>
            <w:left w:w="108" w:type="dxa"/>
            <w:bottom w:w="0" w:type="dxa"/>
            <w:right w:w="108" w:type="dxa"/>
          </w:tblCellMar>
        </w:tblPrEx>
        <w:trPr>
          <w:trHeight w:val="480" w:hRule="atLeast"/>
          <w:tblHeader/>
          <w:jc w:val="center"/>
        </w:trPr>
        <w:tc>
          <w:tcPr>
            <w:tcW w:w="12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4_13</w:t>
            </w:r>
          </w:p>
        </w:tc>
        <w:tc>
          <w:tcPr>
            <w:tcW w:w="28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汽动给水泵端盖螺柱、螺母</w:t>
            </w:r>
          </w:p>
        </w:tc>
        <w:tc>
          <w:tcPr>
            <w:tcW w:w="1997"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7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件</w:t>
            </w:r>
          </w:p>
        </w:tc>
        <w:tc>
          <w:tcPr>
            <w:tcW w:w="844"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843"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c>
          <w:tcPr>
            <w:tcW w:w="2106" w:type="dxa"/>
            <w:tcBorders>
              <w:top w:val="single" w:color="auto" w:sz="4" w:space="0"/>
              <w:left w:val="nil"/>
              <w:bottom w:val="single" w:color="auto" w:sz="4" w:space="0"/>
              <w:right w:val="single" w:color="auto" w:sz="4" w:space="0"/>
            </w:tcBorders>
            <w:vAlign w:val="center"/>
          </w:tcPr>
          <w:p>
            <w:pPr>
              <w:pStyle w:val="15"/>
              <w:widowControl/>
              <w:jc w:val="center"/>
              <w:rPr>
                <w:rFonts w:ascii="宋体" w:hAnsi="宋体" w:cs="宋体"/>
                <w:color w:val="000000" w:themeColor="text1"/>
                <w:kern w:val="0"/>
                <w:sz w:val="20"/>
                <w:szCs w:val="20"/>
              </w:rPr>
            </w:pPr>
          </w:p>
        </w:tc>
      </w:tr>
    </w:tbl>
    <w:p>
      <w:pPr>
        <w:pStyle w:val="15"/>
        <w:spacing w:line="360" w:lineRule="auto"/>
        <w:rPr>
          <w:ins w:id="1563" w:author="邹雨霖" w:date="2025-02-27T11:35:00Z"/>
          <w:rFonts w:ascii="宋体" w:hAnsi="宋体"/>
          <w:b/>
          <w:bCs/>
          <w:sz w:val="24"/>
          <w:szCs w:val="24"/>
        </w:rPr>
      </w:pPr>
    </w:p>
    <w:p>
      <w:pPr>
        <w:pStyle w:val="15"/>
        <w:spacing w:line="360" w:lineRule="auto"/>
        <w:ind w:firstLine="482" w:firstLineChars="200"/>
        <w:rPr>
          <w:ins w:id="1565" w:author="邹雨霖" w:date="2025-02-27T11:35:00Z"/>
          <w:rFonts w:ascii="宋体" w:hAnsi="宋体"/>
          <w:b/>
          <w:bCs/>
          <w:sz w:val="24"/>
          <w:szCs w:val="24"/>
        </w:rPr>
        <w:pPrChange w:id="1564" w:author="邹雨霖" w:date="2025-02-27T11:35:00Z">
          <w:pPr>
            <w:pStyle w:val="15"/>
            <w:spacing w:line="360" w:lineRule="auto"/>
          </w:pPr>
        </w:pPrChange>
      </w:pPr>
      <w:ins w:id="1566" w:author="邹雨霖" w:date="2025-02-27T11:35:00Z">
        <w:r>
          <w:rPr>
            <w:rFonts w:hint="eastAsia" w:ascii="宋体" w:hAnsi="宋体"/>
            <w:b/>
            <w:bCs/>
            <w:sz w:val="24"/>
            <w:szCs w:val="24"/>
          </w:rPr>
          <w:t xml:space="preserve">2.2 </w:t>
        </w:r>
      </w:ins>
      <w:ins w:id="1567" w:author="邹雨霖" w:date="2025-02-27T11:35:00Z">
        <w:r>
          <w:rPr>
            <w:rFonts w:hint="eastAsia" w:ascii="宋体" w:hAnsi="宋体" w:cs="宋体"/>
            <w:b/>
            <w:bCs/>
            <w:color w:val="000000"/>
            <w:kern w:val="0"/>
            <w:sz w:val="24"/>
            <w:szCs w:val="24"/>
          </w:rPr>
          <w:t>要求</w:t>
        </w:r>
      </w:ins>
      <w:ins w:id="1568" w:author="邹雨霖" w:date="2025-02-27T11:36:00Z">
        <w:r>
          <w:rPr>
            <w:rFonts w:hint="eastAsia" w:ascii="宋体" w:hAnsi="宋体"/>
            <w:b/>
            <w:bCs/>
            <w:sz w:val="24"/>
            <w:szCs w:val="24"/>
          </w:rPr>
          <w:t>卖</w:t>
        </w:r>
      </w:ins>
      <w:ins w:id="1569" w:author="邹雨霖" w:date="2025-02-27T11:35:00Z">
        <w:r>
          <w:rPr>
            <w:rFonts w:hint="eastAsia" w:ascii="宋体" w:hAnsi="宋体"/>
            <w:b/>
            <w:bCs/>
            <w:sz w:val="24"/>
            <w:szCs w:val="24"/>
          </w:rPr>
          <w:t>方给水泵组备品备件由制造商直供，且</w:t>
        </w:r>
      </w:ins>
      <w:ins w:id="1570" w:author="邹雨霖" w:date="2025-02-27T11:35:00Z">
        <w:r>
          <w:rPr>
            <w:rFonts w:hint="eastAsia" w:ascii="宋体" w:hAnsi="宋体" w:cs="宋体"/>
            <w:b/>
            <w:bCs/>
            <w:color w:val="000000"/>
            <w:kern w:val="0"/>
            <w:sz w:val="24"/>
            <w:szCs w:val="24"/>
          </w:rPr>
          <w:t>五年内销售单价</w:t>
        </w:r>
      </w:ins>
      <w:ins w:id="1571" w:author="邹雨霖" w:date="2025-02-27T11:35:00Z">
        <w:r>
          <w:rPr>
            <w:rFonts w:hint="eastAsia" w:ascii="宋体" w:hAnsi="宋体"/>
            <w:b/>
            <w:bCs/>
            <w:sz w:val="24"/>
            <w:szCs w:val="24"/>
          </w:rPr>
          <w:t>不高于投标文件所填单价。</w:t>
        </w:r>
      </w:ins>
    </w:p>
    <w:p>
      <w:pPr>
        <w:spacing w:line="360" w:lineRule="auto"/>
        <w:rPr>
          <w:rFonts w:ascii="宋体"/>
          <w:color w:val="000000" w:themeColor="text1"/>
        </w:rPr>
        <w:sectPr>
          <w:headerReference r:id="rId9" w:type="default"/>
          <w:endnotePr>
            <w:numFmt w:val="decimal"/>
          </w:endnotePr>
          <w:pgSz w:w="16839" w:h="11907" w:orient="landscape"/>
          <w:pgMar w:top="1797" w:right="1440" w:bottom="1797" w:left="1440" w:header="851" w:footer="851" w:gutter="0"/>
          <w:cols w:space="720" w:num="1"/>
          <w:docGrid w:linePitch="312" w:charSpace="0"/>
        </w:sectPr>
      </w:pPr>
    </w:p>
    <w:p>
      <w:pPr>
        <w:pStyle w:val="30"/>
        <w:rPr>
          <w:rFonts w:ascii="宋体" w:hAnsi="宋体"/>
          <w:color w:val="000000" w:themeColor="text1"/>
          <w:szCs w:val="30"/>
        </w:rPr>
      </w:pPr>
      <w:bookmarkStart w:id="39" w:name="_Toc167299024"/>
      <w:bookmarkStart w:id="40" w:name="_Toc191997435"/>
      <w:r>
        <w:rPr>
          <w:rFonts w:hint="eastAsia" w:ascii="宋体" w:hAnsi="宋体"/>
          <w:color w:val="000000" w:themeColor="text1"/>
          <w:szCs w:val="30"/>
        </w:rPr>
        <w:t>附表1：热工仪表清单</w:t>
      </w:r>
      <w:bookmarkEnd w:id="39"/>
      <w:bookmarkEnd w:id="40"/>
    </w:p>
    <w:tbl>
      <w:tblPr>
        <w:tblStyle w:val="36"/>
        <w:tblW w:w="12666"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3180"/>
        <w:gridCol w:w="2287"/>
        <w:gridCol w:w="955"/>
        <w:gridCol w:w="1145"/>
        <w:gridCol w:w="1129"/>
        <w:gridCol w:w="13"/>
        <w:gridCol w:w="939"/>
        <w:gridCol w:w="13"/>
        <w:gridCol w:w="2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blHeader/>
        </w:trPr>
        <w:tc>
          <w:tcPr>
            <w:tcW w:w="12666" w:type="dxa"/>
            <w:gridSpan w:val="10"/>
            <w:tcBorders>
              <w:top w:val="single" w:color="auto" w:sz="12" w:space="0"/>
              <w:left w:val="single" w:color="auto" w:sz="12" w:space="0"/>
              <w:bottom w:val="single" w:color="auto" w:sz="2" w:space="0"/>
              <w:right w:val="single" w:color="auto" w:sz="12" w:space="0"/>
            </w:tcBorders>
            <w:vAlign w:val="center"/>
          </w:tcPr>
          <w:p>
            <w:pPr>
              <w:spacing w:line="276" w:lineRule="auto"/>
              <w:contextualSpacing/>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汽动给水泵组热工仪表（单台泵）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blHeader/>
        </w:trPr>
        <w:tc>
          <w:tcPr>
            <w:tcW w:w="970" w:type="dxa"/>
            <w:tcBorders>
              <w:top w:val="single" w:color="auto" w:sz="1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标记</w:t>
            </w:r>
          </w:p>
        </w:tc>
        <w:tc>
          <w:tcPr>
            <w:tcW w:w="3180" w:type="dxa"/>
            <w:tcBorders>
              <w:top w:val="single" w:color="auto" w:sz="1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仪表名称</w:t>
            </w:r>
          </w:p>
        </w:tc>
        <w:tc>
          <w:tcPr>
            <w:tcW w:w="2287" w:type="dxa"/>
            <w:tcBorders>
              <w:top w:val="single" w:color="auto" w:sz="1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型号</w:t>
            </w:r>
          </w:p>
        </w:tc>
        <w:tc>
          <w:tcPr>
            <w:tcW w:w="955" w:type="dxa"/>
            <w:tcBorders>
              <w:top w:val="single" w:color="auto" w:sz="1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数量</w:t>
            </w:r>
          </w:p>
        </w:tc>
        <w:tc>
          <w:tcPr>
            <w:tcW w:w="1145" w:type="dxa"/>
            <w:tcBorders>
              <w:top w:val="single" w:color="auto" w:sz="1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报警</w:t>
            </w:r>
            <w:r>
              <w:rPr>
                <w:rFonts w:cs="宋体" w:asciiTheme="minorEastAsia" w:hAnsiTheme="minorEastAsia" w:eastAsiaTheme="minorEastAsia"/>
                <w:color w:val="000000" w:themeColor="text1"/>
                <w:sz w:val="20"/>
                <w:szCs w:val="20"/>
              </w:rPr>
              <w:t>1</w:t>
            </w:r>
          </w:p>
        </w:tc>
        <w:tc>
          <w:tcPr>
            <w:tcW w:w="1142" w:type="dxa"/>
            <w:gridSpan w:val="2"/>
            <w:tcBorders>
              <w:top w:val="single" w:color="auto" w:sz="12" w:space="0"/>
              <w:left w:val="single" w:color="auto" w:sz="2" w:space="0"/>
              <w:bottom w:val="nil"/>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报警</w:t>
            </w:r>
            <w:r>
              <w:rPr>
                <w:rFonts w:cs="宋体" w:asciiTheme="minorEastAsia" w:hAnsiTheme="minorEastAsia" w:eastAsiaTheme="minorEastAsia"/>
                <w:color w:val="000000" w:themeColor="text1"/>
                <w:sz w:val="20"/>
                <w:szCs w:val="20"/>
              </w:rPr>
              <w:t>2</w:t>
            </w:r>
          </w:p>
        </w:tc>
        <w:tc>
          <w:tcPr>
            <w:tcW w:w="952" w:type="dxa"/>
            <w:gridSpan w:val="2"/>
            <w:tcBorders>
              <w:top w:val="single" w:color="auto" w:sz="1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停泵</w:t>
            </w:r>
          </w:p>
        </w:tc>
        <w:tc>
          <w:tcPr>
            <w:tcW w:w="2035" w:type="dxa"/>
            <w:tcBorders>
              <w:top w:val="single" w:color="auto" w:sz="12" w:space="0"/>
              <w:left w:val="single" w:color="auto" w:sz="2" w:space="0"/>
              <w:bottom w:val="single" w:color="auto" w:sz="2" w:space="0"/>
              <w:right w:val="single" w:color="auto" w:sz="1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12666" w:type="dxa"/>
            <w:gridSpan w:val="10"/>
            <w:tcBorders>
              <w:top w:val="single" w:color="auto" w:sz="8" w:space="0"/>
              <w:left w:val="single" w:color="auto" w:sz="12" w:space="0"/>
              <w:bottom w:val="single" w:color="auto" w:sz="2" w:space="0"/>
              <w:right w:val="single" w:color="auto" w:sz="1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前置泵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cs="宋体" w:asciiTheme="minorEastAsia" w:hAnsiTheme="minorEastAsia" w:eastAsiaTheme="minorEastAsia"/>
                <w:color w:val="000000" w:themeColor="text1"/>
                <w:sz w:val="20"/>
                <w:szCs w:val="20"/>
              </w:rPr>
              <w:t>1</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驱动端径向轴承温度</w:t>
            </w:r>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ascii="宋体" w:hAnsi="宋体" w:cs="宋体"/>
                <w:color w:val="0000FF"/>
                <w:sz w:val="20"/>
                <w:szCs w:val="20"/>
              </w:rPr>
              <w:t>铂热电阻</w:t>
            </w:r>
            <w:r>
              <w:rPr>
                <w:rFonts w:ascii="宋体" w:hAnsi="宋体" w:cs="宋体"/>
                <w:color w:val="0000FF"/>
                <w:sz w:val="20"/>
                <w:szCs w:val="20"/>
              </w:rPr>
              <w:t>Pt100</w:t>
            </w: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ascii="宋体" w:hAnsi="宋体"/>
                <w:color w:val="0000FF"/>
                <w:sz w:val="20"/>
                <w:szCs w:val="20"/>
              </w:rPr>
              <w:t>2</w:t>
            </w:r>
          </w:p>
        </w:tc>
        <w:tc>
          <w:tcPr>
            <w:tcW w:w="114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4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35" w:type="dxa"/>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cs="宋体" w:asciiTheme="minorEastAsia" w:hAnsiTheme="minorEastAsia" w:eastAsiaTheme="minorEastAsia"/>
                <w:color w:val="000000" w:themeColor="text1"/>
                <w:sz w:val="20"/>
                <w:szCs w:val="20"/>
              </w:rPr>
              <w:t>2</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非驱动端径向轴承温度</w:t>
            </w:r>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ascii="宋体" w:hAnsi="宋体" w:cs="宋体"/>
                <w:color w:val="0000FF"/>
                <w:sz w:val="20"/>
                <w:szCs w:val="20"/>
              </w:rPr>
              <w:t>铂热电阻</w:t>
            </w:r>
            <w:r>
              <w:rPr>
                <w:rFonts w:ascii="宋体" w:hAnsi="宋体" w:cs="宋体"/>
                <w:color w:val="0000FF"/>
                <w:sz w:val="20"/>
                <w:szCs w:val="20"/>
              </w:rPr>
              <w:t>Pt100</w:t>
            </w: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ascii="宋体" w:hAnsi="宋体"/>
                <w:color w:val="0000FF"/>
                <w:sz w:val="20"/>
                <w:szCs w:val="20"/>
              </w:rPr>
              <w:t>2</w:t>
            </w:r>
          </w:p>
        </w:tc>
        <w:tc>
          <w:tcPr>
            <w:tcW w:w="114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4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35" w:type="dxa"/>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3</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驱动端机械密封循环水温度</w:t>
            </w:r>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ascii="宋体" w:hAnsi="宋体" w:cs="宋体"/>
                <w:color w:val="0000FF"/>
                <w:sz w:val="20"/>
                <w:szCs w:val="20"/>
              </w:rPr>
              <w:t>铂热电阻</w:t>
            </w:r>
            <w:r>
              <w:rPr>
                <w:rFonts w:ascii="宋体" w:hAnsi="宋体" w:cs="宋体"/>
                <w:color w:val="0000FF"/>
                <w:sz w:val="20"/>
                <w:szCs w:val="20"/>
              </w:rPr>
              <w:t>Pt100</w:t>
            </w: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hint="eastAsia" w:ascii="宋体" w:hAnsi="宋体"/>
                <w:color w:val="0000FF"/>
                <w:sz w:val="20"/>
                <w:szCs w:val="20"/>
              </w:rPr>
              <w:t>1</w:t>
            </w:r>
          </w:p>
        </w:tc>
        <w:tc>
          <w:tcPr>
            <w:tcW w:w="114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4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35" w:type="dxa"/>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4</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非驱动端机械密封循环水温度</w:t>
            </w:r>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ascii="宋体" w:hAnsi="宋体" w:cs="宋体"/>
                <w:color w:val="0000FF"/>
                <w:sz w:val="20"/>
                <w:szCs w:val="20"/>
              </w:rPr>
              <w:t>铂热电阻</w:t>
            </w:r>
            <w:r>
              <w:rPr>
                <w:rFonts w:ascii="宋体" w:hAnsi="宋体" w:cs="宋体"/>
                <w:color w:val="0000FF"/>
                <w:sz w:val="20"/>
                <w:szCs w:val="20"/>
              </w:rPr>
              <w:t>Pt100</w:t>
            </w: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hint="eastAsia" w:ascii="宋体" w:hAnsi="宋体"/>
                <w:color w:val="0000FF"/>
                <w:sz w:val="20"/>
                <w:szCs w:val="20"/>
              </w:rPr>
              <w:t>1</w:t>
            </w:r>
          </w:p>
        </w:tc>
        <w:tc>
          <w:tcPr>
            <w:tcW w:w="114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4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35" w:type="dxa"/>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5</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入口压力</w:t>
            </w:r>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ascii="宋体" w:hAnsi="宋体" w:cs="宋体"/>
                <w:color w:val="0000FF"/>
                <w:sz w:val="20"/>
                <w:szCs w:val="20"/>
              </w:rPr>
              <w:t>压力表</w:t>
            </w: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hint="eastAsia" w:ascii="宋体" w:hAnsi="宋体"/>
                <w:color w:val="0000FF"/>
                <w:sz w:val="20"/>
                <w:szCs w:val="20"/>
              </w:rPr>
              <w:t>1</w:t>
            </w:r>
          </w:p>
        </w:tc>
        <w:tc>
          <w:tcPr>
            <w:tcW w:w="114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4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35" w:type="dxa"/>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6</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出口压力</w:t>
            </w:r>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ascii="宋体" w:hAnsi="宋体" w:cs="宋体"/>
                <w:color w:val="0000FF"/>
                <w:sz w:val="20"/>
                <w:szCs w:val="20"/>
              </w:rPr>
              <w:t>压力表</w:t>
            </w: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hint="eastAsia" w:ascii="宋体" w:hAnsi="宋体"/>
                <w:color w:val="0000FF"/>
                <w:sz w:val="20"/>
                <w:szCs w:val="20"/>
              </w:rPr>
              <w:t>1</w:t>
            </w:r>
          </w:p>
        </w:tc>
        <w:tc>
          <w:tcPr>
            <w:tcW w:w="114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4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35" w:type="dxa"/>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vMerge w:val="restart"/>
            <w:tcBorders>
              <w:top w:val="single" w:color="auto" w:sz="2" w:space="0"/>
              <w:left w:val="single" w:color="auto" w:sz="1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7</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驱动端轴承出油温度</w:t>
            </w:r>
          </w:p>
        </w:tc>
        <w:tc>
          <w:tcPr>
            <w:tcW w:w="2287" w:type="dxa"/>
            <w:vMerge w:val="restart"/>
            <w:tcBorders>
              <w:top w:val="single" w:color="auto" w:sz="2" w:space="0"/>
              <w:left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p>
        </w:tc>
        <w:tc>
          <w:tcPr>
            <w:tcW w:w="955" w:type="dxa"/>
            <w:vMerge w:val="restart"/>
            <w:tcBorders>
              <w:top w:val="single" w:color="auto" w:sz="2" w:space="0"/>
              <w:left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45" w:type="dxa"/>
            <w:vMerge w:val="restart"/>
            <w:tcBorders>
              <w:top w:val="single" w:color="auto" w:sz="2" w:space="0"/>
              <w:left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42" w:type="dxa"/>
            <w:gridSpan w:val="2"/>
            <w:vMerge w:val="restart"/>
            <w:tcBorders>
              <w:top w:val="single" w:color="auto" w:sz="2" w:space="0"/>
              <w:left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vMerge w:val="restart"/>
            <w:tcBorders>
              <w:top w:val="single" w:color="auto" w:sz="2" w:space="0"/>
              <w:left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35" w:type="dxa"/>
            <w:vMerge w:val="restart"/>
            <w:tcBorders>
              <w:top w:val="single" w:color="auto" w:sz="2" w:space="0"/>
              <w:left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ins w:id="1572" w:author="jx" w:date="2025-03-04T10:53:00Z">
              <w:r>
                <w:rPr>
                  <w:rFonts w:asciiTheme="minorEastAsia" w:hAnsiTheme="minorEastAsia" w:eastAsiaTheme="minorEastAsia"/>
                  <w:color w:val="000000" w:themeColor="text1"/>
                  <w:sz w:val="20"/>
                  <w:szCs w:val="20"/>
                </w:rPr>
                <w:t>不适用</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vMerge w:val="continue"/>
            <w:tcBorders>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非驱动端轴承出油温度</w:t>
            </w:r>
          </w:p>
        </w:tc>
        <w:tc>
          <w:tcPr>
            <w:tcW w:w="2287" w:type="dxa"/>
            <w:vMerge w:val="continue"/>
            <w:tcBorders>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p>
        </w:tc>
        <w:tc>
          <w:tcPr>
            <w:tcW w:w="955" w:type="dxa"/>
            <w:vMerge w:val="continue"/>
            <w:tcBorders>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45" w:type="dxa"/>
            <w:vMerge w:val="continue"/>
            <w:tcBorders>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42" w:type="dxa"/>
            <w:gridSpan w:val="2"/>
            <w:vMerge w:val="continue"/>
            <w:tcBorders>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vMerge w:val="continue"/>
            <w:tcBorders>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35" w:type="dxa"/>
            <w:vMerge w:val="continue"/>
            <w:tcBorders>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cs="宋体" w:asciiTheme="minorEastAsia" w:hAnsiTheme="minorEastAsia" w:eastAsiaTheme="minorEastAsia"/>
                <w:color w:val="000000" w:themeColor="text1"/>
                <w:sz w:val="20"/>
                <w:szCs w:val="20"/>
              </w:rPr>
              <w:t>8</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入口滤网压差</w:t>
            </w:r>
          </w:p>
        </w:tc>
        <w:tc>
          <w:tcPr>
            <w:tcW w:w="2287" w:type="dxa"/>
            <w:tcBorders>
              <w:top w:val="single" w:color="auto" w:sz="2" w:space="0"/>
              <w:left w:val="single" w:color="auto" w:sz="2" w:space="0"/>
              <w:bottom w:val="single" w:color="auto" w:sz="2" w:space="0"/>
              <w:right w:val="single" w:color="auto" w:sz="2" w:space="0"/>
            </w:tcBorders>
            <w:shd w:val="clear" w:color="auto" w:fill="auto"/>
            <w:vAlign w:val="center"/>
          </w:tcPr>
          <w:p>
            <w:pPr>
              <w:spacing w:line="276" w:lineRule="auto"/>
              <w:contextualSpacing/>
              <w:jc w:val="center"/>
              <w:rPr>
                <w:rFonts w:ascii="宋体" w:hAnsi="宋体" w:cs="宋体"/>
                <w:color w:val="0000FF"/>
                <w:sz w:val="20"/>
                <w:szCs w:val="20"/>
              </w:rPr>
            </w:pPr>
            <w:r>
              <w:rPr>
                <w:rFonts w:hint="eastAsia" w:ascii="宋体" w:hAnsi="宋体" w:cs="宋体"/>
                <w:color w:val="0000FF"/>
                <w:sz w:val="20"/>
                <w:szCs w:val="20"/>
              </w:rPr>
              <w:t>差压变送器</w:t>
            </w:r>
          </w:p>
        </w:tc>
        <w:tc>
          <w:tcPr>
            <w:tcW w:w="955" w:type="dxa"/>
            <w:tcBorders>
              <w:top w:val="single" w:color="auto" w:sz="2" w:space="0"/>
              <w:left w:val="single" w:color="auto" w:sz="2" w:space="0"/>
              <w:bottom w:val="single" w:color="auto" w:sz="2" w:space="0"/>
              <w:right w:val="single" w:color="auto" w:sz="2" w:space="0"/>
            </w:tcBorders>
            <w:shd w:val="clear" w:color="auto" w:fill="auto"/>
            <w:vAlign w:val="center"/>
          </w:tcPr>
          <w:p>
            <w:pPr>
              <w:spacing w:line="276" w:lineRule="auto"/>
              <w:contextualSpacing/>
              <w:jc w:val="center"/>
              <w:rPr>
                <w:rFonts w:ascii="宋体" w:hAnsi="宋体"/>
                <w:color w:val="0000FF"/>
                <w:sz w:val="20"/>
                <w:szCs w:val="20"/>
              </w:rPr>
            </w:pPr>
            <w:r>
              <w:rPr>
                <w:rFonts w:hint="eastAsia" w:ascii="宋体" w:hAnsi="宋体"/>
                <w:color w:val="0000FF"/>
                <w:sz w:val="20"/>
                <w:szCs w:val="20"/>
              </w:rPr>
              <w:t>1</w:t>
            </w:r>
          </w:p>
        </w:tc>
        <w:tc>
          <w:tcPr>
            <w:tcW w:w="114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4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35" w:type="dxa"/>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cs="宋体" w:asciiTheme="minorEastAsia" w:hAnsiTheme="minorEastAsia" w:eastAsiaTheme="minorEastAsia"/>
                <w:color w:val="000000" w:themeColor="text1"/>
                <w:sz w:val="20"/>
                <w:szCs w:val="20"/>
              </w:rPr>
              <w:t>9</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接线箱</w:t>
            </w:r>
          </w:p>
        </w:tc>
        <w:tc>
          <w:tcPr>
            <w:tcW w:w="2287" w:type="dxa"/>
            <w:tcBorders>
              <w:top w:val="single" w:color="auto" w:sz="2" w:space="0"/>
              <w:left w:val="single" w:color="auto" w:sz="2" w:space="0"/>
              <w:bottom w:val="single" w:color="auto" w:sz="2" w:space="0"/>
              <w:right w:val="single" w:color="auto" w:sz="2" w:space="0"/>
            </w:tcBorders>
            <w:shd w:val="clear" w:color="auto" w:fill="auto"/>
            <w:vAlign w:val="center"/>
          </w:tcPr>
          <w:p>
            <w:pPr>
              <w:spacing w:line="276" w:lineRule="auto"/>
              <w:contextualSpacing/>
              <w:jc w:val="center"/>
              <w:rPr>
                <w:rFonts w:ascii="宋体" w:hAnsi="宋体" w:cs="宋体"/>
                <w:color w:val="0000FF"/>
                <w:sz w:val="20"/>
                <w:szCs w:val="20"/>
              </w:rPr>
            </w:pPr>
          </w:p>
        </w:tc>
        <w:tc>
          <w:tcPr>
            <w:tcW w:w="955" w:type="dxa"/>
            <w:tcBorders>
              <w:top w:val="single" w:color="auto" w:sz="2" w:space="0"/>
              <w:left w:val="single" w:color="auto" w:sz="2" w:space="0"/>
              <w:bottom w:val="single" w:color="auto" w:sz="2" w:space="0"/>
              <w:right w:val="single" w:color="auto" w:sz="2" w:space="0"/>
            </w:tcBorders>
            <w:shd w:val="clear" w:color="auto" w:fill="auto"/>
            <w:vAlign w:val="center"/>
          </w:tcPr>
          <w:p>
            <w:pPr>
              <w:spacing w:line="276" w:lineRule="auto"/>
              <w:contextualSpacing/>
              <w:jc w:val="center"/>
              <w:rPr>
                <w:rFonts w:ascii="宋体" w:hAnsi="宋体"/>
                <w:color w:val="0000FF"/>
                <w:sz w:val="20"/>
                <w:szCs w:val="20"/>
              </w:rPr>
            </w:pPr>
            <w:r>
              <w:rPr>
                <w:rFonts w:hint="eastAsia" w:ascii="宋体" w:hAnsi="宋体"/>
                <w:color w:val="0000FF"/>
                <w:sz w:val="20"/>
                <w:szCs w:val="20"/>
              </w:rPr>
              <w:t>1</w:t>
            </w:r>
          </w:p>
        </w:tc>
        <w:tc>
          <w:tcPr>
            <w:tcW w:w="114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4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35" w:type="dxa"/>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12666" w:type="dxa"/>
            <w:gridSpan w:val="10"/>
            <w:tcBorders>
              <w:top w:val="single" w:color="auto" w:sz="8" w:space="0"/>
              <w:left w:val="single" w:color="auto" w:sz="12" w:space="0"/>
              <w:bottom w:val="single" w:color="auto" w:sz="2" w:space="0"/>
              <w:right w:val="single" w:color="auto" w:sz="1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主泵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cs="宋体" w:asciiTheme="minorEastAsia" w:hAnsiTheme="minorEastAsia" w:eastAsiaTheme="minorEastAsia"/>
                <w:color w:val="000000" w:themeColor="text1"/>
                <w:sz w:val="20"/>
                <w:szCs w:val="20"/>
              </w:rPr>
              <w:t>1</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驱动端径向轴承温度</w:t>
            </w:r>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ascii="宋体" w:hAnsi="宋体" w:cs="宋体"/>
                <w:color w:val="0000FF"/>
                <w:sz w:val="20"/>
                <w:szCs w:val="20"/>
              </w:rPr>
              <w:t>铂热电阻</w:t>
            </w:r>
            <w:r>
              <w:rPr>
                <w:rFonts w:ascii="宋体" w:hAnsi="宋体" w:cs="宋体"/>
                <w:color w:val="0000FF"/>
                <w:sz w:val="20"/>
                <w:szCs w:val="20"/>
              </w:rPr>
              <w:t>Pt100</w:t>
            </w: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hint="eastAsia" w:ascii="宋体" w:hAnsi="宋体"/>
                <w:color w:val="0000FF"/>
                <w:sz w:val="20"/>
                <w:szCs w:val="20"/>
              </w:rPr>
              <w:t>2</w:t>
            </w:r>
          </w:p>
        </w:tc>
        <w:tc>
          <w:tcPr>
            <w:tcW w:w="114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4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35" w:type="dxa"/>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cs="宋体" w:asciiTheme="minorEastAsia" w:hAnsiTheme="minorEastAsia" w:eastAsiaTheme="minorEastAsia"/>
                <w:color w:val="000000" w:themeColor="text1"/>
                <w:sz w:val="20"/>
                <w:szCs w:val="20"/>
              </w:rPr>
              <w:t>2</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非驱动端径向轴承温度</w:t>
            </w:r>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ascii="宋体" w:hAnsi="宋体" w:cs="宋体"/>
                <w:color w:val="0000FF"/>
                <w:sz w:val="20"/>
                <w:szCs w:val="20"/>
              </w:rPr>
              <w:t>铂热电阻</w:t>
            </w:r>
            <w:r>
              <w:rPr>
                <w:rFonts w:ascii="宋体" w:hAnsi="宋体" w:cs="宋体"/>
                <w:color w:val="0000FF"/>
                <w:sz w:val="20"/>
                <w:szCs w:val="20"/>
              </w:rPr>
              <w:t>Pt100</w:t>
            </w: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hint="eastAsia" w:ascii="宋体" w:hAnsi="宋体"/>
                <w:color w:val="0000FF"/>
                <w:sz w:val="20"/>
                <w:szCs w:val="20"/>
              </w:rPr>
              <w:t>2</w:t>
            </w:r>
          </w:p>
        </w:tc>
        <w:tc>
          <w:tcPr>
            <w:tcW w:w="114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4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35" w:type="dxa"/>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cs="宋体" w:asciiTheme="minorEastAsia" w:hAnsiTheme="minorEastAsia" w:eastAsiaTheme="minorEastAsia"/>
                <w:color w:val="000000" w:themeColor="text1"/>
                <w:sz w:val="20"/>
                <w:szCs w:val="20"/>
              </w:rPr>
              <w:t>3</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驱动端推力轴承温度</w:t>
            </w:r>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ascii="宋体" w:hAnsi="宋体" w:cs="宋体"/>
                <w:color w:val="0000FF"/>
                <w:sz w:val="20"/>
                <w:szCs w:val="20"/>
              </w:rPr>
              <w:t>铂热电阻</w:t>
            </w:r>
            <w:r>
              <w:rPr>
                <w:rFonts w:ascii="宋体" w:hAnsi="宋体" w:cs="宋体"/>
                <w:color w:val="0000FF"/>
                <w:sz w:val="20"/>
                <w:szCs w:val="20"/>
              </w:rPr>
              <w:t>Pt100</w:t>
            </w: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ascii="宋体" w:hAnsi="宋体"/>
                <w:color w:val="0000FF"/>
                <w:sz w:val="20"/>
                <w:szCs w:val="20"/>
              </w:rPr>
              <w:t>3</w:t>
            </w:r>
          </w:p>
        </w:tc>
        <w:tc>
          <w:tcPr>
            <w:tcW w:w="114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4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35" w:type="dxa"/>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hint="eastAsia" w:ascii="宋体" w:hAnsi="宋体"/>
                <w:color w:val="0000FF"/>
                <w:sz w:val="20"/>
                <w:szCs w:val="20"/>
              </w:rPr>
              <w:t>推力轴承内侧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cs="宋体" w:asciiTheme="minorEastAsia" w:hAnsiTheme="minorEastAsia" w:eastAsiaTheme="minorEastAsia"/>
                <w:color w:val="000000" w:themeColor="text1"/>
                <w:sz w:val="20"/>
                <w:szCs w:val="20"/>
              </w:rPr>
              <w:t>4</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非驱动端推力轴承温度</w:t>
            </w:r>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ascii="宋体" w:hAnsi="宋体" w:cs="宋体"/>
                <w:color w:val="0000FF"/>
                <w:sz w:val="20"/>
                <w:szCs w:val="20"/>
              </w:rPr>
              <w:t>铂热电阻</w:t>
            </w:r>
            <w:r>
              <w:rPr>
                <w:rFonts w:ascii="宋体" w:hAnsi="宋体" w:cs="宋体"/>
                <w:color w:val="0000FF"/>
                <w:sz w:val="20"/>
                <w:szCs w:val="20"/>
              </w:rPr>
              <w:t>Pt100</w:t>
            </w: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ascii="宋体" w:hAnsi="宋体"/>
                <w:color w:val="0000FF"/>
                <w:sz w:val="20"/>
                <w:szCs w:val="20"/>
              </w:rPr>
              <w:t>3</w:t>
            </w:r>
          </w:p>
        </w:tc>
        <w:tc>
          <w:tcPr>
            <w:tcW w:w="114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4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35" w:type="dxa"/>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hint="eastAsia" w:ascii="宋体" w:hAnsi="宋体"/>
                <w:color w:val="0000FF"/>
                <w:sz w:val="20"/>
                <w:szCs w:val="20"/>
              </w:rPr>
              <w:t>推力轴承外侧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cs="宋体" w:asciiTheme="minorEastAsia" w:hAnsiTheme="minorEastAsia" w:eastAsiaTheme="minorEastAsia"/>
                <w:color w:val="000000" w:themeColor="text1"/>
                <w:sz w:val="20"/>
                <w:szCs w:val="20"/>
              </w:rPr>
              <w:t>5</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壳体上温度</w:t>
            </w:r>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ascii="宋体" w:hAnsi="宋体" w:cs="宋体"/>
                <w:color w:val="0000FF"/>
                <w:sz w:val="20"/>
                <w:szCs w:val="20"/>
              </w:rPr>
              <w:t>铂热电阻</w:t>
            </w:r>
            <w:r>
              <w:rPr>
                <w:rFonts w:ascii="宋体" w:hAnsi="宋体" w:cs="宋体"/>
                <w:color w:val="0000FF"/>
                <w:sz w:val="20"/>
                <w:szCs w:val="20"/>
              </w:rPr>
              <w:t>Pt100</w:t>
            </w:r>
          </w:p>
        </w:tc>
        <w:tc>
          <w:tcPr>
            <w:tcW w:w="955" w:type="dxa"/>
            <w:tcBorders>
              <w:top w:val="single" w:color="auto" w:sz="2" w:space="0"/>
              <w:left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hint="eastAsia" w:ascii="宋体" w:hAnsi="宋体"/>
                <w:color w:val="0000FF"/>
                <w:sz w:val="20"/>
                <w:szCs w:val="20"/>
              </w:rPr>
              <w:t>1</w:t>
            </w:r>
          </w:p>
        </w:tc>
        <w:tc>
          <w:tcPr>
            <w:tcW w:w="1145" w:type="dxa"/>
            <w:tcBorders>
              <w:top w:val="single" w:color="auto" w:sz="2" w:space="0"/>
              <w:lef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42" w:type="dxa"/>
            <w:gridSpan w:val="2"/>
            <w:tcBorders>
              <w:top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35" w:type="dxa"/>
            <w:tcBorders>
              <w:top w:val="single" w:color="auto" w:sz="2" w:space="0"/>
              <w:left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cs="宋体" w:asciiTheme="minorEastAsia" w:hAnsiTheme="minorEastAsia" w:eastAsiaTheme="minorEastAsia"/>
                <w:color w:val="000000" w:themeColor="text1"/>
                <w:sz w:val="20"/>
                <w:szCs w:val="20"/>
              </w:rPr>
              <w:t>6</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壳体下温度</w:t>
            </w:r>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ascii="宋体" w:hAnsi="宋体" w:cs="宋体"/>
                <w:color w:val="0000FF"/>
                <w:sz w:val="20"/>
                <w:szCs w:val="20"/>
              </w:rPr>
              <w:t>铂热电阻</w:t>
            </w:r>
            <w:r>
              <w:rPr>
                <w:rFonts w:ascii="宋体" w:hAnsi="宋体" w:cs="宋体"/>
                <w:color w:val="0000FF"/>
                <w:sz w:val="20"/>
                <w:szCs w:val="20"/>
              </w:rPr>
              <w:t>Pt100</w:t>
            </w:r>
          </w:p>
        </w:tc>
        <w:tc>
          <w:tcPr>
            <w:tcW w:w="955" w:type="dxa"/>
            <w:tcBorders>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hint="eastAsia" w:ascii="宋体" w:hAnsi="宋体"/>
                <w:color w:val="0000FF"/>
                <w:sz w:val="20"/>
                <w:szCs w:val="20"/>
              </w:rPr>
              <w:t>1</w:t>
            </w:r>
          </w:p>
        </w:tc>
        <w:tc>
          <w:tcPr>
            <w:tcW w:w="1145" w:type="dxa"/>
            <w:tcBorders>
              <w:left w:val="single" w:color="auto" w:sz="2" w:space="0"/>
              <w:bottom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42" w:type="dxa"/>
            <w:gridSpan w:val="2"/>
            <w:tcBorders>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35" w:type="dxa"/>
            <w:tcBorders>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cs="宋体" w:asciiTheme="minorEastAsia" w:hAnsiTheme="minorEastAsia" w:eastAsiaTheme="minorEastAsia"/>
                <w:color w:val="000000" w:themeColor="text1"/>
                <w:sz w:val="20"/>
                <w:szCs w:val="20"/>
              </w:rPr>
              <w:t>7</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驱动端密封水出口温度</w:t>
            </w:r>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ascii="宋体" w:hAnsi="宋体" w:cs="宋体"/>
                <w:color w:val="0000FF"/>
                <w:sz w:val="20"/>
                <w:szCs w:val="20"/>
              </w:rPr>
              <w:t>铂热电阻</w:t>
            </w:r>
            <w:r>
              <w:rPr>
                <w:rFonts w:ascii="宋体" w:hAnsi="宋体" w:cs="宋体"/>
                <w:color w:val="0000FF"/>
                <w:sz w:val="20"/>
                <w:szCs w:val="20"/>
              </w:rPr>
              <w:t>Pt100</w:t>
            </w: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del w:id="1573" w:author="jx" w:date="2025-03-04T10:53:00Z">
              <w:r>
                <w:rPr>
                  <w:rFonts w:hint="eastAsia" w:ascii="宋体" w:hAnsi="宋体"/>
                  <w:color w:val="0000FF"/>
                  <w:sz w:val="20"/>
                  <w:szCs w:val="20"/>
                </w:rPr>
                <w:delText>1</w:delText>
              </w:r>
            </w:del>
            <w:ins w:id="1574" w:author="jx" w:date="2025-03-04T10:53:00Z">
              <w:r>
                <w:rPr>
                  <w:rFonts w:hint="eastAsia" w:ascii="宋体" w:hAnsi="宋体"/>
                  <w:color w:val="0000FF"/>
                  <w:sz w:val="20"/>
                  <w:szCs w:val="20"/>
                </w:rPr>
                <w:t>3</w:t>
              </w:r>
            </w:ins>
          </w:p>
        </w:tc>
        <w:tc>
          <w:tcPr>
            <w:tcW w:w="1145" w:type="dxa"/>
            <w:tcBorders>
              <w:top w:val="single" w:color="auto" w:sz="2" w:space="0"/>
              <w:left w:val="single" w:color="auto" w:sz="2" w:space="0"/>
              <w:bottom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29" w:type="dxa"/>
            <w:tcBorders>
              <w:top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48" w:type="dxa"/>
            <w:gridSpan w:val="2"/>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cs="宋体" w:asciiTheme="minorEastAsia" w:hAnsiTheme="minorEastAsia" w:eastAsiaTheme="minorEastAsia"/>
                <w:color w:val="000000" w:themeColor="text1"/>
                <w:sz w:val="20"/>
                <w:szCs w:val="20"/>
              </w:rPr>
              <w:t>8</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非驱动端密封水出口温度</w:t>
            </w:r>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ascii="宋体" w:hAnsi="宋体" w:cs="宋体"/>
                <w:color w:val="0000FF"/>
                <w:sz w:val="20"/>
                <w:szCs w:val="20"/>
              </w:rPr>
              <w:t>铂热电阻</w:t>
            </w:r>
            <w:r>
              <w:rPr>
                <w:rFonts w:ascii="宋体" w:hAnsi="宋体" w:cs="宋体"/>
                <w:color w:val="0000FF"/>
                <w:sz w:val="20"/>
                <w:szCs w:val="20"/>
              </w:rPr>
              <w:t xml:space="preserve">Pt100 </w:t>
            </w: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del w:id="1575" w:author="jx" w:date="2025-03-04T10:53:00Z">
              <w:r>
                <w:rPr>
                  <w:rFonts w:hint="eastAsia" w:ascii="宋体" w:hAnsi="宋体"/>
                  <w:color w:val="0000FF"/>
                  <w:sz w:val="20"/>
                  <w:szCs w:val="20"/>
                </w:rPr>
                <w:delText>1</w:delText>
              </w:r>
            </w:del>
            <w:ins w:id="1576" w:author="jx" w:date="2025-03-04T10:53:00Z">
              <w:r>
                <w:rPr>
                  <w:rFonts w:hint="eastAsia" w:ascii="宋体" w:hAnsi="宋体"/>
                  <w:color w:val="0000FF"/>
                  <w:sz w:val="20"/>
                  <w:szCs w:val="20"/>
                </w:rPr>
                <w:t>3</w:t>
              </w:r>
            </w:ins>
          </w:p>
        </w:tc>
        <w:tc>
          <w:tcPr>
            <w:tcW w:w="1145" w:type="dxa"/>
            <w:tcBorders>
              <w:top w:val="single" w:color="auto" w:sz="2" w:space="0"/>
              <w:left w:val="single" w:color="auto" w:sz="2" w:space="0"/>
              <w:bottom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29" w:type="dxa"/>
            <w:tcBorders>
              <w:top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48" w:type="dxa"/>
            <w:gridSpan w:val="2"/>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cs="宋体" w:asciiTheme="minorEastAsia" w:hAnsiTheme="minorEastAsia" w:eastAsiaTheme="minorEastAsia"/>
                <w:color w:val="000000" w:themeColor="text1"/>
                <w:sz w:val="20"/>
                <w:szCs w:val="20"/>
              </w:rPr>
              <w:t>9</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出口压力</w:t>
            </w:r>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ascii="宋体" w:hAnsi="宋体" w:cs="宋体"/>
                <w:color w:val="0000FF"/>
                <w:sz w:val="20"/>
                <w:szCs w:val="20"/>
              </w:rPr>
              <w:t>压力表</w:t>
            </w: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hint="eastAsia" w:ascii="宋体" w:hAnsi="宋体"/>
                <w:color w:val="0000FF"/>
                <w:sz w:val="20"/>
                <w:szCs w:val="20"/>
              </w:rPr>
              <w:t>1</w:t>
            </w:r>
          </w:p>
        </w:tc>
        <w:tc>
          <w:tcPr>
            <w:tcW w:w="1145" w:type="dxa"/>
            <w:tcBorders>
              <w:top w:val="single" w:color="auto" w:sz="2" w:space="0"/>
              <w:left w:val="single" w:color="auto" w:sz="2" w:space="0"/>
              <w:bottom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29" w:type="dxa"/>
            <w:tcBorders>
              <w:top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48" w:type="dxa"/>
            <w:gridSpan w:val="2"/>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cs="宋体" w:asciiTheme="minorEastAsia" w:hAnsiTheme="minorEastAsia" w:eastAsiaTheme="minorEastAsia"/>
                <w:color w:val="000000" w:themeColor="text1"/>
                <w:sz w:val="20"/>
                <w:szCs w:val="20"/>
              </w:rPr>
              <w:t>10</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入口压力</w:t>
            </w:r>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ascii="宋体" w:hAnsi="宋体" w:cs="宋体"/>
                <w:color w:val="0000FF"/>
                <w:sz w:val="20"/>
                <w:szCs w:val="20"/>
              </w:rPr>
              <w:t>压力表</w:t>
            </w: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hint="eastAsia" w:ascii="宋体" w:hAnsi="宋体"/>
                <w:color w:val="0000FF"/>
                <w:sz w:val="20"/>
                <w:szCs w:val="20"/>
              </w:rPr>
              <w:t>1</w:t>
            </w:r>
          </w:p>
        </w:tc>
        <w:tc>
          <w:tcPr>
            <w:tcW w:w="1145" w:type="dxa"/>
            <w:tcBorders>
              <w:top w:val="single" w:color="auto" w:sz="2" w:space="0"/>
              <w:left w:val="single" w:color="auto" w:sz="2" w:space="0"/>
              <w:bottom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29" w:type="dxa"/>
            <w:tcBorders>
              <w:top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48" w:type="dxa"/>
            <w:gridSpan w:val="2"/>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cs="宋体" w:asciiTheme="minorEastAsia" w:hAnsiTheme="minorEastAsia" w:eastAsiaTheme="minorEastAsia"/>
                <w:color w:val="000000" w:themeColor="text1"/>
                <w:sz w:val="20"/>
                <w:szCs w:val="20"/>
              </w:rPr>
              <w:t>11</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抽头压力</w:t>
            </w:r>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ascii="宋体" w:hAnsi="宋体" w:cs="宋体"/>
                <w:color w:val="0000FF"/>
                <w:sz w:val="20"/>
                <w:szCs w:val="20"/>
              </w:rPr>
              <w:t>压力表</w:t>
            </w: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del w:id="1577" w:author="jx" w:date="2025-03-04T13:01:00Z">
              <w:r>
                <w:rPr>
                  <w:rFonts w:hint="eastAsia" w:ascii="宋体" w:hAnsi="宋体"/>
                  <w:color w:val="0000FF"/>
                  <w:sz w:val="20"/>
                  <w:szCs w:val="20"/>
                </w:rPr>
                <w:delText>2</w:delText>
              </w:r>
            </w:del>
            <w:ins w:id="1578" w:author="jx" w:date="2025-03-04T13:01:00Z">
              <w:r>
                <w:rPr>
                  <w:rFonts w:hint="eastAsia" w:ascii="宋体" w:hAnsi="宋体"/>
                  <w:color w:val="0000FF"/>
                  <w:sz w:val="20"/>
                  <w:szCs w:val="20"/>
                </w:rPr>
                <w:t>1</w:t>
              </w:r>
            </w:ins>
          </w:p>
        </w:tc>
        <w:tc>
          <w:tcPr>
            <w:tcW w:w="1145" w:type="dxa"/>
            <w:tcBorders>
              <w:top w:val="single" w:color="auto" w:sz="2" w:space="0"/>
              <w:left w:val="single" w:color="auto" w:sz="2" w:space="0"/>
              <w:bottom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29" w:type="dxa"/>
            <w:tcBorders>
              <w:top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48" w:type="dxa"/>
            <w:gridSpan w:val="2"/>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vMerge w:val="restart"/>
            <w:tcBorders>
              <w:top w:val="single" w:color="auto" w:sz="2" w:space="0"/>
              <w:left w:val="single" w:color="auto" w:sz="1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cs="宋体" w:asciiTheme="minorEastAsia" w:hAnsiTheme="minorEastAsia" w:eastAsiaTheme="minorEastAsia"/>
                <w:color w:val="000000" w:themeColor="text1"/>
                <w:sz w:val="20"/>
                <w:szCs w:val="20"/>
              </w:rPr>
              <w:t>12</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驱动端轴承出油温度</w:t>
            </w:r>
          </w:p>
        </w:tc>
        <w:tc>
          <w:tcPr>
            <w:tcW w:w="2287" w:type="dxa"/>
            <w:vMerge w:val="restart"/>
            <w:tcBorders>
              <w:top w:val="single" w:color="auto" w:sz="2" w:space="0"/>
              <w:left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ascii="宋体" w:hAnsi="宋体" w:cs="宋体"/>
                <w:color w:val="0000FF"/>
                <w:sz w:val="20"/>
                <w:szCs w:val="20"/>
              </w:rPr>
              <w:t>双金属温度计</w:t>
            </w:r>
          </w:p>
        </w:tc>
        <w:tc>
          <w:tcPr>
            <w:tcW w:w="955" w:type="dxa"/>
            <w:vMerge w:val="restart"/>
            <w:tcBorders>
              <w:top w:val="single" w:color="auto" w:sz="2" w:space="0"/>
              <w:left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hint="eastAsia" w:ascii="宋体" w:hAnsi="宋体"/>
                <w:color w:val="0000FF"/>
                <w:sz w:val="20"/>
                <w:szCs w:val="20"/>
              </w:rPr>
              <w:t>1</w:t>
            </w:r>
          </w:p>
        </w:tc>
        <w:tc>
          <w:tcPr>
            <w:tcW w:w="1145" w:type="dxa"/>
            <w:vMerge w:val="restart"/>
            <w:tcBorders>
              <w:top w:val="single" w:color="auto" w:sz="2" w:space="0"/>
              <w:lef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29" w:type="dxa"/>
            <w:vMerge w:val="restart"/>
            <w:tcBorders>
              <w:top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vMerge w:val="restart"/>
            <w:tcBorders>
              <w:top w:val="single" w:color="auto" w:sz="2" w:space="0"/>
              <w:left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48" w:type="dxa"/>
            <w:gridSpan w:val="2"/>
            <w:vMerge w:val="restart"/>
            <w:tcBorders>
              <w:top w:val="single" w:color="auto" w:sz="2" w:space="0"/>
              <w:left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hint="eastAsia" w:ascii="宋体" w:hAnsi="宋体"/>
                <w:color w:val="0000FF"/>
                <w:sz w:val="20"/>
                <w:szCs w:val="20"/>
              </w:rPr>
              <w:t>回油总管温度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vMerge w:val="continue"/>
            <w:tcBorders>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非驱动端轴承出油温度</w:t>
            </w:r>
          </w:p>
        </w:tc>
        <w:tc>
          <w:tcPr>
            <w:tcW w:w="2287" w:type="dxa"/>
            <w:vMerge w:val="continue"/>
            <w:tcBorders>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p>
        </w:tc>
        <w:tc>
          <w:tcPr>
            <w:tcW w:w="955" w:type="dxa"/>
            <w:vMerge w:val="continue"/>
            <w:tcBorders>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45" w:type="dxa"/>
            <w:vMerge w:val="continue"/>
            <w:tcBorders>
              <w:left w:val="single" w:color="auto" w:sz="2" w:space="0"/>
              <w:bottom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29" w:type="dxa"/>
            <w:vMerge w:val="continue"/>
            <w:tcBorders>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vMerge w:val="continue"/>
            <w:tcBorders>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48" w:type="dxa"/>
            <w:gridSpan w:val="2"/>
            <w:vMerge w:val="continue"/>
            <w:tcBorders>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cs="宋体" w:asciiTheme="minorEastAsia" w:hAnsiTheme="minorEastAsia" w:eastAsiaTheme="minorEastAsia"/>
                <w:color w:val="000000" w:themeColor="text1"/>
                <w:sz w:val="20"/>
                <w:szCs w:val="20"/>
              </w:rPr>
              <w:t>13</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接线箱</w:t>
            </w:r>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hint="eastAsia" w:ascii="宋体" w:hAnsi="宋体"/>
                <w:color w:val="0000FF"/>
                <w:sz w:val="20"/>
                <w:szCs w:val="20"/>
              </w:rPr>
              <w:t>1</w:t>
            </w:r>
          </w:p>
        </w:tc>
        <w:tc>
          <w:tcPr>
            <w:tcW w:w="1145" w:type="dxa"/>
            <w:tcBorders>
              <w:top w:val="single" w:color="auto" w:sz="2" w:space="0"/>
              <w:left w:val="single" w:color="auto" w:sz="2" w:space="0"/>
              <w:bottom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29" w:type="dxa"/>
            <w:tcBorders>
              <w:top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48" w:type="dxa"/>
            <w:gridSpan w:val="2"/>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cs="宋体" w:asciiTheme="minorEastAsia" w:hAnsiTheme="minorEastAsia" w:eastAsiaTheme="minorEastAsia"/>
                <w:color w:val="000000" w:themeColor="text1"/>
                <w:sz w:val="20"/>
                <w:szCs w:val="20"/>
              </w:rPr>
              <w:t>14</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转速、反转测量装置（就地二次表式）</w:t>
            </w:r>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hint="eastAsia" w:ascii="宋体" w:hAnsi="宋体"/>
                <w:color w:val="0000FF"/>
                <w:sz w:val="20"/>
                <w:szCs w:val="20"/>
              </w:rPr>
              <w:t>1</w:t>
            </w:r>
          </w:p>
        </w:tc>
        <w:tc>
          <w:tcPr>
            <w:tcW w:w="1145" w:type="dxa"/>
            <w:tcBorders>
              <w:top w:val="single" w:color="auto" w:sz="2" w:space="0"/>
              <w:left w:val="single" w:color="auto" w:sz="2" w:space="0"/>
              <w:bottom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29" w:type="dxa"/>
            <w:tcBorders>
              <w:top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48" w:type="dxa"/>
            <w:gridSpan w:val="2"/>
            <w:tcBorders>
              <w:top w:val="single" w:color="auto" w:sz="2" w:space="0"/>
              <w:left w:val="single" w:color="auto" w:sz="2" w:space="0"/>
              <w:bottom w:val="single" w:color="auto" w:sz="2" w:space="0"/>
              <w:right w:val="single" w:color="auto" w:sz="12" w:space="0"/>
            </w:tcBorders>
            <w:vAlign w:val="center"/>
          </w:tcPr>
          <w:p>
            <w:pPr>
              <w:widowControl/>
              <w:spacing w:line="276" w:lineRule="auto"/>
              <w:jc w:val="center"/>
              <w:rPr>
                <w:rFonts w:ascii="宋体" w:hAnsi="宋体" w:cs="宋体"/>
                <w:color w:val="0000FF"/>
                <w:kern w:val="0"/>
                <w:sz w:val="20"/>
                <w:szCs w:val="20"/>
              </w:rPr>
            </w:pPr>
            <w:r>
              <w:rPr>
                <w:rFonts w:hint="eastAsia" w:ascii="宋体" w:hAnsi="宋体" w:cs="宋体"/>
                <w:color w:val="0000FF"/>
                <w:kern w:val="0"/>
                <w:sz w:val="20"/>
                <w:szCs w:val="20"/>
              </w:rPr>
              <w:t>AI</w:t>
            </w:r>
            <w:r>
              <w:rPr>
                <w:rFonts w:ascii="宋体" w:hAnsi="宋体" w:cs="宋体"/>
                <w:color w:val="0000FF"/>
                <w:kern w:val="0"/>
                <w:sz w:val="20"/>
                <w:szCs w:val="20"/>
              </w:rPr>
              <w:t>-TEK</w:t>
            </w:r>
          </w:p>
          <w:p>
            <w:pPr>
              <w:spacing w:line="276" w:lineRule="auto"/>
              <w:contextualSpacing/>
              <w:jc w:val="center"/>
              <w:rPr>
                <w:rFonts w:ascii="宋体" w:hAnsi="宋体" w:cs="宋体"/>
                <w:color w:val="0000CC"/>
                <w:kern w:val="0"/>
                <w:sz w:val="20"/>
                <w:szCs w:val="20"/>
              </w:rPr>
            </w:pPr>
            <w:r>
              <w:rPr>
                <w:rFonts w:hint="eastAsia" w:ascii="宋体" w:hAnsi="宋体" w:cs="宋体"/>
                <w:color w:val="0000CC"/>
                <w:kern w:val="0"/>
                <w:sz w:val="20"/>
                <w:szCs w:val="20"/>
              </w:rPr>
              <w:t>艾默生</w:t>
            </w:r>
          </w:p>
          <w:p>
            <w:pPr>
              <w:spacing w:line="276" w:lineRule="auto"/>
              <w:contextualSpacing/>
              <w:jc w:val="center"/>
              <w:rPr>
                <w:rFonts w:ascii="宋体" w:hAnsi="宋体" w:cs="宋体"/>
                <w:color w:val="0000FF"/>
                <w:kern w:val="0"/>
                <w:sz w:val="20"/>
                <w:szCs w:val="20"/>
              </w:rPr>
            </w:pPr>
            <w:r>
              <w:rPr>
                <w:rFonts w:ascii="宋体" w:hAnsi="宋体" w:cs="宋体"/>
                <w:color w:val="0000FF"/>
                <w:kern w:val="0"/>
                <w:sz w:val="20"/>
                <w:szCs w:val="20"/>
              </w:rPr>
              <w:t>VIBROMETER</w:t>
            </w:r>
          </w:p>
          <w:p>
            <w:pPr>
              <w:spacing w:line="276" w:lineRule="auto"/>
              <w:contextualSpacing/>
              <w:jc w:val="center"/>
              <w:rPr>
                <w:rFonts w:asciiTheme="minorEastAsia" w:hAnsiTheme="minorEastAsia" w:eastAsiaTheme="minorEastAsia"/>
                <w:color w:val="000000" w:themeColor="text1"/>
                <w:sz w:val="20"/>
                <w:szCs w:val="20"/>
              </w:rPr>
            </w:pPr>
            <w:r>
              <w:rPr>
                <w:rFonts w:hint="eastAsia" w:ascii="宋体" w:hAnsi="宋体" w:cs="宋体"/>
                <w:color w:val="0000FF"/>
                <w:kern w:val="0"/>
                <w:sz w:val="20"/>
                <w:szCs w:val="20"/>
              </w:rPr>
              <w:t>赛图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cs="宋体" w:asciiTheme="minorEastAsia" w:hAnsiTheme="minorEastAsia" w:eastAsiaTheme="minorEastAsia"/>
                <w:color w:val="000000" w:themeColor="text1"/>
                <w:sz w:val="20"/>
                <w:szCs w:val="20"/>
              </w:rPr>
              <w:t>15</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流量测量变送器</w:t>
            </w:r>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ascii="宋体" w:hAnsi="宋体" w:cs="宋体"/>
                <w:color w:val="0000FF"/>
                <w:sz w:val="20"/>
                <w:szCs w:val="20"/>
              </w:rPr>
              <w:t>差压变送器</w:t>
            </w: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hint="eastAsia" w:ascii="宋体" w:hAnsi="宋体"/>
                <w:color w:val="0000FF"/>
                <w:sz w:val="20"/>
                <w:szCs w:val="20"/>
              </w:rPr>
              <w:t>3</w:t>
            </w:r>
          </w:p>
        </w:tc>
        <w:tc>
          <w:tcPr>
            <w:tcW w:w="1145" w:type="dxa"/>
            <w:tcBorders>
              <w:top w:val="single" w:color="auto" w:sz="2" w:space="0"/>
              <w:left w:val="single" w:color="auto" w:sz="2" w:space="0"/>
              <w:bottom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29" w:type="dxa"/>
            <w:tcBorders>
              <w:top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48" w:type="dxa"/>
            <w:gridSpan w:val="2"/>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cs="宋体" w:asciiTheme="minorEastAsia" w:hAnsiTheme="minorEastAsia" w:eastAsiaTheme="minorEastAsia"/>
                <w:color w:val="000000" w:themeColor="text1"/>
                <w:sz w:val="20"/>
                <w:szCs w:val="20"/>
              </w:rPr>
              <w:t>16</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密封水增压系统</w:t>
            </w:r>
            <w:r>
              <w:rPr>
                <w:rFonts w:cs="宋体" w:asciiTheme="minorEastAsia" w:hAnsiTheme="minorEastAsia" w:eastAsiaTheme="minorEastAsia"/>
                <w:color w:val="000000" w:themeColor="text1"/>
                <w:sz w:val="20"/>
                <w:szCs w:val="20"/>
              </w:rPr>
              <w:t>压力</w:t>
            </w:r>
            <w:r>
              <w:rPr>
                <w:rFonts w:hint="eastAsia" w:cs="宋体" w:asciiTheme="minorEastAsia" w:hAnsiTheme="minorEastAsia" w:eastAsiaTheme="minorEastAsia"/>
                <w:color w:val="000000" w:themeColor="text1"/>
                <w:sz w:val="20"/>
                <w:szCs w:val="20"/>
              </w:rPr>
              <w:t>检测</w:t>
            </w:r>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ascii="宋体" w:hAnsi="宋体" w:cs="宋体"/>
                <w:color w:val="0000FF"/>
                <w:sz w:val="20"/>
                <w:szCs w:val="20"/>
              </w:rPr>
              <w:t>压力</w:t>
            </w:r>
            <w:r>
              <w:rPr>
                <w:rFonts w:ascii="宋体" w:hAnsi="宋体" w:cs="宋体"/>
                <w:color w:val="0000FF"/>
                <w:sz w:val="20"/>
                <w:szCs w:val="20"/>
              </w:rPr>
              <w:t>变送器</w:t>
            </w: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hint="eastAsia" w:ascii="宋体" w:hAnsi="宋体"/>
                <w:color w:val="0000FF"/>
                <w:sz w:val="20"/>
                <w:szCs w:val="20"/>
              </w:rPr>
              <w:t>1</w:t>
            </w:r>
          </w:p>
        </w:tc>
        <w:tc>
          <w:tcPr>
            <w:tcW w:w="1145" w:type="dxa"/>
            <w:tcBorders>
              <w:top w:val="single" w:color="auto" w:sz="2" w:space="0"/>
              <w:left w:val="single" w:color="auto" w:sz="2" w:space="0"/>
              <w:bottom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29" w:type="dxa"/>
            <w:tcBorders>
              <w:top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48" w:type="dxa"/>
            <w:gridSpan w:val="2"/>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cs="宋体" w:asciiTheme="minorEastAsia" w:hAnsiTheme="minorEastAsia" w:eastAsiaTheme="minorEastAsia"/>
                <w:color w:val="000000" w:themeColor="text1"/>
                <w:sz w:val="20"/>
                <w:szCs w:val="20"/>
              </w:rPr>
              <w:t>17</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入口滤网压差</w:t>
            </w:r>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ascii="宋体" w:hAnsi="宋体" w:cs="宋体"/>
                <w:color w:val="0000FF"/>
                <w:sz w:val="20"/>
                <w:szCs w:val="20"/>
              </w:rPr>
              <w:t>差压变送器</w:t>
            </w: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hint="eastAsia" w:ascii="宋体" w:hAnsi="宋体"/>
                <w:color w:val="0000FF"/>
                <w:sz w:val="20"/>
                <w:szCs w:val="20"/>
              </w:rPr>
              <w:t>1</w:t>
            </w:r>
          </w:p>
        </w:tc>
        <w:tc>
          <w:tcPr>
            <w:tcW w:w="1145" w:type="dxa"/>
            <w:tcBorders>
              <w:top w:val="single" w:color="auto" w:sz="2" w:space="0"/>
              <w:left w:val="single" w:color="auto" w:sz="2" w:space="0"/>
              <w:bottom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29" w:type="dxa"/>
            <w:tcBorders>
              <w:top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48" w:type="dxa"/>
            <w:gridSpan w:val="2"/>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cs="宋体" w:asciiTheme="minorEastAsia" w:hAnsiTheme="minorEastAsia" w:eastAsiaTheme="minorEastAsia"/>
                <w:color w:val="000000" w:themeColor="text1"/>
                <w:sz w:val="20"/>
                <w:szCs w:val="20"/>
              </w:rPr>
              <w:t>18</w:t>
            </w:r>
          </w:p>
        </w:tc>
        <w:tc>
          <w:tcPr>
            <w:tcW w:w="3180"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sz w:val="20"/>
                <w:szCs w:val="20"/>
              </w:rPr>
              <w:t>密封</w:t>
            </w:r>
            <w:r>
              <w:rPr>
                <w:rFonts w:cs="宋体" w:asciiTheme="minorEastAsia" w:hAnsiTheme="minorEastAsia" w:eastAsiaTheme="minorEastAsia"/>
                <w:color w:val="000000" w:themeColor="text1"/>
                <w:sz w:val="20"/>
                <w:szCs w:val="20"/>
              </w:rPr>
              <w:t>水</w:t>
            </w:r>
            <w:r>
              <w:rPr>
                <w:rFonts w:hint="eastAsia" w:cs="宋体" w:asciiTheme="minorEastAsia" w:hAnsiTheme="minorEastAsia" w:eastAsiaTheme="minorEastAsia"/>
                <w:color w:val="000000" w:themeColor="text1"/>
                <w:sz w:val="20"/>
                <w:szCs w:val="20"/>
              </w:rPr>
              <w:t>入口滤网压差</w:t>
            </w:r>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cs="宋体" w:asciiTheme="minorEastAsia" w:hAnsiTheme="minorEastAsia" w:eastAsiaTheme="minorEastAsia"/>
                <w:color w:val="000000" w:themeColor="text1"/>
                <w:sz w:val="20"/>
                <w:szCs w:val="20"/>
              </w:rPr>
            </w:pPr>
            <w:r>
              <w:rPr>
                <w:rFonts w:hint="eastAsia" w:ascii="宋体" w:hAnsi="宋体" w:cs="宋体"/>
                <w:color w:val="0000FF"/>
                <w:sz w:val="20"/>
                <w:szCs w:val="20"/>
              </w:rPr>
              <w:t>差压变送器</w:t>
            </w: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r>
              <w:rPr>
                <w:rFonts w:hint="eastAsia" w:ascii="宋体" w:hAnsi="宋体"/>
                <w:color w:val="0000FF"/>
                <w:sz w:val="20"/>
                <w:szCs w:val="20"/>
              </w:rPr>
              <w:t>1</w:t>
            </w:r>
          </w:p>
        </w:tc>
        <w:tc>
          <w:tcPr>
            <w:tcW w:w="1145" w:type="dxa"/>
            <w:tcBorders>
              <w:top w:val="single" w:color="auto" w:sz="2" w:space="0"/>
              <w:left w:val="single" w:color="auto" w:sz="2" w:space="0"/>
              <w:bottom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1129" w:type="dxa"/>
            <w:tcBorders>
              <w:top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c>
          <w:tcPr>
            <w:tcW w:w="2048" w:type="dxa"/>
            <w:gridSpan w:val="2"/>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del w:id="1579" w:author="jx" w:date="2025-03-04T14:04:00Z"/>
        </w:trPr>
        <w:tc>
          <w:tcPr>
            <w:tcW w:w="12666" w:type="dxa"/>
            <w:gridSpan w:val="10"/>
            <w:tcBorders>
              <w:top w:val="single" w:color="auto" w:sz="2" w:space="0"/>
              <w:left w:val="single" w:color="auto" w:sz="12" w:space="0"/>
              <w:bottom w:val="single" w:color="auto" w:sz="2" w:space="0"/>
              <w:right w:val="single" w:color="auto" w:sz="12" w:space="0"/>
            </w:tcBorders>
            <w:vAlign w:val="center"/>
          </w:tcPr>
          <w:p>
            <w:pPr>
              <w:spacing w:line="276" w:lineRule="auto"/>
              <w:contextualSpacing/>
              <w:jc w:val="center"/>
              <w:rPr>
                <w:del w:id="1580" w:author="jx" w:date="2025-03-04T14:04:00Z"/>
                <w:rFonts w:asciiTheme="minorEastAsia" w:hAnsiTheme="minorEastAsia" w:eastAsiaTheme="minorEastAsia"/>
                <w:color w:val="000000" w:themeColor="text1"/>
                <w:sz w:val="20"/>
                <w:szCs w:val="20"/>
              </w:rPr>
            </w:pPr>
            <w:del w:id="1581" w:author="jx" w:date="2025-03-04T14:04:00Z">
              <w:r>
                <w:rPr>
                  <w:rFonts w:hint="eastAsia" w:asciiTheme="minorEastAsia" w:hAnsiTheme="minorEastAsia" w:eastAsiaTheme="minorEastAsia"/>
                  <w:color w:val="000000" w:themeColor="text1"/>
                  <w:sz w:val="20"/>
                  <w:szCs w:val="20"/>
                </w:rPr>
                <w:delText>齿轮箱</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del w:id="1582" w:author="jx" w:date="2025-03-04T14:04:00Z"/>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del w:id="1583" w:author="jx" w:date="2025-03-04T14:04:00Z"/>
                <w:rFonts w:cs="宋体" w:asciiTheme="minorEastAsia" w:hAnsiTheme="minorEastAsia" w:eastAsiaTheme="minorEastAsia"/>
                <w:color w:val="000000" w:themeColor="text1"/>
                <w:sz w:val="20"/>
                <w:szCs w:val="20"/>
              </w:rPr>
            </w:pPr>
            <w:del w:id="1584" w:author="jx" w:date="2025-03-04T14:04:00Z">
              <w:r>
                <w:rPr>
                  <w:rFonts w:hint="eastAsia" w:cs="宋体" w:asciiTheme="minorEastAsia" w:hAnsiTheme="minorEastAsia" w:eastAsiaTheme="minorEastAsia"/>
                  <w:color w:val="000000" w:themeColor="text1"/>
                  <w:sz w:val="20"/>
                  <w:szCs w:val="20"/>
                </w:rPr>
                <w:delText>1</w:delText>
              </w:r>
            </w:del>
          </w:p>
        </w:tc>
        <w:tc>
          <w:tcPr>
            <w:tcW w:w="3180" w:type="dxa"/>
            <w:tcBorders>
              <w:top w:val="single" w:color="auto" w:sz="2" w:space="0"/>
              <w:left w:val="single" w:color="auto" w:sz="2" w:space="0"/>
              <w:bottom w:val="single" w:color="auto" w:sz="2" w:space="0"/>
              <w:right w:val="single" w:color="auto" w:sz="2" w:space="0"/>
            </w:tcBorders>
            <w:vAlign w:val="center"/>
          </w:tcPr>
          <w:p>
            <w:pPr>
              <w:spacing w:line="400" w:lineRule="exact"/>
              <w:contextualSpacing/>
              <w:jc w:val="center"/>
              <w:rPr>
                <w:del w:id="1585" w:author="jx" w:date="2025-03-04T14:04:00Z"/>
                <w:rFonts w:cs="宋体" w:asciiTheme="minorEastAsia" w:hAnsiTheme="minorEastAsia" w:eastAsiaTheme="minorEastAsia"/>
                <w:color w:val="000000" w:themeColor="text1"/>
                <w:sz w:val="20"/>
                <w:szCs w:val="20"/>
              </w:rPr>
            </w:pPr>
            <w:del w:id="1586" w:author="jx" w:date="2025-03-04T14:04:00Z">
              <w:r>
                <w:rPr>
                  <w:rFonts w:hint="eastAsia" w:cs="宋体" w:asciiTheme="minorEastAsia" w:hAnsiTheme="minorEastAsia" w:eastAsiaTheme="minorEastAsia"/>
                  <w:color w:val="000000" w:themeColor="text1"/>
                  <w:sz w:val="20"/>
                  <w:szCs w:val="20"/>
                </w:rPr>
                <w:delText>高速轴驱动端径向轴承温度</w:delText>
              </w:r>
            </w:del>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del w:id="1587" w:author="jx" w:date="2025-03-04T14:04:00Z"/>
                <w:rFonts w:cs="宋体" w:asciiTheme="minorEastAsia" w:hAnsiTheme="minorEastAsia" w:eastAsiaTheme="minorEastAsia"/>
                <w:color w:val="000000" w:themeColor="text1"/>
                <w:sz w:val="20"/>
                <w:szCs w:val="20"/>
              </w:rPr>
            </w:pP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del w:id="1588" w:author="jx" w:date="2025-03-04T14:04:00Z"/>
                <w:rFonts w:asciiTheme="minorEastAsia" w:hAnsiTheme="minorEastAsia" w:eastAsiaTheme="minorEastAsia"/>
                <w:color w:val="000000" w:themeColor="text1"/>
                <w:sz w:val="20"/>
                <w:szCs w:val="20"/>
              </w:rPr>
            </w:pPr>
          </w:p>
        </w:tc>
        <w:tc>
          <w:tcPr>
            <w:tcW w:w="1145" w:type="dxa"/>
            <w:tcBorders>
              <w:top w:val="single" w:color="auto" w:sz="2" w:space="0"/>
              <w:left w:val="single" w:color="auto" w:sz="2" w:space="0"/>
              <w:bottom w:val="single" w:color="auto" w:sz="2" w:space="0"/>
            </w:tcBorders>
            <w:vAlign w:val="center"/>
          </w:tcPr>
          <w:p>
            <w:pPr>
              <w:spacing w:line="276" w:lineRule="auto"/>
              <w:contextualSpacing/>
              <w:jc w:val="center"/>
              <w:rPr>
                <w:del w:id="1589" w:author="jx" w:date="2025-03-04T14:04:00Z"/>
                <w:rFonts w:asciiTheme="minorEastAsia" w:hAnsiTheme="minorEastAsia" w:eastAsiaTheme="minorEastAsia"/>
                <w:color w:val="000000" w:themeColor="text1"/>
                <w:sz w:val="20"/>
                <w:szCs w:val="20"/>
              </w:rPr>
            </w:pPr>
          </w:p>
        </w:tc>
        <w:tc>
          <w:tcPr>
            <w:tcW w:w="1129" w:type="dxa"/>
            <w:tcBorders>
              <w:top w:val="single" w:color="auto" w:sz="2" w:space="0"/>
              <w:bottom w:val="single" w:color="auto" w:sz="2" w:space="0"/>
              <w:right w:val="single" w:color="auto" w:sz="2" w:space="0"/>
            </w:tcBorders>
            <w:vAlign w:val="center"/>
          </w:tcPr>
          <w:p>
            <w:pPr>
              <w:spacing w:line="276" w:lineRule="auto"/>
              <w:contextualSpacing/>
              <w:jc w:val="center"/>
              <w:rPr>
                <w:del w:id="1590" w:author="jx" w:date="2025-03-04T14:04:00Z"/>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del w:id="1591" w:author="jx" w:date="2025-03-04T14:04:00Z"/>
                <w:rFonts w:asciiTheme="minorEastAsia" w:hAnsiTheme="minorEastAsia" w:eastAsiaTheme="minorEastAsia"/>
                <w:color w:val="000000" w:themeColor="text1"/>
                <w:sz w:val="20"/>
                <w:szCs w:val="20"/>
              </w:rPr>
            </w:pPr>
          </w:p>
        </w:tc>
        <w:tc>
          <w:tcPr>
            <w:tcW w:w="2048" w:type="dxa"/>
            <w:gridSpan w:val="2"/>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del w:id="1592" w:author="jx" w:date="2025-03-04T14:04:00Z"/>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2" w:hRule="atLeast"/>
          <w:del w:id="1593" w:author="jx" w:date="2025-03-04T14:04:00Z"/>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del w:id="1594" w:author="jx" w:date="2025-03-04T14:04:00Z"/>
                <w:rFonts w:cs="宋体" w:asciiTheme="minorEastAsia" w:hAnsiTheme="minorEastAsia" w:eastAsiaTheme="minorEastAsia"/>
                <w:color w:val="000000" w:themeColor="text1"/>
                <w:sz w:val="20"/>
                <w:szCs w:val="20"/>
              </w:rPr>
            </w:pPr>
            <w:del w:id="1595" w:author="jx" w:date="2025-03-04T14:04:00Z">
              <w:r>
                <w:rPr>
                  <w:rFonts w:hint="eastAsia" w:cs="宋体" w:asciiTheme="minorEastAsia" w:hAnsiTheme="minorEastAsia" w:eastAsiaTheme="minorEastAsia"/>
                  <w:color w:val="000000" w:themeColor="text1"/>
                  <w:sz w:val="20"/>
                  <w:szCs w:val="20"/>
                </w:rPr>
                <w:delText>2</w:delText>
              </w:r>
            </w:del>
          </w:p>
        </w:tc>
        <w:tc>
          <w:tcPr>
            <w:tcW w:w="3180" w:type="dxa"/>
            <w:tcBorders>
              <w:top w:val="single" w:color="auto" w:sz="2" w:space="0"/>
              <w:left w:val="single" w:color="auto" w:sz="2" w:space="0"/>
              <w:bottom w:val="single" w:color="auto" w:sz="2" w:space="0"/>
              <w:right w:val="single" w:color="auto" w:sz="2" w:space="0"/>
            </w:tcBorders>
            <w:vAlign w:val="center"/>
          </w:tcPr>
          <w:p>
            <w:pPr>
              <w:spacing w:line="400" w:lineRule="exact"/>
              <w:contextualSpacing/>
              <w:jc w:val="center"/>
              <w:rPr>
                <w:del w:id="1596" w:author="jx" w:date="2025-03-04T14:04:00Z"/>
                <w:rFonts w:cs="宋体" w:asciiTheme="minorEastAsia" w:hAnsiTheme="minorEastAsia" w:eastAsiaTheme="minorEastAsia"/>
                <w:color w:val="000000" w:themeColor="text1"/>
                <w:sz w:val="20"/>
                <w:szCs w:val="20"/>
              </w:rPr>
            </w:pPr>
            <w:del w:id="1597" w:author="jx" w:date="2025-03-04T14:04:00Z">
              <w:r>
                <w:rPr>
                  <w:rFonts w:hint="eastAsia" w:cs="宋体" w:asciiTheme="minorEastAsia" w:hAnsiTheme="minorEastAsia" w:eastAsiaTheme="minorEastAsia"/>
                  <w:color w:val="000000" w:themeColor="text1"/>
                  <w:sz w:val="20"/>
                  <w:szCs w:val="20"/>
                </w:rPr>
                <w:delText>高速轴非驱动端径向轴承温度</w:delText>
              </w:r>
            </w:del>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del w:id="1598" w:author="jx" w:date="2025-03-04T14:04:00Z"/>
                <w:rFonts w:cs="宋体" w:asciiTheme="minorEastAsia" w:hAnsiTheme="minorEastAsia" w:eastAsiaTheme="minorEastAsia"/>
                <w:color w:val="000000" w:themeColor="text1"/>
                <w:sz w:val="20"/>
                <w:szCs w:val="20"/>
              </w:rPr>
            </w:pP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del w:id="1599" w:author="jx" w:date="2025-03-04T14:04:00Z"/>
                <w:rFonts w:asciiTheme="minorEastAsia" w:hAnsiTheme="minorEastAsia" w:eastAsiaTheme="minorEastAsia"/>
                <w:color w:val="000000" w:themeColor="text1"/>
                <w:sz w:val="20"/>
                <w:szCs w:val="20"/>
              </w:rPr>
            </w:pPr>
          </w:p>
        </w:tc>
        <w:tc>
          <w:tcPr>
            <w:tcW w:w="1145" w:type="dxa"/>
            <w:tcBorders>
              <w:top w:val="single" w:color="auto" w:sz="2" w:space="0"/>
              <w:left w:val="single" w:color="auto" w:sz="2" w:space="0"/>
              <w:bottom w:val="single" w:color="auto" w:sz="2" w:space="0"/>
            </w:tcBorders>
            <w:vAlign w:val="center"/>
          </w:tcPr>
          <w:p>
            <w:pPr>
              <w:spacing w:line="276" w:lineRule="auto"/>
              <w:contextualSpacing/>
              <w:jc w:val="center"/>
              <w:rPr>
                <w:del w:id="1600" w:author="jx" w:date="2025-03-04T14:04:00Z"/>
                <w:rFonts w:asciiTheme="minorEastAsia" w:hAnsiTheme="minorEastAsia" w:eastAsiaTheme="minorEastAsia"/>
                <w:color w:val="000000" w:themeColor="text1"/>
                <w:sz w:val="20"/>
                <w:szCs w:val="20"/>
              </w:rPr>
            </w:pPr>
          </w:p>
        </w:tc>
        <w:tc>
          <w:tcPr>
            <w:tcW w:w="1129" w:type="dxa"/>
            <w:tcBorders>
              <w:top w:val="single" w:color="auto" w:sz="2" w:space="0"/>
              <w:bottom w:val="single" w:color="auto" w:sz="2" w:space="0"/>
              <w:right w:val="single" w:color="auto" w:sz="2" w:space="0"/>
            </w:tcBorders>
            <w:vAlign w:val="center"/>
          </w:tcPr>
          <w:p>
            <w:pPr>
              <w:spacing w:line="276" w:lineRule="auto"/>
              <w:contextualSpacing/>
              <w:jc w:val="center"/>
              <w:rPr>
                <w:del w:id="1601" w:author="jx" w:date="2025-03-04T14:04:00Z"/>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del w:id="1602" w:author="jx" w:date="2025-03-04T14:04:00Z"/>
                <w:rFonts w:asciiTheme="minorEastAsia" w:hAnsiTheme="minorEastAsia" w:eastAsiaTheme="minorEastAsia"/>
                <w:color w:val="000000" w:themeColor="text1"/>
                <w:sz w:val="20"/>
                <w:szCs w:val="20"/>
              </w:rPr>
            </w:pPr>
          </w:p>
        </w:tc>
        <w:tc>
          <w:tcPr>
            <w:tcW w:w="2048" w:type="dxa"/>
            <w:gridSpan w:val="2"/>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del w:id="1603" w:author="jx" w:date="2025-03-04T14:04:00Z"/>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del w:id="1604" w:author="jx" w:date="2025-03-04T14:04:00Z"/>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del w:id="1605" w:author="jx" w:date="2025-03-04T14:04:00Z"/>
                <w:rFonts w:cs="宋体" w:asciiTheme="minorEastAsia" w:hAnsiTheme="minorEastAsia" w:eastAsiaTheme="minorEastAsia"/>
                <w:color w:val="000000" w:themeColor="text1"/>
                <w:sz w:val="20"/>
                <w:szCs w:val="20"/>
              </w:rPr>
            </w:pPr>
            <w:del w:id="1606" w:author="jx" w:date="2025-03-04T14:04:00Z">
              <w:r>
                <w:rPr>
                  <w:rFonts w:hint="eastAsia" w:cs="宋体" w:asciiTheme="minorEastAsia" w:hAnsiTheme="minorEastAsia" w:eastAsiaTheme="minorEastAsia"/>
                  <w:color w:val="000000" w:themeColor="text1"/>
                  <w:sz w:val="20"/>
                  <w:szCs w:val="20"/>
                </w:rPr>
                <w:delText>3</w:delText>
              </w:r>
            </w:del>
          </w:p>
        </w:tc>
        <w:tc>
          <w:tcPr>
            <w:tcW w:w="3180" w:type="dxa"/>
            <w:tcBorders>
              <w:top w:val="single" w:color="auto" w:sz="2" w:space="0"/>
              <w:left w:val="single" w:color="auto" w:sz="2" w:space="0"/>
              <w:bottom w:val="single" w:color="auto" w:sz="2" w:space="0"/>
              <w:right w:val="single" w:color="auto" w:sz="2" w:space="0"/>
            </w:tcBorders>
            <w:vAlign w:val="center"/>
          </w:tcPr>
          <w:p>
            <w:pPr>
              <w:spacing w:line="400" w:lineRule="exact"/>
              <w:contextualSpacing/>
              <w:jc w:val="center"/>
              <w:rPr>
                <w:del w:id="1607" w:author="jx" w:date="2025-03-04T14:04:00Z"/>
                <w:rFonts w:cs="宋体" w:asciiTheme="minorEastAsia" w:hAnsiTheme="minorEastAsia" w:eastAsiaTheme="minorEastAsia"/>
                <w:color w:val="000000" w:themeColor="text1"/>
                <w:sz w:val="20"/>
                <w:szCs w:val="20"/>
              </w:rPr>
            </w:pPr>
            <w:del w:id="1608" w:author="jx" w:date="2025-03-04T14:04:00Z">
              <w:r>
                <w:rPr>
                  <w:rFonts w:hint="eastAsia" w:cs="宋体" w:asciiTheme="minorEastAsia" w:hAnsiTheme="minorEastAsia" w:eastAsiaTheme="minorEastAsia"/>
                  <w:color w:val="000000" w:themeColor="text1"/>
                  <w:sz w:val="20"/>
                  <w:szCs w:val="20"/>
                </w:rPr>
                <w:delText>低速轴驱动端径向轴承温度</w:delText>
              </w:r>
            </w:del>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del w:id="1609" w:author="jx" w:date="2025-03-04T14:04:00Z"/>
                <w:rFonts w:cs="宋体" w:asciiTheme="minorEastAsia" w:hAnsiTheme="minorEastAsia" w:eastAsiaTheme="minorEastAsia"/>
                <w:color w:val="000000" w:themeColor="text1"/>
                <w:sz w:val="20"/>
                <w:szCs w:val="20"/>
              </w:rPr>
            </w:pP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del w:id="1610" w:author="jx" w:date="2025-03-04T14:04:00Z"/>
                <w:rFonts w:asciiTheme="minorEastAsia" w:hAnsiTheme="minorEastAsia" w:eastAsiaTheme="minorEastAsia"/>
                <w:color w:val="000000" w:themeColor="text1"/>
                <w:sz w:val="20"/>
                <w:szCs w:val="20"/>
              </w:rPr>
            </w:pPr>
          </w:p>
        </w:tc>
        <w:tc>
          <w:tcPr>
            <w:tcW w:w="1145" w:type="dxa"/>
            <w:tcBorders>
              <w:top w:val="single" w:color="auto" w:sz="2" w:space="0"/>
              <w:left w:val="single" w:color="auto" w:sz="2" w:space="0"/>
              <w:bottom w:val="single" w:color="auto" w:sz="2" w:space="0"/>
            </w:tcBorders>
            <w:vAlign w:val="center"/>
          </w:tcPr>
          <w:p>
            <w:pPr>
              <w:spacing w:line="276" w:lineRule="auto"/>
              <w:contextualSpacing/>
              <w:jc w:val="center"/>
              <w:rPr>
                <w:del w:id="1611" w:author="jx" w:date="2025-03-04T14:04:00Z"/>
                <w:rFonts w:asciiTheme="minorEastAsia" w:hAnsiTheme="minorEastAsia" w:eastAsiaTheme="minorEastAsia"/>
                <w:color w:val="000000" w:themeColor="text1"/>
                <w:sz w:val="20"/>
                <w:szCs w:val="20"/>
              </w:rPr>
            </w:pPr>
          </w:p>
        </w:tc>
        <w:tc>
          <w:tcPr>
            <w:tcW w:w="1129" w:type="dxa"/>
            <w:tcBorders>
              <w:top w:val="single" w:color="auto" w:sz="2" w:space="0"/>
              <w:bottom w:val="single" w:color="auto" w:sz="2" w:space="0"/>
              <w:right w:val="single" w:color="auto" w:sz="2" w:space="0"/>
            </w:tcBorders>
            <w:vAlign w:val="center"/>
          </w:tcPr>
          <w:p>
            <w:pPr>
              <w:spacing w:line="276" w:lineRule="auto"/>
              <w:contextualSpacing/>
              <w:jc w:val="center"/>
              <w:rPr>
                <w:del w:id="1612" w:author="jx" w:date="2025-03-04T14:04:00Z"/>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del w:id="1613" w:author="jx" w:date="2025-03-04T14:04:00Z"/>
                <w:rFonts w:asciiTheme="minorEastAsia" w:hAnsiTheme="minorEastAsia" w:eastAsiaTheme="minorEastAsia"/>
                <w:color w:val="000000" w:themeColor="text1"/>
                <w:sz w:val="20"/>
                <w:szCs w:val="20"/>
              </w:rPr>
            </w:pPr>
          </w:p>
        </w:tc>
        <w:tc>
          <w:tcPr>
            <w:tcW w:w="2048" w:type="dxa"/>
            <w:gridSpan w:val="2"/>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del w:id="1614" w:author="jx" w:date="2025-03-04T14:04:00Z"/>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del w:id="1615" w:author="jx" w:date="2025-03-04T14:04:00Z"/>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del w:id="1616" w:author="jx" w:date="2025-03-04T14:04:00Z"/>
                <w:rFonts w:cs="宋体" w:asciiTheme="minorEastAsia" w:hAnsiTheme="minorEastAsia" w:eastAsiaTheme="minorEastAsia"/>
                <w:color w:val="000000" w:themeColor="text1"/>
                <w:sz w:val="20"/>
                <w:szCs w:val="20"/>
              </w:rPr>
            </w:pPr>
            <w:del w:id="1617" w:author="jx" w:date="2025-03-04T14:04:00Z">
              <w:r>
                <w:rPr>
                  <w:rFonts w:hint="eastAsia" w:cs="宋体" w:asciiTheme="minorEastAsia" w:hAnsiTheme="minorEastAsia" w:eastAsiaTheme="minorEastAsia"/>
                  <w:color w:val="000000" w:themeColor="text1"/>
                  <w:sz w:val="20"/>
                  <w:szCs w:val="20"/>
                </w:rPr>
                <w:delText>4</w:delText>
              </w:r>
            </w:del>
          </w:p>
        </w:tc>
        <w:tc>
          <w:tcPr>
            <w:tcW w:w="3180" w:type="dxa"/>
            <w:tcBorders>
              <w:top w:val="single" w:color="auto" w:sz="2" w:space="0"/>
              <w:left w:val="single" w:color="auto" w:sz="2" w:space="0"/>
              <w:bottom w:val="single" w:color="auto" w:sz="2" w:space="0"/>
              <w:right w:val="single" w:color="auto" w:sz="2" w:space="0"/>
            </w:tcBorders>
            <w:vAlign w:val="center"/>
          </w:tcPr>
          <w:p>
            <w:pPr>
              <w:spacing w:line="400" w:lineRule="exact"/>
              <w:contextualSpacing/>
              <w:jc w:val="center"/>
              <w:rPr>
                <w:del w:id="1618" w:author="jx" w:date="2025-03-04T14:04:00Z"/>
                <w:rFonts w:cs="宋体" w:asciiTheme="minorEastAsia" w:hAnsiTheme="minorEastAsia" w:eastAsiaTheme="minorEastAsia"/>
                <w:color w:val="000000" w:themeColor="text1"/>
                <w:sz w:val="20"/>
                <w:szCs w:val="20"/>
              </w:rPr>
            </w:pPr>
            <w:del w:id="1619" w:author="jx" w:date="2025-03-04T14:04:00Z">
              <w:r>
                <w:rPr>
                  <w:rFonts w:hint="eastAsia" w:cs="宋体" w:asciiTheme="minorEastAsia" w:hAnsiTheme="minorEastAsia" w:eastAsiaTheme="minorEastAsia"/>
                  <w:color w:val="000000" w:themeColor="text1"/>
                  <w:sz w:val="20"/>
                  <w:szCs w:val="20"/>
                </w:rPr>
                <w:delText>低速轴非驱动端径向轴承温度</w:delText>
              </w:r>
            </w:del>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del w:id="1620" w:author="jx" w:date="2025-03-04T14:04:00Z"/>
                <w:rFonts w:cs="宋体" w:asciiTheme="minorEastAsia" w:hAnsiTheme="minorEastAsia" w:eastAsiaTheme="minorEastAsia"/>
                <w:color w:val="000000" w:themeColor="text1"/>
                <w:sz w:val="20"/>
                <w:szCs w:val="20"/>
              </w:rPr>
            </w:pPr>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del w:id="1621" w:author="jx" w:date="2025-03-04T14:04:00Z"/>
                <w:rFonts w:asciiTheme="minorEastAsia" w:hAnsiTheme="minorEastAsia" w:eastAsiaTheme="minorEastAsia"/>
                <w:color w:val="000000" w:themeColor="text1"/>
                <w:sz w:val="20"/>
                <w:szCs w:val="20"/>
              </w:rPr>
            </w:pPr>
          </w:p>
        </w:tc>
        <w:tc>
          <w:tcPr>
            <w:tcW w:w="1145" w:type="dxa"/>
            <w:tcBorders>
              <w:top w:val="single" w:color="auto" w:sz="2" w:space="0"/>
              <w:left w:val="single" w:color="auto" w:sz="2" w:space="0"/>
              <w:bottom w:val="single" w:color="auto" w:sz="2" w:space="0"/>
            </w:tcBorders>
            <w:vAlign w:val="center"/>
          </w:tcPr>
          <w:p>
            <w:pPr>
              <w:spacing w:line="276" w:lineRule="auto"/>
              <w:contextualSpacing/>
              <w:jc w:val="center"/>
              <w:rPr>
                <w:del w:id="1622" w:author="jx" w:date="2025-03-04T14:04:00Z"/>
                <w:rFonts w:asciiTheme="minorEastAsia" w:hAnsiTheme="minorEastAsia" w:eastAsiaTheme="minorEastAsia"/>
                <w:color w:val="000000" w:themeColor="text1"/>
                <w:sz w:val="20"/>
                <w:szCs w:val="20"/>
              </w:rPr>
            </w:pPr>
          </w:p>
        </w:tc>
        <w:tc>
          <w:tcPr>
            <w:tcW w:w="1129" w:type="dxa"/>
            <w:tcBorders>
              <w:top w:val="single" w:color="auto" w:sz="2" w:space="0"/>
              <w:bottom w:val="single" w:color="auto" w:sz="2" w:space="0"/>
              <w:right w:val="single" w:color="auto" w:sz="2" w:space="0"/>
            </w:tcBorders>
            <w:vAlign w:val="center"/>
          </w:tcPr>
          <w:p>
            <w:pPr>
              <w:spacing w:line="276" w:lineRule="auto"/>
              <w:contextualSpacing/>
              <w:jc w:val="center"/>
              <w:rPr>
                <w:del w:id="1623" w:author="jx" w:date="2025-03-04T14:04:00Z"/>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del w:id="1624" w:author="jx" w:date="2025-03-04T14:04:00Z"/>
                <w:rFonts w:asciiTheme="minorEastAsia" w:hAnsiTheme="minorEastAsia" w:eastAsiaTheme="minorEastAsia"/>
                <w:color w:val="000000" w:themeColor="text1"/>
                <w:sz w:val="20"/>
                <w:szCs w:val="20"/>
              </w:rPr>
            </w:pPr>
          </w:p>
        </w:tc>
        <w:tc>
          <w:tcPr>
            <w:tcW w:w="2048" w:type="dxa"/>
            <w:gridSpan w:val="2"/>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del w:id="1625" w:author="jx" w:date="2025-03-04T14:04:00Z"/>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ins w:id="1626" w:author="邹雨霖 邹" w:date="2025-03-03T22:38:00Z"/>
        </w:trPr>
        <w:tc>
          <w:tcPr>
            <w:tcW w:w="12666" w:type="dxa"/>
            <w:gridSpan w:val="10"/>
            <w:tcBorders>
              <w:top w:val="single" w:color="auto" w:sz="2" w:space="0"/>
              <w:left w:val="single" w:color="auto" w:sz="12" w:space="0"/>
              <w:bottom w:val="single" w:color="auto" w:sz="2" w:space="0"/>
              <w:right w:val="single" w:color="auto" w:sz="12" w:space="0"/>
            </w:tcBorders>
            <w:vAlign w:val="center"/>
          </w:tcPr>
          <w:p>
            <w:pPr>
              <w:spacing w:line="276" w:lineRule="auto"/>
              <w:contextualSpacing/>
              <w:jc w:val="center"/>
              <w:rPr>
                <w:ins w:id="1627" w:author="邹雨霖 邹" w:date="2025-03-03T22:38:00Z"/>
                <w:rFonts w:asciiTheme="minorEastAsia" w:hAnsiTheme="minorEastAsia" w:eastAsiaTheme="minorEastAsia"/>
                <w:color w:val="000000" w:themeColor="text1"/>
                <w:sz w:val="20"/>
                <w:szCs w:val="20"/>
              </w:rPr>
            </w:pPr>
            <w:ins w:id="1628" w:author="邹雨霖 邹" w:date="2025-03-03T22:39:00Z">
              <w:r>
                <w:rPr>
                  <w:rFonts w:hint="eastAsia" w:ascii="宋体" w:hAnsi="宋体"/>
                  <w:color w:val="0000FF"/>
                  <w:sz w:val="20"/>
                  <w:szCs w:val="20"/>
                </w:rPr>
                <w:t>前置泵电动机</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ins w:id="1629" w:author="邹雨霖 邹" w:date="2025-03-03T22:38:00Z"/>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ins w:id="1630" w:author="邹雨霖 邹" w:date="2025-03-03T22:38:00Z"/>
                <w:rFonts w:cs="宋体" w:asciiTheme="minorEastAsia" w:hAnsiTheme="minorEastAsia" w:eastAsiaTheme="minorEastAsia"/>
                <w:color w:val="000000" w:themeColor="text1"/>
                <w:sz w:val="20"/>
                <w:szCs w:val="20"/>
              </w:rPr>
            </w:pPr>
            <w:ins w:id="1631" w:author="邹雨霖 邹" w:date="2025-03-03T22:39:00Z">
              <w:r>
                <w:rPr>
                  <w:rFonts w:hint="eastAsia" w:ascii="宋体" w:hAnsi="宋体" w:cs="宋体"/>
                  <w:color w:val="0000FF"/>
                  <w:sz w:val="20"/>
                  <w:szCs w:val="20"/>
                </w:rPr>
                <w:t>1</w:t>
              </w:r>
            </w:ins>
          </w:p>
        </w:tc>
        <w:tc>
          <w:tcPr>
            <w:tcW w:w="3180" w:type="dxa"/>
            <w:tcBorders>
              <w:top w:val="single" w:color="auto" w:sz="2" w:space="0"/>
              <w:left w:val="single" w:color="auto" w:sz="2" w:space="0"/>
              <w:bottom w:val="single" w:color="auto" w:sz="2" w:space="0"/>
              <w:right w:val="single" w:color="auto" w:sz="2" w:space="0"/>
            </w:tcBorders>
            <w:vAlign w:val="center"/>
          </w:tcPr>
          <w:p>
            <w:pPr>
              <w:spacing w:line="400" w:lineRule="exact"/>
              <w:contextualSpacing/>
              <w:jc w:val="center"/>
              <w:rPr>
                <w:ins w:id="1632" w:author="邹雨霖 邹" w:date="2025-03-03T22:38:00Z"/>
                <w:rFonts w:cs="宋体" w:asciiTheme="minorEastAsia" w:hAnsiTheme="minorEastAsia" w:eastAsiaTheme="minorEastAsia"/>
                <w:color w:val="000000" w:themeColor="text1"/>
                <w:sz w:val="20"/>
                <w:szCs w:val="20"/>
              </w:rPr>
            </w:pPr>
            <w:ins w:id="1633" w:author="邹雨霖 邹" w:date="2025-03-03T22:39:00Z">
              <w:r>
                <w:rPr>
                  <w:rFonts w:hint="eastAsia" w:ascii="宋体" w:hAnsi="宋体" w:cs="宋体"/>
                  <w:color w:val="0000FF"/>
                  <w:sz w:val="20"/>
                  <w:szCs w:val="20"/>
                </w:rPr>
                <w:t>驱动端轴承温度</w:t>
              </w:r>
            </w:ins>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ins w:id="1634" w:author="邹雨霖 邹" w:date="2025-03-03T22:38:00Z"/>
                <w:rFonts w:cs="宋体" w:asciiTheme="minorEastAsia" w:hAnsiTheme="minorEastAsia" w:eastAsiaTheme="minorEastAsia"/>
                <w:color w:val="000000" w:themeColor="text1"/>
                <w:sz w:val="20"/>
                <w:szCs w:val="20"/>
              </w:rPr>
            </w:pPr>
            <w:ins w:id="1635" w:author="邹雨霖 邹" w:date="2025-03-03T22:39:00Z">
              <w:r>
                <w:rPr>
                  <w:rFonts w:hint="eastAsia" w:ascii="宋体" w:hAnsi="宋体" w:cs="宋体"/>
                  <w:color w:val="0000FF"/>
                  <w:sz w:val="20"/>
                  <w:szCs w:val="20"/>
                </w:rPr>
                <w:t>铂热电阻</w:t>
              </w:r>
            </w:ins>
            <w:ins w:id="1636" w:author="邹雨霖 邹" w:date="2025-03-03T22:39:00Z">
              <w:r>
                <w:rPr>
                  <w:rFonts w:ascii="宋体" w:hAnsi="宋体" w:cs="宋体"/>
                  <w:color w:val="0000FF"/>
                  <w:sz w:val="20"/>
                  <w:szCs w:val="20"/>
                </w:rPr>
                <w:t>Pt100</w:t>
              </w:r>
            </w:ins>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ins w:id="1637" w:author="邹雨霖 邹" w:date="2025-03-03T22:38:00Z"/>
                <w:rFonts w:asciiTheme="minorEastAsia" w:hAnsiTheme="minorEastAsia" w:eastAsiaTheme="minorEastAsia"/>
                <w:color w:val="000000" w:themeColor="text1"/>
                <w:sz w:val="20"/>
                <w:szCs w:val="20"/>
              </w:rPr>
            </w:pPr>
            <w:ins w:id="1638" w:author="邹雨霖 邹" w:date="2025-03-03T22:39:00Z">
              <w:del w:id="1639" w:author="jx" w:date="2025-03-04T13:02:00Z">
                <w:r>
                  <w:rPr>
                    <w:rFonts w:hint="eastAsia" w:ascii="宋体" w:hAnsi="宋体"/>
                    <w:color w:val="0000FF"/>
                    <w:sz w:val="20"/>
                    <w:szCs w:val="20"/>
                  </w:rPr>
                  <w:delText>1</w:delText>
                </w:r>
              </w:del>
            </w:ins>
            <w:ins w:id="1640" w:author="jx" w:date="2025-03-04T13:02:00Z">
              <w:r>
                <w:rPr>
                  <w:rFonts w:hint="eastAsia" w:ascii="宋体" w:hAnsi="宋体"/>
                  <w:color w:val="0000FF"/>
                  <w:sz w:val="20"/>
                  <w:szCs w:val="20"/>
                </w:rPr>
                <w:t>2</w:t>
              </w:r>
            </w:ins>
          </w:p>
        </w:tc>
        <w:tc>
          <w:tcPr>
            <w:tcW w:w="1145" w:type="dxa"/>
            <w:tcBorders>
              <w:top w:val="single" w:color="auto" w:sz="2" w:space="0"/>
              <w:left w:val="single" w:color="auto" w:sz="2" w:space="0"/>
              <w:bottom w:val="single" w:color="auto" w:sz="2" w:space="0"/>
            </w:tcBorders>
            <w:vAlign w:val="center"/>
          </w:tcPr>
          <w:p>
            <w:pPr>
              <w:spacing w:line="276" w:lineRule="auto"/>
              <w:contextualSpacing/>
              <w:jc w:val="center"/>
              <w:rPr>
                <w:ins w:id="1641" w:author="邹雨霖 邹" w:date="2025-03-03T22:38:00Z"/>
                <w:rFonts w:asciiTheme="minorEastAsia" w:hAnsiTheme="minorEastAsia" w:eastAsiaTheme="minorEastAsia"/>
                <w:color w:val="000000" w:themeColor="text1"/>
                <w:sz w:val="20"/>
                <w:szCs w:val="20"/>
              </w:rPr>
            </w:pPr>
          </w:p>
        </w:tc>
        <w:tc>
          <w:tcPr>
            <w:tcW w:w="1129" w:type="dxa"/>
            <w:tcBorders>
              <w:top w:val="single" w:color="auto" w:sz="2" w:space="0"/>
              <w:bottom w:val="single" w:color="auto" w:sz="2" w:space="0"/>
              <w:right w:val="single" w:color="auto" w:sz="2" w:space="0"/>
            </w:tcBorders>
            <w:vAlign w:val="center"/>
          </w:tcPr>
          <w:p>
            <w:pPr>
              <w:spacing w:line="276" w:lineRule="auto"/>
              <w:contextualSpacing/>
              <w:jc w:val="center"/>
              <w:rPr>
                <w:ins w:id="1642" w:author="邹雨霖 邹" w:date="2025-03-03T22:38:00Z"/>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ins w:id="1643" w:author="邹雨霖 邹" w:date="2025-03-03T22:38:00Z"/>
                <w:rFonts w:asciiTheme="minorEastAsia" w:hAnsiTheme="minorEastAsia" w:eastAsiaTheme="minorEastAsia"/>
                <w:color w:val="000000" w:themeColor="text1"/>
                <w:sz w:val="20"/>
                <w:szCs w:val="20"/>
              </w:rPr>
            </w:pPr>
          </w:p>
        </w:tc>
        <w:tc>
          <w:tcPr>
            <w:tcW w:w="2048" w:type="dxa"/>
            <w:gridSpan w:val="2"/>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ins w:id="1644" w:author="邹雨霖 邹" w:date="2025-03-03T22:38:00Z"/>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ins w:id="1645" w:author="邹雨霖 邹" w:date="2025-03-03T22:38:00Z"/>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ins w:id="1646" w:author="邹雨霖 邹" w:date="2025-03-03T22:38:00Z"/>
                <w:rFonts w:cs="宋体" w:asciiTheme="minorEastAsia" w:hAnsiTheme="minorEastAsia" w:eastAsiaTheme="minorEastAsia"/>
                <w:color w:val="000000" w:themeColor="text1"/>
                <w:sz w:val="20"/>
                <w:szCs w:val="20"/>
              </w:rPr>
            </w:pPr>
            <w:ins w:id="1647" w:author="邹雨霖 邹" w:date="2025-03-03T22:39:00Z">
              <w:r>
                <w:rPr>
                  <w:rFonts w:hint="eastAsia" w:ascii="宋体" w:hAnsi="宋体" w:cs="宋体"/>
                  <w:color w:val="0000FF"/>
                  <w:sz w:val="20"/>
                  <w:szCs w:val="20"/>
                </w:rPr>
                <w:t>2</w:t>
              </w:r>
            </w:ins>
          </w:p>
        </w:tc>
        <w:tc>
          <w:tcPr>
            <w:tcW w:w="3180" w:type="dxa"/>
            <w:tcBorders>
              <w:top w:val="single" w:color="auto" w:sz="2" w:space="0"/>
              <w:left w:val="single" w:color="auto" w:sz="2" w:space="0"/>
              <w:bottom w:val="single" w:color="auto" w:sz="2" w:space="0"/>
              <w:right w:val="single" w:color="auto" w:sz="2" w:space="0"/>
            </w:tcBorders>
            <w:vAlign w:val="center"/>
          </w:tcPr>
          <w:p>
            <w:pPr>
              <w:spacing w:line="400" w:lineRule="exact"/>
              <w:contextualSpacing/>
              <w:jc w:val="center"/>
              <w:rPr>
                <w:ins w:id="1648" w:author="邹雨霖 邹" w:date="2025-03-03T22:38:00Z"/>
                <w:rFonts w:cs="宋体" w:asciiTheme="minorEastAsia" w:hAnsiTheme="minorEastAsia" w:eastAsiaTheme="minorEastAsia"/>
                <w:color w:val="000000" w:themeColor="text1"/>
                <w:sz w:val="20"/>
                <w:szCs w:val="20"/>
              </w:rPr>
            </w:pPr>
            <w:ins w:id="1649" w:author="邹雨霖 邹" w:date="2025-03-03T22:39:00Z">
              <w:r>
                <w:rPr>
                  <w:rFonts w:hint="eastAsia" w:ascii="宋体" w:hAnsi="宋体" w:cs="宋体"/>
                  <w:color w:val="0000FF"/>
                  <w:sz w:val="20"/>
                  <w:szCs w:val="20"/>
                </w:rPr>
                <w:t>非驱动端轴承温度</w:t>
              </w:r>
            </w:ins>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ins w:id="1650" w:author="邹雨霖 邹" w:date="2025-03-03T22:38:00Z"/>
                <w:rFonts w:cs="宋体" w:asciiTheme="minorEastAsia" w:hAnsiTheme="minorEastAsia" w:eastAsiaTheme="minorEastAsia"/>
                <w:color w:val="000000" w:themeColor="text1"/>
                <w:sz w:val="20"/>
                <w:szCs w:val="20"/>
              </w:rPr>
            </w:pPr>
            <w:ins w:id="1651" w:author="邹雨霖 邹" w:date="2025-03-03T22:39:00Z">
              <w:r>
                <w:rPr>
                  <w:rFonts w:hint="eastAsia" w:ascii="宋体" w:hAnsi="宋体" w:cs="宋体"/>
                  <w:color w:val="0000FF"/>
                  <w:sz w:val="20"/>
                  <w:szCs w:val="20"/>
                </w:rPr>
                <w:t>铂热电阻</w:t>
              </w:r>
            </w:ins>
            <w:ins w:id="1652" w:author="邹雨霖 邹" w:date="2025-03-03T22:39:00Z">
              <w:r>
                <w:rPr>
                  <w:rFonts w:ascii="宋体" w:hAnsi="宋体" w:cs="宋体"/>
                  <w:color w:val="0000FF"/>
                  <w:sz w:val="20"/>
                  <w:szCs w:val="20"/>
                </w:rPr>
                <w:t>Pt100</w:t>
              </w:r>
            </w:ins>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ins w:id="1653" w:author="邹雨霖 邹" w:date="2025-03-03T22:38:00Z"/>
                <w:rFonts w:asciiTheme="minorEastAsia" w:hAnsiTheme="minorEastAsia" w:eastAsiaTheme="minorEastAsia"/>
                <w:color w:val="000000" w:themeColor="text1"/>
                <w:sz w:val="20"/>
                <w:szCs w:val="20"/>
              </w:rPr>
            </w:pPr>
            <w:ins w:id="1654" w:author="邹雨霖 邹" w:date="2025-03-03T22:39:00Z">
              <w:del w:id="1655" w:author="jx" w:date="2025-03-04T13:02:00Z">
                <w:r>
                  <w:rPr>
                    <w:rFonts w:hint="eastAsia" w:ascii="宋体" w:hAnsi="宋体"/>
                    <w:color w:val="0000FF"/>
                    <w:sz w:val="20"/>
                    <w:szCs w:val="20"/>
                  </w:rPr>
                  <w:delText>1</w:delText>
                </w:r>
              </w:del>
            </w:ins>
            <w:ins w:id="1656" w:author="jx" w:date="2025-03-04T13:02:00Z">
              <w:r>
                <w:rPr>
                  <w:rFonts w:hint="eastAsia" w:ascii="宋体" w:hAnsi="宋体"/>
                  <w:color w:val="0000FF"/>
                  <w:sz w:val="20"/>
                  <w:szCs w:val="20"/>
                </w:rPr>
                <w:t>2</w:t>
              </w:r>
            </w:ins>
          </w:p>
        </w:tc>
        <w:tc>
          <w:tcPr>
            <w:tcW w:w="1145" w:type="dxa"/>
            <w:tcBorders>
              <w:top w:val="single" w:color="auto" w:sz="2" w:space="0"/>
              <w:left w:val="single" w:color="auto" w:sz="2" w:space="0"/>
              <w:bottom w:val="single" w:color="auto" w:sz="2" w:space="0"/>
            </w:tcBorders>
            <w:vAlign w:val="center"/>
          </w:tcPr>
          <w:p>
            <w:pPr>
              <w:spacing w:line="276" w:lineRule="auto"/>
              <w:contextualSpacing/>
              <w:jc w:val="center"/>
              <w:rPr>
                <w:ins w:id="1657" w:author="邹雨霖 邹" w:date="2025-03-03T22:38:00Z"/>
                <w:rFonts w:asciiTheme="minorEastAsia" w:hAnsiTheme="minorEastAsia" w:eastAsiaTheme="minorEastAsia"/>
                <w:color w:val="000000" w:themeColor="text1"/>
                <w:sz w:val="20"/>
                <w:szCs w:val="20"/>
              </w:rPr>
            </w:pPr>
          </w:p>
        </w:tc>
        <w:tc>
          <w:tcPr>
            <w:tcW w:w="1129" w:type="dxa"/>
            <w:tcBorders>
              <w:top w:val="single" w:color="auto" w:sz="2" w:space="0"/>
              <w:bottom w:val="single" w:color="auto" w:sz="2" w:space="0"/>
              <w:right w:val="single" w:color="auto" w:sz="2" w:space="0"/>
            </w:tcBorders>
            <w:vAlign w:val="center"/>
          </w:tcPr>
          <w:p>
            <w:pPr>
              <w:spacing w:line="276" w:lineRule="auto"/>
              <w:contextualSpacing/>
              <w:jc w:val="center"/>
              <w:rPr>
                <w:ins w:id="1658" w:author="邹雨霖 邹" w:date="2025-03-03T22:38:00Z"/>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ins w:id="1659" w:author="邹雨霖 邹" w:date="2025-03-03T22:38:00Z"/>
                <w:rFonts w:asciiTheme="minorEastAsia" w:hAnsiTheme="minorEastAsia" w:eastAsiaTheme="minorEastAsia"/>
                <w:color w:val="000000" w:themeColor="text1"/>
                <w:sz w:val="20"/>
                <w:szCs w:val="20"/>
              </w:rPr>
            </w:pPr>
          </w:p>
        </w:tc>
        <w:tc>
          <w:tcPr>
            <w:tcW w:w="2048" w:type="dxa"/>
            <w:gridSpan w:val="2"/>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ins w:id="1660" w:author="邹雨霖 邹" w:date="2025-03-03T22:38:00Z"/>
                <w:rFonts w:asciiTheme="minorEastAsia" w:hAnsiTheme="minorEastAsia" w:eastAsiaTheme="minorEastAsia"/>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ins w:id="1661" w:author="邹雨霖 邹" w:date="2025-03-03T22:39:00Z"/>
        </w:trPr>
        <w:tc>
          <w:tcPr>
            <w:tcW w:w="970" w:type="dxa"/>
            <w:tcBorders>
              <w:top w:val="single" w:color="auto" w:sz="2" w:space="0"/>
              <w:left w:val="single" w:color="auto" w:sz="12" w:space="0"/>
              <w:bottom w:val="single" w:color="auto" w:sz="2" w:space="0"/>
              <w:right w:val="single" w:color="auto" w:sz="2" w:space="0"/>
            </w:tcBorders>
            <w:vAlign w:val="center"/>
          </w:tcPr>
          <w:p>
            <w:pPr>
              <w:spacing w:line="276" w:lineRule="auto"/>
              <w:contextualSpacing/>
              <w:jc w:val="center"/>
              <w:rPr>
                <w:ins w:id="1662" w:author="邹雨霖 邹" w:date="2025-03-03T22:39:00Z"/>
                <w:rFonts w:cs="宋体" w:asciiTheme="minorEastAsia" w:hAnsiTheme="minorEastAsia" w:eastAsiaTheme="minorEastAsia"/>
                <w:color w:val="000000" w:themeColor="text1"/>
                <w:sz w:val="20"/>
                <w:szCs w:val="20"/>
              </w:rPr>
            </w:pPr>
            <w:ins w:id="1663" w:author="邹雨霖 邹" w:date="2025-03-03T22:39:00Z">
              <w:r>
                <w:rPr>
                  <w:rFonts w:hint="eastAsia" w:ascii="宋体" w:hAnsi="宋体" w:cs="宋体"/>
                  <w:color w:val="0000FF"/>
                  <w:sz w:val="20"/>
                  <w:szCs w:val="20"/>
                </w:rPr>
                <w:t>3</w:t>
              </w:r>
            </w:ins>
          </w:p>
        </w:tc>
        <w:tc>
          <w:tcPr>
            <w:tcW w:w="3180" w:type="dxa"/>
            <w:tcBorders>
              <w:top w:val="single" w:color="auto" w:sz="2" w:space="0"/>
              <w:left w:val="single" w:color="auto" w:sz="2" w:space="0"/>
              <w:bottom w:val="single" w:color="auto" w:sz="2" w:space="0"/>
              <w:right w:val="single" w:color="auto" w:sz="2" w:space="0"/>
            </w:tcBorders>
            <w:vAlign w:val="center"/>
          </w:tcPr>
          <w:p>
            <w:pPr>
              <w:spacing w:line="400" w:lineRule="exact"/>
              <w:contextualSpacing/>
              <w:jc w:val="center"/>
              <w:rPr>
                <w:ins w:id="1664" w:author="邹雨霖 邹" w:date="2025-03-03T22:39:00Z"/>
                <w:rFonts w:cs="宋体" w:asciiTheme="minorEastAsia" w:hAnsiTheme="minorEastAsia" w:eastAsiaTheme="minorEastAsia"/>
                <w:color w:val="000000" w:themeColor="text1"/>
                <w:sz w:val="20"/>
                <w:szCs w:val="20"/>
              </w:rPr>
            </w:pPr>
            <w:ins w:id="1665" w:author="邹雨霖 邹" w:date="2025-03-03T22:39:00Z">
              <w:r>
                <w:rPr>
                  <w:rFonts w:hint="eastAsia" w:ascii="宋体" w:hAnsi="宋体" w:cs="宋体"/>
                  <w:color w:val="0000FF"/>
                  <w:sz w:val="20"/>
                  <w:szCs w:val="20"/>
                </w:rPr>
                <w:t>定子绕组温度</w:t>
              </w:r>
            </w:ins>
          </w:p>
        </w:tc>
        <w:tc>
          <w:tcPr>
            <w:tcW w:w="2287"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ins w:id="1666" w:author="邹雨霖 邹" w:date="2025-03-03T22:39:00Z"/>
                <w:rFonts w:cs="宋体" w:asciiTheme="minorEastAsia" w:hAnsiTheme="minorEastAsia" w:eastAsiaTheme="minorEastAsia"/>
                <w:color w:val="000000" w:themeColor="text1"/>
                <w:sz w:val="20"/>
                <w:szCs w:val="20"/>
              </w:rPr>
            </w:pPr>
            <w:ins w:id="1667" w:author="邹雨霖 邹" w:date="2025-03-03T22:39:00Z">
              <w:r>
                <w:rPr>
                  <w:rFonts w:hint="eastAsia" w:ascii="宋体" w:hAnsi="宋体" w:cs="宋体"/>
                  <w:color w:val="0000FF"/>
                  <w:sz w:val="20"/>
                  <w:szCs w:val="20"/>
                </w:rPr>
                <w:t>铂热电阻</w:t>
              </w:r>
            </w:ins>
            <w:ins w:id="1668" w:author="邹雨霖 邹" w:date="2025-03-03T22:39:00Z">
              <w:r>
                <w:rPr>
                  <w:rFonts w:ascii="宋体" w:hAnsi="宋体" w:cs="宋体"/>
                  <w:color w:val="0000FF"/>
                  <w:sz w:val="20"/>
                  <w:szCs w:val="20"/>
                </w:rPr>
                <w:t>Pt100</w:t>
              </w:r>
            </w:ins>
          </w:p>
        </w:tc>
        <w:tc>
          <w:tcPr>
            <w:tcW w:w="955" w:type="dxa"/>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ins w:id="1669" w:author="邹雨霖 邹" w:date="2025-03-03T22:39:00Z"/>
                <w:rFonts w:asciiTheme="minorEastAsia" w:hAnsiTheme="minorEastAsia" w:eastAsiaTheme="minorEastAsia"/>
                <w:color w:val="000000" w:themeColor="text1"/>
                <w:sz w:val="20"/>
                <w:szCs w:val="20"/>
              </w:rPr>
            </w:pPr>
            <w:ins w:id="1670" w:author="邹雨霖 邹" w:date="2025-03-03T22:39:00Z">
              <w:r>
                <w:rPr>
                  <w:rFonts w:hint="eastAsia" w:ascii="宋体" w:hAnsi="宋体"/>
                  <w:color w:val="0000FF"/>
                  <w:sz w:val="20"/>
                  <w:szCs w:val="20"/>
                </w:rPr>
                <w:t>6</w:t>
              </w:r>
            </w:ins>
          </w:p>
        </w:tc>
        <w:tc>
          <w:tcPr>
            <w:tcW w:w="1145" w:type="dxa"/>
            <w:tcBorders>
              <w:top w:val="single" w:color="auto" w:sz="2" w:space="0"/>
              <w:left w:val="single" w:color="auto" w:sz="2" w:space="0"/>
              <w:bottom w:val="single" w:color="auto" w:sz="2" w:space="0"/>
            </w:tcBorders>
            <w:vAlign w:val="center"/>
          </w:tcPr>
          <w:p>
            <w:pPr>
              <w:spacing w:line="276" w:lineRule="auto"/>
              <w:contextualSpacing/>
              <w:jc w:val="center"/>
              <w:rPr>
                <w:ins w:id="1671" w:author="邹雨霖 邹" w:date="2025-03-03T22:39:00Z"/>
                <w:rFonts w:asciiTheme="minorEastAsia" w:hAnsiTheme="minorEastAsia" w:eastAsiaTheme="minorEastAsia"/>
                <w:color w:val="000000" w:themeColor="text1"/>
                <w:sz w:val="20"/>
                <w:szCs w:val="20"/>
              </w:rPr>
            </w:pPr>
          </w:p>
        </w:tc>
        <w:tc>
          <w:tcPr>
            <w:tcW w:w="1129" w:type="dxa"/>
            <w:tcBorders>
              <w:top w:val="single" w:color="auto" w:sz="2" w:space="0"/>
              <w:bottom w:val="single" w:color="auto" w:sz="2" w:space="0"/>
              <w:right w:val="single" w:color="auto" w:sz="2" w:space="0"/>
            </w:tcBorders>
            <w:vAlign w:val="center"/>
          </w:tcPr>
          <w:p>
            <w:pPr>
              <w:spacing w:line="276" w:lineRule="auto"/>
              <w:contextualSpacing/>
              <w:jc w:val="center"/>
              <w:rPr>
                <w:ins w:id="1672" w:author="邹雨霖 邹" w:date="2025-03-03T22:39:00Z"/>
                <w:rFonts w:asciiTheme="minorEastAsia" w:hAnsiTheme="minorEastAsia" w:eastAsiaTheme="minorEastAsia"/>
                <w:color w:val="000000" w:themeColor="text1"/>
                <w:sz w:val="20"/>
                <w:szCs w:val="20"/>
              </w:rPr>
            </w:pPr>
          </w:p>
        </w:tc>
        <w:tc>
          <w:tcPr>
            <w:tcW w:w="952" w:type="dxa"/>
            <w:gridSpan w:val="2"/>
            <w:tcBorders>
              <w:top w:val="single" w:color="auto" w:sz="2" w:space="0"/>
              <w:left w:val="single" w:color="auto" w:sz="2" w:space="0"/>
              <w:bottom w:val="single" w:color="auto" w:sz="2" w:space="0"/>
              <w:right w:val="single" w:color="auto" w:sz="2" w:space="0"/>
            </w:tcBorders>
            <w:vAlign w:val="center"/>
          </w:tcPr>
          <w:p>
            <w:pPr>
              <w:spacing w:line="276" w:lineRule="auto"/>
              <w:contextualSpacing/>
              <w:jc w:val="center"/>
              <w:rPr>
                <w:ins w:id="1673" w:author="邹雨霖 邹" w:date="2025-03-03T22:39:00Z"/>
                <w:rFonts w:asciiTheme="minorEastAsia" w:hAnsiTheme="minorEastAsia" w:eastAsiaTheme="minorEastAsia"/>
                <w:color w:val="000000" w:themeColor="text1"/>
                <w:sz w:val="20"/>
                <w:szCs w:val="20"/>
              </w:rPr>
            </w:pPr>
          </w:p>
        </w:tc>
        <w:tc>
          <w:tcPr>
            <w:tcW w:w="2048" w:type="dxa"/>
            <w:gridSpan w:val="2"/>
            <w:tcBorders>
              <w:top w:val="single" w:color="auto" w:sz="2" w:space="0"/>
              <w:left w:val="single" w:color="auto" w:sz="2" w:space="0"/>
              <w:bottom w:val="single" w:color="auto" w:sz="2" w:space="0"/>
              <w:right w:val="single" w:color="auto" w:sz="12" w:space="0"/>
            </w:tcBorders>
            <w:vAlign w:val="center"/>
          </w:tcPr>
          <w:p>
            <w:pPr>
              <w:spacing w:line="276" w:lineRule="auto"/>
              <w:contextualSpacing/>
              <w:jc w:val="center"/>
              <w:rPr>
                <w:ins w:id="1674" w:author="邹雨霖 邹" w:date="2025-03-03T22:39:00Z"/>
                <w:rFonts w:asciiTheme="minorEastAsia" w:hAnsiTheme="minorEastAsia" w:eastAsiaTheme="minorEastAsia"/>
                <w:color w:val="000000" w:themeColor="text1"/>
                <w:sz w:val="20"/>
                <w:szCs w:val="20"/>
              </w:rPr>
            </w:pPr>
          </w:p>
        </w:tc>
      </w:tr>
    </w:tbl>
    <w:p>
      <w:pPr>
        <w:rPr>
          <w:color w:val="000000" w:themeColor="text1"/>
        </w:rPr>
        <w:sectPr>
          <w:endnotePr>
            <w:numFmt w:val="decimal"/>
          </w:endnotePr>
          <w:pgSz w:w="16839" w:h="11907" w:orient="landscape"/>
          <w:pgMar w:top="1797" w:right="1440" w:bottom="1797" w:left="1440" w:header="851" w:footer="1021" w:gutter="0"/>
          <w:cols w:space="720" w:num="1"/>
          <w:docGrid w:linePitch="326" w:charSpace="0"/>
        </w:sectPr>
      </w:pPr>
    </w:p>
    <w:p>
      <w:pPr>
        <w:pStyle w:val="30"/>
        <w:rPr>
          <w:rFonts w:ascii="宋体" w:hAnsi="宋体"/>
          <w:szCs w:val="30"/>
        </w:rPr>
      </w:pPr>
      <w:bookmarkStart w:id="41" w:name="_Toc96238084"/>
      <w:bookmarkStart w:id="42" w:name="_Toc60567004"/>
      <w:bookmarkStart w:id="43" w:name="_Toc18813692"/>
      <w:bookmarkStart w:id="44" w:name="_Toc64705877"/>
      <w:bookmarkStart w:id="45" w:name="_Toc191997436"/>
      <w:r>
        <w:rPr>
          <w:rFonts w:hint="eastAsia" w:ascii="宋体" w:hAnsi="宋体"/>
          <w:szCs w:val="30"/>
        </w:rPr>
        <w:t>附件3  技术</w:t>
      </w:r>
      <w:bookmarkEnd w:id="41"/>
      <w:bookmarkEnd w:id="42"/>
      <w:bookmarkEnd w:id="43"/>
      <w:bookmarkEnd w:id="44"/>
      <w:r>
        <w:rPr>
          <w:rFonts w:hint="eastAsia" w:ascii="宋体" w:hAnsi="宋体"/>
          <w:szCs w:val="30"/>
        </w:rPr>
        <w:t>资料及交付进度</w:t>
      </w:r>
      <w:bookmarkEnd w:id="45"/>
    </w:p>
    <w:p>
      <w:pPr>
        <w:pStyle w:val="3"/>
        <w:spacing w:before="0" w:after="0" w:line="360" w:lineRule="auto"/>
        <w:rPr>
          <w:szCs w:val="28"/>
        </w:rPr>
      </w:pPr>
      <w:bookmarkStart w:id="46" w:name="_Toc170462609"/>
      <w:bookmarkStart w:id="47" w:name="_Toc96238086"/>
      <w:bookmarkStart w:id="48" w:name="_Toc170270583"/>
      <w:bookmarkStart w:id="49" w:name="_Toc64705879"/>
      <w:r>
        <w:rPr>
          <w:rFonts w:hint="eastAsia"/>
          <w:szCs w:val="28"/>
        </w:rPr>
        <w:t xml:space="preserve">1 </w:t>
      </w:r>
      <w:bookmarkEnd w:id="46"/>
      <w:bookmarkEnd w:id="47"/>
      <w:bookmarkEnd w:id="48"/>
      <w:bookmarkEnd w:id="49"/>
      <w:r>
        <w:rPr>
          <w:rFonts w:hint="eastAsia" w:hAnsi="宋体"/>
          <w:szCs w:val="28"/>
        </w:rPr>
        <w:t>一般要求</w:t>
      </w:r>
    </w:p>
    <w:p>
      <w:pPr>
        <w:spacing w:line="460" w:lineRule="exact"/>
        <w:rPr>
          <w:rFonts w:hAnsi="宋体"/>
        </w:rPr>
      </w:pPr>
      <w:r>
        <w:rPr>
          <w:rFonts w:hint="eastAsia" w:hAnsi="宋体"/>
        </w:rPr>
        <w:t>1</w:t>
      </w:r>
      <w:r>
        <w:rPr>
          <w:rFonts w:hAnsi="宋体"/>
        </w:rPr>
        <w:t>.</w:t>
      </w:r>
      <w:r>
        <w:rPr>
          <w:rFonts w:hint="eastAsia" w:hAnsi="宋体"/>
        </w:rPr>
        <w:t xml:space="preserve">1 </w:t>
      </w:r>
      <w:del w:id="1675" w:author="邹雨霖" w:date="2025-02-27T08:53:00Z">
        <w:r>
          <w:rPr>
            <w:rFonts w:hint="eastAsia" w:hAnsi="宋体"/>
          </w:rPr>
          <w:delText>投标方</w:delText>
        </w:r>
      </w:del>
      <w:ins w:id="1676" w:author="邹雨霖" w:date="2025-02-27T08:53:00Z">
        <w:r>
          <w:rPr>
            <w:rFonts w:hint="eastAsia" w:hAnsi="宋体"/>
          </w:rPr>
          <w:t>卖方</w:t>
        </w:r>
      </w:ins>
      <w:r>
        <w:rPr>
          <w:rFonts w:hint="eastAsia" w:hAnsi="宋体"/>
        </w:rPr>
        <w:t>提供的资料应使用国家法定单位制（语言为中文），进口部件的外文图纸及文件应由</w:t>
      </w:r>
      <w:del w:id="1677" w:author="邹雨霖" w:date="2025-02-27T08:53:00Z">
        <w:r>
          <w:rPr>
            <w:rFonts w:hint="eastAsia" w:hAnsi="宋体"/>
          </w:rPr>
          <w:delText>投标方</w:delText>
        </w:r>
      </w:del>
      <w:ins w:id="1678" w:author="邹雨霖" w:date="2025-02-27T08:53:00Z">
        <w:r>
          <w:rPr>
            <w:rFonts w:hint="eastAsia" w:hAnsi="宋体"/>
          </w:rPr>
          <w:t>卖方</w:t>
        </w:r>
      </w:ins>
      <w:r>
        <w:rPr>
          <w:rFonts w:hint="eastAsia" w:hAnsi="宋体"/>
        </w:rPr>
        <w:t>免费翻译成中文。</w:t>
      </w:r>
      <w:r>
        <w:rPr>
          <w:rFonts w:hint="eastAsia"/>
        </w:rPr>
        <w:t>图纸资料除提供书面文件外还应提供U盘形式电子文件。图纸应为AutoCAD格式，文本文件应为Word/Excel格式。</w:t>
      </w:r>
    </w:p>
    <w:p>
      <w:pPr>
        <w:spacing w:line="460" w:lineRule="exact"/>
        <w:rPr>
          <w:rFonts w:hAnsi="宋体"/>
        </w:rPr>
      </w:pPr>
      <w:r>
        <w:rPr>
          <w:rFonts w:hint="eastAsia" w:hAnsi="宋体"/>
        </w:rPr>
        <w:t>1.2 资料的组织结构清晰、逻辑性强。资料内容正确、准确、一致、清晰完整，满足工程要求。</w:t>
      </w:r>
    </w:p>
    <w:p>
      <w:pPr>
        <w:spacing w:line="460" w:lineRule="exact"/>
        <w:rPr>
          <w:rFonts w:hAnsi="宋体"/>
        </w:rPr>
      </w:pPr>
      <w:r>
        <w:rPr>
          <w:rFonts w:hint="eastAsia" w:hAnsi="宋体"/>
        </w:rPr>
        <w:t>1</w:t>
      </w:r>
      <w:r>
        <w:rPr>
          <w:rFonts w:hAnsi="宋体"/>
        </w:rPr>
        <w:t>.</w:t>
      </w:r>
      <w:r>
        <w:rPr>
          <w:rFonts w:hint="eastAsia" w:hAnsi="宋体"/>
        </w:rPr>
        <w:t xml:space="preserve">3 </w:t>
      </w:r>
      <w:del w:id="1679" w:author="邹雨霖" w:date="2025-02-27T08:53:00Z">
        <w:r>
          <w:rPr>
            <w:rFonts w:hint="eastAsia" w:hAnsi="宋体"/>
          </w:rPr>
          <w:delText>投标方</w:delText>
        </w:r>
      </w:del>
      <w:ins w:id="1680" w:author="邹雨霖" w:date="2025-02-27T08:53:00Z">
        <w:r>
          <w:rPr>
            <w:rFonts w:hint="eastAsia" w:hAnsi="宋体"/>
          </w:rPr>
          <w:t>卖方</w:t>
        </w:r>
      </w:ins>
      <w:r>
        <w:rPr>
          <w:rFonts w:hint="eastAsia" w:hAnsi="宋体"/>
        </w:rPr>
        <w:t>资料的提交应及时、充分，正确</w:t>
      </w:r>
      <w:r>
        <w:rPr>
          <w:rFonts w:hint="eastAsia" w:hAnsi="宋体"/>
          <w:sz w:val="28"/>
        </w:rPr>
        <w:t>，</w:t>
      </w:r>
      <w:r>
        <w:rPr>
          <w:rFonts w:hint="eastAsia" w:hAnsi="宋体"/>
        </w:rPr>
        <w:t>满足工程进度要求。</w:t>
      </w:r>
      <w:r>
        <w:rPr>
          <w:rFonts w:hint="eastAsia"/>
        </w:rPr>
        <w:t>合同签订</w:t>
      </w:r>
      <w:r>
        <w:t>后</w:t>
      </w:r>
      <w:r>
        <w:rPr>
          <w:rFonts w:hint="eastAsia"/>
          <w:i/>
          <w:u w:val="single"/>
        </w:rPr>
        <w:t>5</w:t>
      </w:r>
      <w:r>
        <w:t>天内给出配合工程设计的全部技术资料和交付进度清单，并经</w:t>
      </w:r>
      <w:del w:id="1681" w:author="邹雨霖" w:date="2025-02-27T08:54:00Z">
        <w:r>
          <w:rPr>
            <w:rFonts w:hint="eastAsia"/>
          </w:rPr>
          <w:delText>招标方</w:delText>
        </w:r>
      </w:del>
      <w:ins w:id="1682" w:author="邹雨霖" w:date="2025-02-27T08:54:00Z">
        <w:r>
          <w:rPr>
            <w:rFonts w:hint="eastAsia"/>
          </w:rPr>
          <w:t>买方</w:t>
        </w:r>
      </w:ins>
      <w:r>
        <w:t>确认。</w:t>
      </w:r>
    </w:p>
    <w:p>
      <w:pPr>
        <w:spacing w:line="460" w:lineRule="exact"/>
        <w:rPr>
          <w:rFonts w:hAnsi="宋体"/>
        </w:rPr>
      </w:pPr>
      <w:r>
        <w:rPr>
          <w:rFonts w:hint="eastAsia" w:hAnsi="宋体"/>
        </w:rPr>
        <w:t>1</w:t>
      </w:r>
      <w:r>
        <w:rPr>
          <w:rFonts w:hAnsi="宋体"/>
        </w:rPr>
        <w:t>.</w:t>
      </w:r>
      <w:r>
        <w:rPr>
          <w:rFonts w:hint="eastAsia" w:hAnsi="宋体"/>
        </w:rPr>
        <w:t>4</w:t>
      </w:r>
      <w:del w:id="1683" w:author="邹雨霖" w:date="2025-02-27T08:53:00Z">
        <w:r>
          <w:rPr>
            <w:rFonts w:hint="eastAsia" w:hAnsi="宋体"/>
          </w:rPr>
          <w:delText>投标方</w:delText>
        </w:r>
      </w:del>
      <w:ins w:id="1684" w:author="邹雨霖" w:date="2025-02-27T08:53:00Z">
        <w:r>
          <w:rPr>
            <w:rFonts w:hint="eastAsia" w:hAnsi="宋体"/>
          </w:rPr>
          <w:t>卖方</w:t>
        </w:r>
      </w:ins>
      <w:r>
        <w:rPr>
          <w:rFonts w:hint="eastAsia" w:hAnsi="宋体"/>
        </w:rPr>
        <w:t>提供的技术资料分为配合设计阶段、设备监造检验、施工调试试运、性能试验验收和运行维护等阶段。</w:t>
      </w:r>
      <w:del w:id="1685" w:author="邹雨霖" w:date="2025-02-27T08:53:00Z">
        <w:r>
          <w:rPr>
            <w:rFonts w:hint="eastAsia" w:hAnsi="宋体"/>
          </w:rPr>
          <w:delText>投标方</w:delText>
        </w:r>
      </w:del>
      <w:ins w:id="1686" w:author="邹雨霖" w:date="2025-02-27T08:53:00Z">
        <w:r>
          <w:rPr>
            <w:rFonts w:hint="eastAsia" w:hAnsi="宋体"/>
          </w:rPr>
          <w:t>卖方</w:t>
        </w:r>
      </w:ins>
      <w:r>
        <w:rPr>
          <w:rFonts w:hint="eastAsia" w:hAnsi="宋体"/>
        </w:rPr>
        <w:t>须满足以上各阶段的具体要求。</w:t>
      </w:r>
    </w:p>
    <w:p>
      <w:pPr>
        <w:spacing w:line="460" w:lineRule="exact"/>
        <w:rPr>
          <w:rFonts w:hAnsi="宋体"/>
        </w:rPr>
      </w:pPr>
      <w:r>
        <w:rPr>
          <w:rFonts w:hint="eastAsia" w:hAnsi="宋体"/>
        </w:rPr>
        <w:t>1.5 对于其它没有列入合同技术资料清单，却是工程所必需文件和资料，一经发现，</w:t>
      </w:r>
      <w:del w:id="1687" w:author="邹雨霖" w:date="2025-02-27T08:53:00Z">
        <w:r>
          <w:rPr>
            <w:rFonts w:hint="eastAsia" w:hAnsi="宋体"/>
          </w:rPr>
          <w:delText>投标方</w:delText>
        </w:r>
      </w:del>
      <w:ins w:id="1688" w:author="邹雨霖" w:date="2025-02-27T08:53:00Z">
        <w:r>
          <w:rPr>
            <w:rFonts w:hint="eastAsia" w:hAnsi="宋体"/>
          </w:rPr>
          <w:t>卖方</w:t>
        </w:r>
      </w:ins>
      <w:r>
        <w:rPr>
          <w:rFonts w:hint="eastAsia" w:hAnsi="宋体"/>
        </w:rPr>
        <w:t>应及时免费提供。本期工程为多台设备构成，如后续设备有改进时，</w:t>
      </w:r>
      <w:del w:id="1689" w:author="邹雨霖" w:date="2025-02-27T08:53:00Z">
        <w:r>
          <w:rPr>
            <w:rFonts w:hint="eastAsia" w:hAnsi="宋体"/>
          </w:rPr>
          <w:delText>投标方</w:delText>
        </w:r>
      </w:del>
      <w:ins w:id="1690" w:author="邹雨霖" w:date="2025-02-27T08:53:00Z">
        <w:r>
          <w:rPr>
            <w:rFonts w:hint="eastAsia" w:hAnsi="宋体"/>
          </w:rPr>
          <w:t>卖方</w:t>
        </w:r>
      </w:ins>
      <w:r>
        <w:rPr>
          <w:rFonts w:hint="eastAsia" w:hAnsi="宋体"/>
        </w:rPr>
        <w:t>也应及时免费提供新的技术资料。</w:t>
      </w:r>
    </w:p>
    <w:p>
      <w:pPr>
        <w:spacing w:line="460" w:lineRule="exact"/>
        <w:rPr>
          <w:rFonts w:hAnsi="宋体"/>
        </w:rPr>
      </w:pPr>
      <w:r>
        <w:rPr>
          <w:rFonts w:hint="eastAsia" w:hAnsi="宋体"/>
        </w:rPr>
        <w:t xml:space="preserve">1.6 </w:t>
      </w:r>
      <w:del w:id="1691" w:author="邹雨霖" w:date="2025-02-27T08:54:00Z">
        <w:r>
          <w:rPr>
            <w:rFonts w:hint="eastAsia" w:hAnsi="宋体"/>
          </w:rPr>
          <w:delText>招标方</w:delText>
        </w:r>
      </w:del>
      <w:ins w:id="1692" w:author="邹雨霖" w:date="2025-02-27T08:54:00Z">
        <w:r>
          <w:rPr>
            <w:rFonts w:hint="eastAsia" w:hAnsi="宋体"/>
          </w:rPr>
          <w:t>买方</w:t>
        </w:r>
      </w:ins>
      <w:r>
        <w:rPr>
          <w:rFonts w:hint="eastAsia" w:hAnsi="宋体"/>
        </w:rPr>
        <w:t>要及时提供与合同设备设计制造有关的资料。</w:t>
      </w:r>
    </w:p>
    <w:p>
      <w:pPr>
        <w:spacing w:line="460" w:lineRule="exact"/>
        <w:rPr>
          <w:rFonts w:hAnsi="宋体"/>
        </w:rPr>
      </w:pPr>
      <w:r>
        <w:rPr>
          <w:rFonts w:hAnsi="宋体"/>
        </w:rPr>
        <w:t>1.7</w:t>
      </w:r>
      <w:del w:id="1693" w:author="邹雨霖" w:date="2025-02-27T08:53:00Z">
        <w:r>
          <w:rPr>
            <w:rFonts w:hint="eastAsia" w:hAnsi="宋体"/>
          </w:rPr>
          <w:delText>投标方</w:delText>
        </w:r>
      </w:del>
      <w:ins w:id="1694" w:author="邹雨霖" w:date="2025-02-27T08:53:00Z">
        <w:r>
          <w:rPr>
            <w:rFonts w:hint="eastAsia" w:hAnsi="宋体"/>
          </w:rPr>
          <w:t>卖方</w:t>
        </w:r>
      </w:ins>
      <w:r>
        <w:rPr>
          <w:rFonts w:hint="eastAsia" w:hAnsi="宋体"/>
        </w:rPr>
        <w:t>应在合同签订后</w:t>
      </w:r>
      <w:r>
        <w:rPr>
          <w:rFonts w:hint="eastAsia" w:hAnsi="宋体"/>
          <w:u w:val="single"/>
        </w:rPr>
        <w:t>7</w:t>
      </w:r>
      <w:r>
        <w:rPr>
          <w:rFonts w:hint="eastAsia" w:hAnsi="宋体"/>
        </w:rPr>
        <w:t>天内，向</w:t>
      </w:r>
      <w:del w:id="1695" w:author="邹雨霖" w:date="2025-02-27T08:54:00Z">
        <w:r>
          <w:rPr>
            <w:rFonts w:hint="eastAsia" w:hAnsi="宋体"/>
          </w:rPr>
          <w:delText>招标方</w:delText>
        </w:r>
      </w:del>
      <w:ins w:id="1696" w:author="邹雨霖" w:date="2025-02-27T08:54:00Z">
        <w:r>
          <w:rPr>
            <w:rFonts w:hint="eastAsia" w:hAnsi="宋体"/>
          </w:rPr>
          <w:t>买方</w:t>
        </w:r>
      </w:ins>
      <w:r>
        <w:rPr>
          <w:rFonts w:hint="eastAsia" w:hAnsi="宋体"/>
        </w:rPr>
        <w:t>提供满足设计院初步设计需要的资料共10套（其中设计院3套，业主方7套），另加2套电子文档（设计院和业主方各1套）。</w:t>
      </w:r>
    </w:p>
    <w:p>
      <w:pPr>
        <w:spacing w:line="460" w:lineRule="exact"/>
        <w:rPr>
          <w:rFonts w:hAnsi="宋体"/>
        </w:rPr>
      </w:pPr>
      <w:r>
        <w:rPr>
          <w:rFonts w:hint="eastAsia" w:hAnsi="宋体"/>
        </w:rPr>
        <w:t>1.8</w:t>
      </w:r>
      <w:del w:id="1697" w:author="邹雨霖" w:date="2025-02-27T08:53:00Z">
        <w:r>
          <w:rPr>
            <w:rFonts w:hint="eastAsia" w:hAnsi="宋体"/>
          </w:rPr>
          <w:delText>投标方</w:delText>
        </w:r>
      </w:del>
      <w:ins w:id="1698" w:author="邹雨霖" w:date="2025-02-27T08:53:00Z">
        <w:r>
          <w:rPr>
            <w:rFonts w:hint="eastAsia" w:hAnsi="宋体"/>
          </w:rPr>
          <w:t>卖方</w:t>
        </w:r>
      </w:ins>
      <w:r>
        <w:rPr>
          <w:rFonts w:hint="eastAsia" w:hAnsi="宋体"/>
        </w:rPr>
        <w:t>应在合同签订后6个月内，向</w:t>
      </w:r>
      <w:del w:id="1699" w:author="邹雨霖" w:date="2025-02-27T08:54:00Z">
        <w:r>
          <w:rPr>
            <w:rFonts w:hint="eastAsia" w:hAnsi="宋体"/>
          </w:rPr>
          <w:delText>招标方</w:delText>
        </w:r>
      </w:del>
      <w:ins w:id="1700" w:author="邹雨霖" w:date="2025-02-27T08:54:00Z">
        <w:r>
          <w:rPr>
            <w:rFonts w:hint="eastAsia" w:hAnsi="宋体"/>
          </w:rPr>
          <w:t>买方</w:t>
        </w:r>
      </w:ins>
      <w:r>
        <w:rPr>
          <w:rFonts w:hAnsi="宋体"/>
        </w:rPr>
        <w:t>提供与设备设计、制造、监造、检验、施工、安装、调试、验收等有关的技术资料，为每台机组</w:t>
      </w:r>
      <w:r>
        <w:rPr>
          <w:rFonts w:hint="eastAsia" w:hAnsi="宋体"/>
        </w:rPr>
        <w:t>18</w:t>
      </w:r>
      <w:r>
        <w:rPr>
          <w:rFonts w:hAnsi="宋体"/>
        </w:rPr>
        <w:t>套纸质文件（随机2套，设计院2套，</w:t>
      </w:r>
      <w:del w:id="1701" w:author="邹雨霖" w:date="2025-02-27T08:54:00Z">
        <w:r>
          <w:rPr>
            <w:rFonts w:hint="eastAsia" w:hAnsi="宋体"/>
          </w:rPr>
          <w:delText>招标方</w:delText>
        </w:r>
      </w:del>
      <w:ins w:id="1702" w:author="邹雨霖" w:date="2025-02-27T08:54:00Z">
        <w:r>
          <w:rPr>
            <w:rFonts w:hint="eastAsia" w:hAnsi="宋体"/>
          </w:rPr>
          <w:t>买方</w:t>
        </w:r>
      </w:ins>
      <w:r>
        <w:rPr>
          <w:rFonts w:hint="eastAsia" w:hAnsi="宋体"/>
        </w:rPr>
        <w:t>14</w:t>
      </w:r>
      <w:r>
        <w:rPr>
          <w:rFonts w:hAnsi="宋体"/>
        </w:rPr>
        <w:t>套），电子文件每台机组</w:t>
      </w:r>
      <w:r>
        <w:rPr>
          <w:rFonts w:hint="eastAsia" w:hAnsi="宋体"/>
        </w:rPr>
        <w:t>5</w:t>
      </w:r>
      <w:r>
        <w:rPr>
          <w:rFonts w:hAnsi="宋体"/>
        </w:rPr>
        <w:t>套（设计院</w:t>
      </w:r>
      <w:r>
        <w:rPr>
          <w:rFonts w:hint="eastAsia" w:hAnsi="宋体"/>
        </w:rPr>
        <w:t>2</w:t>
      </w:r>
      <w:r>
        <w:rPr>
          <w:rFonts w:hAnsi="宋体"/>
        </w:rPr>
        <w:t>套，</w:t>
      </w:r>
      <w:del w:id="1703" w:author="邹雨霖" w:date="2025-02-27T08:54:00Z">
        <w:r>
          <w:rPr>
            <w:rFonts w:hint="eastAsia" w:hAnsi="宋体"/>
          </w:rPr>
          <w:delText>招标方</w:delText>
        </w:r>
      </w:del>
      <w:ins w:id="1704" w:author="邹雨霖" w:date="2025-02-27T08:54:00Z">
        <w:r>
          <w:rPr>
            <w:rFonts w:hint="eastAsia" w:hAnsi="宋体"/>
          </w:rPr>
          <w:t>买方</w:t>
        </w:r>
      </w:ins>
      <w:r>
        <w:rPr>
          <w:rFonts w:hint="eastAsia" w:hAnsi="宋体"/>
        </w:rPr>
        <w:t>3</w:t>
      </w:r>
      <w:r>
        <w:rPr>
          <w:rFonts w:hAnsi="宋体"/>
        </w:rPr>
        <w:t>套）。</w:t>
      </w:r>
    </w:p>
    <w:p>
      <w:pPr>
        <w:spacing w:line="460" w:lineRule="exact"/>
        <w:rPr>
          <w:rFonts w:hAnsi="宋体"/>
        </w:rPr>
      </w:pPr>
      <w:r>
        <w:rPr>
          <w:rFonts w:hint="eastAsia" w:hAnsi="宋体"/>
        </w:rPr>
        <w:t>1.9设备安装调试完毕后，</w:t>
      </w:r>
      <w:del w:id="1705" w:author="邹雨霖" w:date="2025-02-27T08:53:00Z">
        <w:r>
          <w:rPr>
            <w:rFonts w:hint="eastAsia" w:hAnsi="宋体"/>
          </w:rPr>
          <w:delText>投标方</w:delText>
        </w:r>
      </w:del>
      <w:ins w:id="1706" w:author="邹雨霖" w:date="2025-02-27T08:53:00Z">
        <w:r>
          <w:rPr>
            <w:rFonts w:hint="eastAsia" w:hAnsi="宋体"/>
          </w:rPr>
          <w:t>卖方</w:t>
        </w:r>
      </w:ins>
      <w:r>
        <w:rPr>
          <w:rFonts w:hint="eastAsia" w:hAnsi="宋体"/>
        </w:rPr>
        <w:t>应按机组分别提供12套（设计院1套，</w:t>
      </w:r>
      <w:del w:id="1707" w:author="邹雨霖" w:date="2025-02-27T08:54:00Z">
        <w:r>
          <w:rPr>
            <w:rFonts w:hint="eastAsia" w:hAnsi="宋体"/>
          </w:rPr>
          <w:delText>招标方</w:delText>
        </w:r>
      </w:del>
      <w:ins w:id="1708" w:author="邹雨霖" w:date="2025-02-27T08:54:00Z">
        <w:r>
          <w:rPr>
            <w:rFonts w:hint="eastAsia" w:hAnsi="宋体"/>
          </w:rPr>
          <w:t>买方</w:t>
        </w:r>
      </w:ins>
      <w:r>
        <w:rPr>
          <w:rFonts w:hint="eastAsia" w:hAnsi="宋体"/>
        </w:rPr>
        <w:t>11套）完整的设备竣工图，另加3套电子版。</w:t>
      </w:r>
    </w:p>
    <w:p>
      <w:pPr>
        <w:spacing w:line="460" w:lineRule="exact"/>
        <w:rPr>
          <w:rFonts w:hAnsi="宋体"/>
        </w:rPr>
      </w:pPr>
      <w:r>
        <w:rPr>
          <w:rFonts w:hint="eastAsia" w:hAnsi="宋体"/>
        </w:rPr>
        <w:t>1.10</w:t>
      </w:r>
      <w:del w:id="1709" w:author="邹雨霖" w:date="2025-02-27T08:53:00Z">
        <w:r>
          <w:rPr>
            <w:rFonts w:hint="eastAsia" w:hAnsi="宋体"/>
          </w:rPr>
          <w:delText>投标方</w:delText>
        </w:r>
      </w:del>
      <w:ins w:id="1710" w:author="邹雨霖" w:date="2025-02-27T08:53:00Z">
        <w:r>
          <w:rPr>
            <w:rFonts w:hint="eastAsia" w:hAnsi="宋体"/>
          </w:rPr>
          <w:t>卖方</w:t>
        </w:r>
      </w:ins>
      <w:r>
        <w:rPr>
          <w:rFonts w:hint="eastAsia" w:hAnsi="宋体"/>
        </w:rPr>
        <w:t>提供运行和维护手册、培训手册每台机组18套纸质文件，另加2套电子版。其它资料（标准规范、质量计划等）提供6套。</w:t>
      </w:r>
    </w:p>
    <w:p>
      <w:pPr>
        <w:spacing w:line="460" w:lineRule="exact"/>
        <w:rPr>
          <w:rFonts w:hAnsi="宋体"/>
        </w:rPr>
      </w:pPr>
      <w:r>
        <w:rPr>
          <w:rFonts w:hint="eastAsia" w:hAnsi="宋体"/>
        </w:rPr>
        <w:t>1</w:t>
      </w:r>
      <w:r>
        <w:rPr>
          <w:rFonts w:hAnsi="宋体"/>
        </w:rPr>
        <w:t>.</w:t>
      </w:r>
      <w:r>
        <w:rPr>
          <w:rFonts w:hint="eastAsia" w:hAnsi="宋体"/>
        </w:rPr>
        <w:t>11</w:t>
      </w:r>
      <w:del w:id="1711" w:author="邹雨霖" w:date="2025-02-27T08:53:00Z">
        <w:r>
          <w:rPr>
            <w:rFonts w:hint="eastAsia" w:hAnsi="宋体"/>
          </w:rPr>
          <w:delText>投标方</w:delText>
        </w:r>
      </w:del>
      <w:ins w:id="1712" w:author="邹雨霖" w:date="2025-02-27T08:53:00Z">
        <w:r>
          <w:rPr>
            <w:rFonts w:hint="eastAsia" w:hAnsi="宋体"/>
          </w:rPr>
          <w:t>卖方</w:t>
        </w:r>
      </w:ins>
      <w:r>
        <w:rPr>
          <w:rFonts w:hint="eastAsia" w:hAnsi="宋体"/>
        </w:rPr>
        <w:t>提供的图纸应清晰，不得提供缩微复印的图纸。</w:t>
      </w:r>
    </w:p>
    <w:p>
      <w:pPr>
        <w:spacing w:line="460" w:lineRule="exact"/>
        <w:rPr>
          <w:rFonts w:hAnsi="宋体"/>
        </w:rPr>
      </w:pPr>
      <w:r>
        <w:rPr>
          <w:rFonts w:hint="eastAsia" w:hAnsi="宋体"/>
        </w:rPr>
        <w:t>1.12</w:t>
      </w:r>
      <w:del w:id="1713" w:author="邹雨霖" w:date="2025-02-27T08:53:00Z">
        <w:r>
          <w:rPr>
            <w:rFonts w:hint="eastAsia" w:hAnsi="宋体"/>
          </w:rPr>
          <w:delText>投标方</w:delText>
        </w:r>
      </w:del>
      <w:ins w:id="1714" w:author="邹雨霖" w:date="2025-02-27T08:53:00Z">
        <w:r>
          <w:rPr>
            <w:rFonts w:hint="eastAsia" w:hAnsi="宋体"/>
          </w:rPr>
          <w:t>卖方</w:t>
        </w:r>
      </w:ins>
      <w:r>
        <w:rPr>
          <w:rFonts w:hint="eastAsia" w:hAnsi="宋体"/>
        </w:rPr>
        <w:t>提供的所有资料（包括图纸）均应有本工程专用标识，即盖有“浙能嘉兴电厂四期扩建项目10号机组”图章，修改版资料对修改部分应有明显的标识或标注。</w:t>
      </w:r>
    </w:p>
    <w:p>
      <w:pPr>
        <w:spacing w:line="460" w:lineRule="exact"/>
        <w:rPr>
          <w:rFonts w:hAnsi="宋体"/>
        </w:rPr>
      </w:pPr>
      <w:r>
        <w:rPr>
          <w:rFonts w:hint="eastAsia" w:hAnsi="宋体"/>
        </w:rPr>
        <w:t xml:space="preserve">1.13 </w:t>
      </w:r>
      <w:del w:id="1715" w:author="邹雨霖" w:date="2025-02-27T08:53:00Z">
        <w:r>
          <w:rPr>
            <w:rFonts w:hint="eastAsia" w:hAnsi="宋体"/>
          </w:rPr>
          <w:delText>投标方</w:delText>
        </w:r>
      </w:del>
      <w:ins w:id="1716" w:author="邹雨霖" w:date="2025-02-27T08:53:00Z">
        <w:r>
          <w:rPr>
            <w:rFonts w:hint="eastAsia" w:hAnsi="宋体"/>
          </w:rPr>
          <w:t>卖方</w:t>
        </w:r>
      </w:ins>
      <w:r>
        <w:rPr>
          <w:rFonts w:hint="eastAsia" w:hAnsi="宋体"/>
        </w:rPr>
        <w:t>按</w:t>
      </w:r>
      <w:del w:id="1717" w:author="邹雨霖" w:date="2025-02-27T08:54:00Z">
        <w:r>
          <w:rPr>
            <w:rFonts w:hint="eastAsia" w:hAnsi="宋体"/>
          </w:rPr>
          <w:delText>招标方</w:delText>
        </w:r>
      </w:del>
      <w:ins w:id="1718" w:author="邹雨霖" w:date="2025-02-27T08:54:00Z">
        <w:r>
          <w:rPr>
            <w:rFonts w:hint="eastAsia" w:hAnsi="宋体"/>
          </w:rPr>
          <w:t>买方</w:t>
        </w:r>
      </w:ins>
      <w:r>
        <w:rPr>
          <w:rFonts w:hint="eastAsia" w:hAnsi="宋体"/>
        </w:rPr>
        <w:t>的要求，编制所供设备的电厂标识系统编码。</w:t>
      </w:r>
    </w:p>
    <w:p>
      <w:pPr>
        <w:spacing w:line="460" w:lineRule="exact"/>
        <w:rPr>
          <w:rFonts w:hAnsi="宋体"/>
        </w:rPr>
      </w:pPr>
    </w:p>
    <w:p>
      <w:pPr>
        <w:pStyle w:val="3"/>
        <w:spacing w:before="0" w:after="0" w:line="360" w:lineRule="auto"/>
        <w:rPr>
          <w:rFonts w:hAnsi="宋体"/>
          <w:szCs w:val="28"/>
        </w:rPr>
      </w:pPr>
      <w:bookmarkStart w:id="50" w:name="_Toc513179361"/>
      <w:bookmarkStart w:id="51" w:name="_Toc64705880"/>
      <w:bookmarkStart w:id="52" w:name="_Toc170462610"/>
      <w:bookmarkStart w:id="53" w:name="_Toc170270584"/>
      <w:bookmarkStart w:id="54" w:name="_Toc96238087"/>
      <w:r>
        <w:rPr>
          <w:rFonts w:hint="eastAsia" w:hAnsi="宋体"/>
          <w:szCs w:val="28"/>
        </w:rPr>
        <w:t>2  资料提交的基本要求</w:t>
      </w:r>
      <w:bookmarkEnd w:id="50"/>
      <w:bookmarkEnd w:id="51"/>
      <w:bookmarkEnd w:id="52"/>
      <w:bookmarkEnd w:id="53"/>
      <w:bookmarkEnd w:id="54"/>
    </w:p>
    <w:p>
      <w:pPr>
        <w:snapToGrid w:val="0"/>
        <w:spacing w:line="360" w:lineRule="auto"/>
      </w:pPr>
      <w:r>
        <w:rPr>
          <w:rFonts w:hint="eastAsia"/>
        </w:rPr>
        <w:t>2</w:t>
      </w:r>
      <w:r>
        <w:t xml:space="preserve">.1 </w:t>
      </w:r>
      <w:r>
        <w:rPr>
          <w:rFonts w:hint="eastAsia"/>
        </w:rPr>
        <w:t>随技术协议提供的图纸</w:t>
      </w:r>
      <w:r>
        <w:t>:</w:t>
      </w:r>
    </w:p>
    <w:p>
      <w:pPr>
        <w:snapToGrid w:val="0"/>
        <w:spacing w:line="360" w:lineRule="auto"/>
      </w:pPr>
      <w:r>
        <w:rPr>
          <w:rFonts w:hint="eastAsia"/>
        </w:rPr>
        <w:t>2</w:t>
      </w:r>
      <w:r>
        <w:t xml:space="preserve">.1.1 </w:t>
      </w:r>
      <w:r>
        <w:rPr>
          <w:rFonts w:hint="eastAsia"/>
        </w:rPr>
        <w:t>前置泵剖面图</w:t>
      </w:r>
    </w:p>
    <w:p>
      <w:pPr>
        <w:snapToGrid w:val="0"/>
        <w:spacing w:line="360" w:lineRule="auto"/>
      </w:pPr>
      <w:r>
        <w:rPr>
          <w:rFonts w:hint="eastAsia"/>
        </w:rPr>
        <w:t>2</w:t>
      </w:r>
      <w:r>
        <w:t xml:space="preserve">.1.2 </w:t>
      </w:r>
      <w:r>
        <w:rPr>
          <w:rFonts w:hint="eastAsia"/>
        </w:rPr>
        <w:t>给水主泵剖面图</w:t>
      </w:r>
    </w:p>
    <w:p>
      <w:pPr>
        <w:snapToGrid w:val="0"/>
        <w:spacing w:line="360" w:lineRule="auto"/>
        <w:rPr>
          <w:b/>
        </w:rPr>
      </w:pPr>
      <w:r>
        <w:rPr>
          <w:rFonts w:hint="eastAsia"/>
          <w:b/>
        </w:rPr>
        <w:t>2</w:t>
      </w:r>
      <w:r>
        <w:rPr>
          <w:b/>
        </w:rPr>
        <w:t xml:space="preserve">.1.3 </w:t>
      </w:r>
      <w:r>
        <w:rPr>
          <w:rFonts w:hint="eastAsia"/>
          <w:b/>
        </w:rPr>
        <w:t>给水泵组基础图</w:t>
      </w:r>
      <w:r>
        <w:rPr>
          <w:b/>
        </w:rPr>
        <w:t>:</w:t>
      </w:r>
      <w:r>
        <w:rPr>
          <w:rFonts w:hint="eastAsia"/>
          <w:b/>
        </w:rPr>
        <w:t>含设备基础图（包括动、静载和抗地震结构图）、设备外形尺寸及总平面图、允许承受的力和力矩图、泵组检修示意图</w:t>
      </w:r>
    </w:p>
    <w:p>
      <w:pPr>
        <w:snapToGrid w:val="0"/>
        <w:spacing w:line="360" w:lineRule="auto"/>
      </w:pPr>
      <w:r>
        <w:rPr>
          <w:rFonts w:hint="eastAsia"/>
        </w:rPr>
        <w:t>2</w:t>
      </w:r>
      <w:r>
        <w:t xml:space="preserve">.1.4 </w:t>
      </w:r>
      <w:r>
        <w:rPr>
          <w:rFonts w:hint="eastAsia"/>
        </w:rPr>
        <w:t>给水泵组性能曲线</w:t>
      </w:r>
      <w:r>
        <w:t>:</w:t>
      </w:r>
      <w:r>
        <w:rPr>
          <w:rFonts w:hint="eastAsia"/>
        </w:rPr>
        <w:t>含给水泵主泵全特性曲线、前置泵性能曲线、给水泵组调速性能曲线</w:t>
      </w:r>
    </w:p>
    <w:p>
      <w:pPr>
        <w:snapToGrid w:val="0"/>
        <w:spacing w:line="360" w:lineRule="auto"/>
      </w:pPr>
      <w:r>
        <w:rPr>
          <w:rFonts w:hint="eastAsia"/>
        </w:rPr>
        <w:t>2</w:t>
      </w:r>
      <w:r>
        <w:t xml:space="preserve">.1.5 </w:t>
      </w:r>
      <w:r>
        <w:rPr>
          <w:rFonts w:hint="eastAsia"/>
        </w:rPr>
        <w:t>给水泵组管路、测点系统图</w:t>
      </w:r>
    </w:p>
    <w:p>
      <w:pPr>
        <w:snapToGrid w:val="0"/>
        <w:spacing w:line="360" w:lineRule="auto"/>
        <w:ind w:firstLine="480"/>
      </w:pPr>
      <w:r>
        <w:rPr>
          <w:rFonts w:hint="eastAsia"/>
        </w:rPr>
        <w:t>包括以下内容</w:t>
      </w:r>
      <w:r>
        <w:t xml:space="preserve">: </w:t>
      </w:r>
      <w:r>
        <w:rPr>
          <w:rFonts w:hint="eastAsia"/>
        </w:rPr>
        <w:t>润滑油系统、冷却水系统、暖泵系统、测点明细表。</w:t>
      </w:r>
    </w:p>
    <w:p>
      <w:pPr>
        <w:snapToGrid w:val="0"/>
        <w:spacing w:line="360" w:lineRule="auto"/>
      </w:pPr>
      <w:r>
        <w:rPr>
          <w:rFonts w:hint="eastAsia"/>
        </w:rPr>
        <w:t>2.1.6 详细电气负荷清单</w:t>
      </w:r>
    </w:p>
    <w:p>
      <w:pPr>
        <w:snapToGrid w:val="0"/>
        <w:spacing w:line="360" w:lineRule="auto"/>
      </w:pPr>
      <w:r>
        <w:rPr>
          <w:rFonts w:hint="eastAsia"/>
        </w:rPr>
        <w:t>2.1.7 热工测点清单和控制设备清单（包括名称、型号、数量、产地、厂家等）。</w:t>
      </w:r>
    </w:p>
    <w:p>
      <w:pPr>
        <w:snapToGrid w:val="0"/>
        <w:spacing w:line="360" w:lineRule="auto"/>
      </w:pPr>
      <w:r>
        <w:rPr>
          <w:rFonts w:hint="eastAsia"/>
        </w:rPr>
        <w:t>2</w:t>
      </w:r>
      <w:r>
        <w:t xml:space="preserve">.2 </w:t>
      </w:r>
      <w:r>
        <w:rPr>
          <w:rFonts w:hint="eastAsia"/>
        </w:rPr>
        <w:t>配合设计阶段提供的图纸</w:t>
      </w:r>
    </w:p>
    <w:p>
      <w:pPr>
        <w:snapToGrid w:val="0"/>
        <w:spacing w:line="360" w:lineRule="auto"/>
      </w:pPr>
      <w:r>
        <w:rPr>
          <w:rFonts w:hint="eastAsia"/>
        </w:rPr>
        <w:t>2</w:t>
      </w:r>
      <w:r>
        <w:t>.2.1</w:t>
      </w:r>
      <w:del w:id="1719" w:author="邹雨霖" w:date="2025-02-27T08:53:00Z">
        <w:r>
          <w:rPr>
            <w:rFonts w:hint="eastAsia"/>
          </w:rPr>
          <w:delText>投标方</w:delText>
        </w:r>
      </w:del>
      <w:ins w:id="1720" w:author="邹雨霖" w:date="2025-02-27T08:53:00Z">
        <w:r>
          <w:rPr>
            <w:rFonts w:hint="eastAsia"/>
          </w:rPr>
          <w:t>卖方</w:t>
        </w:r>
      </w:ins>
      <w:r>
        <w:rPr>
          <w:rFonts w:hint="eastAsia"/>
        </w:rPr>
        <w:t>技术协议签订后，1</w:t>
      </w:r>
      <w:r>
        <w:t>5</w:t>
      </w:r>
      <w:r>
        <w:rPr>
          <w:rFonts w:hint="eastAsia"/>
        </w:rPr>
        <w:t>日内提供的供设计用的最终版图纸</w:t>
      </w:r>
      <w:r>
        <w:t>:</w:t>
      </w:r>
    </w:p>
    <w:p>
      <w:pPr>
        <w:snapToGrid w:val="0"/>
        <w:spacing w:line="360" w:lineRule="auto"/>
      </w:pPr>
      <w:r>
        <w:rPr>
          <w:rFonts w:hint="eastAsia"/>
        </w:rPr>
        <w:t>2</w:t>
      </w:r>
      <w:r>
        <w:t>.2.1.1</w:t>
      </w:r>
      <w:r>
        <w:rPr>
          <w:rFonts w:hint="eastAsia"/>
        </w:rPr>
        <w:t>设备基础图。（含详细布置，动、静载和抗地震结构图）</w:t>
      </w:r>
    </w:p>
    <w:p>
      <w:pPr>
        <w:snapToGrid w:val="0"/>
        <w:spacing w:line="360" w:lineRule="auto"/>
      </w:pPr>
      <w:r>
        <w:rPr>
          <w:rFonts w:hint="eastAsia"/>
        </w:rPr>
        <w:t>2</w:t>
      </w:r>
      <w:r>
        <w:t xml:space="preserve">.2.1.2  </w:t>
      </w:r>
      <w:r>
        <w:rPr>
          <w:rFonts w:hint="eastAsia"/>
        </w:rPr>
        <w:t>设备外形尺寸图，总平面布置图，正视图，侧视图，并有详细尺寸。汽动给水泵组</w:t>
      </w:r>
      <w:r>
        <w:rPr>
          <w:rFonts w:hAnsi="宋体"/>
        </w:rPr>
        <w:t>（包括前置泵，变速齿轮箱和主给水泵）</w:t>
      </w:r>
      <w:r>
        <w:rPr>
          <w:rFonts w:hint="eastAsia"/>
        </w:rPr>
        <w:t>的总组装图，剖视图，间隙表。</w:t>
      </w:r>
    </w:p>
    <w:p>
      <w:pPr>
        <w:numPr>
          <w:ilvl w:val="3"/>
          <w:numId w:val="18"/>
        </w:numPr>
        <w:tabs>
          <w:tab w:val="left" w:pos="1080"/>
        </w:tabs>
        <w:snapToGrid w:val="0"/>
        <w:spacing w:line="360" w:lineRule="auto"/>
        <w:ind w:left="0" w:firstLine="0"/>
      </w:pPr>
      <w:r>
        <w:rPr>
          <w:rFonts w:hint="eastAsia"/>
        </w:rPr>
        <w:t>前置泵进口，主泵出口和中间连接管路在三维空间的冷、热态允许推力（力矩）值和膨胀方向。</w:t>
      </w:r>
    </w:p>
    <w:p>
      <w:pPr>
        <w:numPr>
          <w:ilvl w:val="3"/>
          <w:numId w:val="18"/>
        </w:numPr>
        <w:tabs>
          <w:tab w:val="left" w:pos="1080"/>
        </w:tabs>
        <w:snapToGrid w:val="0"/>
        <w:spacing w:line="360" w:lineRule="auto"/>
        <w:ind w:left="0" w:firstLine="0"/>
      </w:pPr>
      <w:r>
        <w:rPr>
          <w:rFonts w:hint="eastAsia"/>
        </w:rPr>
        <w:t>与有关设备配合接口图，管道连接图，滤网，法兰和焊接接口尺寸，流量孔板位置及参数、重要部件的组装图。所有重要阀门（出口逆止门、最小流量装置内阀门等）外形图，接口尺寸图。</w:t>
      </w:r>
    </w:p>
    <w:p>
      <w:pPr>
        <w:snapToGrid w:val="0"/>
        <w:spacing w:line="360" w:lineRule="auto"/>
      </w:pPr>
      <w:r>
        <w:rPr>
          <w:rFonts w:hint="eastAsia"/>
        </w:rPr>
        <w:t>2</w:t>
      </w:r>
      <w:r>
        <w:t>.2.</w:t>
      </w:r>
      <w:r>
        <w:rPr>
          <w:rFonts w:hint="eastAsia"/>
        </w:rPr>
        <w:t>1</w:t>
      </w:r>
      <w:r>
        <w:t>.</w:t>
      </w:r>
      <w:r>
        <w:rPr>
          <w:rFonts w:hint="eastAsia"/>
        </w:rPr>
        <w:t>5辅助系统的布置图、系统图及设备外形图、接口尺寸（含润滑油系统、密封水、冷却水系统、暖泵系统、检测仪表控制系统等）。</w:t>
      </w:r>
    </w:p>
    <w:p>
      <w:pPr>
        <w:snapToGrid w:val="0"/>
        <w:spacing w:line="360" w:lineRule="auto"/>
      </w:pPr>
      <w:r>
        <w:t>2.2.1.6</w:t>
      </w:r>
      <w:r>
        <w:rPr>
          <w:rFonts w:hint="eastAsia"/>
        </w:rPr>
        <w:t>各种冷却器的技术参数和各系统接口、滤网、法兰的尺寸直径、流量孔板及参数。</w:t>
      </w:r>
    </w:p>
    <w:p>
      <w:pPr>
        <w:snapToGrid w:val="0"/>
        <w:spacing w:line="360" w:lineRule="auto"/>
      </w:pPr>
      <w:r>
        <w:rPr>
          <w:rFonts w:hint="eastAsia"/>
        </w:rPr>
        <w:t>2</w:t>
      </w:r>
      <w:r>
        <w:t>.2.</w:t>
      </w:r>
      <w:r>
        <w:rPr>
          <w:rFonts w:hint="eastAsia"/>
        </w:rPr>
        <w:t>1</w:t>
      </w:r>
      <w:r>
        <w:t>.</w:t>
      </w:r>
      <w:r>
        <w:rPr>
          <w:rFonts w:hint="eastAsia"/>
        </w:rPr>
        <w:t>7前置泵、主泵的特性曲线，各转速下流量、压力、功率、效率和转速的关系曲线。</w:t>
      </w:r>
    </w:p>
    <w:p>
      <w:pPr>
        <w:snapToGrid w:val="0"/>
        <w:spacing w:line="360" w:lineRule="auto"/>
      </w:pPr>
      <w:r>
        <w:rPr>
          <w:rFonts w:hint="eastAsia"/>
        </w:rPr>
        <w:t>2</w:t>
      </w:r>
      <w:r>
        <w:t>.2.</w:t>
      </w:r>
      <w:r>
        <w:rPr>
          <w:rFonts w:hint="eastAsia"/>
        </w:rPr>
        <w:t>1</w:t>
      </w:r>
      <w:r>
        <w:t>.</w:t>
      </w:r>
      <w:r>
        <w:rPr>
          <w:rFonts w:hint="eastAsia"/>
        </w:rPr>
        <w:t>8供货范围系统图</w:t>
      </w:r>
    </w:p>
    <w:p>
      <w:pPr>
        <w:snapToGrid w:val="0"/>
        <w:spacing w:line="360" w:lineRule="auto"/>
      </w:pPr>
      <w:r>
        <w:rPr>
          <w:rFonts w:hint="eastAsia"/>
        </w:rPr>
        <w:t>2</w:t>
      </w:r>
      <w:r>
        <w:t>.2.</w:t>
      </w:r>
      <w:r>
        <w:rPr>
          <w:rFonts w:hint="eastAsia"/>
        </w:rPr>
        <w:t>1</w:t>
      </w:r>
      <w:r>
        <w:t>.</w:t>
      </w:r>
      <w:r>
        <w:rPr>
          <w:rFonts w:hint="eastAsia"/>
        </w:rPr>
        <w:t>9 删除</w:t>
      </w:r>
    </w:p>
    <w:p>
      <w:pPr>
        <w:snapToGrid w:val="0"/>
        <w:spacing w:line="360" w:lineRule="auto"/>
      </w:pPr>
      <w:r>
        <w:rPr>
          <w:rFonts w:hint="eastAsia"/>
        </w:rPr>
        <w:t>2.2.1.10 详细的电气负荷清单及技术参数。</w:t>
      </w:r>
    </w:p>
    <w:p>
      <w:pPr>
        <w:snapToGrid w:val="0"/>
        <w:spacing w:line="360" w:lineRule="auto"/>
      </w:pPr>
      <w:r>
        <w:rPr>
          <w:rFonts w:hint="eastAsia"/>
        </w:rPr>
        <w:t xml:space="preserve">2.2.2 </w:t>
      </w:r>
      <w:del w:id="1721" w:author="邹雨霖" w:date="2025-02-27T08:53:00Z">
        <w:r>
          <w:rPr>
            <w:rFonts w:hint="eastAsia"/>
          </w:rPr>
          <w:delText>投标方</w:delText>
        </w:r>
      </w:del>
      <w:ins w:id="1722" w:author="邹雨霖" w:date="2025-02-27T08:53:00Z">
        <w:r>
          <w:rPr>
            <w:rFonts w:hint="eastAsia"/>
          </w:rPr>
          <w:t>卖方</w:t>
        </w:r>
      </w:ins>
      <w:r>
        <w:rPr>
          <w:rFonts w:hint="eastAsia"/>
        </w:rPr>
        <w:t>合同签订后，</w:t>
      </w:r>
      <w:r>
        <w:t>15</w:t>
      </w:r>
      <w:r>
        <w:rPr>
          <w:rFonts w:hint="eastAsia"/>
        </w:rPr>
        <w:t>日内提供的供设计用图纸</w:t>
      </w:r>
      <w:r>
        <w:t>:</w:t>
      </w:r>
    </w:p>
    <w:p>
      <w:pPr>
        <w:snapToGrid w:val="0"/>
        <w:spacing w:line="360" w:lineRule="auto"/>
      </w:pPr>
      <w:r>
        <w:rPr>
          <w:rFonts w:hint="eastAsia"/>
        </w:rPr>
        <w:t>2</w:t>
      </w:r>
      <w:r>
        <w:t>.2.2.</w:t>
      </w:r>
      <w:r>
        <w:rPr>
          <w:rFonts w:hint="eastAsia"/>
        </w:rPr>
        <w:t>1设备部件明细表（含规范、数量、重量和材料）。</w:t>
      </w:r>
    </w:p>
    <w:p>
      <w:pPr>
        <w:snapToGrid w:val="0"/>
        <w:spacing w:line="360" w:lineRule="auto"/>
      </w:pPr>
      <w:r>
        <w:rPr>
          <w:rFonts w:hint="eastAsia"/>
        </w:rPr>
        <w:t>2</w:t>
      </w:r>
      <w:r>
        <w:t>.2.2.</w:t>
      </w:r>
      <w:r>
        <w:rPr>
          <w:rFonts w:hint="eastAsia"/>
        </w:rPr>
        <w:t>2各止回阀、调节阀、大口径截止阀外形图和剖面图及说明书。</w:t>
      </w:r>
    </w:p>
    <w:p>
      <w:pPr>
        <w:snapToGrid w:val="0"/>
        <w:spacing w:line="360" w:lineRule="auto"/>
      </w:pPr>
      <w:r>
        <w:rPr>
          <w:rFonts w:hint="eastAsia"/>
        </w:rPr>
        <w:t>2</w:t>
      </w:r>
      <w:r>
        <w:t>.2.2.</w:t>
      </w:r>
      <w:r>
        <w:rPr>
          <w:rFonts w:hint="eastAsia"/>
        </w:rPr>
        <w:t>3安装调试和运行、维修说明书、空负荷运行保护说明书。</w:t>
      </w:r>
    </w:p>
    <w:p>
      <w:pPr>
        <w:snapToGrid w:val="0"/>
        <w:spacing w:line="360" w:lineRule="auto"/>
      </w:pPr>
      <w:r>
        <w:rPr>
          <w:rFonts w:hint="eastAsia"/>
        </w:rPr>
        <w:t>2</w:t>
      </w:r>
      <w:r>
        <w:t>.2.2.</w:t>
      </w:r>
      <w:r>
        <w:rPr>
          <w:rFonts w:hint="eastAsia"/>
        </w:rPr>
        <w:t>4给水泵系统启、停运行联锁控制要求及说明书</w:t>
      </w:r>
    </w:p>
    <w:p>
      <w:pPr>
        <w:snapToGrid w:val="0"/>
        <w:spacing w:line="360" w:lineRule="auto"/>
      </w:pPr>
      <w:r>
        <w:rPr>
          <w:rFonts w:hint="eastAsia"/>
        </w:rPr>
        <w:t>2</w:t>
      </w:r>
      <w:r>
        <w:t>.2.2.</w:t>
      </w:r>
      <w:r>
        <w:rPr>
          <w:rFonts w:hint="eastAsia"/>
        </w:rPr>
        <w:t>5删除</w:t>
      </w:r>
    </w:p>
    <w:p>
      <w:pPr>
        <w:snapToGrid w:val="0"/>
        <w:spacing w:line="360" w:lineRule="auto"/>
      </w:pPr>
      <w:r>
        <w:rPr>
          <w:rFonts w:hint="eastAsia"/>
        </w:rPr>
        <w:t>2</w:t>
      </w:r>
      <w:r>
        <w:t>.2.2.</w:t>
      </w:r>
      <w:r>
        <w:rPr>
          <w:rFonts w:hint="eastAsia"/>
        </w:rPr>
        <w:t>6泵滤网报警值</w:t>
      </w:r>
    </w:p>
    <w:p>
      <w:pPr>
        <w:snapToGrid w:val="0"/>
        <w:spacing w:line="360" w:lineRule="auto"/>
      </w:pPr>
      <w:r>
        <w:rPr>
          <w:rFonts w:hint="eastAsia"/>
        </w:rPr>
        <w:t>2</w:t>
      </w:r>
      <w:r>
        <w:t>.2.2.</w:t>
      </w:r>
      <w:r>
        <w:rPr>
          <w:rFonts w:hint="eastAsia"/>
        </w:rPr>
        <w:t>7备件及专用工具清单</w:t>
      </w:r>
    </w:p>
    <w:p>
      <w:pPr>
        <w:snapToGrid w:val="0"/>
        <w:spacing w:line="360" w:lineRule="auto"/>
      </w:pPr>
      <w:r>
        <w:rPr>
          <w:rFonts w:hint="eastAsia"/>
        </w:rPr>
        <w:t>2</w:t>
      </w:r>
      <w:r>
        <w:t>.2.2.</w:t>
      </w:r>
      <w:r>
        <w:rPr>
          <w:rFonts w:hint="eastAsia"/>
        </w:rPr>
        <w:t>8进口设备及部件清单</w:t>
      </w:r>
    </w:p>
    <w:p>
      <w:pPr>
        <w:snapToGrid w:val="0"/>
        <w:spacing w:line="360" w:lineRule="auto"/>
      </w:pPr>
      <w:r>
        <w:rPr>
          <w:rFonts w:hint="eastAsia"/>
        </w:rPr>
        <w:t>2</w:t>
      </w:r>
      <w:r>
        <w:t>.2.2.</w:t>
      </w:r>
      <w:r>
        <w:rPr>
          <w:rFonts w:hint="eastAsia"/>
        </w:rPr>
        <w:t>9热控部分</w:t>
      </w:r>
    </w:p>
    <w:p>
      <w:pPr>
        <w:snapToGrid w:val="0"/>
        <w:spacing w:line="360" w:lineRule="auto"/>
        <w:ind w:firstLine="480" w:firstLineChars="200"/>
      </w:pPr>
      <w:del w:id="1723" w:author="邹雨霖" w:date="2025-02-27T08:53:00Z">
        <w:r>
          <w:rPr>
            <w:rFonts w:hint="eastAsia"/>
          </w:rPr>
          <w:delText>投标方</w:delText>
        </w:r>
      </w:del>
      <w:ins w:id="1724" w:author="邹雨霖" w:date="2025-02-27T08:53:00Z">
        <w:r>
          <w:rPr>
            <w:rFonts w:hint="eastAsia"/>
          </w:rPr>
          <w:t>卖方</w:t>
        </w:r>
      </w:ins>
      <w:r>
        <w:rPr>
          <w:rFonts w:hint="eastAsia"/>
        </w:rPr>
        <w:t>提供下列技术资料作为</w:t>
      </w:r>
      <w:del w:id="1725" w:author="邹雨霖" w:date="2025-02-27T08:54:00Z">
        <w:r>
          <w:rPr>
            <w:rFonts w:hint="eastAsia"/>
          </w:rPr>
          <w:delText>招标方</w:delText>
        </w:r>
      </w:del>
      <w:ins w:id="1726" w:author="邹雨霖" w:date="2025-02-27T08:54:00Z">
        <w:r>
          <w:rPr>
            <w:rFonts w:hint="eastAsia"/>
          </w:rPr>
          <w:t>买方</w:t>
        </w:r>
      </w:ins>
      <w:r>
        <w:rPr>
          <w:rFonts w:hint="eastAsia"/>
        </w:rPr>
        <w:t>设计依据，并根据</w:t>
      </w:r>
      <w:del w:id="1727" w:author="邹雨霖" w:date="2025-02-27T08:54:00Z">
        <w:r>
          <w:rPr>
            <w:rFonts w:hint="eastAsia"/>
          </w:rPr>
          <w:delText>招标方</w:delText>
        </w:r>
      </w:del>
      <w:ins w:id="1728" w:author="邹雨霖" w:date="2025-02-27T08:54:00Z">
        <w:r>
          <w:rPr>
            <w:rFonts w:hint="eastAsia"/>
          </w:rPr>
          <w:t>买方</w:t>
        </w:r>
      </w:ins>
      <w:r>
        <w:rPr>
          <w:rFonts w:hint="eastAsia"/>
        </w:rPr>
        <w:t>要求及时、无条件地提供其所需的附加资料：</w:t>
      </w:r>
    </w:p>
    <w:p>
      <w:pPr>
        <w:snapToGrid w:val="0"/>
        <w:spacing w:line="360" w:lineRule="auto"/>
      </w:pPr>
      <w:r>
        <w:rPr>
          <w:rFonts w:hint="eastAsia"/>
        </w:rPr>
        <w:t>(1) 所有用电设备的电源要求（电压等级、容量）。</w:t>
      </w:r>
    </w:p>
    <w:p>
      <w:pPr>
        <w:tabs>
          <w:tab w:val="left" w:pos="1260"/>
        </w:tabs>
        <w:snapToGrid w:val="0"/>
        <w:spacing w:line="360" w:lineRule="auto"/>
      </w:pPr>
      <w:r>
        <w:rPr>
          <w:rFonts w:hint="eastAsia"/>
        </w:rPr>
        <w:t>(2) 所有用气设备的用气量要求（</w:t>
      </w:r>
      <w:del w:id="1729" w:author="邹雨霖" w:date="2025-02-27T08:53:00Z">
        <w:r>
          <w:rPr>
            <w:rFonts w:hint="eastAsia"/>
          </w:rPr>
          <w:delText>投标方</w:delText>
        </w:r>
      </w:del>
      <w:ins w:id="1730" w:author="邹雨霖" w:date="2025-02-27T08:53:00Z">
        <w:r>
          <w:rPr>
            <w:rFonts w:hint="eastAsia"/>
          </w:rPr>
          <w:t>卖方</w:t>
        </w:r>
      </w:ins>
      <w:r>
        <w:rPr>
          <w:rFonts w:hint="eastAsia"/>
        </w:rPr>
        <w:t>仪用气源压力为****</w:t>
      </w:r>
      <w:r>
        <w:t>MPa</w:t>
      </w:r>
      <w:r>
        <w:rPr>
          <w:rFonts w:hint="eastAsia"/>
        </w:rPr>
        <w:t>(g)）。</w:t>
      </w:r>
    </w:p>
    <w:p>
      <w:pPr>
        <w:snapToGrid w:val="0"/>
        <w:spacing w:line="360" w:lineRule="auto"/>
      </w:pPr>
      <w:r>
        <w:rPr>
          <w:rFonts w:hint="eastAsia"/>
        </w:rPr>
        <w:t>(3) 泵组启、停运行及保护控制说明书和逻辑图，油系统启、停、运行说明书及控制逻辑图，调节系统原理框图</w:t>
      </w:r>
    </w:p>
    <w:p>
      <w:pPr>
        <w:snapToGrid w:val="0"/>
        <w:spacing w:line="360" w:lineRule="auto"/>
      </w:pPr>
      <w:r>
        <w:rPr>
          <w:rFonts w:hint="eastAsia"/>
        </w:rPr>
        <w:t xml:space="preserve">(4) </w:t>
      </w:r>
      <w:del w:id="1731" w:author="邹雨霖" w:date="2025-02-27T08:53:00Z">
        <w:r>
          <w:rPr>
            <w:rFonts w:hint="eastAsia"/>
          </w:rPr>
          <w:delText>投标方</w:delText>
        </w:r>
      </w:del>
      <w:ins w:id="1732" w:author="邹雨霖" w:date="2025-02-27T08:53:00Z">
        <w:r>
          <w:rPr>
            <w:rFonts w:hint="eastAsia"/>
          </w:rPr>
          <w:t>卖方</w:t>
        </w:r>
      </w:ins>
      <w:r>
        <w:rPr>
          <w:rFonts w:hint="eastAsia"/>
        </w:rPr>
        <w:t>供货范围内工艺流程及检测系统图、测点布置图和</w:t>
      </w:r>
      <w:r>
        <w:t>I/O</w:t>
      </w:r>
      <w:r>
        <w:rPr>
          <w:rFonts w:hint="eastAsia"/>
        </w:rPr>
        <w:t>清单，给水泵就地检测、控制信号电缆埋管设计资料（包括埋管坐标位置、埋管尺寸等）。</w:t>
      </w:r>
    </w:p>
    <w:p>
      <w:pPr>
        <w:snapToGrid w:val="0"/>
        <w:spacing w:line="360" w:lineRule="auto"/>
      </w:pPr>
      <w:r>
        <w:rPr>
          <w:rFonts w:hint="eastAsia"/>
        </w:rPr>
        <w:t xml:space="preserve">(5) </w:t>
      </w:r>
      <w:del w:id="1733" w:author="邹雨霖" w:date="2025-02-27T08:53:00Z">
        <w:r>
          <w:rPr>
            <w:rFonts w:hint="eastAsia"/>
          </w:rPr>
          <w:delText>投标方</w:delText>
        </w:r>
      </w:del>
      <w:ins w:id="1734" w:author="邹雨霖" w:date="2025-02-27T08:53:00Z">
        <w:r>
          <w:rPr>
            <w:rFonts w:hint="eastAsia"/>
          </w:rPr>
          <w:t>卖方</w:t>
        </w:r>
      </w:ins>
      <w:r>
        <w:rPr>
          <w:rFonts w:hint="eastAsia"/>
        </w:rPr>
        <w:t>供货范围内一次元件及仪表清单（包括参数定值、型号、规范及制造厂家）。</w:t>
      </w:r>
    </w:p>
    <w:p>
      <w:pPr>
        <w:snapToGrid w:val="0"/>
        <w:spacing w:line="360" w:lineRule="auto"/>
      </w:pPr>
      <w:r>
        <w:rPr>
          <w:rFonts w:hint="eastAsia"/>
        </w:rPr>
        <w:t xml:space="preserve">(6) </w:t>
      </w:r>
      <w:del w:id="1735" w:author="邹雨霖" w:date="2025-02-27T08:53:00Z">
        <w:r>
          <w:rPr>
            <w:rFonts w:hint="eastAsia"/>
          </w:rPr>
          <w:delText>投标方</w:delText>
        </w:r>
      </w:del>
      <w:ins w:id="1736" w:author="邹雨霖" w:date="2025-02-27T08:53:00Z">
        <w:r>
          <w:rPr>
            <w:rFonts w:hint="eastAsia"/>
          </w:rPr>
          <w:t>卖方</w:t>
        </w:r>
      </w:ins>
      <w:r>
        <w:rPr>
          <w:rFonts w:hint="eastAsia"/>
        </w:rPr>
        <w:t>供货范围内控制装置和设备的原理图、接线图、安装详图及说明书。</w:t>
      </w:r>
    </w:p>
    <w:p>
      <w:pPr>
        <w:snapToGrid w:val="0"/>
        <w:spacing w:line="360" w:lineRule="auto"/>
      </w:pPr>
      <w:r>
        <w:rPr>
          <w:rFonts w:hint="eastAsia"/>
        </w:rPr>
        <w:t>(7) 泵组性能测量测点布置图。</w:t>
      </w:r>
    </w:p>
    <w:p>
      <w:pPr>
        <w:snapToGrid w:val="0"/>
        <w:spacing w:line="360" w:lineRule="auto"/>
      </w:pPr>
      <w:r>
        <w:rPr>
          <w:rFonts w:hint="eastAsia"/>
        </w:rPr>
        <w:t>(8) 本体测点安装接口清单。</w:t>
      </w:r>
    </w:p>
    <w:p>
      <w:pPr>
        <w:snapToGrid w:val="0"/>
        <w:spacing w:line="360" w:lineRule="auto"/>
      </w:pPr>
      <w:r>
        <w:rPr>
          <w:rFonts w:hint="eastAsia"/>
        </w:rPr>
        <w:t>(9) 系统的报警设定值、保护动作值及调节系统的工艺设定值。</w:t>
      </w:r>
    </w:p>
    <w:p>
      <w:pPr>
        <w:snapToGrid w:val="0"/>
        <w:spacing w:line="360" w:lineRule="auto"/>
      </w:pPr>
      <w:r>
        <w:rPr>
          <w:rFonts w:hint="eastAsia"/>
        </w:rPr>
        <w:t>(10) 泵组电气装置清单（包括参数定值、型号、规范及制造厂家）。</w:t>
      </w:r>
    </w:p>
    <w:p>
      <w:pPr>
        <w:snapToGrid w:val="0"/>
        <w:spacing w:line="360" w:lineRule="auto"/>
      </w:pPr>
      <w:r>
        <w:rPr>
          <w:rFonts w:hint="eastAsia"/>
        </w:rPr>
        <w:t>(11) 所有外购控制装置原带的技术资料。</w:t>
      </w:r>
    </w:p>
    <w:p>
      <w:pPr>
        <w:snapToGrid w:val="0"/>
        <w:spacing w:line="360" w:lineRule="auto"/>
      </w:pPr>
      <w:r>
        <w:rPr>
          <w:rFonts w:hint="eastAsia"/>
        </w:rPr>
        <w:t>(12) 所有测量、控制元器件及仪表的合格证书及检定报告。</w:t>
      </w:r>
    </w:p>
    <w:p>
      <w:pPr>
        <w:snapToGrid w:val="0"/>
        <w:spacing w:line="360" w:lineRule="auto"/>
      </w:pPr>
      <w:r>
        <w:rPr>
          <w:rFonts w:hint="eastAsia"/>
        </w:rPr>
        <w:t>(13) 就地控制盘箱柜的箱（柜）面和内部设备布置图、外形尺寸和结构图、原理接线图、内部接线图和端子排出线图。</w:t>
      </w:r>
    </w:p>
    <w:p>
      <w:pPr>
        <w:snapToGrid w:val="0"/>
        <w:spacing w:line="360" w:lineRule="auto"/>
      </w:pPr>
      <w:r>
        <w:t>(</w:t>
      </w:r>
      <w:r>
        <w:rPr>
          <w:rFonts w:hint="eastAsia"/>
        </w:rPr>
        <w:t>14</w:t>
      </w:r>
      <w:r>
        <w:t>)</w:t>
      </w:r>
      <w:r>
        <w:rPr>
          <w:rFonts w:hint="eastAsia"/>
        </w:rPr>
        <w:t>仪表及阀门供货清单（含编码、名称、量程、型号、生产厂家、产地）；</w:t>
      </w:r>
    </w:p>
    <w:p>
      <w:pPr>
        <w:snapToGrid w:val="0"/>
        <w:spacing w:line="360" w:lineRule="auto"/>
      </w:pPr>
      <w:r>
        <w:t>(</w:t>
      </w:r>
      <w:r>
        <w:rPr>
          <w:rFonts w:hint="eastAsia"/>
        </w:rPr>
        <w:t>15</w:t>
      </w:r>
      <w:r>
        <w:t>)</w:t>
      </w:r>
      <w:r>
        <w:rPr>
          <w:rFonts w:hint="eastAsia"/>
        </w:rPr>
        <w:t>性能试验和故障诊断方法、公式资料、测点清单及布置图。</w:t>
      </w:r>
    </w:p>
    <w:p>
      <w:pPr>
        <w:snapToGrid w:val="0"/>
        <w:spacing w:line="360" w:lineRule="auto"/>
      </w:pPr>
      <w:r>
        <w:t>(</w:t>
      </w:r>
      <w:r>
        <w:rPr>
          <w:rFonts w:hint="eastAsia"/>
        </w:rPr>
        <w:t>16</w:t>
      </w:r>
      <w:r>
        <w:t>)</w:t>
      </w:r>
      <w:r>
        <w:rPr>
          <w:rFonts w:hint="eastAsia"/>
        </w:rPr>
        <w:t>对于与仪表、执行机构相关的资料及对设备本体的启停运行说明、联锁保护逻辑图及说明等资料，需单独装订成册，以方便DCS承包商、仪控专业施工和调试的实现。</w:t>
      </w:r>
    </w:p>
    <w:p>
      <w:pPr>
        <w:snapToGrid w:val="0"/>
        <w:spacing w:line="360" w:lineRule="auto"/>
      </w:pPr>
      <w:r>
        <w:rPr>
          <w:rFonts w:hint="eastAsia"/>
        </w:rPr>
        <w:t>(17) 电动执行机构的接线图、额定电流及功率；气动门接线图及气管路配置图。</w:t>
      </w:r>
    </w:p>
    <w:p>
      <w:pPr>
        <w:snapToGrid w:val="0"/>
        <w:spacing w:line="360" w:lineRule="auto"/>
      </w:pPr>
      <w:r>
        <w:rPr>
          <w:rFonts w:hint="eastAsia"/>
        </w:rPr>
        <w:t>（18）节流装置流量计算书</w:t>
      </w:r>
    </w:p>
    <w:p>
      <w:pPr>
        <w:adjustRightInd w:val="0"/>
        <w:snapToGrid w:val="0"/>
        <w:spacing w:line="360" w:lineRule="auto"/>
      </w:pPr>
      <w:r>
        <w:rPr>
          <w:rFonts w:hint="eastAsia"/>
        </w:rPr>
        <w:t>2</w:t>
      </w:r>
      <w:r>
        <w:t>.2.2.1</w:t>
      </w:r>
      <w:r>
        <w:rPr>
          <w:rFonts w:hint="eastAsia"/>
        </w:rPr>
        <w:t>0删除</w:t>
      </w:r>
    </w:p>
    <w:p>
      <w:pPr>
        <w:snapToGrid w:val="0"/>
        <w:spacing w:line="360" w:lineRule="auto"/>
      </w:pPr>
      <w:r>
        <w:rPr>
          <w:rFonts w:hint="eastAsia"/>
        </w:rPr>
        <w:t>2.2.2.11 详细的配套辅助设备电气负荷清单及技术参数。</w:t>
      </w:r>
    </w:p>
    <w:p>
      <w:pPr>
        <w:adjustRightInd w:val="0"/>
        <w:snapToGrid w:val="0"/>
        <w:spacing w:line="360" w:lineRule="auto"/>
      </w:pPr>
      <w:r>
        <w:rPr>
          <w:rFonts w:hint="eastAsia"/>
        </w:rPr>
        <w:t>以上所有正式资料上注明“</w:t>
      </w:r>
      <w:r>
        <w:rPr>
          <w:rFonts w:hint="eastAsia"/>
          <w:color w:val="000000"/>
        </w:rPr>
        <w:t>浙能嘉兴电厂四期扩建项目10号机组</w:t>
      </w:r>
      <w:r>
        <w:rPr>
          <w:color w:val="000000"/>
        </w:rPr>
        <w:t>专用</w:t>
      </w:r>
      <w:r>
        <w:rPr>
          <w:rFonts w:hint="eastAsia"/>
        </w:rPr>
        <w:t>”字样，所有图纸注明订货合同号，并注明阶段和版次。当提交新版资料时应注明修改处并说明修改原因。在后一版图纸上所有与前一版图纸不同之处应做出明显的标记。最终资料提交后不得任意修改，设备到货后与所提资料不符所造成的一切返工和损失由</w:t>
      </w:r>
      <w:del w:id="1737" w:author="邹雨霖" w:date="2025-02-27T08:53:00Z">
        <w:r>
          <w:rPr>
            <w:rFonts w:hint="eastAsia"/>
          </w:rPr>
          <w:delText>投标方</w:delText>
        </w:r>
      </w:del>
      <w:ins w:id="1738" w:author="邹雨霖" w:date="2025-02-27T08:53:00Z">
        <w:r>
          <w:rPr>
            <w:rFonts w:hint="eastAsia"/>
          </w:rPr>
          <w:t>卖方</w:t>
        </w:r>
      </w:ins>
      <w:r>
        <w:rPr>
          <w:rFonts w:hint="eastAsia"/>
        </w:rPr>
        <w:t>负责赔偿。</w:t>
      </w:r>
    </w:p>
    <w:p>
      <w:pPr>
        <w:adjustRightInd w:val="0"/>
        <w:snapToGrid w:val="0"/>
        <w:spacing w:line="360" w:lineRule="auto"/>
      </w:pPr>
      <w:r>
        <w:rPr>
          <w:rFonts w:hint="eastAsia"/>
        </w:rPr>
        <w:t>2</w:t>
      </w:r>
      <w:r>
        <w:t xml:space="preserve">.3  </w:t>
      </w:r>
      <w:r>
        <w:rPr>
          <w:rFonts w:hint="eastAsia"/>
        </w:rPr>
        <w:t>设备监造检验所需要的技术资料</w:t>
      </w:r>
    </w:p>
    <w:p>
      <w:pPr>
        <w:adjustRightInd w:val="0"/>
        <w:snapToGrid w:val="0"/>
        <w:spacing w:line="360" w:lineRule="auto"/>
      </w:pPr>
      <w:del w:id="1739" w:author="邹雨霖" w:date="2025-02-27T08:53:00Z">
        <w:r>
          <w:rPr>
            <w:rFonts w:hint="eastAsia"/>
          </w:rPr>
          <w:delText>投标方</w:delText>
        </w:r>
      </w:del>
      <w:ins w:id="1740" w:author="邹雨霖" w:date="2025-02-27T08:53:00Z">
        <w:r>
          <w:rPr>
            <w:rFonts w:hint="eastAsia"/>
          </w:rPr>
          <w:t>卖方</w:t>
        </w:r>
      </w:ins>
      <w:r>
        <w:rPr>
          <w:rFonts w:hint="eastAsia"/>
        </w:rPr>
        <w:t>应提供满足合同设备监造检验</w:t>
      </w:r>
      <w:r>
        <w:t>/</w:t>
      </w:r>
      <w:r>
        <w:rPr>
          <w:rFonts w:hint="eastAsia"/>
        </w:rPr>
        <w:t>见证所需的全部技术资料。</w:t>
      </w:r>
    </w:p>
    <w:p>
      <w:pPr>
        <w:adjustRightInd w:val="0"/>
        <w:snapToGrid w:val="0"/>
        <w:spacing w:line="360" w:lineRule="auto"/>
      </w:pPr>
      <w:r>
        <w:rPr>
          <w:rFonts w:hint="eastAsia"/>
        </w:rPr>
        <w:t>2</w:t>
      </w:r>
      <w:r>
        <w:t xml:space="preserve">.4  </w:t>
      </w:r>
      <w:r>
        <w:rPr>
          <w:rFonts w:hint="eastAsia"/>
        </w:rPr>
        <w:t>施工、调试、试运、机组性能试验和运行维护所需的技术资料（</w:t>
      </w:r>
      <w:del w:id="1741" w:author="邹雨霖" w:date="2025-02-27T08:54:00Z">
        <w:r>
          <w:rPr>
            <w:rFonts w:hint="eastAsia"/>
          </w:rPr>
          <w:delText>招标方</w:delText>
        </w:r>
      </w:del>
      <w:ins w:id="1742" w:author="邹雨霖" w:date="2025-02-27T08:54:00Z">
        <w:r>
          <w:rPr>
            <w:rFonts w:hint="eastAsia"/>
          </w:rPr>
          <w:t>买方</w:t>
        </w:r>
      </w:ins>
      <w:r>
        <w:rPr>
          <w:rFonts w:hint="eastAsia"/>
        </w:rPr>
        <w:t>提出具体清单和要求，</w:t>
      </w:r>
      <w:del w:id="1743" w:author="邹雨霖" w:date="2025-02-27T08:53:00Z">
        <w:r>
          <w:rPr>
            <w:rFonts w:hint="eastAsia"/>
          </w:rPr>
          <w:delText>投标方</w:delText>
        </w:r>
      </w:del>
      <w:ins w:id="1744" w:author="邹雨霖" w:date="2025-02-27T08:53:00Z">
        <w:r>
          <w:rPr>
            <w:rFonts w:hint="eastAsia"/>
          </w:rPr>
          <w:t>卖方</w:t>
        </w:r>
      </w:ins>
      <w:r>
        <w:rPr>
          <w:rFonts w:hint="eastAsia"/>
        </w:rPr>
        <w:t>细化，</w:t>
      </w:r>
      <w:del w:id="1745" w:author="邹雨霖" w:date="2025-02-27T08:54:00Z">
        <w:r>
          <w:rPr>
            <w:rFonts w:hint="eastAsia"/>
          </w:rPr>
          <w:delText>招标方</w:delText>
        </w:r>
      </w:del>
      <w:ins w:id="1746" w:author="邹雨霖" w:date="2025-02-27T08:54:00Z">
        <w:r>
          <w:rPr>
            <w:rFonts w:hint="eastAsia"/>
          </w:rPr>
          <w:t>买方</w:t>
        </w:r>
      </w:ins>
      <w:r>
        <w:rPr>
          <w:rFonts w:hint="eastAsia"/>
        </w:rPr>
        <w:t>确认）包括但不限于：</w:t>
      </w:r>
    </w:p>
    <w:p>
      <w:pPr>
        <w:adjustRightInd w:val="0"/>
        <w:snapToGrid w:val="0"/>
        <w:spacing w:line="360" w:lineRule="auto"/>
      </w:pPr>
      <w:r>
        <w:rPr>
          <w:rFonts w:hint="eastAsia"/>
        </w:rPr>
        <w:t>2</w:t>
      </w:r>
      <w:r>
        <w:t xml:space="preserve">.4.1  </w:t>
      </w:r>
      <w:r>
        <w:rPr>
          <w:rFonts w:hint="eastAsia"/>
        </w:rPr>
        <w:t>提供设备安装、调试和试运说明书，以及组装、拆卸时所需用的技术资料。</w:t>
      </w:r>
    </w:p>
    <w:p>
      <w:pPr>
        <w:adjustRightInd w:val="0"/>
        <w:snapToGrid w:val="0"/>
        <w:spacing w:line="360" w:lineRule="auto"/>
      </w:pPr>
      <w:r>
        <w:rPr>
          <w:rFonts w:hint="eastAsia"/>
        </w:rPr>
        <w:t>2</w:t>
      </w:r>
      <w:r>
        <w:t xml:space="preserve">.4.2  </w:t>
      </w:r>
      <w:r>
        <w:rPr>
          <w:rFonts w:hint="eastAsia"/>
        </w:rPr>
        <w:t>安装、运行、维护、检修所需的详尽图纸和技术文件</w:t>
      </w:r>
      <w:r>
        <w:t>,</w:t>
      </w:r>
      <w:r>
        <w:rPr>
          <w:rFonts w:hint="eastAsia"/>
        </w:rPr>
        <w:t>包括设备总图、部件总图、分图和必要的零件图、计算资料等。</w:t>
      </w:r>
    </w:p>
    <w:p>
      <w:pPr>
        <w:adjustRightInd w:val="0"/>
        <w:snapToGrid w:val="0"/>
        <w:spacing w:line="360" w:lineRule="auto"/>
      </w:pPr>
      <w:r>
        <w:rPr>
          <w:rFonts w:hint="eastAsia"/>
        </w:rPr>
        <w:t>2</w:t>
      </w:r>
      <w:r>
        <w:t xml:space="preserve">.4.3  </w:t>
      </w:r>
      <w:r>
        <w:rPr>
          <w:rFonts w:hint="eastAsia"/>
        </w:rPr>
        <w:t>设备的安装、运行、维护、检修说明书</w:t>
      </w:r>
      <w:r>
        <w:t>,</w:t>
      </w:r>
      <w:r>
        <w:rPr>
          <w:rFonts w:hint="eastAsia"/>
        </w:rPr>
        <w:t>包括设备结构特点、安装程序和工艺要求、起动调试要领。运行操作规定和控制数据、定期校验和维护说明等。</w:t>
      </w:r>
    </w:p>
    <w:p>
      <w:pPr>
        <w:adjustRightInd w:val="0"/>
        <w:snapToGrid w:val="0"/>
        <w:spacing w:line="360" w:lineRule="auto"/>
      </w:pPr>
      <w:r>
        <w:rPr>
          <w:rFonts w:hint="eastAsia"/>
        </w:rPr>
        <w:t>2</w:t>
      </w:r>
      <w:r>
        <w:t xml:space="preserve">.4.4  </w:t>
      </w:r>
      <w:del w:id="1747" w:author="邹雨霖" w:date="2025-02-27T08:53:00Z">
        <w:r>
          <w:rPr>
            <w:rFonts w:hint="eastAsia"/>
          </w:rPr>
          <w:delText>投标方</w:delText>
        </w:r>
      </w:del>
      <w:ins w:id="1748" w:author="邹雨霖" w:date="2025-02-27T08:53:00Z">
        <w:r>
          <w:rPr>
            <w:rFonts w:hint="eastAsia"/>
          </w:rPr>
          <w:t>卖方</w:t>
        </w:r>
      </w:ins>
      <w:r>
        <w:rPr>
          <w:rFonts w:hint="eastAsia"/>
        </w:rPr>
        <w:t>应提供备品、配件总清单和易损零件图。</w:t>
      </w:r>
    </w:p>
    <w:p>
      <w:pPr>
        <w:adjustRightInd w:val="0"/>
        <w:snapToGrid w:val="0"/>
        <w:spacing w:line="360" w:lineRule="auto"/>
      </w:pPr>
      <w:r>
        <w:rPr>
          <w:rFonts w:hint="eastAsia"/>
        </w:rPr>
        <w:t>2</w:t>
      </w:r>
      <w:r>
        <w:t xml:space="preserve">.5  </w:t>
      </w:r>
      <w:del w:id="1749" w:author="邹雨霖" w:date="2025-02-27T08:53:00Z">
        <w:r>
          <w:rPr>
            <w:rFonts w:hint="eastAsia"/>
          </w:rPr>
          <w:delText>投标方</w:delText>
        </w:r>
      </w:del>
      <w:ins w:id="1750" w:author="邹雨霖" w:date="2025-02-27T08:53:00Z">
        <w:r>
          <w:rPr>
            <w:rFonts w:hint="eastAsia"/>
          </w:rPr>
          <w:t>卖方</w:t>
        </w:r>
      </w:ins>
      <w:r>
        <w:rPr>
          <w:rFonts w:hint="eastAsia"/>
        </w:rPr>
        <w:t>须提供的其它技术资料（</w:t>
      </w:r>
      <w:del w:id="1751" w:author="邹雨霖" w:date="2025-02-27T08:54:00Z">
        <w:r>
          <w:rPr>
            <w:rFonts w:hint="eastAsia"/>
          </w:rPr>
          <w:delText>招标方</w:delText>
        </w:r>
      </w:del>
      <w:ins w:id="1752" w:author="邹雨霖" w:date="2025-02-27T08:54:00Z">
        <w:r>
          <w:rPr>
            <w:rFonts w:hint="eastAsia"/>
          </w:rPr>
          <w:t>买方</w:t>
        </w:r>
      </w:ins>
      <w:r>
        <w:rPr>
          <w:rFonts w:hint="eastAsia"/>
        </w:rPr>
        <w:t>提出具体清单，</w:t>
      </w:r>
      <w:del w:id="1753" w:author="邹雨霖" w:date="2025-02-27T08:53:00Z">
        <w:r>
          <w:rPr>
            <w:rFonts w:hint="eastAsia"/>
          </w:rPr>
          <w:delText>投标方</w:delText>
        </w:r>
      </w:del>
      <w:ins w:id="1754" w:author="邹雨霖" w:date="2025-02-27T08:53:00Z">
        <w:r>
          <w:rPr>
            <w:rFonts w:hint="eastAsia"/>
          </w:rPr>
          <w:t>卖方</w:t>
        </w:r>
      </w:ins>
      <w:r>
        <w:rPr>
          <w:rFonts w:hint="eastAsia"/>
        </w:rPr>
        <w:t>细化，</w:t>
      </w:r>
      <w:del w:id="1755" w:author="邹雨霖" w:date="2025-02-27T08:54:00Z">
        <w:r>
          <w:rPr>
            <w:rFonts w:hint="eastAsia"/>
          </w:rPr>
          <w:delText>招标方</w:delText>
        </w:r>
      </w:del>
      <w:ins w:id="1756" w:author="邹雨霖" w:date="2025-02-27T08:54:00Z">
        <w:r>
          <w:rPr>
            <w:rFonts w:hint="eastAsia"/>
          </w:rPr>
          <w:t>买方</w:t>
        </w:r>
      </w:ins>
      <w:r>
        <w:rPr>
          <w:rFonts w:hint="eastAsia"/>
        </w:rPr>
        <w:t>确认）包括以下但不限于：</w:t>
      </w:r>
    </w:p>
    <w:p>
      <w:pPr>
        <w:adjustRightInd w:val="0"/>
        <w:snapToGrid w:val="0"/>
        <w:spacing w:line="360" w:lineRule="auto"/>
      </w:pPr>
      <w:r>
        <w:rPr>
          <w:rFonts w:hint="eastAsia"/>
        </w:rPr>
        <w:t>2</w:t>
      </w:r>
      <w:r>
        <w:t xml:space="preserve">.5.1  </w:t>
      </w:r>
      <w:r>
        <w:rPr>
          <w:rFonts w:hint="eastAsia"/>
        </w:rPr>
        <w:t>检验记录、试验报告及质量合格证等出厂报告。</w:t>
      </w:r>
    </w:p>
    <w:p>
      <w:pPr>
        <w:adjustRightInd w:val="0"/>
        <w:snapToGrid w:val="0"/>
        <w:spacing w:line="360" w:lineRule="auto"/>
      </w:pPr>
      <w:r>
        <w:rPr>
          <w:rFonts w:hint="eastAsia"/>
        </w:rPr>
        <w:t>2</w:t>
      </w:r>
      <w:r>
        <w:t xml:space="preserve">.5.2  </w:t>
      </w:r>
      <w:del w:id="1757" w:author="邹雨霖" w:date="2025-02-27T08:53:00Z">
        <w:r>
          <w:rPr>
            <w:rFonts w:hint="eastAsia"/>
          </w:rPr>
          <w:delText>投标方</w:delText>
        </w:r>
      </w:del>
      <w:ins w:id="1758" w:author="邹雨霖" w:date="2025-02-27T08:53:00Z">
        <w:r>
          <w:rPr>
            <w:rFonts w:hint="eastAsia"/>
          </w:rPr>
          <w:t>卖方</w:t>
        </w:r>
      </w:ins>
      <w:r>
        <w:rPr>
          <w:rFonts w:hint="eastAsia"/>
        </w:rPr>
        <w:t>提供在设计、制造时所遵循的规范、标准和规定清单。</w:t>
      </w:r>
    </w:p>
    <w:p>
      <w:pPr>
        <w:adjustRightInd w:val="0"/>
        <w:snapToGrid w:val="0"/>
        <w:spacing w:line="360" w:lineRule="auto"/>
      </w:pPr>
      <w:r>
        <w:rPr>
          <w:rFonts w:hint="eastAsia"/>
        </w:rPr>
        <w:t>2</w:t>
      </w:r>
      <w:r>
        <w:t xml:space="preserve">.5.3  </w:t>
      </w:r>
      <w:r>
        <w:rPr>
          <w:rFonts w:hint="eastAsia"/>
        </w:rPr>
        <w:t>设备和备品管理资料文件，包括设备和备品发运和装箱的详细资料</w:t>
      </w:r>
      <w:r>
        <w:t>(</w:t>
      </w:r>
      <w:r>
        <w:rPr>
          <w:rFonts w:hint="eastAsia"/>
        </w:rPr>
        <w:t>各种清单</w:t>
      </w:r>
      <w:r>
        <w:t>),</w:t>
      </w:r>
      <w:r>
        <w:rPr>
          <w:rFonts w:hint="eastAsia"/>
        </w:rPr>
        <w:t>设备和备品存放与保管技术要求，运输超重和超大件的明细表和外形图。</w:t>
      </w:r>
    </w:p>
    <w:p>
      <w:pPr>
        <w:adjustRightInd w:val="0"/>
        <w:snapToGrid w:val="0"/>
        <w:spacing w:line="360" w:lineRule="auto"/>
        <w:sectPr>
          <w:headerReference r:id="rId10" w:type="default"/>
          <w:endnotePr>
            <w:numFmt w:val="decimal"/>
          </w:endnotePr>
          <w:pgSz w:w="11907" w:h="16839"/>
          <w:pgMar w:top="1440" w:right="1797" w:bottom="1440" w:left="1797" w:header="851" w:footer="1021" w:gutter="0"/>
          <w:cols w:space="720" w:num="1"/>
          <w:docGrid w:linePitch="326" w:charSpace="0"/>
        </w:sectPr>
      </w:pPr>
      <w:r>
        <w:rPr>
          <w:rFonts w:hint="eastAsia"/>
        </w:rPr>
        <w:t>2</w:t>
      </w:r>
      <w:r>
        <w:t xml:space="preserve">.5.4  </w:t>
      </w:r>
      <w:r>
        <w:rPr>
          <w:rFonts w:hint="eastAsia"/>
        </w:rPr>
        <w:t>详细的产品质量文件</w:t>
      </w:r>
      <w:r>
        <w:t>,</w:t>
      </w:r>
      <w:r>
        <w:rPr>
          <w:rFonts w:hint="eastAsia"/>
        </w:rPr>
        <w:t>包括材质、材质检验、焊接、热处理</w:t>
      </w:r>
      <w:r>
        <w:t>,</w:t>
      </w:r>
      <w:r>
        <w:rPr>
          <w:rFonts w:hint="eastAsia"/>
        </w:rPr>
        <w:t>加工质量</w:t>
      </w:r>
      <w:r>
        <w:t>,</w:t>
      </w:r>
      <w:r>
        <w:rPr>
          <w:rFonts w:hint="eastAsia"/>
        </w:rPr>
        <w:t>外形尺寸。水压试验和性能检验等的证明。</w:t>
      </w:r>
    </w:p>
    <w:p>
      <w:pPr>
        <w:pStyle w:val="30"/>
        <w:rPr>
          <w:rFonts w:ascii="宋体" w:hAnsi="宋体"/>
          <w:szCs w:val="30"/>
        </w:rPr>
      </w:pPr>
      <w:bookmarkStart w:id="55" w:name="_Toc505746939"/>
      <w:bookmarkEnd w:id="55"/>
      <w:bookmarkStart w:id="56" w:name="_Toc399318773"/>
      <w:bookmarkEnd w:id="56"/>
      <w:bookmarkStart w:id="57" w:name="_Toc399326517"/>
      <w:bookmarkEnd w:id="57"/>
      <w:bookmarkStart w:id="58" w:name="_Toc478439473"/>
      <w:bookmarkEnd w:id="58"/>
      <w:bookmarkStart w:id="59" w:name="_Hlt515349389"/>
      <w:bookmarkEnd w:id="59"/>
      <w:bookmarkStart w:id="60" w:name="_Toc515785175"/>
      <w:bookmarkStart w:id="61" w:name="_Toc513014512"/>
      <w:bookmarkStart w:id="62" w:name="_Toc286159472"/>
      <w:bookmarkStart w:id="63" w:name="_Toc191997437"/>
      <w:r>
        <w:rPr>
          <w:rFonts w:hint="eastAsia" w:ascii="宋体" w:hAnsi="宋体"/>
          <w:szCs w:val="30"/>
        </w:rPr>
        <w:t>附件4  设备交货进度</w:t>
      </w:r>
      <w:bookmarkEnd w:id="60"/>
      <w:bookmarkEnd w:id="61"/>
      <w:bookmarkEnd w:id="62"/>
      <w:bookmarkEnd w:id="63"/>
    </w:p>
    <w:tbl>
      <w:tblPr>
        <w:tblStyle w:val="36"/>
        <w:tblW w:w="7711"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658"/>
        <w:gridCol w:w="2334"/>
        <w:gridCol w:w="4719"/>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trHeight w:val="479" w:hRule="atLeast"/>
          <w:jc w:val="center"/>
        </w:trPr>
        <w:tc>
          <w:tcPr>
            <w:tcW w:w="658" w:type="dxa"/>
            <w:vAlign w:val="center"/>
          </w:tcPr>
          <w:p>
            <w:pPr>
              <w:snapToGrid w:val="0"/>
              <w:jc w:val="center"/>
              <w:rPr>
                <w:color w:val="000000"/>
              </w:rPr>
            </w:pPr>
            <w:r>
              <w:rPr>
                <w:rFonts w:hint="eastAsia"/>
                <w:color w:val="000000"/>
              </w:rPr>
              <w:t>序号</w:t>
            </w:r>
          </w:p>
        </w:tc>
        <w:tc>
          <w:tcPr>
            <w:tcW w:w="2334" w:type="dxa"/>
            <w:vAlign w:val="center"/>
          </w:tcPr>
          <w:p>
            <w:pPr>
              <w:snapToGrid w:val="0"/>
              <w:jc w:val="center"/>
              <w:rPr>
                <w:color w:val="000000"/>
              </w:rPr>
            </w:pPr>
            <w:r>
              <w:rPr>
                <w:rFonts w:hint="eastAsia"/>
                <w:color w:val="000000"/>
              </w:rPr>
              <w:t>设备</w:t>
            </w:r>
            <w:r>
              <w:rPr>
                <w:color w:val="000000"/>
              </w:rPr>
              <w:t>/</w:t>
            </w:r>
            <w:r>
              <w:rPr>
                <w:rFonts w:hint="eastAsia"/>
                <w:color w:val="000000"/>
              </w:rPr>
              <w:t>部件名称</w:t>
            </w:r>
          </w:p>
        </w:tc>
        <w:tc>
          <w:tcPr>
            <w:tcW w:w="4719" w:type="dxa"/>
            <w:vAlign w:val="center"/>
          </w:tcPr>
          <w:p>
            <w:pPr>
              <w:snapToGrid w:val="0"/>
              <w:jc w:val="center"/>
              <w:rPr>
                <w:color w:val="000000"/>
              </w:rPr>
            </w:pPr>
            <w:r>
              <w:rPr>
                <w:color w:val="000000"/>
              </w:rPr>
              <w:t>#</w:t>
            </w:r>
            <w:r>
              <w:rPr>
                <w:rFonts w:hint="eastAsia"/>
                <w:color w:val="000000"/>
              </w:rPr>
              <w:t>10机组（</w:t>
            </w:r>
            <w:r>
              <w:rPr>
                <w:color w:val="000000"/>
              </w:rPr>
              <w:t>2</w:t>
            </w:r>
            <w:r>
              <w:rPr>
                <w:rFonts w:hint="eastAsia"/>
                <w:color w:val="000000"/>
              </w:rPr>
              <w:t>台给泵组）</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jc w:val="center"/>
        </w:trPr>
        <w:tc>
          <w:tcPr>
            <w:tcW w:w="658" w:type="dxa"/>
            <w:vAlign w:val="center"/>
          </w:tcPr>
          <w:p>
            <w:pPr>
              <w:snapToGrid w:val="0"/>
              <w:jc w:val="center"/>
              <w:rPr>
                <w:color w:val="000000"/>
              </w:rPr>
            </w:pPr>
            <w:r>
              <w:rPr>
                <w:color w:val="000000"/>
              </w:rPr>
              <w:t>1</w:t>
            </w:r>
          </w:p>
        </w:tc>
        <w:tc>
          <w:tcPr>
            <w:tcW w:w="2334" w:type="dxa"/>
            <w:vAlign w:val="center"/>
          </w:tcPr>
          <w:p>
            <w:pPr>
              <w:snapToGrid w:val="0"/>
              <w:jc w:val="center"/>
              <w:rPr>
                <w:color w:val="000000"/>
              </w:rPr>
            </w:pPr>
            <w:r>
              <w:rPr>
                <w:rFonts w:hint="eastAsia"/>
                <w:color w:val="000000"/>
              </w:rPr>
              <w:t>埋件（若有）</w:t>
            </w:r>
          </w:p>
        </w:tc>
        <w:tc>
          <w:tcPr>
            <w:tcW w:w="4719" w:type="dxa"/>
            <w:vAlign w:val="center"/>
          </w:tcPr>
          <w:p>
            <w:pPr>
              <w:snapToGrid w:val="0"/>
              <w:jc w:val="center"/>
              <w:rPr>
                <w:color w:val="000000"/>
              </w:rPr>
            </w:pPr>
            <w:r>
              <w:rPr>
                <w:rFonts w:hint="eastAsia"/>
                <w:color w:val="000000"/>
              </w:rPr>
              <w:t>2025年9月30日</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jc w:val="center"/>
        </w:trPr>
        <w:tc>
          <w:tcPr>
            <w:tcW w:w="658" w:type="dxa"/>
            <w:vAlign w:val="center"/>
          </w:tcPr>
          <w:p>
            <w:pPr>
              <w:snapToGrid w:val="0"/>
              <w:jc w:val="center"/>
              <w:rPr>
                <w:color w:val="000000"/>
              </w:rPr>
            </w:pPr>
            <w:r>
              <w:rPr>
                <w:color w:val="000000"/>
              </w:rPr>
              <w:t>2</w:t>
            </w:r>
          </w:p>
        </w:tc>
        <w:tc>
          <w:tcPr>
            <w:tcW w:w="2334" w:type="dxa"/>
            <w:vAlign w:val="center"/>
          </w:tcPr>
          <w:p>
            <w:pPr>
              <w:snapToGrid w:val="0"/>
              <w:jc w:val="center"/>
              <w:rPr>
                <w:color w:val="000000"/>
              </w:rPr>
            </w:pPr>
            <w:r>
              <w:rPr>
                <w:rFonts w:hint="eastAsia" w:cs="宋体"/>
                <w:color w:val="000000"/>
              </w:rPr>
              <w:t>前置泵</w:t>
            </w:r>
          </w:p>
        </w:tc>
        <w:tc>
          <w:tcPr>
            <w:tcW w:w="4719" w:type="dxa"/>
          </w:tcPr>
          <w:p>
            <w:pPr>
              <w:jc w:val="center"/>
              <w:rPr>
                <w:color w:val="000000"/>
              </w:rPr>
            </w:pPr>
            <w:r>
              <w:rPr>
                <w:rFonts w:hint="eastAsia"/>
                <w:color w:val="000000"/>
              </w:rPr>
              <w:t>2026年1月30日</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jc w:val="center"/>
        </w:trPr>
        <w:tc>
          <w:tcPr>
            <w:tcW w:w="658" w:type="dxa"/>
            <w:vAlign w:val="center"/>
          </w:tcPr>
          <w:p>
            <w:pPr>
              <w:snapToGrid w:val="0"/>
              <w:jc w:val="center"/>
              <w:rPr>
                <w:color w:val="000000"/>
              </w:rPr>
            </w:pPr>
            <w:r>
              <w:rPr>
                <w:rFonts w:hint="eastAsia"/>
                <w:color w:val="000000"/>
              </w:rPr>
              <w:t>3</w:t>
            </w:r>
          </w:p>
        </w:tc>
        <w:tc>
          <w:tcPr>
            <w:tcW w:w="2334" w:type="dxa"/>
            <w:vAlign w:val="center"/>
          </w:tcPr>
          <w:p>
            <w:pPr>
              <w:snapToGrid w:val="0"/>
              <w:jc w:val="center"/>
              <w:rPr>
                <w:color w:val="000000"/>
              </w:rPr>
            </w:pPr>
            <w:r>
              <w:rPr>
                <w:rFonts w:hint="eastAsia"/>
                <w:color w:val="000000"/>
              </w:rPr>
              <w:t>汽动给水泵组</w:t>
            </w:r>
          </w:p>
        </w:tc>
        <w:tc>
          <w:tcPr>
            <w:tcW w:w="4719" w:type="dxa"/>
          </w:tcPr>
          <w:p>
            <w:pPr>
              <w:jc w:val="center"/>
              <w:rPr>
                <w:color w:val="000000"/>
              </w:rPr>
            </w:pPr>
            <w:r>
              <w:rPr>
                <w:rFonts w:hint="eastAsia"/>
                <w:color w:val="000000"/>
              </w:rPr>
              <w:t>2026年2月28日</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jc w:val="center"/>
        </w:trPr>
        <w:tc>
          <w:tcPr>
            <w:tcW w:w="658" w:type="dxa"/>
            <w:vAlign w:val="center"/>
          </w:tcPr>
          <w:p>
            <w:pPr>
              <w:snapToGrid w:val="0"/>
              <w:jc w:val="center"/>
              <w:rPr>
                <w:color w:val="000000"/>
              </w:rPr>
            </w:pPr>
            <w:r>
              <w:rPr>
                <w:rFonts w:hint="eastAsia"/>
                <w:color w:val="000000"/>
              </w:rPr>
              <w:t>4</w:t>
            </w:r>
          </w:p>
        </w:tc>
        <w:tc>
          <w:tcPr>
            <w:tcW w:w="2334" w:type="dxa"/>
            <w:vAlign w:val="center"/>
          </w:tcPr>
          <w:p>
            <w:pPr>
              <w:snapToGrid w:val="0"/>
              <w:jc w:val="center"/>
              <w:rPr>
                <w:color w:val="000000"/>
              </w:rPr>
            </w:pPr>
            <w:r>
              <w:rPr>
                <w:rFonts w:hint="eastAsia"/>
                <w:color w:val="000000"/>
              </w:rPr>
              <w:t>配套阀门</w:t>
            </w:r>
          </w:p>
        </w:tc>
        <w:tc>
          <w:tcPr>
            <w:tcW w:w="4719" w:type="dxa"/>
          </w:tcPr>
          <w:p>
            <w:pPr>
              <w:jc w:val="center"/>
              <w:rPr>
                <w:color w:val="000000"/>
              </w:rPr>
            </w:pPr>
            <w:r>
              <w:rPr>
                <w:rFonts w:hint="eastAsia"/>
                <w:color w:val="000000"/>
              </w:rPr>
              <w:t>2026年2月28日</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jc w:val="center"/>
        </w:trPr>
        <w:tc>
          <w:tcPr>
            <w:tcW w:w="658" w:type="dxa"/>
            <w:vAlign w:val="center"/>
          </w:tcPr>
          <w:p>
            <w:pPr>
              <w:snapToGrid w:val="0"/>
              <w:jc w:val="center"/>
              <w:rPr>
                <w:color w:val="000000"/>
              </w:rPr>
            </w:pPr>
            <w:r>
              <w:rPr>
                <w:rFonts w:hint="eastAsia"/>
                <w:color w:val="000000"/>
              </w:rPr>
              <w:t>5</w:t>
            </w:r>
          </w:p>
        </w:tc>
        <w:tc>
          <w:tcPr>
            <w:tcW w:w="2334" w:type="dxa"/>
            <w:vAlign w:val="center"/>
          </w:tcPr>
          <w:p>
            <w:pPr>
              <w:snapToGrid w:val="0"/>
              <w:jc w:val="center"/>
              <w:rPr>
                <w:color w:val="000000"/>
              </w:rPr>
            </w:pPr>
            <w:r>
              <w:rPr>
                <w:rFonts w:hint="eastAsia"/>
                <w:color w:val="000000"/>
              </w:rPr>
              <w:t>专用工具</w:t>
            </w:r>
          </w:p>
        </w:tc>
        <w:tc>
          <w:tcPr>
            <w:tcW w:w="4719" w:type="dxa"/>
          </w:tcPr>
          <w:p>
            <w:pPr>
              <w:jc w:val="center"/>
              <w:rPr>
                <w:color w:val="000000"/>
              </w:rPr>
            </w:pPr>
            <w:r>
              <w:rPr>
                <w:rFonts w:hint="eastAsia"/>
                <w:color w:val="000000"/>
              </w:rPr>
              <w:t>2026年2月28日</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jc w:val="center"/>
        </w:trPr>
        <w:tc>
          <w:tcPr>
            <w:tcW w:w="658" w:type="dxa"/>
            <w:vAlign w:val="center"/>
          </w:tcPr>
          <w:p>
            <w:pPr>
              <w:snapToGrid w:val="0"/>
              <w:jc w:val="center"/>
              <w:rPr>
                <w:color w:val="000000"/>
              </w:rPr>
            </w:pPr>
            <w:r>
              <w:rPr>
                <w:rFonts w:hint="eastAsia"/>
                <w:color w:val="000000"/>
              </w:rPr>
              <w:t>6</w:t>
            </w:r>
          </w:p>
        </w:tc>
        <w:tc>
          <w:tcPr>
            <w:tcW w:w="2334" w:type="dxa"/>
            <w:vAlign w:val="center"/>
          </w:tcPr>
          <w:p>
            <w:pPr>
              <w:snapToGrid w:val="0"/>
              <w:jc w:val="center"/>
              <w:rPr>
                <w:color w:val="000000"/>
              </w:rPr>
            </w:pPr>
            <w:r>
              <w:rPr>
                <w:rFonts w:hint="eastAsia"/>
                <w:color w:val="000000"/>
              </w:rPr>
              <w:t>备品备件</w:t>
            </w:r>
          </w:p>
        </w:tc>
        <w:tc>
          <w:tcPr>
            <w:tcW w:w="4719" w:type="dxa"/>
          </w:tcPr>
          <w:p>
            <w:pPr>
              <w:jc w:val="center"/>
              <w:rPr>
                <w:color w:val="000000"/>
              </w:rPr>
            </w:pPr>
            <w:r>
              <w:rPr>
                <w:rFonts w:hint="eastAsia"/>
                <w:color w:val="000000"/>
              </w:rPr>
              <w:t>2026年2月28日</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Ex>
        <w:trPr>
          <w:cantSplit/>
          <w:jc w:val="center"/>
        </w:trPr>
        <w:tc>
          <w:tcPr>
            <w:tcW w:w="658" w:type="dxa"/>
            <w:vAlign w:val="center"/>
          </w:tcPr>
          <w:p>
            <w:pPr>
              <w:snapToGrid w:val="0"/>
              <w:jc w:val="center"/>
              <w:rPr>
                <w:color w:val="000000"/>
              </w:rPr>
            </w:pPr>
            <w:r>
              <w:rPr>
                <w:rFonts w:hint="eastAsia"/>
                <w:color w:val="000000"/>
              </w:rPr>
              <w:t>7</w:t>
            </w:r>
          </w:p>
        </w:tc>
        <w:tc>
          <w:tcPr>
            <w:tcW w:w="2334" w:type="dxa"/>
            <w:vAlign w:val="center"/>
          </w:tcPr>
          <w:p>
            <w:pPr>
              <w:snapToGrid w:val="0"/>
              <w:jc w:val="center"/>
              <w:rPr>
                <w:color w:val="000000"/>
              </w:rPr>
            </w:pPr>
            <w:r>
              <w:rPr>
                <w:rFonts w:hint="eastAsia"/>
                <w:color w:val="000000"/>
              </w:rPr>
              <w:t>其它</w:t>
            </w:r>
          </w:p>
        </w:tc>
        <w:tc>
          <w:tcPr>
            <w:tcW w:w="4719" w:type="dxa"/>
            <w:vAlign w:val="center"/>
          </w:tcPr>
          <w:p>
            <w:pPr>
              <w:jc w:val="center"/>
              <w:rPr>
                <w:color w:val="000000"/>
              </w:rPr>
            </w:pPr>
            <w:r>
              <w:rPr>
                <w:rFonts w:hint="eastAsia"/>
                <w:color w:val="000000"/>
              </w:rPr>
              <w:t>2026年2月28日</w:t>
            </w:r>
          </w:p>
        </w:tc>
      </w:tr>
    </w:tbl>
    <w:p>
      <w:pPr>
        <w:spacing w:line="360" w:lineRule="auto"/>
        <w:rPr>
          <w:rFonts w:ascii="宋体" w:hAnsi="宋体"/>
          <w:highlight w:val="none"/>
          <w:rPrChange w:id="1759" w:author="jx" w:date="2025-03-04T11:17:00Z">
            <w:rPr>
              <w:rFonts w:ascii="宋体" w:hAnsi="宋体"/>
              <w:highlight w:val="yellow"/>
            </w:rPr>
          </w:rPrChange>
        </w:rPr>
      </w:pPr>
    </w:p>
    <w:p>
      <w:pPr>
        <w:spacing w:line="360" w:lineRule="auto"/>
        <w:rPr>
          <w:bCs/>
        </w:rPr>
      </w:pPr>
      <w:r>
        <w:rPr>
          <w:rFonts w:hint="eastAsia"/>
          <w:bCs/>
        </w:rPr>
        <w:t>备注：</w:t>
      </w:r>
      <w:r>
        <w:rPr>
          <w:bCs/>
        </w:rPr>
        <w:tab/>
      </w:r>
    </w:p>
    <w:p>
      <w:pPr>
        <w:numPr>
          <w:ilvl w:val="0"/>
          <w:numId w:val="19"/>
        </w:numPr>
        <w:spacing w:line="360" w:lineRule="auto"/>
        <w:rPr>
          <w:bCs/>
        </w:rPr>
      </w:pPr>
      <w:r>
        <w:rPr>
          <w:rFonts w:hint="eastAsia"/>
          <w:bCs/>
        </w:rPr>
        <w:t>交货日期指该批设备到现场的日期</w:t>
      </w:r>
      <w:r>
        <w:rPr>
          <w:rFonts w:hint="eastAsia"/>
        </w:rPr>
        <w:t>（对于车运，交货地点为电厂工地；对于水运，交货地点为电厂码头）。</w:t>
      </w:r>
    </w:p>
    <w:p>
      <w:pPr>
        <w:numPr>
          <w:ilvl w:val="0"/>
          <w:numId w:val="19"/>
        </w:numPr>
        <w:spacing w:line="360" w:lineRule="auto"/>
      </w:pPr>
      <w:r>
        <w:rPr>
          <w:rFonts w:hint="eastAsia"/>
        </w:rPr>
        <w:t>设备到达现场时，</w:t>
      </w:r>
      <w:del w:id="1760" w:author="邹雨霖" w:date="2025-02-27T08:53:00Z">
        <w:r>
          <w:rPr>
            <w:rFonts w:hint="eastAsia"/>
          </w:rPr>
          <w:delText>投标方</w:delText>
        </w:r>
      </w:del>
      <w:ins w:id="1761" w:author="邹雨霖" w:date="2025-02-27T08:53:00Z">
        <w:r>
          <w:rPr>
            <w:rFonts w:hint="eastAsia"/>
          </w:rPr>
          <w:t>卖方</w:t>
        </w:r>
      </w:ins>
      <w:r>
        <w:rPr>
          <w:rFonts w:hint="eastAsia"/>
        </w:rPr>
        <w:t>应派人到现场配合</w:t>
      </w:r>
      <w:del w:id="1762" w:author="邹雨霖" w:date="2025-02-27T08:54:00Z">
        <w:r>
          <w:rPr>
            <w:rFonts w:hint="eastAsia"/>
          </w:rPr>
          <w:delText>招标方</w:delText>
        </w:r>
      </w:del>
      <w:ins w:id="1763" w:author="邹雨霖" w:date="2025-02-27T08:54:00Z">
        <w:r>
          <w:rPr>
            <w:rFonts w:hint="eastAsia"/>
          </w:rPr>
          <w:t>买方</w:t>
        </w:r>
      </w:ins>
      <w:r>
        <w:rPr>
          <w:rFonts w:hint="eastAsia"/>
        </w:rPr>
        <w:t>办理交接手续。</w:t>
      </w:r>
    </w:p>
    <w:p>
      <w:pPr>
        <w:numPr>
          <w:ilvl w:val="0"/>
          <w:numId w:val="19"/>
        </w:numPr>
        <w:spacing w:line="360" w:lineRule="auto"/>
      </w:pPr>
      <w:r>
        <w:t>本交货时间为暂定计划，</w:t>
      </w:r>
      <w:del w:id="1764" w:author="邹雨霖" w:date="2025-02-27T08:54:00Z">
        <w:r>
          <w:rPr>
            <w:rFonts w:hint="eastAsia"/>
          </w:rPr>
          <w:delText>招标方</w:delText>
        </w:r>
      </w:del>
      <w:ins w:id="1765" w:author="邹雨霖" w:date="2025-02-27T08:54:00Z">
        <w:r>
          <w:rPr>
            <w:rFonts w:hint="eastAsia"/>
          </w:rPr>
          <w:t>买方</w:t>
        </w:r>
      </w:ins>
      <w:r>
        <w:rPr>
          <w:rFonts w:hint="eastAsia"/>
        </w:rPr>
        <w:t>有权根据工程进度要求调整具体交货时间。</w:t>
      </w:r>
    </w:p>
    <w:p>
      <w:pPr>
        <w:numPr>
          <w:ilvl w:val="0"/>
          <w:numId w:val="19"/>
        </w:numPr>
        <w:spacing w:line="360" w:lineRule="auto"/>
        <w:rPr>
          <w:bCs/>
        </w:rPr>
        <w:sectPr>
          <w:endnotePr>
            <w:numFmt w:val="decimal"/>
          </w:endnotePr>
          <w:pgSz w:w="11907" w:h="16839"/>
          <w:pgMar w:top="1440" w:right="1797" w:bottom="1440" w:left="1797" w:header="851" w:footer="1021" w:gutter="0"/>
          <w:cols w:space="720" w:num="1"/>
          <w:docGrid w:linePitch="326" w:charSpace="0"/>
        </w:sectPr>
      </w:pPr>
    </w:p>
    <w:p>
      <w:pPr>
        <w:pStyle w:val="30"/>
        <w:rPr>
          <w:rFonts w:ascii="宋体" w:hAnsi="宋体"/>
          <w:szCs w:val="30"/>
        </w:rPr>
      </w:pPr>
      <w:bookmarkStart w:id="64" w:name="_Toc501817570"/>
      <w:bookmarkStart w:id="65" w:name="_Toc513014514"/>
      <w:bookmarkStart w:id="66" w:name="_Toc286159473"/>
      <w:bookmarkStart w:id="67" w:name="_Toc191997438"/>
      <w:bookmarkStart w:id="68" w:name="_Toc515785176"/>
      <w:r>
        <w:rPr>
          <w:rFonts w:hint="eastAsia" w:ascii="宋体" w:hAnsi="宋体"/>
          <w:szCs w:val="30"/>
        </w:rPr>
        <w:t>附件5  设备监造、检验和性能验收试验</w:t>
      </w:r>
      <w:bookmarkEnd w:id="64"/>
      <w:bookmarkEnd w:id="65"/>
      <w:bookmarkEnd w:id="66"/>
      <w:bookmarkEnd w:id="67"/>
      <w:bookmarkEnd w:id="68"/>
    </w:p>
    <w:p>
      <w:pPr>
        <w:pStyle w:val="3"/>
        <w:snapToGrid w:val="0"/>
        <w:spacing w:before="0" w:after="0" w:line="360" w:lineRule="auto"/>
        <w:rPr>
          <w:rFonts w:ascii="Times New Roman"/>
        </w:rPr>
      </w:pPr>
      <w:bookmarkStart w:id="69" w:name="_Toc501817571"/>
      <w:bookmarkStart w:id="70" w:name="_Toc513014515"/>
      <w:bookmarkStart w:id="71" w:name="_Toc515785177"/>
      <w:r>
        <w:rPr>
          <w:rFonts w:hint="eastAsia" w:ascii="Times New Roman"/>
        </w:rPr>
        <w:t>1概述</w:t>
      </w:r>
      <w:bookmarkEnd w:id="69"/>
      <w:bookmarkEnd w:id="70"/>
      <w:bookmarkEnd w:id="71"/>
    </w:p>
    <w:p>
      <w:pPr>
        <w:snapToGrid w:val="0"/>
        <w:spacing w:line="360" w:lineRule="auto"/>
      </w:pPr>
      <w:r>
        <w:rPr>
          <w:rFonts w:hint="eastAsia"/>
        </w:rPr>
        <w:t>1.1 本附件用于合同执行期间对</w:t>
      </w:r>
      <w:del w:id="1766" w:author="邹雨霖" w:date="2025-02-27T08:53:00Z">
        <w:r>
          <w:rPr>
            <w:rFonts w:hint="eastAsia"/>
          </w:rPr>
          <w:delText>投标方</w:delText>
        </w:r>
      </w:del>
      <w:ins w:id="1767" w:author="邹雨霖" w:date="2025-02-27T08:53:00Z">
        <w:r>
          <w:rPr>
            <w:rFonts w:hint="eastAsia"/>
          </w:rPr>
          <w:t>卖方</w:t>
        </w:r>
      </w:ins>
      <w:r>
        <w:rPr>
          <w:rFonts w:hint="eastAsia"/>
        </w:rPr>
        <w:t>所提供的设备(包括对分包外购设备)进行监造、检查和性能验收试验，确保</w:t>
      </w:r>
      <w:del w:id="1768" w:author="邹雨霖" w:date="2025-02-27T08:53:00Z">
        <w:r>
          <w:rPr>
            <w:rFonts w:hint="eastAsia"/>
          </w:rPr>
          <w:delText>投标方</w:delText>
        </w:r>
      </w:del>
      <w:ins w:id="1769" w:author="邹雨霖" w:date="2025-02-27T08:53:00Z">
        <w:r>
          <w:rPr>
            <w:rFonts w:hint="eastAsia"/>
          </w:rPr>
          <w:t>卖方</w:t>
        </w:r>
      </w:ins>
      <w:r>
        <w:rPr>
          <w:rFonts w:hint="eastAsia"/>
        </w:rPr>
        <w:t>所提供的设备符合附件1规定的要求。</w:t>
      </w:r>
    </w:p>
    <w:p>
      <w:pPr>
        <w:snapToGrid w:val="0"/>
        <w:spacing w:line="360" w:lineRule="auto"/>
      </w:pPr>
      <w:r>
        <w:rPr>
          <w:rFonts w:hint="eastAsia"/>
        </w:rPr>
        <w:t xml:space="preserve">1.2 </w:t>
      </w:r>
      <w:del w:id="1770" w:author="邹雨霖" w:date="2025-02-27T08:53:00Z">
        <w:r>
          <w:rPr>
            <w:rFonts w:hint="eastAsia"/>
          </w:rPr>
          <w:delText>投标方</w:delText>
        </w:r>
      </w:del>
      <w:ins w:id="1771" w:author="邹雨霖" w:date="2025-02-27T08:53:00Z">
        <w:r>
          <w:rPr>
            <w:rFonts w:hint="eastAsia"/>
          </w:rPr>
          <w:t>卖方</w:t>
        </w:r>
      </w:ins>
      <w:r>
        <w:rPr>
          <w:rFonts w:hint="eastAsia"/>
        </w:rPr>
        <w:t>应在合同生效后3个月内，向</w:t>
      </w:r>
      <w:del w:id="1772" w:author="邹雨霖" w:date="2025-02-27T08:54:00Z">
        <w:r>
          <w:rPr>
            <w:rFonts w:hint="eastAsia"/>
          </w:rPr>
          <w:delText>招标方</w:delText>
        </w:r>
      </w:del>
      <w:ins w:id="1773" w:author="邹雨霖" w:date="2025-02-27T08:54:00Z">
        <w:r>
          <w:rPr>
            <w:rFonts w:hint="eastAsia"/>
          </w:rPr>
          <w:t>买方</w:t>
        </w:r>
      </w:ins>
      <w:r>
        <w:rPr>
          <w:rFonts w:hint="eastAsia"/>
        </w:rPr>
        <w:t>提供与本合同设备有关的监造、检查和性能验收试验标准。有关标准应符合附件1的规定。</w:t>
      </w:r>
    </w:p>
    <w:p>
      <w:pPr>
        <w:snapToGrid w:val="0"/>
        <w:spacing w:line="360" w:lineRule="auto"/>
      </w:pPr>
    </w:p>
    <w:p>
      <w:pPr>
        <w:pStyle w:val="3"/>
        <w:snapToGrid w:val="0"/>
        <w:spacing w:before="0" w:after="0" w:line="360" w:lineRule="auto"/>
        <w:rPr>
          <w:rFonts w:ascii="Times New Roman"/>
        </w:rPr>
      </w:pPr>
      <w:bookmarkStart w:id="72" w:name="_Toc513014516"/>
      <w:bookmarkStart w:id="73" w:name="_Toc515785178"/>
      <w:bookmarkStart w:id="74" w:name="_Toc501817572"/>
      <w:r>
        <w:rPr>
          <w:rFonts w:hint="eastAsia" w:ascii="Times New Roman"/>
        </w:rPr>
        <w:t>2工厂检查</w:t>
      </w:r>
      <w:bookmarkEnd w:id="72"/>
      <w:bookmarkEnd w:id="73"/>
      <w:bookmarkEnd w:id="74"/>
    </w:p>
    <w:p>
      <w:pPr>
        <w:snapToGrid w:val="0"/>
        <w:spacing w:line="360" w:lineRule="auto"/>
      </w:pPr>
      <w:r>
        <w:rPr>
          <w:rFonts w:hint="eastAsia"/>
        </w:rPr>
        <w:t>2.1 工厂检查是质量控制的一个重要组成部分。</w:t>
      </w:r>
      <w:del w:id="1774" w:author="邹雨霖" w:date="2025-02-27T08:53:00Z">
        <w:r>
          <w:rPr>
            <w:rFonts w:hint="eastAsia"/>
          </w:rPr>
          <w:delText>投标方</w:delText>
        </w:r>
      </w:del>
      <w:ins w:id="1775" w:author="邹雨霖" w:date="2025-02-27T08:53:00Z">
        <w:r>
          <w:rPr>
            <w:rFonts w:hint="eastAsia"/>
          </w:rPr>
          <w:t>卖方</w:t>
        </w:r>
      </w:ins>
      <w:r>
        <w:rPr>
          <w:rFonts w:hint="eastAsia"/>
        </w:rPr>
        <w:t>需严格进行厂内各生产环节的检查和试验。</w:t>
      </w:r>
      <w:del w:id="1776" w:author="邹雨霖" w:date="2025-02-27T08:53:00Z">
        <w:r>
          <w:rPr>
            <w:rFonts w:hint="eastAsia"/>
          </w:rPr>
          <w:delText>投标方</w:delText>
        </w:r>
      </w:del>
      <w:ins w:id="1777" w:author="邹雨霖" w:date="2025-02-27T08:53:00Z">
        <w:r>
          <w:rPr>
            <w:rFonts w:hint="eastAsia"/>
          </w:rPr>
          <w:t>卖方</w:t>
        </w:r>
      </w:ins>
      <w:r>
        <w:rPr>
          <w:rFonts w:hint="eastAsia"/>
        </w:rPr>
        <w:t>提供的合同设备须签发质量证明、检验记录和测试报告，并且作为交货时质量证明文件的组成部分。</w:t>
      </w:r>
    </w:p>
    <w:p>
      <w:pPr>
        <w:snapToGrid w:val="0"/>
        <w:spacing w:line="360" w:lineRule="auto"/>
      </w:pPr>
      <w:r>
        <w:rPr>
          <w:rFonts w:hint="eastAsia"/>
        </w:rPr>
        <w:t>2.2 检查的范围包括原材料和元器件的进厂，部件的加工、组装、试验、出厂试验。</w:t>
      </w:r>
    </w:p>
    <w:p>
      <w:pPr>
        <w:snapToGrid w:val="0"/>
        <w:spacing w:line="360" w:lineRule="auto"/>
      </w:pPr>
      <w:r>
        <w:rPr>
          <w:rFonts w:hint="eastAsia"/>
        </w:rPr>
        <w:t xml:space="preserve">2.3 </w:t>
      </w:r>
      <w:del w:id="1778" w:author="邹雨霖" w:date="2025-02-27T08:53:00Z">
        <w:r>
          <w:rPr>
            <w:rFonts w:hint="eastAsia"/>
          </w:rPr>
          <w:delText>投标方</w:delText>
        </w:r>
      </w:del>
      <w:ins w:id="1779" w:author="邹雨霖" w:date="2025-02-27T08:53:00Z">
        <w:r>
          <w:rPr>
            <w:rFonts w:hint="eastAsia"/>
          </w:rPr>
          <w:t>卖方</w:t>
        </w:r>
      </w:ins>
      <w:r>
        <w:rPr>
          <w:rFonts w:hint="eastAsia"/>
        </w:rPr>
        <w:t>检验的结果要满足附件1的要求，如有不符之处或达不到标准要求，</w:t>
      </w:r>
      <w:del w:id="1780" w:author="邹雨霖" w:date="2025-02-27T08:53:00Z">
        <w:r>
          <w:rPr>
            <w:rFonts w:hint="eastAsia"/>
          </w:rPr>
          <w:delText>投标方</w:delText>
        </w:r>
      </w:del>
      <w:ins w:id="1781" w:author="邹雨霖" w:date="2025-02-27T08:53:00Z">
        <w:r>
          <w:rPr>
            <w:rFonts w:hint="eastAsia"/>
          </w:rPr>
          <w:t>卖方</w:t>
        </w:r>
      </w:ins>
      <w:r>
        <w:rPr>
          <w:rFonts w:hint="eastAsia"/>
        </w:rPr>
        <w:t>要采取措施处理直至满足要求，同时向</w:t>
      </w:r>
      <w:del w:id="1782" w:author="邹雨霖" w:date="2025-02-27T08:54:00Z">
        <w:r>
          <w:rPr>
            <w:rFonts w:hint="eastAsia"/>
          </w:rPr>
          <w:delText>招标方</w:delText>
        </w:r>
      </w:del>
      <w:ins w:id="1783" w:author="邹雨霖" w:date="2025-02-27T08:54:00Z">
        <w:r>
          <w:rPr>
            <w:rFonts w:hint="eastAsia"/>
          </w:rPr>
          <w:t>买方</w:t>
        </w:r>
      </w:ins>
      <w:r>
        <w:rPr>
          <w:rFonts w:hint="eastAsia"/>
        </w:rPr>
        <w:t>提交不一致性报告。</w:t>
      </w:r>
      <w:del w:id="1784" w:author="邹雨霖" w:date="2025-02-27T08:53:00Z">
        <w:r>
          <w:rPr>
            <w:rFonts w:hint="eastAsia"/>
          </w:rPr>
          <w:delText>投标方</w:delText>
        </w:r>
      </w:del>
      <w:ins w:id="1785" w:author="邹雨霖" w:date="2025-02-27T08:53:00Z">
        <w:r>
          <w:rPr>
            <w:rFonts w:hint="eastAsia"/>
          </w:rPr>
          <w:t>卖方</w:t>
        </w:r>
      </w:ins>
      <w:r>
        <w:rPr>
          <w:rFonts w:hint="eastAsia"/>
        </w:rPr>
        <w:t>发生重大质量问题时应将情况及时通知</w:t>
      </w:r>
      <w:del w:id="1786" w:author="邹雨霖" w:date="2025-02-27T08:54:00Z">
        <w:r>
          <w:rPr>
            <w:rFonts w:hint="eastAsia"/>
          </w:rPr>
          <w:delText>招标方</w:delText>
        </w:r>
      </w:del>
      <w:ins w:id="1787" w:author="邹雨霖" w:date="2025-02-27T08:54:00Z">
        <w:r>
          <w:rPr>
            <w:rFonts w:hint="eastAsia"/>
          </w:rPr>
          <w:t>买方</w:t>
        </w:r>
      </w:ins>
      <w:r>
        <w:rPr>
          <w:rFonts w:hint="eastAsia"/>
        </w:rPr>
        <w:t>。</w:t>
      </w:r>
    </w:p>
    <w:p>
      <w:pPr>
        <w:snapToGrid w:val="0"/>
        <w:spacing w:line="360" w:lineRule="auto"/>
        <w:rPr>
          <w:ins w:id="1788" w:author="邹雨霖 邹" w:date="2025-03-03T22:40:00Z"/>
          <w:del w:id="1789" w:author="jx" w:date="2025-03-04T11:06:00Z"/>
          <w:rFonts w:ascii="宋体" w:hAnsi="宋体"/>
        </w:rPr>
      </w:pPr>
      <w:r>
        <w:rPr>
          <w:rFonts w:hint="eastAsia"/>
        </w:rPr>
        <w:t>2.4</w:t>
      </w:r>
      <w:del w:id="1790" w:author="邹雨霖" w:date="2025-02-27T08:53:00Z">
        <w:r>
          <w:rPr>
            <w:rFonts w:hint="eastAsia" w:ascii="宋体" w:hAnsi="宋体"/>
          </w:rPr>
          <w:delText>投标方</w:delText>
        </w:r>
      </w:del>
      <w:ins w:id="1791" w:author="邹雨霖" w:date="2025-02-27T08:53:00Z">
        <w:r>
          <w:rPr>
            <w:rFonts w:hint="eastAsia" w:ascii="宋体" w:hAnsi="宋体"/>
          </w:rPr>
          <w:t>卖方</w:t>
        </w:r>
      </w:ins>
      <w:r>
        <w:rPr>
          <w:rFonts w:hint="eastAsia" w:ascii="宋体" w:hAnsi="宋体"/>
        </w:rPr>
        <w:t>提供</w:t>
      </w:r>
      <w:del w:id="1792" w:author="邹雨霖" w:date="2025-02-27T08:54:00Z">
        <w:r>
          <w:rPr>
            <w:rFonts w:hint="eastAsia" w:ascii="宋体" w:hAnsi="宋体"/>
          </w:rPr>
          <w:delText>招标方</w:delText>
        </w:r>
      </w:del>
      <w:ins w:id="1793" w:author="邹雨霖" w:date="2025-02-27T08:54:00Z">
        <w:r>
          <w:rPr>
            <w:rFonts w:hint="eastAsia" w:ascii="宋体" w:hAnsi="宋体"/>
          </w:rPr>
          <w:t>买方</w:t>
        </w:r>
      </w:ins>
      <w:r>
        <w:rPr>
          <w:rFonts w:hint="eastAsia" w:ascii="宋体" w:hAnsi="宋体"/>
        </w:rPr>
        <w:t>7人次</w:t>
      </w:r>
      <w:ins w:id="1794" w:author="jx" w:date="2025-03-04T11:06:00Z">
        <w:r>
          <w:rPr>
            <w:rFonts w:hint="eastAsia" w:ascii="宋体" w:hAnsi="宋体"/>
          </w:rPr>
          <w:t>汽动给水泵芯包的生产国工厂检验。</w:t>
        </w:r>
      </w:ins>
      <w:del w:id="1795" w:author="jx" w:date="2025-03-04T11:06:00Z">
        <w:r>
          <w:rPr>
            <w:rFonts w:hint="eastAsia" w:ascii="宋体" w:hAnsi="宋体"/>
          </w:rPr>
          <w:delText>主要部件的生产国工厂检验（包括检查和性能验收）。</w:delText>
        </w:r>
      </w:del>
    </w:p>
    <w:p>
      <w:pPr>
        <w:snapToGrid w:val="0"/>
        <w:spacing w:line="360" w:lineRule="auto"/>
        <w:rPr>
          <w:del w:id="1796" w:author="jx" w:date="2025-03-04T11:06:00Z"/>
        </w:rPr>
      </w:pPr>
      <w:ins w:id="1797" w:author="邹雨霖 邹" w:date="2025-03-03T22:40:00Z">
        <w:del w:id="1798" w:author="jx" w:date="2025-03-04T11:06:00Z">
          <w:r>
            <w:rPr>
              <w:rFonts w:hint="eastAsia" w:ascii="宋体" w:hAnsi="宋体"/>
              <w:bCs/>
              <w:color w:val="0000FF"/>
            </w:rPr>
            <w:delText>主要部件</w:delText>
          </w:r>
        </w:del>
      </w:ins>
      <w:ins w:id="1799" w:author="邹雨霖 邹" w:date="2025-03-03T22:40:00Z">
        <w:del w:id="1800" w:author="jx" w:date="2025-03-04T11:06:00Z">
          <w:r>
            <w:rPr>
              <w:rFonts w:ascii="宋体" w:hAnsi="宋体"/>
              <w:bCs/>
              <w:color w:val="0000FF"/>
            </w:rPr>
            <w:delText>的生产国工厂检验</w:delText>
          </w:r>
        </w:del>
      </w:ins>
      <w:ins w:id="1801" w:author="邹雨霖 邹" w:date="2025-03-03T22:40:00Z">
        <w:del w:id="1802" w:author="jx" w:date="2025-03-04T11:06:00Z">
          <w:r>
            <w:rPr>
              <w:rFonts w:hint="eastAsia" w:ascii="宋体" w:hAnsi="宋体"/>
              <w:bCs/>
              <w:color w:val="0000FF"/>
            </w:rPr>
            <w:delText>仅为汽动</w:delText>
          </w:r>
        </w:del>
      </w:ins>
      <w:ins w:id="1803" w:author="邹雨霖 邹" w:date="2025-03-03T22:40:00Z">
        <w:del w:id="1804" w:author="jx" w:date="2025-03-04T11:06:00Z">
          <w:r>
            <w:rPr>
              <w:rFonts w:ascii="宋体" w:hAnsi="宋体"/>
              <w:bCs/>
              <w:color w:val="0000FF"/>
            </w:rPr>
            <w:delText>给水泵</w:delText>
          </w:r>
        </w:del>
      </w:ins>
      <w:ins w:id="1805" w:author="邹雨霖 邹" w:date="2025-03-03T22:40:00Z">
        <w:del w:id="1806" w:author="jx" w:date="2025-03-04T11:06:00Z">
          <w:r>
            <w:rPr>
              <w:rFonts w:hint="eastAsia" w:ascii="宋体" w:hAnsi="宋体"/>
              <w:bCs/>
              <w:color w:val="0000FF"/>
            </w:rPr>
            <w:delText>芯</w:delText>
          </w:r>
        </w:del>
      </w:ins>
      <w:ins w:id="1807" w:author="邹雨霖 邹" w:date="2025-03-03T22:40:00Z">
        <w:del w:id="1808" w:author="jx" w:date="2025-03-04T11:06:00Z">
          <w:r>
            <w:rPr>
              <w:rFonts w:ascii="宋体" w:hAnsi="宋体"/>
              <w:bCs/>
              <w:color w:val="0000FF"/>
            </w:rPr>
            <w:delText>包</w:delText>
          </w:r>
        </w:del>
      </w:ins>
      <w:ins w:id="1809" w:author="邹雨霖 邹" w:date="2025-03-03T22:40:00Z">
        <w:del w:id="1810" w:author="jx" w:date="2025-03-04T11:06:00Z">
          <w:r>
            <w:rPr>
              <w:rFonts w:hint="eastAsia" w:ascii="宋体" w:hAnsi="宋体"/>
              <w:bCs/>
              <w:color w:val="0000FF"/>
            </w:rPr>
            <w:delText>的生产国工厂检验。</w:delText>
          </w:r>
        </w:del>
      </w:ins>
    </w:p>
    <w:p>
      <w:pPr>
        <w:snapToGrid w:val="0"/>
        <w:spacing w:line="360" w:lineRule="auto"/>
      </w:pPr>
      <w:r>
        <w:t xml:space="preserve">2.5 </w:t>
      </w:r>
      <w:r>
        <w:rPr>
          <w:rFonts w:hint="eastAsia"/>
        </w:rPr>
        <w:t>工厂检查的所有费</w:t>
      </w:r>
      <w:r>
        <w:rPr>
          <w:rFonts w:hint="eastAsia" w:ascii="宋体" w:hAnsi="宋体"/>
        </w:rPr>
        <w:t>用包括在合同总价中，在投标时分项报价</w:t>
      </w:r>
      <w:r>
        <w:rPr>
          <w:rFonts w:hint="eastAsia"/>
        </w:rPr>
        <w:t>。</w:t>
      </w:r>
    </w:p>
    <w:p>
      <w:pPr>
        <w:pStyle w:val="3"/>
        <w:snapToGrid w:val="0"/>
        <w:spacing w:before="0" w:after="0" w:line="360" w:lineRule="auto"/>
        <w:rPr>
          <w:rFonts w:ascii="Times New Roman"/>
          <w:sz w:val="24"/>
        </w:rPr>
      </w:pPr>
      <w:bookmarkStart w:id="75" w:name="_Toc513014517"/>
      <w:bookmarkStart w:id="76" w:name="_Toc515785179"/>
      <w:bookmarkStart w:id="77" w:name="_Toc501817573"/>
      <w:r>
        <w:rPr>
          <w:rFonts w:ascii="Times New Roman"/>
        </w:rPr>
        <w:t xml:space="preserve">3 </w:t>
      </w:r>
      <w:r>
        <w:rPr>
          <w:rFonts w:hint="eastAsia" w:ascii="Times New Roman"/>
        </w:rPr>
        <w:t>设备监造</w:t>
      </w:r>
      <w:bookmarkEnd w:id="75"/>
      <w:bookmarkEnd w:id="76"/>
      <w:bookmarkEnd w:id="77"/>
    </w:p>
    <w:p>
      <w:pPr>
        <w:snapToGrid w:val="0"/>
        <w:spacing w:line="360" w:lineRule="auto"/>
      </w:pPr>
      <w:r>
        <w:t>3.1</w:t>
      </w:r>
      <w:r>
        <w:rPr>
          <w:rFonts w:hint="eastAsia"/>
        </w:rPr>
        <w:t>监造依据</w:t>
      </w:r>
    </w:p>
    <w:p>
      <w:pPr>
        <w:snapToGrid w:val="0"/>
        <w:spacing w:line="360" w:lineRule="auto"/>
        <w:ind w:firstLine="480" w:firstLineChars="200"/>
      </w:pPr>
      <w:r>
        <w:rPr>
          <w:rFonts w:hint="eastAsia"/>
        </w:rPr>
        <w:t>根据本合同和原电力工业部、机械工业部文件电办（1995）37号《大型电力设备质量监造暂行规定》和《驻大型电力设备制造厂总代表组工作条例》的规定，以及国家有关规定。</w:t>
      </w:r>
    </w:p>
    <w:p>
      <w:pPr>
        <w:snapToGrid w:val="0"/>
        <w:spacing w:line="360" w:lineRule="auto"/>
      </w:pPr>
      <w:r>
        <w:rPr>
          <w:rFonts w:hint="eastAsia"/>
        </w:rPr>
        <w:t>3.2 监造方式</w:t>
      </w:r>
    </w:p>
    <w:p>
      <w:pPr>
        <w:snapToGrid w:val="0"/>
        <w:spacing w:line="360" w:lineRule="auto"/>
        <w:ind w:firstLine="480" w:firstLineChars="200"/>
      </w:pPr>
      <w:r>
        <w:rPr>
          <w:rFonts w:hint="eastAsia"/>
        </w:rPr>
        <w:t>文件见证、现场见证和停工待检，即R点、W点、H点。每次监造内容完成后，</w:t>
      </w:r>
      <w:del w:id="1811" w:author="邹雨霖" w:date="2025-02-27T08:53:00Z">
        <w:r>
          <w:rPr>
            <w:rFonts w:hint="eastAsia"/>
          </w:rPr>
          <w:delText>投标方</w:delText>
        </w:r>
      </w:del>
      <w:ins w:id="1812" w:author="邹雨霖" w:date="2025-02-27T08:53:00Z">
        <w:r>
          <w:rPr>
            <w:rFonts w:hint="eastAsia"/>
          </w:rPr>
          <w:t>卖方</w:t>
        </w:r>
      </w:ins>
      <w:r>
        <w:rPr>
          <w:rFonts w:hint="eastAsia"/>
        </w:rPr>
        <w:t>和</w:t>
      </w:r>
      <w:del w:id="1813" w:author="邹雨霖" w:date="2025-02-27T08:54:00Z">
        <w:r>
          <w:rPr>
            <w:rFonts w:hint="eastAsia"/>
          </w:rPr>
          <w:delText>招标方</w:delText>
        </w:r>
      </w:del>
      <w:ins w:id="1814" w:author="邹雨霖" w:date="2025-02-27T08:54:00Z">
        <w:r>
          <w:rPr>
            <w:rFonts w:hint="eastAsia"/>
          </w:rPr>
          <w:t>买方</w:t>
        </w:r>
      </w:ins>
      <w:r>
        <w:rPr>
          <w:rFonts w:hint="eastAsia"/>
        </w:rPr>
        <w:t>监造代表均须在见证表格上履行签字手续。</w:t>
      </w:r>
      <w:del w:id="1815" w:author="邹雨霖" w:date="2025-02-27T08:53:00Z">
        <w:r>
          <w:rPr>
            <w:rFonts w:hint="eastAsia"/>
          </w:rPr>
          <w:delText>投标方</w:delText>
        </w:r>
      </w:del>
      <w:ins w:id="1816" w:author="邹雨霖" w:date="2025-02-27T08:53:00Z">
        <w:r>
          <w:rPr>
            <w:rFonts w:hint="eastAsia"/>
          </w:rPr>
          <w:t>卖方</w:t>
        </w:r>
      </w:ins>
      <w:r>
        <w:rPr>
          <w:rFonts w:hint="eastAsia"/>
        </w:rPr>
        <w:t>复印3份，交</w:t>
      </w:r>
      <w:del w:id="1817" w:author="邹雨霖" w:date="2025-02-27T08:54:00Z">
        <w:r>
          <w:rPr>
            <w:rFonts w:hint="eastAsia"/>
          </w:rPr>
          <w:delText>招标方</w:delText>
        </w:r>
      </w:del>
      <w:ins w:id="1818" w:author="邹雨霖" w:date="2025-02-27T08:54:00Z">
        <w:r>
          <w:rPr>
            <w:rFonts w:hint="eastAsia"/>
          </w:rPr>
          <w:t>买方</w:t>
        </w:r>
      </w:ins>
      <w:r>
        <w:rPr>
          <w:rFonts w:hint="eastAsia"/>
        </w:rPr>
        <w:t>监造代表1份。</w:t>
      </w:r>
    </w:p>
    <w:p>
      <w:pPr>
        <w:snapToGrid w:val="0"/>
        <w:spacing w:line="360" w:lineRule="auto"/>
        <w:ind w:left="562" w:firstLine="6"/>
      </w:pPr>
      <w:r>
        <w:rPr>
          <w:rFonts w:hint="eastAsia"/>
        </w:rPr>
        <w:t>R点：</w:t>
      </w:r>
      <w:del w:id="1819" w:author="邹雨霖" w:date="2025-02-27T08:53:00Z">
        <w:r>
          <w:rPr>
            <w:rFonts w:hint="eastAsia"/>
          </w:rPr>
          <w:delText>投标方</w:delText>
        </w:r>
      </w:del>
      <w:ins w:id="1820" w:author="邹雨霖" w:date="2025-02-27T08:53:00Z">
        <w:r>
          <w:rPr>
            <w:rFonts w:hint="eastAsia"/>
          </w:rPr>
          <w:t>卖方</w:t>
        </w:r>
      </w:ins>
      <w:r>
        <w:rPr>
          <w:rFonts w:hint="eastAsia"/>
        </w:rPr>
        <w:t>只需提供检查或试验记录或报告的项目，即文件见证。</w:t>
      </w:r>
    </w:p>
    <w:p>
      <w:pPr>
        <w:snapToGrid w:val="0"/>
        <w:spacing w:line="360" w:lineRule="auto"/>
        <w:ind w:left="562" w:firstLine="6"/>
      </w:pPr>
      <w:r>
        <w:rPr>
          <w:rFonts w:hint="eastAsia"/>
        </w:rPr>
        <w:t>W点：</w:t>
      </w:r>
      <w:del w:id="1821" w:author="邹雨霖" w:date="2025-02-27T08:54:00Z">
        <w:r>
          <w:rPr>
            <w:rFonts w:hint="eastAsia"/>
          </w:rPr>
          <w:delText>招标方</w:delText>
        </w:r>
      </w:del>
      <w:ins w:id="1822" w:author="邹雨霖" w:date="2025-02-27T08:54:00Z">
        <w:r>
          <w:rPr>
            <w:rFonts w:hint="eastAsia"/>
          </w:rPr>
          <w:t>买方</w:t>
        </w:r>
      </w:ins>
      <w:r>
        <w:rPr>
          <w:rFonts w:hint="eastAsia"/>
        </w:rPr>
        <w:t>监造代表参加的检验或试验的项目，即现场见证。</w:t>
      </w:r>
    </w:p>
    <w:p>
      <w:pPr>
        <w:snapToGrid w:val="0"/>
        <w:spacing w:line="360" w:lineRule="auto"/>
        <w:ind w:firstLine="570"/>
      </w:pPr>
      <w:r>
        <w:rPr>
          <w:rFonts w:hint="eastAsia"/>
        </w:rPr>
        <w:t>H点：</w:t>
      </w:r>
      <w:del w:id="1823" w:author="邹雨霖" w:date="2025-02-27T08:53:00Z">
        <w:r>
          <w:rPr>
            <w:rFonts w:hint="eastAsia"/>
          </w:rPr>
          <w:delText>投标方</w:delText>
        </w:r>
      </w:del>
      <w:ins w:id="1824" w:author="邹雨霖" w:date="2025-02-27T08:53:00Z">
        <w:r>
          <w:rPr>
            <w:rFonts w:hint="eastAsia"/>
          </w:rPr>
          <w:t>卖方</w:t>
        </w:r>
      </w:ins>
      <w:r>
        <w:rPr>
          <w:rFonts w:hint="eastAsia"/>
        </w:rPr>
        <w:t>在进行至该点时必须停工等待</w:t>
      </w:r>
      <w:del w:id="1825" w:author="邹雨霖" w:date="2025-02-27T08:54:00Z">
        <w:r>
          <w:rPr>
            <w:rFonts w:hint="eastAsia"/>
          </w:rPr>
          <w:delText>招标方</w:delText>
        </w:r>
      </w:del>
      <w:ins w:id="1826" w:author="邹雨霖" w:date="2025-02-27T08:54:00Z">
        <w:r>
          <w:rPr>
            <w:rFonts w:hint="eastAsia"/>
          </w:rPr>
          <w:t>买方</w:t>
        </w:r>
      </w:ins>
      <w:r>
        <w:rPr>
          <w:rFonts w:hint="eastAsia"/>
        </w:rPr>
        <w:t>监造代表参加的检验或试验的项目，即停工待检。</w:t>
      </w:r>
    </w:p>
    <w:p>
      <w:pPr>
        <w:snapToGrid w:val="0"/>
        <w:spacing w:line="360" w:lineRule="auto"/>
        <w:ind w:firstLine="570"/>
      </w:pPr>
      <w:del w:id="1827" w:author="邹雨霖" w:date="2025-02-27T08:54:00Z">
        <w:r>
          <w:rPr>
            <w:rFonts w:hint="eastAsia"/>
          </w:rPr>
          <w:delText>招标方</w:delText>
        </w:r>
      </w:del>
      <w:ins w:id="1828" w:author="邹雨霖" w:date="2025-02-27T08:54:00Z">
        <w:r>
          <w:rPr>
            <w:rFonts w:hint="eastAsia"/>
          </w:rPr>
          <w:t>买方</w:t>
        </w:r>
      </w:ins>
      <w:r>
        <w:rPr>
          <w:rFonts w:hint="eastAsia"/>
        </w:rPr>
        <w:t>接到见证通知后，应及时派代表到</w:t>
      </w:r>
      <w:del w:id="1829" w:author="邹雨霖" w:date="2025-02-27T08:53:00Z">
        <w:r>
          <w:rPr>
            <w:rFonts w:hint="eastAsia"/>
          </w:rPr>
          <w:delText>投标方</w:delText>
        </w:r>
      </w:del>
      <w:ins w:id="1830" w:author="邹雨霖" w:date="2025-02-27T08:53:00Z">
        <w:r>
          <w:rPr>
            <w:rFonts w:hint="eastAsia"/>
          </w:rPr>
          <w:t>卖方</w:t>
        </w:r>
      </w:ins>
      <w:r>
        <w:rPr>
          <w:rFonts w:hint="eastAsia"/>
        </w:rPr>
        <w:t>检验或试验的现场参加现场见证或停工待检。如果</w:t>
      </w:r>
      <w:del w:id="1831" w:author="邹雨霖" w:date="2025-02-27T08:54:00Z">
        <w:r>
          <w:rPr>
            <w:rFonts w:hint="eastAsia"/>
          </w:rPr>
          <w:delText>招标方</w:delText>
        </w:r>
      </w:del>
      <w:ins w:id="1832" w:author="邹雨霖" w:date="2025-02-27T08:54:00Z">
        <w:r>
          <w:rPr>
            <w:rFonts w:hint="eastAsia"/>
          </w:rPr>
          <w:t>买方</w:t>
        </w:r>
      </w:ins>
      <w:r>
        <w:rPr>
          <w:rFonts w:hint="eastAsia"/>
        </w:rPr>
        <w:t>代表不能按时参加，W点可自动转为R点，但H点如果没有</w:t>
      </w:r>
      <w:del w:id="1833" w:author="邹雨霖" w:date="2025-02-27T08:54:00Z">
        <w:r>
          <w:rPr>
            <w:rFonts w:hint="eastAsia"/>
          </w:rPr>
          <w:delText>招标方</w:delText>
        </w:r>
      </w:del>
      <w:ins w:id="1834" w:author="邹雨霖" w:date="2025-02-27T08:54:00Z">
        <w:r>
          <w:rPr>
            <w:rFonts w:hint="eastAsia"/>
          </w:rPr>
          <w:t>买方</w:t>
        </w:r>
      </w:ins>
      <w:r>
        <w:rPr>
          <w:rFonts w:hint="eastAsia"/>
        </w:rPr>
        <w:t>书面通知同意转为R点，</w:t>
      </w:r>
      <w:del w:id="1835" w:author="邹雨霖" w:date="2025-02-27T08:53:00Z">
        <w:r>
          <w:rPr>
            <w:rFonts w:hint="eastAsia"/>
          </w:rPr>
          <w:delText>投标方</w:delText>
        </w:r>
      </w:del>
      <w:ins w:id="1836" w:author="邹雨霖" w:date="2025-02-27T08:53:00Z">
        <w:r>
          <w:rPr>
            <w:rFonts w:hint="eastAsia"/>
          </w:rPr>
          <w:t>卖方</w:t>
        </w:r>
      </w:ins>
      <w:r>
        <w:rPr>
          <w:rFonts w:hint="eastAsia"/>
        </w:rPr>
        <w:t>不得自行转入下道工序，应与</w:t>
      </w:r>
      <w:del w:id="1837" w:author="邹雨霖" w:date="2025-02-27T08:54:00Z">
        <w:r>
          <w:rPr>
            <w:rFonts w:hint="eastAsia"/>
          </w:rPr>
          <w:delText>招标方</w:delText>
        </w:r>
      </w:del>
      <w:ins w:id="1838" w:author="邹雨霖" w:date="2025-02-27T08:54:00Z">
        <w:r>
          <w:rPr>
            <w:rFonts w:hint="eastAsia"/>
          </w:rPr>
          <w:t>买方</w:t>
        </w:r>
      </w:ins>
      <w:r>
        <w:rPr>
          <w:rFonts w:hint="eastAsia"/>
        </w:rPr>
        <w:t>商定更改见证时间，如果更改后，</w:t>
      </w:r>
      <w:del w:id="1839" w:author="邹雨霖" w:date="2025-02-27T08:54:00Z">
        <w:r>
          <w:rPr>
            <w:rFonts w:hint="eastAsia"/>
          </w:rPr>
          <w:delText>招标方</w:delText>
        </w:r>
      </w:del>
      <w:ins w:id="1840" w:author="邹雨霖" w:date="2025-02-27T08:54:00Z">
        <w:r>
          <w:rPr>
            <w:rFonts w:hint="eastAsia"/>
          </w:rPr>
          <w:t>买方</w:t>
        </w:r>
      </w:ins>
      <w:r>
        <w:rPr>
          <w:rFonts w:hint="eastAsia"/>
        </w:rPr>
        <w:t>仍不能按时参加，则H点自动转为R点。</w:t>
      </w:r>
    </w:p>
    <w:p>
      <w:pPr>
        <w:snapToGrid w:val="0"/>
        <w:spacing w:line="360" w:lineRule="auto"/>
      </w:pPr>
      <w:r>
        <w:t>3.3</w:t>
      </w:r>
      <w:r>
        <w:rPr>
          <w:rFonts w:hint="eastAsia"/>
        </w:rPr>
        <w:t>监造内容（最终以和第三方签订的监造协议为准）：</w:t>
      </w:r>
    </w:p>
    <w:tbl>
      <w:tblPr>
        <w:tblStyle w:val="36"/>
        <w:tblW w:w="870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45"/>
        <w:gridCol w:w="1771"/>
        <w:gridCol w:w="3398"/>
        <w:gridCol w:w="539"/>
        <w:gridCol w:w="595"/>
        <w:gridCol w:w="546"/>
        <w:gridCol w:w="120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blHeader/>
        </w:trPr>
        <w:tc>
          <w:tcPr>
            <w:tcW w:w="645" w:type="dxa"/>
            <w:vMerge w:val="restart"/>
            <w:vAlign w:val="center"/>
          </w:tcPr>
          <w:p>
            <w:pPr>
              <w:jc w:val="center"/>
            </w:pPr>
            <w:r>
              <w:rPr>
                <w:rFonts w:hint="eastAsia"/>
              </w:rPr>
              <w:t>序号</w:t>
            </w:r>
          </w:p>
        </w:tc>
        <w:tc>
          <w:tcPr>
            <w:tcW w:w="1771" w:type="dxa"/>
            <w:vMerge w:val="restart"/>
            <w:vAlign w:val="center"/>
          </w:tcPr>
          <w:p>
            <w:pPr>
              <w:jc w:val="center"/>
            </w:pPr>
            <w:r>
              <w:rPr>
                <w:rFonts w:hint="eastAsia"/>
              </w:rPr>
              <w:t>主要零部件</w:t>
            </w:r>
          </w:p>
        </w:tc>
        <w:tc>
          <w:tcPr>
            <w:tcW w:w="3398" w:type="dxa"/>
            <w:vMerge w:val="restart"/>
            <w:vAlign w:val="center"/>
          </w:tcPr>
          <w:p>
            <w:pPr>
              <w:jc w:val="center"/>
            </w:pPr>
            <w:r>
              <w:rPr>
                <w:rFonts w:hint="eastAsia"/>
              </w:rPr>
              <w:t>项目内容</w:t>
            </w:r>
          </w:p>
        </w:tc>
        <w:tc>
          <w:tcPr>
            <w:tcW w:w="1680" w:type="dxa"/>
            <w:gridSpan w:val="3"/>
            <w:vAlign w:val="center"/>
          </w:tcPr>
          <w:p>
            <w:pPr>
              <w:jc w:val="center"/>
            </w:pPr>
            <w:r>
              <w:rPr>
                <w:rFonts w:hint="eastAsia"/>
              </w:rPr>
              <w:t>监造方式</w:t>
            </w:r>
          </w:p>
        </w:tc>
        <w:tc>
          <w:tcPr>
            <w:tcW w:w="1208" w:type="dxa"/>
            <w:vMerge w:val="restart"/>
            <w:vAlign w:val="center"/>
          </w:tcPr>
          <w:p>
            <w:pPr>
              <w:jc w:val="center"/>
            </w:pPr>
            <w:r>
              <w:rPr>
                <w:rFonts w:hint="eastAsia"/>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blHeader/>
        </w:trPr>
        <w:tc>
          <w:tcPr>
            <w:tcW w:w="645" w:type="dxa"/>
            <w:vMerge w:val="continue"/>
          </w:tcPr>
          <w:p/>
        </w:tc>
        <w:tc>
          <w:tcPr>
            <w:tcW w:w="1771" w:type="dxa"/>
            <w:vMerge w:val="continue"/>
          </w:tcPr>
          <w:p/>
        </w:tc>
        <w:tc>
          <w:tcPr>
            <w:tcW w:w="3398" w:type="dxa"/>
            <w:vMerge w:val="continue"/>
            <w:tcBorders>
              <w:bottom w:val="single" w:color="auto" w:sz="4" w:space="0"/>
            </w:tcBorders>
          </w:tcPr>
          <w:p/>
        </w:tc>
        <w:tc>
          <w:tcPr>
            <w:tcW w:w="539" w:type="dxa"/>
            <w:tcBorders>
              <w:bottom w:val="single" w:color="auto" w:sz="4" w:space="0"/>
            </w:tcBorders>
          </w:tcPr>
          <w:p>
            <w:r>
              <w:rPr>
                <w:rFonts w:hint="eastAsia"/>
              </w:rPr>
              <w:t>H</w:t>
            </w:r>
          </w:p>
        </w:tc>
        <w:tc>
          <w:tcPr>
            <w:tcW w:w="595" w:type="dxa"/>
            <w:tcBorders>
              <w:bottom w:val="single" w:color="auto" w:sz="4" w:space="0"/>
            </w:tcBorders>
          </w:tcPr>
          <w:p>
            <w:r>
              <w:rPr>
                <w:rFonts w:hint="eastAsia"/>
              </w:rPr>
              <w:t>W</w:t>
            </w:r>
          </w:p>
        </w:tc>
        <w:tc>
          <w:tcPr>
            <w:tcW w:w="546" w:type="dxa"/>
            <w:tcBorders>
              <w:bottom w:val="single" w:color="auto" w:sz="4" w:space="0"/>
            </w:tcBorders>
          </w:tcPr>
          <w:p>
            <w:r>
              <w:rPr>
                <w:rFonts w:hint="eastAsia"/>
              </w:rPr>
              <w:t>R</w:t>
            </w:r>
          </w:p>
        </w:tc>
        <w:tc>
          <w:tcPr>
            <w:tcW w:w="1208" w:type="dxa"/>
            <w:vMerge w:val="continue"/>
            <w:tcBorders>
              <w:bottom w:val="single" w:color="auto" w:sz="4" w:space="0"/>
            </w:tcBorders>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5" w:hRule="atLeast"/>
        </w:trPr>
        <w:tc>
          <w:tcPr>
            <w:tcW w:w="645" w:type="dxa"/>
            <w:vMerge w:val="restart"/>
            <w:vAlign w:val="center"/>
          </w:tcPr>
          <w:p>
            <w:pPr>
              <w:jc w:val="center"/>
            </w:pPr>
            <w:r>
              <w:rPr>
                <w:rFonts w:hint="eastAsia"/>
              </w:rPr>
              <w:t>1</w:t>
            </w:r>
          </w:p>
        </w:tc>
        <w:tc>
          <w:tcPr>
            <w:tcW w:w="1771" w:type="dxa"/>
            <w:vMerge w:val="restart"/>
            <w:tcBorders>
              <w:right w:val="single" w:color="auto" w:sz="4" w:space="0"/>
            </w:tcBorders>
            <w:vAlign w:val="center"/>
          </w:tcPr>
          <w:p>
            <w:r>
              <w:rPr>
                <w:rFonts w:hint="eastAsia"/>
              </w:rPr>
              <w:t>转子部件（主轴、叶轮、轴套）</w:t>
            </w:r>
          </w:p>
        </w:tc>
        <w:tc>
          <w:tcPr>
            <w:tcW w:w="3398" w:type="dxa"/>
            <w:tcBorders>
              <w:top w:val="single" w:color="auto" w:sz="4" w:space="0"/>
              <w:left w:val="single" w:color="auto" w:sz="4" w:space="0"/>
              <w:bottom w:val="single" w:color="auto" w:sz="4" w:space="0"/>
              <w:right w:val="single" w:color="auto" w:sz="4" w:space="0"/>
            </w:tcBorders>
          </w:tcPr>
          <w:p>
            <w:r>
              <w:rPr>
                <w:rFonts w:hint="eastAsia"/>
              </w:rPr>
              <w:t>原材料化学成分</w:t>
            </w:r>
          </w:p>
        </w:tc>
        <w:tc>
          <w:tcPr>
            <w:tcW w:w="539" w:type="dxa"/>
            <w:tcBorders>
              <w:top w:val="single" w:color="auto" w:sz="4" w:space="0"/>
              <w:left w:val="single" w:color="auto" w:sz="4" w:space="0"/>
              <w:right w:val="single" w:color="auto" w:sz="4" w:space="0"/>
            </w:tcBorders>
          </w:tcPr>
          <w:p/>
        </w:tc>
        <w:tc>
          <w:tcPr>
            <w:tcW w:w="595" w:type="dxa"/>
            <w:tcBorders>
              <w:top w:val="single" w:color="auto" w:sz="4" w:space="0"/>
              <w:left w:val="single" w:color="auto" w:sz="4" w:space="0"/>
              <w:right w:val="single" w:color="auto" w:sz="4" w:space="0"/>
            </w:tcBorders>
          </w:tcPr>
          <w:p/>
        </w:tc>
        <w:tc>
          <w:tcPr>
            <w:tcW w:w="546" w:type="dxa"/>
            <w:tcBorders>
              <w:top w:val="single" w:color="auto" w:sz="4" w:space="0"/>
              <w:left w:val="single" w:color="auto" w:sz="4" w:space="0"/>
              <w:right w:val="single" w:color="auto" w:sz="4" w:space="0"/>
            </w:tcBorders>
          </w:tcPr>
          <w:p>
            <w:r>
              <w:rPr>
                <w:rFonts w:hint="eastAsia"/>
              </w:rPr>
              <w:t>√</w:t>
            </w:r>
          </w:p>
        </w:tc>
        <w:tc>
          <w:tcPr>
            <w:tcW w:w="1208" w:type="dxa"/>
            <w:vMerge w:val="restart"/>
            <w:tcBorders>
              <w:top w:val="single" w:color="auto" w:sz="4" w:space="0"/>
              <w:left w:val="single" w:color="auto" w:sz="4" w:space="0"/>
              <w:right w:val="single" w:color="auto" w:sz="4" w:space="0"/>
            </w:tcBorders>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2" w:hRule="atLeast"/>
        </w:trPr>
        <w:tc>
          <w:tcPr>
            <w:tcW w:w="645" w:type="dxa"/>
            <w:vMerge w:val="continue"/>
            <w:vAlign w:val="center"/>
          </w:tcPr>
          <w:p>
            <w:pPr>
              <w:jc w:val="center"/>
            </w:pPr>
          </w:p>
        </w:tc>
        <w:tc>
          <w:tcPr>
            <w:tcW w:w="1771" w:type="dxa"/>
            <w:vMerge w:val="continue"/>
            <w:tcBorders>
              <w:right w:val="single" w:color="auto" w:sz="4" w:space="0"/>
            </w:tcBorders>
            <w:vAlign w:val="center"/>
          </w:tcPr>
          <w:p/>
        </w:tc>
        <w:tc>
          <w:tcPr>
            <w:tcW w:w="3398" w:type="dxa"/>
            <w:tcBorders>
              <w:top w:val="single" w:color="auto" w:sz="4" w:space="0"/>
              <w:left w:val="single" w:color="auto" w:sz="4" w:space="0"/>
              <w:bottom w:val="single" w:color="auto" w:sz="4" w:space="0"/>
              <w:right w:val="single" w:color="auto" w:sz="4" w:space="0"/>
            </w:tcBorders>
          </w:tcPr>
          <w:p>
            <w:r>
              <w:rPr>
                <w:rFonts w:hint="eastAsia"/>
              </w:rPr>
              <w:t>主轴力学性能试验</w:t>
            </w:r>
          </w:p>
        </w:tc>
        <w:tc>
          <w:tcPr>
            <w:tcW w:w="539" w:type="dxa"/>
            <w:tcBorders>
              <w:left w:val="single" w:color="auto" w:sz="4" w:space="0"/>
              <w:right w:val="single" w:color="auto" w:sz="4" w:space="0"/>
            </w:tcBorders>
          </w:tcPr>
          <w:p/>
        </w:tc>
        <w:tc>
          <w:tcPr>
            <w:tcW w:w="595" w:type="dxa"/>
            <w:tcBorders>
              <w:left w:val="single" w:color="auto" w:sz="4" w:space="0"/>
              <w:right w:val="single" w:color="auto" w:sz="4" w:space="0"/>
            </w:tcBorders>
          </w:tcPr>
          <w:p/>
        </w:tc>
        <w:tc>
          <w:tcPr>
            <w:tcW w:w="546" w:type="dxa"/>
            <w:tcBorders>
              <w:left w:val="single" w:color="auto" w:sz="4" w:space="0"/>
              <w:right w:val="single" w:color="auto" w:sz="4" w:space="0"/>
            </w:tcBorders>
          </w:tcPr>
          <w:p>
            <w:r>
              <w:rPr>
                <w:rFonts w:hint="eastAsia"/>
              </w:rPr>
              <w:t>√</w:t>
            </w:r>
          </w:p>
        </w:tc>
        <w:tc>
          <w:tcPr>
            <w:tcW w:w="1208" w:type="dxa"/>
            <w:vMerge w:val="continue"/>
            <w:tcBorders>
              <w:left w:val="single" w:color="auto" w:sz="4" w:space="0"/>
              <w:right w:val="single" w:color="auto" w:sz="4" w:space="0"/>
            </w:tcBorders>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2" w:hRule="atLeast"/>
        </w:trPr>
        <w:tc>
          <w:tcPr>
            <w:tcW w:w="645" w:type="dxa"/>
            <w:vMerge w:val="continue"/>
            <w:vAlign w:val="center"/>
          </w:tcPr>
          <w:p>
            <w:pPr>
              <w:jc w:val="center"/>
            </w:pPr>
          </w:p>
        </w:tc>
        <w:tc>
          <w:tcPr>
            <w:tcW w:w="1771" w:type="dxa"/>
            <w:vMerge w:val="continue"/>
            <w:tcBorders>
              <w:right w:val="single" w:color="auto" w:sz="4" w:space="0"/>
            </w:tcBorders>
            <w:vAlign w:val="center"/>
          </w:tcPr>
          <w:p/>
        </w:tc>
        <w:tc>
          <w:tcPr>
            <w:tcW w:w="3398" w:type="dxa"/>
            <w:tcBorders>
              <w:top w:val="single" w:color="auto" w:sz="4" w:space="0"/>
              <w:left w:val="single" w:color="auto" w:sz="4" w:space="0"/>
              <w:bottom w:val="single" w:color="auto" w:sz="4" w:space="0"/>
              <w:right w:val="single" w:color="auto" w:sz="4" w:space="0"/>
            </w:tcBorders>
          </w:tcPr>
          <w:p>
            <w:r>
              <w:rPr>
                <w:rFonts w:hint="eastAsia"/>
              </w:rPr>
              <w:t>探伤检查</w:t>
            </w:r>
          </w:p>
        </w:tc>
        <w:tc>
          <w:tcPr>
            <w:tcW w:w="539" w:type="dxa"/>
            <w:tcBorders>
              <w:left w:val="single" w:color="auto" w:sz="4" w:space="0"/>
              <w:right w:val="single" w:color="auto" w:sz="4" w:space="0"/>
            </w:tcBorders>
          </w:tcPr>
          <w:p/>
        </w:tc>
        <w:tc>
          <w:tcPr>
            <w:tcW w:w="595" w:type="dxa"/>
            <w:tcBorders>
              <w:left w:val="single" w:color="auto" w:sz="4" w:space="0"/>
              <w:right w:val="single" w:color="auto" w:sz="4" w:space="0"/>
            </w:tcBorders>
          </w:tcPr>
          <w:p/>
        </w:tc>
        <w:tc>
          <w:tcPr>
            <w:tcW w:w="546" w:type="dxa"/>
            <w:tcBorders>
              <w:left w:val="single" w:color="auto" w:sz="4" w:space="0"/>
              <w:right w:val="single" w:color="auto" w:sz="4" w:space="0"/>
            </w:tcBorders>
          </w:tcPr>
          <w:p>
            <w:r>
              <w:rPr>
                <w:rFonts w:hint="eastAsia"/>
              </w:rPr>
              <w:t>√</w:t>
            </w:r>
          </w:p>
        </w:tc>
        <w:tc>
          <w:tcPr>
            <w:tcW w:w="1208" w:type="dxa"/>
            <w:vMerge w:val="continue"/>
            <w:tcBorders>
              <w:left w:val="single" w:color="auto" w:sz="4" w:space="0"/>
              <w:right w:val="single" w:color="auto" w:sz="4" w:space="0"/>
            </w:tcBorders>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2" w:hRule="atLeast"/>
        </w:trPr>
        <w:tc>
          <w:tcPr>
            <w:tcW w:w="645" w:type="dxa"/>
            <w:vMerge w:val="continue"/>
            <w:vAlign w:val="center"/>
          </w:tcPr>
          <w:p>
            <w:pPr>
              <w:jc w:val="center"/>
            </w:pPr>
          </w:p>
        </w:tc>
        <w:tc>
          <w:tcPr>
            <w:tcW w:w="1771" w:type="dxa"/>
            <w:vMerge w:val="continue"/>
            <w:tcBorders>
              <w:right w:val="single" w:color="auto" w:sz="4" w:space="0"/>
            </w:tcBorders>
            <w:vAlign w:val="center"/>
          </w:tcPr>
          <w:p/>
        </w:tc>
        <w:tc>
          <w:tcPr>
            <w:tcW w:w="3398" w:type="dxa"/>
            <w:tcBorders>
              <w:top w:val="single" w:color="auto" w:sz="4" w:space="0"/>
              <w:left w:val="single" w:color="auto" w:sz="4" w:space="0"/>
              <w:bottom w:val="single" w:color="auto" w:sz="4" w:space="0"/>
              <w:right w:val="single" w:color="auto" w:sz="4" w:space="0"/>
            </w:tcBorders>
          </w:tcPr>
          <w:p>
            <w:r>
              <w:rPr>
                <w:rFonts w:hint="eastAsia"/>
              </w:rPr>
              <w:t>各部件主要尺寸</w:t>
            </w:r>
          </w:p>
        </w:tc>
        <w:tc>
          <w:tcPr>
            <w:tcW w:w="539" w:type="dxa"/>
            <w:tcBorders>
              <w:left w:val="single" w:color="auto" w:sz="4" w:space="0"/>
              <w:right w:val="single" w:color="auto" w:sz="4" w:space="0"/>
            </w:tcBorders>
          </w:tcPr>
          <w:p/>
        </w:tc>
        <w:tc>
          <w:tcPr>
            <w:tcW w:w="595" w:type="dxa"/>
            <w:tcBorders>
              <w:left w:val="single" w:color="auto" w:sz="4" w:space="0"/>
              <w:right w:val="single" w:color="auto" w:sz="4" w:space="0"/>
            </w:tcBorders>
          </w:tcPr>
          <w:p/>
        </w:tc>
        <w:tc>
          <w:tcPr>
            <w:tcW w:w="546" w:type="dxa"/>
            <w:tcBorders>
              <w:left w:val="single" w:color="auto" w:sz="4" w:space="0"/>
              <w:right w:val="single" w:color="auto" w:sz="4" w:space="0"/>
            </w:tcBorders>
          </w:tcPr>
          <w:p>
            <w:r>
              <w:rPr>
                <w:rFonts w:hint="eastAsia"/>
              </w:rPr>
              <w:t>√</w:t>
            </w:r>
          </w:p>
        </w:tc>
        <w:tc>
          <w:tcPr>
            <w:tcW w:w="1208" w:type="dxa"/>
            <w:vMerge w:val="continue"/>
            <w:tcBorders>
              <w:left w:val="single" w:color="auto" w:sz="4" w:space="0"/>
              <w:right w:val="single" w:color="auto" w:sz="4" w:space="0"/>
            </w:tcBorders>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2" w:hRule="atLeast"/>
        </w:trPr>
        <w:tc>
          <w:tcPr>
            <w:tcW w:w="645" w:type="dxa"/>
            <w:vMerge w:val="continue"/>
            <w:vAlign w:val="center"/>
          </w:tcPr>
          <w:p>
            <w:pPr>
              <w:jc w:val="center"/>
            </w:pPr>
          </w:p>
        </w:tc>
        <w:tc>
          <w:tcPr>
            <w:tcW w:w="1771" w:type="dxa"/>
            <w:vMerge w:val="continue"/>
            <w:tcBorders>
              <w:right w:val="single" w:color="auto" w:sz="4" w:space="0"/>
            </w:tcBorders>
            <w:vAlign w:val="center"/>
          </w:tcPr>
          <w:p/>
        </w:tc>
        <w:tc>
          <w:tcPr>
            <w:tcW w:w="3398" w:type="dxa"/>
            <w:tcBorders>
              <w:top w:val="single" w:color="auto" w:sz="4" w:space="0"/>
              <w:left w:val="single" w:color="auto" w:sz="4" w:space="0"/>
              <w:bottom w:val="single" w:color="auto" w:sz="4" w:space="0"/>
              <w:right w:val="single" w:color="auto" w:sz="4" w:space="0"/>
            </w:tcBorders>
          </w:tcPr>
          <w:p>
            <w:r>
              <w:rPr>
                <w:rFonts w:hint="eastAsia"/>
              </w:rPr>
              <w:t>装配后各部件径向跳动</w:t>
            </w:r>
          </w:p>
        </w:tc>
        <w:tc>
          <w:tcPr>
            <w:tcW w:w="539" w:type="dxa"/>
            <w:tcBorders>
              <w:left w:val="single" w:color="auto" w:sz="4" w:space="0"/>
              <w:right w:val="single" w:color="auto" w:sz="4" w:space="0"/>
            </w:tcBorders>
          </w:tcPr>
          <w:p/>
        </w:tc>
        <w:tc>
          <w:tcPr>
            <w:tcW w:w="595" w:type="dxa"/>
            <w:tcBorders>
              <w:left w:val="single" w:color="auto" w:sz="4" w:space="0"/>
              <w:right w:val="single" w:color="auto" w:sz="4" w:space="0"/>
            </w:tcBorders>
          </w:tcPr>
          <w:p/>
        </w:tc>
        <w:tc>
          <w:tcPr>
            <w:tcW w:w="546" w:type="dxa"/>
            <w:tcBorders>
              <w:left w:val="single" w:color="auto" w:sz="4" w:space="0"/>
              <w:right w:val="single" w:color="auto" w:sz="4" w:space="0"/>
            </w:tcBorders>
          </w:tcPr>
          <w:p>
            <w:r>
              <w:rPr>
                <w:rFonts w:hint="eastAsia"/>
              </w:rPr>
              <w:t>√</w:t>
            </w:r>
          </w:p>
        </w:tc>
        <w:tc>
          <w:tcPr>
            <w:tcW w:w="1208" w:type="dxa"/>
            <w:vMerge w:val="continue"/>
            <w:tcBorders>
              <w:left w:val="single" w:color="auto" w:sz="4" w:space="0"/>
              <w:right w:val="single" w:color="auto" w:sz="4" w:space="0"/>
            </w:tcBorders>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2" w:hRule="atLeast"/>
        </w:trPr>
        <w:tc>
          <w:tcPr>
            <w:tcW w:w="645" w:type="dxa"/>
            <w:vMerge w:val="continue"/>
            <w:vAlign w:val="center"/>
          </w:tcPr>
          <w:p>
            <w:pPr>
              <w:jc w:val="center"/>
            </w:pPr>
          </w:p>
        </w:tc>
        <w:tc>
          <w:tcPr>
            <w:tcW w:w="1771" w:type="dxa"/>
            <w:vMerge w:val="continue"/>
            <w:tcBorders>
              <w:right w:val="single" w:color="auto" w:sz="4" w:space="0"/>
            </w:tcBorders>
            <w:vAlign w:val="center"/>
          </w:tcPr>
          <w:p/>
        </w:tc>
        <w:tc>
          <w:tcPr>
            <w:tcW w:w="3398" w:type="dxa"/>
            <w:tcBorders>
              <w:top w:val="single" w:color="auto" w:sz="4" w:space="0"/>
              <w:left w:val="single" w:color="auto" w:sz="4" w:space="0"/>
              <w:bottom w:val="single" w:color="auto" w:sz="4" w:space="0"/>
              <w:right w:val="single" w:color="auto" w:sz="4" w:space="0"/>
            </w:tcBorders>
          </w:tcPr>
          <w:p>
            <w:r>
              <w:rPr>
                <w:rFonts w:hint="eastAsia"/>
              </w:rPr>
              <w:t>转子动平衡</w:t>
            </w:r>
          </w:p>
        </w:tc>
        <w:tc>
          <w:tcPr>
            <w:tcW w:w="539" w:type="dxa"/>
            <w:tcBorders>
              <w:left w:val="single" w:color="auto" w:sz="4" w:space="0"/>
              <w:bottom w:val="single" w:color="auto" w:sz="4" w:space="0"/>
              <w:right w:val="single" w:color="auto" w:sz="4" w:space="0"/>
            </w:tcBorders>
          </w:tcPr>
          <w:p/>
        </w:tc>
        <w:tc>
          <w:tcPr>
            <w:tcW w:w="595" w:type="dxa"/>
            <w:tcBorders>
              <w:left w:val="single" w:color="auto" w:sz="4" w:space="0"/>
              <w:bottom w:val="single" w:color="auto" w:sz="4" w:space="0"/>
              <w:right w:val="single" w:color="auto" w:sz="4" w:space="0"/>
            </w:tcBorders>
          </w:tcPr>
          <w:p/>
        </w:tc>
        <w:tc>
          <w:tcPr>
            <w:tcW w:w="546" w:type="dxa"/>
            <w:tcBorders>
              <w:left w:val="single" w:color="auto" w:sz="4" w:space="0"/>
              <w:bottom w:val="single" w:color="auto" w:sz="4" w:space="0"/>
              <w:right w:val="single" w:color="auto" w:sz="4" w:space="0"/>
            </w:tcBorders>
          </w:tcPr>
          <w:p>
            <w:r>
              <w:rPr>
                <w:rFonts w:hint="eastAsia"/>
              </w:rPr>
              <w:t>√</w:t>
            </w:r>
          </w:p>
        </w:tc>
        <w:tc>
          <w:tcPr>
            <w:tcW w:w="1208" w:type="dxa"/>
            <w:vMerge w:val="continue"/>
            <w:tcBorders>
              <w:left w:val="single" w:color="auto" w:sz="4" w:space="0"/>
              <w:bottom w:val="single" w:color="auto" w:sz="4" w:space="0"/>
              <w:right w:val="single" w:color="auto" w:sz="4" w:space="0"/>
            </w:tcBorders>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645" w:type="dxa"/>
            <w:vMerge w:val="restart"/>
            <w:vAlign w:val="center"/>
          </w:tcPr>
          <w:p>
            <w:pPr>
              <w:jc w:val="center"/>
            </w:pPr>
            <w:r>
              <w:rPr>
                <w:rFonts w:hint="eastAsia"/>
              </w:rPr>
              <w:t>2</w:t>
            </w:r>
          </w:p>
        </w:tc>
        <w:tc>
          <w:tcPr>
            <w:tcW w:w="1771" w:type="dxa"/>
            <w:vMerge w:val="restart"/>
            <w:vAlign w:val="center"/>
          </w:tcPr>
          <w:p>
            <w:r>
              <w:rPr>
                <w:rFonts w:hint="eastAsia"/>
              </w:rPr>
              <w:t>内壳体、滑动轴承</w:t>
            </w:r>
          </w:p>
        </w:tc>
        <w:tc>
          <w:tcPr>
            <w:tcW w:w="3398" w:type="dxa"/>
            <w:tcBorders>
              <w:top w:val="single" w:color="auto" w:sz="4" w:space="0"/>
            </w:tcBorders>
          </w:tcPr>
          <w:p>
            <w:r>
              <w:rPr>
                <w:rFonts w:hint="eastAsia"/>
              </w:rPr>
              <w:t>原材料化学成分</w:t>
            </w:r>
          </w:p>
        </w:tc>
        <w:tc>
          <w:tcPr>
            <w:tcW w:w="539" w:type="dxa"/>
            <w:tcBorders>
              <w:top w:val="single" w:color="auto" w:sz="4" w:space="0"/>
            </w:tcBorders>
          </w:tcPr>
          <w:p/>
        </w:tc>
        <w:tc>
          <w:tcPr>
            <w:tcW w:w="595" w:type="dxa"/>
            <w:tcBorders>
              <w:top w:val="single" w:color="auto" w:sz="4" w:space="0"/>
            </w:tcBorders>
          </w:tcPr>
          <w:p/>
        </w:tc>
        <w:tc>
          <w:tcPr>
            <w:tcW w:w="546" w:type="dxa"/>
            <w:tcBorders>
              <w:top w:val="single" w:color="auto" w:sz="4" w:space="0"/>
            </w:tcBorders>
          </w:tcPr>
          <w:p>
            <w:r>
              <w:rPr>
                <w:rFonts w:hint="eastAsia"/>
              </w:rPr>
              <w:t>√</w:t>
            </w:r>
          </w:p>
        </w:tc>
        <w:tc>
          <w:tcPr>
            <w:tcW w:w="1208" w:type="dxa"/>
            <w:tcBorders>
              <w:top w:val="single" w:color="auto" w:sz="4" w:space="0"/>
            </w:tcBorders>
          </w:tcPr>
          <w:p/>
        </w:tc>
      </w:tr>
      <w:tr>
        <w:tblPrEx>
          <w:tblLayout w:type="fixed"/>
          <w:tblCellMar>
            <w:top w:w="0" w:type="dxa"/>
            <w:left w:w="108" w:type="dxa"/>
            <w:bottom w:w="0" w:type="dxa"/>
            <w:right w:w="108" w:type="dxa"/>
          </w:tblCellMar>
        </w:tblPrEx>
        <w:tc>
          <w:tcPr>
            <w:tcW w:w="645" w:type="dxa"/>
            <w:vMerge w:val="continue"/>
            <w:vAlign w:val="center"/>
          </w:tcPr>
          <w:p>
            <w:pPr>
              <w:jc w:val="center"/>
            </w:pPr>
          </w:p>
        </w:tc>
        <w:tc>
          <w:tcPr>
            <w:tcW w:w="1771" w:type="dxa"/>
            <w:vMerge w:val="continue"/>
            <w:vAlign w:val="center"/>
          </w:tcPr>
          <w:p/>
        </w:tc>
        <w:tc>
          <w:tcPr>
            <w:tcW w:w="3398" w:type="dxa"/>
            <w:tcBorders>
              <w:top w:val="single" w:color="auto" w:sz="4" w:space="0"/>
            </w:tcBorders>
          </w:tcPr>
          <w:p>
            <w:r>
              <w:rPr>
                <w:rFonts w:hint="eastAsia"/>
              </w:rPr>
              <w:t>机械性能（内壳体）</w:t>
            </w:r>
          </w:p>
        </w:tc>
        <w:tc>
          <w:tcPr>
            <w:tcW w:w="539" w:type="dxa"/>
            <w:tcBorders>
              <w:top w:val="single" w:color="auto" w:sz="4" w:space="0"/>
            </w:tcBorders>
          </w:tcPr>
          <w:p/>
        </w:tc>
        <w:tc>
          <w:tcPr>
            <w:tcW w:w="595" w:type="dxa"/>
            <w:tcBorders>
              <w:top w:val="single" w:color="auto" w:sz="4" w:space="0"/>
            </w:tcBorders>
          </w:tcPr>
          <w:p/>
        </w:tc>
        <w:tc>
          <w:tcPr>
            <w:tcW w:w="546" w:type="dxa"/>
            <w:tcBorders>
              <w:top w:val="single" w:color="auto" w:sz="4" w:space="0"/>
            </w:tcBorders>
          </w:tcPr>
          <w:p>
            <w:r>
              <w:rPr>
                <w:rFonts w:hint="eastAsia"/>
              </w:rPr>
              <w:t>√</w:t>
            </w:r>
          </w:p>
        </w:tc>
        <w:tc>
          <w:tcPr>
            <w:tcW w:w="1208" w:type="dxa"/>
            <w:tcBorders>
              <w:top w:val="single" w:color="auto" w:sz="4" w:space="0"/>
            </w:tcBorders>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645" w:type="dxa"/>
            <w:vMerge w:val="continue"/>
            <w:vAlign w:val="center"/>
          </w:tcPr>
          <w:p>
            <w:pPr>
              <w:jc w:val="center"/>
            </w:pPr>
          </w:p>
        </w:tc>
        <w:tc>
          <w:tcPr>
            <w:tcW w:w="1771" w:type="dxa"/>
            <w:vMerge w:val="continue"/>
            <w:vAlign w:val="center"/>
          </w:tcPr>
          <w:p/>
        </w:tc>
        <w:tc>
          <w:tcPr>
            <w:tcW w:w="3398" w:type="dxa"/>
            <w:tcBorders>
              <w:top w:val="single" w:color="auto" w:sz="4" w:space="0"/>
            </w:tcBorders>
          </w:tcPr>
          <w:p>
            <w:r>
              <w:rPr>
                <w:rFonts w:hint="eastAsia"/>
              </w:rPr>
              <w:t>探伤检查</w:t>
            </w:r>
          </w:p>
        </w:tc>
        <w:tc>
          <w:tcPr>
            <w:tcW w:w="539" w:type="dxa"/>
            <w:tcBorders>
              <w:top w:val="single" w:color="auto" w:sz="4" w:space="0"/>
            </w:tcBorders>
          </w:tcPr>
          <w:p/>
        </w:tc>
        <w:tc>
          <w:tcPr>
            <w:tcW w:w="595" w:type="dxa"/>
            <w:tcBorders>
              <w:top w:val="single" w:color="auto" w:sz="4" w:space="0"/>
            </w:tcBorders>
          </w:tcPr>
          <w:p/>
        </w:tc>
        <w:tc>
          <w:tcPr>
            <w:tcW w:w="546" w:type="dxa"/>
            <w:tcBorders>
              <w:top w:val="single" w:color="auto" w:sz="4" w:space="0"/>
            </w:tcBorders>
          </w:tcPr>
          <w:p>
            <w:r>
              <w:rPr>
                <w:rFonts w:hint="eastAsia"/>
              </w:rPr>
              <w:t>√</w:t>
            </w:r>
          </w:p>
        </w:tc>
        <w:tc>
          <w:tcPr>
            <w:tcW w:w="1208" w:type="dxa"/>
            <w:tcBorders>
              <w:top w:val="single" w:color="auto" w:sz="4" w:space="0"/>
            </w:tcBorders>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645" w:type="dxa"/>
            <w:vMerge w:val="restart"/>
            <w:vAlign w:val="center"/>
          </w:tcPr>
          <w:p>
            <w:pPr>
              <w:jc w:val="center"/>
            </w:pPr>
            <w:r>
              <w:rPr>
                <w:rFonts w:hint="eastAsia"/>
              </w:rPr>
              <w:t>3</w:t>
            </w:r>
          </w:p>
        </w:tc>
        <w:tc>
          <w:tcPr>
            <w:tcW w:w="1771" w:type="dxa"/>
            <w:vMerge w:val="restart"/>
            <w:vAlign w:val="center"/>
          </w:tcPr>
          <w:p>
            <w:r>
              <w:rPr>
                <w:rFonts w:hint="eastAsia"/>
              </w:rPr>
              <w:t>承压部件</w:t>
            </w:r>
          </w:p>
        </w:tc>
        <w:tc>
          <w:tcPr>
            <w:tcW w:w="3398" w:type="dxa"/>
          </w:tcPr>
          <w:p>
            <w:r>
              <w:rPr>
                <w:rFonts w:hint="eastAsia"/>
              </w:rPr>
              <w:t>外筒体水压试验</w:t>
            </w:r>
          </w:p>
        </w:tc>
        <w:tc>
          <w:tcPr>
            <w:tcW w:w="539" w:type="dxa"/>
          </w:tcPr>
          <w:p/>
        </w:tc>
        <w:tc>
          <w:tcPr>
            <w:tcW w:w="595" w:type="dxa"/>
          </w:tcPr>
          <w:p>
            <w:r>
              <w:rPr>
                <w:rFonts w:hint="eastAsia"/>
              </w:rPr>
              <w:t>√</w:t>
            </w:r>
          </w:p>
        </w:tc>
        <w:tc>
          <w:tcPr>
            <w:tcW w:w="546" w:type="dxa"/>
          </w:tcPr>
          <w:p/>
        </w:tc>
        <w:tc>
          <w:tcPr>
            <w:tcW w:w="1208" w:type="dxa"/>
          </w:tcPr>
          <w:p/>
        </w:tc>
      </w:tr>
      <w:tr>
        <w:tblPrEx>
          <w:tblLayout w:type="fixed"/>
          <w:tblCellMar>
            <w:top w:w="0" w:type="dxa"/>
            <w:left w:w="108" w:type="dxa"/>
            <w:bottom w:w="0" w:type="dxa"/>
            <w:right w:w="108" w:type="dxa"/>
          </w:tblCellMar>
        </w:tblPrEx>
        <w:tc>
          <w:tcPr>
            <w:tcW w:w="645" w:type="dxa"/>
            <w:vMerge w:val="continue"/>
            <w:vAlign w:val="center"/>
          </w:tcPr>
          <w:p>
            <w:pPr>
              <w:jc w:val="center"/>
            </w:pPr>
          </w:p>
        </w:tc>
        <w:tc>
          <w:tcPr>
            <w:tcW w:w="1771" w:type="dxa"/>
            <w:vMerge w:val="continue"/>
            <w:vAlign w:val="center"/>
          </w:tcPr>
          <w:p/>
        </w:tc>
        <w:tc>
          <w:tcPr>
            <w:tcW w:w="3398" w:type="dxa"/>
          </w:tcPr>
          <w:p>
            <w:r>
              <w:rPr>
                <w:rFonts w:hint="eastAsia"/>
              </w:rPr>
              <w:t>接水管与外壳体焊接后的探伤</w:t>
            </w:r>
          </w:p>
        </w:tc>
        <w:tc>
          <w:tcPr>
            <w:tcW w:w="539" w:type="dxa"/>
          </w:tcPr>
          <w:p/>
        </w:tc>
        <w:tc>
          <w:tcPr>
            <w:tcW w:w="595" w:type="dxa"/>
          </w:tcPr>
          <w:p>
            <w:r>
              <w:rPr>
                <w:rFonts w:hint="eastAsia"/>
              </w:rPr>
              <w:t>√</w:t>
            </w:r>
          </w:p>
        </w:tc>
        <w:tc>
          <w:tcPr>
            <w:tcW w:w="546" w:type="dxa"/>
          </w:tcPr>
          <w:p/>
        </w:tc>
        <w:tc>
          <w:tcPr>
            <w:tcW w:w="1208" w:type="dxa"/>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645" w:type="dxa"/>
            <w:vMerge w:val="continue"/>
            <w:vAlign w:val="center"/>
          </w:tcPr>
          <w:p>
            <w:pPr>
              <w:jc w:val="center"/>
            </w:pPr>
          </w:p>
        </w:tc>
        <w:tc>
          <w:tcPr>
            <w:tcW w:w="1771" w:type="dxa"/>
            <w:vMerge w:val="continue"/>
            <w:vAlign w:val="center"/>
          </w:tcPr>
          <w:p/>
        </w:tc>
        <w:tc>
          <w:tcPr>
            <w:tcW w:w="3398" w:type="dxa"/>
          </w:tcPr>
          <w:p>
            <w:r>
              <w:rPr>
                <w:rFonts w:hint="eastAsia"/>
              </w:rPr>
              <w:t>检查</w:t>
            </w:r>
          </w:p>
        </w:tc>
        <w:tc>
          <w:tcPr>
            <w:tcW w:w="539" w:type="dxa"/>
          </w:tcPr>
          <w:p/>
        </w:tc>
        <w:tc>
          <w:tcPr>
            <w:tcW w:w="595" w:type="dxa"/>
          </w:tcPr>
          <w:p/>
        </w:tc>
        <w:tc>
          <w:tcPr>
            <w:tcW w:w="546" w:type="dxa"/>
          </w:tcPr>
          <w:p>
            <w:r>
              <w:rPr>
                <w:rFonts w:hint="eastAsia"/>
              </w:rPr>
              <w:t>√</w:t>
            </w:r>
          </w:p>
        </w:tc>
        <w:tc>
          <w:tcPr>
            <w:tcW w:w="1208" w:type="dxa"/>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645" w:type="dxa"/>
            <w:vMerge w:val="restart"/>
            <w:vAlign w:val="center"/>
          </w:tcPr>
          <w:p>
            <w:pPr>
              <w:jc w:val="center"/>
            </w:pPr>
            <w:r>
              <w:rPr>
                <w:rFonts w:hint="eastAsia"/>
              </w:rPr>
              <w:t>4</w:t>
            </w:r>
          </w:p>
        </w:tc>
        <w:tc>
          <w:tcPr>
            <w:tcW w:w="1771" w:type="dxa"/>
            <w:vMerge w:val="restart"/>
            <w:vAlign w:val="center"/>
          </w:tcPr>
          <w:p>
            <w:r>
              <w:rPr>
                <w:rFonts w:hint="eastAsia"/>
              </w:rPr>
              <w:t>装配</w:t>
            </w:r>
          </w:p>
        </w:tc>
        <w:tc>
          <w:tcPr>
            <w:tcW w:w="3398" w:type="dxa"/>
          </w:tcPr>
          <w:p>
            <w:r>
              <w:rPr>
                <w:rFonts w:hint="eastAsia"/>
              </w:rPr>
              <w:t>泵各部件的径向及轴向间隙</w:t>
            </w:r>
          </w:p>
        </w:tc>
        <w:tc>
          <w:tcPr>
            <w:tcW w:w="539" w:type="dxa"/>
          </w:tcPr>
          <w:p/>
        </w:tc>
        <w:tc>
          <w:tcPr>
            <w:tcW w:w="595" w:type="dxa"/>
          </w:tcPr>
          <w:p/>
        </w:tc>
        <w:tc>
          <w:tcPr>
            <w:tcW w:w="546" w:type="dxa"/>
          </w:tcPr>
          <w:p>
            <w:r>
              <w:rPr>
                <w:rFonts w:hint="eastAsia"/>
              </w:rPr>
              <w:t>√</w:t>
            </w:r>
          </w:p>
        </w:tc>
        <w:tc>
          <w:tcPr>
            <w:tcW w:w="1208" w:type="dxa"/>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645" w:type="dxa"/>
            <w:vMerge w:val="continue"/>
            <w:vAlign w:val="center"/>
          </w:tcPr>
          <w:p>
            <w:pPr>
              <w:jc w:val="center"/>
            </w:pPr>
          </w:p>
        </w:tc>
        <w:tc>
          <w:tcPr>
            <w:tcW w:w="1771" w:type="dxa"/>
            <w:vMerge w:val="continue"/>
            <w:vAlign w:val="center"/>
          </w:tcPr>
          <w:p/>
        </w:tc>
        <w:tc>
          <w:tcPr>
            <w:tcW w:w="3398" w:type="dxa"/>
          </w:tcPr>
          <w:p>
            <w:r>
              <w:rPr>
                <w:rFonts w:hint="eastAsia"/>
              </w:rPr>
              <w:t>转子的轴向串动量和径向间隙</w:t>
            </w:r>
          </w:p>
        </w:tc>
        <w:tc>
          <w:tcPr>
            <w:tcW w:w="539" w:type="dxa"/>
          </w:tcPr>
          <w:p/>
        </w:tc>
        <w:tc>
          <w:tcPr>
            <w:tcW w:w="595" w:type="dxa"/>
          </w:tcPr>
          <w:p/>
        </w:tc>
        <w:tc>
          <w:tcPr>
            <w:tcW w:w="546" w:type="dxa"/>
          </w:tcPr>
          <w:p>
            <w:r>
              <w:rPr>
                <w:rFonts w:hint="eastAsia"/>
              </w:rPr>
              <w:t>√</w:t>
            </w:r>
          </w:p>
        </w:tc>
        <w:tc>
          <w:tcPr>
            <w:tcW w:w="1208" w:type="dxa"/>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645" w:type="dxa"/>
            <w:vMerge w:val="restart"/>
            <w:vAlign w:val="center"/>
          </w:tcPr>
          <w:p>
            <w:pPr>
              <w:jc w:val="center"/>
            </w:pPr>
            <w:r>
              <w:rPr>
                <w:rFonts w:hint="eastAsia"/>
              </w:rPr>
              <w:t>5</w:t>
            </w:r>
          </w:p>
        </w:tc>
        <w:tc>
          <w:tcPr>
            <w:tcW w:w="1771" w:type="dxa"/>
            <w:vMerge w:val="restart"/>
            <w:vAlign w:val="center"/>
          </w:tcPr>
          <w:p>
            <w:r>
              <w:rPr>
                <w:rFonts w:hint="eastAsia"/>
              </w:rPr>
              <w:t>出厂试验</w:t>
            </w:r>
          </w:p>
        </w:tc>
        <w:tc>
          <w:tcPr>
            <w:tcW w:w="3398" w:type="dxa"/>
          </w:tcPr>
          <w:p>
            <w:r>
              <w:rPr>
                <w:rFonts w:hint="eastAsia"/>
              </w:rPr>
              <w:t>特性试验</w:t>
            </w:r>
          </w:p>
        </w:tc>
        <w:tc>
          <w:tcPr>
            <w:tcW w:w="539" w:type="dxa"/>
          </w:tcPr>
          <w:p>
            <w:r>
              <w:rPr>
                <w:rFonts w:hint="eastAsia"/>
              </w:rPr>
              <w:t>√</w:t>
            </w:r>
          </w:p>
        </w:tc>
        <w:tc>
          <w:tcPr>
            <w:tcW w:w="595" w:type="dxa"/>
          </w:tcPr>
          <w:p>
            <w:r>
              <w:rPr>
                <w:rFonts w:hint="eastAsia"/>
              </w:rPr>
              <w:t>√</w:t>
            </w:r>
          </w:p>
        </w:tc>
        <w:tc>
          <w:tcPr>
            <w:tcW w:w="546" w:type="dxa"/>
          </w:tcPr>
          <w:p/>
        </w:tc>
        <w:tc>
          <w:tcPr>
            <w:tcW w:w="1208" w:type="dxa"/>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645" w:type="dxa"/>
            <w:vMerge w:val="continue"/>
            <w:vAlign w:val="center"/>
          </w:tcPr>
          <w:p>
            <w:pPr>
              <w:jc w:val="center"/>
            </w:pPr>
          </w:p>
        </w:tc>
        <w:tc>
          <w:tcPr>
            <w:tcW w:w="1771" w:type="dxa"/>
            <w:vMerge w:val="continue"/>
            <w:vAlign w:val="center"/>
          </w:tcPr>
          <w:p/>
        </w:tc>
        <w:tc>
          <w:tcPr>
            <w:tcW w:w="3398" w:type="dxa"/>
          </w:tcPr>
          <w:p>
            <w:r>
              <w:rPr>
                <w:rFonts w:hint="eastAsia"/>
              </w:rPr>
              <w:t>振动试验</w:t>
            </w:r>
          </w:p>
        </w:tc>
        <w:tc>
          <w:tcPr>
            <w:tcW w:w="539" w:type="dxa"/>
          </w:tcPr>
          <w:p>
            <w:r>
              <w:rPr>
                <w:rFonts w:hint="eastAsia"/>
              </w:rPr>
              <w:t>√</w:t>
            </w:r>
          </w:p>
        </w:tc>
        <w:tc>
          <w:tcPr>
            <w:tcW w:w="595" w:type="dxa"/>
          </w:tcPr>
          <w:p>
            <w:r>
              <w:rPr>
                <w:rFonts w:hint="eastAsia"/>
              </w:rPr>
              <w:t>√</w:t>
            </w:r>
          </w:p>
        </w:tc>
        <w:tc>
          <w:tcPr>
            <w:tcW w:w="546" w:type="dxa"/>
          </w:tcPr>
          <w:p/>
        </w:tc>
        <w:tc>
          <w:tcPr>
            <w:tcW w:w="1208" w:type="dxa"/>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645" w:type="dxa"/>
            <w:vMerge w:val="continue"/>
            <w:vAlign w:val="center"/>
          </w:tcPr>
          <w:p>
            <w:pPr>
              <w:jc w:val="center"/>
            </w:pPr>
          </w:p>
        </w:tc>
        <w:tc>
          <w:tcPr>
            <w:tcW w:w="1771" w:type="dxa"/>
            <w:vMerge w:val="continue"/>
            <w:vAlign w:val="center"/>
          </w:tcPr>
          <w:p/>
        </w:tc>
        <w:tc>
          <w:tcPr>
            <w:tcW w:w="3398" w:type="dxa"/>
          </w:tcPr>
          <w:p>
            <w:r>
              <w:rPr>
                <w:rFonts w:hint="eastAsia"/>
              </w:rPr>
              <w:t>噪声试验（参考）</w:t>
            </w:r>
          </w:p>
        </w:tc>
        <w:tc>
          <w:tcPr>
            <w:tcW w:w="539" w:type="dxa"/>
          </w:tcPr>
          <w:p>
            <w:r>
              <w:rPr>
                <w:rFonts w:hint="eastAsia"/>
              </w:rPr>
              <w:t>√</w:t>
            </w:r>
          </w:p>
        </w:tc>
        <w:tc>
          <w:tcPr>
            <w:tcW w:w="595" w:type="dxa"/>
          </w:tcPr>
          <w:p>
            <w:r>
              <w:rPr>
                <w:rFonts w:hint="eastAsia"/>
              </w:rPr>
              <w:t>√</w:t>
            </w:r>
          </w:p>
        </w:tc>
        <w:tc>
          <w:tcPr>
            <w:tcW w:w="546" w:type="dxa"/>
          </w:tcPr>
          <w:p/>
        </w:tc>
        <w:tc>
          <w:tcPr>
            <w:tcW w:w="1208" w:type="dxa"/>
          </w:tcPr>
          <w:p/>
        </w:tc>
      </w:tr>
      <w:tr>
        <w:tblPrEx>
          <w:tblLayout w:type="fixed"/>
          <w:tblCellMar>
            <w:top w:w="0" w:type="dxa"/>
            <w:left w:w="108" w:type="dxa"/>
            <w:bottom w:w="0" w:type="dxa"/>
            <w:right w:w="108" w:type="dxa"/>
          </w:tblCellMar>
        </w:tblPrEx>
        <w:tc>
          <w:tcPr>
            <w:tcW w:w="645" w:type="dxa"/>
            <w:vAlign w:val="center"/>
          </w:tcPr>
          <w:p>
            <w:pPr>
              <w:jc w:val="center"/>
            </w:pPr>
            <w:r>
              <w:rPr>
                <w:rFonts w:hint="eastAsia"/>
              </w:rPr>
              <w:t>6</w:t>
            </w:r>
          </w:p>
        </w:tc>
        <w:tc>
          <w:tcPr>
            <w:tcW w:w="1771" w:type="dxa"/>
            <w:vAlign w:val="center"/>
          </w:tcPr>
          <w:p>
            <w:r>
              <w:rPr>
                <w:rFonts w:hint="eastAsia"/>
              </w:rPr>
              <w:t>外购件</w:t>
            </w:r>
          </w:p>
        </w:tc>
        <w:tc>
          <w:tcPr>
            <w:tcW w:w="3398" w:type="dxa"/>
          </w:tcPr>
          <w:p>
            <w:r>
              <w:rPr>
                <w:rFonts w:hint="eastAsia"/>
              </w:rPr>
              <w:t>质量、规格、型号及数量的确认</w:t>
            </w:r>
          </w:p>
        </w:tc>
        <w:tc>
          <w:tcPr>
            <w:tcW w:w="539" w:type="dxa"/>
          </w:tcPr>
          <w:p/>
        </w:tc>
        <w:tc>
          <w:tcPr>
            <w:tcW w:w="595" w:type="dxa"/>
          </w:tcPr>
          <w:p/>
        </w:tc>
        <w:tc>
          <w:tcPr>
            <w:tcW w:w="546" w:type="dxa"/>
          </w:tcPr>
          <w:p>
            <w:r>
              <w:rPr>
                <w:rFonts w:hint="eastAsia"/>
              </w:rPr>
              <w:t>√</w:t>
            </w:r>
          </w:p>
        </w:tc>
        <w:tc>
          <w:tcPr>
            <w:tcW w:w="1208" w:type="dxa"/>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645" w:type="dxa"/>
            <w:vMerge w:val="restart"/>
            <w:vAlign w:val="center"/>
          </w:tcPr>
          <w:p>
            <w:pPr>
              <w:jc w:val="center"/>
            </w:pPr>
            <w:r>
              <w:rPr>
                <w:rFonts w:hint="eastAsia"/>
              </w:rPr>
              <w:t>7</w:t>
            </w:r>
          </w:p>
        </w:tc>
        <w:tc>
          <w:tcPr>
            <w:tcW w:w="1771" w:type="dxa"/>
            <w:vMerge w:val="restart"/>
            <w:vAlign w:val="center"/>
          </w:tcPr>
          <w:p>
            <w:r>
              <w:rPr>
                <w:rFonts w:hint="eastAsia"/>
              </w:rPr>
              <w:t>完工</w:t>
            </w:r>
          </w:p>
        </w:tc>
        <w:tc>
          <w:tcPr>
            <w:tcW w:w="3398" w:type="dxa"/>
          </w:tcPr>
          <w:p>
            <w:r>
              <w:rPr>
                <w:rFonts w:hint="eastAsia"/>
              </w:rPr>
              <w:t>喷漆质量</w:t>
            </w:r>
          </w:p>
        </w:tc>
        <w:tc>
          <w:tcPr>
            <w:tcW w:w="539" w:type="dxa"/>
          </w:tcPr>
          <w:p/>
        </w:tc>
        <w:tc>
          <w:tcPr>
            <w:tcW w:w="595" w:type="dxa"/>
          </w:tcPr>
          <w:p/>
        </w:tc>
        <w:tc>
          <w:tcPr>
            <w:tcW w:w="546" w:type="dxa"/>
          </w:tcPr>
          <w:p>
            <w:r>
              <w:rPr>
                <w:rFonts w:hint="eastAsia"/>
              </w:rPr>
              <w:t>√</w:t>
            </w:r>
          </w:p>
        </w:tc>
        <w:tc>
          <w:tcPr>
            <w:tcW w:w="1208" w:type="dxa"/>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645" w:type="dxa"/>
            <w:vMerge w:val="continue"/>
            <w:vAlign w:val="center"/>
          </w:tcPr>
          <w:p>
            <w:pPr>
              <w:jc w:val="center"/>
            </w:pPr>
          </w:p>
        </w:tc>
        <w:tc>
          <w:tcPr>
            <w:tcW w:w="1771" w:type="dxa"/>
            <w:vMerge w:val="continue"/>
            <w:vAlign w:val="center"/>
          </w:tcPr>
          <w:p/>
        </w:tc>
        <w:tc>
          <w:tcPr>
            <w:tcW w:w="3398" w:type="dxa"/>
          </w:tcPr>
          <w:p>
            <w:r>
              <w:rPr>
                <w:rFonts w:hint="eastAsia"/>
              </w:rPr>
              <w:t>包装质量</w:t>
            </w:r>
          </w:p>
        </w:tc>
        <w:tc>
          <w:tcPr>
            <w:tcW w:w="539" w:type="dxa"/>
          </w:tcPr>
          <w:p/>
        </w:tc>
        <w:tc>
          <w:tcPr>
            <w:tcW w:w="595" w:type="dxa"/>
          </w:tcPr>
          <w:p>
            <w:r>
              <w:rPr>
                <w:rFonts w:hint="eastAsia"/>
              </w:rPr>
              <w:t>√</w:t>
            </w:r>
          </w:p>
        </w:tc>
        <w:tc>
          <w:tcPr>
            <w:tcW w:w="546" w:type="dxa"/>
          </w:tcPr>
          <w:p/>
        </w:tc>
        <w:tc>
          <w:tcPr>
            <w:tcW w:w="1208" w:type="dxa"/>
          </w:tcPr>
          <w:p/>
        </w:tc>
      </w:tr>
    </w:tbl>
    <w:p>
      <w:pPr>
        <w:snapToGrid w:val="0"/>
        <w:spacing w:line="360" w:lineRule="auto"/>
      </w:pPr>
    </w:p>
    <w:p>
      <w:pPr>
        <w:snapToGrid w:val="0"/>
        <w:spacing w:line="360" w:lineRule="auto"/>
      </w:pPr>
      <w:r>
        <w:rPr>
          <w:rFonts w:hint="eastAsia"/>
        </w:rPr>
        <w:t>3.4 对</w:t>
      </w:r>
      <w:del w:id="1841" w:author="邹雨霖" w:date="2025-02-27T08:53:00Z">
        <w:r>
          <w:rPr>
            <w:rFonts w:hint="eastAsia"/>
          </w:rPr>
          <w:delText>投标方</w:delText>
        </w:r>
      </w:del>
      <w:ins w:id="1842" w:author="邹雨霖" w:date="2025-02-27T08:53:00Z">
        <w:r>
          <w:rPr>
            <w:rFonts w:hint="eastAsia"/>
          </w:rPr>
          <w:t>卖方</w:t>
        </w:r>
      </w:ins>
      <w:r>
        <w:rPr>
          <w:rFonts w:hint="eastAsia"/>
        </w:rPr>
        <w:t>配合监造的要求</w:t>
      </w:r>
    </w:p>
    <w:p>
      <w:pPr>
        <w:snapToGrid w:val="0"/>
        <w:spacing w:line="360" w:lineRule="auto"/>
      </w:pPr>
      <w:r>
        <w:t>3</w:t>
      </w:r>
      <w:r>
        <w:rPr>
          <w:rFonts w:hint="eastAsia"/>
        </w:rPr>
        <w:t>.4.</w:t>
      </w:r>
      <w:r>
        <w:t>1</w:t>
      </w:r>
      <w:del w:id="1843" w:author="邹雨霖" w:date="2025-02-27T08:53:00Z">
        <w:r>
          <w:rPr>
            <w:rFonts w:hint="eastAsia"/>
          </w:rPr>
          <w:delText>投标方</w:delText>
        </w:r>
      </w:del>
      <w:ins w:id="1844" w:author="邹雨霖" w:date="2025-02-27T08:53:00Z">
        <w:r>
          <w:rPr>
            <w:rFonts w:hint="eastAsia"/>
          </w:rPr>
          <w:t>卖方</w:t>
        </w:r>
      </w:ins>
      <w:r>
        <w:rPr>
          <w:rFonts w:hint="eastAsia"/>
        </w:rPr>
        <w:t>有配合</w:t>
      </w:r>
      <w:del w:id="1845" w:author="邹雨霖" w:date="2025-02-27T08:54:00Z">
        <w:r>
          <w:rPr>
            <w:rFonts w:hint="eastAsia"/>
          </w:rPr>
          <w:delText>招标方</w:delText>
        </w:r>
      </w:del>
      <w:ins w:id="1846" w:author="邹雨霖" w:date="2025-02-27T08:54:00Z">
        <w:r>
          <w:rPr>
            <w:rFonts w:hint="eastAsia"/>
          </w:rPr>
          <w:t>买方</w:t>
        </w:r>
      </w:ins>
      <w:r>
        <w:rPr>
          <w:rFonts w:hint="eastAsia"/>
        </w:rPr>
        <w:t>监造的义务，并及时提供相关资料，并不由此发生任何费用。</w:t>
      </w:r>
    </w:p>
    <w:p>
      <w:pPr>
        <w:snapToGrid w:val="0"/>
        <w:spacing w:line="360" w:lineRule="auto"/>
      </w:pPr>
      <w:r>
        <w:rPr>
          <w:rFonts w:hint="eastAsia"/>
        </w:rPr>
        <w:t xml:space="preserve">3.4.2 </w:t>
      </w:r>
      <w:del w:id="1847" w:author="邹雨霖" w:date="2025-02-27T08:53:00Z">
        <w:r>
          <w:rPr>
            <w:rFonts w:hint="eastAsia"/>
          </w:rPr>
          <w:delText>投标方</w:delText>
        </w:r>
      </w:del>
      <w:ins w:id="1848" w:author="邹雨霖" w:date="2025-02-27T08:53:00Z">
        <w:r>
          <w:rPr>
            <w:rFonts w:hint="eastAsia"/>
          </w:rPr>
          <w:t>卖方</w:t>
        </w:r>
      </w:ins>
      <w:r>
        <w:rPr>
          <w:rFonts w:hint="eastAsia"/>
        </w:rPr>
        <w:t>应给</w:t>
      </w:r>
      <w:del w:id="1849" w:author="邹雨霖" w:date="2025-02-27T08:54:00Z">
        <w:r>
          <w:rPr>
            <w:rFonts w:hint="eastAsia"/>
          </w:rPr>
          <w:delText>招标方</w:delText>
        </w:r>
      </w:del>
      <w:ins w:id="1850" w:author="邹雨霖" w:date="2025-02-27T08:54:00Z">
        <w:r>
          <w:rPr>
            <w:rFonts w:hint="eastAsia"/>
          </w:rPr>
          <w:t>买方</w:t>
        </w:r>
      </w:ins>
      <w:r>
        <w:rPr>
          <w:rFonts w:hint="eastAsia"/>
        </w:rPr>
        <w:t>监造代表提供工作、生产方便。</w:t>
      </w:r>
    </w:p>
    <w:p>
      <w:pPr>
        <w:snapToGrid w:val="0"/>
        <w:spacing w:line="360" w:lineRule="auto"/>
      </w:pPr>
      <w:r>
        <w:t>3.4.</w:t>
      </w:r>
      <w:r>
        <w:rPr>
          <w:rFonts w:hint="eastAsia"/>
        </w:rPr>
        <w:t>3</w:t>
      </w:r>
      <w:del w:id="1851" w:author="邹雨霖" w:date="2025-02-27T08:53:00Z">
        <w:r>
          <w:rPr>
            <w:rFonts w:hint="eastAsia"/>
          </w:rPr>
          <w:delText>投标方</w:delText>
        </w:r>
      </w:del>
      <w:ins w:id="1852" w:author="邹雨霖" w:date="2025-02-27T08:53:00Z">
        <w:r>
          <w:rPr>
            <w:rFonts w:hint="eastAsia"/>
          </w:rPr>
          <w:t>卖方</w:t>
        </w:r>
      </w:ins>
      <w:r>
        <w:rPr>
          <w:rFonts w:hint="eastAsia"/>
        </w:rPr>
        <w:t>应在现场见证或停工待检前</w:t>
      </w:r>
      <w:r>
        <w:t>10</w:t>
      </w:r>
      <w:r>
        <w:rPr>
          <w:rFonts w:hint="eastAsia"/>
        </w:rPr>
        <w:t>天将设备监造项目及时间通知</w:t>
      </w:r>
      <w:del w:id="1853" w:author="邹雨霖" w:date="2025-02-27T08:54:00Z">
        <w:r>
          <w:rPr>
            <w:rFonts w:hint="eastAsia"/>
          </w:rPr>
          <w:delText>招标方</w:delText>
        </w:r>
      </w:del>
      <w:ins w:id="1854" w:author="邹雨霖" w:date="2025-02-27T08:54:00Z">
        <w:r>
          <w:rPr>
            <w:rFonts w:hint="eastAsia"/>
          </w:rPr>
          <w:t>买方</w:t>
        </w:r>
      </w:ins>
      <w:r>
        <w:rPr>
          <w:rFonts w:hint="eastAsia"/>
        </w:rPr>
        <w:t>监造代表。</w:t>
      </w:r>
    </w:p>
    <w:p>
      <w:pPr>
        <w:snapToGrid w:val="0"/>
        <w:spacing w:line="360" w:lineRule="auto"/>
      </w:pPr>
      <w:r>
        <w:t>3.4.</w:t>
      </w:r>
      <w:r>
        <w:rPr>
          <w:rFonts w:hint="eastAsia"/>
        </w:rPr>
        <w:t>4</w:t>
      </w:r>
      <w:del w:id="1855" w:author="邹雨霖" w:date="2025-02-27T08:54:00Z">
        <w:r>
          <w:rPr>
            <w:rFonts w:hint="eastAsia"/>
          </w:rPr>
          <w:delText>招标方</w:delText>
        </w:r>
      </w:del>
      <w:ins w:id="1856" w:author="邹雨霖" w:date="2025-02-27T08:54:00Z">
        <w:r>
          <w:rPr>
            <w:rFonts w:hint="eastAsia"/>
          </w:rPr>
          <w:t>买方</w:t>
        </w:r>
      </w:ins>
      <w:r>
        <w:rPr>
          <w:rFonts w:hint="eastAsia"/>
        </w:rPr>
        <w:t>监造代表有权查</w:t>
      </w:r>
      <w:r>
        <w:t>(</w:t>
      </w:r>
      <w:r>
        <w:rPr>
          <w:rFonts w:hint="eastAsia"/>
        </w:rPr>
        <w:t>借</w:t>
      </w:r>
      <w:r>
        <w:t>)</w:t>
      </w:r>
      <w:r>
        <w:rPr>
          <w:rFonts w:hint="eastAsia"/>
        </w:rPr>
        <w:t>阅与合同监造设备有关的技术资料，如</w:t>
      </w:r>
      <w:del w:id="1857" w:author="邹雨霖" w:date="2025-02-27T08:54:00Z">
        <w:r>
          <w:rPr>
            <w:rFonts w:hint="eastAsia"/>
          </w:rPr>
          <w:delText>招标方</w:delText>
        </w:r>
      </w:del>
      <w:ins w:id="1858" w:author="邹雨霖" w:date="2025-02-27T08:54:00Z">
        <w:r>
          <w:rPr>
            <w:rFonts w:hint="eastAsia"/>
          </w:rPr>
          <w:t>买方</w:t>
        </w:r>
      </w:ins>
      <w:r>
        <w:rPr>
          <w:rFonts w:hint="eastAsia"/>
        </w:rPr>
        <w:t>认为需要复印存档，</w:t>
      </w:r>
      <w:del w:id="1859" w:author="邹雨霖" w:date="2025-02-27T08:53:00Z">
        <w:r>
          <w:rPr>
            <w:rFonts w:hint="eastAsia"/>
          </w:rPr>
          <w:delText>投标方</w:delText>
        </w:r>
      </w:del>
      <w:ins w:id="1860" w:author="邹雨霖" w:date="2025-02-27T08:53:00Z">
        <w:r>
          <w:rPr>
            <w:rFonts w:hint="eastAsia"/>
          </w:rPr>
          <w:t>卖方</w:t>
        </w:r>
      </w:ins>
      <w:r>
        <w:rPr>
          <w:rFonts w:hint="eastAsia"/>
        </w:rPr>
        <w:t>应提供方便。</w:t>
      </w:r>
    </w:p>
    <w:p>
      <w:pPr>
        <w:snapToGrid w:val="0"/>
        <w:spacing w:line="360" w:lineRule="auto"/>
      </w:pPr>
      <w:r>
        <w:rPr>
          <w:rFonts w:hint="eastAsia"/>
        </w:rPr>
        <w:t xml:space="preserve">3.4.5 </w:t>
      </w:r>
      <w:del w:id="1861" w:author="邹雨霖" w:date="2025-02-27T08:53:00Z">
        <w:r>
          <w:rPr>
            <w:rFonts w:hint="eastAsia"/>
          </w:rPr>
          <w:delText>投标方</w:delText>
        </w:r>
      </w:del>
      <w:ins w:id="1862" w:author="邹雨霖" w:date="2025-02-27T08:53:00Z">
        <w:r>
          <w:rPr>
            <w:rFonts w:hint="eastAsia"/>
          </w:rPr>
          <w:t>卖方</w:t>
        </w:r>
      </w:ins>
      <w:r>
        <w:rPr>
          <w:rFonts w:hint="eastAsia"/>
        </w:rPr>
        <w:t>应在见证后十天内将有关检查或试验记录或报告资料提供给</w:t>
      </w:r>
      <w:del w:id="1863" w:author="邹雨霖" w:date="2025-02-27T08:54:00Z">
        <w:r>
          <w:rPr>
            <w:rFonts w:hint="eastAsia"/>
          </w:rPr>
          <w:delText>招标方</w:delText>
        </w:r>
      </w:del>
      <w:ins w:id="1864" w:author="邹雨霖" w:date="2025-02-27T08:54:00Z">
        <w:r>
          <w:rPr>
            <w:rFonts w:hint="eastAsia"/>
          </w:rPr>
          <w:t>买方</w:t>
        </w:r>
      </w:ins>
      <w:r>
        <w:rPr>
          <w:rFonts w:hint="eastAsia"/>
        </w:rPr>
        <w:t>监造代表。</w:t>
      </w:r>
    </w:p>
    <w:p>
      <w:pPr>
        <w:snapToGrid w:val="0"/>
        <w:spacing w:line="360" w:lineRule="auto"/>
      </w:pPr>
    </w:p>
    <w:p>
      <w:pPr>
        <w:pStyle w:val="3"/>
        <w:snapToGrid w:val="0"/>
        <w:spacing w:before="0" w:after="0" w:line="360" w:lineRule="auto"/>
        <w:rPr>
          <w:rFonts w:ascii="Times New Roman"/>
        </w:rPr>
      </w:pPr>
      <w:bookmarkStart w:id="78" w:name="_Toc513014518"/>
      <w:bookmarkStart w:id="79" w:name="_Toc501817574"/>
      <w:bookmarkStart w:id="80" w:name="_Toc515785180"/>
      <w:r>
        <w:rPr>
          <w:rFonts w:hint="eastAsia" w:ascii="Times New Roman"/>
        </w:rPr>
        <w:t>4 性能验收试验</w:t>
      </w:r>
      <w:bookmarkEnd w:id="78"/>
      <w:bookmarkEnd w:id="79"/>
      <w:bookmarkEnd w:id="80"/>
    </w:p>
    <w:p>
      <w:pPr>
        <w:snapToGrid w:val="0"/>
        <w:spacing w:line="360" w:lineRule="auto"/>
      </w:pPr>
      <w:r>
        <w:rPr>
          <w:rFonts w:hint="eastAsia"/>
        </w:rPr>
        <w:t>4.1 性能验收试验的目的为了检验合同设备的所有性能是否符合附件1的要求。</w:t>
      </w:r>
    </w:p>
    <w:p>
      <w:pPr>
        <w:snapToGrid w:val="0"/>
        <w:spacing w:line="360" w:lineRule="auto"/>
      </w:pPr>
      <w:r>
        <w:rPr>
          <w:rFonts w:hint="eastAsia"/>
        </w:rPr>
        <w:t>4.2 性能验收试验的地点由合同确定，一般为</w:t>
      </w:r>
      <w:del w:id="1865" w:author="邹雨霖" w:date="2025-02-27T08:54:00Z">
        <w:r>
          <w:rPr>
            <w:rFonts w:hint="eastAsia"/>
          </w:rPr>
          <w:delText>招标方</w:delText>
        </w:r>
      </w:del>
      <w:ins w:id="1866" w:author="邹雨霖" w:date="2025-02-27T08:54:00Z">
        <w:r>
          <w:rPr>
            <w:rFonts w:hint="eastAsia"/>
          </w:rPr>
          <w:t>买方</w:t>
        </w:r>
      </w:ins>
      <w:r>
        <w:rPr>
          <w:rFonts w:hint="eastAsia"/>
        </w:rPr>
        <w:t>现场。</w:t>
      </w:r>
    </w:p>
    <w:p>
      <w:pPr>
        <w:snapToGrid w:val="0"/>
        <w:spacing w:line="360" w:lineRule="auto"/>
      </w:pPr>
      <w:r>
        <w:rPr>
          <w:rFonts w:hint="eastAsia"/>
        </w:rPr>
        <w:t>4.3 性能验收试验的时间：机组性能试验一般在168小时试运之后半年内进行，具体试验时间由买卖双方协商确定。</w:t>
      </w:r>
    </w:p>
    <w:p>
      <w:pPr>
        <w:snapToGrid w:val="0"/>
        <w:spacing w:line="360" w:lineRule="auto"/>
      </w:pPr>
      <w:r>
        <w:rPr>
          <w:rFonts w:hint="eastAsia"/>
        </w:rPr>
        <w:t>4.4 性能验收试验由</w:t>
      </w:r>
      <w:del w:id="1867" w:author="邹雨霖" w:date="2025-02-27T08:54:00Z">
        <w:r>
          <w:rPr>
            <w:rFonts w:hint="eastAsia"/>
          </w:rPr>
          <w:delText>招标方</w:delText>
        </w:r>
      </w:del>
      <w:ins w:id="1868" w:author="邹雨霖" w:date="2025-02-27T08:54:00Z">
        <w:r>
          <w:rPr>
            <w:rFonts w:hint="eastAsia"/>
          </w:rPr>
          <w:t>买方</w:t>
        </w:r>
      </w:ins>
      <w:r>
        <w:rPr>
          <w:rFonts w:hint="eastAsia"/>
        </w:rPr>
        <w:t>主持，</w:t>
      </w:r>
      <w:del w:id="1869" w:author="邹雨霖" w:date="2025-02-27T08:53:00Z">
        <w:r>
          <w:rPr>
            <w:rFonts w:hint="eastAsia"/>
          </w:rPr>
          <w:delText>投标方</w:delText>
        </w:r>
      </w:del>
      <w:ins w:id="1870" w:author="邹雨霖" w:date="2025-02-27T08:53:00Z">
        <w:r>
          <w:rPr>
            <w:rFonts w:hint="eastAsia"/>
          </w:rPr>
          <w:t>卖方</w:t>
        </w:r>
      </w:ins>
      <w:r>
        <w:rPr>
          <w:rFonts w:hint="eastAsia"/>
        </w:rPr>
        <w:t>参加。试验大纲由</w:t>
      </w:r>
      <w:del w:id="1871" w:author="邹雨霖" w:date="2025-02-27T08:54:00Z">
        <w:r>
          <w:rPr>
            <w:rFonts w:hint="eastAsia"/>
          </w:rPr>
          <w:delText>招标方</w:delText>
        </w:r>
      </w:del>
      <w:ins w:id="1872" w:author="邹雨霖" w:date="2025-02-27T08:54:00Z">
        <w:r>
          <w:rPr>
            <w:rFonts w:hint="eastAsia"/>
          </w:rPr>
          <w:t>买方</w:t>
        </w:r>
      </w:ins>
      <w:r>
        <w:rPr>
          <w:rFonts w:hint="eastAsia"/>
        </w:rPr>
        <w:t>提供，与</w:t>
      </w:r>
      <w:del w:id="1873" w:author="邹雨霖" w:date="2025-02-27T08:53:00Z">
        <w:r>
          <w:rPr>
            <w:rFonts w:hint="eastAsia"/>
          </w:rPr>
          <w:delText>投标方</w:delText>
        </w:r>
      </w:del>
      <w:ins w:id="1874" w:author="邹雨霖" w:date="2025-02-27T08:53:00Z">
        <w:r>
          <w:rPr>
            <w:rFonts w:hint="eastAsia"/>
          </w:rPr>
          <w:t>卖方</w:t>
        </w:r>
      </w:ins>
      <w:r>
        <w:rPr>
          <w:rFonts w:hint="eastAsia"/>
        </w:rPr>
        <w:t>讨论后确定，具体试验内容由买卖双方共同认可的测试单位进行。如试验在现场进行，</w:t>
      </w:r>
      <w:del w:id="1875" w:author="邹雨霖" w:date="2025-02-27T08:53:00Z">
        <w:r>
          <w:rPr>
            <w:rFonts w:hint="eastAsia"/>
          </w:rPr>
          <w:delText>投标方</w:delText>
        </w:r>
      </w:del>
      <w:ins w:id="1876" w:author="邹雨霖" w:date="2025-02-27T08:53:00Z">
        <w:r>
          <w:rPr>
            <w:rFonts w:hint="eastAsia"/>
          </w:rPr>
          <w:t>卖方</w:t>
        </w:r>
      </w:ins>
      <w:r>
        <w:rPr>
          <w:rFonts w:hint="eastAsia"/>
        </w:rPr>
        <w:t>按本附件4.7款要求进行配合；如试验在工厂进行，试验所需的人力和财力等由</w:t>
      </w:r>
      <w:del w:id="1877" w:author="邹雨霖" w:date="2025-02-27T08:53:00Z">
        <w:r>
          <w:rPr>
            <w:rFonts w:hint="eastAsia"/>
          </w:rPr>
          <w:delText>投标方</w:delText>
        </w:r>
      </w:del>
      <w:ins w:id="1878" w:author="邹雨霖" w:date="2025-02-27T08:53:00Z">
        <w:r>
          <w:rPr>
            <w:rFonts w:hint="eastAsia"/>
          </w:rPr>
          <w:t>卖方</w:t>
        </w:r>
      </w:ins>
      <w:r>
        <w:rPr>
          <w:rFonts w:hint="eastAsia"/>
        </w:rPr>
        <w:t>提供。</w:t>
      </w:r>
    </w:p>
    <w:p>
      <w:pPr>
        <w:snapToGrid w:val="0"/>
        <w:spacing w:line="360" w:lineRule="auto"/>
      </w:pPr>
      <w:r>
        <w:t xml:space="preserve">4.5. </w:t>
      </w:r>
      <w:r>
        <w:rPr>
          <w:rFonts w:hint="eastAsia"/>
        </w:rPr>
        <w:t>材料试验：材料应根据标准试验，提供</w:t>
      </w:r>
      <w:del w:id="1879" w:author="邹雨霖" w:date="2025-02-27T08:54:00Z">
        <w:r>
          <w:rPr>
            <w:rFonts w:hint="eastAsia"/>
          </w:rPr>
          <w:delText>招标方</w:delText>
        </w:r>
      </w:del>
      <w:ins w:id="1880" w:author="邹雨霖" w:date="2025-02-27T08:54:00Z">
        <w:r>
          <w:rPr>
            <w:rFonts w:hint="eastAsia"/>
          </w:rPr>
          <w:t>买方</w:t>
        </w:r>
      </w:ins>
      <w:r>
        <w:rPr>
          <w:rFonts w:hint="eastAsia"/>
        </w:rPr>
        <w:t>非破坏性试验资料。</w:t>
      </w:r>
    </w:p>
    <w:p>
      <w:pPr>
        <w:snapToGrid w:val="0"/>
        <w:spacing w:line="360" w:lineRule="auto"/>
      </w:pPr>
      <w:r>
        <w:t>4.5.</w:t>
      </w:r>
      <w:r>
        <w:rPr>
          <w:rFonts w:hint="eastAsia"/>
        </w:rPr>
        <w:t>1工厂试验</w:t>
      </w:r>
    </w:p>
    <w:p>
      <w:pPr>
        <w:snapToGrid w:val="0"/>
        <w:spacing w:line="360" w:lineRule="auto"/>
      </w:pPr>
      <w:r>
        <w:rPr>
          <w:rFonts w:hint="eastAsia"/>
        </w:rPr>
        <w:t>(1)</w:t>
      </w:r>
      <w:del w:id="1881" w:author="邹雨霖" w:date="2025-02-27T08:53:00Z">
        <w:r>
          <w:rPr>
            <w:rFonts w:hint="eastAsia"/>
          </w:rPr>
          <w:delText>投标方</w:delText>
        </w:r>
      </w:del>
      <w:ins w:id="1882" w:author="邹雨霖" w:date="2025-02-27T08:53:00Z">
        <w:r>
          <w:rPr>
            <w:rFonts w:hint="eastAsia"/>
          </w:rPr>
          <w:t>卖方</w:t>
        </w:r>
      </w:ins>
      <w:r>
        <w:rPr>
          <w:rFonts w:hint="eastAsia"/>
        </w:rPr>
        <w:t>负责制作期间和装运前的必要的试验，并以降速和降负荷条件对每台泵进行测试。且将试验报告书提交</w:t>
      </w:r>
      <w:del w:id="1883" w:author="邹雨霖" w:date="2025-02-27T08:54:00Z">
        <w:r>
          <w:rPr>
            <w:rFonts w:hint="eastAsia"/>
          </w:rPr>
          <w:delText>招标方</w:delText>
        </w:r>
      </w:del>
      <w:ins w:id="1884" w:author="邹雨霖" w:date="2025-02-27T08:54:00Z">
        <w:r>
          <w:rPr>
            <w:rFonts w:hint="eastAsia"/>
          </w:rPr>
          <w:t>买方</w:t>
        </w:r>
      </w:ins>
      <w:r>
        <w:rPr>
          <w:rFonts w:hint="eastAsia"/>
        </w:rPr>
        <w:t>。</w:t>
      </w:r>
    </w:p>
    <w:p>
      <w:pPr>
        <w:snapToGrid w:val="0"/>
        <w:spacing w:line="360" w:lineRule="auto"/>
      </w:pPr>
      <w:r>
        <w:rPr>
          <w:rFonts w:hint="eastAsia"/>
        </w:rPr>
        <w:t>(2)在泵壳、热交换器的壳侧及管侧和本体所管路进行流体静力学的试验，以设计压力的</w:t>
      </w:r>
      <w:r>
        <w:t>1.5</w:t>
      </w:r>
      <w:r>
        <w:rPr>
          <w:rFonts w:hint="eastAsia"/>
        </w:rPr>
        <w:t>倍为试验压力，时间不小于</w:t>
      </w:r>
      <w:r>
        <w:t>30</w:t>
      </w:r>
      <w:r>
        <w:rPr>
          <w:rFonts w:hint="eastAsia"/>
        </w:rPr>
        <w:t>分钟。</w:t>
      </w:r>
    </w:p>
    <w:p>
      <w:pPr>
        <w:snapToGrid w:val="0"/>
        <w:spacing w:line="360" w:lineRule="auto"/>
      </w:pPr>
      <w:r>
        <w:rPr>
          <w:rFonts w:hint="eastAsia"/>
        </w:rPr>
        <w:t>(3)给水泵转子应作无损检测、动平衡试验，并提供试验结果。</w:t>
      </w:r>
    </w:p>
    <w:p>
      <w:pPr>
        <w:snapToGrid w:val="0"/>
        <w:spacing w:line="360" w:lineRule="auto"/>
      </w:pPr>
      <w:r>
        <w:rPr>
          <w:rFonts w:hint="eastAsia"/>
        </w:rPr>
        <w:t>(4)泵组的关键部件应进行材料试验和探伤检查，并提供报告。</w:t>
      </w:r>
    </w:p>
    <w:p>
      <w:pPr>
        <w:snapToGrid w:val="0"/>
        <w:spacing w:line="360" w:lineRule="auto"/>
        <w:rPr>
          <w:highlight w:val="yellow"/>
        </w:rPr>
      </w:pPr>
      <w:r>
        <w:rPr>
          <w:rFonts w:hint="eastAsia"/>
        </w:rPr>
        <w:t>(5)汽动泵组应在小流量循环下做降速试验。</w:t>
      </w:r>
    </w:p>
    <w:p>
      <w:pPr>
        <w:snapToGrid w:val="0"/>
        <w:spacing w:line="360" w:lineRule="auto"/>
      </w:pPr>
      <w:r>
        <w:t>4.5.</w:t>
      </w:r>
      <w:r>
        <w:rPr>
          <w:rFonts w:hint="eastAsia"/>
        </w:rPr>
        <w:t>2现场试验</w:t>
      </w:r>
    </w:p>
    <w:p>
      <w:pPr>
        <w:snapToGrid w:val="0"/>
        <w:spacing w:line="360" w:lineRule="auto"/>
      </w:pPr>
      <w:r>
        <w:rPr>
          <w:rFonts w:hint="eastAsia"/>
        </w:rPr>
        <w:t>(1)</w:t>
      </w:r>
      <w:del w:id="1885" w:author="邹雨霖" w:date="2025-02-27T08:54:00Z">
        <w:r>
          <w:rPr>
            <w:rFonts w:hint="eastAsia"/>
          </w:rPr>
          <w:delText>招标方</w:delText>
        </w:r>
      </w:del>
      <w:ins w:id="1886" w:author="邹雨霖" w:date="2025-02-27T08:54:00Z">
        <w:r>
          <w:rPr>
            <w:rFonts w:hint="eastAsia"/>
          </w:rPr>
          <w:t>买方</w:t>
        </w:r>
      </w:ins>
      <w:r>
        <w:rPr>
          <w:rFonts w:hint="eastAsia"/>
        </w:rPr>
        <w:t>在设备完全安装好后，进行必要的试验，并按验收标准进行。</w:t>
      </w:r>
    </w:p>
    <w:p>
      <w:pPr>
        <w:snapToGrid w:val="0"/>
        <w:spacing w:line="360" w:lineRule="auto"/>
      </w:pPr>
      <w:r>
        <w:rPr>
          <w:rFonts w:hint="eastAsia"/>
        </w:rPr>
        <w:t>(2)进行这些试验的时候，</w:t>
      </w:r>
      <w:del w:id="1887" w:author="邹雨霖" w:date="2025-02-27T08:53:00Z">
        <w:r>
          <w:rPr>
            <w:rFonts w:hint="eastAsia"/>
          </w:rPr>
          <w:delText>投标方</w:delText>
        </w:r>
      </w:del>
      <w:ins w:id="1888" w:author="邹雨霖" w:date="2025-02-27T08:53:00Z">
        <w:r>
          <w:rPr>
            <w:rFonts w:hint="eastAsia"/>
          </w:rPr>
          <w:t>卖方</w:t>
        </w:r>
      </w:ins>
      <w:r>
        <w:rPr>
          <w:rFonts w:hint="eastAsia"/>
        </w:rPr>
        <w:t>应派人到现场帮助，解决试验暴露的缺陷。直到合格为止。</w:t>
      </w:r>
    </w:p>
    <w:p>
      <w:pPr>
        <w:snapToGrid w:val="0"/>
        <w:spacing w:line="360" w:lineRule="auto"/>
      </w:pPr>
      <w:r>
        <w:rPr>
          <w:rFonts w:hint="eastAsia"/>
        </w:rPr>
        <w:t>(3)性能验收试验为在现场的给水泵组热态试验：包括水泵全流量的流量、扬程、效率、振动和噪声试验。</w:t>
      </w:r>
    </w:p>
    <w:p>
      <w:pPr>
        <w:snapToGrid w:val="0"/>
        <w:spacing w:line="360" w:lineRule="auto"/>
      </w:pPr>
      <w:r>
        <w:t>4.6</w:t>
      </w:r>
      <w:r>
        <w:rPr>
          <w:rFonts w:hint="eastAsia"/>
        </w:rPr>
        <w:t>性能验收试验的标准和方法：</w:t>
      </w:r>
    </w:p>
    <w:tbl>
      <w:tblPr>
        <w:tblStyle w:val="36"/>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06"/>
        <w:gridCol w:w="5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6" w:type="dxa"/>
          </w:tcPr>
          <w:p>
            <w:pPr>
              <w:spacing w:line="360" w:lineRule="auto"/>
            </w:pPr>
            <w:r>
              <w:rPr>
                <w:rFonts w:hint="eastAsia"/>
              </w:rPr>
              <w:t xml:space="preserve">ASME </w:t>
            </w:r>
            <w:r>
              <w:t>PTC8.2</w:t>
            </w:r>
          </w:p>
        </w:tc>
        <w:tc>
          <w:tcPr>
            <w:tcW w:w="5523" w:type="dxa"/>
          </w:tcPr>
          <w:p>
            <w:pPr>
              <w:spacing w:line="360" w:lineRule="auto"/>
            </w:pPr>
            <w:r>
              <w:rPr>
                <w:rFonts w:hint="eastAsia"/>
              </w:rPr>
              <w:t>离心泵动力试验规范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6" w:type="dxa"/>
          </w:tcPr>
          <w:p>
            <w:pPr>
              <w:spacing w:line="360" w:lineRule="auto"/>
            </w:pPr>
            <w:r>
              <w:t>GB3216</w:t>
            </w:r>
          </w:p>
        </w:tc>
        <w:tc>
          <w:tcPr>
            <w:tcW w:w="5523" w:type="dxa"/>
          </w:tcPr>
          <w:p>
            <w:pPr>
              <w:spacing w:line="360" w:lineRule="auto"/>
            </w:pPr>
            <w:r>
              <w:rPr>
                <w:rFonts w:hint="eastAsia"/>
              </w:rPr>
              <w:t>回转动力泵、水力性能试验1级、2级、3级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6" w:type="dxa"/>
          </w:tcPr>
          <w:p>
            <w:pPr>
              <w:spacing w:line="360" w:lineRule="auto"/>
            </w:pPr>
            <w:r>
              <w:rPr>
                <w:rFonts w:hint="eastAsia"/>
              </w:rPr>
              <w:t>G</w:t>
            </w:r>
            <w:r>
              <w:t>B/T</w:t>
            </w:r>
            <w:r>
              <w:rPr>
                <w:rFonts w:hint="eastAsia"/>
              </w:rPr>
              <w:t>29531</w:t>
            </w:r>
          </w:p>
        </w:tc>
        <w:tc>
          <w:tcPr>
            <w:tcW w:w="5523" w:type="dxa"/>
          </w:tcPr>
          <w:p>
            <w:pPr>
              <w:spacing w:line="360" w:lineRule="auto"/>
            </w:pPr>
            <w:r>
              <w:rPr>
                <w:rFonts w:hint="eastAsia"/>
              </w:rPr>
              <w:t>泵的振动测量与评价方法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6" w:type="dxa"/>
          </w:tcPr>
          <w:p>
            <w:pPr>
              <w:spacing w:line="360" w:lineRule="auto"/>
            </w:pPr>
            <w:ins w:id="1889" w:author="jx" w:date="2025-03-04T11:09:00Z">
              <w:r>
                <w:rPr/>
                <w:t>GB/T295</w:t>
              </w:r>
            </w:ins>
            <w:ins w:id="1890" w:author="jx" w:date="2025-03-04T11:09:00Z">
              <w:r>
                <w:rPr>
                  <w:rFonts w:hint="eastAsia"/>
                </w:rPr>
                <w:t>29</w:t>
              </w:r>
            </w:ins>
            <w:del w:id="1891" w:author="jx" w:date="2025-03-04T11:09:00Z">
              <w:r>
                <w:rPr/>
                <w:delText>JB/T8098</w:delText>
              </w:r>
            </w:del>
          </w:p>
        </w:tc>
        <w:tc>
          <w:tcPr>
            <w:tcW w:w="5523" w:type="dxa"/>
          </w:tcPr>
          <w:p>
            <w:pPr>
              <w:spacing w:line="360" w:lineRule="auto"/>
            </w:pPr>
            <w:r>
              <w:rPr>
                <w:rFonts w:hint="eastAsia"/>
              </w:rPr>
              <w:t>泵的噪声测量与评价方法</w:t>
            </w:r>
          </w:p>
        </w:tc>
      </w:tr>
    </w:tbl>
    <w:p>
      <w:pPr>
        <w:snapToGrid w:val="0"/>
        <w:spacing w:line="360" w:lineRule="auto"/>
      </w:pPr>
      <w:r>
        <w:rPr>
          <w:rFonts w:hint="eastAsia"/>
        </w:rPr>
        <w:t>4.7 性能验收试验所需的属于</w:t>
      </w:r>
      <w:del w:id="1892" w:author="邹雨霖" w:date="2025-02-27T08:53:00Z">
        <w:r>
          <w:rPr>
            <w:rFonts w:hint="eastAsia"/>
          </w:rPr>
          <w:delText>投标方</w:delText>
        </w:r>
      </w:del>
      <w:ins w:id="1893" w:author="邹雨霖" w:date="2025-02-27T08:53:00Z">
        <w:r>
          <w:rPr>
            <w:rFonts w:hint="eastAsia"/>
          </w:rPr>
          <w:t>卖方</w:t>
        </w:r>
      </w:ins>
      <w:r>
        <w:rPr>
          <w:rFonts w:hint="eastAsia"/>
        </w:rPr>
        <w:t>供货范围内的测点、一次元件和就地仪表的装设应由</w:t>
      </w:r>
      <w:del w:id="1894" w:author="邹雨霖" w:date="2025-02-27T08:53:00Z">
        <w:r>
          <w:rPr>
            <w:rFonts w:hint="eastAsia"/>
          </w:rPr>
          <w:delText>投标方</w:delText>
        </w:r>
      </w:del>
      <w:ins w:id="1895" w:author="邹雨霖" w:date="2025-02-27T08:53:00Z">
        <w:r>
          <w:rPr>
            <w:rFonts w:hint="eastAsia"/>
          </w:rPr>
          <w:t>卖方</w:t>
        </w:r>
      </w:ins>
      <w:r>
        <w:rPr>
          <w:rFonts w:hint="eastAsia"/>
        </w:rPr>
        <w:t>提供，并应符合有关规程、规范和标准的规定，并经</w:t>
      </w:r>
      <w:del w:id="1896" w:author="邹雨霖" w:date="2025-02-27T08:54:00Z">
        <w:r>
          <w:rPr>
            <w:rFonts w:hint="eastAsia"/>
          </w:rPr>
          <w:delText>招标方</w:delText>
        </w:r>
      </w:del>
      <w:ins w:id="1897" w:author="邹雨霖" w:date="2025-02-27T08:54:00Z">
        <w:r>
          <w:rPr>
            <w:rFonts w:hint="eastAsia"/>
          </w:rPr>
          <w:t>买方</w:t>
        </w:r>
      </w:ins>
      <w:r>
        <w:rPr>
          <w:rFonts w:hint="eastAsia"/>
        </w:rPr>
        <w:t>确认。</w:t>
      </w:r>
      <w:del w:id="1898" w:author="邹雨霖" w:date="2025-02-27T08:53:00Z">
        <w:r>
          <w:rPr>
            <w:rFonts w:hint="eastAsia"/>
          </w:rPr>
          <w:delText>投标方</w:delText>
        </w:r>
      </w:del>
      <w:ins w:id="1899" w:author="邹雨霖" w:date="2025-02-27T08:53:00Z">
        <w:r>
          <w:rPr>
            <w:rFonts w:hint="eastAsia"/>
          </w:rPr>
          <w:t>卖方</w:t>
        </w:r>
      </w:ins>
      <w:r>
        <w:rPr>
          <w:rFonts w:hint="eastAsia"/>
        </w:rPr>
        <w:t>也要提供试验所需的技术配合和人员配合。</w:t>
      </w:r>
    </w:p>
    <w:p>
      <w:pPr>
        <w:snapToGrid w:val="0"/>
        <w:spacing w:line="360" w:lineRule="auto"/>
      </w:pPr>
      <w:r>
        <w:rPr>
          <w:rFonts w:hint="eastAsia"/>
        </w:rPr>
        <w:t>4.8 性能验收试验结果的确认</w:t>
      </w:r>
    </w:p>
    <w:p>
      <w:pPr>
        <w:snapToGrid w:val="0"/>
        <w:spacing w:line="360" w:lineRule="auto"/>
        <w:ind w:firstLine="570"/>
      </w:pPr>
      <w:r>
        <w:rPr>
          <w:rFonts w:hint="eastAsia"/>
        </w:rPr>
        <w:t>性能验收试验报告由测试单位编写，报告结论买卖双方均应承认。如双方对试验的结果有不一致意见，双方协商解决。若需进行第二次试验，费用由提出方承担。</w:t>
      </w:r>
    </w:p>
    <w:p>
      <w:pPr>
        <w:pStyle w:val="17"/>
        <w:snapToGrid w:val="0"/>
        <w:ind w:firstLineChars="200"/>
        <w:rPr>
          <w:rFonts w:ascii="Times New Roman"/>
          <w:color w:val="auto"/>
        </w:rPr>
        <w:sectPr>
          <w:endnotePr>
            <w:numFmt w:val="decimal"/>
          </w:endnotePr>
          <w:pgSz w:w="11907" w:h="16839"/>
          <w:pgMar w:top="1440" w:right="1797" w:bottom="1440" w:left="1797" w:header="851" w:footer="1021" w:gutter="0"/>
          <w:cols w:space="720" w:num="1"/>
          <w:docGrid w:linePitch="326" w:charSpace="0"/>
        </w:sectPr>
      </w:pPr>
      <w:r>
        <w:rPr>
          <w:rFonts w:hint="eastAsia" w:ascii="Times New Roman"/>
          <w:color w:val="auto"/>
        </w:rPr>
        <w:t>进行性能验收试验时，一方接到另一方试验通知而不派人参加试验，则被视为对验收试验结果的同意。</w:t>
      </w:r>
    </w:p>
    <w:p>
      <w:pPr>
        <w:pStyle w:val="30"/>
        <w:rPr>
          <w:rFonts w:ascii="宋体" w:hAnsi="宋体"/>
          <w:szCs w:val="30"/>
        </w:rPr>
      </w:pPr>
      <w:bookmarkStart w:id="81" w:name="_Toc488922627"/>
      <w:bookmarkStart w:id="82" w:name="_Toc515332013"/>
      <w:bookmarkStart w:id="83" w:name="_Toc515705620"/>
      <w:bookmarkStart w:id="84" w:name="_Toc286159474"/>
      <w:bookmarkStart w:id="85" w:name="_Toc515335072"/>
      <w:bookmarkStart w:id="86" w:name="_Toc515708315"/>
      <w:bookmarkStart w:id="87" w:name="_Toc191997439"/>
      <w:bookmarkStart w:id="88" w:name="_Toc515727599"/>
      <w:bookmarkStart w:id="89" w:name="_Toc515622054"/>
      <w:bookmarkStart w:id="90" w:name="_Toc515785184"/>
      <w:bookmarkStart w:id="91" w:name="_Toc515697899"/>
      <w:r>
        <w:rPr>
          <w:rFonts w:hint="eastAsia" w:ascii="宋体" w:hAnsi="宋体"/>
          <w:szCs w:val="30"/>
        </w:rPr>
        <w:t>附件</w:t>
      </w:r>
      <w:bookmarkEnd w:id="81"/>
      <w:bookmarkStart w:id="92" w:name="_Hlt515349331"/>
      <w:bookmarkEnd w:id="92"/>
      <w:r>
        <w:rPr>
          <w:rFonts w:hint="eastAsia" w:ascii="宋体" w:hAnsi="宋体"/>
          <w:szCs w:val="30"/>
        </w:rPr>
        <w:t>6  技术服务和联络</w:t>
      </w:r>
      <w:bookmarkEnd w:id="82"/>
      <w:bookmarkEnd w:id="83"/>
      <w:bookmarkEnd w:id="84"/>
      <w:bookmarkEnd w:id="85"/>
      <w:bookmarkEnd w:id="86"/>
      <w:bookmarkEnd w:id="87"/>
      <w:bookmarkEnd w:id="88"/>
      <w:bookmarkEnd w:id="89"/>
      <w:bookmarkEnd w:id="90"/>
      <w:bookmarkEnd w:id="91"/>
    </w:p>
    <w:p>
      <w:pPr>
        <w:pStyle w:val="17"/>
        <w:snapToGrid w:val="0"/>
        <w:rPr>
          <w:rFonts w:ascii="Times New Roman"/>
          <w:color w:val="auto"/>
        </w:rPr>
      </w:pPr>
      <w:bookmarkStart w:id="93" w:name="_Toc515705621"/>
      <w:bookmarkStart w:id="94" w:name="_Toc515697900"/>
      <w:bookmarkStart w:id="95" w:name="_Toc515708316"/>
      <w:bookmarkStart w:id="96" w:name="_Toc515727600"/>
      <w:bookmarkStart w:id="97" w:name="_Toc515785185"/>
    </w:p>
    <w:p>
      <w:pPr>
        <w:pStyle w:val="17"/>
        <w:snapToGrid w:val="0"/>
        <w:ind w:firstLine="0"/>
        <w:rPr>
          <w:rFonts w:ascii="Times New Roman"/>
          <w:b/>
          <w:bCs/>
          <w:color w:val="auto"/>
          <w:sz w:val="28"/>
        </w:rPr>
      </w:pPr>
      <w:r>
        <w:rPr>
          <w:rFonts w:ascii="Times New Roman"/>
          <w:b/>
          <w:bCs/>
          <w:color w:val="auto"/>
          <w:sz w:val="28"/>
        </w:rPr>
        <w:t>1.</w:t>
      </w:r>
      <w:del w:id="1900" w:author="邹雨霖" w:date="2025-02-27T08:53:00Z">
        <w:r>
          <w:rPr>
            <w:rFonts w:hint="eastAsia" w:ascii="Times New Roman"/>
            <w:b/>
            <w:bCs/>
            <w:color w:val="auto"/>
            <w:sz w:val="28"/>
          </w:rPr>
          <w:delText>投标方</w:delText>
        </w:r>
      </w:del>
      <w:ins w:id="1901" w:author="邹雨霖" w:date="2025-02-27T08:53:00Z">
        <w:r>
          <w:rPr>
            <w:rFonts w:hint="eastAsia" w:ascii="Times New Roman"/>
            <w:b/>
            <w:bCs/>
            <w:color w:val="auto"/>
            <w:sz w:val="28"/>
          </w:rPr>
          <w:t>卖方</w:t>
        </w:r>
      </w:ins>
      <w:r>
        <w:rPr>
          <w:rFonts w:hint="eastAsia" w:ascii="Times New Roman"/>
          <w:b/>
          <w:bCs/>
          <w:color w:val="auto"/>
          <w:sz w:val="28"/>
        </w:rPr>
        <w:t>现场技术服务</w:t>
      </w:r>
      <w:bookmarkEnd w:id="93"/>
      <w:bookmarkEnd w:id="94"/>
      <w:bookmarkEnd w:id="95"/>
      <w:bookmarkEnd w:id="96"/>
      <w:bookmarkEnd w:id="97"/>
    </w:p>
    <w:p>
      <w:pPr>
        <w:pStyle w:val="17"/>
        <w:snapToGrid w:val="0"/>
        <w:ind w:firstLine="0"/>
        <w:rPr>
          <w:rFonts w:ascii="Times New Roman"/>
          <w:color w:val="auto"/>
        </w:rPr>
      </w:pPr>
      <w:r>
        <w:rPr>
          <w:rFonts w:ascii="Times New Roman"/>
          <w:color w:val="auto"/>
        </w:rPr>
        <w:t>1.1</w:t>
      </w:r>
      <w:r>
        <w:rPr>
          <w:rFonts w:ascii="Times New Roman"/>
          <w:color w:val="auto"/>
        </w:rPr>
        <w:tab/>
      </w:r>
      <w:del w:id="1902" w:author="邹雨霖" w:date="2025-02-27T08:53:00Z">
        <w:r>
          <w:rPr>
            <w:rFonts w:hint="eastAsia" w:ascii="Times New Roman"/>
            <w:color w:val="auto"/>
          </w:rPr>
          <w:delText>投标方</w:delText>
        </w:r>
      </w:del>
      <w:ins w:id="1903" w:author="邹雨霖" w:date="2025-02-27T08:53:00Z">
        <w:r>
          <w:rPr>
            <w:rFonts w:hint="eastAsia" w:ascii="Times New Roman"/>
            <w:color w:val="auto"/>
          </w:rPr>
          <w:t>卖方</w:t>
        </w:r>
      </w:ins>
      <w:r>
        <w:rPr>
          <w:rFonts w:hint="eastAsia" w:ascii="Times New Roman"/>
          <w:color w:val="auto"/>
        </w:rPr>
        <w:t>现场服务人员的目的是使所供设备安全、正常投运。</w:t>
      </w:r>
      <w:del w:id="1904" w:author="邹雨霖" w:date="2025-02-27T08:53:00Z">
        <w:r>
          <w:rPr>
            <w:rFonts w:hint="eastAsia" w:ascii="Times New Roman"/>
            <w:color w:val="auto"/>
          </w:rPr>
          <w:delText>投标方</w:delText>
        </w:r>
      </w:del>
      <w:ins w:id="1905" w:author="邹雨霖" w:date="2025-02-27T08:53:00Z">
        <w:r>
          <w:rPr>
            <w:rFonts w:hint="eastAsia" w:ascii="Times New Roman"/>
            <w:color w:val="auto"/>
          </w:rPr>
          <w:t>卖方</w:t>
        </w:r>
      </w:ins>
      <w:r>
        <w:rPr>
          <w:rFonts w:hint="eastAsia" w:ascii="Times New Roman"/>
          <w:color w:val="auto"/>
        </w:rPr>
        <w:t>要派合格的现场服务人员。</w:t>
      </w:r>
      <w:del w:id="1906" w:author="邹雨霖" w:date="2025-02-27T08:53:00Z">
        <w:r>
          <w:rPr>
            <w:rFonts w:hint="eastAsia" w:ascii="Times New Roman"/>
            <w:color w:val="auto"/>
          </w:rPr>
          <w:delText>投标方</w:delText>
        </w:r>
      </w:del>
      <w:ins w:id="1907" w:author="邹雨霖" w:date="2025-02-27T08:53:00Z">
        <w:r>
          <w:rPr>
            <w:rFonts w:hint="eastAsia" w:ascii="Times New Roman"/>
            <w:color w:val="auto"/>
          </w:rPr>
          <w:t>卖方</w:t>
        </w:r>
      </w:ins>
      <w:r>
        <w:rPr>
          <w:rFonts w:hint="eastAsia" w:ascii="Times New Roman"/>
          <w:color w:val="auto"/>
        </w:rPr>
        <w:t>应提供包括服务人日数的现场服务计划表（见格式）。如果此人日数不能满足工程需要，</w:t>
      </w:r>
      <w:del w:id="1908" w:author="邹雨霖" w:date="2025-02-27T08:53:00Z">
        <w:r>
          <w:rPr>
            <w:rFonts w:hint="eastAsia" w:ascii="Times New Roman"/>
            <w:color w:val="auto"/>
          </w:rPr>
          <w:delText>投标方</w:delText>
        </w:r>
      </w:del>
      <w:ins w:id="1909" w:author="邹雨霖" w:date="2025-02-27T08:53:00Z">
        <w:r>
          <w:rPr>
            <w:rFonts w:hint="eastAsia" w:ascii="Times New Roman"/>
            <w:color w:val="auto"/>
          </w:rPr>
          <w:t>卖方</w:t>
        </w:r>
      </w:ins>
      <w:r>
        <w:rPr>
          <w:rFonts w:hint="eastAsia" w:ascii="Times New Roman"/>
          <w:color w:val="auto"/>
        </w:rPr>
        <w:t>要追加人日数，但</w:t>
      </w:r>
      <w:del w:id="1910" w:author="邹雨霖" w:date="2025-02-27T08:54:00Z">
        <w:r>
          <w:rPr>
            <w:rFonts w:hint="eastAsia" w:ascii="Times New Roman"/>
            <w:color w:val="auto"/>
          </w:rPr>
          <w:delText>招标方</w:delText>
        </w:r>
      </w:del>
      <w:ins w:id="1911" w:author="邹雨霖" w:date="2025-02-27T08:54:00Z">
        <w:r>
          <w:rPr>
            <w:rFonts w:hint="eastAsia" w:ascii="Times New Roman"/>
            <w:color w:val="auto"/>
          </w:rPr>
          <w:t>买方</w:t>
        </w:r>
      </w:ins>
      <w:r>
        <w:rPr>
          <w:rFonts w:hint="eastAsia" w:ascii="Times New Roman"/>
          <w:color w:val="auto"/>
        </w:rPr>
        <w:t>无须为此支付任何额外费用。</w:t>
      </w:r>
    </w:p>
    <w:p>
      <w:pPr>
        <w:pStyle w:val="17"/>
        <w:snapToGrid w:val="0"/>
        <w:ind w:firstLineChars="200"/>
        <w:jc w:val="center"/>
        <w:rPr>
          <w:rFonts w:ascii="Times New Roman"/>
          <w:color w:val="auto"/>
        </w:rPr>
      </w:pPr>
      <w:r>
        <w:rPr>
          <w:rFonts w:hint="eastAsia" w:ascii="Times New Roman"/>
          <w:color w:val="auto"/>
        </w:rPr>
        <w:t>现场服务计划表（格式）</w:t>
      </w:r>
    </w:p>
    <w:tbl>
      <w:tblPr>
        <w:tblStyle w:val="36"/>
        <w:tblW w:w="836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921"/>
        <w:gridCol w:w="1976"/>
        <w:gridCol w:w="1519"/>
        <w:gridCol w:w="1398"/>
        <w:gridCol w:w="1398"/>
        <w:gridCol w:w="115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397" w:hRule="atLeast"/>
        </w:trPr>
        <w:tc>
          <w:tcPr>
            <w:tcW w:w="921" w:type="dxa"/>
            <w:vMerge w:val="restart"/>
            <w:tcBorders>
              <w:top w:val="single" w:color="auto" w:sz="6" w:space="0"/>
              <w:left w:val="single" w:color="auto" w:sz="6" w:space="0"/>
              <w:bottom w:val="nil"/>
              <w:right w:val="single" w:color="auto" w:sz="6" w:space="0"/>
            </w:tcBorders>
            <w:vAlign w:val="center"/>
          </w:tcPr>
          <w:p>
            <w:pPr>
              <w:jc w:val="center"/>
              <w:rPr>
                <w:color w:val="000000" w:themeColor="text1"/>
              </w:rPr>
            </w:pPr>
            <w:r>
              <w:rPr>
                <w:rFonts w:hint="eastAsia"/>
                <w:color w:val="000000" w:themeColor="text1"/>
              </w:rPr>
              <w:t>序号</w:t>
            </w:r>
          </w:p>
        </w:tc>
        <w:tc>
          <w:tcPr>
            <w:tcW w:w="1976" w:type="dxa"/>
            <w:vMerge w:val="restart"/>
            <w:tcBorders>
              <w:top w:val="single" w:color="auto" w:sz="6" w:space="0"/>
              <w:left w:val="nil"/>
              <w:bottom w:val="nil"/>
              <w:right w:val="single" w:color="auto" w:sz="6" w:space="0"/>
            </w:tcBorders>
            <w:vAlign w:val="center"/>
          </w:tcPr>
          <w:p>
            <w:pPr>
              <w:jc w:val="center"/>
              <w:rPr>
                <w:color w:val="000000" w:themeColor="text1"/>
              </w:rPr>
            </w:pPr>
            <w:r>
              <w:rPr>
                <w:rFonts w:hint="eastAsia"/>
                <w:color w:val="000000" w:themeColor="text1"/>
              </w:rPr>
              <w:t>技术服务内容</w:t>
            </w:r>
          </w:p>
        </w:tc>
        <w:tc>
          <w:tcPr>
            <w:tcW w:w="1519" w:type="dxa"/>
            <w:vMerge w:val="restart"/>
            <w:tcBorders>
              <w:top w:val="single" w:color="auto" w:sz="6" w:space="0"/>
              <w:left w:val="nil"/>
              <w:bottom w:val="nil"/>
              <w:right w:val="single" w:color="auto" w:sz="6" w:space="0"/>
            </w:tcBorders>
            <w:vAlign w:val="center"/>
          </w:tcPr>
          <w:p>
            <w:pPr>
              <w:jc w:val="center"/>
              <w:rPr>
                <w:color w:val="000000" w:themeColor="text1"/>
              </w:rPr>
            </w:pPr>
            <w:r>
              <w:rPr>
                <w:rFonts w:hint="eastAsia"/>
                <w:color w:val="000000" w:themeColor="text1"/>
              </w:rPr>
              <w:t>计划人日数</w:t>
            </w:r>
          </w:p>
        </w:tc>
        <w:tc>
          <w:tcPr>
            <w:tcW w:w="2796" w:type="dxa"/>
            <w:gridSpan w:val="2"/>
            <w:tcBorders>
              <w:top w:val="single" w:color="auto" w:sz="6" w:space="0"/>
              <w:left w:val="nil"/>
              <w:bottom w:val="single" w:color="auto" w:sz="6" w:space="0"/>
              <w:right w:val="nil"/>
            </w:tcBorders>
            <w:vAlign w:val="center"/>
          </w:tcPr>
          <w:p>
            <w:pPr>
              <w:jc w:val="center"/>
              <w:rPr>
                <w:color w:val="000000" w:themeColor="text1"/>
              </w:rPr>
            </w:pPr>
            <w:r>
              <w:rPr>
                <w:rFonts w:hint="eastAsia"/>
                <w:color w:val="000000" w:themeColor="text1"/>
              </w:rPr>
              <w:t>派出人员构成</w:t>
            </w:r>
          </w:p>
        </w:tc>
        <w:tc>
          <w:tcPr>
            <w:tcW w:w="1157" w:type="dxa"/>
            <w:vMerge w:val="restart"/>
            <w:tcBorders>
              <w:top w:val="single" w:color="auto" w:sz="6" w:space="0"/>
              <w:left w:val="single" w:color="auto" w:sz="6" w:space="0"/>
              <w:bottom w:val="nil"/>
              <w:right w:val="single" w:color="auto" w:sz="6" w:space="0"/>
            </w:tcBorders>
            <w:vAlign w:val="center"/>
          </w:tcPr>
          <w:p>
            <w:pPr>
              <w:jc w:val="center"/>
              <w:rPr>
                <w:color w:val="000000" w:themeColor="text1"/>
              </w:rPr>
            </w:pPr>
            <w:r>
              <w:rPr>
                <w:rFonts w:hint="eastAsia"/>
                <w:color w:val="000000" w:themeColor="text1"/>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Pr>
        <w:tc>
          <w:tcPr>
            <w:tcW w:w="921" w:type="dxa"/>
            <w:vMerge w:val="continue"/>
            <w:tcBorders>
              <w:top w:val="nil"/>
              <w:left w:val="single" w:color="auto" w:sz="6" w:space="0"/>
              <w:bottom w:val="single" w:color="auto" w:sz="6" w:space="0"/>
              <w:right w:val="single" w:color="auto" w:sz="6" w:space="0"/>
            </w:tcBorders>
            <w:vAlign w:val="center"/>
          </w:tcPr>
          <w:p>
            <w:pPr>
              <w:jc w:val="center"/>
              <w:rPr>
                <w:color w:val="000000" w:themeColor="text1"/>
              </w:rPr>
            </w:pPr>
          </w:p>
        </w:tc>
        <w:tc>
          <w:tcPr>
            <w:tcW w:w="1976" w:type="dxa"/>
            <w:vMerge w:val="continue"/>
            <w:tcBorders>
              <w:top w:val="nil"/>
              <w:left w:val="nil"/>
              <w:bottom w:val="single" w:color="auto" w:sz="6" w:space="0"/>
              <w:right w:val="single" w:color="auto" w:sz="6" w:space="0"/>
            </w:tcBorders>
            <w:vAlign w:val="center"/>
          </w:tcPr>
          <w:p>
            <w:pPr>
              <w:jc w:val="center"/>
              <w:rPr>
                <w:color w:val="000000" w:themeColor="text1"/>
              </w:rPr>
            </w:pPr>
          </w:p>
        </w:tc>
        <w:tc>
          <w:tcPr>
            <w:tcW w:w="1519" w:type="dxa"/>
            <w:vMerge w:val="continue"/>
            <w:tcBorders>
              <w:top w:val="nil"/>
              <w:left w:val="nil"/>
              <w:bottom w:val="single" w:color="auto" w:sz="6" w:space="0"/>
              <w:right w:val="single" w:color="auto" w:sz="6" w:space="0"/>
            </w:tcBorders>
            <w:vAlign w:val="center"/>
          </w:tcPr>
          <w:p>
            <w:pPr>
              <w:jc w:val="center"/>
              <w:rPr>
                <w:color w:val="000000" w:themeColor="text1"/>
              </w:rPr>
            </w:pPr>
          </w:p>
        </w:tc>
        <w:tc>
          <w:tcPr>
            <w:tcW w:w="1398" w:type="dxa"/>
            <w:tcBorders>
              <w:top w:val="nil"/>
              <w:left w:val="nil"/>
            </w:tcBorders>
            <w:vAlign w:val="center"/>
          </w:tcPr>
          <w:p>
            <w:pPr>
              <w:jc w:val="center"/>
              <w:rPr>
                <w:color w:val="000000" w:themeColor="text1"/>
              </w:rPr>
            </w:pPr>
            <w:r>
              <w:rPr>
                <w:rFonts w:hint="eastAsia"/>
                <w:color w:val="000000" w:themeColor="text1"/>
              </w:rPr>
              <w:t>职称</w:t>
            </w:r>
          </w:p>
        </w:tc>
        <w:tc>
          <w:tcPr>
            <w:tcW w:w="1398" w:type="dxa"/>
            <w:tcBorders>
              <w:top w:val="nil"/>
              <w:right w:val="nil"/>
            </w:tcBorders>
            <w:vAlign w:val="center"/>
          </w:tcPr>
          <w:p>
            <w:pPr>
              <w:jc w:val="center"/>
              <w:rPr>
                <w:color w:val="000000" w:themeColor="text1"/>
              </w:rPr>
            </w:pPr>
            <w:r>
              <w:rPr>
                <w:rFonts w:hint="eastAsia"/>
                <w:color w:val="000000" w:themeColor="text1"/>
              </w:rPr>
              <w:t>人数</w:t>
            </w:r>
          </w:p>
        </w:tc>
        <w:tc>
          <w:tcPr>
            <w:tcW w:w="1157" w:type="dxa"/>
            <w:vMerge w:val="continue"/>
            <w:tcBorders>
              <w:top w:val="nil"/>
              <w:left w:val="single" w:color="auto" w:sz="6" w:space="0"/>
              <w:bottom w:val="single" w:color="auto" w:sz="6" w:space="0"/>
              <w:right w:val="single" w:color="auto" w:sz="6" w:space="0"/>
            </w:tcBorders>
            <w:vAlign w:val="center"/>
          </w:tcPr>
          <w:p>
            <w:pPr>
              <w:jc w:val="center"/>
              <w:rPr>
                <w:color w:val="000000" w:themeColor="text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567" w:hRule="atLeast"/>
        </w:trPr>
        <w:tc>
          <w:tcPr>
            <w:tcW w:w="921" w:type="dxa"/>
            <w:tcBorders>
              <w:top w:val="nil"/>
            </w:tcBorders>
            <w:vAlign w:val="center"/>
          </w:tcPr>
          <w:p>
            <w:pPr>
              <w:jc w:val="center"/>
              <w:rPr>
                <w:color w:val="000000" w:themeColor="text1"/>
              </w:rPr>
            </w:pPr>
            <w:ins w:id="1912" w:author="邹雨霖 邹" w:date="2025-03-03T22:40:00Z">
              <w:r>
                <w:rPr>
                  <w:rFonts w:hint="eastAsia" w:ascii="宋体" w:hAnsi="宋体"/>
                  <w:color w:val="0000FF"/>
                </w:rPr>
                <w:t>1</w:t>
              </w:r>
            </w:ins>
          </w:p>
        </w:tc>
        <w:tc>
          <w:tcPr>
            <w:tcW w:w="1976" w:type="dxa"/>
            <w:tcBorders>
              <w:top w:val="nil"/>
            </w:tcBorders>
            <w:vAlign w:val="center"/>
          </w:tcPr>
          <w:p>
            <w:pPr>
              <w:jc w:val="center"/>
              <w:rPr>
                <w:color w:val="000000" w:themeColor="text1"/>
              </w:rPr>
            </w:pPr>
            <w:ins w:id="1913" w:author="邹雨霖 邹" w:date="2025-03-03T22:40:00Z">
              <w:r>
                <w:rPr>
                  <w:rFonts w:hint="eastAsia" w:ascii="宋体" w:hAnsi="宋体"/>
                  <w:color w:val="0000FF"/>
                </w:rPr>
                <w:t>设备开箱交验</w:t>
              </w:r>
            </w:ins>
          </w:p>
        </w:tc>
        <w:tc>
          <w:tcPr>
            <w:tcW w:w="1519" w:type="dxa"/>
            <w:tcBorders>
              <w:top w:val="nil"/>
            </w:tcBorders>
            <w:vAlign w:val="center"/>
          </w:tcPr>
          <w:p>
            <w:pPr>
              <w:jc w:val="center"/>
              <w:rPr>
                <w:color w:val="000000" w:themeColor="text1"/>
              </w:rPr>
            </w:pPr>
            <w:ins w:id="1914" w:author="邹雨霖 邹" w:date="2025-03-03T22:40:00Z">
              <w:r>
                <w:rPr>
                  <w:rFonts w:ascii="宋体" w:hAnsi="宋体"/>
                  <w:color w:val="0000FF"/>
                </w:rPr>
                <w:t>3</w:t>
              </w:r>
            </w:ins>
          </w:p>
        </w:tc>
        <w:tc>
          <w:tcPr>
            <w:tcW w:w="1398" w:type="dxa"/>
            <w:vAlign w:val="center"/>
          </w:tcPr>
          <w:p>
            <w:pPr>
              <w:jc w:val="center"/>
              <w:rPr>
                <w:color w:val="000000" w:themeColor="text1"/>
              </w:rPr>
            </w:pPr>
            <w:ins w:id="1915" w:author="邹雨霖 邹" w:date="2025-03-03T22:40:00Z">
              <w:r>
                <w:rPr>
                  <w:rFonts w:hint="eastAsia" w:ascii="宋体" w:hAnsi="宋体"/>
                  <w:color w:val="0000FF"/>
                </w:rPr>
                <w:t>工程师</w:t>
              </w:r>
            </w:ins>
          </w:p>
        </w:tc>
        <w:tc>
          <w:tcPr>
            <w:tcW w:w="1398" w:type="dxa"/>
            <w:vAlign w:val="center"/>
          </w:tcPr>
          <w:p>
            <w:pPr>
              <w:jc w:val="center"/>
              <w:rPr>
                <w:color w:val="000000" w:themeColor="text1"/>
              </w:rPr>
            </w:pPr>
            <w:ins w:id="1916" w:author="邹雨霖 邹" w:date="2025-03-03T22:40:00Z">
              <w:r>
                <w:rPr>
                  <w:rFonts w:hint="eastAsia" w:ascii="宋体" w:hAnsi="宋体"/>
                  <w:color w:val="0000FF"/>
                </w:rPr>
                <w:t>1</w:t>
              </w:r>
            </w:ins>
          </w:p>
        </w:tc>
        <w:tc>
          <w:tcPr>
            <w:tcW w:w="1157" w:type="dxa"/>
            <w:tcBorders>
              <w:top w:val="nil"/>
            </w:tcBorders>
            <w:vAlign w:val="center"/>
          </w:tcPr>
          <w:p>
            <w:pPr>
              <w:jc w:val="center"/>
              <w:rPr>
                <w:color w:val="000000" w:themeColor="text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567" w:hRule="atLeast"/>
        </w:trPr>
        <w:tc>
          <w:tcPr>
            <w:tcW w:w="921" w:type="dxa"/>
            <w:tcBorders>
              <w:top w:val="nil"/>
            </w:tcBorders>
            <w:vAlign w:val="center"/>
          </w:tcPr>
          <w:p>
            <w:pPr>
              <w:jc w:val="center"/>
              <w:rPr>
                <w:color w:val="000000" w:themeColor="text1"/>
              </w:rPr>
            </w:pPr>
            <w:ins w:id="1917" w:author="邹雨霖 邹" w:date="2025-03-03T22:40:00Z">
              <w:r>
                <w:rPr>
                  <w:rFonts w:hint="eastAsia" w:ascii="宋体" w:hAnsi="宋体"/>
                  <w:color w:val="0000FF"/>
                </w:rPr>
                <w:t>2</w:t>
              </w:r>
            </w:ins>
          </w:p>
        </w:tc>
        <w:tc>
          <w:tcPr>
            <w:tcW w:w="1976" w:type="dxa"/>
            <w:tcBorders>
              <w:top w:val="nil"/>
            </w:tcBorders>
            <w:vAlign w:val="center"/>
          </w:tcPr>
          <w:p>
            <w:pPr>
              <w:jc w:val="center"/>
              <w:rPr>
                <w:color w:val="000000" w:themeColor="text1"/>
              </w:rPr>
            </w:pPr>
            <w:ins w:id="1918" w:author="邹雨霖 邹" w:date="2025-03-03T22:40:00Z">
              <w:r>
                <w:rPr>
                  <w:rFonts w:hint="eastAsia" w:ascii="宋体" w:hAnsi="宋体"/>
                  <w:color w:val="0000FF"/>
                </w:rPr>
                <w:t>技术交底</w:t>
              </w:r>
            </w:ins>
          </w:p>
        </w:tc>
        <w:tc>
          <w:tcPr>
            <w:tcW w:w="1519" w:type="dxa"/>
            <w:tcBorders>
              <w:top w:val="nil"/>
            </w:tcBorders>
            <w:vAlign w:val="center"/>
          </w:tcPr>
          <w:p>
            <w:pPr>
              <w:jc w:val="center"/>
              <w:rPr>
                <w:color w:val="000000" w:themeColor="text1"/>
              </w:rPr>
            </w:pPr>
            <w:ins w:id="1919" w:author="邹雨霖 邹" w:date="2025-03-03T22:40:00Z">
              <w:r>
                <w:rPr>
                  <w:rFonts w:ascii="宋体" w:hAnsi="宋体"/>
                  <w:color w:val="0000FF"/>
                </w:rPr>
                <w:t>2</w:t>
              </w:r>
            </w:ins>
          </w:p>
        </w:tc>
        <w:tc>
          <w:tcPr>
            <w:tcW w:w="1398" w:type="dxa"/>
            <w:vAlign w:val="center"/>
          </w:tcPr>
          <w:p>
            <w:pPr>
              <w:jc w:val="center"/>
              <w:rPr>
                <w:color w:val="000000" w:themeColor="text1"/>
              </w:rPr>
            </w:pPr>
            <w:ins w:id="1920" w:author="邹雨霖 邹" w:date="2025-03-03T22:40:00Z">
              <w:r>
                <w:rPr>
                  <w:rFonts w:hint="eastAsia" w:ascii="宋体" w:hAnsi="宋体"/>
                  <w:color w:val="0000FF"/>
                </w:rPr>
                <w:t>工程师</w:t>
              </w:r>
            </w:ins>
          </w:p>
        </w:tc>
        <w:tc>
          <w:tcPr>
            <w:tcW w:w="1398" w:type="dxa"/>
            <w:vAlign w:val="center"/>
          </w:tcPr>
          <w:p>
            <w:pPr>
              <w:jc w:val="center"/>
              <w:rPr>
                <w:color w:val="000000" w:themeColor="text1"/>
              </w:rPr>
            </w:pPr>
            <w:ins w:id="1921" w:author="邹雨霖 邹" w:date="2025-03-03T22:40:00Z">
              <w:r>
                <w:rPr>
                  <w:rFonts w:hint="eastAsia" w:ascii="宋体" w:hAnsi="宋体"/>
                  <w:color w:val="0000FF"/>
                </w:rPr>
                <w:t>1</w:t>
              </w:r>
            </w:ins>
          </w:p>
        </w:tc>
        <w:tc>
          <w:tcPr>
            <w:tcW w:w="1157" w:type="dxa"/>
            <w:tcBorders>
              <w:top w:val="nil"/>
            </w:tcBorders>
            <w:vAlign w:val="center"/>
          </w:tcPr>
          <w:p>
            <w:pPr>
              <w:jc w:val="center"/>
              <w:rPr>
                <w:color w:val="000000" w:themeColor="text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567" w:hRule="atLeast"/>
        </w:trPr>
        <w:tc>
          <w:tcPr>
            <w:tcW w:w="921" w:type="dxa"/>
            <w:tcBorders>
              <w:top w:val="nil"/>
            </w:tcBorders>
            <w:vAlign w:val="center"/>
          </w:tcPr>
          <w:p>
            <w:pPr>
              <w:jc w:val="center"/>
              <w:rPr>
                <w:color w:val="000000" w:themeColor="text1"/>
              </w:rPr>
            </w:pPr>
            <w:ins w:id="1922" w:author="邹雨霖 邹" w:date="2025-03-03T22:40:00Z">
              <w:r>
                <w:rPr>
                  <w:rFonts w:hint="eastAsia" w:ascii="宋体" w:hAnsi="宋体"/>
                  <w:color w:val="0000FF"/>
                </w:rPr>
                <w:t>3</w:t>
              </w:r>
            </w:ins>
          </w:p>
        </w:tc>
        <w:tc>
          <w:tcPr>
            <w:tcW w:w="1976" w:type="dxa"/>
            <w:tcBorders>
              <w:top w:val="nil"/>
            </w:tcBorders>
            <w:vAlign w:val="center"/>
          </w:tcPr>
          <w:p>
            <w:pPr>
              <w:jc w:val="center"/>
              <w:rPr>
                <w:color w:val="000000" w:themeColor="text1"/>
              </w:rPr>
            </w:pPr>
            <w:ins w:id="1923" w:author="邹雨霖 邹" w:date="2025-03-03T22:40:00Z">
              <w:r>
                <w:rPr>
                  <w:rFonts w:hint="eastAsia" w:ascii="宋体" w:hAnsi="宋体"/>
                  <w:color w:val="0000FF"/>
                </w:rPr>
                <w:t>安装指导</w:t>
              </w:r>
            </w:ins>
          </w:p>
        </w:tc>
        <w:tc>
          <w:tcPr>
            <w:tcW w:w="1519" w:type="dxa"/>
            <w:tcBorders>
              <w:top w:val="nil"/>
            </w:tcBorders>
            <w:vAlign w:val="center"/>
          </w:tcPr>
          <w:p>
            <w:pPr>
              <w:jc w:val="center"/>
              <w:rPr>
                <w:color w:val="000000" w:themeColor="text1"/>
              </w:rPr>
            </w:pPr>
            <w:ins w:id="1924" w:author="邹雨霖 邹" w:date="2025-03-03T22:40:00Z">
              <w:r>
                <w:rPr>
                  <w:rFonts w:ascii="宋体" w:hAnsi="宋体"/>
                  <w:color w:val="0000FF"/>
                </w:rPr>
                <w:t>10</w:t>
              </w:r>
            </w:ins>
          </w:p>
        </w:tc>
        <w:tc>
          <w:tcPr>
            <w:tcW w:w="1398" w:type="dxa"/>
            <w:vAlign w:val="center"/>
          </w:tcPr>
          <w:p>
            <w:pPr>
              <w:jc w:val="center"/>
              <w:rPr>
                <w:color w:val="000000" w:themeColor="text1"/>
              </w:rPr>
            </w:pPr>
            <w:ins w:id="1925" w:author="邹雨霖 邹" w:date="2025-03-03T22:40:00Z">
              <w:r>
                <w:rPr>
                  <w:rFonts w:hint="eastAsia" w:ascii="宋体" w:hAnsi="宋体"/>
                  <w:color w:val="0000FF"/>
                </w:rPr>
                <w:t>工程师</w:t>
              </w:r>
            </w:ins>
          </w:p>
        </w:tc>
        <w:tc>
          <w:tcPr>
            <w:tcW w:w="1398" w:type="dxa"/>
            <w:vAlign w:val="center"/>
          </w:tcPr>
          <w:p>
            <w:pPr>
              <w:jc w:val="center"/>
              <w:rPr>
                <w:color w:val="000000" w:themeColor="text1"/>
              </w:rPr>
            </w:pPr>
            <w:ins w:id="1926" w:author="邹雨霖 邹" w:date="2025-03-03T22:40:00Z">
              <w:r>
                <w:rPr>
                  <w:rFonts w:hint="eastAsia" w:ascii="宋体" w:hAnsi="宋体"/>
                  <w:color w:val="0000FF"/>
                </w:rPr>
                <w:t>1</w:t>
              </w:r>
            </w:ins>
          </w:p>
        </w:tc>
        <w:tc>
          <w:tcPr>
            <w:tcW w:w="1157" w:type="dxa"/>
            <w:tcBorders>
              <w:top w:val="nil"/>
            </w:tcBorders>
            <w:vAlign w:val="center"/>
          </w:tcPr>
          <w:p>
            <w:pPr>
              <w:jc w:val="center"/>
              <w:rPr>
                <w:color w:val="000000" w:themeColor="text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567" w:hRule="atLeast"/>
        </w:trPr>
        <w:tc>
          <w:tcPr>
            <w:tcW w:w="921" w:type="dxa"/>
            <w:tcBorders>
              <w:top w:val="nil"/>
            </w:tcBorders>
            <w:vAlign w:val="center"/>
          </w:tcPr>
          <w:p>
            <w:pPr>
              <w:jc w:val="center"/>
              <w:rPr>
                <w:color w:val="000000" w:themeColor="text1"/>
              </w:rPr>
            </w:pPr>
            <w:ins w:id="1927" w:author="邹雨霖 邹" w:date="2025-03-03T22:40:00Z">
              <w:r>
                <w:rPr>
                  <w:rFonts w:hint="eastAsia" w:ascii="宋体" w:hAnsi="宋体"/>
                  <w:color w:val="0000FF"/>
                </w:rPr>
                <w:t>4</w:t>
              </w:r>
            </w:ins>
          </w:p>
        </w:tc>
        <w:tc>
          <w:tcPr>
            <w:tcW w:w="1976" w:type="dxa"/>
            <w:tcBorders>
              <w:top w:val="nil"/>
            </w:tcBorders>
            <w:vAlign w:val="center"/>
          </w:tcPr>
          <w:p>
            <w:pPr>
              <w:jc w:val="center"/>
              <w:rPr>
                <w:color w:val="000000" w:themeColor="text1"/>
              </w:rPr>
            </w:pPr>
            <w:ins w:id="1928" w:author="邹雨霖 邹" w:date="2025-03-03T22:40:00Z">
              <w:r>
                <w:rPr>
                  <w:rFonts w:hint="eastAsia" w:ascii="宋体" w:hAnsi="宋体"/>
                  <w:color w:val="0000FF"/>
                </w:rPr>
                <w:t>试运转及性能试验</w:t>
              </w:r>
            </w:ins>
          </w:p>
        </w:tc>
        <w:tc>
          <w:tcPr>
            <w:tcW w:w="1519" w:type="dxa"/>
            <w:tcBorders>
              <w:top w:val="nil"/>
            </w:tcBorders>
            <w:vAlign w:val="center"/>
          </w:tcPr>
          <w:p>
            <w:pPr>
              <w:jc w:val="center"/>
              <w:rPr>
                <w:color w:val="000000" w:themeColor="text1"/>
              </w:rPr>
            </w:pPr>
            <w:ins w:id="1929" w:author="邹雨霖 邹" w:date="2025-03-03T22:40:00Z">
              <w:r>
                <w:rPr>
                  <w:rFonts w:ascii="宋体" w:hAnsi="宋体"/>
                  <w:color w:val="0000FF"/>
                </w:rPr>
                <w:t>5</w:t>
              </w:r>
            </w:ins>
          </w:p>
        </w:tc>
        <w:tc>
          <w:tcPr>
            <w:tcW w:w="1398" w:type="dxa"/>
            <w:vAlign w:val="center"/>
          </w:tcPr>
          <w:p>
            <w:pPr>
              <w:jc w:val="center"/>
              <w:rPr>
                <w:color w:val="000000" w:themeColor="text1"/>
              </w:rPr>
            </w:pPr>
            <w:ins w:id="1930" w:author="邹雨霖 邹" w:date="2025-03-03T22:40:00Z">
              <w:r>
                <w:rPr>
                  <w:rFonts w:hint="eastAsia" w:ascii="宋体" w:hAnsi="宋体"/>
                  <w:color w:val="0000FF"/>
                </w:rPr>
                <w:t>工程师</w:t>
              </w:r>
            </w:ins>
          </w:p>
        </w:tc>
        <w:tc>
          <w:tcPr>
            <w:tcW w:w="1398" w:type="dxa"/>
            <w:vAlign w:val="center"/>
          </w:tcPr>
          <w:p>
            <w:pPr>
              <w:jc w:val="center"/>
              <w:rPr>
                <w:color w:val="000000" w:themeColor="text1"/>
              </w:rPr>
            </w:pPr>
            <w:ins w:id="1931" w:author="邹雨霖 邹" w:date="2025-03-03T22:40:00Z">
              <w:r>
                <w:rPr>
                  <w:rFonts w:hint="eastAsia" w:ascii="宋体" w:hAnsi="宋体"/>
                  <w:color w:val="0000FF"/>
                </w:rPr>
                <w:t>1</w:t>
              </w:r>
            </w:ins>
          </w:p>
        </w:tc>
        <w:tc>
          <w:tcPr>
            <w:tcW w:w="1157" w:type="dxa"/>
            <w:tcBorders>
              <w:top w:val="nil"/>
            </w:tcBorders>
            <w:vAlign w:val="center"/>
          </w:tcPr>
          <w:p>
            <w:pPr>
              <w:jc w:val="center"/>
              <w:rPr>
                <w:color w:val="000000" w:themeColor="text1"/>
              </w:rPr>
            </w:pPr>
          </w:p>
        </w:tc>
      </w:tr>
    </w:tbl>
    <w:p>
      <w:pPr>
        <w:pStyle w:val="17"/>
        <w:snapToGrid w:val="0"/>
        <w:ind w:firstLineChars="200"/>
        <w:rPr>
          <w:rFonts w:ascii="Times New Roman"/>
          <w:color w:val="000000" w:themeColor="text1"/>
        </w:rPr>
      </w:pPr>
    </w:p>
    <w:p>
      <w:pPr>
        <w:pStyle w:val="17"/>
        <w:snapToGrid w:val="0"/>
        <w:ind w:firstLine="0"/>
        <w:rPr>
          <w:rFonts w:ascii="Times New Roman"/>
          <w:color w:val="000000" w:themeColor="text1"/>
        </w:rPr>
      </w:pPr>
      <w:r>
        <w:rPr>
          <w:rFonts w:ascii="Times New Roman"/>
          <w:color w:val="000000" w:themeColor="text1"/>
        </w:rPr>
        <w:t>1.2</w:t>
      </w:r>
      <w:r>
        <w:rPr>
          <w:rFonts w:hint="eastAsia" w:ascii="Times New Roman"/>
          <w:color w:val="000000" w:themeColor="text1"/>
        </w:rPr>
        <w:tab/>
      </w:r>
      <w:del w:id="1932" w:author="邹雨霖" w:date="2025-02-27T08:53:00Z">
        <w:r>
          <w:rPr>
            <w:rFonts w:hint="eastAsia" w:ascii="Times New Roman"/>
            <w:color w:val="000000" w:themeColor="text1"/>
          </w:rPr>
          <w:delText>投标方</w:delText>
        </w:r>
      </w:del>
      <w:ins w:id="1933" w:author="邹雨霖" w:date="2025-02-27T08:53:00Z">
        <w:r>
          <w:rPr>
            <w:rFonts w:hint="eastAsia" w:ascii="Times New Roman"/>
            <w:color w:val="000000" w:themeColor="text1"/>
          </w:rPr>
          <w:t>卖方</w:t>
        </w:r>
      </w:ins>
      <w:r>
        <w:rPr>
          <w:rFonts w:hint="eastAsia" w:ascii="Times New Roman"/>
          <w:color w:val="000000" w:themeColor="text1"/>
        </w:rPr>
        <w:t>现场服务人员应具有下列资格：</w:t>
      </w:r>
    </w:p>
    <w:p>
      <w:pPr>
        <w:pStyle w:val="17"/>
        <w:snapToGrid w:val="0"/>
        <w:ind w:firstLine="0"/>
        <w:rPr>
          <w:rFonts w:ascii="Times New Roman"/>
          <w:color w:val="000000" w:themeColor="text1"/>
        </w:rPr>
      </w:pPr>
      <w:r>
        <w:rPr>
          <w:rFonts w:ascii="Times New Roman"/>
          <w:color w:val="000000" w:themeColor="text1"/>
        </w:rPr>
        <w:t>1.2.1</w:t>
      </w:r>
      <w:r>
        <w:rPr>
          <w:rFonts w:ascii="Times New Roman"/>
          <w:color w:val="000000" w:themeColor="text1"/>
        </w:rPr>
        <w:tab/>
      </w:r>
      <w:r>
        <w:rPr>
          <w:rFonts w:hint="eastAsia" w:ascii="Times New Roman"/>
          <w:color w:val="000000" w:themeColor="text1"/>
        </w:rPr>
        <w:t>遵守法纪，遵守现场的各项规章和制度；</w:t>
      </w:r>
    </w:p>
    <w:p>
      <w:pPr>
        <w:pStyle w:val="17"/>
        <w:snapToGrid w:val="0"/>
        <w:ind w:firstLine="0"/>
        <w:rPr>
          <w:rFonts w:ascii="Times New Roman"/>
          <w:color w:val="000000" w:themeColor="text1"/>
        </w:rPr>
      </w:pPr>
      <w:r>
        <w:rPr>
          <w:rFonts w:ascii="Times New Roman"/>
          <w:color w:val="000000" w:themeColor="text1"/>
        </w:rPr>
        <w:t>1.2.2</w:t>
      </w:r>
      <w:r>
        <w:rPr>
          <w:rFonts w:ascii="Times New Roman"/>
          <w:color w:val="000000" w:themeColor="text1"/>
        </w:rPr>
        <w:tab/>
      </w:r>
      <w:r>
        <w:rPr>
          <w:rFonts w:hint="eastAsia" w:ascii="Times New Roman"/>
          <w:color w:val="000000" w:themeColor="text1"/>
        </w:rPr>
        <w:t>有较强的责任感和事业心，按时到位；</w:t>
      </w:r>
    </w:p>
    <w:p>
      <w:pPr>
        <w:pStyle w:val="17"/>
        <w:snapToGrid w:val="0"/>
        <w:ind w:firstLine="0"/>
        <w:rPr>
          <w:rFonts w:ascii="Times New Roman"/>
          <w:color w:val="000000" w:themeColor="text1"/>
        </w:rPr>
      </w:pPr>
      <w:r>
        <w:rPr>
          <w:rFonts w:ascii="Times New Roman"/>
          <w:color w:val="000000" w:themeColor="text1"/>
        </w:rPr>
        <w:t>1.2.3</w:t>
      </w:r>
      <w:r>
        <w:rPr>
          <w:rFonts w:ascii="Times New Roman"/>
          <w:color w:val="000000" w:themeColor="text1"/>
        </w:rPr>
        <w:tab/>
      </w:r>
      <w:r>
        <w:rPr>
          <w:rFonts w:hint="eastAsia" w:ascii="Times New Roman"/>
          <w:color w:val="000000" w:themeColor="text1"/>
        </w:rPr>
        <w:t>了解合同设备的设计，熟悉其结构，有相同或相近机组的现场工作经验，能够正确地进行现场指导；</w:t>
      </w:r>
    </w:p>
    <w:p>
      <w:pPr>
        <w:pStyle w:val="17"/>
        <w:snapToGrid w:val="0"/>
        <w:ind w:firstLine="0"/>
        <w:rPr>
          <w:rFonts w:ascii="Times New Roman"/>
          <w:color w:val="000000" w:themeColor="text1"/>
        </w:rPr>
      </w:pPr>
      <w:r>
        <w:rPr>
          <w:rFonts w:ascii="Times New Roman"/>
          <w:color w:val="000000" w:themeColor="text1"/>
        </w:rPr>
        <w:t>1.2.4</w:t>
      </w:r>
      <w:r>
        <w:rPr>
          <w:rFonts w:hint="eastAsia" w:ascii="Times New Roman"/>
          <w:color w:val="000000" w:themeColor="text1"/>
        </w:rPr>
        <w:tab/>
      </w:r>
      <w:r>
        <w:rPr>
          <w:rFonts w:hint="eastAsia" w:ascii="Times New Roman"/>
          <w:color w:val="000000" w:themeColor="text1"/>
        </w:rPr>
        <w:t>身体健康，适应现场工作的条件；</w:t>
      </w:r>
    </w:p>
    <w:p>
      <w:pPr>
        <w:pStyle w:val="17"/>
        <w:snapToGrid w:val="0"/>
        <w:ind w:firstLine="0"/>
        <w:rPr>
          <w:rFonts w:ascii="Times New Roman"/>
          <w:color w:val="000000" w:themeColor="text1"/>
        </w:rPr>
      </w:pPr>
      <w:r>
        <w:rPr>
          <w:rFonts w:ascii="Times New Roman"/>
          <w:color w:val="000000" w:themeColor="text1"/>
        </w:rPr>
        <w:t>1.2.5</w:t>
      </w:r>
      <w:r>
        <w:rPr>
          <w:rFonts w:ascii="Times New Roman"/>
          <w:color w:val="000000" w:themeColor="text1"/>
        </w:rPr>
        <w:tab/>
      </w:r>
      <w:del w:id="1934" w:author="邹雨霖" w:date="2025-02-27T08:53:00Z">
        <w:r>
          <w:rPr>
            <w:rFonts w:hint="eastAsia" w:ascii="Times New Roman"/>
            <w:color w:val="000000" w:themeColor="text1"/>
          </w:rPr>
          <w:delText>投标方</w:delText>
        </w:r>
      </w:del>
      <w:ins w:id="1935" w:author="邹雨霖" w:date="2025-02-27T08:53:00Z">
        <w:r>
          <w:rPr>
            <w:rFonts w:hint="eastAsia" w:ascii="Times New Roman"/>
            <w:color w:val="000000" w:themeColor="text1"/>
          </w:rPr>
          <w:t>卖方</w:t>
        </w:r>
      </w:ins>
      <w:r>
        <w:rPr>
          <w:rFonts w:hint="eastAsia" w:ascii="Times New Roman"/>
          <w:color w:val="000000" w:themeColor="text1"/>
        </w:rPr>
        <w:t>须更换</w:t>
      </w:r>
      <w:del w:id="1936" w:author="邹雨霖" w:date="2025-02-27T08:54:00Z">
        <w:r>
          <w:rPr>
            <w:rFonts w:hint="eastAsia" w:ascii="Times New Roman"/>
            <w:color w:val="000000" w:themeColor="text1"/>
          </w:rPr>
          <w:delText>招标方</w:delText>
        </w:r>
      </w:del>
      <w:ins w:id="1937" w:author="邹雨霖" w:date="2025-02-27T08:54:00Z">
        <w:r>
          <w:rPr>
            <w:rFonts w:hint="eastAsia" w:ascii="Times New Roman"/>
            <w:color w:val="000000" w:themeColor="text1"/>
          </w:rPr>
          <w:t>买方</w:t>
        </w:r>
      </w:ins>
      <w:r>
        <w:rPr>
          <w:rFonts w:hint="eastAsia" w:ascii="Times New Roman"/>
          <w:color w:val="000000" w:themeColor="text1"/>
        </w:rPr>
        <w:t>认为不合格的</w:t>
      </w:r>
      <w:del w:id="1938" w:author="邹雨霖" w:date="2025-02-27T08:53:00Z">
        <w:r>
          <w:rPr>
            <w:rFonts w:hint="eastAsia" w:ascii="Times New Roman"/>
            <w:color w:val="000000" w:themeColor="text1"/>
          </w:rPr>
          <w:delText>投标方</w:delText>
        </w:r>
      </w:del>
      <w:ins w:id="1939" w:author="邹雨霖" w:date="2025-02-27T08:53:00Z">
        <w:r>
          <w:rPr>
            <w:rFonts w:hint="eastAsia" w:ascii="Times New Roman"/>
            <w:color w:val="000000" w:themeColor="text1"/>
          </w:rPr>
          <w:t>卖方</w:t>
        </w:r>
      </w:ins>
      <w:r>
        <w:rPr>
          <w:rFonts w:hint="eastAsia" w:ascii="Times New Roman"/>
          <w:color w:val="000000" w:themeColor="text1"/>
        </w:rPr>
        <w:t>现场服务人员。</w:t>
      </w:r>
    </w:p>
    <w:p>
      <w:pPr>
        <w:pStyle w:val="17"/>
        <w:snapToGrid w:val="0"/>
        <w:ind w:firstLine="0"/>
        <w:rPr>
          <w:rFonts w:ascii="Times New Roman"/>
          <w:color w:val="000000" w:themeColor="text1"/>
        </w:rPr>
      </w:pPr>
      <w:r>
        <w:rPr>
          <w:rFonts w:ascii="Times New Roman"/>
          <w:color w:val="000000" w:themeColor="text1"/>
        </w:rPr>
        <w:t>1.3</w:t>
      </w:r>
      <w:r>
        <w:rPr>
          <w:rFonts w:ascii="Times New Roman"/>
          <w:color w:val="000000" w:themeColor="text1"/>
        </w:rPr>
        <w:tab/>
      </w:r>
      <w:del w:id="1940" w:author="邹雨霖" w:date="2025-02-27T08:53:00Z">
        <w:r>
          <w:rPr>
            <w:rFonts w:hint="eastAsia" w:ascii="Times New Roman"/>
            <w:color w:val="000000" w:themeColor="text1"/>
          </w:rPr>
          <w:delText>投标方</w:delText>
        </w:r>
      </w:del>
      <w:ins w:id="1941" w:author="邹雨霖" w:date="2025-02-27T08:53:00Z">
        <w:r>
          <w:rPr>
            <w:rFonts w:hint="eastAsia" w:ascii="Times New Roman"/>
            <w:color w:val="000000" w:themeColor="text1"/>
          </w:rPr>
          <w:t>卖方</w:t>
        </w:r>
      </w:ins>
      <w:r>
        <w:rPr>
          <w:rFonts w:hint="eastAsia" w:ascii="Times New Roman"/>
          <w:color w:val="000000" w:themeColor="text1"/>
        </w:rPr>
        <w:t>现场服务人员的职责</w:t>
      </w:r>
    </w:p>
    <w:p>
      <w:pPr>
        <w:pStyle w:val="17"/>
        <w:snapToGrid w:val="0"/>
        <w:ind w:firstLine="0"/>
        <w:rPr>
          <w:rFonts w:ascii="Times New Roman"/>
          <w:color w:val="000000" w:themeColor="text1"/>
        </w:rPr>
      </w:pPr>
      <w:r>
        <w:rPr>
          <w:rFonts w:ascii="Times New Roman"/>
          <w:color w:val="000000" w:themeColor="text1"/>
        </w:rPr>
        <w:t>1.3.1</w:t>
      </w:r>
      <w:r>
        <w:rPr>
          <w:rFonts w:ascii="Times New Roman"/>
          <w:color w:val="000000" w:themeColor="text1"/>
        </w:rPr>
        <w:tab/>
      </w:r>
      <w:del w:id="1942" w:author="邹雨霖" w:date="2025-02-27T08:53:00Z">
        <w:r>
          <w:rPr>
            <w:rFonts w:hint="eastAsia" w:ascii="Times New Roman"/>
            <w:color w:val="000000" w:themeColor="text1"/>
          </w:rPr>
          <w:delText>投标方</w:delText>
        </w:r>
      </w:del>
      <w:ins w:id="1943" w:author="邹雨霖" w:date="2025-02-27T08:53:00Z">
        <w:r>
          <w:rPr>
            <w:rFonts w:hint="eastAsia" w:ascii="Times New Roman"/>
            <w:color w:val="000000" w:themeColor="text1"/>
          </w:rPr>
          <w:t>卖方</w:t>
        </w:r>
      </w:ins>
      <w:r>
        <w:rPr>
          <w:rFonts w:hint="eastAsia" w:ascii="Times New Roman"/>
          <w:color w:val="000000" w:themeColor="text1"/>
        </w:rPr>
        <w:t>现场服务人员的任务主要包括设备催交、货物的开箱检验、设备质量问题的处理、指导安装和调试、参加试运和性能验收试验。</w:t>
      </w:r>
    </w:p>
    <w:p>
      <w:pPr>
        <w:pStyle w:val="17"/>
        <w:snapToGrid w:val="0"/>
        <w:ind w:firstLineChars="200"/>
        <w:rPr>
          <w:rFonts w:ascii="Times New Roman"/>
          <w:color w:val="000000" w:themeColor="text1"/>
        </w:rPr>
      </w:pPr>
      <w:r>
        <w:rPr>
          <w:rFonts w:hint="eastAsia" w:ascii="Times New Roman"/>
          <w:color w:val="000000" w:themeColor="text1"/>
        </w:rPr>
        <w:t>在安装和调试前，</w:t>
      </w:r>
      <w:del w:id="1944" w:author="邹雨霖" w:date="2025-02-27T08:53:00Z">
        <w:r>
          <w:rPr>
            <w:rFonts w:hint="eastAsia" w:ascii="Times New Roman"/>
            <w:color w:val="000000" w:themeColor="text1"/>
          </w:rPr>
          <w:delText>投标方</w:delText>
        </w:r>
      </w:del>
      <w:ins w:id="1945" w:author="邹雨霖" w:date="2025-02-27T08:53:00Z">
        <w:r>
          <w:rPr>
            <w:rFonts w:hint="eastAsia" w:ascii="Times New Roman"/>
            <w:color w:val="000000" w:themeColor="text1"/>
          </w:rPr>
          <w:t>卖方</w:t>
        </w:r>
      </w:ins>
      <w:r>
        <w:rPr>
          <w:rFonts w:hint="eastAsia" w:ascii="Times New Roman"/>
          <w:color w:val="000000" w:themeColor="text1"/>
        </w:rPr>
        <w:t>技术服务人员应向</w:t>
      </w:r>
      <w:del w:id="1946" w:author="邹雨霖" w:date="2025-02-27T08:54:00Z">
        <w:r>
          <w:rPr>
            <w:rFonts w:hint="eastAsia" w:ascii="Times New Roman"/>
            <w:color w:val="000000" w:themeColor="text1"/>
          </w:rPr>
          <w:delText>招标方</w:delText>
        </w:r>
      </w:del>
      <w:ins w:id="1947" w:author="邹雨霖" w:date="2025-02-27T08:54:00Z">
        <w:r>
          <w:rPr>
            <w:rFonts w:hint="eastAsia" w:ascii="Times New Roman"/>
            <w:color w:val="000000" w:themeColor="text1"/>
          </w:rPr>
          <w:t>买方</w:t>
        </w:r>
      </w:ins>
      <w:r>
        <w:rPr>
          <w:rFonts w:hint="eastAsia" w:ascii="Times New Roman"/>
          <w:color w:val="000000" w:themeColor="text1"/>
        </w:rPr>
        <w:t>进行技术交底，讲解和示范将要进行的程序和方法。对重要工序（见下表），</w:t>
      </w:r>
      <w:del w:id="1948" w:author="邹雨霖" w:date="2025-02-27T08:53:00Z">
        <w:r>
          <w:rPr>
            <w:rFonts w:hint="eastAsia" w:ascii="Times New Roman"/>
            <w:color w:val="000000" w:themeColor="text1"/>
          </w:rPr>
          <w:delText>投标方</w:delText>
        </w:r>
      </w:del>
      <w:ins w:id="1949" w:author="邹雨霖" w:date="2025-02-27T08:53:00Z">
        <w:r>
          <w:rPr>
            <w:rFonts w:hint="eastAsia" w:ascii="Times New Roman"/>
            <w:color w:val="000000" w:themeColor="text1"/>
          </w:rPr>
          <w:t>卖方</w:t>
        </w:r>
      </w:ins>
      <w:r>
        <w:rPr>
          <w:rFonts w:hint="eastAsia" w:ascii="Times New Roman"/>
          <w:color w:val="000000" w:themeColor="text1"/>
        </w:rPr>
        <w:t>技术人员要对施工情况进行确认和签证，否则</w:t>
      </w:r>
      <w:del w:id="1950" w:author="邹雨霖" w:date="2025-02-27T08:54:00Z">
        <w:r>
          <w:rPr>
            <w:rFonts w:hint="eastAsia" w:ascii="Times New Roman"/>
            <w:color w:val="000000" w:themeColor="text1"/>
          </w:rPr>
          <w:delText>招标方</w:delText>
        </w:r>
      </w:del>
      <w:ins w:id="1951" w:author="邹雨霖" w:date="2025-02-27T08:54:00Z">
        <w:r>
          <w:rPr>
            <w:rFonts w:hint="eastAsia" w:ascii="Times New Roman"/>
            <w:color w:val="000000" w:themeColor="text1"/>
          </w:rPr>
          <w:t>买方</w:t>
        </w:r>
      </w:ins>
      <w:r>
        <w:rPr>
          <w:rFonts w:hint="eastAsia" w:ascii="Times New Roman"/>
          <w:color w:val="000000" w:themeColor="text1"/>
        </w:rPr>
        <w:t>不能进行下一道工序。经</w:t>
      </w:r>
      <w:del w:id="1952" w:author="邹雨霖" w:date="2025-02-27T08:53:00Z">
        <w:r>
          <w:rPr>
            <w:rFonts w:hint="eastAsia" w:ascii="Times New Roman"/>
            <w:color w:val="000000" w:themeColor="text1"/>
          </w:rPr>
          <w:delText>投标方</w:delText>
        </w:r>
      </w:del>
      <w:ins w:id="1953" w:author="邹雨霖" w:date="2025-02-27T08:53:00Z">
        <w:r>
          <w:rPr>
            <w:rFonts w:hint="eastAsia" w:ascii="Times New Roman"/>
            <w:color w:val="000000" w:themeColor="text1"/>
          </w:rPr>
          <w:t>卖方</w:t>
        </w:r>
      </w:ins>
      <w:r>
        <w:rPr>
          <w:rFonts w:hint="eastAsia" w:ascii="Times New Roman"/>
          <w:color w:val="000000" w:themeColor="text1"/>
        </w:rPr>
        <w:t>确认和签证的工序如因</w:t>
      </w:r>
      <w:del w:id="1954" w:author="邹雨霖" w:date="2025-02-27T08:53:00Z">
        <w:r>
          <w:rPr>
            <w:rFonts w:hint="eastAsia" w:ascii="Times New Roman"/>
            <w:color w:val="000000" w:themeColor="text1"/>
          </w:rPr>
          <w:delText>投标方</w:delText>
        </w:r>
      </w:del>
      <w:ins w:id="1955" w:author="邹雨霖" w:date="2025-02-27T08:53:00Z">
        <w:r>
          <w:rPr>
            <w:rFonts w:hint="eastAsia" w:ascii="Times New Roman"/>
            <w:color w:val="000000" w:themeColor="text1"/>
          </w:rPr>
          <w:t>卖方</w:t>
        </w:r>
      </w:ins>
      <w:r>
        <w:rPr>
          <w:rFonts w:hint="eastAsia" w:ascii="Times New Roman"/>
          <w:color w:val="000000" w:themeColor="text1"/>
        </w:rPr>
        <w:t>技术服务人员指导错误而发生问题，</w:t>
      </w:r>
      <w:del w:id="1956" w:author="邹雨霖" w:date="2025-02-27T08:53:00Z">
        <w:r>
          <w:rPr>
            <w:rFonts w:hint="eastAsia" w:ascii="Times New Roman"/>
            <w:color w:val="000000" w:themeColor="text1"/>
          </w:rPr>
          <w:delText>投标方</w:delText>
        </w:r>
      </w:del>
      <w:ins w:id="1957" w:author="邹雨霖" w:date="2025-02-27T08:53:00Z">
        <w:r>
          <w:rPr>
            <w:rFonts w:hint="eastAsia" w:ascii="Times New Roman"/>
            <w:color w:val="000000" w:themeColor="text1"/>
          </w:rPr>
          <w:t>卖方</w:t>
        </w:r>
      </w:ins>
      <w:r>
        <w:rPr>
          <w:rFonts w:hint="eastAsia" w:ascii="Times New Roman"/>
          <w:color w:val="000000" w:themeColor="text1"/>
        </w:rPr>
        <w:t>负全部责任。</w:t>
      </w:r>
    </w:p>
    <w:p>
      <w:pPr>
        <w:pStyle w:val="17"/>
        <w:snapToGrid w:val="0"/>
        <w:ind w:firstLineChars="200"/>
        <w:rPr>
          <w:rFonts w:ascii="Times New Roman"/>
          <w:color w:val="000000" w:themeColor="text1"/>
        </w:rPr>
      </w:pPr>
      <w:del w:id="1958" w:author="邹雨霖" w:date="2025-02-27T08:53:00Z">
        <w:r>
          <w:rPr>
            <w:rFonts w:hint="eastAsia" w:ascii="Times New Roman"/>
            <w:color w:val="000000" w:themeColor="text1"/>
          </w:rPr>
          <w:delText>投标方</w:delText>
        </w:r>
      </w:del>
      <w:ins w:id="1959" w:author="邹雨霖" w:date="2025-02-27T08:53:00Z">
        <w:r>
          <w:rPr>
            <w:rFonts w:hint="eastAsia" w:ascii="Times New Roman"/>
            <w:color w:val="000000" w:themeColor="text1"/>
          </w:rPr>
          <w:t>卖方</w:t>
        </w:r>
      </w:ins>
      <w:r>
        <w:rPr>
          <w:rFonts w:hint="eastAsia" w:ascii="Times New Roman"/>
          <w:color w:val="000000" w:themeColor="text1"/>
        </w:rPr>
        <w:t>提供的安装、调试监督的工序表</w:t>
      </w:r>
    </w:p>
    <w:tbl>
      <w:tblPr>
        <w:tblStyle w:val="36"/>
        <w:tblW w:w="785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7"/>
        <w:gridCol w:w="3240"/>
        <w:gridCol w:w="37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837" w:type="dxa"/>
            <w:vAlign w:val="center"/>
          </w:tcPr>
          <w:p>
            <w:pPr>
              <w:jc w:val="center"/>
              <w:rPr>
                <w:rFonts w:ascii="宋体" w:hAnsi="宋体"/>
                <w:color w:val="000000" w:themeColor="text1"/>
              </w:rPr>
            </w:pPr>
            <w:r>
              <w:rPr>
                <w:rFonts w:hint="eastAsia" w:ascii="宋体" w:hAnsi="宋体"/>
                <w:color w:val="000000" w:themeColor="text1"/>
              </w:rPr>
              <w:t>序号</w:t>
            </w:r>
          </w:p>
        </w:tc>
        <w:tc>
          <w:tcPr>
            <w:tcW w:w="3240" w:type="dxa"/>
            <w:vAlign w:val="center"/>
          </w:tcPr>
          <w:p>
            <w:pPr>
              <w:jc w:val="center"/>
              <w:rPr>
                <w:rFonts w:ascii="宋体" w:hAnsi="宋体"/>
                <w:color w:val="000000" w:themeColor="text1"/>
              </w:rPr>
            </w:pPr>
            <w:r>
              <w:rPr>
                <w:rFonts w:hint="eastAsia" w:ascii="宋体" w:hAnsi="宋体"/>
                <w:color w:val="000000" w:themeColor="text1"/>
              </w:rPr>
              <w:t>工序名称</w:t>
            </w:r>
          </w:p>
        </w:tc>
        <w:tc>
          <w:tcPr>
            <w:tcW w:w="3773" w:type="dxa"/>
            <w:vAlign w:val="center"/>
          </w:tcPr>
          <w:p>
            <w:pPr>
              <w:jc w:val="center"/>
              <w:rPr>
                <w:rFonts w:ascii="宋体" w:hAnsi="宋体"/>
                <w:color w:val="000000" w:themeColor="text1"/>
              </w:rPr>
            </w:pPr>
            <w:r>
              <w:rPr>
                <w:rFonts w:hint="eastAsia" w:ascii="宋体" w:hAnsi="宋体"/>
                <w:color w:val="000000" w:themeColor="text1"/>
              </w:rPr>
              <w:t>工序主要内容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37" w:type="dxa"/>
            <w:vAlign w:val="center"/>
          </w:tcPr>
          <w:p>
            <w:pPr>
              <w:spacing w:line="360" w:lineRule="auto"/>
              <w:jc w:val="center"/>
              <w:rPr>
                <w:rFonts w:ascii="宋体" w:hAnsi="宋体"/>
                <w:color w:val="000000" w:themeColor="text1"/>
              </w:rPr>
            </w:pPr>
            <w:ins w:id="1960" w:author="邹雨霖 邹" w:date="2025-03-03T22:40:00Z">
              <w:r>
                <w:rPr>
                  <w:rFonts w:ascii="宋体" w:hAnsi="宋体"/>
                  <w:color w:val="0000FF"/>
                </w:rPr>
                <w:t>1</w:t>
              </w:r>
            </w:ins>
          </w:p>
        </w:tc>
        <w:tc>
          <w:tcPr>
            <w:tcW w:w="3240" w:type="dxa"/>
            <w:vAlign w:val="center"/>
          </w:tcPr>
          <w:p>
            <w:pPr>
              <w:spacing w:line="360" w:lineRule="auto"/>
              <w:rPr>
                <w:rFonts w:ascii="宋体" w:hAnsi="宋体"/>
                <w:color w:val="000000" w:themeColor="text1"/>
              </w:rPr>
            </w:pPr>
            <w:ins w:id="1961" w:author="邹雨霖 邹" w:date="2025-03-03T22:40:00Z">
              <w:r>
                <w:rPr>
                  <w:rFonts w:ascii="宋体" w:hAnsi="宋体"/>
                  <w:color w:val="0000FF"/>
                </w:rPr>
                <w:t>泵组基础</w:t>
              </w:r>
            </w:ins>
          </w:p>
        </w:tc>
        <w:tc>
          <w:tcPr>
            <w:tcW w:w="3773" w:type="dxa"/>
            <w:vAlign w:val="center"/>
          </w:tcPr>
          <w:p>
            <w:pPr>
              <w:spacing w:line="360" w:lineRule="auto"/>
              <w:rPr>
                <w:rFonts w:ascii="宋体" w:hAnsi="宋体"/>
                <w:color w:val="000000" w:themeColor="text1"/>
              </w:rPr>
            </w:pPr>
            <w:ins w:id="1962" w:author="邹雨霖 邹" w:date="2025-03-03T22:40:00Z">
              <w:r>
                <w:rPr>
                  <w:rFonts w:ascii="宋体" w:hAnsi="宋体"/>
                  <w:color w:val="0000FF"/>
                </w:rPr>
                <w:t>按</w:t>
              </w:r>
            </w:ins>
            <w:ins w:id="1963" w:author="邹雨霖 邹" w:date="2025-03-03T22:40:00Z">
              <w:r>
                <w:rPr>
                  <w:rFonts w:hint="eastAsia" w:ascii="宋体" w:hAnsi="宋体"/>
                  <w:color w:val="0000FF"/>
                </w:rPr>
                <w:t>卖方</w:t>
              </w:r>
            </w:ins>
            <w:ins w:id="1964" w:author="邹雨霖 邹" w:date="2025-03-03T22:40:00Z">
              <w:r>
                <w:rPr>
                  <w:rFonts w:ascii="宋体" w:hAnsi="宋体"/>
                  <w:color w:val="0000FF"/>
                </w:rPr>
                <w:t>方提供基础图及技术要求</w:t>
              </w:r>
            </w:ins>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37" w:type="dxa"/>
            <w:vAlign w:val="center"/>
          </w:tcPr>
          <w:p>
            <w:pPr>
              <w:spacing w:line="360" w:lineRule="auto"/>
              <w:jc w:val="center"/>
              <w:rPr>
                <w:rFonts w:ascii="宋体" w:hAnsi="宋体"/>
                <w:color w:val="000000" w:themeColor="text1"/>
              </w:rPr>
            </w:pPr>
            <w:ins w:id="1965" w:author="邹雨霖 邹" w:date="2025-03-03T22:40:00Z">
              <w:r>
                <w:rPr>
                  <w:rFonts w:ascii="宋体" w:hAnsi="宋体"/>
                  <w:color w:val="0000FF"/>
                </w:rPr>
                <w:t>2</w:t>
              </w:r>
            </w:ins>
          </w:p>
        </w:tc>
        <w:tc>
          <w:tcPr>
            <w:tcW w:w="3240" w:type="dxa"/>
            <w:vAlign w:val="center"/>
          </w:tcPr>
          <w:p>
            <w:pPr>
              <w:spacing w:line="360" w:lineRule="auto"/>
              <w:rPr>
                <w:rFonts w:ascii="宋体" w:hAnsi="宋体"/>
                <w:color w:val="000000" w:themeColor="text1"/>
              </w:rPr>
            </w:pPr>
            <w:ins w:id="1966" w:author="邹雨霖 邹" w:date="2025-03-03T22:40:00Z">
              <w:r>
                <w:rPr>
                  <w:rFonts w:ascii="宋体" w:hAnsi="宋体"/>
                  <w:color w:val="0000FF"/>
                </w:rPr>
                <w:t>泵组设备吊装及对中</w:t>
              </w:r>
            </w:ins>
          </w:p>
        </w:tc>
        <w:tc>
          <w:tcPr>
            <w:tcW w:w="3773" w:type="dxa"/>
            <w:vAlign w:val="center"/>
          </w:tcPr>
          <w:p>
            <w:pPr>
              <w:spacing w:line="360" w:lineRule="auto"/>
              <w:rPr>
                <w:rFonts w:ascii="宋体" w:hAnsi="宋体"/>
                <w:color w:val="000000" w:themeColor="text1"/>
              </w:rPr>
            </w:pPr>
            <w:ins w:id="1967" w:author="邹雨霖 邹" w:date="2025-03-03T22:40:00Z">
              <w:r>
                <w:rPr>
                  <w:rFonts w:ascii="宋体" w:hAnsi="宋体"/>
                  <w:color w:val="0000FF"/>
                </w:rPr>
                <w:t>按说明书要求吊装及轴系对中</w:t>
              </w:r>
            </w:ins>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37" w:type="dxa"/>
            <w:vAlign w:val="center"/>
          </w:tcPr>
          <w:p>
            <w:pPr>
              <w:spacing w:line="360" w:lineRule="auto"/>
              <w:jc w:val="center"/>
              <w:rPr>
                <w:rFonts w:ascii="宋体" w:hAnsi="宋体"/>
                <w:color w:val="000000" w:themeColor="text1"/>
              </w:rPr>
            </w:pPr>
            <w:ins w:id="1968" w:author="邹雨霖 邹" w:date="2025-03-03T22:40:00Z">
              <w:r>
                <w:rPr>
                  <w:rFonts w:ascii="宋体" w:hAnsi="宋体"/>
                  <w:color w:val="0000FF"/>
                </w:rPr>
                <w:t>3</w:t>
              </w:r>
            </w:ins>
          </w:p>
        </w:tc>
        <w:tc>
          <w:tcPr>
            <w:tcW w:w="3240" w:type="dxa"/>
            <w:vAlign w:val="center"/>
          </w:tcPr>
          <w:p>
            <w:pPr>
              <w:spacing w:line="360" w:lineRule="auto"/>
              <w:rPr>
                <w:rFonts w:ascii="宋体" w:hAnsi="宋体"/>
                <w:color w:val="000000" w:themeColor="text1"/>
              </w:rPr>
            </w:pPr>
            <w:ins w:id="1969" w:author="邹雨霖 邹" w:date="2025-03-03T22:40:00Z">
              <w:r>
                <w:rPr>
                  <w:rFonts w:ascii="宋体" w:hAnsi="宋体"/>
                  <w:color w:val="0000FF"/>
                </w:rPr>
                <w:t>油循环</w:t>
              </w:r>
            </w:ins>
          </w:p>
        </w:tc>
        <w:tc>
          <w:tcPr>
            <w:tcW w:w="3773" w:type="dxa"/>
            <w:vAlign w:val="center"/>
          </w:tcPr>
          <w:p>
            <w:pPr>
              <w:spacing w:line="360" w:lineRule="auto"/>
              <w:rPr>
                <w:rFonts w:ascii="宋体" w:hAnsi="宋体"/>
                <w:color w:val="000000" w:themeColor="text1"/>
              </w:rPr>
            </w:pPr>
            <w:ins w:id="1970" w:author="邹雨霖 邹" w:date="2025-03-03T22:40:00Z">
              <w:r>
                <w:rPr>
                  <w:rFonts w:ascii="宋体" w:hAnsi="宋体"/>
                  <w:color w:val="0000FF"/>
                </w:rPr>
                <w:t>按说明书要求并检查合格</w:t>
              </w:r>
            </w:ins>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37" w:type="dxa"/>
            <w:vAlign w:val="center"/>
          </w:tcPr>
          <w:p>
            <w:pPr>
              <w:spacing w:line="360" w:lineRule="auto"/>
              <w:jc w:val="center"/>
              <w:rPr>
                <w:rFonts w:ascii="宋体" w:hAnsi="宋体"/>
                <w:color w:val="000000" w:themeColor="text1"/>
              </w:rPr>
            </w:pPr>
            <w:ins w:id="1971" w:author="邹雨霖 邹" w:date="2025-03-03T22:40:00Z">
              <w:r>
                <w:rPr>
                  <w:rFonts w:hint="eastAsia" w:ascii="宋体" w:hAnsi="宋体"/>
                  <w:color w:val="0000FF"/>
                </w:rPr>
                <w:t>4</w:t>
              </w:r>
            </w:ins>
          </w:p>
        </w:tc>
        <w:tc>
          <w:tcPr>
            <w:tcW w:w="3240" w:type="dxa"/>
            <w:vAlign w:val="center"/>
          </w:tcPr>
          <w:p>
            <w:pPr>
              <w:spacing w:line="360" w:lineRule="auto"/>
              <w:rPr>
                <w:rFonts w:ascii="宋体" w:hAnsi="宋体"/>
                <w:color w:val="000000" w:themeColor="text1"/>
              </w:rPr>
            </w:pPr>
            <w:ins w:id="1972" w:author="邹雨霖 邹" w:date="2025-03-03T22:40:00Z">
              <w:r>
                <w:rPr>
                  <w:rFonts w:ascii="宋体" w:hAnsi="宋体"/>
                  <w:color w:val="0000FF"/>
                </w:rPr>
                <w:t>设备分部调转</w:t>
              </w:r>
            </w:ins>
          </w:p>
        </w:tc>
        <w:tc>
          <w:tcPr>
            <w:tcW w:w="3773" w:type="dxa"/>
            <w:vAlign w:val="center"/>
          </w:tcPr>
          <w:p>
            <w:pPr>
              <w:spacing w:line="360" w:lineRule="auto"/>
              <w:rPr>
                <w:rFonts w:ascii="宋体" w:hAnsi="宋体"/>
                <w:color w:val="000000" w:themeColor="text1"/>
              </w:rPr>
            </w:pPr>
            <w:ins w:id="1973" w:author="邹雨霖 邹" w:date="2025-03-03T22:40:00Z">
              <w:r>
                <w:rPr>
                  <w:rFonts w:ascii="宋体" w:hAnsi="宋体"/>
                  <w:color w:val="0000FF"/>
                </w:rPr>
                <w:t>对泵进行分部试转</w:t>
              </w:r>
            </w:ins>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37" w:type="dxa"/>
            <w:vAlign w:val="center"/>
          </w:tcPr>
          <w:p>
            <w:pPr>
              <w:spacing w:line="360" w:lineRule="auto"/>
              <w:jc w:val="center"/>
              <w:rPr>
                <w:rFonts w:ascii="宋体" w:hAnsi="宋体"/>
                <w:color w:val="000000" w:themeColor="text1"/>
              </w:rPr>
            </w:pPr>
            <w:ins w:id="1974" w:author="邹雨霖 邹" w:date="2025-03-03T22:40:00Z">
              <w:r>
                <w:rPr>
                  <w:rFonts w:hint="eastAsia" w:ascii="宋体" w:hAnsi="宋体"/>
                  <w:color w:val="0000FF"/>
                </w:rPr>
                <w:t>5</w:t>
              </w:r>
            </w:ins>
          </w:p>
        </w:tc>
        <w:tc>
          <w:tcPr>
            <w:tcW w:w="3240" w:type="dxa"/>
            <w:vAlign w:val="center"/>
          </w:tcPr>
          <w:p>
            <w:pPr>
              <w:spacing w:line="360" w:lineRule="auto"/>
              <w:rPr>
                <w:rFonts w:ascii="宋体" w:hAnsi="宋体"/>
                <w:color w:val="000000" w:themeColor="text1"/>
              </w:rPr>
            </w:pPr>
            <w:ins w:id="1975" w:author="邹雨霖 邹" w:date="2025-03-03T22:40:00Z">
              <w:r>
                <w:rPr>
                  <w:rFonts w:ascii="宋体" w:hAnsi="宋体"/>
                  <w:color w:val="0000FF"/>
                </w:rPr>
                <w:t>泵组再循环调试</w:t>
              </w:r>
            </w:ins>
          </w:p>
        </w:tc>
        <w:tc>
          <w:tcPr>
            <w:tcW w:w="3773" w:type="dxa"/>
            <w:vAlign w:val="center"/>
          </w:tcPr>
          <w:p>
            <w:pPr>
              <w:spacing w:line="360" w:lineRule="auto"/>
              <w:rPr>
                <w:rFonts w:ascii="宋体" w:hAnsi="宋体"/>
                <w:color w:val="000000" w:themeColor="text1"/>
              </w:rPr>
            </w:pPr>
            <w:ins w:id="1976" w:author="邹雨霖 邹" w:date="2025-03-03T22:40:00Z">
              <w:r>
                <w:rPr>
                  <w:rFonts w:ascii="宋体" w:hAnsi="宋体"/>
                  <w:color w:val="0000FF"/>
                </w:rPr>
                <w:t>按调试规程对整台泵组联动试验</w:t>
              </w:r>
            </w:ins>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37" w:type="dxa"/>
            <w:vAlign w:val="center"/>
          </w:tcPr>
          <w:p>
            <w:pPr>
              <w:spacing w:line="360" w:lineRule="auto"/>
              <w:jc w:val="center"/>
              <w:rPr>
                <w:rFonts w:ascii="宋体" w:hAnsi="宋体"/>
                <w:color w:val="000000" w:themeColor="text1"/>
              </w:rPr>
            </w:pPr>
            <w:ins w:id="1977" w:author="邹雨霖 邹" w:date="2025-03-03T22:40:00Z">
              <w:r>
                <w:rPr>
                  <w:rFonts w:hint="eastAsia" w:ascii="宋体" w:hAnsi="宋体"/>
                  <w:color w:val="0000FF"/>
                </w:rPr>
                <w:t>6</w:t>
              </w:r>
            </w:ins>
          </w:p>
        </w:tc>
        <w:tc>
          <w:tcPr>
            <w:tcW w:w="3240" w:type="dxa"/>
            <w:vAlign w:val="center"/>
          </w:tcPr>
          <w:p>
            <w:pPr>
              <w:spacing w:line="360" w:lineRule="auto"/>
              <w:rPr>
                <w:rFonts w:ascii="宋体" w:hAnsi="宋体"/>
                <w:color w:val="000000" w:themeColor="text1"/>
              </w:rPr>
            </w:pPr>
            <w:ins w:id="1978" w:author="邹雨霖 邹" w:date="2025-03-03T22:40:00Z">
              <w:r>
                <w:rPr>
                  <w:rFonts w:ascii="宋体" w:hAnsi="宋体"/>
                  <w:color w:val="0000FF"/>
                </w:rPr>
                <w:t>冲管及168小时试运行</w:t>
              </w:r>
            </w:ins>
          </w:p>
        </w:tc>
        <w:tc>
          <w:tcPr>
            <w:tcW w:w="3773" w:type="dxa"/>
            <w:vAlign w:val="center"/>
          </w:tcPr>
          <w:p>
            <w:pPr>
              <w:spacing w:line="360" w:lineRule="auto"/>
              <w:rPr>
                <w:rFonts w:ascii="宋体" w:hAnsi="宋体"/>
                <w:color w:val="000000" w:themeColor="text1"/>
              </w:rPr>
            </w:pPr>
            <w:ins w:id="1979" w:author="邹雨霖 邹" w:date="2025-03-03T22:40:00Z">
              <w:r>
                <w:rPr>
                  <w:rFonts w:ascii="宋体" w:hAnsi="宋体"/>
                  <w:color w:val="0000FF"/>
                </w:rPr>
                <w:t>按</w:t>
              </w:r>
            </w:ins>
            <w:ins w:id="1980" w:author="邹雨霖 邹" w:date="2025-03-03T22:40:00Z">
              <w:r>
                <w:rPr>
                  <w:rFonts w:hint="eastAsia" w:ascii="宋体" w:hAnsi="宋体"/>
                  <w:color w:val="0000FF"/>
                </w:rPr>
                <w:t>卖方</w:t>
              </w:r>
            </w:ins>
            <w:ins w:id="1981" w:author="邹雨霖 邹" w:date="2025-03-03T22:40:00Z">
              <w:r>
                <w:rPr>
                  <w:rFonts w:ascii="宋体" w:hAnsi="宋体"/>
                  <w:color w:val="0000FF"/>
                </w:rPr>
                <w:t>操作说明书及技术要求</w:t>
              </w:r>
            </w:ins>
          </w:p>
        </w:tc>
      </w:tr>
    </w:tbl>
    <w:p>
      <w:pPr>
        <w:pStyle w:val="17"/>
        <w:snapToGrid w:val="0"/>
        <w:ind w:firstLineChars="200"/>
        <w:rPr>
          <w:rFonts w:ascii="Times New Roman"/>
          <w:color w:val="000000" w:themeColor="text1"/>
        </w:rPr>
      </w:pPr>
    </w:p>
    <w:p>
      <w:pPr>
        <w:pStyle w:val="17"/>
        <w:snapToGrid w:val="0"/>
        <w:ind w:firstLine="0"/>
        <w:rPr>
          <w:rFonts w:ascii="Times New Roman"/>
          <w:color w:val="000000" w:themeColor="text1"/>
        </w:rPr>
      </w:pPr>
      <w:r>
        <w:rPr>
          <w:rFonts w:ascii="Times New Roman"/>
          <w:color w:val="000000" w:themeColor="text1"/>
        </w:rPr>
        <w:t>1.3.3</w:t>
      </w:r>
      <w:r>
        <w:rPr>
          <w:rFonts w:hint="eastAsia" w:ascii="Times New Roman"/>
          <w:color w:val="000000" w:themeColor="text1"/>
        </w:rPr>
        <w:tab/>
      </w:r>
      <w:del w:id="1982" w:author="邹雨霖" w:date="2025-02-27T08:53:00Z">
        <w:r>
          <w:rPr>
            <w:rFonts w:hint="eastAsia" w:ascii="Times New Roman"/>
            <w:color w:val="000000" w:themeColor="text1"/>
          </w:rPr>
          <w:delText>投标方</w:delText>
        </w:r>
      </w:del>
      <w:ins w:id="1983" w:author="邹雨霖" w:date="2025-02-27T08:53:00Z">
        <w:r>
          <w:rPr>
            <w:rFonts w:hint="eastAsia" w:ascii="Times New Roman"/>
            <w:color w:val="000000" w:themeColor="text1"/>
          </w:rPr>
          <w:t>卖方</w:t>
        </w:r>
      </w:ins>
      <w:r>
        <w:rPr>
          <w:rFonts w:hint="eastAsia" w:ascii="Times New Roman"/>
          <w:color w:val="000000" w:themeColor="text1"/>
        </w:rPr>
        <w:t>现场服务人员应有权代表</w:t>
      </w:r>
      <w:del w:id="1984" w:author="邹雨霖" w:date="2025-02-27T08:53:00Z">
        <w:r>
          <w:rPr>
            <w:rFonts w:hint="eastAsia" w:ascii="Times New Roman"/>
            <w:color w:val="000000" w:themeColor="text1"/>
          </w:rPr>
          <w:delText>投标方</w:delText>
        </w:r>
      </w:del>
      <w:ins w:id="1985" w:author="邹雨霖" w:date="2025-02-27T08:53:00Z">
        <w:r>
          <w:rPr>
            <w:rFonts w:hint="eastAsia" w:ascii="Times New Roman"/>
            <w:color w:val="000000" w:themeColor="text1"/>
          </w:rPr>
          <w:t>卖方</w:t>
        </w:r>
      </w:ins>
      <w:r>
        <w:rPr>
          <w:rFonts w:hint="eastAsia" w:ascii="Times New Roman"/>
          <w:color w:val="000000" w:themeColor="text1"/>
        </w:rPr>
        <w:t>全权处理现场出现的一切技术和商务问题。如现场发生质量问题，</w:t>
      </w:r>
      <w:del w:id="1986" w:author="邹雨霖" w:date="2025-02-27T08:53:00Z">
        <w:r>
          <w:rPr>
            <w:rFonts w:hint="eastAsia" w:ascii="Times New Roman"/>
            <w:color w:val="000000" w:themeColor="text1"/>
          </w:rPr>
          <w:delText>投标方</w:delText>
        </w:r>
      </w:del>
      <w:ins w:id="1987" w:author="邹雨霖" w:date="2025-02-27T08:53:00Z">
        <w:r>
          <w:rPr>
            <w:rFonts w:hint="eastAsia" w:ascii="Times New Roman"/>
            <w:color w:val="000000" w:themeColor="text1"/>
          </w:rPr>
          <w:t>卖方</w:t>
        </w:r>
      </w:ins>
      <w:r>
        <w:rPr>
          <w:rFonts w:hint="eastAsia" w:ascii="Times New Roman"/>
          <w:color w:val="000000" w:themeColor="text1"/>
        </w:rPr>
        <w:t>现场人员要在</w:t>
      </w:r>
      <w:del w:id="1988" w:author="邹雨霖" w:date="2025-02-27T08:54:00Z">
        <w:r>
          <w:rPr>
            <w:rFonts w:hint="eastAsia" w:ascii="Times New Roman"/>
            <w:color w:val="000000" w:themeColor="text1"/>
          </w:rPr>
          <w:delText>招标方</w:delText>
        </w:r>
      </w:del>
      <w:ins w:id="1989" w:author="邹雨霖" w:date="2025-02-27T08:54:00Z">
        <w:r>
          <w:rPr>
            <w:rFonts w:hint="eastAsia" w:ascii="Times New Roman"/>
            <w:color w:val="000000" w:themeColor="text1"/>
          </w:rPr>
          <w:t>买方</w:t>
        </w:r>
      </w:ins>
      <w:r>
        <w:rPr>
          <w:rFonts w:hint="eastAsia" w:ascii="Times New Roman"/>
          <w:color w:val="000000" w:themeColor="text1"/>
        </w:rPr>
        <w:t>规定的时间内处理解决。如</w:t>
      </w:r>
      <w:del w:id="1990" w:author="邹雨霖" w:date="2025-02-27T08:53:00Z">
        <w:r>
          <w:rPr>
            <w:rFonts w:hint="eastAsia" w:ascii="Times New Roman"/>
            <w:color w:val="000000" w:themeColor="text1"/>
          </w:rPr>
          <w:delText>投标方</w:delText>
        </w:r>
      </w:del>
      <w:ins w:id="1991" w:author="邹雨霖" w:date="2025-02-27T08:53:00Z">
        <w:r>
          <w:rPr>
            <w:rFonts w:hint="eastAsia" w:ascii="Times New Roman"/>
            <w:color w:val="000000" w:themeColor="text1"/>
          </w:rPr>
          <w:t>卖方</w:t>
        </w:r>
      </w:ins>
      <w:r>
        <w:rPr>
          <w:rFonts w:hint="eastAsia" w:ascii="Times New Roman"/>
          <w:color w:val="000000" w:themeColor="text1"/>
        </w:rPr>
        <w:t>委托</w:t>
      </w:r>
      <w:del w:id="1992" w:author="邹雨霖" w:date="2025-02-27T08:54:00Z">
        <w:r>
          <w:rPr>
            <w:rFonts w:hint="eastAsia" w:ascii="Times New Roman"/>
            <w:color w:val="000000" w:themeColor="text1"/>
          </w:rPr>
          <w:delText>招标方</w:delText>
        </w:r>
      </w:del>
      <w:ins w:id="1993" w:author="邹雨霖" w:date="2025-02-27T08:54:00Z">
        <w:r>
          <w:rPr>
            <w:rFonts w:hint="eastAsia" w:ascii="Times New Roman"/>
            <w:color w:val="000000" w:themeColor="text1"/>
          </w:rPr>
          <w:t>买方</w:t>
        </w:r>
      </w:ins>
      <w:r>
        <w:rPr>
          <w:rFonts w:hint="eastAsia" w:ascii="Times New Roman"/>
          <w:color w:val="000000" w:themeColor="text1"/>
        </w:rPr>
        <w:t>进行处理，</w:t>
      </w:r>
      <w:del w:id="1994" w:author="邹雨霖" w:date="2025-02-27T08:53:00Z">
        <w:r>
          <w:rPr>
            <w:rFonts w:hint="eastAsia" w:ascii="Times New Roman"/>
            <w:color w:val="000000" w:themeColor="text1"/>
          </w:rPr>
          <w:delText>投标方</w:delText>
        </w:r>
      </w:del>
      <w:ins w:id="1995" w:author="邹雨霖" w:date="2025-02-27T08:53:00Z">
        <w:r>
          <w:rPr>
            <w:rFonts w:hint="eastAsia" w:ascii="Times New Roman"/>
            <w:color w:val="000000" w:themeColor="text1"/>
          </w:rPr>
          <w:t>卖方</w:t>
        </w:r>
      </w:ins>
      <w:r>
        <w:rPr>
          <w:rFonts w:hint="eastAsia" w:ascii="Times New Roman"/>
          <w:color w:val="000000" w:themeColor="text1"/>
        </w:rPr>
        <w:t>现场服务人员要出委托书并承担相应的经济责任。</w:t>
      </w:r>
    </w:p>
    <w:p>
      <w:pPr>
        <w:pStyle w:val="17"/>
        <w:snapToGrid w:val="0"/>
        <w:ind w:firstLine="0"/>
        <w:rPr>
          <w:rFonts w:ascii="Times New Roman"/>
          <w:color w:val="000000" w:themeColor="text1"/>
        </w:rPr>
      </w:pPr>
      <w:r>
        <w:rPr>
          <w:rFonts w:ascii="Times New Roman"/>
          <w:color w:val="000000" w:themeColor="text1"/>
        </w:rPr>
        <w:t>1.3.4</w:t>
      </w:r>
      <w:r>
        <w:rPr>
          <w:rFonts w:hint="eastAsia" w:ascii="Times New Roman"/>
          <w:color w:val="000000" w:themeColor="text1"/>
        </w:rPr>
        <w:tab/>
      </w:r>
      <w:del w:id="1996" w:author="邹雨霖" w:date="2025-02-27T08:53:00Z">
        <w:r>
          <w:rPr>
            <w:rFonts w:hint="eastAsia" w:ascii="Times New Roman"/>
            <w:color w:val="000000" w:themeColor="text1"/>
          </w:rPr>
          <w:delText>投标方</w:delText>
        </w:r>
      </w:del>
      <w:ins w:id="1997" w:author="邹雨霖" w:date="2025-02-27T08:53:00Z">
        <w:r>
          <w:rPr>
            <w:rFonts w:hint="eastAsia" w:ascii="Times New Roman"/>
            <w:color w:val="000000" w:themeColor="text1"/>
          </w:rPr>
          <w:t>卖方</w:t>
        </w:r>
      </w:ins>
      <w:r>
        <w:rPr>
          <w:rFonts w:hint="eastAsia" w:ascii="Times New Roman"/>
          <w:color w:val="000000" w:themeColor="text1"/>
        </w:rPr>
        <w:t>对其现场服务人员的一切行为负全部责任。</w:t>
      </w:r>
    </w:p>
    <w:p>
      <w:pPr>
        <w:pStyle w:val="17"/>
        <w:snapToGrid w:val="0"/>
        <w:ind w:firstLine="0"/>
        <w:rPr>
          <w:rFonts w:ascii="Times New Roman"/>
          <w:color w:val="000000" w:themeColor="text1"/>
        </w:rPr>
      </w:pPr>
      <w:r>
        <w:rPr>
          <w:rFonts w:ascii="Times New Roman"/>
          <w:color w:val="000000" w:themeColor="text1"/>
        </w:rPr>
        <w:t>1.3.5</w:t>
      </w:r>
      <w:r>
        <w:rPr>
          <w:rFonts w:hint="eastAsia" w:ascii="Times New Roman"/>
          <w:color w:val="000000" w:themeColor="text1"/>
        </w:rPr>
        <w:tab/>
      </w:r>
      <w:del w:id="1998" w:author="邹雨霖" w:date="2025-02-27T08:53:00Z">
        <w:r>
          <w:rPr>
            <w:rFonts w:hint="eastAsia" w:ascii="Times New Roman"/>
            <w:color w:val="000000" w:themeColor="text1"/>
          </w:rPr>
          <w:delText>投标方</w:delText>
        </w:r>
      </w:del>
      <w:ins w:id="1999" w:author="邹雨霖" w:date="2025-02-27T08:53:00Z">
        <w:r>
          <w:rPr>
            <w:rFonts w:hint="eastAsia" w:ascii="Times New Roman"/>
            <w:color w:val="000000" w:themeColor="text1"/>
          </w:rPr>
          <w:t>卖方</w:t>
        </w:r>
      </w:ins>
      <w:r>
        <w:rPr>
          <w:rFonts w:hint="eastAsia" w:ascii="Times New Roman"/>
          <w:color w:val="000000" w:themeColor="text1"/>
        </w:rPr>
        <w:t>现场服务人员的正常来去和更换应事先与</w:t>
      </w:r>
      <w:del w:id="2000" w:author="邹雨霖" w:date="2025-02-27T08:54:00Z">
        <w:r>
          <w:rPr>
            <w:rFonts w:hint="eastAsia" w:ascii="Times New Roman"/>
            <w:color w:val="000000" w:themeColor="text1"/>
          </w:rPr>
          <w:delText>招标方</w:delText>
        </w:r>
      </w:del>
      <w:ins w:id="2001" w:author="邹雨霖" w:date="2025-02-27T08:54:00Z">
        <w:r>
          <w:rPr>
            <w:rFonts w:hint="eastAsia" w:ascii="Times New Roman"/>
            <w:color w:val="000000" w:themeColor="text1"/>
          </w:rPr>
          <w:t>买方</w:t>
        </w:r>
      </w:ins>
      <w:r>
        <w:rPr>
          <w:rFonts w:hint="eastAsia" w:ascii="Times New Roman"/>
          <w:color w:val="000000" w:themeColor="text1"/>
        </w:rPr>
        <w:t>协商。</w:t>
      </w:r>
    </w:p>
    <w:p>
      <w:pPr>
        <w:pStyle w:val="17"/>
        <w:snapToGrid w:val="0"/>
        <w:ind w:firstLine="0"/>
        <w:rPr>
          <w:rFonts w:ascii="Times New Roman"/>
          <w:color w:val="000000" w:themeColor="text1"/>
        </w:rPr>
      </w:pPr>
      <w:r>
        <w:rPr>
          <w:rFonts w:ascii="Times New Roman"/>
          <w:color w:val="000000" w:themeColor="text1"/>
        </w:rPr>
        <w:t>1.4</w:t>
      </w:r>
      <w:r>
        <w:rPr>
          <w:rFonts w:ascii="Times New Roman"/>
          <w:color w:val="000000" w:themeColor="text1"/>
        </w:rPr>
        <w:tab/>
      </w:r>
      <w:del w:id="2002" w:author="邹雨霖" w:date="2025-02-27T08:54:00Z">
        <w:r>
          <w:rPr>
            <w:rFonts w:hint="eastAsia" w:ascii="Times New Roman"/>
            <w:color w:val="000000" w:themeColor="text1"/>
          </w:rPr>
          <w:delText>招标方</w:delText>
        </w:r>
      </w:del>
      <w:ins w:id="2003" w:author="邹雨霖" w:date="2025-02-27T08:54:00Z">
        <w:r>
          <w:rPr>
            <w:rFonts w:hint="eastAsia" w:ascii="Times New Roman"/>
            <w:color w:val="000000" w:themeColor="text1"/>
          </w:rPr>
          <w:t>买方</w:t>
        </w:r>
      </w:ins>
      <w:r>
        <w:rPr>
          <w:rFonts w:hint="eastAsia" w:ascii="Times New Roman"/>
          <w:color w:val="000000" w:themeColor="text1"/>
        </w:rPr>
        <w:t>的义务</w:t>
      </w:r>
    </w:p>
    <w:p>
      <w:pPr>
        <w:pStyle w:val="17"/>
        <w:snapToGrid w:val="0"/>
        <w:ind w:firstLineChars="200"/>
        <w:rPr>
          <w:rFonts w:ascii="Times New Roman"/>
          <w:color w:val="000000" w:themeColor="text1"/>
        </w:rPr>
      </w:pPr>
      <w:del w:id="2004" w:author="邹雨霖" w:date="2025-02-27T08:54:00Z">
        <w:r>
          <w:rPr>
            <w:rFonts w:hint="eastAsia" w:ascii="Times New Roman"/>
            <w:color w:val="000000" w:themeColor="text1"/>
          </w:rPr>
          <w:delText>招标方</w:delText>
        </w:r>
      </w:del>
      <w:ins w:id="2005" w:author="邹雨霖" w:date="2025-02-27T08:54:00Z">
        <w:r>
          <w:rPr>
            <w:rFonts w:hint="eastAsia" w:ascii="Times New Roman"/>
            <w:color w:val="000000" w:themeColor="text1"/>
          </w:rPr>
          <w:t>买方</w:t>
        </w:r>
      </w:ins>
      <w:r>
        <w:rPr>
          <w:rFonts w:hint="eastAsia" w:ascii="Times New Roman"/>
          <w:color w:val="000000" w:themeColor="text1"/>
        </w:rPr>
        <w:t>要配合</w:t>
      </w:r>
      <w:del w:id="2006" w:author="邹雨霖" w:date="2025-02-27T08:53:00Z">
        <w:r>
          <w:rPr>
            <w:rFonts w:hint="eastAsia" w:ascii="Times New Roman"/>
            <w:color w:val="000000" w:themeColor="text1"/>
          </w:rPr>
          <w:delText>投标方</w:delText>
        </w:r>
      </w:del>
      <w:ins w:id="2007" w:author="邹雨霖" w:date="2025-02-27T08:53:00Z">
        <w:r>
          <w:rPr>
            <w:rFonts w:hint="eastAsia" w:ascii="Times New Roman"/>
            <w:color w:val="000000" w:themeColor="text1"/>
          </w:rPr>
          <w:t>卖方</w:t>
        </w:r>
      </w:ins>
      <w:r>
        <w:rPr>
          <w:rFonts w:hint="eastAsia" w:ascii="Times New Roman"/>
          <w:color w:val="000000" w:themeColor="text1"/>
        </w:rPr>
        <w:t>现场服务人员的工作，并在生活、交通和通讯上提供方便。</w:t>
      </w:r>
    </w:p>
    <w:p>
      <w:pPr>
        <w:pStyle w:val="17"/>
        <w:snapToGrid w:val="0"/>
        <w:ind w:firstLine="0"/>
        <w:rPr>
          <w:rFonts w:ascii="Times New Roman"/>
          <w:b/>
          <w:bCs/>
          <w:color w:val="000000" w:themeColor="text1"/>
          <w:sz w:val="28"/>
        </w:rPr>
      </w:pPr>
      <w:bookmarkStart w:id="98" w:name="_Toc515697901"/>
      <w:bookmarkStart w:id="99" w:name="_Toc515705622"/>
      <w:bookmarkStart w:id="100" w:name="_Toc515785186"/>
      <w:bookmarkStart w:id="101" w:name="_Toc515708317"/>
      <w:bookmarkStart w:id="102" w:name="_Toc515727601"/>
      <w:r>
        <w:rPr>
          <w:rFonts w:ascii="Times New Roman"/>
          <w:b/>
          <w:bCs/>
          <w:color w:val="000000" w:themeColor="text1"/>
          <w:sz w:val="28"/>
        </w:rPr>
        <w:t>2.</w:t>
      </w:r>
      <w:r>
        <w:rPr>
          <w:rFonts w:hint="eastAsia" w:ascii="Times New Roman"/>
          <w:b/>
          <w:bCs/>
          <w:color w:val="000000" w:themeColor="text1"/>
          <w:sz w:val="28"/>
        </w:rPr>
        <w:t>培训</w:t>
      </w:r>
      <w:bookmarkEnd w:id="98"/>
      <w:bookmarkEnd w:id="99"/>
      <w:bookmarkEnd w:id="100"/>
      <w:bookmarkEnd w:id="101"/>
      <w:bookmarkEnd w:id="102"/>
    </w:p>
    <w:p>
      <w:pPr>
        <w:pStyle w:val="17"/>
        <w:snapToGrid w:val="0"/>
        <w:ind w:firstLine="0"/>
        <w:rPr>
          <w:rFonts w:ascii="Times New Roman"/>
          <w:color w:val="000000" w:themeColor="text1"/>
        </w:rPr>
      </w:pPr>
      <w:r>
        <w:rPr>
          <w:rFonts w:ascii="Times New Roman"/>
          <w:color w:val="000000" w:themeColor="text1"/>
        </w:rPr>
        <w:t>2.1</w:t>
      </w:r>
      <w:r>
        <w:rPr>
          <w:rFonts w:ascii="Times New Roman"/>
          <w:color w:val="000000" w:themeColor="text1"/>
        </w:rPr>
        <w:tab/>
      </w:r>
      <w:r>
        <w:rPr>
          <w:rFonts w:hint="eastAsia" w:ascii="Times New Roman"/>
          <w:color w:val="000000" w:themeColor="text1"/>
        </w:rPr>
        <w:t>为使合同设备能正常安装、调试、运行、维护及检修，</w:t>
      </w:r>
      <w:del w:id="2008" w:author="邹雨霖" w:date="2025-02-27T08:53:00Z">
        <w:r>
          <w:rPr>
            <w:rFonts w:hint="eastAsia" w:ascii="Times New Roman"/>
            <w:color w:val="000000" w:themeColor="text1"/>
          </w:rPr>
          <w:delText>投标方</w:delText>
        </w:r>
      </w:del>
      <w:ins w:id="2009" w:author="邹雨霖" w:date="2025-02-27T08:53:00Z">
        <w:r>
          <w:rPr>
            <w:rFonts w:hint="eastAsia" w:ascii="Times New Roman"/>
            <w:color w:val="000000" w:themeColor="text1"/>
          </w:rPr>
          <w:t>卖方</w:t>
        </w:r>
      </w:ins>
      <w:r>
        <w:rPr>
          <w:rFonts w:hint="eastAsia" w:ascii="Times New Roman"/>
          <w:color w:val="000000" w:themeColor="text1"/>
        </w:rPr>
        <w:t>有责任提供相应的技术培训。培训内容应与工程进度相一致。</w:t>
      </w:r>
    </w:p>
    <w:p>
      <w:pPr>
        <w:pStyle w:val="17"/>
        <w:snapToGrid w:val="0"/>
        <w:ind w:firstLine="0"/>
        <w:rPr>
          <w:rFonts w:ascii="Times New Roman"/>
          <w:color w:val="000000" w:themeColor="text1"/>
        </w:rPr>
      </w:pPr>
      <w:r>
        <w:rPr>
          <w:rFonts w:ascii="Times New Roman"/>
          <w:color w:val="000000" w:themeColor="text1"/>
        </w:rPr>
        <w:t>2.2</w:t>
      </w:r>
      <w:r>
        <w:rPr>
          <w:rFonts w:ascii="Times New Roman"/>
          <w:color w:val="000000" w:themeColor="text1"/>
        </w:rPr>
        <w:tab/>
      </w:r>
      <w:r>
        <w:rPr>
          <w:rFonts w:hint="eastAsia" w:ascii="Times New Roman"/>
          <w:color w:val="000000" w:themeColor="text1"/>
        </w:rPr>
        <w:t>培训计划和内容由</w:t>
      </w:r>
      <w:del w:id="2010" w:author="邹雨霖" w:date="2025-02-27T08:53:00Z">
        <w:r>
          <w:rPr>
            <w:rFonts w:hint="eastAsia" w:ascii="Times New Roman"/>
            <w:color w:val="000000" w:themeColor="text1"/>
          </w:rPr>
          <w:delText>投标方</w:delText>
        </w:r>
      </w:del>
      <w:ins w:id="2011" w:author="邹雨霖" w:date="2025-02-27T08:53:00Z">
        <w:r>
          <w:rPr>
            <w:rFonts w:hint="eastAsia" w:ascii="Times New Roman"/>
            <w:color w:val="000000" w:themeColor="text1"/>
          </w:rPr>
          <w:t>卖方</w:t>
        </w:r>
      </w:ins>
      <w:r>
        <w:rPr>
          <w:rFonts w:hint="eastAsia" w:ascii="Times New Roman"/>
          <w:color w:val="000000" w:themeColor="text1"/>
        </w:rPr>
        <w:t>在下表中列出（见格式）。</w:t>
      </w:r>
    </w:p>
    <w:tbl>
      <w:tblPr>
        <w:tblStyle w:val="36"/>
        <w:tblW w:w="836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860"/>
        <w:gridCol w:w="1429"/>
        <w:gridCol w:w="1669"/>
        <w:gridCol w:w="1311"/>
        <w:gridCol w:w="1311"/>
        <w:gridCol w:w="954"/>
        <w:gridCol w:w="8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Pr>
        <w:tc>
          <w:tcPr>
            <w:tcW w:w="860" w:type="dxa"/>
            <w:vMerge w:val="restart"/>
            <w:tcBorders>
              <w:top w:val="single" w:color="auto" w:sz="6" w:space="0"/>
              <w:left w:val="single" w:color="auto" w:sz="6" w:space="0"/>
              <w:bottom w:val="nil"/>
              <w:right w:val="nil"/>
            </w:tcBorders>
            <w:vAlign w:val="center"/>
          </w:tcPr>
          <w:p>
            <w:pPr>
              <w:pStyle w:val="17"/>
              <w:snapToGrid w:val="0"/>
              <w:ind w:firstLine="0"/>
              <w:jc w:val="left"/>
              <w:rPr>
                <w:rFonts w:ascii="Times New Roman"/>
                <w:color w:val="auto"/>
              </w:rPr>
              <w:pPrChange w:id="2012" w:author="邹雨霖 邹" w:date="2025-03-03T22:41:00Z">
                <w:pPr>
                  <w:pStyle w:val="17"/>
                  <w:snapToGrid w:val="0"/>
                  <w:jc w:val="center"/>
                </w:pPr>
              </w:pPrChange>
            </w:pPr>
            <w:r>
              <w:rPr>
                <w:rFonts w:hint="eastAsia" w:ascii="Times New Roman"/>
                <w:color w:val="auto"/>
              </w:rPr>
              <w:t>序号</w:t>
            </w:r>
          </w:p>
        </w:tc>
        <w:tc>
          <w:tcPr>
            <w:tcW w:w="1429" w:type="dxa"/>
            <w:vMerge w:val="restart"/>
            <w:tcBorders>
              <w:top w:val="single" w:color="auto" w:sz="6" w:space="0"/>
              <w:left w:val="single" w:color="auto" w:sz="6" w:space="0"/>
              <w:bottom w:val="nil"/>
              <w:right w:val="nil"/>
            </w:tcBorders>
            <w:vAlign w:val="center"/>
          </w:tcPr>
          <w:p>
            <w:pPr>
              <w:pStyle w:val="17"/>
              <w:snapToGrid w:val="0"/>
              <w:ind w:firstLine="0"/>
              <w:jc w:val="left"/>
              <w:rPr>
                <w:rFonts w:ascii="Times New Roman"/>
                <w:color w:val="auto"/>
              </w:rPr>
              <w:pPrChange w:id="2013" w:author="邹雨霖 邹" w:date="2025-03-03T22:41:00Z">
                <w:pPr>
                  <w:pStyle w:val="17"/>
                  <w:snapToGrid w:val="0"/>
                  <w:jc w:val="center"/>
                </w:pPr>
              </w:pPrChange>
            </w:pPr>
            <w:r>
              <w:rPr>
                <w:rFonts w:hint="eastAsia" w:ascii="Times New Roman"/>
                <w:color w:val="auto"/>
              </w:rPr>
              <w:t>培训内容</w:t>
            </w:r>
          </w:p>
        </w:tc>
        <w:tc>
          <w:tcPr>
            <w:tcW w:w="1669" w:type="dxa"/>
            <w:vMerge w:val="restart"/>
            <w:tcBorders>
              <w:top w:val="single" w:color="auto" w:sz="6" w:space="0"/>
              <w:left w:val="single" w:color="auto" w:sz="6" w:space="0"/>
              <w:bottom w:val="nil"/>
              <w:right w:val="single" w:color="auto" w:sz="6" w:space="0"/>
            </w:tcBorders>
            <w:vAlign w:val="center"/>
          </w:tcPr>
          <w:p>
            <w:pPr>
              <w:pStyle w:val="17"/>
              <w:snapToGrid w:val="0"/>
              <w:ind w:firstLine="0"/>
              <w:jc w:val="left"/>
              <w:rPr>
                <w:rFonts w:ascii="Times New Roman"/>
                <w:color w:val="auto"/>
              </w:rPr>
              <w:pPrChange w:id="2014" w:author="邹雨霖 邹" w:date="2025-03-03T22:41:00Z">
                <w:pPr>
                  <w:pStyle w:val="17"/>
                  <w:snapToGrid w:val="0"/>
                  <w:jc w:val="center"/>
                </w:pPr>
              </w:pPrChange>
            </w:pPr>
            <w:r>
              <w:rPr>
                <w:rFonts w:hint="eastAsia" w:ascii="Times New Roman"/>
                <w:color w:val="auto"/>
              </w:rPr>
              <w:t>计划人月数</w:t>
            </w:r>
          </w:p>
        </w:tc>
        <w:tc>
          <w:tcPr>
            <w:tcW w:w="2622" w:type="dxa"/>
            <w:gridSpan w:val="2"/>
            <w:tcBorders>
              <w:top w:val="single" w:color="auto" w:sz="6" w:space="0"/>
              <w:left w:val="nil"/>
              <w:bottom w:val="single" w:color="auto" w:sz="6" w:space="0"/>
              <w:right w:val="nil"/>
            </w:tcBorders>
            <w:vAlign w:val="center"/>
          </w:tcPr>
          <w:p>
            <w:pPr>
              <w:pStyle w:val="17"/>
              <w:snapToGrid w:val="0"/>
              <w:ind w:firstLineChars="200"/>
              <w:jc w:val="center"/>
              <w:rPr>
                <w:rFonts w:ascii="Times New Roman"/>
                <w:color w:val="auto"/>
              </w:rPr>
            </w:pPr>
            <w:r>
              <w:rPr>
                <w:rFonts w:hint="eastAsia" w:ascii="Times New Roman"/>
                <w:color w:val="auto"/>
              </w:rPr>
              <w:t>培训教师构成</w:t>
            </w:r>
          </w:p>
        </w:tc>
        <w:tc>
          <w:tcPr>
            <w:tcW w:w="954" w:type="dxa"/>
            <w:vMerge w:val="restart"/>
            <w:tcBorders>
              <w:top w:val="single" w:color="auto" w:sz="6" w:space="0"/>
              <w:left w:val="single" w:color="auto" w:sz="6" w:space="0"/>
              <w:bottom w:val="nil"/>
              <w:right w:val="nil"/>
            </w:tcBorders>
            <w:vAlign w:val="center"/>
          </w:tcPr>
          <w:p>
            <w:pPr>
              <w:pStyle w:val="17"/>
              <w:snapToGrid w:val="0"/>
              <w:ind w:firstLine="0"/>
              <w:jc w:val="left"/>
              <w:rPr>
                <w:rFonts w:ascii="Times New Roman"/>
                <w:color w:val="auto"/>
              </w:rPr>
              <w:pPrChange w:id="2015" w:author="邹雨霖 邹" w:date="2025-03-03T22:41:00Z">
                <w:pPr>
                  <w:pStyle w:val="17"/>
                  <w:snapToGrid w:val="0"/>
                  <w:jc w:val="center"/>
                </w:pPr>
              </w:pPrChange>
            </w:pPr>
            <w:r>
              <w:rPr>
                <w:rFonts w:hint="eastAsia" w:ascii="Times New Roman"/>
                <w:color w:val="auto"/>
              </w:rPr>
              <w:t>地点</w:t>
            </w:r>
          </w:p>
        </w:tc>
        <w:tc>
          <w:tcPr>
            <w:tcW w:w="835" w:type="dxa"/>
            <w:vMerge w:val="restart"/>
            <w:tcBorders>
              <w:top w:val="single" w:color="auto" w:sz="6" w:space="0"/>
              <w:left w:val="single" w:color="auto" w:sz="6" w:space="0"/>
              <w:bottom w:val="nil"/>
              <w:right w:val="single" w:color="auto" w:sz="6" w:space="0"/>
            </w:tcBorders>
            <w:vAlign w:val="center"/>
          </w:tcPr>
          <w:p>
            <w:pPr>
              <w:pStyle w:val="17"/>
              <w:snapToGrid w:val="0"/>
              <w:ind w:firstLine="0"/>
              <w:jc w:val="left"/>
              <w:rPr>
                <w:rFonts w:ascii="Times New Roman"/>
                <w:color w:val="auto"/>
              </w:rPr>
              <w:pPrChange w:id="2016" w:author="邹雨霖 邹" w:date="2025-03-03T22:41:00Z">
                <w:pPr>
                  <w:pStyle w:val="17"/>
                  <w:snapToGrid w:val="0"/>
                  <w:jc w:val="center"/>
                </w:pPr>
              </w:pPrChange>
            </w:pPr>
            <w:r>
              <w:rPr>
                <w:rFonts w:hint="eastAsia" w:ascii="Times New Roman"/>
                <w:color w:val="auto"/>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Pr>
        <w:tc>
          <w:tcPr>
            <w:tcW w:w="860" w:type="dxa"/>
            <w:vMerge w:val="continue"/>
            <w:tcBorders>
              <w:top w:val="nil"/>
              <w:left w:val="single" w:color="auto" w:sz="6" w:space="0"/>
              <w:bottom w:val="single" w:color="auto" w:sz="6" w:space="0"/>
              <w:right w:val="nil"/>
            </w:tcBorders>
          </w:tcPr>
          <w:p>
            <w:pPr>
              <w:pStyle w:val="17"/>
              <w:snapToGrid w:val="0"/>
              <w:ind w:firstLineChars="200"/>
              <w:jc w:val="center"/>
              <w:rPr>
                <w:rFonts w:ascii="Times New Roman"/>
                <w:color w:val="auto"/>
              </w:rPr>
            </w:pPr>
          </w:p>
        </w:tc>
        <w:tc>
          <w:tcPr>
            <w:tcW w:w="1429" w:type="dxa"/>
            <w:vMerge w:val="continue"/>
            <w:tcBorders>
              <w:top w:val="nil"/>
              <w:left w:val="single" w:color="auto" w:sz="6" w:space="0"/>
              <w:bottom w:val="single" w:color="auto" w:sz="6" w:space="0"/>
              <w:right w:val="nil"/>
            </w:tcBorders>
          </w:tcPr>
          <w:p>
            <w:pPr>
              <w:pStyle w:val="17"/>
              <w:snapToGrid w:val="0"/>
              <w:ind w:firstLineChars="200"/>
              <w:jc w:val="center"/>
              <w:rPr>
                <w:rFonts w:ascii="Times New Roman"/>
                <w:color w:val="auto"/>
              </w:rPr>
            </w:pPr>
          </w:p>
        </w:tc>
        <w:tc>
          <w:tcPr>
            <w:tcW w:w="1669" w:type="dxa"/>
            <w:vMerge w:val="continue"/>
            <w:tcBorders>
              <w:top w:val="nil"/>
              <w:left w:val="single" w:color="auto" w:sz="6" w:space="0"/>
              <w:bottom w:val="single" w:color="auto" w:sz="6" w:space="0"/>
              <w:right w:val="single" w:color="auto" w:sz="6" w:space="0"/>
            </w:tcBorders>
          </w:tcPr>
          <w:p>
            <w:pPr>
              <w:pStyle w:val="17"/>
              <w:snapToGrid w:val="0"/>
              <w:ind w:firstLineChars="200"/>
              <w:jc w:val="center"/>
              <w:rPr>
                <w:rFonts w:ascii="Times New Roman"/>
                <w:color w:val="auto"/>
              </w:rPr>
            </w:pPr>
          </w:p>
        </w:tc>
        <w:tc>
          <w:tcPr>
            <w:tcW w:w="1311" w:type="dxa"/>
            <w:tcBorders>
              <w:top w:val="nil"/>
              <w:left w:val="nil"/>
            </w:tcBorders>
            <w:vAlign w:val="center"/>
          </w:tcPr>
          <w:p>
            <w:pPr>
              <w:pStyle w:val="17"/>
              <w:snapToGrid w:val="0"/>
              <w:ind w:firstLineChars="200"/>
              <w:jc w:val="center"/>
              <w:rPr>
                <w:rFonts w:ascii="Times New Roman"/>
                <w:color w:val="auto"/>
              </w:rPr>
            </w:pPr>
            <w:r>
              <w:rPr>
                <w:rFonts w:hint="eastAsia" w:ascii="Times New Roman"/>
                <w:color w:val="auto"/>
              </w:rPr>
              <w:t>职称</w:t>
            </w:r>
          </w:p>
        </w:tc>
        <w:tc>
          <w:tcPr>
            <w:tcW w:w="1311" w:type="dxa"/>
            <w:tcBorders>
              <w:top w:val="nil"/>
              <w:right w:val="nil"/>
            </w:tcBorders>
            <w:vAlign w:val="center"/>
          </w:tcPr>
          <w:p>
            <w:pPr>
              <w:pStyle w:val="17"/>
              <w:snapToGrid w:val="0"/>
              <w:ind w:firstLineChars="200"/>
              <w:jc w:val="center"/>
              <w:rPr>
                <w:rFonts w:ascii="Times New Roman"/>
                <w:color w:val="auto"/>
              </w:rPr>
            </w:pPr>
            <w:r>
              <w:rPr>
                <w:rFonts w:hint="eastAsia" w:ascii="Times New Roman"/>
                <w:color w:val="auto"/>
              </w:rPr>
              <w:t>人数</w:t>
            </w:r>
          </w:p>
        </w:tc>
        <w:tc>
          <w:tcPr>
            <w:tcW w:w="954" w:type="dxa"/>
            <w:vMerge w:val="continue"/>
            <w:tcBorders>
              <w:top w:val="nil"/>
              <w:left w:val="single" w:color="auto" w:sz="6" w:space="0"/>
              <w:bottom w:val="single" w:color="auto" w:sz="6" w:space="0"/>
              <w:right w:val="nil"/>
            </w:tcBorders>
            <w:vAlign w:val="center"/>
          </w:tcPr>
          <w:p>
            <w:pPr>
              <w:pStyle w:val="17"/>
              <w:snapToGrid w:val="0"/>
              <w:ind w:firstLineChars="200"/>
              <w:jc w:val="center"/>
              <w:rPr>
                <w:rFonts w:ascii="Times New Roman"/>
                <w:color w:val="auto"/>
              </w:rPr>
            </w:pPr>
          </w:p>
        </w:tc>
        <w:tc>
          <w:tcPr>
            <w:tcW w:w="835" w:type="dxa"/>
            <w:vMerge w:val="continue"/>
            <w:tcBorders>
              <w:top w:val="nil"/>
              <w:left w:val="single" w:color="auto" w:sz="6" w:space="0"/>
              <w:bottom w:val="single" w:color="auto" w:sz="6" w:space="0"/>
              <w:right w:val="single" w:color="auto" w:sz="6" w:space="0"/>
            </w:tcBorders>
            <w:vAlign w:val="center"/>
          </w:tcPr>
          <w:p>
            <w:pPr>
              <w:pStyle w:val="17"/>
              <w:snapToGrid w:val="0"/>
              <w:ind w:firstLineChars="200"/>
              <w:jc w:val="center"/>
              <w:rPr>
                <w:rFonts w:ascii="Times New Roman"/>
                <w:color w:val="auto"/>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272" w:hRule="atLeast"/>
        </w:trPr>
        <w:tc>
          <w:tcPr>
            <w:tcW w:w="8369" w:type="dxa"/>
            <w:gridSpan w:val="7"/>
            <w:tcBorders>
              <w:top w:val="nil"/>
            </w:tcBorders>
          </w:tcPr>
          <w:p>
            <w:pPr>
              <w:pStyle w:val="17"/>
              <w:snapToGrid w:val="0"/>
              <w:ind w:firstLineChars="200"/>
              <w:jc w:val="center"/>
              <w:rPr>
                <w:rFonts w:ascii="Times New Roman"/>
                <w:color w:val="auto"/>
              </w:rPr>
            </w:pPr>
            <w:ins w:id="2017" w:author="邹雨霖 邹" w:date="2025-03-03T22:41:00Z">
              <w:r>
                <w:rPr>
                  <w:rFonts w:hint="eastAsia" w:hAnsi="宋体"/>
                  <w:szCs w:val="24"/>
                </w:rPr>
                <w:t>具体内容项目执行阶段双方商定</w:t>
              </w:r>
            </w:ins>
          </w:p>
        </w:tc>
      </w:tr>
    </w:tbl>
    <w:p>
      <w:pPr>
        <w:pStyle w:val="17"/>
        <w:snapToGrid w:val="0"/>
        <w:ind w:firstLine="0"/>
        <w:rPr>
          <w:rFonts w:ascii="Times New Roman"/>
          <w:color w:val="000000" w:themeColor="text1"/>
        </w:rPr>
      </w:pPr>
    </w:p>
    <w:p>
      <w:pPr>
        <w:pStyle w:val="17"/>
        <w:snapToGrid w:val="0"/>
        <w:ind w:firstLine="0"/>
        <w:rPr>
          <w:rFonts w:ascii="Times New Roman"/>
          <w:color w:val="000000" w:themeColor="text1"/>
        </w:rPr>
      </w:pPr>
      <w:r>
        <w:rPr>
          <w:rFonts w:ascii="Times New Roman"/>
          <w:color w:val="000000" w:themeColor="text1"/>
        </w:rPr>
        <w:t>2.3</w:t>
      </w:r>
      <w:r>
        <w:rPr>
          <w:rFonts w:ascii="Times New Roman"/>
          <w:color w:val="000000" w:themeColor="text1"/>
        </w:rPr>
        <w:tab/>
      </w:r>
      <w:r>
        <w:rPr>
          <w:rFonts w:hint="eastAsia" w:ascii="Times New Roman"/>
          <w:color w:val="000000" w:themeColor="text1"/>
        </w:rPr>
        <w:t>培训的时间、人数、地点等具体内容由买卖双方商定。</w:t>
      </w:r>
    </w:p>
    <w:p>
      <w:pPr>
        <w:pStyle w:val="17"/>
        <w:snapToGrid w:val="0"/>
        <w:ind w:firstLine="0"/>
        <w:rPr>
          <w:rFonts w:ascii="Times New Roman"/>
          <w:color w:val="000000" w:themeColor="text1"/>
        </w:rPr>
      </w:pPr>
      <w:r>
        <w:rPr>
          <w:rFonts w:ascii="Times New Roman"/>
          <w:color w:val="000000" w:themeColor="text1"/>
        </w:rPr>
        <w:t>2.4</w:t>
      </w:r>
      <w:r>
        <w:rPr>
          <w:rFonts w:ascii="Times New Roman"/>
          <w:color w:val="000000" w:themeColor="text1"/>
        </w:rPr>
        <w:tab/>
      </w:r>
      <w:del w:id="2018" w:author="邹雨霖" w:date="2025-02-27T08:53:00Z">
        <w:r>
          <w:rPr>
            <w:rFonts w:hint="eastAsia" w:ascii="Times New Roman"/>
            <w:color w:val="000000" w:themeColor="text1"/>
          </w:rPr>
          <w:delText>投标方</w:delText>
        </w:r>
      </w:del>
      <w:ins w:id="2019" w:author="邹雨霖" w:date="2025-02-27T08:53:00Z">
        <w:r>
          <w:rPr>
            <w:rFonts w:hint="eastAsia" w:ascii="Times New Roman"/>
            <w:color w:val="000000" w:themeColor="text1"/>
          </w:rPr>
          <w:t>卖方</w:t>
        </w:r>
      </w:ins>
      <w:r>
        <w:rPr>
          <w:rFonts w:hint="eastAsia" w:ascii="Times New Roman"/>
          <w:color w:val="000000" w:themeColor="text1"/>
        </w:rPr>
        <w:t>为</w:t>
      </w:r>
      <w:del w:id="2020" w:author="邹雨霖" w:date="2025-02-27T08:54:00Z">
        <w:r>
          <w:rPr>
            <w:rFonts w:hint="eastAsia" w:ascii="Times New Roman"/>
            <w:color w:val="000000" w:themeColor="text1"/>
          </w:rPr>
          <w:delText>招标方</w:delText>
        </w:r>
      </w:del>
      <w:ins w:id="2021" w:author="邹雨霖" w:date="2025-02-27T08:54:00Z">
        <w:r>
          <w:rPr>
            <w:rFonts w:hint="eastAsia" w:ascii="Times New Roman"/>
            <w:color w:val="000000" w:themeColor="text1"/>
          </w:rPr>
          <w:t>买方</w:t>
        </w:r>
      </w:ins>
      <w:r>
        <w:rPr>
          <w:rFonts w:hint="eastAsia" w:ascii="Times New Roman"/>
          <w:color w:val="000000" w:themeColor="text1"/>
        </w:rPr>
        <w:t>培训人员提供设备、场地、资料等培训条件，并提供食宿和交通方便。</w:t>
      </w:r>
    </w:p>
    <w:p>
      <w:pPr>
        <w:pStyle w:val="17"/>
        <w:snapToGrid w:val="0"/>
        <w:rPr>
          <w:rFonts w:ascii="Times New Roman"/>
          <w:color w:val="000000" w:themeColor="text1"/>
        </w:rPr>
      </w:pPr>
    </w:p>
    <w:p>
      <w:pPr>
        <w:pStyle w:val="17"/>
        <w:snapToGrid w:val="0"/>
        <w:ind w:firstLine="0"/>
        <w:rPr>
          <w:rFonts w:ascii="Times New Roman"/>
          <w:b/>
          <w:bCs/>
          <w:color w:val="000000" w:themeColor="text1"/>
          <w:sz w:val="28"/>
        </w:rPr>
      </w:pPr>
      <w:bookmarkStart w:id="103" w:name="_Toc515708318"/>
      <w:bookmarkStart w:id="104" w:name="_Toc515705623"/>
      <w:bookmarkStart w:id="105" w:name="_Toc515727602"/>
      <w:bookmarkStart w:id="106" w:name="_Toc515697902"/>
      <w:bookmarkStart w:id="107" w:name="_Toc515785187"/>
      <w:r>
        <w:rPr>
          <w:rFonts w:ascii="Times New Roman"/>
          <w:b/>
          <w:bCs/>
          <w:color w:val="000000" w:themeColor="text1"/>
          <w:sz w:val="28"/>
        </w:rPr>
        <w:t>3.</w:t>
      </w:r>
      <w:r>
        <w:rPr>
          <w:rFonts w:hint="eastAsia" w:ascii="Times New Roman"/>
          <w:b/>
          <w:bCs/>
          <w:color w:val="000000" w:themeColor="text1"/>
          <w:sz w:val="28"/>
        </w:rPr>
        <w:t>设计联络会</w:t>
      </w:r>
      <w:bookmarkEnd w:id="103"/>
      <w:bookmarkEnd w:id="104"/>
      <w:bookmarkEnd w:id="105"/>
      <w:bookmarkEnd w:id="106"/>
      <w:bookmarkEnd w:id="107"/>
      <w:bookmarkStart w:id="108" w:name="_Toc515335073"/>
      <w:bookmarkStart w:id="109" w:name="_Toc515622055"/>
      <w:bookmarkStart w:id="110" w:name="_Toc515697903"/>
      <w:bookmarkStart w:id="111" w:name="_Toc515332014"/>
      <w:bookmarkStart w:id="112" w:name="_Toc488922628"/>
    </w:p>
    <w:p>
      <w:pPr>
        <w:spacing w:line="360" w:lineRule="auto"/>
        <w:ind w:firstLine="420"/>
        <w:rPr>
          <w:color w:val="000000" w:themeColor="text1"/>
        </w:rPr>
      </w:pPr>
      <w:r>
        <w:rPr>
          <w:rFonts w:hint="eastAsia"/>
          <w:color w:val="000000" w:themeColor="text1"/>
        </w:rPr>
        <w:t>设计联络会安排二次，第一次会务组织及费用由</w:t>
      </w:r>
      <w:del w:id="2022" w:author="邹雨霖" w:date="2025-02-27T08:53:00Z">
        <w:r>
          <w:rPr>
            <w:rFonts w:hint="eastAsia"/>
            <w:color w:val="000000" w:themeColor="text1"/>
          </w:rPr>
          <w:delText>投标方</w:delText>
        </w:r>
      </w:del>
      <w:ins w:id="2023" w:author="邹雨霖" w:date="2025-02-27T08:53:00Z">
        <w:r>
          <w:rPr>
            <w:rFonts w:hint="eastAsia"/>
            <w:color w:val="000000" w:themeColor="text1"/>
          </w:rPr>
          <w:t>卖方</w:t>
        </w:r>
      </w:ins>
      <w:r>
        <w:rPr>
          <w:rFonts w:hint="eastAsia"/>
          <w:color w:val="000000" w:themeColor="text1"/>
        </w:rPr>
        <w:t>负责，第二次会务组织及费用</w:t>
      </w:r>
      <w:del w:id="2024" w:author="邹雨霖" w:date="2025-02-27T08:54:00Z">
        <w:r>
          <w:rPr>
            <w:rFonts w:hint="eastAsia"/>
            <w:color w:val="000000" w:themeColor="text1"/>
          </w:rPr>
          <w:delText>招标方</w:delText>
        </w:r>
      </w:del>
      <w:ins w:id="2025" w:author="邹雨霖" w:date="2025-02-27T08:54:00Z">
        <w:r>
          <w:rPr>
            <w:rFonts w:hint="eastAsia"/>
            <w:color w:val="000000" w:themeColor="text1"/>
          </w:rPr>
          <w:t>买方</w:t>
        </w:r>
      </w:ins>
      <w:r>
        <w:rPr>
          <w:rFonts w:hint="eastAsia"/>
          <w:color w:val="000000" w:themeColor="text1"/>
        </w:rPr>
        <w:t>负责，每次设计联络会差旅费由双方各自负责。有关设计联络的计划、时间、地点和内容要求由买卖双方商定。</w:t>
      </w:r>
    </w:p>
    <w:p>
      <w:pPr>
        <w:spacing w:line="360" w:lineRule="auto"/>
        <w:jc w:val="center"/>
        <w:rPr>
          <w:color w:val="000000" w:themeColor="text1"/>
        </w:rPr>
      </w:pPr>
      <w:r>
        <w:rPr>
          <w:rFonts w:hint="eastAsia"/>
          <w:color w:val="000000" w:themeColor="text1"/>
        </w:rPr>
        <w:t>设计联络计划表</w:t>
      </w:r>
    </w:p>
    <w:tbl>
      <w:tblPr>
        <w:tblStyle w:val="36"/>
        <w:tblW w:w="836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685"/>
        <w:gridCol w:w="1742"/>
        <w:gridCol w:w="2300"/>
        <w:gridCol w:w="1214"/>
        <w:gridCol w:w="1214"/>
        <w:gridCol w:w="121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c>
          <w:tcPr>
            <w:tcW w:w="685" w:type="dxa"/>
          </w:tcPr>
          <w:p>
            <w:pPr>
              <w:spacing w:line="360" w:lineRule="auto"/>
              <w:jc w:val="center"/>
              <w:rPr>
                <w:color w:val="000000" w:themeColor="text1"/>
              </w:rPr>
            </w:pPr>
            <w:r>
              <w:rPr>
                <w:rFonts w:hint="eastAsia"/>
                <w:color w:val="000000" w:themeColor="text1"/>
              </w:rPr>
              <w:t>序号</w:t>
            </w:r>
          </w:p>
        </w:tc>
        <w:tc>
          <w:tcPr>
            <w:tcW w:w="1742" w:type="dxa"/>
          </w:tcPr>
          <w:p>
            <w:pPr>
              <w:spacing w:line="360" w:lineRule="auto"/>
              <w:jc w:val="center"/>
              <w:rPr>
                <w:color w:val="000000" w:themeColor="text1"/>
              </w:rPr>
            </w:pPr>
            <w:r>
              <w:rPr>
                <w:rFonts w:hint="eastAsia"/>
                <w:color w:val="000000" w:themeColor="text1"/>
              </w:rPr>
              <w:t>次数</w:t>
            </w:r>
          </w:p>
        </w:tc>
        <w:tc>
          <w:tcPr>
            <w:tcW w:w="2300" w:type="dxa"/>
          </w:tcPr>
          <w:p>
            <w:pPr>
              <w:spacing w:line="360" w:lineRule="auto"/>
              <w:jc w:val="center"/>
              <w:rPr>
                <w:color w:val="000000" w:themeColor="text1"/>
              </w:rPr>
            </w:pPr>
            <w:r>
              <w:rPr>
                <w:rFonts w:hint="eastAsia"/>
                <w:color w:val="000000" w:themeColor="text1"/>
              </w:rPr>
              <w:t>内容</w:t>
            </w:r>
          </w:p>
        </w:tc>
        <w:tc>
          <w:tcPr>
            <w:tcW w:w="1214" w:type="dxa"/>
          </w:tcPr>
          <w:p>
            <w:pPr>
              <w:spacing w:line="360" w:lineRule="auto"/>
              <w:jc w:val="center"/>
              <w:rPr>
                <w:color w:val="000000" w:themeColor="text1"/>
              </w:rPr>
            </w:pPr>
            <w:r>
              <w:rPr>
                <w:rFonts w:hint="eastAsia"/>
                <w:color w:val="000000" w:themeColor="text1"/>
              </w:rPr>
              <w:t>时间</w:t>
            </w:r>
          </w:p>
        </w:tc>
        <w:tc>
          <w:tcPr>
            <w:tcW w:w="1214" w:type="dxa"/>
          </w:tcPr>
          <w:p>
            <w:pPr>
              <w:spacing w:line="360" w:lineRule="auto"/>
              <w:jc w:val="center"/>
              <w:rPr>
                <w:color w:val="000000" w:themeColor="text1"/>
              </w:rPr>
            </w:pPr>
            <w:r>
              <w:rPr>
                <w:rFonts w:hint="eastAsia"/>
                <w:color w:val="000000" w:themeColor="text1"/>
              </w:rPr>
              <w:t>地点</w:t>
            </w:r>
          </w:p>
        </w:tc>
        <w:tc>
          <w:tcPr>
            <w:tcW w:w="1214" w:type="dxa"/>
          </w:tcPr>
          <w:p>
            <w:pPr>
              <w:spacing w:line="360" w:lineRule="auto"/>
              <w:jc w:val="center"/>
              <w:rPr>
                <w:color w:val="000000" w:themeColor="text1"/>
              </w:rPr>
            </w:pPr>
            <w:r>
              <w:rPr>
                <w:rFonts w:hint="eastAsia"/>
                <w:color w:val="000000" w:themeColor="text1"/>
              </w:rPr>
              <w:t>人数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c>
          <w:tcPr>
            <w:tcW w:w="685" w:type="dxa"/>
          </w:tcPr>
          <w:p>
            <w:pPr>
              <w:spacing w:line="360" w:lineRule="auto"/>
              <w:rPr>
                <w:color w:val="000000" w:themeColor="text1"/>
              </w:rPr>
            </w:pPr>
          </w:p>
        </w:tc>
        <w:tc>
          <w:tcPr>
            <w:tcW w:w="1742" w:type="dxa"/>
          </w:tcPr>
          <w:p>
            <w:pPr>
              <w:spacing w:line="360" w:lineRule="auto"/>
              <w:rPr>
                <w:color w:val="000000" w:themeColor="text1"/>
              </w:rPr>
            </w:pPr>
          </w:p>
        </w:tc>
        <w:tc>
          <w:tcPr>
            <w:tcW w:w="5942" w:type="dxa"/>
            <w:gridSpan w:val="4"/>
            <w:vMerge w:val="restart"/>
          </w:tcPr>
          <w:p>
            <w:pPr>
              <w:tabs>
                <w:tab w:val="left" w:pos="1845"/>
              </w:tabs>
              <w:spacing w:line="360" w:lineRule="auto"/>
              <w:ind w:firstLine="1440" w:firstLineChars="600"/>
              <w:rPr>
                <w:color w:val="000000" w:themeColor="text1"/>
              </w:rPr>
              <w:pPrChange w:id="2026" w:author="邹雨霖 邹" w:date="2025-03-03T22:41:00Z">
                <w:pPr>
                  <w:spacing w:line="360" w:lineRule="auto"/>
                  <w:ind w:firstLine="1440" w:firstLineChars="600"/>
                </w:pPr>
              </w:pPrChange>
            </w:pPr>
            <w:ins w:id="2027" w:author="邹雨霖 邹" w:date="2025-03-03T22:41:00Z">
              <w:r>
                <w:rPr>
                  <w:color w:val="000000" w:themeColor="text1"/>
                </w:rPr>
                <w:tab/>
              </w:r>
            </w:ins>
            <w:ins w:id="2028" w:author="邹雨霖 邹" w:date="2025-03-03T22:41:00Z">
              <w:r>
                <w:rPr>
                  <w:rFonts w:hint="eastAsia" w:ascii="宋体" w:hAnsi="宋体"/>
                  <w:color w:val="0000FF"/>
                </w:rPr>
                <w:t>具体内容项目执行阶段双方商定</w:t>
              </w:r>
            </w:ins>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c>
          <w:tcPr>
            <w:tcW w:w="685" w:type="dxa"/>
          </w:tcPr>
          <w:p>
            <w:pPr>
              <w:spacing w:line="360" w:lineRule="auto"/>
              <w:rPr>
                <w:color w:val="000000" w:themeColor="text1"/>
              </w:rPr>
            </w:pPr>
          </w:p>
        </w:tc>
        <w:tc>
          <w:tcPr>
            <w:tcW w:w="1742" w:type="dxa"/>
          </w:tcPr>
          <w:p>
            <w:pPr>
              <w:spacing w:line="360" w:lineRule="auto"/>
              <w:rPr>
                <w:color w:val="000000" w:themeColor="text1"/>
              </w:rPr>
            </w:pPr>
          </w:p>
        </w:tc>
        <w:tc>
          <w:tcPr>
            <w:tcW w:w="5942" w:type="dxa"/>
            <w:gridSpan w:val="4"/>
            <w:vMerge w:val="continue"/>
          </w:tcPr>
          <w:p>
            <w:pPr>
              <w:spacing w:line="360" w:lineRule="auto"/>
              <w:rPr>
                <w:color w:val="000000" w:themeColor="text1"/>
              </w:rPr>
            </w:pPr>
          </w:p>
        </w:tc>
      </w:tr>
    </w:tbl>
    <w:p>
      <w:pPr>
        <w:spacing w:line="360" w:lineRule="auto"/>
        <w:ind w:firstLine="420"/>
        <w:rPr>
          <w:rFonts w:ascii="宋体" w:hAnsi="宋体"/>
          <w:color w:val="000000" w:themeColor="text1"/>
        </w:rPr>
      </w:pPr>
    </w:p>
    <w:p>
      <w:pPr>
        <w:spacing w:line="360" w:lineRule="auto"/>
        <w:ind w:firstLine="420"/>
        <w:rPr>
          <w:rFonts w:ascii="宋体" w:hAnsi="宋体"/>
          <w:color w:val="000000" w:themeColor="text1"/>
        </w:rPr>
      </w:pPr>
    </w:p>
    <w:p>
      <w:pPr>
        <w:spacing w:line="360" w:lineRule="auto"/>
        <w:ind w:firstLine="420"/>
        <w:rPr>
          <w:rFonts w:ascii="宋体" w:hAnsi="宋体"/>
          <w:color w:val="000000" w:themeColor="text1"/>
        </w:rPr>
        <w:sectPr>
          <w:endnotePr>
            <w:numFmt w:val="decimal"/>
          </w:endnotePr>
          <w:pgSz w:w="11907" w:h="16839"/>
          <w:pgMar w:top="1440" w:right="1797" w:bottom="1440" w:left="1797" w:header="851" w:footer="1021" w:gutter="0"/>
          <w:cols w:space="720" w:num="1"/>
          <w:docGrid w:linePitch="326" w:charSpace="0"/>
        </w:sectPr>
      </w:pPr>
    </w:p>
    <w:p>
      <w:pPr>
        <w:pStyle w:val="30"/>
        <w:rPr>
          <w:rFonts w:ascii="宋体" w:hAnsi="宋体"/>
          <w:color w:val="000000" w:themeColor="text1"/>
          <w:szCs w:val="30"/>
        </w:rPr>
      </w:pPr>
      <w:bookmarkStart w:id="113" w:name="_Toc191997440"/>
      <w:bookmarkStart w:id="114" w:name="_Toc286159475"/>
      <w:r>
        <w:rPr>
          <w:rFonts w:hint="eastAsia" w:ascii="宋体" w:hAnsi="宋体"/>
          <w:color w:val="000000" w:themeColor="text1"/>
          <w:szCs w:val="30"/>
        </w:rPr>
        <w:t>附件7分包与外购</w:t>
      </w:r>
      <w:bookmarkEnd w:id="113"/>
      <w:bookmarkEnd w:id="114"/>
    </w:p>
    <w:p>
      <w:pPr>
        <w:spacing w:line="500" w:lineRule="exact"/>
        <w:rPr>
          <w:bCs/>
          <w:color w:val="000000" w:themeColor="text1"/>
        </w:rPr>
      </w:pPr>
      <w:r>
        <w:rPr>
          <w:bCs/>
          <w:color w:val="000000" w:themeColor="text1"/>
        </w:rPr>
        <w:t>1、</w:t>
      </w:r>
      <w:del w:id="2029" w:author="邹雨霖" w:date="2025-02-27T08:53:00Z">
        <w:r>
          <w:rPr>
            <w:rFonts w:hint="eastAsia"/>
            <w:bCs/>
            <w:color w:val="000000" w:themeColor="text1"/>
          </w:rPr>
          <w:delText>投标方</w:delText>
        </w:r>
      </w:del>
      <w:ins w:id="2030" w:author="邹雨霖" w:date="2025-02-27T08:53:00Z">
        <w:r>
          <w:rPr>
            <w:rFonts w:hint="eastAsia"/>
            <w:bCs/>
            <w:color w:val="000000" w:themeColor="text1"/>
          </w:rPr>
          <w:t>卖方</w:t>
        </w:r>
      </w:ins>
      <w:r>
        <w:rPr>
          <w:rFonts w:hint="eastAsia"/>
          <w:bCs/>
          <w:color w:val="000000" w:themeColor="text1"/>
        </w:rPr>
        <w:t>应根据技术要求在下列表格中填写分包情况表并报各分包厂家的简要资质业绩情况。</w:t>
      </w:r>
    </w:p>
    <w:p>
      <w:pPr>
        <w:spacing w:line="460" w:lineRule="exact"/>
        <w:ind w:firstLine="420" w:firstLineChars="175"/>
        <w:jc w:val="center"/>
        <w:rPr>
          <w:color w:val="000000" w:themeColor="text1"/>
        </w:rPr>
      </w:pPr>
      <w:r>
        <w:rPr>
          <w:color w:val="000000" w:themeColor="text1"/>
        </w:rPr>
        <w:t>分包及外购情况表</w:t>
      </w:r>
    </w:p>
    <w:tbl>
      <w:tblPr>
        <w:tblStyle w:val="36"/>
        <w:tblW w:w="84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646"/>
        <w:gridCol w:w="59"/>
        <w:gridCol w:w="1127"/>
        <w:gridCol w:w="645"/>
        <w:gridCol w:w="21"/>
        <w:gridCol w:w="623"/>
        <w:gridCol w:w="87"/>
        <w:gridCol w:w="424"/>
        <w:gridCol w:w="135"/>
        <w:gridCol w:w="291"/>
        <w:gridCol w:w="354"/>
        <w:gridCol w:w="726"/>
        <w:gridCol w:w="393"/>
        <w:gridCol w:w="1218"/>
        <w:gridCol w:w="1090"/>
        <w:gridCol w:w="104"/>
        <w:gridCol w:w="540"/>
        <w:gridCol w:w="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031" w:author="邹雨霖 邹" w:date="2025-03-03T22:42:00Z"/>
        </w:trPr>
        <w:tc>
          <w:tcPr>
            <w:tcW w:w="705" w:type="dxa"/>
            <w:gridSpan w:val="2"/>
            <w:vAlign w:val="center"/>
          </w:tcPr>
          <w:p>
            <w:pPr>
              <w:jc w:val="center"/>
              <w:rPr>
                <w:ins w:id="2032" w:author="邹雨霖 邹" w:date="2025-03-03T22:42:00Z"/>
                <w:rFonts w:ascii="宋体" w:hAnsi="宋体"/>
              </w:rPr>
            </w:pPr>
            <w:ins w:id="2033" w:author="邹雨霖 邹" w:date="2025-03-03T22:42:00Z">
              <w:r>
                <w:rPr>
                  <w:rFonts w:ascii="宋体" w:hAnsi="宋体"/>
                </w:rPr>
                <w:t>序号</w:t>
              </w:r>
            </w:ins>
          </w:p>
        </w:tc>
        <w:tc>
          <w:tcPr>
            <w:tcW w:w="1793" w:type="dxa"/>
            <w:gridSpan w:val="3"/>
            <w:vAlign w:val="center"/>
          </w:tcPr>
          <w:p>
            <w:pPr>
              <w:jc w:val="center"/>
              <w:rPr>
                <w:ins w:id="2034" w:author="邹雨霖 邹" w:date="2025-03-03T22:42:00Z"/>
                <w:rFonts w:ascii="宋体" w:hAnsi="宋体"/>
              </w:rPr>
            </w:pPr>
            <w:ins w:id="2035" w:author="邹雨霖 邹" w:date="2025-03-03T22:42:00Z">
              <w:r>
                <w:rPr>
                  <w:rFonts w:ascii="宋体" w:hAnsi="宋体"/>
                </w:rPr>
                <w:t>设备/部件</w:t>
              </w:r>
            </w:ins>
          </w:p>
        </w:tc>
        <w:tc>
          <w:tcPr>
            <w:tcW w:w="710" w:type="dxa"/>
            <w:gridSpan w:val="2"/>
            <w:vAlign w:val="center"/>
          </w:tcPr>
          <w:p>
            <w:pPr>
              <w:jc w:val="center"/>
              <w:rPr>
                <w:ins w:id="2036" w:author="邹雨霖 邹" w:date="2025-03-03T22:42:00Z"/>
                <w:rFonts w:ascii="宋体" w:hAnsi="宋体"/>
              </w:rPr>
            </w:pPr>
            <w:ins w:id="2037" w:author="邹雨霖 邹" w:date="2025-03-03T22:42:00Z">
              <w:r>
                <w:rPr>
                  <w:rFonts w:ascii="宋体" w:hAnsi="宋体"/>
                </w:rPr>
                <w:t>型号</w:t>
              </w:r>
            </w:ins>
          </w:p>
        </w:tc>
        <w:tc>
          <w:tcPr>
            <w:tcW w:w="424" w:type="dxa"/>
            <w:vAlign w:val="center"/>
          </w:tcPr>
          <w:p>
            <w:pPr>
              <w:jc w:val="center"/>
              <w:rPr>
                <w:ins w:id="2038" w:author="邹雨霖 邹" w:date="2025-03-03T22:42:00Z"/>
                <w:rFonts w:ascii="宋体" w:hAnsi="宋体"/>
              </w:rPr>
            </w:pPr>
            <w:ins w:id="2039" w:author="邹雨霖 邹" w:date="2025-03-03T22:42:00Z">
              <w:r>
                <w:rPr>
                  <w:rFonts w:ascii="宋体" w:hAnsi="宋体"/>
                </w:rPr>
                <w:t>单位</w:t>
              </w:r>
            </w:ins>
          </w:p>
        </w:tc>
        <w:tc>
          <w:tcPr>
            <w:tcW w:w="426" w:type="dxa"/>
            <w:gridSpan w:val="2"/>
            <w:vAlign w:val="center"/>
          </w:tcPr>
          <w:p>
            <w:pPr>
              <w:jc w:val="center"/>
              <w:rPr>
                <w:ins w:id="2040" w:author="邹雨霖 邹" w:date="2025-03-03T22:42:00Z"/>
                <w:rFonts w:ascii="宋体" w:hAnsi="宋体"/>
              </w:rPr>
            </w:pPr>
            <w:ins w:id="2041" w:author="邹雨霖 邹" w:date="2025-03-03T22:42:00Z">
              <w:r>
                <w:rPr>
                  <w:rFonts w:ascii="宋体" w:hAnsi="宋体"/>
                </w:rPr>
                <w:t>数量</w:t>
              </w:r>
            </w:ins>
          </w:p>
        </w:tc>
        <w:tc>
          <w:tcPr>
            <w:tcW w:w="1080" w:type="dxa"/>
            <w:gridSpan w:val="2"/>
            <w:vAlign w:val="center"/>
          </w:tcPr>
          <w:p>
            <w:pPr>
              <w:jc w:val="center"/>
              <w:rPr>
                <w:ins w:id="2042" w:author="邹雨霖 邹" w:date="2025-03-03T22:42:00Z"/>
                <w:rFonts w:ascii="宋体" w:hAnsi="宋体"/>
              </w:rPr>
            </w:pPr>
            <w:ins w:id="2043" w:author="邹雨霖 邹" w:date="2025-03-03T22:42:00Z">
              <w:r>
                <w:rPr>
                  <w:rFonts w:ascii="宋体" w:hAnsi="宋体"/>
                </w:rPr>
                <w:t>产地</w:t>
              </w:r>
            </w:ins>
          </w:p>
        </w:tc>
        <w:tc>
          <w:tcPr>
            <w:tcW w:w="1611" w:type="dxa"/>
            <w:gridSpan w:val="2"/>
            <w:vAlign w:val="center"/>
          </w:tcPr>
          <w:p>
            <w:pPr>
              <w:jc w:val="center"/>
              <w:rPr>
                <w:ins w:id="2044" w:author="邹雨霖 邹" w:date="2025-03-03T22:42:00Z"/>
                <w:rFonts w:ascii="宋体" w:hAnsi="宋体"/>
              </w:rPr>
            </w:pPr>
            <w:ins w:id="2045" w:author="邹雨霖 邹" w:date="2025-03-03T22:42:00Z">
              <w:r>
                <w:rPr>
                  <w:rFonts w:ascii="宋体" w:hAnsi="宋体"/>
                </w:rPr>
                <w:t>厂家名称</w:t>
              </w:r>
            </w:ins>
          </w:p>
        </w:tc>
        <w:tc>
          <w:tcPr>
            <w:tcW w:w="1194" w:type="dxa"/>
            <w:gridSpan w:val="2"/>
            <w:vAlign w:val="center"/>
          </w:tcPr>
          <w:p>
            <w:pPr>
              <w:jc w:val="center"/>
              <w:rPr>
                <w:ins w:id="2046" w:author="邹雨霖 邹" w:date="2025-03-03T22:42:00Z"/>
                <w:rFonts w:ascii="宋体" w:hAnsi="宋体"/>
              </w:rPr>
            </w:pPr>
            <w:ins w:id="2047" w:author="邹雨霖 邹" w:date="2025-03-03T22:42:00Z">
              <w:r>
                <w:rPr>
                  <w:rFonts w:ascii="宋体" w:hAnsi="宋体"/>
                </w:rPr>
                <w:t>近两年主要</w:t>
              </w:r>
            </w:ins>
            <w:ins w:id="2048" w:author="邹雨霖 邹" w:date="2025-03-03T22:42:00Z">
              <w:r>
                <w:rPr>
                  <w:rFonts w:hint="eastAsia" w:ascii="宋体" w:hAnsi="宋体"/>
                </w:rPr>
                <w:t>运行</w:t>
              </w:r>
            </w:ins>
            <w:ins w:id="2049" w:author="邹雨霖 邹" w:date="2025-03-03T22:42:00Z">
              <w:r>
                <w:rPr>
                  <w:rFonts w:ascii="宋体" w:hAnsi="宋体"/>
                </w:rPr>
                <w:t>业绩</w:t>
              </w:r>
            </w:ins>
          </w:p>
        </w:tc>
        <w:tc>
          <w:tcPr>
            <w:tcW w:w="540" w:type="dxa"/>
            <w:vAlign w:val="center"/>
          </w:tcPr>
          <w:p>
            <w:pPr>
              <w:jc w:val="center"/>
              <w:rPr>
                <w:ins w:id="2050" w:author="邹雨霖 邹" w:date="2025-03-03T22:42:00Z"/>
                <w:rFonts w:ascii="宋体" w:hAnsi="宋体"/>
              </w:rPr>
            </w:pPr>
            <w:ins w:id="2051" w:author="邹雨霖 邹" w:date="2025-03-03T22:42:00Z">
              <w:r>
                <w:rPr>
                  <w:rFonts w:ascii="宋体" w:hAnsi="宋体"/>
                </w:rPr>
                <w:t>备注</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052" w:author="邹雨霖 邹" w:date="2025-03-03T22:42:00Z"/>
        </w:trPr>
        <w:tc>
          <w:tcPr>
            <w:tcW w:w="705" w:type="dxa"/>
            <w:gridSpan w:val="2"/>
            <w:vMerge w:val="restart"/>
            <w:vAlign w:val="center"/>
          </w:tcPr>
          <w:p>
            <w:pPr>
              <w:jc w:val="center"/>
              <w:rPr>
                <w:ins w:id="2053" w:author="邹雨霖 邹" w:date="2025-03-03T22:42:00Z"/>
                <w:rFonts w:ascii="宋体" w:hAnsi="宋体"/>
                <w:color w:val="0000FF"/>
              </w:rPr>
            </w:pPr>
            <w:ins w:id="2054" w:author="邹雨霖 邹" w:date="2025-03-03T22:42:00Z">
              <w:r>
                <w:rPr>
                  <w:rFonts w:hint="eastAsia" w:ascii="宋体" w:hAnsi="宋体"/>
                  <w:color w:val="0000FF"/>
                </w:rPr>
                <w:t>1</w:t>
              </w:r>
            </w:ins>
          </w:p>
        </w:tc>
        <w:tc>
          <w:tcPr>
            <w:tcW w:w="1793" w:type="dxa"/>
            <w:gridSpan w:val="3"/>
            <w:vMerge w:val="restart"/>
            <w:vAlign w:val="center"/>
          </w:tcPr>
          <w:p>
            <w:pPr>
              <w:jc w:val="center"/>
              <w:rPr>
                <w:ins w:id="2055" w:author="邹雨霖 邹" w:date="2025-03-03T22:42:00Z"/>
                <w:rFonts w:ascii="宋体" w:hAnsi="宋体"/>
                <w:color w:val="0000FF"/>
              </w:rPr>
            </w:pPr>
            <w:ins w:id="2056" w:author="邹雨霖 邹" w:date="2025-03-03T22:42:00Z">
              <w:r>
                <w:rPr>
                  <w:rFonts w:hint="eastAsia" w:ascii="宋体" w:hAnsi="宋体"/>
                  <w:color w:val="0000FF"/>
                </w:rPr>
                <w:t>汽动给水泵主泵出口逆止阀</w:t>
              </w:r>
            </w:ins>
          </w:p>
        </w:tc>
        <w:tc>
          <w:tcPr>
            <w:tcW w:w="710" w:type="dxa"/>
            <w:gridSpan w:val="2"/>
            <w:vMerge w:val="restart"/>
            <w:vAlign w:val="center"/>
          </w:tcPr>
          <w:p>
            <w:pPr>
              <w:jc w:val="center"/>
              <w:rPr>
                <w:ins w:id="2057" w:author="邹雨霖 邹" w:date="2025-03-03T22:42:00Z"/>
                <w:rFonts w:ascii="宋体" w:hAnsi="宋体"/>
                <w:color w:val="0000FF"/>
              </w:rPr>
            </w:pPr>
          </w:p>
        </w:tc>
        <w:tc>
          <w:tcPr>
            <w:tcW w:w="424" w:type="dxa"/>
            <w:vMerge w:val="restart"/>
            <w:vAlign w:val="center"/>
          </w:tcPr>
          <w:p>
            <w:pPr>
              <w:jc w:val="center"/>
              <w:rPr>
                <w:ins w:id="2058" w:author="邹雨霖 邹" w:date="2025-03-03T22:42:00Z"/>
                <w:rFonts w:ascii="宋体" w:hAnsi="宋体"/>
                <w:color w:val="0000FF"/>
              </w:rPr>
            </w:pPr>
            <w:ins w:id="2059" w:author="邹雨霖 邹" w:date="2025-03-03T22:42:00Z">
              <w:r>
                <w:rPr>
                  <w:rFonts w:hint="eastAsia" w:ascii="宋体" w:hAnsi="宋体"/>
                  <w:color w:val="0000FF"/>
                </w:rPr>
                <w:t>台</w:t>
              </w:r>
            </w:ins>
          </w:p>
        </w:tc>
        <w:tc>
          <w:tcPr>
            <w:tcW w:w="426" w:type="dxa"/>
            <w:gridSpan w:val="2"/>
            <w:vMerge w:val="restart"/>
            <w:vAlign w:val="center"/>
          </w:tcPr>
          <w:p>
            <w:pPr>
              <w:jc w:val="center"/>
              <w:rPr>
                <w:ins w:id="2060" w:author="邹雨霖 邹" w:date="2025-03-03T22:42:00Z"/>
                <w:rFonts w:ascii="宋体" w:hAnsi="宋体"/>
                <w:color w:val="0000FF"/>
              </w:rPr>
            </w:pPr>
            <w:ins w:id="2061" w:author="邹雨霖 邹" w:date="2025-03-03T22:42:00Z">
              <w:r>
                <w:rPr>
                  <w:rFonts w:ascii="宋体" w:hAnsi="宋体"/>
                  <w:color w:val="0000FF"/>
                </w:rPr>
                <w:t>2</w:t>
              </w:r>
            </w:ins>
          </w:p>
        </w:tc>
        <w:tc>
          <w:tcPr>
            <w:tcW w:w="1080" w:type="dxa"/>
            <w:gridSpan w:val="2"/>
            <w:vAlign w:val="center"/>
          </w:tcPr>
          <w:p>
            <w:pPr>
              <w:jc w:val="center"/>
              <w:rPr>
                <w:ins w:id="2062" w:author="邹雨霖 邹" w:date="2025-03-03T22:42:00Z"/>
                <w:rFonts w:ascii="宋体" w:hAnsi="宋体"/>
                <w:color w:val="0000FF"/>
              </w:rPr>
            </w:pPr>
            <w:ins w:id="2063" w:author="邹雨霖 邹" w:date="2025-03-03T22:42:00Z">
              <w:del w:id="2064" w:author="jx" w:date="2025-03-04T10:59:00Z">
                <w:r>
                  <w:rPr>
                    <w:rFonts w:hint="eastAsia" w:ascii="宋体" w:hAnsi="宋体"/>
                    <w:color w:val="0000FF"/>
                  </w:rPr>
                  <w:delText>进口</w:delText>
                </w:r>
              </w:del>
            </w:ins>
          </w:p>
        </w:tc>
        <w:tc>
          <w:tcPr>
            <w:tcW w:w="1611" w:type="dxa"/>
            <w:gridSpan w:val="2"/>
            <w:vAlign w:val="center"/>
          </w:tcPr>
          <w:p>
            <w:pPr>
              <w:jc w:val="center"/>
              <w:rPr>
                <w:ins w:id="2065" w:author="邹雨霖 邹" w:date="2025-03-03T22:42:00Z"/>
                <w:rFonts w:ascii="宋体" w:hAnsi="宋体"/>
                <w:color w:val="0000FF"/>
              </w:rPr>
            </w:pPr>
            <w:ins w:id="2066" w:author="邹雨霖 邹" w:date="2025-03-03T22:42:00Z">
              <w:del w:id="2067" w:author="jx" w:date="2025-03-04T10:59:00Z">
                <w:r>
                  <w:rPr>
                    <w:rFonts w:hint="eastAsia" w:ascii="宋体" w:hAnsi="宋体"/>
                    <w:color w:val="0000FF"/>
                  </w:rPr>
                  <w:delText>KSB</w:delText>
                </w:r>
              </w:del>
            </w:ins>
          </w:p>
        </w:tc>
        <w:tc>
          <w:tcPr>
            <w:tcW w:w="1194" w:type="dxa"/>
            <w:gridSpan w:val="2"/>
            <w:vAlign w:val="center"/>
          </w:tcPr>
          <w:p>
            <w:pPr>
              <w:jc w:val="center"/>
              <w:rPr>
                <w:ins w:id="2068" w:author="邹雨霖 邹" w:date="2025-03-03T22:42:00Z"/>
                <w:rFonts w:ascii="宋体" w:hAnsi="宋体"/>
                <w:color w:val="0000FF"/>
              </w:rPr>
            </w:pPr>
          </w:p>
        </w:tc>
        <w:tc>
          <w:tcPr>
            <w:tcW w:w="540" w:type="dxa"/>
            <w:vAlign w:val="center"/>
          </w:tcPr>
          <w:p>
            <w:pPr>
              <w:jc w:val="center"/>
              <w:rPr>
                <w:ins w:id="2069"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070" w:author="邹雨霖 邹" w:date="2025-03-03T22:42:00Z"/>
        </w:trPr>
        <w:tc>
          <w:tcPr>
            <w:tcW w:w="705" w:type="dxa"/>
            <w:gridSpan w:val="2"/>
            <w:vMerge w:val="continue"/>
            <w:vAlign w:val="center"/>
          </w:tcPr>
          <w:p>
            <w:pPr>
              <w:jc w:val="center"/>
              <w:rPr>
                <w:ins w:id="2071" w:author="邹雨霖 邹" w:date="2025-03-03T22:42:00Z"/>
                <w:rFonts w:ascii="宋体" w:hAnsi="宋体"/>
                <w:color w:val="0000FF"/>
              </w:rPr>
            </w:pPr>
          </w:p>
        </w:tc>
        <w:tc>
          <w:tcPr>
            <w:tcW w:w="1793" w:type="dxa"/>
            <w:gridSpan w:val="3"/>
            <w:vMerge w:val="continue"/>
            <w:vAlign w:val="center"/>
          </w:tcPr>
          <w:p>
            <w:pPr>
              <w:jc w:val="center"/>
              <w:rPr>
                <w:ins w:id="2072" w:author="邹雨霖 邹" w:date="2025-03-03T22:42:00Z"/>
                <w:rFonts w:ascii="宋体" w:hAnsi="宋体"/>
                <w:color w:val="0000FF"/>
              </w:rPr>
            </w:pPr>
          </w:p>
        </w:tc>
        <w:tc>
          <w:tcPr>
            <w:tcW w:w="710" w:type="dxa"/>
            <w:gridSpan w:val="2"/>
            <w:vMerge w:val="continue"/>
            <w:vAlign w:val="center"/>
          </w:tcPr>
          <w:p>
            <w:pPr>
              <w:jc w:val="center"/>
              <w:rPr>
                <w:ins w:id="2073" w:author="邹雨霖 邹" w:date="2025-03-03T22:42:00Z"/>
                <w:rFonts w:ascii="宋体" w:hAnsi="宋体"/>
                <w:color w:val="0000FF"/>
              </w:rPr>
            </w:pPr>
          </w:p>
        </w:tc>
        <w:tc>
          <w:tcPr>
            <w:tcW w:w="424" w:type="dxa"/>
            <w:vMerge w:val="continue"/>
            <w:vAlign w:val="center"/>
          </w:tcPr>
          <w:p>
            <w:pPr>
              <w:jc w:val="center"/>
              <w:rPr>
                <w:ins w:id="2074" w:author="邹雨霖 邹" w:date="2025-03-03T22:42:00Z"/>
                <w:rFonts w:ascii="宋体" w:hAnsi="宋体"/>
                <w:color w:val="0000FF"/>
              </w:rPr>
            </w:pPr>
          </w:p>
        </w:tc>
        <w:tc>
          <w:tcPr>
            <w:tcW w:w="426" w:type="dxa"/>
            <w:gridSpan w:val="2"/>
            <w:vMerge w:val="continue"/>
            <w:vAlign w:val="center"/>
          </w:tcPr>
          <w:p>
            <w:pPr>
              <w:jc w:val="center"/>
              <w:rPr>
                <w:ins w:id="2075" w:author="邹雨霖 邹" w:date="2025-03-03T22:42:00Z"/>
                <w:rFonts w:ascii="宋体" w:hAnsi="宋体"/>
                <w:color w:val="0000FF"/>
              </w:rPr>
            </w:pPr>
          </w:p>
        </w:tc>
        <w:tc>
          <w:tcPr>
            <w:tcW w:w="1080" w:type="dxa"/>
            <w:gridSpan w:val="2"/>
            <w:vAlign w:val="center"/>
          </w:tcPr>
          <w:p>
            <w:pPr>
              <w:jc w:val="center"/>
              <w:rPr>
                <w:ins w:id="2076" w:author="邹雨霖 邹" w:date="2025-03-03T22:42:00Z"/>
                <w:rFonts w:ascii="宋体" w:hAnsi="宋体"/>
                <w:color w:val="0000FF"/>
              </w:rPr>
            </w:pPr>
            <w:ins w:id="2077" w:author="邹雨霖 邹" w:date="2025-03-03T22:42:00Z">
              <w:del w:id="2078" w:author="jx" w:date="2025-03-04T10:59:00Z">
                <w:r>
                  <w:rPr>
                    <w:rFonts w:hint="eastAsia" w:ascii="宋体" w:hAnsi="宋体"/>
                    <w:color w:val="0000FF"/>
                  </w:rPr>
                  <w:delText>进口</w:delText>
                </w:r>
              </w:del>
            </w:ins>
          </w:p>
        </w:tc>
        <w:tc>
          <w:tcPr>
            <w:tcW w:w="1611" w:type="dxa"/>
            <w:gridSpan w:val="2"/>
            <w:vAlign w:val="center"/>
          </w:tcPr>
          <w:p>
            <w:pPr>
              <w:jc w:val="center"/>
              <w:rPr>
                <w:ins w:id="2079" w:author="邹雨霖 邹" w:date="2025-03-03T22:42:00Z"/>
                <w:rFonts w:ascii="宋体" w:hAnsi="宋体"/>
                <w:color w:val="0000FF"/>
              </w:rPr>
            </w:pPr>
            <w:ins w:id="2080" w:author="邹雨霖 邹" w:date="2025-03-03T22:42:00Z">
              <w:del w:id="2081" w:author="jx" w:date="2025-03-04T10:59:00Z">
                <w:r>
                  <w:rPr>
                    <w:rFonts w:hint="eastAsia" w:ascii="宋体" w:hAnsi="宋体"/>
                    <w:color w:val="0000FF"/>
                  </w:rPr>
                  <w:delText>A&amp;M</w:delText>
                </w:r>
              </w:del>
            </w:ins>
          </w:p>
        </w:tc>
        <w:tc>
          <w:tcPr>
            <w:tcW w:w="1194" w:type="dxa"/>
            <w:gridSpan w:val="2"/>
            <w:vAlign w:val="center"/>
          </w:tcPr>
          <w:p>
            <w:pPr>
              <w:jc w:val="center"/>
              <w:rPr>
                <w:ins w:id="2082" w:author="邹雨霖 邹" w:date="2025-03-03T22:42:00Z"/>
                <w:rFonts w:ascii="宋体" w:hAnsi="宋体"/>
                <w:color w:val="0000FF"/>
              </w:rPr>
            </w:pPr>
          </w:p>
        </w:tc>
        <w:tc>
          <w:tcPr>
            <w:tcW w:w="540" w:type="dxa"/>
            <w:vAlign w:val="center"/>
          </w:tcPr>
          <w:p>
            <w:pPr>
              <w:jc w:val="center"/>
              <w:rPr>
                <w:ins w:id="2083"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084" w:author="邹雨霖 邹" w:date="2025-03-03T22:42:00Z"/>
        </w:trPr>
        <w:tc>
          <w:tcPr>
            <w:tcW w:w="705" w:type="dxa"/>
            <w:gridSpan w:val="2"/>
            <w:vMerge w:val="continue"/>
            <w:vAlign w:val="center"/>
          </w:tcPr>
          <w:p>
            <w:pPr>
              <w:jc w:val="center"/>
              <w:rPr>
                <w:ins w:id="2085" w:author="邹雨霖 邹" w:date="2025-03-03T22:42:00Z"/>
                <w:rFonts w:ascii="宋体" w:hAnsi="宋体"/>
                <w:color w:val="0000FF"/>
              </w:rPr>
            </w:pPr>
          </w:p>
        </w:tc>
        <w:tc>
          <w:tcPr>
            <w:tcW w:w="1793" w:type="dxa"/>
            <w:gridSpan w:val="3"/>
            <w:vMerge w:val="continue"/>
            <w:vAlign w:val="center"/>
          </w:tcPr>
          <w:p>
            <w:pPr>
              <w:jc w:val="center"/>
              <w:rPr>
                <w:ins w:id="2086" w:author="邹雨霖 邹" w:date="2025-03-03T22:42:00Z"/>
                <w:rFonts w:ascii="宋体" w:hAnsi="宋体"/>
                <w:color w:val="0000FF"/>
              </w:rPr>
            </w:pPr>
          </w:p>
        </w:tc>
        <w:tc>
          <w:tcPr>
            <w:tcW w:w="710" w:type="dxa"/>
            <w:gridSpan w:val="2"/>
            <w:vMerge w:val="continue"/>
            <w:vAlign w:val="center"/>
          </w:tcPr>
          <w:p>
            <w:pPr>
              <w:jc w:val="center"/>
              <w:rPr>
                <w:ins w:id="2087" w:author="邹雨霖 邹" w:date="2025-03-03T22:42:00Z"/>
                <w:rFonts w:ascii="宋体" w:hAnsi="宋体"/>
                <w:color w:val="0000FF"/>
              </w:rPr>
            </w:pPr>
          </w:p>
        </w:tc>
        <w:tc>
          <w:tcPr>
            <w:tcW w:w="424" w:type="dxa"/>
            <w:vMerge w:val="continue"/>
            <w:vAlign w:val="center"/>
          </w:tcPr>
          <w:p>
            <w:pPr>
              <w:jc w:val="center"/>
              <w:rPr>
                <w:ins w:id="2088" w:author="邹雨霖 邹" w:date="2025-03-03T22:42:00Z"/>
                <w:rFonts w:ascii="宋体" w:hAnsi="宋体"/>
                <w:color w:val="0000FF"/>
              </w:rPr>
            </w:pPr>
          </w:p>
        </w:tc>
        <w:tc>
          <w:tcPr>
            <w:tcW w:w="426" w:type="dxa"/>
            <w:gridSpan w:val="2"/>
            <w:vMerge w:val="continue"/>
            <w:vAlign w:val="center"/>
          </w:tcPr>
          <w:p>
            <w:pPr>
              <w:jc w:val="center"/>
              <w:rPr>
                <w:ins w:id="2089" w:author="邹雨霖 邹" w:date="2025-03-03T22:42:00Z"/>
                <w:rFonts w:ascii="宋体" w:hAnsi="宋体"/>
                <w:color w:val="0000FF"/>
              </w:rPr>
            </w:pPr>
          </w:p>
        </w:tc>
        <w:tc>
          <w:tcPr>
            <w:tcW w:w="1080" w:type="dxa"/>
            <w:gridSpan w:val="2"/>
            <w:vAlign w:val="center"/>
          </w:tcPr>
          <w:p>
            <w:pPr>
              <w:jc w:val="center"/>
              <w:rPr>
                <w:ins w:id="2090" w:author="邹雨霖 邹" w:date="2025-03-03T22:42:00Z"/>
                <w:rFonts w:ascii="宋体" w:hAnsi="宋体"/>
                <w:color w:val="0000FF"/>
              </w:rPr>
            </w:pPr>
            <w:ins w:id="2091" w:author="邹雨霖 邹" w:date="2025-03-03T22:42:00Z">
              <w:r>
                <w:rPr>
                  <w:rFonts w:hint="eastAsia" w:ascii="宋体" w:hAnsi="宋体"/>
                  <w:color w:val="0000FF"/>
                </w:rPr>
                <w:t>进口</w:t>
              </w:r>
            </w:ins>
          </w:p>
        </w:tc>
        <w:tc>
          <w:tcPr>
            <w:tcW w:w="1611" w:type="dxa"/>
            <w:gridSpan w:val="2"/>
            <w:vAlign w:val="center"/>
          </w:tcPr>
          <w:p>
            <w:pPr>
              <w:jc w:val="center"/>
              <w:rPr>
                <w:ins w:id="2092" w:author="邹雨霖 邹" w:date="2025-03-03T22:42:00Z"/>
                <w:rFonts w:ascii="宋体" w:hAnsi="宋体"/>
                <w:color w:val="0000FF"/>
              </w:rPr>
            </w:pPr>
            <w:ins w:id="2093" w:author="邹雨霖 邹" w:date="2025-03-03T22:42:00Z">
              <w:r>
                <w:rPr>
                  <w:rFonts w:hint="eastAsia" w:ascii="宋体" w:hAnsi="宋体"/>
                  <w:color w:val="0000FF"/>
                </w:rPr>
                <w:t>VELAN</w:t>
              </w:r>
            </w:ins>
          </w:p>
        </w:tc>
        <w:tc>
          <w:tcPr>
            <w:tcW w:w="1194" w:type="dxa"/>
            <w:gridSpan w:val="2"/>
            <w:vAlign w:val="center"/>
          </w:tcPr>
          <w:p>
            <w:pPr>
              <w:jc w:val="center"/>
              <w:rPr>
                <w:ins w:id="2094" w:author="邹雨霖 邹" w:date="2025-03-03T22:42:00Z"/>
                <w:rFonts w:ascii="宋体" w:hAnsi="宋体"/>
                <w:color w:val="0000FF"/>
              </w:rPr>
            </w:pPr>
          </w:p>
        </w:tc>
        <w:tc>
          <w:tcPr>
            <w:tcW w:w="540" w:type="dxa"/>
            <w:vAlign w:val="center"/>
          </w:tcPr>
          <w:p>
            <w:pPr>
              <w:jc w:val="center"/>
              <w:rPr>
                <w:ins w:id="2095"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096" w:author="邹雨霖 邹" w:date="2025-03-03T22:42:00Z"/>
        </w:trPr>
        <w:tc>
          <w:tcPr>
            <w:tcW w:w="705" w:type="dxa"/>
            <w:gridSpan w:val="2"/>
            <w:vMerge w:val="restart"/>
            <w:vAlign w:val="center"/>
          </w:tcPr>
          <w:p>
            <w:pPr>
              <w:jc w:val="center"/>
              <w:rPr>
                <w:ins w:id="2097" w:author="邹雨霖 邹" w:date="2025-03-03T22:42:00Z"/>
                <w:rFonts w:ascii="宋体" w:hAnsi="宋体"/>
                <w:color w:val="0000FF"/>
              </w:rPr>
            </w:pPr>
            <w:ins w:id="2098" w:author="邹雨霖 邹" w:date="2025-03-03T22:42:00Z">
              <w:r>
                <w:rPr>
                  <w:rFonts w:hint="eastAsia" w:ascii="宋体" w:hAnsi="宋体"/>
                  <w:color w:val="0000FF"/>
                </w:rPr>
                <w:t>2</w:t>
              </w:r>
            </w:ins>
          </w:p>
        </w:tc>
        <w:tc>
          <w:tcPr>
            <w:tcW w:w="1793" w:type="dxa"/>
            <w:gridSpan w:val="3"/>
            <w:vMerge w:val="restart"/>
            <w:vAlign w:val="center"/>
          </w:tcPr>
          <w:p>
            <w:pPr>
              <w:jc w:val="center"/>
              <w:rPr>
                <w:ins w:id="2099" w:author="邹雨霖 邹" w:date="2025-03-03T22:42:00Z"/>
                <w:rFonts w:ascii="宋体" w:hAnsi="宋体"/>
                <w:color w:val="0000FF"/>
              </w:rPr>
            </w:pPr>
            <w:ins w:id="2100" w:author="邹雨霖 邹" w:date="2025-03-03T22:42:00Z">
              <w:r>
                <w:rPr>
                  <w:rFonts w:hint="eastAsia" w:ascii="宋体" w:hAnsi="宋体"/>
                  <w:color w:val="0000FF"/>
                  <w:kern w:val="0"/>
                </w:rPr>
                <w:t>汽动给水泵低压级抽头逆止阀</w:t>
              </w:r>
            </w:ins>
          </w:p>
        </w:tc>
        <w:tc>
          <w:tcPr>
            <w:tcW w:w="710" w:type="dxa"/>
            <w:gridSpan w:val="2"/>
            <w:vMerge w:val="restart"/>
            <w:vAlign w:val="center"/>
          </w:tcPr>
          <w:p>
            <w:pPr>
              <w:jc w:val="center"/>
              <w:rPr>
                <w:ins w:id="2101" w:author="邹雨霖 邹" w:date="2025-03-03T22:42:00Z"/>
                <w:rFonts w:ascii="宋体" w:hAnsi="宋体"/>
                <w:color w:val="0000FF"/>
              </w:rPr>
            </w:pPr>
          </w:p>
        </w:tc>
        <w:tc>
          <w:tcPr>
            <w:tcW w:w="424" w:type="dxa"/>
            <w:vMerge w:val="restart"/>
            <w:vAlign w:val="center"/>
          </w:tcPr>
          <w:p>
            <w:pPr>
              <w:jc w:val="center"/>
              <w:rPr>
                <w:ins w:id="2102" w:author="邹雨霖 邹" w:date="2025-03-03T22:42:00Z"/>
                <w:rFonts w:ascii="宋体" w:hAnsi="宋体"/>
                <w:color w:val="0000FF"/>
              </w:rPr>
            </w:pPr>
            <w:ins w:id="2103" w:author="邹雨霖 邹" w:date="2025-03-03T22:42:00Z">
              <w:r>
                <w:rPr>
                  <w:rFonts w:hint="eastAsia" w:ascii="宋体" w:hAnsi="宋体"/>
                  <w:color w:val="0000FF"/>
                </w:rPr>
                <w:t>台</w:t>
              </w:r>
            </w:ins>
          </w:p>
        </w:tc>
        <w:tc>
          <w:tcPr>
            <w:tcW w:w="426" w:type="dxa"/>
            <w:gridSpan w:val="2"/>
            <w:vMerge w:val="restart"/>
            <w:vAlign w:val="center"/>
          </w:tcPr>
          <w:p>
            <w:pPr>
              <w:jc w:val="center"/>
              <w:rPr>
                <w:ins w:id="2104" w:author="邹雨霖 邹" w:date="2025-03-03T22:42:00Z"/>
                <w:rFonts w:ascii="宋体" w:hAnsi="宋体"/>
                <w:color w:val="0000FF"/>
              </w:rPr>
            </w:pPr>
            <w:ins w:id="2105" w:author="邹雨霖 邹" w:date="2025-03-03T22:42:00Z">
              <w:r>
                <w:rPr>
                  <w:rFonts w:ascii="宋体" w:hAnsi="宋体"/>
                  <w:color w:val="0000FF"/>
                </w:rPr>
                <w:t>2</w:t>
              </w:r>
            </w:ins>
          </w:p>
        </w:tc>
        <w:tc>
          <w:tcPr>
            <w:tcW w:w="1080" w:type="dxa"/>
            <w:gridSpan w:val="2"/>
            <w:vAlign w:val="center"/>
          </w:tcPr>
          <w:p>
            <w:pPr>
              <w:jc w:val="center"/>
              <w:rPr>
                <w:ins w:id="2106" w:author="邹雨霖 邹" w:date="2025-03-03T22:42:00Z"/>
                <w:rFonts w:ascii="宋体" w:hAnsi="宋体"/>
                <w:color w:val="0000FF"/>
              </w:rPr>
            </w:pPr>
            <w:ins w:id="2107" w:author="邹雨霖 邹" w:date="2025-03-03T22:42:00Z">
              <w:del w:id="2108" w:author="jx" w:date="2025-03-04T10:59:00Z">
                <w:r>
                  <w:rPr>
                    <w:rFonts w:hint="eastAsia" w:ascii="宋体" w:hAnsi="宋体"/>
                    <w:color w:val="0000FF"/>
                  </w:rPr>
                  <w:delText>进口</w:delText>
                </w:r>
              </w:del>
            </w:ins>
          </w:p>
        </w:tc>
        <w:tc>
          <w:tcPr>
            <w:tcW w:w="1611" w:type="dxa"/>
            <w:gridSpan w:val="2"/>
            <w:vAlign w:val="center"/>
          </w:tcPr>
          <w:p>
            <w:pPr>
              <w:jc w:val="center"/>
              <w:rPr>
                <w:ins w:id="2109" w:author="邹雨霖 邹" w:date="2025-03-03T22:42:00Z"/>
                <w:rFonts w:ascii="宋体" w:hAnsi="宋体"/>
                <w:color w:val="0000FF"/>
              </w:rPr>
            </w:pPr>
            <w:ins w:id="2110" w:author="邹雨霖 邹" w:date="2025-03-03T22:42:00Z">
              <w:del w:id="2111" w:author="jx" w:date="2025-03-04T10:59:00Z">
                <w:r>
                  <w:rPr>
                    <w:rFonts w:hint="eastAsia" w:ascii="宋体" w:hAnsi="宋体"/>
                    <w:color w:val="0000FF"/>
                  </w:rPr>
                  <w:delText>KSB</w:delText>
                </w:r>
              </w:del>
            </w:ins>
          </w:p>
        </w:tc>
        <w:tc>
          <w:tcPr>
            <w:tcW w:w="1194" w:type="dxa"/>
            <w:gridSpan w:val="2"/>
            <w:vAlign w:val="center"/>
          </w:tcPr>
          <w:p>
            <w:pPr>
              <w:jc w:val="center"/>
              <w:rPr>
                <w:ins w:id="2112" w:author="邹雨霖 邹" w:date="2025-03-03T22:42:00Z"/>
                <w:rFonts w:ascii="宋体" w:hAnsi="宋体"/>
                <w:color w:val="0000FF"/>
              </w:rPr>
            </w:pPr>
          </w:p>
        </w:tc>
        <w:tc>
          <w:tcPr>
            <w:tcW w:w="540" w:type="dxa"/>
            <w:vAlign w:val="center"/>
          </w:tcPr>
          <w:p>
            <w:pPr>
              <w:jc w:val="center"/>
              <w:rPr>
                <w:ins w:id="2113"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114" w:author="邹雨霖 邹" w:date="2025-03-03T22:42:00Z"/>
        </w:trPr>
        <w:tc>
          <w:tcPr>
            <w:tcW w:w="705" w:type="dxa"/>
            <w:gridSpan w:val="2"/>
            <w:vMerge w:val="continue"/>
            <w:vAlign w:val="center"/>
          </w:tcPr>
          <w:p>
            <w:pPr>
              <w:jc w:val="center"/>
              <w:rPr>
                <w:ins w:id="2115" w:author="邹雨霖 邹" w:date="2025-03-03T22:42:00Z"/>
                <w:rFonts w:ascii="宋体" w:hAnsi="宋体"/>
                <w:color w:val="0000FF"/>
              </w:rPr>
            </w:pPr>
          </w:p>
        </w:tc>
        <w:tc>
          <w:tcPr>
            <w:tcW w:w="1793" w:type="dxa"/>
            <w:gridSpan w:val="3"/>
            <w:vMerge w:val="continue"/>
            <w:vAlign w:val="center"/>
          </w:tcPr>
          <w:p>
            <w:pPr>
              <w:jc w:val="center"/>
              <w:rPr>
                <w:ins w:id="2116" w:author="邹雨霖 邹" w:date="2025-03-03T22:42:00Z"/>
                <w:rFonts w:ascii="宋体" w:hAnsi="宋体"/>
                <w:color w:val="0000FF"/>
              </w:rPr>
            </w:pPr>
          </w:p>
        </w:tc>
        <w:tc>
          <w:tcPr>
            <w:tcW w:w="710" w:type="dxa"/>
            <w:gridSpan w:val="2"/>
            <w:vMerge w:val="continue"/>
            <w:vAlign w:val="center"/>
          </w:tcPr>
          <w:p>
            <w:pPr>
              <w:jc w:val="center"/>
              <w:rPr>
                <w:ins w:id="2117" w:author="邹雨霖 邹" w:date="2025-03-03T22:42:00Z"/>
                <w:rFonts w:ascii="宋体" w:hAnsi="宋体"/>
                <w:color w:val="0000FF"/>
              </w:rPr>
            </w:pPr>
          </w:p>
        </w:tc>
        <w:tc>
          <w:tcPr>
            <w:tcW w:w="424" w:type="dxa"/>
            <w:vMerge w:val="continue"/>
            <w:vAlign w:val="center"/>
          </w:tcPr>
          <w:p>
            <w:pPr>
              <w:jc w:val="center"/>
              <w:rPr>
                <w:ins w:id="2118" w:author="邹雨霖 邹" w:date="2025-03-03T22:42:00Z"/>
                <w:rFonts w:ascii="宋体" w:hAnsi="宋体"/>
                <w:color w:val="0000FF"/>
              </w:rPr>
            </w:pPr>
          </w:p>
        </w:tc>
        <w:tc>
          <w:tcPr>
            <w:tcW w:w="426" w:type="dxa"/>
            <w:gridSpan w:val="2"/>
            <w:vMerge w:val="continue"/>
            <w:vAlign w:val="center"/>
          </w:tcPr>
          <w:p>
            <w:pPr>
              <w:jc w:val="center"/>
              <w:rPr>
                <w:ins w:id="2119" w:author="邹雨霖 邹" w:date="2025-03-03T22:42:00Z"/>
                <w:rFonts w:ascii="宋体" w:hAnsi="宋体"/>
                <w:color w:val="0000FF"/>
              </w:rPr>
            </w:pPr>
          </w:p>
        </w:tc>
        <w:tc>
          <w:tcPr>
            <w:tcW w:w="1080" w:type="dxa"/>
            <w:gridSpan w:val="2"/>
            <w:vAlign w:val="center"/>
          </w:tcPr>
          <w:p>
            <w:pPr>
              <w:jc w:val="center"/>
              <w:rPr>
                <w:ins w:id="2120" w:author="邹雨霖 邹" w:date="2025-03-03T22:42:00Z"/>
                <w:rFonts w:ascii="宋体" w:hAnsi="宋体"/>
                <w:color w:val="0000FF"/>
              </w:rPr>
            </w:pPr>
            <w:ins w:id="2121" w:author="邹雨霖 邹" w:date="2025-03-03T22:42:00Z">
              <w:del w:id="2122" w:author="jx" w:date="2025-03-04T10:59:00Z">
                <w:r>
                  <w:rPr>
                    <w:rFonts w:hint="eastAsia" w:ascii="宋体" w:hAnsi="宋体"/>
                    <w:color w:val="0000FF"/>
                  </w:rPr>
                  <w:delText>进口</w:delText>
                </w:r>
              </w:del>
            </w:ins>
          </w:p>
        </w:tc>
        <w:tc>
          <w:tcPr>
            <w:tcW w:w="1611" w:type="dxa"/>
            <w:gridSpan w:val="2"/>
            <w:vAlign w:val="center"/>
          </w:tcPr>
          <w:p>
            <w:pPr>
              <w:jc w:val="center"/>
              <w:rPr>
                <w:ins w:id="2123" w:author="邹雨霖 邹" w:date="2025-03-03T22:42:00Z"/>
                <w:rFonts w:ascii="宋体" w:hAnsi="宋体"/>
                <w:color w:val="0000FF"/>
              </w:rPr>
            </w:pPr>
            <w:ins w:id="2124" w:author="邹雨霖 邹" w:date="2025-03-03T22:42:00Z">
              <w:del w:id="2125" w:author="jx" w:date="2025-03-04T10:59:00Z">
                <w:r>
                  <w:rPr>
                    <w:rFonts w:hint="eastAsia" w:ascii="宋体" w:hAnsi="宋体"/>
                    <w:color w:val="0000FF"/>
                  </w:rPr>
                  <w:delText>A&amp;M</w:delText>
                </w:r>
              </w:del>
            </w:ins>
          </w:p>
        </w:tc>
        <w:tc>
          <w:tcPr>
            <w:tcW w:w="1194" w:type="dxa"/>
            <w:gridSpan w:val="2"/>
            <w:vAlign w:val="center"/>
          </w:tcPr>
          <w:p>
            <w:pPr>
              <w:jc w:val="center"/>
              <w:rPr>
                <w:ins w:id="2126" w:author="邹雨霖 邹" w:date="2025-03-03T22:42:00Z"/>
                <w:rFonts w:ascii="宋体" w:hAnsi="宋体"/>
                <w:color w:val="0000FF"/>
              </w:rPr>
            </w:pPr>
          </w:p>
        </w:tc>
        <w:tc>
          <w:tcPr>
            <w:tcW w:w="540" w:type="dxa"/>
            <w:vAlign w:val="center"/>
          </w:tcPr>
          <w:p>
            <w:pPr>
              <w:jc w:val="center"/>
              <w:rPr>
                <w:ins w:id="2127"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128" w:author="邹雨霖 邹" w:date="2025-03-03T22:42:00Z"/>
        </w:trPr>
        <w:tc>
          <w:tcPr>
            <w:tcW w:w="705" w:type="dxa"/>
            <w:gridSpan w:val="2"/>
            <w:vMerge w:val="continue"/>
            <w:vAlign w:val="center"/>
          </w:tcPr>
          <w:p>
            <w:pPr>
              <w:jc w:val="center"/>
              <w:rPr>
                <w:ins w:id="2129" w:author="邹雨霖 邹" w:date="2025-03-03T22:42:00Z"/>
                <w:rFonts w:ascii="宋体" w:hAnsi="宋体"/>
                <w:color w:val="0000FF"/>
              </w:rPr>
            </w:pPr>
          </w:p>
        </w:tc>
        <w:tc>
          <w:tcPr>
            <w:tcW w:w="1793" w:type="dxa"/>
            <w:gridSpan w:val="3"/>
            <w:vMerge w:val="continue"/>
            <w:vAlign w:val="center"/>
          </w:tcPr>
          <w:p>
            <w:pPr>
              <w:jc w:val="center"/>
              <w:rPr>
                <w:ins w:id="2130" w:author="邹雨霖 邹" w:date="2025-03-03T22:42:00Z"/>
                <w:rFonts w:ascii="宋体" w:hAnsi="宋体"/>
                <w:color w:val="0000FF"/>
              </w:rPr>
            </w:pPr>
          </w:p>
        </w:tc>
        <w:tc>
          <w:tcPr>
            <w:tcW w:w="710" w:type="dxa"/>
            <w:gridSpan w:val="2"/>
            <w:vMerge w:val="continue"/>
            <w:vAlign w:val="center"/>
          </w:tcPr>
          <w:p>
            <w:pPr>
              <w:jc w:val="center"/>
              <w:rPr>
                <w:ins w:id="2131" w:author="邹雨霖 邹" w:date="2025-03-03T22:42:00Z"/>
                <w:rFonts w:ascii="宋体" w:hAnsi="宋体"/>
                <w:color w:val="0000FF"/>
              </w:rPr>
            </w:pPr>
          </w:p>
        </w:tc>
        <w:tc>
          <w:tcPr>
            <w:tcW w:w="424" w:type="dxa"/>
            <w:vMerge w:val="continue"/>
            <w:vAlign w:val="center"/>
          </w:tcPr>
          <w:p>
            <w:pPr>
              <w:jc w:val="center"/>
              <w:rPr>
                <w:ins w:id="2132" w:author="邹雨霖 邹" w:date="2025-03-03T22:42:00Z"/>
                <w:rFonts w:ascii="宋体" w:hAnsi="宋体"/>
                <w:color w:val="0000FF"/>
              </w:rPr>
            </w:pPr>
          </w:p>
        </w:tc>
        <w:tc>
          <w:tcPr>
            <w:tcW w:w="426" w:type="dxa"/>
            <w:gridSpan w:val="2"/>
            <w:vMerge w:val="continue"/>
            <w:vAlign w:val="center"/>
          </w:tcPr>
          <w:p>
            <w:pPr>
              <w:jc w:val="center"/>
              <w:rPr>
                <w:ins w:id="2133" w:author="邹雨霖 邹" w:date="2025-03-03T22:42:00Z"/>
                <w:rFonts w:ascii="宋体" w:hAnsi="宋体"/>
                <w:color w:val="0000FF"/>
              </w:rPr>
            </w:pPr>
          </w:p>
        </w:tc>
        <w:tc>
          <w:tcPr>
            <w:tcW w:w="1080" w:type="dxa"/>
            <w:gridSpan w:val="2"/>
            <w:vAlign w:val="center"/>
          </w:tcPr>
          <w:p>
            <w:pPr>
              <w:jc w:val="center"/>
              <w:rPr>
                <w:ins w:id="2134" w:author="邹雨霖 邹" w:date="2025-03-03T22:42:00Z"/>
                <w:rFonts w:ascii="宋体" w:hAnsi="宋体"/>
                <w:color w:val="0000FF"/>
              </w:rPr>
            </w:pPr>
            <w:ins w:id="2135" w:author="邹雨霖 邹" w:date="2025-03-03T22:42:00Z">
              <w:r>
                <w:rPr>
                  <w:rFonts w:hint="eastAsia" w:ascii="宋体" w:hAnsi="宋体"/>
                  <w:color w:val="0000FF"/>
                </w:rPr>
                <w:t>进口</w:t>
              </w:r>
            </w:ins>
          </w:p>
        </w:tc>
        <w:tc>
          <w:tcPr>
            <w:tcW w:w="1611" w:type="dxa"/>
            <w:gridSpan w:val="2"/>
            <w:vAlign w:val="center"/>
          </w:tcPr>
          <w:p>
            <w:pPr>
              <w:jc w:val="center"/>
              <w:rPr>
                <w:ins w:id="2136" w:author="邹雨霖 邹" w:date="2025-03-03T22:42:00Z"/>
                <w:rFonts w:ascii="宋体" w:hAnsi="宋体"/>
                <w:color w:val="0000FF"/>
              </w:rPr>
            </w:pPr>
            <w:ins w:id="2137" w:author="邹雨霖 邹" w:date="2025-03-03T22:42:00Z">
              <w:r>
                <w:rPr>
                  <w:rFonts w:hint="eastAsia" w:ascii="宋体" w:hAnsi="宋体"/>
                  <w:color w:val="0000FF"/>
                </w:rPr>
                <w:t>VELAN</w:t>
              </w:r>
            </w:ins>
          </w:p>
        </w:tc>
        <w:tc>
          <w:tcPr>
            <w:tcW w:w="1194" w:type="dxa"/>
            <w:gridSpan w:val="2"/>
            <w:vAlign w:val="center"/>
          </w:tcPr>
          <w:p>
            <w:pPr>
              <w:jc w:val="center"/>
              <w:rPr>
                <w:ins w:id="2138" w:author="邹雨霖 邹" w:date="2025-03-03T22:42:00Z"/>
                <w:rFonts w:ascii="宋体" w:hAnsi="宋体"/>
                <w:color w:val="0000FF"/>
              </w:rPr>
            </w:pPr>
          </w:p>
        </w:tc>
        <w:tc>
          <w:tcPr>
            <w:tcW w:w="540" w:type="dxa"/>
            <w:vAlign w:val="center"/>
          </w:tcPr>
          <w:p>
            <w:pPr>
              <w:jc w:val="center"/>
              <w:rPr>
                <w:ins w:id="2139"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140" w:author="邹雨霖 邹" w:date="2025-03-03T22:42:00Z"/>
        </w:trPr>
        <w:tc>
          <w:tcPr>
            <w:tcW w:w="705" w:type="dxa"/>
            <w:gridSpan w:val="2"/>
            <w:vMerge w:val="restart"/>
            <w:vAlign w:val="center"/>
          </w:tcPr>
          <w:p>
            <w:pPr>
              <w:jc w:val="center"/>
              <w:rPr>
                <w:ins w:id="2141" w:author="邹雨霖 邹" w:date="2025-03-03T22:42:00Z"/>
                <w:rFonts w:ascii="宋体" w:hAnsi="宋体"/>
                <w:color w:val="0000FF"/>
              </w:rPr>
            </w:pPr>
            <w:ins w:id="2142" w:author="邹雨霖 邹" w:date="2025-03-03T22:42:00Z">
              <w:r>
                <w:rPr>
                  <w:rFonts w:hint="eastAsia" w:ascii="宋体" w:hAnsi="宋体"/>
                  <w:color w:val="0000FF"/>
                </w:rPr>
                <w:t>3</w:t>
              </w:r>
            </w:ins>
          </w:p>
        </w:tc>
        <w:tc>
          <w:tcPr>
            <w:tcW w:w="1793" w:type="dxa"/>
            <w:gridSpan w:val="3"/>
            <w:vMerge w:val="restart"/>
            <w:vAlign w:val="center"/>
          </w:tcPr>
          <w:p>
            <w:pPr>
              <w:jc w:val="center"/>
              <w:rPr>
                <w:ins w:id="2143" w:author="邹雨霖 邹" w:date="2025-03-03T22:42:00Z"/>
                <w:rFonts w:ascii="宋体" w:hAnsi="宋体"/>
                <w:color w:val="0000FF"/>
              </w:rPr>
            </w:pPr>
            <w:ins w:id="2144" w:author="邹雨霖 邹" w:date="2025-03-03T22:42:00Z">
              <w:r>
                <w:rPr>
                  <w:rFonts w:hint="eastAsia" w:ascii="宋体" w:hAnsi="宋体"/>
                  <w:color w:val="0000FF"/>
                  <w:kern w:val="0"/>
                </w:rPr>
                <w:t>汽动给水泵低压级抽头隔离阀</w:t>
              </w:r>
            </w:ins>
          </w:p>
        </w:tc>
        <w:tc>
          <w:tcPr>
            <w:tcW w:w="710" w:type="dxa"/>
            <w:gridSpan w:val="2"/>
            <w:vMerge w:val="restart"/>
            <w:vAlign w:val="center"/>
          </w:tcPr>
          <w:p>
            <w:pPr>
              <w:jc w:val="center"/>
              <w:rPr>
                <w:ins w:id="2145" w:author="邹雨霖 邹" w:date="2025-03-03T22:42:00Z"/>
                <w:rFonts w:ascii="宋体" w:hAnsi="宋体"/>
                <w:color w:val="0000FF"/>
              </w:rPr>
            </w:pPr>
          </w:p>
        </w:tc>
        <w:tc>
          <w:tcPr>
            <w:tcW w:w="424" w:type="dxa"/>
            <w:vMerge w:val="restart"/>
            <w:vAlign w:val="center"/>
          </w:tcPr>
          <w:p>
            <w:pPr>
              <w:jc w:val="center"/>
              <w:rPr>
                <w:ins w:id="2146" w:author="邹雨霖 邹" w:date="2025-03-03T22:42:00Z"/>
                <w:rFonts w:ascii="宋体" w:hAnsi="宋体"/>
                <w:color w:val="0000FF"/>
              </w:rPr>
            </w:pPr>
            <w:ins w:id="2147" w:author="邹雨霖 邹" w:date="2025-03-03T22:42:00Z">
              <w:r>
                <w:rPr>
                  <w:rFonts w:hint="eastAsia" w:ascii="宋体" w:hAnsi="宋体"/>
                  <w:color w:val="0000FF"/>
                  <w:kern w:val="0"/>
                </w:rPr>
                <w:t>套</w:t>
              </w:r>
            </w:ins>
          </w:p>
        </w:tc>
        <w:tc>
          <w:tcPr>
            <w:tcW w:w="426" w:type="dxa"/>
            <w:gridSpan w:val="2"/>
            <w:vMerge w:val="restart"/>
            <w:vAlign w:val="center"/>
          </w:tcPr>
          <w:p>
            <w:pPr>
              <w:jc w:val="center"/>
              <w:rPr>
                <w:ins w:id="2148" w:author="邹雨霖 邹" w:date="2025-03-03T22:42:00Z"/>
                <w:rFonts w:ascii="宋体" w:hAnsi="宋体"/>
                <w:color w:val="0000FF"/>
              </w:rPr>
            </w:pPr>
            <w:ins w:id="2149" w:author="邹雨霖 邹" w:date="2025-03-03T22:42:00Z">
              <w:r>
                <w:rPr>
                  <w:rFonts w:ascii="宋体" w:hAnsi="宋体"/>
                  <w:color w:val="0000FF"/>
                  <w:kern w:val="0"/>
                </w:rPr>
                <w:t>2</w:t>
              </w:r>
            </w:ins>
          </w:p>
        </w:tc>
        <w:tc>
          <w:tcPr>
            <w:tcW w:w="1080" w:type="dxa"/>
            <w:gridSpan w:val="2"/>
            <w:vAlign w:val="center"/>
          </w:tcPr>
          <w:p>
            <w:pPr>
              <w:jc w:val="center"/>
              <w:rPr>
                <w:ins w:id="2150" w:author="邹雨霖 邹" w:date="2025-03-03T22:42:00Z"/>
                <w:rFonts w:ascii="宋体" w:hAnsi="宋体"/>
                <w:color w:val="0000FF"/>
              </w:rPr>
            </w:pPr>
            <w:ins w:id="2151" w:author="邹雨霖 邹" w:date="2025-03-03T22:42:00Z">
              <w:del w:id="2152" w:author="jx" w:date="2025-03-04T10:59:00Z">
                <w:r>
                  <w:rPr>
                    <w:rFonts w:hint="eastAsia" w:ascii="宋体" w:hAnsi="宋体"/>
                    <w:color w:val="0000FF"/>
                  </w:rPr>
                  <w:delText>进口</w:delText>
                </w:r>
              </w:del>
            </w:ins>
          </w:p>
        </w:tc>
        <w:tc>
          <w:tcPr>
            <w:tcW w:w="1611" w:type="dxa"/>
            <w:gridSpan w:val="2"/>
            <w:vAlign w:val="center"/>
          </w:tcPr>
          <w:p>
            <w:pPr>
              <w:jc w:val="center"/>
              <w:rPr>
                <w:ins w:id="2153" w:author="邹雨霖 邹" w:date="2025-03-03T22:42:00Z"/>
                <w:rFonts w:ascii="宋体" w:hAnsi="宋体"/>
                <w:color w:val="0000FF"/>
              </w:rPr>
            </w:pPr>
            <w:ins w:id="2154" w:author="邹雨霖 邹" w:date="2025-03-03T22:42:00Z">
              <w:del w:id="2155" w:author="jx" w:date="2025-03-04T10:59:00Z">
                <w:r>
                  <w:rPr>
                    <w:rFonts w:hint="eastAsia" w:ascii="宋体" w:hAnsi="宋体"/>
                    <w:color w:val="0000FF"/>
                  </w:rPr>
                  <w:delText>KSB</w:delText>
                </w:r>
              </w:del>
            </w:ins>
          </w:p>
        </w:tc>
        <w:tc>
          <w:tcPr>
            <w:tcW w:w="1194" w:type="dxa"/>
            <w:gridSpan w:val="2"/>
            <w:vAlign w:val="center"/>
          </w:tcPr>
          <w:p>
            <w:pPr>
              <w:jc w:val="center"/>
              <w:rPr>
                <w:ins w:id="2156" w:author="邹雨霖 邹" w:date="2025-03-03T22:42:00Z"/>
                <w:rFonts w:ascii="宋体" w:hAnsi="宋体"/>
                <w:color w:val="0000FF"/>
              </w:rPr>
            </w:pPr>
          </w:p>
        </w:tc>
        <w:tc>
          <w:tcPr>
            <w:tcW w:w="540" w:type="dxa"/>
            <w:vAlign w:val="center"/>
          </w:tcPr>
          <w:p>
            <w:pPr>
              <w:jc w:val="center"/>
              <w:rPr>
                <w:ins w:id="2157"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trHeight w:val="259" w:hRule="atLeast"/>
          <w:ins w:id="2158" w:author="邹雨霖 邹" w:date="2025-03-03T22:42:00Z"/>
        </w:trPr>
        <w:tc>
          <w:tcPr>
            <w:tcW w:w="705" w:type="dxa"/>
            <w:gridSpan w:val="2"/>
            <w:vMerge w:val="continue"/>
            <w:vAlign w:val="center"/>
          </w:tcPr>
          <w:p>
            <w:pPr>
              <w:jc w:val="center"/>
              <w:rPr>
                <w:ins w:id="2159" w:author="邹雨霖 邹" w:date="2025-03-03T22:42:00Z"/>
                <w:rFonts w:ascii="宋体" w:hAnsi="宋体"/>
                <w:color w:val="0000FF"/>
              </w:rPr>
            </w:pPr>
          </w:p>
        </w:tc>
        <w:tc>
          <w:tcPr>
            <w:tcW w:w="1793" w:type="dxa"/>
            <w:gridSpan w:val="3"/>
            <w:vMerge w:val="continue"/>
            <w:vAlign w:val="center"/>
          </w:tcPr>
          <w:p>
            <w:pPr>
              <w:jc w:val="center"/>
              <w:rPr>
                <w:ins w:id="2160" w:author="邹雨霖 邹" w:date="2025-03-03T22:42:00Z"/>
                <w:rFonts w:ascii="宋体" w:hAnsi="宋体"/>
                <w:color w:val="0000FF"/>
              </w:rPr>
            </w:pPr>
          </w:p>
        </w:tc>
        <w:tc>
          <w:tcPr>
            <w:tcW w:w="710" w:type="dxa"/>
            <w:gridSpan w:val="2"/>
            <w:vMerge w:val="continue"/>
            <w:vAlign w:val="center"/>
          </w:tcPr>
          <w:p>
            <w:pPr>
              <w:jc w:val="center"/>
              <w:rPr>
                <w:ins w:id="2161" w:author="邹雨霖 邹" w:date="2025-03-03T22:42:00Z"/>
                <w:rFonts w:ascii="宋体" w:hAnsi="宋体"/>
                <w:color w:val="0000FF"/>
              </w:rPr>
            </w:pPr>
          </w:p>
        </w:tc>
        <w:tc>
          <w:tcPr>
            <w:tcW w:w="424" w:type="dxa"/>
            <w:vMerge w:val="continue"/>
            <w:vAlign w:val="center"/>
          </w:tcPr>
          <w:p>
            <w:pPr>
              <w:jc w:val="center"/>
              <w:rPr>
                <w:ins w:id="2162" w:author="邹雨霖 邹" w:date="2025-03-03T22:42:00Z"/>
                <w:rFonts w:ascii="宋体" w:hAnsi="宋体"/>
                <w:color w:val="0000FF"/>
              </w:rPr>
            </w:pPr>
          </w:p>
        </w:tc>
        <w:tc>
          <w:tcPr>
            <w:tcW w:w="426" w:type="dxa"/>
            <w:gridSpan w:val="2"/>
            <w:vMerge w:val="continue"/>
            <w:vAlign w:val="center"/>
          </w:tcPr>
          <w:p>
            <w:pPr>
              <w:jc w:val="center"/>
              <w:rPr>
                <w:ins w:id="2163" w:author="邹雨霖 邹" w:date="2025-03-03T22:42:00Z"/>
                <w:rFonts w:ascii="宋体" w:hAnsi="宋体"/>
                <w:color w:val="0000FF"/>
              </w:rPr>
            </w:pPr>
          </w:p>
        </w:tc>
        <w:tc>
          <w:tcPr>
            <w:tcW w:w="1080" w:type="dxa"/>
            <w:gridSpan w:val="2"/>
            <w:vAlign w:val="center"/>
          </w:tcPr>
          <w:p>
            <w:pPr>
              <w:jc w:val="center"/>
              <w:rPr>
                <w:ins w:id="2164" w:author="邹雨霖 邹" w:date="2025-03-03T22:42:00Z"/>
                <w:rFonts w:ascii="宋体" w:hAnsi="宋体"/>
                <w:color w:val="0000FF"/>
              </w:rPr>
            </w:pPr>
            <w:ins w:id="2165" w:author="邹雨霖 邹" w:date="2025-03-03T22:42:00Z">
              <w:del w:id="2166" w:author="jx" w:date="2025-03-04T10:59:00Z">
                <w:r>
                  <w:rPr>
                    <w:rFonts w:hint="eastAsia" w:ascii="宋体" w:hAnsi="宋体"/>
                    <w:color w:val="0000FF"/>
                  </w:rPr>
                  <w:delText>进口</w:delText>
                </w:r>
              </w:del>
            </w:ins>
          </w:p>
        </w:tc>
        <w:tc>
          <w:tcPr>
            <w:tcW w:w="1611" w:type="dxa"/>
            <w:gridSpan w:val="2"/>
            <w:vAlign w:val="center"/>
          </w:tcPr>
          <w:p>
            <w:pPr>
              <w:jc w:val="center"/>
              <w:rPr>
                <w:ins w:id="2167" w:author="邹雨霖 邹" w:date="2025-03-03T22:42:00Z"/>
                <w:rFonts w:ascii="宋体" w:hAnsi="宋体"/>
                <w:color w:val="0000FF"/>
              </w:rPr>
            </w:pPr>
            <w:ins w:id="2168" w:author="邹雨霖 邹" w:date="2025-03-03T22:42:00Z">
              <w:del w:id="2169" w:author="jx" w:date="2025-03-04T10:59:00Z">
                <w:r>
                  <w:rPr>
                    <w:rFonts w:ascii="宋体" w:hAnsi="宋体"/>
                    <w:color w:val="0000FF"/>
                  </w:rPr>
                  <w:delText>HOPKINSONS</w:delText>
                </w:r>
              </w:del>
            </w:ins>
          </w:p>
        </w:tc>
        <w:tc>
          <w:tcPr>
            <w:tcW w:w="1194" w:type="dxa"/>
            <w:gridSpan w:val="2"/>
            <w:vAlign w:val="center"/>
          </w:tcPr>
          <w:p>
            <w:pPr>
              <w:jc w:val="center"/>
              <w:rPr>
                <w:ins w:id="2170" w:author="邹雨霖 邹" w:date="2025-03-03T22:42:00Z"/>
                <w:rFonts w:ascii="宋体" w:hAnsi="宋体"/>
                <w:color w:val="0000FF"/>
              </w:rPr>
            </w:pPr>
          </w:p>
        </w:tc>
        <w:tc>
          <w:tcPr>
            <w:tcW w:w="540" w:type="dxa"/>
            <w:vAlign w:val="center"/>
          </w:tcPr>
          <w:p>
            <w:pPr>
              <w:jc w:val="center"/>
              <w:rPr>
                <w:ins w:id="2171"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172" w:author="邹雨霖 邹" w:date="2025-03-03T22:42:00Z"/>
        </w:trPr>
        <w:tc>
          <w:tcPr>
            <w:tcW w:w="705" w:type="dxa"/>
            <w:gridSpan w:val="2"/>
            <w:vMerge w:val="continue"/>
            <w:vAlign w:val="center"/>
          </w:tcPr>
          <w:p>
            <w:pPr>
              <w:jc w:val="center"/>
              <w:rPr>
                <w:ins w:id="2173" w:author="邹雨霖 邹" w:date="2025-03-03T22:42:00Z"/>
                <w:rFonts w:ascii="宋体" w:hAnsi="宋体"/>
                <w:color w:val="0000FF"/>
              </w:rPr>
            </w:pPr>
          </w:p>
        </w:tc>
        <w:tc>
          <w:tcPr>
            <w:tcW w:w="1793" w:type="dxa"/>
            <w:gridSpan w:val="3"/>
            <w:vMerge w:val="continue"/>
            <w:vAlign w:val="center"/>
          </w:tcPr>
          <w:p>
            <w:pPr>
              <w:jc w:val="center"/>
              <w:rPr>
                <w:ins w:id="2174" w:author="邹雨霖 邹" w:date="2025-03-03T22:42:00Z"/>
                <w:rFonts w:ascii="宋体" w:hAnsi="宋体"/>
                <w:color w:val="0000FF"/>
              </w:rPr>
            </w:pPr>
          </w:p>
        </w:tc>
        <w:tc>
          <w:tcPr>
            <w:tcW w:w="710" w:type="dxa"/>
            <w:gridSpan w:val="2"/>
            <w:vMerge w:val="continue"/>
            <w:vAlign w:val="center"/>
          </w:tcPr>
          <w:p>
            <w:pPr>
              <w:jc w:val="center"/>
              <w:rPr>
                <w:ins w:id="2175" w:author="邹雨霖 邹" w:date="2025-03-03T22:42:00Z"/>
                <w:rFonts w:ascii="宋体" w:hAnsi="宋体"/>
                <w:color w:val="0000FF"/>
              </w:rPr>
            </w:pPr>
          </w:p>
        </w:tc>
        <w:tc>
          <w:tcPr>
            <w:tcW w:w="424" w:type="dxa"/>
            <w:vMerge w:val="continue"/>
            <w:vAlign w:val="center"/>
          </w:tcPr>
          <w:p>
            <w:pPr>
              <w:jc w:val="center"/>
              <w:rPr>
                <w:ins w:id="2176" w:author="邹雨霖 邹" w:date="2025-03-03T22:42:00Z"/>
                <w:rFonts w:ascii="宋体" w:hAnsi="宋体"/>
                <w:color w:val="0000FF"/>
              </w:rPr>
            </w:pPr>
          </w:p>
        </w:tc>
        <w:tc>
          <w:tcPr>
            <w:tcW w:w="426" w:type="dxa"/>
            <w:gridSpan w:val="2"/>
            <w:vMerge w:val="continue"/>
            <w:vAlign w:val="center"/>
          </w:tcPr>
          <w:p>
            <w:pPr>
              <w:jc w:val="center"/>
              <w:rPr>
                <w:ins w:id="2177" w:author="邹雨霖 邹" w:date="2025-03-03T22:42:00Z"/>
                <w:rFonts w:ascii="宋体" w:hAnsi="宋体"/>
                <w:color w:val="0000FF"/>
              </w:rPr>
            </w:pPr>
          </w:p>
        </w:tc>
        <w:tc>
          <w:tcPr>
            <w:tcW w:w="1080" w:type="dxa"/>
            <w:gridSpan w:val="2"/>
            <w:vAlign w:val="center"/>
          </w:tcPr>
          <w:p>
            <w:pPr>
              <w:jc w:val="center"/>
              <w:rPr>
                <w:ins w:id="2178" w:author="邹雨霖 邹" w:date="2025-03-03T22:42:00Z"/>
                <w:rFonts w:ascii="宋体" w:hAnsi="宋体"/>
                <w:color w:val="0000FF"/>
              </w:rPr>
            </w:pPr>
            <w:ins w:id="2179" w:author="邹雨霖 邹" w:date="2025-03-03T22:42:00Z">
              <w:r>
                <w:rPr>
                  <w:rFonts w:hint="eastAsia" w:ascii="宋体" w:hAnsi="宋体"/>
                  <w:color w:val="0000FF"/>
                </w:rPr>
                <w:t>进口</w:t>
              </w:r>
            </w:ins>
          </w:p>
        </w:tc>
        <w:tc>
          <w:tcPr>
            <w:tcW w:w="1611" w:type="dxa"/>
            <w:gridSpan w:val="2"/>
            <w:vAlign w:val="center"/>
          </w:tcPr>
          <w:p>
            <w:pPr>
              <w:jc w:val="center"/>
              <w:rPr>
                <w:ins w:id="2180" w:author="邹雨霖 邹" w:date="2025-03-03T22:42:00Z"/>
                <w:rFonts w:ascii="宋体" w:hAnsi="宋体"/>
                <w:color w:val="0000FF"/>
              </w:rPr>
            </w:pPr>
            <w:ins w:id="2181" w:author="邹雨霖 邹" w:date="2025-03-03T22:42:00Z">
              <w:r>
                <w:rPr>
                  <w:rFonts w:hint="eastAsia" w:ascii="宋体" w:hAnsi="宋体"/>
                  <w:color w:val="0000FF"/>
                </w:rPr>
                <w:t>VELAN</w:t>
              </w:r>
            </w:ins>
          </w:p>
        </w:tc>
        <w:tc>
          <w:tcPr>
            <w:tcW w:w="1194" w:type="dxa"/>
            <w:gridSpan w:val="2"/>
            <w:vAlign w:val="center"/>
          </w:tcPr>
          <w:p>
            <w:pPr>
              <w:jc w:val="center"/>
              <w:rPr>
                <w:ins w:id="2182" w:author="邹雨霖 邹" w:date="2025-03-03T22:42:00Z"/>
                <w:rFonts w:ascii="宋体" w:hAnsi="宋体"/>
                <w:color w:val="0000FF"/>
              </w:rPr>
            </w:pPr>
          </w:p>
        </w:tc>
        <w:tc>
          <w:tcPr>
            <w:tcW w:w="540" w:type="dxa"/>
            <w:vAlign w:val="center"/>
          </w:tcPr>
          <w:p>
            <w:pPr>
              <w:jc w:val="center"/>
              <w:rPr>
                <w:ins w:id="2183"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184" w:author="邹雨霖 邹" w:date="2025-03-03T22:42:00Z"/>
        </w:trPr>
        <w:tc>
          <w:tcPr>
            <w:tcW w:w="705" w:type="dxa"/>
            <w:gridSpan w:val="2"/>
            <w:vMerge w:val="restart"/>
            <w:vAlign w:val="center"/>
          </w:tcPr>
          <w:p>
            <w:pPr>
              <w:jc w:val="center"/>
              <w:rPr>
                <w:ins w:id="2185" w:author="邹雨霖 邹" w:date="2025-03-03T22:42:00Z"/>
                <w:rFonts w:ascii="宋体" w:hAnsi="宋体"/>
                <w:color w:val="0000FF"/>
              </w:rPr>
            </w:pPr>
            <w:ins w:id="2186" w:author="邹雨霖 邹" w:date="2025-03-03T22:42:00Z">
              <w:r>
                <w:rPr>
                  <w:rFonts w:hint="eastAsia" w:ascii="宋体" w:hAnsi="宋体"/>
                  <w:color w:val="0000FF"/>
                </w:rPr>
                <w:t>4</w:t>
              </w:r>
            </w:ins>
          </w:p>
        </w:tc>
        <w:tc>
          <w:tcPr>
            <w:tcW w:w="1793" w:type="dxa"/>
            <w:gridSpan w:val="3"/>
            <w:vMerge w:val="restart"/>
            <w:vAlign w:val="center"/>
          </w:tcPr>
          <w:p>
            <w:pPr>
              <w:jc w:val="center"/>
              <w:rPr>
                <w:ins w:id="2187" w:author="邹雨霖 邹" w:date="2025-03-03T22:42:00Z"/>
                <w:rFonts w:ascii="宋体" w:hAnsi="宋体"/>
                <w:color w:val="0000FF"/>
              </w:rPr>
            </w:pPr>
            <w:ins w:id="2188" w:author="邹雨霖 邹" w:date="2025-03-03T22:42:00Z">
              <w:r>
                <w:rPr>
                  <w:rFonts w:hint="eastAsia" w:ascii="宋体" w:hAnsi="宋体"/>
                  <w:color w:val="0000FF"/>
                  <w:kern w:val="0"/>
                </w:rPr>
                <w:t>汽动给水泵最小流量阀前电动隔离阀</w:t>
              </w:r>
            </w:ins>
          </w:p>
        </w:tc>
        <w:tc>
          <w:tcPr>
            <w:tcW w:w="710" w:type="dxa"/>
            <w:gridSpan w:val="2"/>
            <w:vMerge w:val="restart"/>
            <w:vAlign w:val="center"/>
          </w:tcPr>
          <w:p>
            <w:pPr>
              <w:jc w:val="center"/>
              <w:rPr>
                <w:ins w:id="2189" w:author="邹雨霖 邹" w:date="2025-03-03T22:42:00Z"/>
                <w:rFonts w:ascii="宋体" w:hAnsi="宋体"/>
                <w:color w:val="0000FF"/>
              </w:rPr>
            </w:pPr>
          </w:p>
        </w:tc>
        <w:tc>
          <w:tcPr>
            <w:tcW w:w="424" w:type="dxa"/>
            <w:vMerge w:val="restart"/>
            <w:vAlign w:val="center"/>
          </w:tcPr>
          <w:p>
            <w:pPr>
              <w:jc w:val="center"/>
              <w:rPr>
                <w:ins w:id="2190" w:author="邹雨霖 邹" w:date="2025-03-03T22:42:00Z"/>
                <w:rFonts w:ascii="宋体" w:hAnsi="宋体"/>
                <w:color w:val="0000FF"/>
              </w:rPr>
            </w:pPr>
            <w:ins w:id="2191" w:author="邹雨霖 邹" w:date="2025-03-03T22:42:00Z">
              <w:r>
                <w:rPr>
                  <w:rFonts w:hint="eastAsia" w:ascii="宋体" w:hAnsi="宋体"/>
                  <w:color w:val="0000FF"/>
                  <w:kern w:val="0"/>
                </w:rPr>
                <w:t>套</w:t>
              </w:r>
            </w:ins>
          </w:p>
        </w:tc>
        <w:tc>
          <w:tcPr>
            <w:tcW w:w="426" w:type="dxa"/>
            <w:gridSpan w:val="2"/>
            <w:vMerge w:val="restart"/>
            <w:vAlign w:val="center"/>
          </w:tcPr>
          <w:p>
            <w:pPr>
              <w:jc w:val="center"/>
              <w:rPr>
                <w:ins w:id="2192" w:author="邹雨霖 邹" w:date="2025-03-03T22:42:00Z"/>
                <w:rFonts w:ascii="宋体" w:hAnsi="宋体"/>
                <w:color w:val="0000FF"/>
              </w:rPr>
            </w:pPr>
            <w:ins w:id="2193" w:author="邹雨霖 邹" w:date="2025-03-03T22:42:00Z">
              <w:r>
                <w:rPr>
                  <w:rFonts w:ascii="宋体" w:hAnsi="宋体"/>
                  <w:color w:val="0000FF"/>
                  <w:kern w:val="0"/>
                </w:rPr>
                <w:t>2</w:t>
              </w:r>
            </w:ins>
          </w:p>
        </w:tc>
        <w:tc>
          <w:tcPr>
            <w:tcW w:w="1080" w:type="dxa"/>
            <w:gridSpan w:val="2"/>
            <w:vAlign w:val="center"/>
          </w:tcPr>
          <w:p>
            <w:pPr>
              <w:jc w:val="center"/>
              <w:rPr>
                <w:ins w:id="2194" w:author="邹雨霖 邹" w:date="2025-03-03T22:42:00Z"/>
                <w:rFonts w:ascii="宋体" w:hAnsi="宋体"/>
                <w:color w:val="0000FF"/>
              </w:rPr>
            </w:pPr>
            <w:ins w:id="2195" w:author="邹雨霖 邹" w:date="2025-03-03T22:42:00Z">
              <w:del w:id="2196" w:author="jx" w:date="2025-03-04T11:00:00Z">
                <w:r>
                  <w:rPr>
                    <w:rFonts w:hint="eastAsia" w:ascii="宋体" w:hAnsi="宋体"/>
                    <w:color w:val="0000FF"/>
                  </w:rPr>
                  <w:delText>进口</w:delText>
                </w:r>
              </w:del>
            </w:ins>
          </w:p>
        </w:tc>
        <w:tc>
          <w:tcPr>
            <w:tcW w:w="1611" w:type="dxa"/>
            <w:gridSpan w:val="2"/>
            <w:vAlign w:val="center"/>
          </w:tcPr>
          <w:p>
            <w:pPr>
              <w:jc w:val="center"/>
              <w:rPr>
                <w:ins w:id="2197" w:author="邹雨霖 邹" w:date="2025-03-03T22:42:00Z"/>
                <w:rFonts w:ascii="宋体" w:hAnsi="宋体"/>
                <w:color w:val="0000FF"/>
              </w:rPr>
            </w:pPr>
            <w:ins w:id="2198" w:author="邹雨霖 邹" w:date="2025-03-03T22:42:00Z">
              <w:del w:id="2199" w:author="jx" w:date="2025-03-04T11:00:00Z">
                <w:r>
                  <w:rPr>
                    <w:rFonts w:hint="eastAsia" w:ascii="宋体" w:hAnsi="宋体"/>
                    <w:color w:val="0000FF"/>
                  </w:rPr>
                  <w:delText>KSB</w:delText>
                </w:r>
              </w:del>
            </w:ins>
          </w:p>
        </w:tc>
        <w:tc>
          <w:tcPr>
            <w:tcW w:w="1194" w:type="dxa"/>
            <w:gridSpan w:val="2"/>
            <w:vAlign w:val="center"/>
          </w:tcPr>
          <w:p>
            <w:pPr>
              <w:jc w:val="center"/>
              <w:rPr>
                <w:ins w:id="2200" w:author="邹雨霖 邹" w:date="2025-03-03T22:42:00Z"/>
                <w:rFonts w:ascii="宋体" w:hAnsi="宋体"/>
                <w:color w:val="0000FF"/>
              </w:rPr>
            </w:pPr>
          </w:p>
        </w:tc>
        <w:tc>
          <w:tcPr>
            <w:tcW w:w="540" w:type="dxa"/>
            <w:vAlign w:val="center"/>
          </w:tcPr>
          <w:p>
            <w:pPr>
              <w:jc w:val="center"/>
              <w:rPr>
                <w:ins w:id="2201"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202" w:author="邹雨霖 邹" w:date="2025-03-03T22:42:00Z"/>
        </w:trPr>
        <w:tc>
          <w:tcPr>
            <w:tcW w:w="705" w:type="dxa"/>
            <w:gridSpan w:val="2"/>
            <w:vMerge w:val="continue"/>
            <w:vAlign w:val="center"/>
          </w:tcPr>
          <w:p>
            <w:pPr>
              <w:jc w:val="center"/>
              <w:rPr>
                <w:ins w:id="2203" w:author="邹雨霖 邹" w:date="2025-03-03T22:42:00Z"/>
                <w:rFonts w:ascii="宋体" w:hAnsi="宋体"/>
                <w:color w:val="0000FF"/>
              </w:rPr>
            </w:pPr>
          </w:p>
        </w:tc>
        <w:tc>
          <w:tcPr>
            <w:tcW w:w="1793" w:type="dxa"/>
            <w:gridSpan w:val="3"/>
            <w:vMerge w:val="continue"/>
            <w:vAlign w:val="center"/>
          </w:tcPr>
          <w:p>
            <w:pPr>
              <w:jc w:val="center"/>
              <w:rPr>
                <w:ins w:id="2204" w:author="邹雨霖 邹" w:date="2025-03-03T22:42:00Z"/>
                <w:rFonts w:ascii="宋体" w:hAnsi="宋体"/>
                <w:color w:val="0000FF"/>
              </w:rPr>
            </w:pPr>
          </w:p>
        </w:tc>
        <w:tc>
          <w:tcPr>
            <w:tcW w:w="710" w:type="dxa"/>
            <w:gridSpan w:val="2"/>
            <w:vMerge w:val="continue"/>
            <w:vAlign w:val="center"/>
          </w:tcPr>
          <w:p>
            <w:pPr>
              <w:jc w:val="center"/>
              <w:rPr>
                <w:ins w:id="2205" w:author="邹雨霖 邹" w:date="2025-03-03T22:42:00Z"/>
                <w:rFonts w:ascii="宋体" w:hAnsi="宋体"/>
                <w:color w:val="0000FF"/>
              </w:rPr>
            </w:pPr>
          </w:p>
        </w:tc>
        <w:tc>
          <w:tcPr>
            <w:tcW w:w="424" w:type="dxa"/>
            <w:vMerge w:val="continue"/>
            <w:vAlign w:val="center"/>
          </w:tcPr>
          <w:p>
            <w:pPr>
              <w:jc w:val="center"/>
              <w:rPr>
                <w:ins w:id="2206" w:author="邹雨霖 邹" w:date="2025-03-03T22:42:00Z"/>
                <w:rFonts w:ascii="宋体" w:hAnsi="宋体"/>
                <w:color w:val="0000FF"/>
              </w:rPr>
            </w:pPr>
          </w:p>
        </w:tc>
        <w:tc>
          <w:tcPr>
            <w:tcW w:w="426" w:type="dxa"/>
            <w:gridSpan w:val="2"/>
            <w:vMerge w:val="continue"/>
            <w:vAlign w:val="center"/>
          </w:tcPr>
          <w:p>
            <w:pPr>
              <w:jc w:val="center"/>
              <w:rPr>
                <w:ins w:id="2207" w:author="邹雨霖 邹" w:date="2025-03-03T22:42:00Z"/>
                <w:rFonts w:ascii="宋体" w:hAnsi="宋体"/>
                <w:color w:val="0000FF"/>
              </w:rPr>
            </w:pPr>
          </w:p>
        </w:tc>
        <w:tc>
          <w:tcPr>
            <w:tcW w:w="1080" w:type="dxa"/>
            <w:gridSpan w:val="2"/>
            <w:vAlign w:val="center"/>
          </w:tcPr>
          <w:p>
            <w:pPr>
              <w:jc w:val="center"/>
              <w:rPr>
                <w:ins w:id="2208" w:author="邹雨霖 邹" w:date="2025-03-03T22:42:00Z"/>
                <w:rFonts w:ascii="宋体" w:hAnsi="宋体"/>
                <w:color w:val="0000FF"/>
              </w:rPr>
            </w:pPr>
            <w:ins w:id="2209" w:author="邹雨霖 邹" w:date="2025-03-03T22:42:00Z">
              <w:del w:id="2210" w:author="jx" w:date="2025-03-04T11:00:00Z">
                <w:r>
                  <w:rPr>
                    <w:rFonts w:hint="eastAsia" w:ascii="宋体" w:hAnsi="宋体"/>
                    <w:color w:val="0000FF"/>
                  </w:rPr>
                  <w:delText>进口</w:delText>
                </w:r>
              </w:del>
            </w:ins>
          </w:p>
        </w:tc>
        <w:tc>
          <w:tcPr>
            <w:tcW w:w="1611" w:type="dxa"/>
            <w:gridSpan w:val="2"/>
            <w:vAlign w:val="center"/>
          </w:tcPr>
          <w:p>
            <w:pPr>
              <w:jc w:val="center"/>
              <w:rPr>
                <w:ins w:id="2211" w:author="邹雨霖 邹" w:date="2025-03-03T22:42:00Z"/>
                <w:rFonts w:ascii="宋体" w:hAnsi="宋体"/>
                <w:color w:val="0000FF"/>
              </w:rPr>
            </w:pPr>
            <w:ins w:id="2212" w:author="邹雨霖 邹" w:date="2025-03-03T22:42:00Z">
              <w:del w:id="2213" w:author="jx" w:date="2025-03-04T11:00:00Z">
                <w:r>
                  <w:rPr>
                    <w:rFonts w:ascii="宋体" w:hAnsi="宋体"/>
                    <w:color w:val="0000FF"/>
                  </w:rPr>
                  <w:delText>HOPKINSONS</w:delText>
                </w:r>
              </w:del>
            </w:ins>
          </w:p>
        </w:tc>
        <w:tc>
          <w:tcPr>
            <w:tcW w:w="1194" w:type="dxa"/>
            <w:gridSpan w:val="2"/>
            <w:vAlign w:val="center"/>
          </w:tcPr>
          <w:p>
            <w:pPr>
              <w:jc w:val="center"/>
              <w:rPr>
                <w:ins w:id="2214" w:author="邹雨霖 邹" w:date="2025-03-03T22:42:00Z"/>
                <w:rFonts w:ascii="宋体" w:hAnsi="宋体"/>
                <w:color w:val="0000FF"/>
              </w:rPr>
            </w:pPr>
          </w:p>
        </w:tc>
        <w:tc>
          <w:tcPr>
            <w:tcW w:w="540" w:type="dxa"/>
            <w:vAlign w:val="center"/>
          </w:tcPr>
          <w:p>
            <w:pPr>
              <w:jc w:val="center"/>
              <w:rPr>
                <w:ins w:id="2215"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216" w:author="邹雨霖 邹" w:date="2025-03-03T22:42:00Z"/>
        </w:trPr>
        <w:tc>
          <w:tcPr>
            <w:tcW w:w="705" w:type="dxa"/>
            <w:gridSpan w:val="2"/>
            <w:vMerge w:val="continue"/>
            <w:vAlign w:val="center"/>
          </w:tcPr>
          <w:p>
            <w:pPr>
              <w:jc w:val="center"/>
              <w:rPr>
                <w:ins w:id="2217" w:author="邹雨霖 邹" w:date="2025-03-03T22:42:00Z"/>
                <w:rFonts w:ascii="宋体" w:hAnsi="宋体"/>
                <w:color w:val="0000FF"/>
              </w:rPr>
            </w:pPr>
          </w:p>
        </w:tc>
        <w:tc>
          <w:tcPr>
            <w:tcW w:w="1793" w:type="dxa"/>
            <w:gridSpan w:val="3"/>
            <w:vMerge w:val="continue"/>
            <w:vAlign w:val="center"/>
          </w:tcPr>
          <w:p>
            <w:pPr>
              <w:jc w:val="center"/>
              <w:rPr>
                <w:ins w:id="2218" w:author="邹雨霖 邹" w:date="2025-03-03T22:42:00Z"/>
                <w:rFonts w:ascii="宋体" w:hAnsi="宋体"/>
                <w:color w:val="0000FF"/>
              </w:rPr>
            </w:pPr>
          </w:p>
        </w:tc>
        <w:tc>
          <w:tcPr>
            <w:tcW w:w="710" w:type="dxa"/>
            <w:gridSpan w:val="2"/>
            <w:vMerge w:val="continue"/>
            <w:vAlign w:val="center"/>
          </w:tcPr>
          <w:p>
            <w:pPr>
              <w:jc w:val="center"/>
              <w:rPr>
                <w:ins w:id="2219" w:author="邹雨霖 邹" w:date="2025-03-03T22:42:00Z"/>
                <w:rFonts w:ascii="宋体" w:hAnsi="宋体"/>
                <w:color w:val="0000FF"/>
              </w:rPr>
            </w:pPr>
          </w:p>
        </w:tc>
        <w:tc>
          <w:tcPr>
            <w:tcW w:w="424" w:type="dxa"/>
            <w:vMerge w:val="continue"/>
            <w:vAlign w:val="center"/>
          </w:tcPr>
          <w:p>
            <w:pPr>
              <w:jc w:val="center"/>
              <w:rPr>
                <w:ins w:id="2220" w:author="邹雨霖 邹" w:date="2025-03-03T22:42:00Z"/>
                <w:rFonts w:ascii="宋体" w:hAnsi="宋体"/>
                <w:color w:val="0000FF"/>
              </w:rPr>
            </w:pPr>
          </w:p>
        </w:tc>
        <w:tc>
          <w:tcPr>
            <w:tcW w:w="426" w:type="dxa"/>
            <w:gridSpan w:val="2"/>
            <w:vMerge w:val="continue"/>
            <w:vAlign w:val="center"/>
          </w:tcPr>
          <w:p>
            <w:pPr>
              <w:jc w:val="center"/>
              <w:rPr>
                <w:ins w:id="2221" w:author="邹雨霖 邹" w:date="2025-03-03T22:42:00Z"/>
                <w:rFonts w:ascii="宋体" w:hAnsi="宋体"/>
                <w:color w:val="0000FF"/>
              </w:rPr>
            </w:pPr>
          </w:p>
        </w:tc>
        <w:tc>
          <w:tcPr>
            <w:tcW w:w="1080" w:type="dxa"/>
            <w:gridSpan w:val="2"/>
            <w:vAlign w:val="center"/>
          </w:tcPr>
          <w:p>
            <w:pPr>
              <w:jc w:val="center"/>
              <w:rPr>
                <w:ins w:id="2222" w:author="邹雨霖 邹" w:date="2025-03-03T22:42:00Z"/>
                <w:rFonts w:ascii="宋体" w:hAnsi="宋体"/>
                <w:color w:val="0000FF"/>
              </w:rPr>
            </w:pPr>
            <w:ins w:id="2223" w:author="邹雨霖 邹" w:date="2025-03-03T22:42:00Z">
              <w:r>
                <w:rPr>
                  <w:rFonts w:hint="eastAsia" w:ascii="宋体" w:hAnsi="宋体"/>
                  <w:color w:val="0000FF"/>
                </w:rPr>
                <w:t>进口</w:t>
              </w:r>
            </w:ins>
          </w:p>
        </w:tc>
        <w:tc>
          <w:tcPr>
            <w:tcW w:w="1611" w:type="dxa"/>
            <w:gridSpan w:val="2"/>
            <w:vAlign w:val="center"/>
          </w:tcPr>
          <w:p>
            <w:pPr>
              <w:jc w:val="center"/>
              <w:rPr>
                <w:ins w:id="2224" w:author="邹雨霖 邹" w:date="2025-03-03T22:42:00Z"/>
                <w:rFonts w:ascii="宋体" w:hAnsi="宋体"/>
                <w:color w:val="0000FF"/>
              </w:rPr>
            </w:pPr>
            <w:ins w:id="2225" w:author="邹雨霖 邹" w:date="2025-03-03T22:42:00Z">
              <w:r>
                <w:rPr>
                  <w:rFonts w:hint="eastAsia" w:ascii="宋体" w:hAnsi="宋体"/>
                  <w:color w:val="0000FF"/>
                </w:rPr>
                <w:t>VELAN</w:t>
              </w:r>
            </w:ins>
          </w:p>
        </w:tc>
        <w:tc>
          <w:tcPr>
            <w:tcW w:w="1194" w:type="dxa"/>
            <w:gridSpan w:val="2"/>
            <w:vAlign w:val="center"/>
          </w:tcPr>
          <w:p>
            <w:pPr>
              <w:jc w:val="center"/>
              <w:rPr>
                <w:ins w:id="2226" w:author="邹雨霖 邹" w:date="2025-03-03T22:42:00Z"/>
                <w:rFonts w:ascii="宋体" w:hAnsi="宋体"/>
                <w:color w:val="0000FF"/>
              </w:rPr>
            </w:pPr>
          </w:p>
        </w:tc>
        <w:tc>
          <w:tcPr>
            <w:tcW w:w="540" w:type="dxa"/>
            <w:vAlign w:val="center"/>
          </w:tcPr>
          <w:p>
            <w:pPr>
              <w:jc w:val="center"/>
              <w:rPr>
                <w:ins w:id="2227"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228" w:author="邹雨霖 邹" w:date="2025-03-03T22:42:00Z"/>
        </w:trPr>
        <w:tc>
          <w:tcPr>
            <w:tcW w:w="705" w:type="dxa"/>
            <w:gridSpan w:val="2"/>
            <w:vMerge w:val="restart"/>
            <w:vAlign w:val="center"/>
          </w:tcPr>
          <w:p>
            <w:pPr>
              <w:jc w:val="center"/>
              <w:rPr>
                <w:ins w:id="2229" w:author="邹雨霖 邹" w:date="2025-03-03T22:42:00Z"/>
                <w:rFonts w:ascii="宋体" w:hAnsi="宋体"/>
                <w:color w:val="0000FF"/>
              </w:rPr>
            </w:pPr>
            <w:ins w:id="2230" w:author="邹雨霖 邹" w:date="2025-03-03T22:42:00Z">
              <w:r>
                <w:rPr>
                  <w:rFonts w:hint="eastAsia" w:ascii="宋体" w:hAnsi="宋体"/>
                  <w:color w:val="0000FF"/>
                </w:rPr>
                <w:t>5</w:t>
              </w:r>
            </w:ins>
          </w:p>
        </w:tc>
        <w:tc>
          <w:tcPr>
            <w:tcW w:w="1793" w:type="dxa"/>
            <w:gridSpan w:val="3"/>
            <w:vMerge w:val="restart"/>
            <w:vAlign w:val="center"/>
          </w:tcPr>
          <w:p>
            <w:pPr>
              <w:jc w:val="center"/>
              <w:rPr>
                <w:ins w:id="2231" w:author="邹雨霖 邹" w:date="2025-03-03T22:42:00Z"/>
                <w:rFonts w:ascii="宋体" w:hAnsi="宋体"/>
                <w:color w:val="0000FF"/>
              </w:rPr>
            </w:pPr>
            <w:ins w:id="2232" w:author="邹雨霖 邹" w:date="2025-03-03T22:42:00Z">
              <w:r>
                <w:rPr>
                  <w:rFonts w:hint="eastAsia" w:ascii="宋体" w:hAnsi="宋体"/>
                  <w:color w:val="0000FF"/>
                  <w:kern w:val="0"/>
                </w:rPr>
                <w:t>汽动给水泵最小流量阀后电动隔离阀</w:t>
              </w:r>
            </w:ins>
          </w:p>
        </w:tc>
        <w:tc>
          <w:tcPr>
            <w:tcW w:w="710" w:type="dxa"/>
            <w:gridSpan w:val="2"/>
            <w:vMerge w:val="restart"/>
            <w:vAlign w:val="center"/>
          </w:tcPr>
          <w:p>
            <w:pPr>
              <w:jc w:val="center"/>
              <w:rPr>
                <w:ins w:id="2233" w:author="邹雨霖 邹" w:date="2025-03-03T22:42:00Z"/>
                <w:rFonts w:ascii="宋体" w:hAnsi="宋体"/>
                <w:color w:val="0000FF"/>
              </w:rPr>
            </w:pPr>
          </w:p>
        </w:tc>
        <w:tc>
          <w:tcPr>
            <w:tcW w:w="424" w:type="dxa"/>
            <w:vMerge w:val="restart"/>
            <w:vAlign w:val="center"/>
          </w:tcPr>
          <w:p>
            <w:pPr>
              <w:jc w:val="center"/>
              <w:rPr>
                <w:ins w:id="2234" w:author="邹雨霖 邹" w:date="2025-03-03T22:42:00Z"/>
                <w:rFonts w:ascii="宋体" w:hAnsi="宋体"/>
                <w:color w:val="0000FF"/>
              </w:rPr>
            </w:pPr>
            <w:ins w:id="2235" w:author="邹雨霖 邹" w:date="2025-03-03T22:42:00Z">
              <w:r>
                <w:rPr>
                  <w:rFonts w:hint="eastAsia" w:ascii="宋体" w:hAnsi="宋体"/>
                  <w:color w:val="0000FF"/>
                  <w:kern w:val="0"/>
                </w:rPr>
                <w:t>套</w:t>
              </w:r>
            </w:ins>
          </w:p>
        </w:tc>
        <w:tc>
          <w:tcPr>
            <w:tcW w:w="426" w:type="dxa"/>
            <w:gridSpan w:val="2"/>
            <w:vMerge w:val="restart"/>
            <w:vAlign w:val="center"/>
          </w:tcPr>
          <w:p>
            <w:pPr>
              <w:jc w:val="center"/>
              <w:rPr>
                <w:ins w:id="2236" w:author="邹雨霖 邹" w:date="2025-03-03T22:42:00Z"/>
                <w:rFonts w:ascii="宋体" w:hAnsi="宋体"/>
                <w:color w:val="0000FF"/>
              </w:rPr>
            </w:pPr>
            <w:ins w:id="2237" w:author="邹雨霖 邹" w:date="2025-03-03T22:42:00Z">
              <w:r>
                <w:rPr>
                  <w:rFonts w:ascii="宋体" w:hAnsi="宋体"/>
                  <w:color w:val="0000FF"/>
                  <w:kern w:val="0"/>
                </w:rPr>
                <w:t>2</w:t>
              </w:r>
            </w:ins>
          </w:p>
        </w:tc>
        <w:tc>
          <w:tcPr>
            <w:tcW w:w="1080" w:type="dxa"/>
            <w:gridSpan w:val="2"/>
            <w:vAlign w:val="center"/>
          </w:tcPr>
          <w:p>
            <w:pPr>
              <w:jc w:val="center"/>
              <w:rPr>
                <w:ins w:id="2238" w:author="邹雨霖 邹" w:date="2025-03-03T22:42:00Z"/>
                <w:rFonts w:ascii="宋体" w:hAnsi="宋体"/>
                <w:color w:val="0000FF"/>
              </w:rPr>
            </w:pPr>
            <w:ins w:id="2239" w:author="邹雨霖 邹" w:date="2025-03-03T22:42:00Z">
              <w:del w:id="2240" w:author="jx" w:date="2025-03-04T11:00:00Z">
                <w:r>
                  <w:rPr>
                    <w:rFonts w:hint="eastAsia" w:ascii="宋体" w:hAnsi="宋体"/>
                    <w:color w:val="0000FF"/>
                  </w:rPr>
                  <w:delText>进口</w:delText>
                </w:r>
              </w:del>
            </w:ins>
          </w:p>
        </w:tc>
        <w:tc>
          <w:tcPr>
            <w:tcW w:w="1611" w:type="dxa"/>
            <w:gridSpan w:val="2"/>
            <w:vAlign w:val="center"/>
          </w:tcPr>
          <w:p>
            <w:pPr>
              <w:jc w:val="center"/>
              <w:rPr>
                <w:ins w:id="2241" w:author="邹雨霖 邹" w:date="2025-03-03T22:42:00Z"/>
                <w:rFonts w:ascii="宋体" w:hAnsi="宋体"/>
                <w:color w:val="0000FF"/>
              </w:rPr>
            </w:pPr>
            <w:ins w:id="2242" w:author="邹雨霖 邹" w:date="2025-03-03T22:42:00Z">
              <w:del w:id="2243" w:author="jx" w:date="2025-03-04T11:00:00Z">
                <w:r>
                  <w:rPr>
                    <w:rFonts w:hint="eastAsia" w:ascii="宋体" w:hAnsi="宋体"/>
                    <w:color w:val="0000FF"/>
                  </w:rPr>
                  <w:delText>KSB</w:delText>
                </w:r>
              </w:del>
            </w:ins>
          </w:p>
        </w:tc>
        <w:tc>
          <w:tcPr>
            <w:tcW w:w="1194" w:type="dxa"/>
            <w:gridSpan w:val="2"/>
            <w:vAlign w:val="center"/>
          </w:tcPr>
          <w:p>
            <w:pPr>
              <w:jc w:val="center"/>
              <w:rPr>
                <w:ins w:id="2244" w:author="邹雨霖 邹" w:date="2025-03-03T22:42:00Z"/>
                <w:rFonts w:ascii="宋体" w:hAnsi="宋体"/>
                <w:color w:val="0000FF"/>
              </w:rPr>
            </w:pPr>
          </w:p>
        </w:tc>
        <w:tc>
          <w:tcPr>
            <w:tcW w:w="540" w:type="dxa"/>
            <w:vAlign w:val="center"/>
          </w:tcPr>
          <w:p>
            <w:pPr>
              <w:jc w:val="center"/>
              <w:rPr>
                <w:ins w:id="2245"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246" w:author="邹雨霖 邹" w:date="2025-03-03T22:42:00Z"/>
        </w:trPr>
        <w:tc>
          <w:tcPr>
            <w:tcW w:w="705" w:type="dxa"/>
            <w:gridSpan w:val="2"/>
            <w:vMerge w:val="continue"/>
            <w:vAlign w:val="center"/>
          </w:tcPr>
          <w:p>
            <w:pPr>
              <w:jc w:val="center"/>
              <w:rPr>
                <w:ins w:id="2247" w:author="邹雨霖 邹" w:date="2025-03-03T22:42:00Z"/>
                <w:rFonts w:ascii="宋体" w:hAnsi="宋体"/>
                <w:color w:val="0000FF"/>
              </w:rPr>
            </w:pPr>
          </w:p>
        </w:tc>
        <w:tc>
          <w:tcPr>
            <w:tcW w:w="1793" w:type="dxa"/>
            <w:gridSpan w:val="3"/>
            <w:vMerge w:val="continue"/>
            <w:vAlign w:val="center"/>
          </w:tcPr>
          <w:p>
            <w:pPr>
              <w:jc w:val="center"/>
              <w:rPr>
                <w:ins w:id="2248" w:author="邹雨霖 邹" w:date="2025-03-03T22:42:00Z"/>
                <w:rFonts w:ascii="宋体" w:hAnsi="宋体"/>
                <w:color w:val="0000FF"/>
              </w:rPr>
            </w:pPr>
          </w:p>
        </w:tc>
        <w:tc>
          <w:tcPr>
            <w:tcW w:w="710" w:type="dxa"/>
            <w:gridSpan w:val="2"/>
            <w:vMerge w:val="continue"/>
            <w:vAlign w:val="center"/>
          </w:tcPr>
          <w:p>
            <w:pPr>
              <w:jc w:val="center"/>
              <w:rPr>
                <w:ins w:id="2249" w:author="邹雨霖 邹" w:date="2025-03-03T22:42:00Z"/>
                <w:rFonts w:ascii="宋体" w:hAnsi="宋体"/>
                <w:color w:val="0000FF"/>
              </w:rPr>
            </w:pPr>
          </w:p>
        </w:tc>
        <w:tc>
          <w:tcPr>
            <w:tcW w:w="424" w:type="dxa"/>
            <w:vMerge w:val="continue"/>
            <w:vAlign w:val="center"/>
          </w:tcPr>
          <w:p>
            <w:pPr>
              <w:jc w:val="center"/>
              <w:rPr>
                <w:ins w:id="2250" w:author="邹雨霖 邹" w:date="2025-03-03T22:42:00Z"/>
                <w:rFonts w:ascii="宋体" w:hAnsi="宋体"/>
                <w:color w:val="0000FF"/>
              </w:rPr>
            </w:pPr>
          </w:p>
        </w:tc>
        <w:tc>
          <w:tcPr>
            <w:tcW w:w="426" w:type="dxa"/>
            <w:gridSpan w:val="2"/>
            <w:vMerge w:val="continue"/>
            <w:vAlign w:val="center"/>
          </w:tcPr>
          <w:p>
            <w:pPr>
              <w:jc w:val="center"/>
              <w:rPr>
                <w:ins w:id="2251" w:author="邹雨霖 邹" w:date="2025-03-03T22:42:00Z"/>
                <w:rFonts w:ascii="宋体" w:hAnsi="宋体"/>
                <w:color w:val="0000FF"/>
              </w:rPr>
            </w:pPr>
          </w:p>
        </w:tc>
        <w:tc>
          <w:tcPr>
            <w:tcW w:w="1080" w:type="dxa"/>
            <w:gridSpan w:val="2"/>
            <w:vAlign w:val="center"/>
          </w:tcPr>
          <w:p>
            <w:pPr>
              <w:jc w:val="center"/>
              <w:rPr>
                <w:ins w:id="2252" w:author="邹雨霖 邹" w:date="2025-03-03T22:42:00Z"/>
                <w:rFonts w:ascii="宋体" w:hAnsi="宋体"/>
                <w:color w:val="0000FF"/>
              </w:rPr>
            </w:pPr>
            <w:ins w:id="2253" w:author="邹雨霖 邹" w:date="2025-03-03T22:42:00Z">
              <w:del w:id="2254" w:author="jx" w:date="2025-03-04T11:00:00Z">
                <w:r>
                  <w:rPr>
                    <w:rFonts w:hint="eastAsia" w:ascii="宋体" w:hAnsi="宋体"/>
                    <w:color w:val="0000FF"/>
                  </w:rPr>
                  <w:delText>进口</w:delText>
                </w:r>
              </w:del>
            </w:ins>
          </w:p>
        </w:tc>
        <w:tc>
          <w:tcPr>
            <w:tcW w:w="1611" w:type="dxa"/>
            <w:gridSpan w:val="2"/>
            <w:vAlign w:val="center"/>
          </w:tcPr>
          <w:p>
            <w:pPr>
              <w:jc w:val="center"/>
              <w:rPr>
                <w:ins w:id="2255" w:author="邹雨霖 邹" w:date="2025-03-03T22:42:00Z"/>
                <w:rFonts w:ascii="宋体" w:hAnsi="宋体"/>
                <w:color w:val="0000FF"/>
              </w:rPr>
            </w:pPr>
            <w:ins w:id="2256" w:author="邹雨霖 邹" w:date="2025-03-03T22:42:00Z">
              <w:del w:id="2257" w:author="jx" w:date="2025-03-04T11:00:00Z">
                <w:r>
                  <w:rPr>
                    <w:rFonts w:ascii="宋体" w:hAnsi="宋体"/>
                    <w:color w:val="0000FF"/>
                  </w:rPr>
                  <w:delText>HOPKINSONS</w:delText>
                </w:r>
              </w:del>
            </w:ins>
          </w:p>
        </w:tc>
        <w:tc>
          <w:tcPr>
            <w:tcW w:w="1194" w:type="dxa"/>
            <w:gridSpan w:val="2"/>
            <w:vAlign w:val="center"/>
          </w:tcPr>
          <w:p>
            <w:pPr>
              <w:jc w:val="center"/>
              <w:rPr>
                <w:ins w:id="2258" w:author="邹雨霖 邹" w:date="2025-03-03T22:42:00Z"/>
                <w:rFonts w:ascii="宋体" w:hAnsi="宋体"/>
                <w:color w:val="0000FF"/>
              </w:rPr>
            </w:pPr>
          </w:p>
        </w:tc>
        <w:tc>
          <w:tcPr>
            <w:tcW w:w="540" w:type="dxa"/>
            <w:vAlign w:val="center"/>
          </w:tcPr>
          <w:p>
            <w:pPr>
              <w:jc w:val="center"/>
              <w:rPr>
                <w:ins w:id="2259"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260" w:author="邹雨霖 邹" w:date="2025-03-03T22:42:00Z"/>
        </w:trPr>
        <w:tc>
          <w:tcPr>
            <w:tcW w:w="705" w:type="dxa"/>
            <w:gridSpan w:val="2"/>
            <w:vMerge w:val="continue"/>
            <w:vAlign w:val="center"/>
          </w:tcPr>
          <w:p>
            <w:pPr>
              <w:jc w:val="center"/>
              <w:rPr>
                <w:ins w:id="2261" w:author="邹雨霖 邹" w:date="2025-03-03T22:42:00Z"/>
                <w:rFonts w:ascii="宋体" w:hAnsi="宋体"/>
                <w:color w:val="0000FF"/>
              </w:rPr>
            </w:pPr>
          </w:p>
        </w:tc>
        <w:tc>
          <w:tcPr>
            <w:tcW w:w="1793" w:type="dxa"/>
            <w:gridSpan w:val="3"/>
            <w:vMerge w:val="continue"/>
            <w:vAlign w:val="center"/>
          </w:tcPr>
          <w:p>
            <w:pPr>
              <w:jc w:val="center"/>
              <w:rPr>
                <w:ins w:id="2262" w:author="邹雨霖 邹" w:date="2025-03-03T22:42:00Z"/>
                <w:rFonts w:ascii="宋体" w:hAnsi="宋体"/>
                <w:color w:val="0000FF"/>
              </w:rPr>
            </w:pPr>
          </w:p>
        </w:tc>
        <w:tc>
          <w:tcPr>
            <w:tcW w:w="710" w:type="dxa"/>
            <w:gridSpan w:val="2"/>
            <w:vMerge w:val="continue"/>
            <w:vAlign w:val="center"/>
          </w:tcPr>
          <w:p>
            <w:pPr>
              <w:jc w:val="center"/>
              <w:rPr>
                <w:ins w:id="2263" w:author="邹雨霖 邹" w:date="2025-03-03T22:42:00Z"/>
                <w:rFonts w:ascii="宋体" w:hAnsi="宋体"/>
                <w:color w:val="0000FF"/>
              </w:rPr>
            </w:pPr>
          </w:p>
        </w:tc>
        <w:tc>
          <w:tcPr>
            <w:tcW w:w="424" w:type="dxa"/>
            <w:vMerge w:val="continue"/>
            <w:vAlign w:val="center"/>
          </w:tcPr>
          <w:p>
            <w:pPr>
              <w:jc w:val="center"/>
              <w:rPr>
                <w:ins w:id="2264" w:author="邹雨霖 邹" w:date="2025-03-03T22:42:00Z"/>
                <w:rFonts w:ascii="宋体" w:hAnsi="宋体"/>
                <w:color w:val="0000FF"/>
              </w:rPr>
            </w:pPr>
          </w:p>
        </w:tc>
        <w:tc>
          <w:tcPr>
            <w:tcW w:w="426" w:type="dxa"/>
            <w:gridSpan w:val="2"/>
            <w:vMerge w:val="continue"/>
            <w:vAlign w:val="center"/>
          </w:tcPr>
          <w:p>
            <w:pPr>
              <w:jc w:val="center"/>
              <w:rPr>
                <w:ins w:id="2265" w:author="邹雨霖 邹" w:date="2025-03-03T22:42:00Z"/>
                <w:rFonts w:ascii="宋体" w:hAnsi="宋体"/>
                <w:color w:val="0000FF"/>
              </w:rPr>
            </w:pPr>
          </w:p>
        </w:tc>
        <w:tc>
          <w:tcPr>
            <w:tcW w:w="1080" w:type="dxa"/>
            <w:gridSpan w:val="2"/>
            <w:vAlign w:val="center"/>
          </w:tcPr>
          <w:p>
            <w:pPr>
              <w:jc w:val="center"/>
              <w:rPr>
                <w:ins w:id="2266" w:author="邹雨霖 邹" w:date="2025-03-03T22:42:00Z"/>
                <w:rFonts w:ascii="宋体" w:hAnsi="宋体"/>
                <w:color w:val="0000FF"/>
              </w:rPr>
            </w:pPr>
            <w:ins w:id="2267" w:author="邹雨霖 邹" w:date="2025-03-03T22:42:00Z">
              <w:r>
                <w:rPr>
                  <w:rFonts w:hint="eastAsia" w:ascii="宋体" w:hAnsi="宋体"/>
                  <w:color w:val="0000FF"/>
                </w:rPr>
                <w:t>进口</w:t>
              </w:r>
            </w:ins>
          </w:p>
        </w:tc>
        <w:tc>
          <w:tcPr>
            <w:tcW w:w="1611" w:type="dxa"/>
            <w:gridSpan w:val="2"/>
            <w:vAlign w:val="center"/>
          </w:tcPr>
          <w:p>
            <w:pPr>
              <w:jc w:val="center"/>
              <w:rPr>
                <w:ins w:id="2268" w:author="邹雨霖 邹" w:date="2025-03-03T22:42:00Z"/>
                <w:rFonts w:ascii="宋体" w:hAnsi="宋体"/>
                <w:color w:val="0000FF"/>
              </w:rPr>
            </w:pPr>
            <w:ins w:id="2269" w:author="邹雨霖 邹" w:date="2025-03-03T22:42:00Z">
              <w:r>
                <w:rPr>
                  <w:rFonts w:hint="eastAsia" w:ascii="宋体" w:hAnsi="宋体"/>
                  <w:color w:val="0000FF"/>
                </w:rPr>
                <w:t>VELAN</w:t>
              </w:r>
            </w:ins>
          </w:p>
        </w:tc>
        <w:tc>
          <w:tcPr>
            <w:tcW w:w="1194" w:type="dxa"/>
            <w:gridSpan w:val="2"/>
            <w:vAlign w:val="center"/>
          </w:tcPr>
          <w:p>
            <w:pPr>
              <w:jc w:val="center"/>
              <w:rPr>
                <w:ins w:id="2270" w:author="邹雨霖 邹" w:date="2025-03-03T22:42:00Z"/>
                <w:rFonts w:ascii="宋体" w:hAnsi="宋体"/>
                <w:color w:val="0000FF"/>
              </w:rPr>
            </w:pPr>
          </w:p>
        </w:tc>
        <w:tc>
          <w:tcPr>
            <w:tcW w:w="540" w:type="dxa"/>
            <w:vAlign w:val="center"/>
          </w:tcPr>
          <w:p>
            <w:pPr>
              <w:jc w:val="center"/>
              <w:rPr>
                <w:ins w:id="2271"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trHeight w:val="301" w:hRule="atLeast"/>
          <w:ins w:id="2272" w:author="邹雨霖 邹" w:date="2025-03-03T22:42:00Z"/>
        </w:trPr>
        <w:tc>
          <w:tcPr>
            <w:tcW w:w="705" w:type="dxa"/>
            <w:gridSpan w:val="2"/>
            <w:vAlign w:val="center"/>
          </w:tcPr>
          <w:p>
            <w:pPr>
              <w:jc w:val="center"/>
              <w:rPr>
                <w:ins w:id="2273" w:author="邹雨霖 邹" w:date="2025-03-03T22:42:00Z"/>
                <w:rFonts w:ascii="宋体" w:hAnsi="宋体"/>
                <w:color w:val="0000FF"/>
              </w:rPr>
            </w:pPr>
            <w:ins w:id="2274" w:author="邹雨霖 邹" w:date="2025-03-03T22:42:00Z">
              <w:r>
                <w:rPr>
                  <w:rFonts w:hint="eastAsia" w:ascii="宋体" w:hAnsi="宋体"/>
                  <w:color w:val="0000FF"/>
                </w:rPr>
                <w:t>6</w:t>
              </w:r>
            </w:ins>
          </w:p>
        </w:tc>
        <w:tc>
          <w:tcPr>
            <w:tcW w:w="1793" w:type="dxa"/>
            <w:gridSpan w:val="3"/>
            <w:vAlign w:val="center"/>
          </w:tcPr>
          <w:p>
            <w:pPr>
              <w:jc w:val="center"/>
              <w:rPr>
                <w:ins w:id="2275" w:author="邹雨霖 邹" w:date="2025-03-03T22:42:00Z"/>
                <w:rFonts w:ascii="宋体" w:hAnsi="宋体"/>
                <w:color w:val="0000FF"/>
              </w:rPr>
            </w:pPr>
            <w:ins w:id="2276" w:author="邹雨霖 邹" w:date="2025-03-03T22:42:00Z">
              <w:r>
                <w:rPr>
                  <w:rFonts w:hint="eastAsia" w:ascii="宋体" w:hAnsi="宋体"/>
                  <w:color w:val="0000FF"/>
                  <w:kern w:val="0"/>
                </w:rPr>
                <w:t>前置泵电动机</w:t>
              </w:r>
            </w:ins>
          </w:p>
        </w:tc>
        <w:tc>
          <w:tcPr>
            <w:tcW w:w="710" w:type="dxa"/>
            <w:gridSpan w:val="2"/>
            <w:vAlign w:val="center"/>
          </w:tcPr>
          <w:p>
            <w:pPr>
              <w:jc w:val="center"/>
              <w:rPr>
                <w:ins w:id="2277" w:author="邹雨霖 邹" w:date="2025-03-03T22:42:00Z"/>
                <w:rFonts w:ascii="宋体" w:hAnsi="宋体"/>
                <w:color w:val="0000FF"/>
              </w:rPr>
            </w:pPr>
          </w:p>
        </w:tc>
        <w:tc>
          <w:tcPr>
            <w:tcW w:w="424" w:type="dxa"/>
            <w:vAlign w:val="center"/>
          </w:tcPr>
          <w:p>
            <w:pPr>
              <w:jc w:val="center"/>
              <w:rPr>
                <w:ins w:id="2278" w:author="邹雨霖 邹" w:date="2025-03-03T22:42:00Z"/>
                <w:rFonts w:ascii="宋体" w:hAnsi="宋体"/>
                <w:color w:val="0000FF"/>
              </w:rPr>
            </w:pPr>
            <w:ins w:id="2279" w:author="邹雨霖 邹" w:date="2025-03-03T22:42:00Z">
              <w:r>
                <w:rPr>
                  <w:rFonts w:hint="eastAsia" w:ascii="宋体" w:hAnsi="宋体"/>
                  <w:color w:val="0000FF"/>
                  <w:kern w:val="0"/>
                </w:rPr>
                <w:t>台</w:t>
              </w:r>
            </w:ins>
          </w:p>
        </w:tc>
        <w:tc>
          <w:tcPr>
            <w:tcW w:w="426" w:type="dxa"/>
            <w:gridSpan w:val="2"/>
            <w:vAlign w:val="center"/>
          </w:tcPr>
          <w:p>
            <w:pPr>
              <w:jc w:val="center"/>
              <w:rPr>
                <w:ins w:id="2280" w:author="邹雨霖 邹" w:date="2025-03-03T22:42:00Z"/>
                <w:rFonts w:ascii="宋体" w:hAnsi="宋体"/>
                <w:color w:val="0000FF"/>
              </w:rPr>
            </w:pPr>
            <w:ins w:id="2281" w:author="邹雨霖 邹" w:date="2025-03-03T22:42:00Z">
              <w:r>
                <w:rPr>
                  <w:rFonts w:ascii="宋体" w:hAnsi="宋体"/>
                  <w:color w:val="0000FF"/>
                  <w:kern w:val="0"/>
                </w:rPr>
                <w:t>2</w:t>
              </w:r>
            </w:ins>
          </w:p>
        </w:tc>
        <w:tc>
          <w:tcPr>
            <w:tcW w:w="1080" w:type="dxa"/>
            <w:gridSpan w:val="2"/>
            <w:vAlign w:val="center"/>
          </w:tcPr>
          <w:p>
            <w:pPr>
              <w:jc w:val="center"/>
              <w:rPr>
                <w:ins w:id="2282" w:author="邹雨霖 邹" w:date="2025-03-03T22:42:00Z"/>
                <w:rFonts w:ascii="宋体" w:hAnsi="宋体"/>
                <w:color w:val="0000FF"/>
              </w:rPr>
            </w:pPr>
            <w:ins w:id="2283" w:author="邹雨霖 邹" w:date="2025-03-03T22:42:00Z">
              <w:r>
                <w:rPr>
                  <w:rFonts w:hint="eastAsia" w:ascii="宋体" w:hAnsi="宋体"/>
                  <w:color w:val="0000FF"/>
                  <w:kern w:val="0"/>
                </w:rPr>
                <w:t>中国</w:t>
              </w:r>
            </w:ins>
          </w:p>
        </w:tc>
        <w:tc>
          <w:tcPr>
            <w:tcW w:w="1611" w:type="dxa"/>
            <w:gridSpan w:val="2"/>
            <w:vAlign w:val="center"/>
          </w:tcPr>
          <w:p>
            <w:pPr>
              <w:jc w:val="center"/>
              <w:rPr>
                <w:ins w:id="2284" w:author="邹雨霖 邹" w:date="2025-03-03T22:42:00Z"/>
                <w:rFonts w:ascii="宋体" w:hAnsi="宋体"/>
                <w:color w:val="0000FF"/>
              </w:rPr>
            </w:pPr>
            <w:ins w:id="2285" w:author="邹雨霖 邹" w:date="2025-03-03T22:42:00Z">
              <w:r>
                <w:rPr>
                  <w:rFonts w:hint="eastAsia" w:ascii="宋体" w:hAnsi="宋体"/>
                  <w:color w:val="0000FF"/>
                  <w:kern w:val="0"/>
                </w:rPr>
                <w:t>上海电机</w:t>
              </w:r>
            </w:ins>
          </w:p>
        </w:tc>
        <w:tc>
          <w:tcPr>
            <w:tcW w:w="1194" w:type="dxa"/>
            <w:gridSpan w:val="2"/>
            <w:vAlign w:val="center"/>
          </w:tcPr>
          <w:p>
            <w:pPr>
              <w:jc w:val="center"/>
              <w:rPr>
                <w:ins w:id="2286" w:author="邹雨霖 邹" w:date="2025-03-03T22:42:00Z"/>
                <w:rFonts w:ascii="宋体" w:hAnsi="宋体"/>
                <w:color w:val="0000FF"/>
              </w:rPr>
            </w:pPr>
          </w:p>
        </w:tc>
        <w:tc>
          <w:tcPr>
            <w:tcW w:w="540" w:type="dxa"/>
            <w:vAlign w:val="center"/>
          </w:tcPr>
          <w:p>
            <w:pPr>
              <w:jc w:val="center"/>
              <w:rPr>
                <w:ins w:id="2287"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288" w:author="邹雨霖 邹" w:date="2025-03-03T22:42:00Z"/>
        </w:trPr>
        <w:tc>
          <w:tcPr>
            <w:tcW w:w="705" w:type="dxa"/>
            <w:gridSpan w:val="2"/>
            <w:vMerge w:val="restart"/>
            <w:vAlign w:val="center"/>
          </w:tcPr>
          <w:p>
            <w:pPr>
              <w:jc w:val="center"/>
              <w:rPr>
                <w:ins w:id="2289" w:author="邹雨霖 邹" w:date="2025-03-03T22:42:00Z"/>
                <w:rFonts w:ascii="宋体" w:hAnsi="宋体"/>
                <w:color w:val="0000FF"/>
                <w:kern w:val="0"/>
              </w:rPr>
            </w:pPr>
            <w:ins w:id="2290" w:author="邹雨霖 邹" w:date="2025-03-03T22:42:00Z">
              <w:r>
                <w:rPr>
                  <w:rFonts w:hint="eastAsia" w:ascii="宋体" w:hAnsi="宋体"/>
                  <w:color w:val="0000FF"/>
                  <w:kern w:val="0"/>
                </w:rPr>
                <w:t>7</w:t>
              </w:r>
            </w:ins>
          </w:p>
        </w:tc>
        <w:tc>
          <w:tcPr>
            <w:tcW w:w="1793" w:type="dxa"/>
            <w:gridSpan w:val="3"/>
            <w:vMerge w:val="restart"/>
            <w:vAlign w:val="center"/>
          </w:tcPr>
          <w:p>
            <w:pPr>
              <w:jc w:val="center"/>
              <w:rPr>
                <w:ins w:id="2291" w:author="邹雨霖 邹" w:date="2025-03-03T22:42:00Z"/>
                <w:rFonts w:ascii="宋体" w:hAnsi="宋体"/>
                <w:color w:val="0000FF"/>
                <w:kern w:val="0"/>
              </w:rPr>
            </w:pPr>
            <w:ins w:id="2292" w:author="邹雨霖 邹" w:date="2025-03-03T22:42:00Z">
              <w:r>
                <w:rPr>
                  <w:rFonts w:hint="eastAsia" w:ascii="宋体" w:hAnsi="宋体"/>
                  <w:color w:val="0000FF"/>
                  <w:kern w:val="0"/>
                </w:rPr>
                <w:t>转速、反转测量装置</w:t>
              </w:r>
            </w:ins>
          </w:p>
        </w:tc>
        <w:tc>
          <w:tcPr>
            <w:tcW w:w="710" w:type="dxa"/>
            <w:gridSpan w:val="2"/>
            <w:vMerge w:val="restart"/>
            <w:vAlign w:val="center"/>
          </w:tcPr>
          <w:p>
            <w:pPr>
              <w:jc w:val="center"/>
              <w:rPr>
                <w:ins w:id="2293" w:author="邹雨霖 邹" w:date="2025-03-03T22:42:00Z"/>
                <w:rFonts w:ascii="宋体" w:hAnsi="宋体"/>
                <w:color w:val="0000FF"/>
                <w:kern w:val="0"/>
              </w:rPr>
            </w:pPr>
          </w:p>
        </w:tc>
        <w:tc>
          <w:tcPr>
            <w:tcW w:w="424" w:type="dxa"/>
            <w:vMerge w:val="restart"/>
            <w:vAlign w:val="center"/>
          </w:tcPr>
          <w:p>
            <w:pPr>
              <w:jc w:val="center"/>
              <w:rPr>
                <w:ins w:id="2294" w:author="邹雨霖 邹" w:date="2025-03-03T22:42:00Z"/>
                <w:rFonts w:ascii="宋体" w:hAnsi="宋体"/>
                <w:color w:val="0000FF"/>
                <w:kern w:val="0"/>
              </w:rPr>
            </w:pPr>
            <w:ins w:id="2295" w:author="邹雨霖 邹" w:date="2025-03-03T22:42:00Z">
              <w:r>
                <w:rPr>
                  <w:rFonts w:hint="eastAsia" w:ascii="宋体" w:hAnsi="宋体"/>
                  <w:color w:val="0000FF"/>
                  <w:kern w:val="0"/>
                </w:rPr>
                <w:t>台套</w:t>
              </w:r>
            </w:ins>
          </w:p>
        </w:tc>
        <w:tc>
          <w:tcPr>
            <w:tcW w:w="426" w:type="dxa"/>
            <w:gridSpan w:val="2"/>
            <w:vMerge w:val="restart"/>
            <w:vAlign w:val="center"/>
          </w:tcPr>
          <w:p>
            <w:pPr>
              <w:jc w:val="center"/>
              <w:rPr>
                <w:ins w:id="2296" w:author="邹雨霖 邹" w:date="2025-03-03T22:42:00Z"/>
                <w:rFonts w:ascii="宋体" w:hAnsi="宋体"/>
                <w:color w:val="0000FF"/>
                <w:kern w:val="0"/>
              </w:rPr>
            </w:pPr>
            <w:ins w:id="2297" w:author="邹雨霖 邹" w:date="2025-03-03T22:42:00Z">
              <w:r>
                <w:rPr>
                  <w:rFonts w:ascii="宋体" w:hAnsi="宋体"/>
                  <w:color w:val="0000FF"/>
                  <w:kern w:val="0"/>
                </w:rPr>
                <w:t>2</w:t>
              </w:r>
            </w:ins>
          </w:p>
        </w:tc>
        <w:tc>
          <w:tcPr>
            <w:tcW w:w="1080" w:type="dxa"/>
            <w:gridSpan w:val="2"/>
            <w:vAlign w:val="center"/>
          </w:tcPr>
          <w:p>
            <w:pPr>
              <w:jc w:val="center"/>
              <w:rPr>
                <w:ins w:id="2298" w:author="邹雨霖 邹" w:date="2025-03-03T22:42:00Z"/>
                <w:rFonts w:ascii="宋体" w:hAnsi="宋体"/>
                <w:color w:val="0000FF"/>
                <w:kern w:val="0"/>
              </w:rPr>
            </w:pPr>
            <w:ins w:id="2299" w:author="邹雨霖 邹" w:date="2025-03-03T22:42:00Z">
              <w:r>
                <w:rPr>
                  <w:rFonts w:hint="eastAsia" w:ascii="宋体" w:hAnsi="宋体"/>
                  <w:color w:val="0000FF"/>
                  <w:kern w:val="0"/>
                </w:rPr>
                <w:t>进口</w:t>
              </w:r>
            </w:ins>
          </w:p>
        </w:tc>
        <w:tc>
          <w:tcPr>
            <w:tcW w:w="1611" w:type="dxa"/>
            <w:gridSpan w:val="2"/>
            <w:vAlign w:val="center"/>
          </w:tcPr>
          <w:p>
            <w:pPr>
              <w:widowControl/>
              <w:spacing w:line="273" w:lineRule="auto"/>
              <w:jc w:val="center"/>
              <w:rPr>
                <w:ins w:id="2300" w:author="邹雨霖 邹" w:date="2025-03-03T22:42:00Z"/>
                <w:rFonts w:ascii="宋体" w:hAnsi="宋体"/>
                <w:color w:val="0000FF"/>
                <w:kern w:val="0"/>
              </w:rPr>
            </w:pPr>
            <w:ins w:id="2301" w:author="邹雨霖 邹" w:date="2025-03-03T22:42:00Z">
              <w:r>
                <w:rPr>
                  <w:rFonts w:hint="eastAsia" w:ascii="宋体" w:hAnsi="宋体"/>
                  <w:color w:val="0000FF"/>
                  <w:kern w:val="0"/>
                </w:rPr>
                <w:t>AI-TEK</w:t>
              </w:r>
            </w:ins>
          </w:p>
        </w:tc>
        <w:tc>
          <w:tcPr>
            <w:tcW w:w="1194" w:type="dxa"/>
            <w:gridSpan w:val="2"/>
            <w:vAlign w:val="center"/>
          </w:tcPr>
          <w:p>
            <w:pPr>
              <w:jc w:val="center"/>
              <w:rPr>
                <w:ins w:id="2302" w:author="邹雨霖 邹" w:date="2025-03-03T22:42:00Z"/>
                <w:rFonts w:ascii="宋体" w:hAnsi="宋体"/>
                <w:color w:val="0000FF"/>
              </w:rPr>
            </w:pPr>
          </w:p>
        </w:tc>
        <w:tc>
          <w:tcPr>
            <w:tcW w:w="540" w:type="dxa"/>
            <w:vAlign w:val="center"/>
          </w:tcPr>
          <w:p>
            <w:pPr>
              <w:jc w:val="center"/>
              <w:rPr>
                <w:ins w:id="2303"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304" w:author="邹雨霖 邹" w:date="2025-03-03T22:42:00Z"/>
        </w:trPr>
        <w:tc>
          <w:tcPr>
            <w:tcW w:w="705" w:type="dxa"/>
            <w:gridSpan w:val="2"/>
            <w:vMerge w:val="continue"/>
            <w:vAlign w:val="center"/>
          </w:tcPr>
          <w:p>
            <w:pPr>
              <w:jc w:val="center"/>
              <w:rPr>
                <w:ins w:id="2305" w:author="邹雨霖 邹" w:date="2025-03-03T22:42:00Z"/>
                <w:rFonts w:ascii="宋体" w:hAnsi="宋体"/>
                <w:color w:val="0000FF"/>
                <w:kern w:val="0"/>
              </w:rPr>
            </w:pPr>
          </w:p>
        </w:tc>
        <w:tc>
          <w:tcPr>
            <w:tcW w:w="1793" w:type="dxa"/>
            <w:gridSpan w:val="3"/>
            <w:vMerge w:val="continue"/>
            <w:vAlign w:val="center"/>
          </w:tcPr>
          <w:p>
            <w:pPr>
              <w:jc w:val="center"/>
              <w:rPr>
                <w:ins w:id="2306" w:author="邹雨霖 邹" w:date="2025-03-03T22:42:00Z"/>
                <w:rFonts w:ascii="宋体" w:hAnsi="宋体"/>
                <w:color w:val="0000FF"/>
                <w:kern w:val="0"/>
              </w:rPr>
            </w:pPr>
          </w:p>
        </w:tc>
        <w:tc>
          <w:tcPr>
            <w:tcW w:w="710" w:type="dxa"/>
            <w:gridSpan w:val="2"/>
            <w:vMerge w:val="continue"/>
            <w:vAlign w:val="center"/>
          </w:tcPr>
          <w:p>
            <w:pPr>
              <w:jc w:val="center"/>
              <w:rPr>
                <w:ins w:id="2307" w:author="邹雨霖 邹" w:date="2025-03-03T22:42:00Z"/>
                <w:rFonts w:ascii="宋体" w:hAnsi="宋体"/>
                <w:color w:val="0000FF"/>
                <w:kern w:val="0"/>
              </w:rPr>
            </w:pPr>
          </w:p>
        </w:tc>
        <w:tc>
          <w:tcPr>
            <w:tcW w:w="424" w:type="dxa"/>
            <w:vMerge w:val="continue"/>
            <w:vAlign w:val="center"/>
          </w:tcPr>
          <w:p>
            <w:pPr>
              <w:jc w:val="center"/>
              <w:rPr>
                <w:ins w:id="2308" w:author="邹雨霖 邹" w:date="2025-03-03T22:42:00Z"/>
                <w:rFonts w:ascii="宋体" w:hAnsi="宋体"/>
                <w:color w:val="0000FF"/>
                <w:kern w:val="0"/>
              </w:rPr>
            </w:pPr>
          </w:p>
        </w:tc>
        <w:tc>
          <w:tcPr>
            <w:tcW w:w="426" w:type="dxa"/>
            <w:gridSpan w:val="2"/>
            <w:vMerge w:val="continue"/>
            <w:vAlign w:val="center"/>
          </w:tcPr>
          <w:p>
            <w:pPr>
              <w:jc w:val="center"/>
              <w:rPr>
                <w:ins w:id="2309" w:author="邹雨霖 邹" w:date="2025-03-03T22:42:00Z"/>
                <w:rFonts w:ascii="宋体" w:hAnsi="宋体"/>
                <w:color w:val="0000FF"/>
                <w:kern w:val="0"/>
              </w:rPr>
            </w:pPr>
          </w:p>
        </w:tc>
        <w:tc>
          <w:tcPr>
            <w:tcW w:w="1080" w:type="dxa"/>
            <w:gridSpan w:val="2"/>
            <w:vAlign w:val="center"/>
          </w:tcPr>
          <w:p>
            <w:pPr>
              <w:jc w:val="center"/>
              <w:rPr>
                <w:ins w:id="2310" w:author="邹雨霖 邹" w:date="2025-03-03T22:42:00Z"/>
                <w:rFonts w:ascii="宋体" w:hAnsi="宋体"/>
                <w:color w:val="0000FF"/>
                <w:kern w:val="0"/>
              </w:rPr>
            </w:pPr>
            <w:ins w:id="2311" w:author="邹雨霖 邹" w:date="2025-03-03T22:42:00Z">
              <w:r>
                <w:rPr>
                  <w:rFonts w:hint="eastAsia" w:ascii="宋体" w:hAnsi="宋体"/>
                  <w:color w:val="0000FF"/>
                  <w:kern w:val="0"/>
                </w:rPr>
                <w:t>进口</w:t>
              </w:r>
            </w:ins>
          </w:p>
        </w:tc>
        <w:tc>
          <w:tcPr>
            <w:tcW w:w="1611" w:type="dxa"/>
            <w:gridSpan w:val="2"/>
            <w:vAlign w:val="center"/>
          </w:tcPr>
          <w:p>
            <w:pPr>
              <w:jc w:val="center"/>
              <w:rPr>
                <w:ins w:id="2312" w:author="邹雨霖 邹" w:date="2025-03-03T22:42:00Z"/>
                <w:rFonts w:ascii="宋体" w:hAnsi="宋体"/>
                <w:color w:val="0000FF"/>
                <w:kern w:val="0"/>
              </w:rPr>
            </w:pPr>
            <w:ins w:id="2313" w:author="邹雨霖 邹" w:date="2025-03-03T22:42:00Z">
              <w:r>
                <w:rPr>
                  <w:rFonts w:hint="eastAsia" w:ascii="宋体" w:hAnsi="宋体"/>
                  <w:color w:val="0000FF"/>
                  <w:kern w:val="0"/>
                </w:rPr>
                <w:t>艾默生</w:t>
              </w:r>
            </w:ins>
          </w:p>
        </w:tc>
        <w:tc>
          <w:tcPr>
            <w:tcW w:w="1194" w:type="dxa"/>
            <w:gridSpan w:val="2"/>
            <w:vAlign w:val="center"/>
          </w:tcPr>
          <w:p>
            <w:pPr>
              <w:jc w:val="center"/>
              <w:rPr>
                <w:ins w:id="2314" w:author="邹雨霖 邹" w:date="2025-03-03T22:42:00Z"/>
                <w:rFonts w:ascii="宋体" w:hAnsi="宋体"/>
                <w:color w:val="0000FF"/>
              </w:rPr>
            </w:pPr>
          </w:p>
        </w:tc>
        <w:tc>
          <w:tcPr>
            <w:tcW w:w="540" w:type="dxa"/>
            <w:vAlign w:val="center"/>
          </w:tcPr>
          <w:p>
            <w:pPr>
              <w:jc w:val="center"/>
              <w:rPr>
                <w:ins w:id="2315"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316" w:author="邹雨霖 邹" w:date="2025-03-03T22:42:00Z"/>
        </w:trPr>
        <w:tc>
          <w:tcPr>
            <w:tcW w:w="705" w:type="dxa"/>
            <w:gridSpan w:val="2"/>
            <w:vMerge w:val="continue"/>
            <w:vAlign w:val="center"/>
          </w:tcPr>
          <w:p>
            <w:pPr>
              <w:jc w:val="center"/>
              <w:rPr>
                <w:ins w:id="2317" w:author="邹雨霖 邹" w:date="2025-03-03T22:42:00Z"/>
                <w:rFonts w:ascii="宋体" w:hAnsi="宋体"/>
                <w:color w:val="0000FF"/>
                <w:kern w:val="0"/>
              </w:rPr>
            </w:pPr>
          </w:p>
        </w:tc>
        <w:tc>
          <w:tcPr>
            <w:tcW w:w="1793" w:type="dxa"/>
            <w:gridSpan w:val="3"/>
            <w:vMerge w:val="continue"/>
            <w:vAlign w:val="center"/>
          </w:tcPr>
          <w:p>
            <w:pPr>
              <w:jc w:val="center"/>
              <w:rPr>
                <w:ins w:id="2318" w:author="邹雨霖 邹" w:date="2025-03-03T22:42:00Z"/>
                <w:rFonts w:ascii="宋体" w:hAnsi="宋体"/>
                <w:color w:val="0000FF"/>
                <w:kern w:val="0"/>
              </w:rPr>
            </w:pPr>
          </w:p>
        </w:tc>
        <w:tc>
          <w:tcPr>
            <w:tcW w:w="710" w:type="dxa"/>
            <w:gridSpan w:val="2"/>
            <w:vMerge w:val="continue"/>
            <w:vAlign w:val="center"/>
          </w:tcPr>
          <w:p>
            <w:pPr>
              <w:jc w:val="center"/>
              <w:rPr>
                <w:ins w:id="2319" w:author="邹雨霖 邹" w:date="2025-03-03T22:42:00Z"/>
                <w:rFonts w:ascii="宋体" w:hAnsi="宋体"/>
                <w:color w:val="0000FF"/>
                <w:kern w:val="0"/>
              </w:rPr>
            </w:pPr>
          </w:p>
        </w:tc>
        <w:tc>
          <w:tcPr>
            <w:tcW w:w="424" w:type="dxa"/>
            <w:vMerge w:val="continue"/>
            <w:vAlign w:val="center"/>
          </w:tcPr>
          <w:p>
            <w:pPr>
              <w:jc w:val="center"/>
              <w:rPr>
                <w:ins w:id="2320" w:author="邹雨霖 邹" w:date="2025-03-03T22:42:00Z"/>
                <w:rFonts w:ascii="宋体" w:hAnsi="宋体"/>
                <w:color w:val="0000FF"/>
                <w:kern w:val="0"/>
              </w:rPr>
            </w:pPr>
          </w:p>
        </w:tc>
        <w:tc>
          <w:tcPr>
            <w:tcW w:w="426" w:type="dxa"/>
            <w:gridSpan w:val="2"/>
            <w:vMerge w:val="continue"/>
            <w:vAlign w:val="center"/>
          </w:tcPr>
          <w:p>
            <w:pPr>
              <w:jc w:val="center"/>
              <w:rPr>
                <w:ins w:id="2321" w:author="邹雨霖 邹" w:date="2025-03-03T22:42:00Z"/>
                <w:rFonts w:ascii="宋体" w:hAnsi="宋体"/>
                <w:color w:val="0000FF"/>
                <w:kern w:val="0"/>
              </w:rPr>
            </w:pPr>
          </w:p>
        </w:tc>
        <w:tc>
          <w:tcPr>
            <w:tcW w:w="1080" w:type="dxa"/>
            <w:gridSpan w:val="2"/>
            <w:vAlign w:val="center"/>
          </w:tcPr>
          <w:p>
            <w:pPr>
              <w:jc w:val="center"/>
              <w:rPr>
                <w:ins w:id="2322" w:author="邹雨霖 邹" w:date="2025-03-03T22:42:00Z"/>
                <w:rFonts w:ascii="宋体" w:hAnsi="宋体"/>
                <w:color w:val="0000FF"/>
                <w:kern w:val="0"/>
              </w:rPr>
            </w:pPr>
            <w:ins w:id="2323" w:author="邹雨霖 邹" w:date="2025-03-03T22:42:00Z">
              <w:r>
                <w:rPr>
                  <w:rFonts w:hint="eastAsia" w:ascii="宋体" w:hAnsi="宋体"/>
                  <w:color w:val="0000FF"/>
                  <w:kern w:val="0"/>
                </w:rPr>
                <w:t>进口</w:t>
              </w:r>
            </w:ins>
          </w:p>
        </w:tc>
        <w:tc>
          <w:tcPr>
            <w:tcW w:w="1611" w:type="dxa"/>
            <w:gridSpan w:val="2"/>
            <w:vAlign w:val="center"/>
          </w:tcPr>
          <w:p>
            <w:pPr>
              <w:jc w:val="center"/>
              <w:rPr>
                <w:ins w:id="2324" w:author="邹雨霖 邹" w:date="2025-03-03T22:42:00Z"/>
                <w:rFonts w:ascii="宋体" w:hAnsi="宋体"/>
                <w:color w:val="0000FF"/>
                <w:kern w:val="0"/>
              </w:rPr>
            </w:pPr>
            <w:ins w:id="2325" w:author="邹雨霖 邹" w:date="2025-03-03T22:42:00Z">
              <w:r>
                <w:rPr>
                  <w:rFonts w:hint="eastAsia" w:ascii="宋体" w:hAnsi="宋体"/>
                  <w:color w:val="0000FF"/>
                  <w:kern w:val="0"/>
                </w:rPr>
                <w:t>VIBROMETER</w:t>
              </w:r>
            </w:ins>
          </w:p>
        </w:tc>
        <w:tc>
          <w:tcPr>
            <w:tcW w:w="1194" w:type="dxa"/>
            <w:gridSpan w:val="2"/>
            <w:vAlign w:val="center"/>
          </w:tcPr>
          <w:p>
            <w:pPr>
              <w:jc w:val="center"/>
              <w:rPr>
                <w:ins w:id="2326" w:author="邹雨霖 邹" w:date="2025-03-03T22:42:00Z"/>
                <w:rFonts w:ascii="宋体" w:hAnsi="宋体"/>
                <w:color w:val="0000FF"/>
              </w:rPr>
            </w:pPr>
          </w:p>
        </w:tc>
        <w:tc>
          <w:tcPr>
            <w:tcW w:w="540" w:type="dxa"/>
            <w:vAlign w:val="center"/>
          </w:tcPr>
          <w:p>
            <w:pPr>
              <w:jc w:val="center"/>
              <w:rPr>
                <w:ins w:id="2327"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328" w:author="邹雨霖 邹" w:date="2025-03-03T22:42:00Z"/>
        </w:trPr>
        <w:tc>
          <w:tcPr>
            <w:tcW w:w="705" w:type="dxa"/>
            <w:gridSpan w:val="2"/>
            <w:vMerge w:val="continue"/>
            <w:vAlign w:val="center"/>
          </w:tcPr>
          <w:p>
            <w:pPr>
              <w:jc w:val="center"/>
              <w:rPr>
                <w:ins w:id="2329" w:author="邹雨霖 邹" w:date="2025-03-03T22:42:00Z"/>
                <w:rFonts w:ascii="宋体" w:hAnsi="宋体"/>
                <w:color w:val="0000FF"/>
                <w:kern w:val="0"/>
              </w:rPr>
            </w:pPr>
          </w:p>
        </w:tc>
        <w:tc>
          <w:tcPr>
            <w:tcW w:w="1793" w:type="dxa"/>
            <w:gridSpan w:val="3"/>
            <w:vMerge w:val="continue"/>
            <w:vAlign w:val="center"/>
          </w:tcPr>
          <w:p>
            <w:pPr>
              <w:jc w:val="center"/>
              <w:rPr>
                <w:ins w:id="2330" w:author="邹雨霖 邹" w:date="2025-03-03T22:42:00Z"/>
                <w:rFonts w:ascii="宋体" w:hAnsi="宋体"/>
                <w:color w:val="0000FF"/>
                <w:kern w:val="0"/>
              </w:rPr>
            </w:pPr>
          </w:p>
        </w:tc>
        <w:tc>
          <w:tcPr>
            <w:tcW w:w="710" w:type="dxa"/>
            <w:gridSpan w:val="2"/>
            <w:vMerge w:val="continue"/>
            <w:vAlign w:val="center"/>
          </w:tcPr>
          <w:p>
            <w:pPr>
              <w:jc w:val="center"/>
              <w:rPr>
                <w:ins w:id="2331" w:author="邹雨霖 邹" w:date="2025-03-03T22:42:00Z"/>
                <w:rFonts w:ascii="宋体" w:hAnsi="宋体"/>
                <w:color w:val="0000FF"/>
                <w:kern w:val="0"/>
              </w:rPr>
            </w:pPr>
          </w:p>
        </w:tc>
        <w:tc>
          <w:tcPr>
            <w:tcW w:w="424" w:type="dxa"/>
            <w:vMerge w:val="continue"/>
            <w:vAlign w:val="center"/>
          </w:tcPr>
          <w:p>
            <w:pPr>
              <w:jc w:val="center"/>
              <w:rPr>
                <w:ins w:id="2332" w:author="邹雨霖 邹" w:date="2025-03-03T22:42:00Z"/>
                <w:rFonts w:ascii="宋体" w:hAnsi="宋体"/>
                <w:color w:val="0000FF"/>
                <w:kern w:val="0"/>
              </w:rPr>
            </w:pPr>
          </w:p>
        </w:tc>
        <w:tc>
          <w:tcPr>
            <w:tcW w:w="426" w:type="dxa"/>
            <w:gridSpan w:val="2"/>
            <w:vMerge w:val="continue"/>
            <w:vAlign w:val="center"/>
          </w:tcPr>
          <w:p>
            <w:pPr>
              <w:jc w:val="center"/>
              <w:rPr>
                <w:ins w:id="2333" w:author="邹雨霖 邹" w:date="2025-03-03T22:42:00Z"/>
                <w:rFonts w:ascii="宋体" w:hAnsi="宋体"/>
                <w:color w:val="0000FF"/>
                <w:kern w:val="0"/>
              </w:rPr>
            </w:pPr>
          </w:p>
        </w:tc>
        <w:tc>
          <w:tcPr>
            <w:tcW w:w="1080" w:type="dxa"/>
            <w:gridSpan w:val="2"/>
            <w:vAlign w:val="center"/>
          </w:tcPr>
          <w:p>
            <w:pPr>
              <w:jc w:val="center"/>
              <w:rPr>
                <w:ins w:id="2334" w:author="邹雨霖 邹" w:date="2025-03-03T22:42:00Z"/>
                <w:rFonts w:ascii="宋体" w:hAnsi="宋体"/>
                <w:color w:val="0000FF"/>
                <w:kern w:val="0"/>
              </w:rPr>
            </w:pPr>
            <w:ins w:id="2335" w:author="邹雨霖 邹" w:date="2025-03-03T22:42:00Z">
              <w:r>
                <w:rPr>
                  <w:rFonts w:hint="eastAsia" w:ascii="宋体" w:hAnsi="宋体"/>
                  <w:color w:val="0000FF"/>
                  <w:kern w:val="0"/>
                </w:rPr>
                <w:t>进口</w:t>
              </w:r>
            </w:ins>
          </w:p>
        </w:tc>
        <w:tc>
          <w:tcPr>
            <w:tcW w:w="1611" w:type="dxa"/>
            <w:gridSpan w:val="2"/>
            <w:vAlign w:val="center"/>
          </w:tcPr>
          <w:p>
            <w:pPr>
              <w:jc w:val="center"/>
              <w:rPr>
                <w:ins w:id="2336" w:author="邹雨霖 邹" w:date="2025-03-03T22:42:00Z"/>
                <w:rFonts w:ascii="宋体" w:hAnsi="宋体"/>
                <w:color w:val="0000FF"/>
                <w:kern w:val="0"/>
              </w:rPr>
            </w:pPr>
            <w:ins w:id="2337" w:author="邹雨霖 邹" w:date="2025-03-03T22:42:00Z">
              <w:r>
                <w:rPr>
                  <w:rFonts w:hint="eastAsia" w:ascii="宋体" w:hAnsi="宋体"/>
                  <w:color w:val="0000FF"/>
                  <w:kern w:val="0"/>
                </w:rPr>
                <w:t>赛图</w:t>
              </w:r>
            </w:ins>
          </w:p>
        </w:tc>
        <w:tc>
          <w:tcPr>
            <w:tcW w:w="1194" w:type="dxa"/>
            <w:gridSpan w:val="2"/>
            <w:vAlign w:val="center"/>
          </w:tcPr>
          <w:p>
            <w:pPr>
              <w:jc w:val="center"/>
              <w:rPr>
                <w:ins w:id="2338" w:author="邹雨霖 邹" w:date="2025-03-03T22:42:00Z"/>
                <w:rFonts w:ascii="宋体" w:hAnsi="宋体"/>
                <w:color w:val="0000FF"/>
              </w:rPr>
            </w:pPr>
          </w:p>
        </w:tc>
        <w:tc>
          <w:tcPr>
            <w:tcW w:w="540" w:type="dxa"/>
            <w:vAlign w:val="center"/>
          </w:tcPr>
          <w:p>
            <w:pPr>
              <w:jc w:val="center"/>
              <w:rPr>
                <w:ins w:id="2339"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340" w:author="邹雨霖 邹" w:date="2025-03-03T22:42:00Z"/>
        </w:trPr>
        <w:tc>
          <w:tcPr>
            <w:tcW w:w="705" w:type="dxa"/>
            <w:gridSpan w:val="2"/>
            <w:vAlign w:val="center"/>
          </w:tcPr>
          <w:p>
            <w:pPr>
              <w:jc w:val="center"/>
              <w:rPr>
                <w:ins w:id="2341" w:author="邹雨霖 邹" w:date="2025-03-03T22:42:00Z"/>
                <w:rFonts w:ascii="宋体" w:hAnsi="宋体"/>
                <w:color w:val="0000FF"/>
              </w:rPr>
            </w:pPr>
            <w:ins w:id="2342" w:author="邹雨霖 邹" w:date="2025-03-03T22:42:00Z">
              <w:r>
                <w:rPr>
                  <w:rFonts w:hint="eastAsia" w:ascii="宋体" w:hAnsi="宋体"/>
                  <w:color w:val="0000FF"/>
                </w:rPr>
                <w:t>8</w:t>
              </w:r>
            </w:ins>
          </w:p>
        </w:tc>
        <w:tc>
          <w:tcPr>
            <w:tcW w:w="1793" w:type="dxa"/>
            <w:gridSpan w:val="3"/>
            <w:vAlign w:val="center"/>
          </w:tcPr>
          <w:p>
            <w:pPr>
              <w:jc w:val="center"/>
              <w:rPr>
                <w:ins w:id="2343" w:author="邹雨霖 邹" w:date="2025-03-03T22:42:00Z"/>
                <w:rFonts w:ascii="宋体" w:hAnsi="宋体"/>
                <w:color w:val="0000FF"/>
                <w:kern w:val="0"/>
              </w:rPr>
            </w:pPr>
            <w:ins w:id="2344" w:author="邹雨霖 邹" w:date="2025-03-03T22:42:00Z">
              <w:r>
                <w:rPr>
                  <w:rFonts w:hint="eastAsia" w:ascii="宋体" w:hAnsi="宋体"/>
                  <w:color w:val="0000FF"/>
                  <w:kern w:val="0"/>
                </w:rPr>
                <w:t>汽动给水泵芯包</w:t>
              </w:r>
            </w:ins>
          </w:p>
        </w:tc>
        <w:tc>
          <w:tcPr>
            <w:tcW w:w="710" w:type="dxa"/>
            <w:gridSpan w:val="2"/>
            <w:vAlign w:val="center"/>
          </w:tcPr>
          <w:p>
            <w:pPr>
              <w:jc w:val="center"/>
              <w:rPr>
                <w:ins w:id="2345" w:author="邹雨霖 邹" w:date="2025-03-03T22:42:00Z"/>
                <w:rFonts w:ascii="宋体" w:hAnsi="宋体"/>
                <w:color w:val="0000FF"/>
                <w:kern w:val="0"/>
              </w:rPr>
            </w:pPr>
          </w:p>
        </w:tc>
        <w:tc>
          <w:tcPr>
            <w:tcW w:w="424" w:type="dxa"/>
            <w:vAlign w:val="center"/>
          </w:tcPr>
          <w:p>
            <w:pPr>
              <w:jc w:val="center"/>
              <w:rPr>
                <w:ins w:id="2346" w:author="邹雨霖 邹" w:date="2025-03-03T22:42:00Z"/>
                <w:rFonts w:ascii="宋体" w:hAnsi="宋体"/>
                <w:color w:val="0000FF"/>
                <w:kern w:val="0"/>
              </w:rPr>
            </w:pPr>
            <w:ins w:id="2347" w:author="邹雨霖 邹" w:date="2025-03-03T22:42:00Z">
              <w:r>
                <w:rPr>
                  <w:rFonts w:hint="eastAsia" w:ascii="宋体" w:hAnsi="宋体"/>
                  <w:color w:val="0000FF"/>
                  <w:kern w:val="0"/>
                </w:rPr>
                <w:t>台套</w:t>
              </w:r>
            </w:ins>
          </w:p>
        </w:tc>
        <w:tc>
          <w:tcPr>
            <w:tcW w:w="426" w:type="dxa"/>
            <w:gridSpan w:val="2"/>
            <w:vAlign w:val="center"/>
          </w:tcPr>
          <w:p>
            <w:pPr>
              <w:jc w:val="center"/>
              <w:rPr>
                <w:ins w:id="2348" w:author="邹雨霖 邹" w:date="2025-03-03T22:42:00Z"/>
                <w:rFonts w:ascii="宋体" w:hAnsi="宋体"/>
                <w:color w:val="0000FF"/>
                <w:kern w:val="0"/>
              </w:rPr>
            </w:pPr>
            <w:ins w:id="2349" w:author="邹雨霖 邹" w:date="2025-03-03T22:42:00Z">
              <w:r>
                <w:rPr>
                  <w:rFonts w:ascii="宋体" w:hAnsi="宋体"/>
                  <w:color w:val="0000FF"/>
                  <w:kern w:val="0"/>
                </w:rPr>
                <w:t>3</w:t>
              </w:r>
            </w:ins>
          </w:p>
        </w:tc>
        <w:tc>
          <w:tcPr>
            <w:tcW w:w="1080" w:type="dxa"/>
            <w:gridSpan w:val="2"/>
            <w:vAlign w:val="center"/>
          </w:tcPr>
          <w:p>
            <w:pPr>
              <w:jc w:val="center"/>
              <w:rPr>
                <w:ins w:id="2350" w:author="邹雨霖 邹" w:date="2025-03-03T22:42:00Z"/>
                <w:rFonts w:ascii="宋体" w:hAnsi="宋体"/>
                <w:color w:val="0000FF"/>
                <w:kern w:val="0"/>
              </w:rPr>
            </w:pPr>
            <w:ins w:id="2351" w:author="邹雨霖 邹" w:date="2025-03-03T22:42:00Z">
              <w:r>
                <w:rPr>
                  <w:rFonts w:hint="eastAsia" w:ascii="宋体" w:hAnsi="宋体"/>
                  <w:color w:val="0000FF"/>
                  <w:kern w:val="0"/>
                </w:rPr>
                <w:t>进口</w:t>
              </w:r>
            </w:ins>
          </w:p>
        </w:tc>
        <w:tc>
          <w:tcPr>
            <w:tcW w:w="1611" w:type="dxa"/>
            <w:gridSpan w:val="2"/>
            <w:vAlign w:val="center"/>
          </w:tcPr>
          <w:p>
            <w:pPr>
              <w:jc w:val="center"/>
              <w:rPr>
                <w:ins w:id="2352" w:author="邹雨霖 邹" w:date="2025-03-03T22:42:00Z"/>
                <w:rFonts w:ascii="宋体" w:hAnsi="宋体"/>
                <w:color w:val="0000FF"/>
                <w:kern w:val="0"/>
              </w:rPr>
            </w:pPr>
            <w:ins w:id="2353" w:author="邹雨霖 邹" w:date="2025-03-03T22:42:00Z">
              <w:r>
                <w:rPr>
                  <w:rFonts w:hint="eastAsia" w:ascii="宋体" w:hAnsi="宋体"/>
                  <w:color w:val="0000FF"/>
                  <w:kern w:val="0"/>
                </w:rPr>
                <w:t>荏原</w:t>
              </w:r>
            </w:ins>
          </w:p>
        </w:tc>
        <w:tc>
          <w:tcPr>
            <w:tcW w:w="1194" w:type="dxa"/>
            <w:gridSpan w:val="2"/>
            <w:vAlign w:val="center"/>
          </w:tcPr>
          <w:p>
            <w:pPr>
              <w:jc w:val="center"/>
              <w:rPr>
                <w:ins w:id="2354" w:author="邹雨霖 邹" w:date="2025-03-03T22:42:00Z"/>
                <w:rFonts w:ascii="宋体" w:hAnsi="宋体"/>
                <w:color w:val="0000FF"/>
              </w:rPr>
            </w:pPr>
          </w:p>
        </w:tc>
        <w:tc>
          <w:tcPr>
            <w:tcW w:w="540" w:type="dxa"/>
            <w:vAlign w:val="center"/>
          </w:tcPr>
          <w:p>
            <w:pPr>
              <w:jc w:val="center"/>
              <w:rPr>
                <w:ins w:id="2355"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356" w:author="邹雨霖 邹" w:date="2025-03-03T22:42:00Z"/>
        </w:trPr>
        <w:tc>
          <w:tcPr>
            <w:tcW w:w="705" w:type="dxa"/>
            <w:gridSpan w:val="2"/>
            <w:vAlign w:val="center"/>
          </w:tcPr>
          <w:p>
            <w:pPr>
              <w:jc w:val="center"/>
              <w:rPr>
                <w:ins w:id="2357" w:author="邹雨霖 邹" w:date="2025-03-03T22:42:00Z"/>
                <w:rFonts w:ascii="宋体" w:hAnsi="宋体"/>
                <w:color w:val="0000FF"/>
              </w:rPr>
            </w:pPr>
            <w:ins w:id="2358" w:author="邹雨霖 邹" w:date="2025-03-03T22:42:00Z">
              <w:r>
                <w:rPr>
                  <w:rFonts w:hint="eastAsia" w:ascii="宋体" w:hAnsi="宋体"/>
                  <w:color w:val="0000FF"/>
                </w:rPr>
                <w:t>9</w:t>
              </w:r>
            </w:ins>
          </w:p>
        </w:tc>
        <w:tc>
          <w:tcPr>
            <w:tcW w:w="1793" w:type="dxa"/>
            <w:gridSpan w:val="3"/>
            <w:vAlign w:val="center"/>
          </w:tcPr>
          <w:p>
            <w:pPr>
              <w:jc w:val="center"/>
              <w:rPr>
                <w:ins w:id="2359" w:author="邹雨霖 邹" w:date="2025-03-03T22:42:00Z"/>
                <w:rFonts w:ascii="宋体" w:hAnsi="宋体"/>
                <w:color w:val="0000FF"/>
                <w:kern w:val="0"/>
              </w:rPr>
            </w:pPr>
            <w:ins w:id="2360" w:author="邹雨霖 邹" w:date="2025-03-03T22:42:00Z">
              <w:r>
                <w:rPr>
                  <w:rFonts w:hint="eastAsia" w:ascii="宋体" w:hAnsi="宋体"/>
                  <w:color w:val="0000FF"/>
                  <w:kern w:val="0"/>
                </w:rPr>
                <w:t>汽动给水泵最小流量阀</w:t>
              </w:r>
            </w:ins>
          </w:p>
        </w:tc>
        <w:tc>
          <w:tcPr>
            <w:tcW w:w="710" w:type="dxa"/>
            <w:gridSpan w:val="2"/>
            <w:vAlign w:val="center"/>
          </w:tcPr>
          <w:p>
            <w:pPr>
              <w:jc w:val="center"/>
              <w:rPr>
                <w:ins w:id="2361" w:author="邹雨霖 邹" w:date="2025-03-03T22:42:00Z"/>
                <w:rFonts w:ascii="宋体" w:hAnsi="宋体"/>
                <w:color w:val="0000FF"/>
                <w:kern w:val="0"/>
              </w:rPr>
            </w:pPr>
          </w:p>
        </w:tc>
        <w:tc>
          <w:tcPr>
            <w:tcW w:w="424" w:type="dxa"/>
            <w:vAlign w:val="center"/>
          </w:tcPr>
          <w:p>
            <w:pPr>
              <w:jc w:val="center"/>
              <w:rPr>
                <w:ins w:id="2362" w:author="邹雨霖 邹" w:date="2025-03-03T22:42:00Z"/>
                <w:rFonts w:ascii="宋体" w:hAnsi="宋体"/>
                <w:color w:val="0000FF"/>
                <w:kern w:val="0"/>
              </w:rPr>
            </w:pPr>
            <w:ins w:id="2363" w:author="邹雨霖 邹" w:date="2025-03-03T22:42:00Z">
              <w:r>
                <w:rPr>
                  <w:rFonts w:hint="eastAsia" w:ascii="宋体" w:hAnsi="宋体"/>
                  <w:color w:val="0000FF"/>
                  <w:kern w:val="0"/>
                </w:rPr>
                <w:t>台</w:t>
              </w:r>
            </w:ins>
          </w:p>
        </w:tc>
        <w:tc>
          <w:tcPr>
            <w:tcW w:w="426" w:type="dxa"/>
            <w:gridSpan w:val="2"/>
            <w:vAlign w:val="center"/>
          </w:tcPr>
          <w:p>
            <w:pPr>
              <w:jc w:val="center"/>
              <w:rPr>
                <w:ins w:id="2364" w:author="邹雨霖 邹" w:date="2025-03-03T22:42:00Z"/>
                <w:rFonts w:ascii="宋体" w:hAnsi="宋体"/>
                <w:color w:val="0000FF"/>
                <w:kern w:val="0"/>
              </w:rPr>
            </w:pPr>
            <w:ins w:id="2365" w:author="邹雨霖 邹" w:date="2025-03-03T22:42:00Z">
              <w:r>
                <w:rPr>
                  <w:rFonts w:ascii="宋体" w:hAnsi="宋体"/>
                  <w:color w:val="0000FF"/>
                  <w:kern w:val="0"/>
                </w:rPr>
                <w:t>2</w:t>
              </w:r>
            </w:ins>
          </w:p>
        </w:tc>
        <w:tc>
          <w:tcPr>
            <w:tcW w:w="1080" w:type="dxa"/>
            <w:gridSpan w:val="2"/>
            <w:vAlign w:val="center"/>
          </w:tcPr>
          <w:p>
            <w:pPr>
              <w:jc w:val="center"/>
              <w:rPr>
                <w:ins w:id="2366" w:author="邹雨霖 邹" w:date="2025-03-03T22:42:00Z"/>
                <w:rFonts w:ascii="宋体" w:hAnsi="宋体"/>
                <w:color w:val="0000FF"/>
                <w:kern w:val="0"/>
              </w:rPr>
            </w:pPr>
            <w:ins w:id="2367" w:author="邹雨霖 邹" w:date="2025-03-03T22:42:00Z">
              <w:r>
                <w:rPr>
                  <w:rFonts w:hint="eastAsia" w:ascii="宋体" w:hAnsi="宋体"/>
                  <w:color w:val="0000FF"/>
                  <w:kern w:val="0"/>
                </w:rPr>
                <w:t>中国</w:t>
              </w:r>
            </w:ins>
          </w:p>
        </w:tc>
        <w:tc>
          <w:tcPr>
            <w:tcW w:w="1611" w:type="dxa"/>
            <w:gridSpan w:val="2"/>
            <w:vAlign w:val="center"/>
          </w:tcPr>
          <w:p>
            <w:pPr>
              <w:jc w:val="center"/>
              <w:rPr>
                <w:ins w:id="2368" w:author="邹雨霖 邹" w:date="2025-03-03T22:42:00Z"/>
                <w:rFonts w:ascii="宋体" w:hAnsi="宋体"/>
                <w:color w:val="0000FF"/>
                <w:kern w:val="0"/>
              </w:rPr>
            </w:pPr>
            <w:ins w:id="2369" w:author="邹雨霖 邹" w:date="2025-03-03T22:42:00Z">
              <w:r>
                <w:rPr>
                  <w:rFonts w:hint="eastAsia" w:ascii="宋体" w:hAnsi="宋体"/>
                  <w:color w:val="0000FF"/>
                  <w:kern w:val="0"/>
                </w:rPr>
                <w:t>西安秦申</w:t>
              </w:r>
            </w:ins>
          </w:p>
        </w:tc>
        <w:tc>
          <w:tcPr>
            <w:tcW w:w="1194" w:type="dxa"/>
            <w:gridSpan w:val="2"/>
            <w:vAlign w:val="center"/>
          </w:tcPr>
          <w:p>
            <w:pPr>
              <w:jc w:val="center"/>
              <w:rPr>
                <w:ins w:id="2370" w:author="邹雨霖 邹" w:date="2025-03-03T22:42:00Z"/>
                <w:rFonts w:ascii="宋体" w:hAnsi="宋体"/>
                <w:color w:val="0000FF"/>
              </w:rPr>
            </w:pPr>
          </w:p>
        </w:tc>
        <w:tc>
          <w:tcPr>
            <w:tcW w:w="540" w:type="dxa"/>
            <w:vAlign w:val="center"/>
          </w:tcPr>
          <w:p>
            <w:pPr>
              <w:jc w:val="center"/>
              <w:rPr>
                <w:ins w:id="2371"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372" w:author="邹雨霖 邹" w:date="2025-03-03T22:42:00Z"/>
        </w:trPr>
        <w:tc>
          <w:tcPr>
            <w:tcW w:w="705" w:type="dxa"/>
            <w:gridSpan w:val="2"/>
            <w:vMerge w:val="restart"/>
            <w:vAlign w:val="center"/>
          </w:tcPr>
          <w:p>
            <w:pPr>
              <w:jc w:val="center"/>
              <w:rPr>
                <w:ins w:id="2373" w:author="邹雨霖 邹" w:date="2025-03-03T22:42:00Z"/>
                <w:rFonts w:ascii="宋体" w:hAnsi="宋体"/>
                <w:color w:val="0000FF"/>
              </w:rPr>
            </w:pPr>
            <w:ins w:id="2374" w:author="邹雨霖 邹" w:date="2025-03-03T22:42:00Z">
              <w:r>
                <w:rPr>
                  <w:rFonts w:hint="eastAsia" w:ascii="宋体" w:hAnsi="宋体"/>
                  <w:color w:val="0000FF"/>
                </w:rPr>
                <w:t>10</w:t>
              </w:r>
            </w:ins>
          </w:p>
        </w:tc>
        <w:tc>
          <w:tcPr>
            <w:tcW w:w="1793" w:type="dxa"/>
            <w:gridSpan w:val="3"/>
            <w:vMerge w:val="restart"/>
            <w:vAlign w:val="center"/>
          </w:tcPr>
          <w:p>
            <w:pPr>
              <w:jc w:val="center"/>
              <w:rPr>
                <w:ins w:id="2375" w:author="邹雨霖 邹" w:date="2025-03-03T22:42:00Z"/>
                <w:rFonts w:ascii="宋体" w:hAnsi="宋体"/>
                <w:color w:val="0000FF"/>
                <w:kern w:val="0"/>
              </w:rPr>
            </w:pPr>
            <w:ins w:id="2376" w:author="邹雨霖 邹" w:date="2025-03-03T22:42:00Z">
              <w:r>
                <w:rPr>
                  <w:rFonts w:hint="eastAsia" w:ascii="宋体" w:hAnsi="宋体"/>
                  <w:color w:val="0000FF"/>
                  <w:kern w:val="0"/>
                </w:rPr>
                <w:t>汽动给水泵密封水调节阀</w:t>
              </w:r>
            </w:ins>
          </w:p>
        </w:tc>
        <w:tc>
          <w:tcPr>
            <w:tcW w:w="710" w:type="dxa"/>
            <w:gridSpan w:val="2"/>
            <w:vMerge w:val="restart"/>
            <w:vAlign w:val="center"/>
          </w:tcPr>
          <w:p>
            <w:pPr>
              <w:jc w:val="center"/>
              <w:rPr>
                <w:ins w:id="2377" w:author="邹雨霖 邹" w:date="2025-03-03T22:42:00Z"/>
                <w:rFonts w:ascii="宋体" w:hAnsi="宋体"/>
                <w:color w:val="0000FF"/>
                <w:kern w:val="0"/>
              </w:rPr>
            </w:pPr>
          </w:p>
        </w:tc>
        <w:tc>
          <w:tcPr>
            <w:tcW w:w="424" w:type="dxa"/>
            <w:vMerge w:val="restart"/>
            <w:vAlign w:val="center"/>
          </w:tcPr>
          <w:p>
            <w:pPr>
              <w:jc w:val="center"/>
              <w:rPr>
                <w:ins w:id="2378" w:author="邹雨霖 邹" w:date="2025-03-03T22:42:00Z"/>
                <w:rFonts w:ascii="宋体" w:hAnsi="宋体"/>
                <w:color w:val="0000FF"/>
                <w:kern w:val="0"/>
              </w:rPr>
            </w:pPr>
            <w:ins w:id="2379" w:author="邹雨霖 邹" w:date="2025-03-03T22:42:00Z">
              <w:r>
                <w:rPr>
                  <w:rFonts w:hint="eastAsia" w:ascii="宋体" w:hAnsi="宋体"/>
                  <w:color w:val="0000FF"/>
                  <w:kern w:val="0"/>
                </w:rPr>
                <w:t>台</w:t>
              </w:r>
            </w:ins>
          </w:p>
        </w:tc>
        <w:tc>
          <w:tcPr>
            <w:tcW w:w="426" w:type="dxa"/>
            <w:gridSpan w:val="2"/>
            <w:vMerge w:val="restart"/>
            <w:vAlign w:val="center"/>
          </w:tcPr>
          <w:p>
            <w:pPr>
              <w:jc w:val="center"/>
              <w:rPr>
                <w:ins w:id="2380" w:author="邹雨霖 邹" w:date="2025-03-03T22:42:00Z"/>
                <w:rFonts w:ascii="宋体" w:hAnsi="宋体"/>
                <w:color w:val="0000FF"/>
                <w:kern w:val="0"/>
              </w:rPr>
            </w:pPr>
            <w:ins w:id="2381" w:author="邹雨霖 邹" w:date="2025-03-03T22:42:00Z">
              <w:r>
                <w:rPr>
                  <w:rFonts w:ascii="宋体" w:hAnsi="宋体"/>
                  <w:color w:val="0000FF"/>
                  <w:kern w:val="0"/>
                </w:rPr>
                <w:t>4</w:t>
              </w:r>
            </w:ins>
          </w:p>
        </w:tc>
        <w:tc>
          <w:tcPr>
            <w:tcW w:w="1080" w:type="dxa"/>
            <w:gridSpan w:val="2"/>
            <w:vAlign w:val="center"/>
          </w:tcPr>
          <w:p>
            <w:pPr>
              <w:jc w:val="center"/>
              <w:rPr>
                <w:ins w:id="2382" w:author="邹雨霖 邹" w:date="2025-03-03T22:42:00Z"/>
                <w:rFonts w:ascii="宋体" w:hAnsi="宋体"/>
                <w:color w:val="0000FF"/>
                <w:kern w:val="0"/>
              </w:rPr>
            </w:pPr>
            <w:ins w:id="2383" w:author="邹雨霖 邹" w:date="2025-03-03T22:42:00Z">
              <w:r>
                <w:rPr>
                  <w:rFonts w:hint="eastAsia" w:ascii="宋体" w:hAnsi="宋体"/>
                  <w:color w:val="0000FF"/>
                  <w:kern w:val="0"/>
                </w:rPr>
                <w:t>进口</w:t>
              </w:r>
            </w:ins>
          </w:p>
        </w:tc>
        <w:tc>
          <w:tcPr>
            <w:tcW w:w="1611" w:type="dxa"/>
            <w:gridSpan w:val="2"/>
            <w:vAlign w:val="center"/>
          </w:tcPr>
          <w:p>
            <w:pPr>
              <w:jc w:val="center"/>
              <w:rPr>
                <w:ins w:id="2384" w:author="邹雨霖 邹" w:date="2025-03-03T22:42:00Z"/>
                <w:rFonts w:ascii="宋体" w:hAnsi="宋体"/>
                <w:color w:val="0000FF"/>
                <w:kern w:val="0"/>
              </w:rPr>
            </w:pPr>
            <w:ins w:id="2385" w:author="邹雨霖 邹" w:date="2025-03-03T22:42:00Z">
              <w:r>
                <w:rPr>
                  <w:rFonts w:hint="eastAsia" w:ascii="宋体" w:hAnsi="宋体"/>
                  <w:color w:val="0000FF"/>
                  <w:kern w:val="0"/>
                </w:rPr>
                <w:t>FISHER</w:t>
              </w:r>
            </w:ins>
          </w:p>
        </w:tc>
        <w:tc>
          <w:tcPr>
            <w:tcW w:w="1194" w:type="dxa"/>
            <w:gridSpan w:val="2"/>
            <w:vAlign w:val="center"/>
          </w:tcPr>
          <w:p>
            <w:pPr>
              <w:jc w:val="center"/>
              <w:rPr>
                <w:ins w:id="2386" w:author="邹雨霖 邹" w:date="2025-03-03T22:42:00Z"/>
                <w:rFonts w:ascii="宋体" w:hAnsi="宋体"/>
                <w:color w:val="0000FF"/>
              </w:rPr>
            </w:pPr>
          </w:p>
        </w:tc>
        <w:tc>
          <w:tcPr>
            <w:tcW w:w="540" w:type="dxa"/>
            <w:vAlign w:val="center"/>
          </w:tcPr>
          <w:p>
            <w:pPr>
              <w:jc w:val="center"/>
              <w:rPr>
                <w:ins w:id="2387"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388" w:author="邹雨霖 邹" w:date="2025-03-03T22:42:00Z"/>
        </w:trPr>
        <w:tc>
          <w:tcPr>
            <w:tcW w:w="705" w:type="dxa"/>
            <w:gridSpan w:val="2"/>
            <w:vMerge w:val="continue"/>
            <w:vAlign w:val="center"/>
          </w:tcPr>
          <w:p>
            <w:pPr>
              <w:jc w:val="center"/>
              <w:rPr>
                <w:ins w:id="2389" w:author="邹雨霖 邹" w:date="2025-03-03T22:42:00Z"/>
                <w:rFonts w:ascii="宋体" w:hAnsi="宋体"/>
                <w:color w:val="0000FF"/>
              </w:rPr>
            </w:pPr>
          </w:p>
        </w:tc>
        <w:tc>
          <w:tcPr>
            <w:tcW w:w="1793" w:type="dxa"/>
            <w:gridSpan w:val="3"/>
            <w:vMerge w:val="continue"/>
            <w:vAlign w:val="center"/>
          </w:tcPr>
          <w:p>
            <w:pPr>
              <w:jc w:val="center"/>
              <w:rPr>
                <w:ins w:id="2390" w:author="邹雨霖 邹" w:date="2025-03-03T22:42:00Z"/>
                <w:rFonts w:ascii="宋体" w:hAnsi="宋体"/>
                <w:color w:val="0000FF"/>
                <w:kern w:val="0"/>
              </w:rPr>
            </w:pPr>
          </w:p>
        </w:tc>
        <w:tc>
          <w:tcPr>
            <w:tcW w:w="710" w:type="dxa"/>
            <w:gridSpan w:val="2"/>
            <w:vMerge w:val="continue"/>
            <w:vAlign w:val="center"/>
          </w:tcPr>
          <w:p>
            <w:pPr>
              <w:jc w:val="center"/>
              <w:rPr>
                <w:ins w:id="2391" w:author="邹雨霖 邹" w:date="2025-03-03T22:42:00Z"/>
                <w:rFonts w:ascii="宋体" w:hAnsi="宋体"/>
                <w:color w:val="0000FF"/>
                <w:kern w:val="0"/>
              </w:rPr>
            </w:pPr>
          </w:p>
        </w:tc>
        <w:tc>
          <w:tcPr>
            <w:tcW w:w="424" w:type="dxa"/>
            <w:vMerge w:val="continue"/>
            <w:vAlign w:val="center"/>
          </w:tcPr>
          <w:p>
            <w:pPr>
              <w:jc w:val="center"/>
              <w:rPr>
                <w:ins w:id="2392" w:author="邹雨霖 邹" w:date="2025-03-03T22:42:00Z"/>
                <w:rFonts w:ascii="宋体" w:hAnsi="宋体"/>
                <w:color w:val="0000FF"/>
                <w:kern w:val="0"/>
              </w:rPr>
            </w:pPr>
          </w:p>
        </w:tc>
        <w:tc>
          <w:tcPr>
            <w:tcW w:w="426" w:type="dxa"/>
            <w:gridSpan w:val="2"/>
            <w:vMerge w:val="continue"/>
            <w:vAlign w:val="center"/>
          </w:tcPr>
          <w:p>
            <w:pPr>
              <w:jc w:val="center"/>
              <w:rPr>
                <w:ins w:id="2393" w:author="邹雨霖 邹" w:date="2025-03-03T22:42:00Z"/>
                <w:rFonts w:ascii="宋体" w:hAnsi="宋体"/>
                <w:color w:val="0000FF"/>
                <w:kern w:val="0"/>
              </w:rPr>
            </w:pPr>
          </w:p>
        </w:tc>
        <w:tc>
          <w:tcPr>
            <w:tcW w:w="1080" w:type="dxa"/>
            <w:gridSpan w:val="2"/>
            <w:vAlign w:val="center"/>
          </w:tcPr>
          <w:p>
            <w:pPr>
              <w:jc w:val="center"/>
              <w:rPr>
                <w:ins w:id="2394" w:author="邹雨霖 邹" w:date="2025-03-03T22:42:00Z"/>
                <w:rFonts w:ascii="宋体" w:hAnsi="宋体"/>
                <w:color w:val="0000FF"/>
                <w:kern w:val="0"/>
              </w:rPr>
            </w:pPr>
            <w:ins w:id="2395" w:author="邹雨霖 邹" w:date="2025-03-03T22:42:00Z">
              <w:r>
                <w:rPr>
                  <w:rFonts w:hint="eastAsia" w:ascii="宋体" w:hAnsi="宋体"/>
                  <w:color w:val="0000FF"/>
                  <w:kern w:val="0"/>
                </w:rPr>
                <w:t>进口</w:t>
              </w:r>
            </w:ins>
          </w:p>
        </w:tc>
        <w:tc>
          <w:tcPr>
            <w:tcW w:w="1611" w:type="dxa"/>
            <w:gridSpan w:val="2"/>
            <w:vAlign w:val="center"/>
          </w:tcPr>
          <w:p>
            <w:pPr>
              <w:jc w:val="center"/>
              <w:rPr>
                <w:ins w:id="2396" w:author="邹雨霖 邹" w:date="2025-03-03T22:42:00Z"/>
                <w:rFonts w:ascii="宋体" w:hAnsi="宋体"/>
                <w:color w:val="0000FF"/>
                <w:kern w:val="0"/>
              </w:rPr>
            </w:pPr>
            <w:ins w:id="2397" w:author="邹雨霖 邹" w:date="2025-03-03T22:42:00Z">
              <w:del w:id="2398" w:author="jx" w:date="2025-03-04T11:03:00Z">
                <w:r>
                  <w:rPr>
                    <w:rFonts w:hint="eastAsia" w:ascii="宋体" w:hAnsi="宋体"/>
                    <w:color w:val="0000FF"/>
                    <w:kern w:val="0"/>
                  </w:rPr>
                  <w:delText>HORA</w:delText>
                </w:r>
              </w:del>
            </w:ins>
          </w:p>
        </w:tc>
        <w:tc>
          <w:tcPr>
            <w:tcW w:w="1194" w:type="dxa"/>
            <w:gridSpan w:val="2"/>
            <w:vAlign w:val="center"/>
          </w:tcPr>
          <w:p>
            <w:pPr>
              <w:jc w:val="center"/>
              <w:rPr>
                <w:ins w:id="2399" w:author="邹雨霖 邹" w:date="2025-03-03T22:42:00Z"/>
                <w:rFonts w:ascii="宋体" w:hAnsi="宋体"/>
                <w:color w:val="0000FF"/>
              </w:rPr>
            </w:pPr>
          </w:p>
        </w:tc>
        <w:tc>
          <w:tcPr>
            <w:tcW w:w="540" w:type="dxa"/>
            <w:vAlign w:val="center"/>
          </w:tcPr>
          <w:p>
            <w:pPr>
              <w:jc w:val="center"/>
              <w:rPr>
                <w:ins w:id="2400"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401" w:author="邹雨霖 邹" w:date="2025-03-03T22:42:00Z"/>
        </w:trPr>
        <w:tc>
          <w:tcPr>
            <w:tcW w:w="705" w:type="dxa"/>
            <w:gridSpan w:val="2"/>
            <w:vMerge w:val="restart"/>
            <w:vAlign w:val="center"/>
          </w:tcPr>
          <w:p>
            <w:pPr>
              <w:jc w:val="center"/>
              <w:rPr>
                <w:ins w:id="2402" w:author="邹雨霖 邹" w:date="2025-03-03T22:42:00Z"/>
                <w:rFonts w:ascii="宋体" w:hAnsi="宋体"/>
                <w:color w:val="0000FF"/>
              </w:rPr>
            </w:pPr>
            <w:ins w:id="2403" w:author="邹雨霖 邹" w:date="2025-03-03T22:42:00Z">
              <w:r>
                <w:rPr>
                  <w:rFonts w:hint="eastAsia" w:ascii="宋体" w:hAnsi="宋体"/>
                  <w:color w:val="0000FF"/>
                </w:rPr>
                <w:t>11</w:t>
              </w:r>
            </w:ins>
          </w:p>
        </w:tc>
        <w:tc>
          <w:tcPr>
            <w:tcW w:w="1793" w:type="dxa"/>
            <w:gridSpan w:val="3"/>
            <w:vMerge w:val="restart"/>
            <w:vAlign w:val="center"/>
          </w:tcPr>
          <w:p>
            <w:pPr>
              <w:jc w:val="center"/>
              <w:rPr>
                <w:ins w:id="2404" w:author="邹雨霖 邹" w:date="2025-03-03T22:42:00Z"/>
                <w:rFonts w:ascii="宋体" w:hAnsi="宋体"/>
                <w:color w:val="0000FF"/>
              </w:rPr>
            </w:pPr>
            <w:ins w:id="2405" w:author="邹雨霖 邹" w:date="2025-03-03T22:42:00Z">
              <w:r>
                <w:rPr>
                  <w:rFonts w:hint="eastAsia" w:ascii="宋体" w:hAnsi="宋体"/>
                  <w:color w:val="0000FF"/>
                </w:rPr>
                <w:t>汽泵前置泵机械密封</w:t>
              </w:r>
            </w:ins>
          </w:p>
        </w:tc>
        <w:tc>
          <w:tcPr>
            <w:tcW w:w="710" w:type="dxa"/>
            <w:gridSpan w:val="2"/>
            <w:vMerge w:val="restart"/>
            <w:vAlign w:val="center"/>
          </w:tcPr>
          <w:p>
            <w:pPr>
              <w:jc w:val="center"/>
              <w:rPr>
                <w:ins w:id="2406" w:author="邹雨霖 邹" w:date="2025-03-03T22:42:00Z"/>
                <w:rFonts w:ascii="宋体" w:hAnsi="宋体"/>
                <w:color w:val="0000FF"/>
              </w:rPr>
            </w:pPr>
          </w:p>
        </w:tc>
        <w:tc>
          <w:tcPr>
            <w:tcW w:w="424" w:type="dxa"/>
            <w:vMerge w:val="restart"/>
            <w:vAlign w:val="center"/>
          </w:tcPr>
          <w:p>
            <w:pPr>
              <w:jc w:val="center"/>
              <w:rPr>
                <w:ins w:id="2407" w:author="邹雨霖 邹" w:date="2025-03-03T22:42:00Z"/>
                <w:rFonts w:ascii="宋体" w:hAnsi="宋体"/>
                <w:color w:val="0000FF"/>
              </w:rPr>
            </w:pPr>
            <w:ins w:id="2408" w:author="邹雨霖 邹" w:date="2025-03-03T22:42:00Z">
              <w:r>
                <w:rPr>
                  <w:rFonts w:hint="eastAsia" w:ascii="宋体" w:hAnsi="宋体"/>
                  <w:color w:val="0000FF"/>
                </w:rPr>
                <w:t>台套</w:t>
              </w:r>
            </w:ins>
          </w:p>
        </w:tc>
        <w:tc>
          <w:tcPr>
            <w:tcW w:w="426" w:type="dxa"/>
            <w:gridSpan w:val="2"/>
            <w:vMerge w:val="restart"/>
            <w:vAlign w:val="center"/>
          </w:tcPr>
          <w:p>
            <w:pPr>
              <w:jc w:val="center"/>
              <w:rPr>
                <w:ins w:id="2409" w:author="邹雨霖 邹" w:date="2025-03-03T22:42:00Z"/>
                <w:rFonts w:ascii="宋体" w:hAnsi="宋体"/>
                <w:color w:val="0000FF"/>
              </w:rPr>
            </w:pPr>
            <w:ins w:id="2410" w:author="邹雨霖 邹" w:date="2025-03-03T22:42:00Z">
              <w:r>
                <w:rPr>
                  <w:rFonts w:hint="eastAsia" w:ascii="宋体" w:hAnsi="宋体"/>
                  <w:color w:val="0000FF"/>
                </w:rPr>
                <w:t>2</w:t>
              </w:r>
            </w:ins>
          </w:p>
        </w:tc>
        <w:tc>
          <w:tcPr>
            <w:tcW w:w="1080" w:type="dxa"/>
            <w:gridSpan w:val="2"/>
            <w:vMerge w:val="restart"/>
            <w:vAlign w:val="center"/>
          </w:tcPr>
          <w:p>
            <w:pPr>
              <w:jc w:val="center"/>
              <w:rPr>
                <w:ins w:id="2411" w:author="邹雨霖 邹" w:date="2025-03-03T22:42:00Z"/>
                <w:rFonts w:ascii="宋体" w:hAnsi="宋体"/>
                <w:color w:val="0000FF"/>
              </w:rPr>
            </w:pPr>
            <w:ins w:id="2412" w:author="邹雨霖 邹" w:date="2025-03-03T22:42:00Z">
              <w:r>
                <w:rPr>
                  <w:rFonts w:hint="eastAsia" w:ascii="宋体" w:hAnsi="宋体"/>
                  <w:color w:val="0000FF"/>
                </w:rPr>
                <w:t>中国</w:t>
              </w:r>
            </w:ins>
          </w:p>
        </w:tc>
        <w:tc>
          <w:tcPr>
            <w:tcW w:w="1611" w:type="dxa"/>
            <w:gridSpan w:val="2"/>
            <w:vAlign w:val="center"/>
          </w:tcPr>
          <w:p>
            <w:pPr>
              <w:jc w:val="center"/>
              <w:rPr>
                <w:ins w:id="2413" w:author="邹雨霖 邹" w:date="2025-03-03T22:42:00Z"/>
                <w:rFonts w:ascii="宋体" w:hAnsi="宋体"/>
                <w:color w:val="0000FF"/>
                <w:kern w:val="0"/>
              </w:rPr>
            </w:pPr>
            <w:ins w:id="2414" w:author="邹雨霖 邹" w:date="2025-03-03T22:42:00Z">
              <w:del w:id="2415" w:author="jx" w:date="2025-03-04T11:00:00Z">
                <w:r>
                  <w:rPr>
                    <w:rFonts w:hint="eastAsia" w:ascii="宋体" w:hAnsi="宋体"/>
                    <w:color w:val="0000FF"/>
                    <w:kern w:val="0"/>
                  </w:rPr>
                  <w:delText>BURGMANN（博格曼）</w:delText>
                </w:r>
              </w:del>
            </w:ins>
          </w:p>
        </w:tc>
        <w:tc>
          <w:tcPr>
            <w:tcW w:w="1194" w:type="dxa"/>
            <w:gridSpan w:val="2"/>
            <w:vAlign w:val="center"/>
          </w:tcPr>
          <w:p>
            <w:pPr>
              <w:jc w:val="center"/>
              <w:rPr>
                <w:ins w:id="2416" w:author="邹雨霖 邹" w:date="2025-03-03T22:42:00Z"/>
                <w:rFonts w:ascii="宋体" w:hAnsi="宋体"/>
                <w:color w:val="0000FF"/>
              </w:rPr>
            </w:pPr>
          </w:p>
        </w:tc>
        <w:tc>
          <w:tcPr>
            <w:tcW w:w="540" w:type="dxa"/>
            <w:vAlign w:val="center"/>
          </w:tcPr>
          <w:p>
            <w:pPr>
              <w:jc w:val="center"/>
              <w:rPr>
                <w:ins w:id="2417"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418" w:author="邹雨霖 邹" w:date="2025-03-03T22:42:00Z"/>
        </w:trPr>
        <w:tc>
          <w:tcPr>
            <w:tcW w:w="705" w:type="dxa"/>
            <w:gridSpan w:val="2"/>
            <w:vMerge w:val="continue"/>
            <w:vAlign w:val="center"/>
          </w:tcPr>
          <w:p>
            <w:pPr>
              <w:jc w:val="center"/>
              <w:rPr>
                <w:ins w:id="2419" w:author="邹雨霖 邹" w:date="2025-03-03T22:42:00Z"/>
                <w:rFonts w:ascii="宋体" w:hAnsi="宋体"/>
                <w:color w:val="0000FF"/>
              </w:rPr>
            </w:pPr>
          </w:p>
        </w:tc>
        <w:tc>
          <w:tcPr>
            <w:tcW w:w="1793" w:type="dxa"/>
            <w:gridSpan w:val="3"/>
            <w:vMerge w:val="continue"/>
            <w:vAlign w:val="center"/>
          </w:tcPr>
          <w:p>
            <w:pPr>
              <w:jc w:val="center"/>
              <w:rPr>
                <w:ins w:id="2420" w:author="邹雨霖 邹" w:date="2025-03-03T22:42:00Z"/>
                <w:rFonts w:ascii="宋体" w:hAnsi="宋体"/>
                <w:color w:val="0000FF"/>
              </w:rPr>
            </w:pPr>
          </w:p>
        </w:tc>
        <w:tc>
          <w:tcPr>
            <w:tcW w:w="710" w:type="dxa"/>
            <w:gridSpan w:val="2"/>
            <w:vMerge w:val="continue"/>
            <w:vAlign w:val="center"/>
          </w:tcPr>
          <w:p>
            <w:pPr>
              <w:jc w:val="center"/>
              <w:rPr>
                <w:ins w:id="2421" w:author="邹雨霖 邹" w:date="2025-03-03T22:42:00Z"/>
                <w:rFonts w:ascii="宋体" w:hAnsi="宋体"/>
                <w:color w:val="0000FF"/>
              </w:rPr>
            </w:pPr>
          </w:p>
        </w:tc>
        <w:tc>
          <w:tcPr>
            <w:tcW w:w="424" w:type="dxa"/>
            <w:vMerge w:val="continue"/>
            <w:vAlign w:val="center"/>
          </w:tcPr>
          <w:p>
            <w:pPr>
              <w:jc w:val="center"/>
              <w:rPr>
                <w:ins w:id="2422" w:author="邹雨霖 邹" w:date="2025-03-03T22:42:00Z"/>
                <w:rFonts w:ascii="宋体" w:hAnsi="宋体"/>
                <w:color w:val="0000FF"/>
              </w:rPr>
            </w:pPr>
          </w:p>
        </w:tc>
        <w:tc>
          <w:tcPr>
            <w:tcW w:w="426" w:type="dxa"/>
            <w:gridSpan w:val="2"/>
            <w:vMerge w:val="continue"/>
            <w:vAlign w:val="center"/>
          </w:tcPr>
          <w:p>
            <w:pPr>
              <w:jc w:val="center"/>
              <w:rPr>
                <w:ins w:id="2423" w:author="邹雨霖 邹" w:date="2025-03-03T22:42:00Z"/>
                <w:rFonts w:ascii="宋体" w:hAnsi="宋体"/>
                <w:color w:val="0000FF"/>
              </w:rPr>
            </w:pPr>
          </w:p>
        </w:tc>
        <w:tc>
          <w:tcPr>
            <w:tcW w:w="1080" w:type="dxa"/>
            <w:gridSpan w:val="2"/>
            <w:vMerge w:val="continue"/>
            <w:vAlign w:val="center"/>
          </w:tcPr>
          <w:p>
            <w:pPr>
              <w:jc w:val="center"/>
              <w:rPr>
                <w:ins w:id="2424" w:author="邹雨霖 邹" w:date="2025-03-03T22:42:00Z"/>
                <w:rFonts w:ascii="宋体" w:hAnsi="宋体"/>
                <w:color w:val="0000FF"/>
              </w:rPr>
            </w:pPr>
          </w:p>
        </w:tc>
        <w:tc>
          <w:tcPr>
            <w:tcW w:w="1611" w:type="dxa"/>
            <w:gridSpan w:val="2"/>
            <w:vAlign w:val="center"/>
          </w:tcPr>
          <w:p>
            <w:pPr>
              <w:jc w:val="center"/>
              <w:rPr>
                <w:ins w:id="2425" w:author="邹雨霖 邹" w:date="2025-03-03T22:42:00Z"/>
                <w:rFonts w:ascii="宋体" w:hAnsi="宋体"/>
                <w:color w:val="0000FF"/>
                <w:kern w:val="0"/>
              </w:rPr>
            </w:pPr>
            <w:ins w:id="2426" w:author="邹雨霖 邹" w:date="2025-03-03T22:42:00Z">
              <w:del w:id="2427" w:author="jx" w:date="2025-03-04T11:00:00Z">
                <w:r>
                  <w:rPr>
                    <w:rFonts w:ascii="宋体" w:hAnsi="宋体"/>
                    <w:color w:val="0000FF"/>
                    <w:kern w:val="0"/>
                  </w:rPr>
                  <w:delText>约翰克兰</w:delText>
                </w:r>
              </w:del>
            </w:ins>
          </w:p>
        </w:tc>
        <w:tc>
          <w:tcPr>
            <w:tcW w:w="1194" w:type="dxa"/>
            <w:gridSpan w:val="2"/>
            <w:vAlign w:val="center"/>
          </w:tcPr>
          <w:p>
            <w:pPr>
              <w:jc w:val="center"/>
              <w:rPr>
                <w:ins w:id="2428" w:author="邹雨霖 邹" w:date="2025-03-03T22:42:00Z"/>
                <w:rFonts w:ascii="宋体" w:hAnsi="宋体"/>
                <w:color w:val="0000FF"/>
              </w:rPr>
            </w:pPr>
          </w:p>
        </w:tc>
        <w:tc>
          <w:tcPr>
            <w:tcW w:w="540" w:type="dxa"/>
            <w:vAlign w:val="center"/>
          </w:tcPr>
          <w:p>
            <w:pPr>
              <w:jc w:val="center"/>
              <w:rPr>
                <w:ins w:id="2429"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430" w:author="邹雨霖 邹" w:date="2025-03-03T22:42:00Z"/>
        </w:trPr>
        <w:tc>
          <w:tcPr>
            <w:tcW w:w="705" w:type="dxa"/>
            <w:gridSpan w:val="2"/>
            <w:vMerge w:val="continue"/>
            <w:vAlign w:val="center"/>
          </w:tcPr>
          <w:p>
            <w:pPr>
              <w:jc w:val="center"/>
              <w:rPr>
                <w:ins w:id="2431" w:author="邹雨霖 邹" w:date="2025-03-03T22:42:00Z"/>
                <w:rFonts w:ascii="宋体" w:hAnsi="宋体"/>
                <w:color w:val="0000FF"/>
              </w:rPr>
            </w:pPr>
          </w:p>
        </w:tc>
        <w:tc>
          <w:tcPr>
            <w:tcW w:w="1793" w:type="dxa"/>
            <w:gridSpan w:val="3"/>
            <w:vMerge w:val="continue"/>
            <w:vAlign w:val="center"/>
          </w:tcPr>
          <w:p>
            <w:pPr>
              <w:jc w:val="center"/>
              <w:rPr>
                <w:ins w:id="2432" w:author="邹雨霖 邹" w:date="2025-03-03T22:42:00Z"/>
                <w:rFonts w:ascii="宋体" w:hAnsi="宋体"/>
                <w:color w:val="0000FF"/>
              </w:rPr>
            </w:pPr>
          </w:p>
        </w:tc>
        <w:tc>
          <w:tcPr>
            <w:tcW w:w="710" w:type="dxa"/>
            <w:gridSpan w:val="2"/>
            <w:vMerge w:val="continue"/>
            <w:vAlign w:val="center"/>
          </w:tcPr>
          <w:p>
            <w:pPr>
              <w:jc w:val="center"/>
              <w:rPr>
                <w:ins w:id="2433" w:author="邹雨霖 邹" w:date="2025-03-03T22:42:00Z"/>
                <w:rFonts w:ascii="宋体" w:hAnsi="宋体"/>
                <w:color w:val="0000FF"/>
              </w:rPr>
            </w:pPr>
          </w:p>
        </w:tc>
        <w:tc>
          <w:tcPr>
            <w:tcW w:w="424" w:type="dxa"/>
            <w:vMerge w:val="continue"/>
            <w:vAlign w:val="center"/>
          </w:tcPr>
          <w:p>
            <w:pPr>
              <w:jc w:val="center"/>
              <w:rPr>
                <w:ins w:id="2434" w:author="邹雨霖 邹" w:date="2025-03-03T22:42:00Z"/>
                <w:rFonts w:ascii="宋体" w:hAnsi="宋体"/>
                <w:color w:val="0000FF"/>
              </w:rPr>
            </w:pPr>
          </w:p>
        </w:tc>
        <w:tc>
          <w:tcPr>
            <w:tcW w:w="426" w:type="dxa"/>
            <w:gridSpan w:val="2"/>
            <w:vMerge w:val="continue"/>
            <w:vAlign w:val="center"/>
          </w:tcPr>
          <w:p>
            <w:pPr>
              <w:jc w:val="center"/>
              <w:rPr>
                <w:ins w:id="2435" w:author="邹雨霖 邹" w:date="2025-03-03T22:42:00Z"/>
                <w:rFonts w:ascii="宋体" w:hAnsi="宋体"/>
                <w:color w:val="0000FF"/>
              </w:rPr>
            </w:pPr>
          </w:p>
        </w:tc>
        <w:tc>
          <w:tcPr>
            <w:tcW w:w="1080" w:type="dxa"/>
            <w:gridSpan w:val="2"/>
            <w:vMerge w:val="continue"/>
            <w:vAlign w:val="center"/>
          </w:tcPr>
          <w:p>
            <w:pPr>
              <w:jc w:val="center"/>
              <w:rPr>
                <w:ins w:id="2436" w:author="邹雨霖 邹" w:date="2025-03-03T22:42:00Z"/>
                <w:rFonts w:ascii="宋体" w:hAnsi="宋体"/>
                <w:color w:val="0000FF"/>
              </w:rPr>
            </w:pPr>
          </w:p>
        </w:tc>
        <w:tc>
          <w:tcPr>
            <w:tcW w:w="1611" w:type="dxa"/>
            <w:gridSpan w:val="2"/>
            <w:vAlign w:val="center"/>
          </w:tcPr>
          <w:p>
            <w:pPr>
              <w:jc w:val="center"/>
              <w:rPr>
                <w:ins w:id="2437" w:author="邹雨霖 邹" w:date="2025-03-03T22:42:00Z"/>
                <w:rFonts w:ascii="宋体" w:hAnsi="宋体"/>
                <w:color w:val="0000FF"/>
                <w:kern w:val="0"/>
              </w:rPr>
            </w:pPr>
            <w:ins w:id="2438" w:author="邹雨霖 邹" w:date="2025-03-03T22:42:00Z">
              <w:r>
                <w:rPr>
                  <w:rFonts w:hint="eastAsia" w:ascii="宋体" w:hAnsi="宋体"/>
                  <w:color w:val="0000FF"/>
                  <w:kern w:val="0"/>
                </w:rPr>
                <w:t>铍乐</w:t>
              </w:r>
            </w:ins>
          </w:p>
        </w:tc>
        <w:tc>
          <w:tcPr>
            <w:tcW w:w="1194" w:type="dxa"/>
            <w:gridSpan w:val="2"/>
            <w:vAlign w:val="center"/>
          </w:tcPr>
          <w:p>
            <w:pPr>
              <w:jc w:val="center"/>
              <w:rPr>
                <w:ins w:id="2439" w:author="邹雨霖 邹" w:date="2025-03-03T22:42:00Z"/>
                <w:rFonts w:ascii="宋体" w:hAnsi="宋体"/>
                <w:color w:val="0000FF"/>
              </w:rPr>
            </w:pPr>
          </w:p>
        </w:tc>
        <w:tc>
          <w:tcPr>
            <w:tcW w:w="540" w:type="dxa"/>
            <w:vAlign w:val="center"/>
          </w:tcPr>
          <w:p>
            <w:pPr>
              <w:jc w:val="center"/>
              <w:rPr>
                <w:ins w:id="2440"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trHeight w:val="633" w:hRule="atLeast"/>
          <w:ins w:id="2441" w:author="邹雨霖 邹" w:date="2025-03-03T22:42:00Z"/>
        </w:trPr>
        <w:tc>
          <w:tcPr>
            <w:tcW w:w="705" w:type="dxa"/>
            <w:gridSpan w:val="2"/>
            <w:vAlign w:val="center"/>
          </w:tcPr>
          <w:p>
            <w:pPr>
              <w:jc w:val="center"/>
              <w:rPr>
                <w:ins w:id="2442" w:author="邹雨霖 邹" w:date="2025-03-03T22:42:00Z"/>
                <w:rFonts w:ascii="宋体" w:hAnsi="宋体"/>
                <w:color w:val="0000FF"/>
                <w:kern w:val="0"/>
              </w:rPr>
            </w:pPr>
            <w:ins w:id="2443" w:author="邹雨霖 邹" w:date="2025-03-03T22:42:00Z">
              <w:r>
                <w:rPr>
                  <w:rFonts w:hint="eastAsia" w:ascii="宋体" w:hAnsi="宋体"/>
                  <w:color w:val="0000FF"/>
                  <w:kern w:val="0"/>
                </w:rPr>
                <w:t>12</w:t>
              </w:r>
            </w:ins>
          </w:p>
        </w:tc>
        <w:tc>
          <w:tcPr>
            <w:tcW w:w="1793" w:type="dxa"/>
            <w:gridSpan w:val="3"/>
            <w:vAlign w:val="center"/>
          </w:tcPr>
          <w:p>
            <w:pPr>
              <w:jc w:val="center"/>
              <w:rPr>
                <w:ins w:id="2444" w:author="邹雨霖 邹" w:date="2025-03-03T22:42:00Z"/>
                <w:rFonts w:ascii="宋体" w:hAnsi="宋体"/>
                <w:color w:val="0000FF"/>
                <w:kern w:val="0"/>
              </w:rPr>
            </w:pPr>
            <w:ins w:id="2445" w:author="邹雨霖 邹" w:date="2025-03-03T22:42:00Z">
              <w:r>
                <w:rPr>
                  <w:rFonts w:hint="eastAsia" w:ascii="宋体" w:hAnsi="宋体"/>
                  <w:color w:val="0000FF"/>
                  <w:kern w:val="0"/>
                </w:rPr>
                <w:t>入口粗滤网</w:t>
              </w:r>
            </w:ins>
          </w:p>
        </w:tc>
        <w:tc>
          <w:tcPr>
            <w:tcW w:w="710" w:type="dxa"/>
            <w:gridSpan w:val="2"/>
            <w:vAlign w:val="center"/>
          </w:tcPr>
          <w:p>
            <w:pPr>
              <w:jc w:val="center"/>
              <w:rPr>
                <w:ins w:id="2446" w:author="邹雨霖 邹" w:date="2025-03-03T22:42:00Z"/>
                <w:rFonts w:ascii="宋体" w:hAnsi="宋体"/>
                <w:color w:val="0000FF"/>
                <w:kern w:val="0"/>
              </w:rPr>
            </w:pPr>
          </w:p>
        </w:tc>
        <w:tc>
          <w:tcPr>
            <w:tcW w:w="424" w:type="dxa"/>
            <w:vAlign w:val="center"/>
          </w:tcPr>
          <w:p>
            <w:pPr>
              <w:jc w:val="center"/>
              <w:rPr>
                <w:ins w:id="2447" w:author="邹雨霖 邹" w:date="2025-03-03T22:42:00Z"/>
                <w:rFonts w:ascii="宋体" w:hAnsi="宋体"/>
                <w:color w:val="0000FF"/>
                <w:kern w:val="0"/>
              </w:rPr>
            </w:pPr>
            <w:ins w:id="2448" w:author="邹雨霖 邹" w:date="2025-03-03T22:42:00Z">
              <w:r>
                <w:rPr>
                  <w:rFonts w:hint="eastAsia" w:ascii="宋体" w:hAnsi="宋体"/>
                  <w:color w:val="0000FF"/>
                  <w:kern w:val="0"/>
                </w:rPr>
                <w:t>套</w:t>
              </w:r>
            </w:ins>
          </w:p>
        </w:tc>
        <w:tc>
          <w:tcPr>
            <w:tcW w:w="426" w:type="dxa"/>
            <w:gridSpan w:val="2"/>
            <w:vAlign w:val="center"/>
          </w:tcPr>
          <w:p>
            <w:pPr>
              <w:jc w:val="center"/>
              <w:rPr>
                <w:ins w:id="2449" w:author="邹雨霖 邹" w:date="2025-03-03T22:42:00Z"/>
                <w:rFonts w:ascii="宋体" w:hAnsi="宋体"/>
                <w:color w:val="0000FF"/>
                <w:kern w:val="0"/>
              </w:rPr>
            </w:pPr>
            <w:ins w:id="2450" w:author="邹雨霖 邹" w:date="2025-03-03T22:42:00Z">
              <w:r>
                <w:rPr>
                  <w:rFonts w:ascii="宋体" w:hAnsi="宋体"/>
                  <w:color w:val="0000FF"/>
                  <w:kern w:val="0"/>
                </w:rPr>
                <w:t>2</w:t>
              </w:r>
            </w:ins>
          </w:p>
        </w:tc>
        <w:tc>
          <w:tcPr>
            <w:tcW w:w="1080" w:type="dxa"/>
            <w:gridSpan w:val="2"/>
            <w:vAlign w:val="center"/>
          </w:tcPr>
          <w:p>
            <w:pPr>
              <w:jc w:val="center"/>
              <w:rPr>
                <w:ins w:id="2451" w:author="邹雨霖 邹" w:date="2025-03-03T22:42:00Z"/>
                <w:rFonts w:ascii="宋体" w:hAnsi="宋体"/>
                <w:color w:val="0000FF"/>
                <w:kern w:val="0"/>
              </w:rPr>
            </w:pPr>
            <w:ins w:id="2452" w:author="邹雨霖 邹" w:date="2025-03-03T22:42:00Z">
              <w:r>
                <w:rPr>
                  <w:rFonts w:hint="eastAsia" w:ascii="宋体" w:hAnsi="宋体"/>
                  <w:color w:val="0000FF"/>
                  <w:kern w:val="0"/>
                </w:rPr>
                <w:t>中国</w:t>
              </w:r>
            </w:ins>
          </w:p>
        </w:tc>
        <w:tc>
          <w:tcPr>
            <w:tcW w:w="1611" w:type="dxa"/>
            <w:gridSpan w:val="2"/>
            <w:vAlign w:val="center"/>
          </w:tcPr>
          <w:p>
            <w:pPr>
              <w:jc w:val="center"/>
              <w:rPr>
                <w:ins w:id="2453" w:author="邹雨霖 邹" w:date="2025-03-03T22:42:00Z"/>
                <w:rFonts w:ascii="宋体" w:hAnsi="宋体"/>
                <w:color w:val="0000FF"/>
                <w:kern w:val="0"/>
              </w:rPr>
            </w:pPr>
            <w:ins w:id="2454" w:author="邹雨霖 邹" w:date="2025-03-03T22:42:00Z">
              <w:r>
                <w:rPr>
                  <w:rFonts w:hint="eastAsia" w:ascii="宋体" w:hAnsi="宋体"/>
                  <w:color w:val="0000FF"/>
                  <w:kern w:val="0"/>
                </w:rPr>
                <w:t>江苏恒泰</w:t>
              </w:r>
            </w:ins>
          </w:p>
        </w:tc>
        <w:tc>
          <w:tcPr>
            <w:tcW w:w="1194" w:type="dxa"/>
            <w:gridSpan w:val="2"/>
            <w:vAlign w:val="center"/>
          </w:tcPr>
          <w:p>
            <w:pPr>
              <w:jc w:val="center"/>
              <w:rPr>
                <w:ins w:id="2455" w:author="邹雨霖 邹" w:date="2025-03-03T22:42:00Z"/>
                <w:rFonts w:ascii="宋体" w:hAnsi="宋体"/>
                <w:color w:val="0000FF"/>
              </w:rPr>
            </w:pPr>
          </w:p>
        </w:tc>
        <w:tc>
          <w:tcPr>
            <w:tcW w:w="540" w:type="dxa"/>
            <w:vAlign w:val="center"/>
          </w:tcPr>
          <w:p>
            <w:pPr>
              <w:jc w:val="center"/>
              <w:rPr>
                <w:ins w:id="2456"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trHeight w:val="633" w:hRule="atLeast"/>
          <w:ins w:id="2457" w:author="邹雨霖 邹" w:date="2025-03-03T22:42:00Z"/>
        </w:trPr>
        <w:tc>
          <w:tcPr>
            <w:tcW w:w="705" w:type="dxa"/>
            <w:gridSpan w:val="2"/>
            <w:vAlign w:val="center"/>
          </w:tcPr>
          <w:p>
            <w:pPr>
              <w:jc w:val="center"/>
              <w:rPr>
                <w:ins w:id="2458" w:author="邹雨霖 邹" w:date="2025-03-03T22:42:00Z"/>
                <w:rFonts w:ascii="宋体" w:hAnsi="宋体"/>
                <w:color w:val="0000FF"/>
              </w:rPr>
            </w:pPr>
            <w:ins w:id="2459" w:author="邹雨霖 邹" w:date="2025-03-03T22:42:00Z">
              <w:r>
                <w:rPr>
                  <w:rFonts w:hint="eastAsia" w:ascii="宋体" w:hAnsi="宋体"/>
                  <w:color w:val="0000FF"/>
                </w:rPr>
                <w:t>13</w:t>
              </w:r>
            </w:ins>
          </w:p>
        </w:tc>
        <w:tc>
          <w:tcPr>
            <w:tcW w:w="1793" w:type="dxa"/>
            <w:gridSpan w:val="3"/>
            <w:vAlign w:val="center"/>
          </w:tcPr>
          <w:p>
            <w:pPr>
              <w:jc w:val="center"/>
              <w:rPr>
                <w:ins w:id="2460" w:author="邹雨霖 邹" w:date="2025-03-03T22:42:00Z"/>
                <w:rFonts w:ascii="宋体" w:hAnsi="宋体"/>
                <w:color w:val="0000FF"/>
              </w:rPr>
            </w:pPr>
            <w:ins w:id="2461" w:author="邹雨霖 邹" w:date="2025-03-03T22:42:00Z">
              <w:r>
                <w:rPr>
                  <w:rFonts w:hint="eastAsia" w:ascii="宋体" w:hAnsi="宋体"/>
                  <w:color w:val="0000FF"/>
                  <w:kern w:val="0"/>
                </w:rPr>
                <w:t>入口精滤网</w:t>
              </w:r>
            </w:ins>
          </w:p>
        </w:tc>
        <w:tc>
          <w:tcPr>
            <w:tcW w:w="710" w:type="dxa"/>
            <w:gridSpan w:val="2"/>
            <w:vAlign w:val="center"/>
          </w:tcPr>
          <w:p>
            <w:pPr>
              <w:jc w:val="center"/>
              <w:rPr>
                <w:ins w:id="2462" w:author="邹雨霖 邹" w:date="2025-03-03T22:42:00Z"/>
                <w:rFonts w:ascii="宋体" w:hAnsi="宋体"/>
                <w:color w:val="0000FF"/>
              </w:rPr>
            </w:pPr>
          </w:p>
        </w:tc>
        <w:tc>
          <w:tcPr>
            <w:tcW w:w="424" w:type="dxa"/>
            <w:vAlign w:val="center"/>
          </w:tcPr>
          <w:p>
            <w:pPr>
              <w:jc w:val="center"/>
              <w:rPr>
                <w:ins w:id="2463" w:author="邹雨霖 邹" w:date="2025-03-03T22:42:00Z"/>
                <w:rFonts w:ascii="宋体" w:hAnsi="宋体"/>
                <w:color w:val="0000FF"/>
              </w:rPr>
            </w:pPr>
            <w:ins w:id="2464" w:author="邹雨霖 邹" w:date="2025-03-03T22:42:00Z">
              <w:r>
                <w:rPr>
                  <w:rFonts w:hint="eastAsia" w:ascii="宋体" w:hAnsi="宋体"/>
                  <w:color w:val="0000FF"/>
                  <w:kern w:val="0"/>
                </w:rPr>
                <w:t>套</w:t>
              </w:r>
            </w:ins>
          </w:p>
        </w:tc>
        <w:tc>
          <w:tcPr>
            <w:tcW w:w="426" w:type="dxa"/>
            <w:gridSpan w:val="2"/>
            <w:vAlign w:val="center"/>
          </w:tcPr>
          <w:p>
            <w:pPr>
              <w:jc w:val="center"/>
              <w:rPr>
                <w:ins w:id="2465" w:author="邹雨霖 邹" w:date="2025-03-03T22:42:00Z"/>
                <w:rFonts w:ascii="宋体" w:hAnsi="宋体"/>
                <w:color w:val="0000FF"/>
              </w:rPr>
            </w:pPr>
            <w:ins w:id="2466" w:author="邹雨霖 邹" w:date="2025-03-03T22:42:00Z">
              <w:r>
                <w:rPr>
                  <w:rFonts w:ascii="宋体" w:hAnsi="宋体"/>
                  <w:color w:val="0000FF"/>
                  <w:kern w:val="0"/>
                </w:rPr>
                <w:t>2</w:t>
              </w:r>
            </w:ins>
          </w:p>
        </w:tc>
        <w:tc>
          <w:tcPr>
            <w:tcW w:w="1080" w:type="dxa"/>
            <w:gridSpan w:val="2"/>
            <w:vAlign w:val="center"/>
          </w:tcPr>
          <w:p>
            <w:pPr>
              <w:jc w:val="center"/>
              <w:rPr>
                <w:ins w:id="2467" w:author="邹雨霖 邹" w:date="2025-03-03T22:42:00Z"/>
                <w:rFonts w:ascii="宋体" w:hAnsi="宋体"/>
                <w:color w:val="0000FF"/>
              </w:rPr>
            </w:pPr>
            <w:ins w:id="2468" w:author="邹雨霖 邹" w:date="2025-03-03T22:42:00Z">
              <w:r>
                <w:rPr>
                  <w:rFonts w:hint="eastAsia" w:ascii="宋体" w:hAnsi="宋体"/>
                  <w:color w:val="0000FF"/>
                  <w:kern w:val="0"/>
                </w:rPr>
                <w:t>中国</w:t>
              </w:r>
            </w:ins>
          </w:p>
        </w:tc>
        <w:tc>
          <w:tcPr>
            <w:tcW w:w="1611" w:type="dxa"/>
            <w:gridSpan w:val="2"/>
            <w:vAlign w:val="center"/>
          </w:tcPr>
          <w:p>
            <w:pPr>
              <w:jc w:val="center"/>
              <w:rPr>
                <w:ins w:id="2469" w:author="邹雨霖 邹" w:date="2025-03-03T22:42:00Z"/>
                <w:rFonts w:ascii="宋体" w:hAnsi="宋体"/>
                <w:color w:val="0000FF"/>
              </w:rPr>
            </w:pPr>
            <w:ins w:id="2470" w:author="邹雨霖 邹" w:date="2025-03-03T22:42:00Z">
              <w:r>
                <w:rPr>
                  <w:rFonts w:hint="eastAsia" w:ascii="宋体" w:hAnsi="宋体"/>
                  <w:color w:val="0000FF"/>
                  <w:kern w:val="0"/>
                </w:rPr>
                <w:t>江苏恒泰</w:t>
              </w:r>
            </w:ins>
          </w:p>
        </w:tc>
        <w:tc>
          <w:tcPr>
            <w:tcW w:w="1194" w:type="dxa"/>
            <w:gridSpan w:val="2"/>
            <w:vAlign w:val="center"/>
          </w:tcPr>
          <w:p>
            <w:pPr>
              <w:jc w:val="center"/>
              <w:rPr>
                <w:ins w:id="2471" w:author="邹雨霖 邹" w:date="2025-03-03T22:42:00Z"/>
                <w:rFonts w:ascii="宋体" w:hAnsi="宋体"/>
                <w:color w:val="0000FF"/>
              </w:rPr>
            </w:pPr>
          </w:p>
        </w:tc>
        <w:tc>
          <w:tcPr>
            <w:tcW w:w="540" w:type="dxa"/>
            <w:vAlign w:val="center"/>
          </w:tcPr>
          <w:p>
            <w:pPr>
              <w:jc w:val="center"/>
              <w:rPr>
                <w:ins w:id="2472"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473" w:author="邹雨霖 邹" w:date="2025-03-03T22:42:00Z"/>
        </w:trPr>
        <w:tc>
          <w:tcPr>
            <w:tcW w:w="705" w:type="dxa"/>
            <w:gridSpan w:val="2"/>
            <w:vMerge w:val="restart"/>
            <w:vAlign w:val="center"/>
          </w:tcPr>
          <w:p>
            <w:pPr>
              <w:jc w:val="center"/>
              <w:rPr>
                <w:ins w:id="2474" w:author="邹雨霖 邹" w:date="2025-03-03T22:42:00Z"/>
                <w:rFonts w:ascii="宋体" w:hAnsi="宋体"/>
                <w:color w:val="0000FF"/>
              </w:rPr>
            </w:pPr>
            <w:ins w:id="2475" w:author="邹雨霖 邹" w:date="2025-03-03T22:42:00Z">
              <w:r>
                <w:rPr>
                  <w:rFonts w:hint="eastAsia" w:ascii="宋体" w:hAnsi="宋体"/>
                  <w:color w:val="0000FF"/>
                </w:rPr>
                <w:t>14</w:t>
              </w:r>
            </w:ins>
          </w:p>
        </w:tc>
        <w:tc>
          <w:tcPr>
            <w:tcW w:w="1793" w:type="dxa"/>
            <w:gridSpan w:val="3"/>
            <w:vMerge w:val="restart"/>
            <w:vAlign w:val="center"/>
          </w:tcPr>
          <w:p>
            <w:pPr>
              <w:spacing w:line="273" w:lineRule="auto"/>
              <w:jc w:val="center"/>
              <w:rPr>
                <w:ins w:id="2476" w:author="邹雨霖 邹" w:date="2025-03-03T22:42:00Z"/>
                <w:rFonts w:ascii="宋体" w:hAnsi="宋体"/>
                <w:color w:val="0000FF"/>
                <w:kern w:val="0"/>
              </w:rPr>
            </w:pPr>
            <w:ins w:id="2477" w:author="邹雨霖 邹" w:date="2025-03-03T22:42:00Z">
              <w:r>
                <w:rPr>
                  <w:rFonts w:hint="eastAsia" w:ascii="宋体" w:hAnsi="宋体"/>
                  <w:color w:val="0000FF"/>
                  <w:kern w:val="0"/>
                </w:rPr>
                <w:t>流量喷嘴</w:t>
              </w:r>
            </w:ins>
          </w:p>
        </w:tc>
        <w:tc>
          <w:tcPr>
            <w:tcW w:w="710" w:type="dxa"/>
            <w:gridSpan w:val="2"/>
            <w:vMerge w:val="restart"/>
            <w:vAlign w:val="center"/>
          </w:tcPr>
          <w:p>
            <w:pPr>
              <w:jc w:val="center"/>
              <w:rPr>
                <w:ins w:id="2478" w:author="邹雨霖 邹" w:date="2025-03-03T22:42:00Z"/>
                <w:rFonts w:ascii="宋体" w:hAnsi="宋体"/>
                <w:color w:val="0000FF"/>
              </w:rPr>
            </w:pPr>
          </w:p>
        </w:tc>
        <w:tc>
          <w:tcPr>
            <w:tcW w:w="424" w:type="dxa"/>
            <w:vMerge w:val="restart"/>
            <w:vAlign w:val="center"/>
          </w:tcPr>
          <w:p>
            <w:pPr>
              <w:jc w:val="center"/>
              <w:rPr>
                <w:ins w:id="2479" w:author="邹雨霖 邹" w:date="2025-03-03T22:42:00Z"/>
                <w:rFonts w:ascii="宋体" w:hAnsi="宋体"/>
                <w:color w:val="0000FF"/>
              </w:rPr>
            </w:pPr>
            <w:ins w:id="2480" w:author="邹雨霖 邹" w:date="2025-03-03T22:42:00Z">
              <w:r>
                <w:rPr>
                  <w:rFonts w:hint="eastAsia" w:ascii="宋体" w:hAnsi="宋体"/>
                  <w:color w:val="0000FF"/>
                  <w:kern w:val="0"/>
                </w:rPr>
                <w:t>套</w:t>
              </w:r>
            </w:ins>
          </w:p>
        </w:tc>
        <w:tc>
          <w:tcPr>
            <w:tcW w:w="426" w:type="dxa"/>
            <w:gridSpan w:val="2"/>
            <w:vMerge w:val="restart"/>
            <w:vAlign w:val="center"/>
          </w:tcPr>
          <w:p>
            <w:pPr>
              <w:jc w:val="center"/>
              <w:rPr>
                <w:ins w:id="2481" w:author="邹雨霖 邹" w:date="2025-03-03T22:42:00Z"/>
                <w:rFonts w:ascii="宋体" w:hAnsi="宋体"/>
                <w:color w:val="0000FF"/>
              </w:rPr>
            </w:pPr>
            <w:ins w:id="2482" w:author="邹雨霖 邹" w:date="2025-03-03T22:42:00Z">
              <w:r>
                <w:rPr>
                  <w:rFonts w:ascii="宋体" w:hAnsi="宋体"/>
                  <w:color w:val="0000FF"/>
                  <w:kern w:val="0"/>
                </w:rPr>
                <w:t>2</w:t>
              </w:r>
            </w:ins>
          </w:p>
        </w:tc>
        <w:tc>
          <w:tcPr>
            <w:tcW w:w="1080" w:type="dxa"/>
            <w:gridSpan w:val="2"/>
            <w:vMerge w:val="restart"/>
            <w:vAlign w:val="center"/>
          </w:tcPr>
          <w:p>
            <w:pPr>
              <w:jc w:val="center"/>
              <w:rPr>
                <w:ins w:id="2483" w:author="邹雨霖 邹" w:date="2025-03-03T22:42:00Z"/>
                <w:rFonts w:ascii="宋体" w:hAnsi="宋体"/>
                <w:color w:val="0000FF"/>
              </w:rPr>
            </w:pPr>
            <w:ins w:id="2484" w:author="邹雨霖 邹" w:date="2025-03-03T22:42:00Z">
              <w:r>
                <w:rPr>
                  <w:rFonts w:hint="eastAsia" w:ascii="宋体" w:hAnsi="宋体"/>
                  <w:color w:val="0000FF"/>
                  <w:kern w:val="0"/>
                </w:rPr>
                <w:t>中国</w:t>
              </w:r>
            </w:ins>
          </w:p>
        </w:tc>
        <w:tc>
          <w:tcPr>
            <w:tcW w:w="1611" w:type="dxa"/>
            <w:gridSpan w:val="2"/>
            <w:vAlign w:val="center"/>
          </w:tcPr>
          <w:p>
            <w:pPr>
              <w:jc w:val="center"/>
              <w:rPr>
                <w:ins w:id="2485" w:author="邹雨霖 邹" w:date="2025-03-03T22:42:00Z"/>
                <w:rFonts w:ascii="宋体" w:hAnsi="宋体"/>
                <w:color w:val="0000FF"/>
              </w:rPr>
            </w:pPr>
            <w:ins w:id="2486" w:author="邹雨霖 邹" w:date="2025-03-03T22:42:00Z">
              <w:r>
                <w:rPr>
                  <w:rFonts w:hint="eastAsia" w:ascii="宋体" w:hAnsi="宋体"/>
                  <w:color w:val="0000FF"/>
                  <w:kern w:val="0"/>
                </w:rPr>
                <w:t>大连精工</w:t>
              </w:r>
            </w:ins>
          </w:p>
        </w:tc>
        <w:tc>
          <w:tcPr>
            <w:tcW w:w="1194" w:type="dxa"/>
            <w:gridSpan w:val="2"/>
            <w:vAlign w:val="center"/>
          </w:tcPr>
          <w:p>
            <w:pPr>
              <w:jc w:val="center"/>
              <w:rPr>
                <w:ins w:id="2487" w:author="邹雨霖 邹" w:date="2025-03-03T22:42:00Z"/>
                <w:rFonts w:ascii="宋体" w:hAnsi="宋体"/>
                <w:color w:val="0000FF"/>
              </w:rPr>
            </w:pPr>
          </w:p>
        </w:tc>
        <w:tc>
          <w:tcPr>
            <w:tcW w:w="540" w:type="dxa"/>
            <w:vAlign w:val="center"/>
          </w:tcPr>
          <w:p>
            <w:pPr>
              <w:jc w:val="center"/>
              <w:rPr>
                <w:ins w:id="2488"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489" w:author="邹雨霖 邹" w:date="2025-03-03T22:42:00Z"/>
        </w:trPr>
        <w:tc>
          <w:tcPr>
            <w:tcW w:w="705" w:type="dxa"/>
            <w:gridSpan w:val="2"/>
            <w:vMerge w:val="continue"/>
            <w:vAlign w:val="center"/>
          </w:tcPr>
          <w:p>
            <w:pPr>
              <w:jc w:val="center"/>
              <w:rPr>
                <w:ins w:id="2490" w:author="邹雨霖 邹" w:date="2025-03-03T22:42:00Z"/>
                <w:rFonts w:ascii="宋体" w:hAnsi="宋体"/>
                <w:color w:val="0000FF"/>
              </w:rPr>
            </w:pPr>
          </w:p>
        </w:tc>
        <w:tc>
          <w:tcPr>
            <w:tcW w:w="1793" w:type="dxa"/>
            <w:gridSpan w:val="3"/>
            <w:vMerge w:val="continue"/>
            <w:vAlign w:val="center"/>
          </w:tcPr>
          <w:p>
            <w:pPr>
              <w:jc w:val="center"/>
              <w:rPr>
                <w:ins w:id="2491" w:author="邹雨霖 邹" w:date="2025-03-03T22:42:00Z"/>
                <w:rFonts w:ascii="宋体" w:hAnsi="宋体"/>
                <w:color w:val="0000FF"/>
              </w:rPr>
            </w:pPr>
          </w:p>
        </w:tc>
        <w:tc>
          <w:tcPr>
            <w:tcW w:w="710" w:type="dxa"/>
            <w:gridSpan w:val="2"/>
            <w:vMerge w:val="continue"/>
            <w:vAlign w:val="center"/>
          </w:tcPr>
          <w:p>
            <w:pPr>
              <w:jc w:val="center"/>
              <w:rPr>
                <w:ins w:id="2492" w:author="邹雨霖 邹" w:date="2025-03-03T22:42:00Z"/>
                <w:rFonts w:ascii="宋体" w:hAnsi="宋体"/>
                <w:color w:val="0000FF"/>
              </w:rPr>
            </w:pPr>
          </w:p>
        </w:tc>
        <w:tc>
          <w:tcPr>
            <w:tcW w:w="424" w:type="dxa"/>
            <w:vMerge w:val="continue"/>
            <w:vAlign w:val="center"/>
          </w:tcPr>
          <w:p>
            <w:pPr>
              <w:jc w:val="center"/>
              <w:rPr>
                <w:ins w:id="2493" w:author="邹雨霖 邹" w:date="2025-03-03T22:42:00Z"/>
                <w:rFonts w:ascii="宋体" w:hAnsi="宋体"/>
                <w:color w:val="0000FF"/>
              </w:rPr>
            </w:pPr>
          </w:p>
        </w:tc>
        <w:tc>
          <w:tcPr>
            <w:tcW w:w="426" w:type="dxa"/>
            <w:gridSpan w:val="2"/>
            <w:vMerge w:val="continue"/>
            <w:vAlign w:val="center"/>
          </w:tcPr>
          <w:p>
            <w:pPr>
              <w:jc w:val="center"/>
              <w:rPr>
                <w:ins w:id="2494" w:author="邹雨霖 邹" w:date="2025-03-03T22:42:00Z"/>
                <w:rFonts w:ascii="宋体" w:hAnsi="宋体"/>
                <w:color w:val="0000FF"/>
              </w:rPr>
            </w:pPr>
          </w:p>
        </w:tc>
        <w:tc>
          <w:tcPr>
            <w:tcW w:w="1080" w:type="dxa"/>
            <w:gridSpan w:val="2"/>
            <w:vMerge w:val="continue"/>
            <w:vAlign w:val="center"/>
          </w:tcPr>
          <w:p>
            <w:pPr>
              <w:jc w:val="center"/>
              <w:rPr>
                <w:ins w:id="2495" w:author="邹雨霖 邹" w:date="2025-03-03T22:42:00Z"/>
                <w:rFonts w:ascii="宋体" w:hAnsi="宋体"/>
                <w:color w:val="0000FF"/>
              </w:rPr>
            </w:pPr>
          </w:p>
        </w:tc>
        <w:tc>
          <w:tcPr>
            <w:tcW w:w="1611" w:type="dxa"/>
            <w:gridSpan w:val="2"/>
            <w:vAlign w:val="center"/>
          </w:tcPr>
          <w:p>
            <w:pPr>
              <w:jc w:val="center"/>
              <w:rPr>
                <w:ins w:id="2496" w:author="邹雨霖 邹" w:date="2025-03-03T22:42:00Z"/>
                <w:rFonts w:ascii="宋体" w:hAnsi="宋体"/>
                <w:color w:val="0000FF"/>
              </w:rPr>
            </w:pPr>
            <w:ins w:id="2497" w:author="邹雨霖 邹" w:date="2025-03-03T22:42:00Z">
              <w:r>
                <w:rPr>
                  <w:rFonts w:hint="eastAsia" w:ascii="宋体" w:hAnsi="宋体"/>
                  <w:color w:val="0000FF"/>
                  <w:kern w:val="0"/>
                </w:rPr>
                <w:t>江阴方圆</w:t>
              </w:r>
            </w:ins>
          </w:p>
        </w:tc>
        <w:tc>
          <w:tcPr>
            <w:tcW w:w="1194" w:type="dxa"/>
            <w:gridSpan w:val="2"/>
            <w:vAlign w:val="center"/>
          </w:tcPr>
          <w:p>
            <w:pPr>
              <w:jc w:val="center"/>
              <w:rPr>
                <w:ins w:id="2498" w:author="邹雨霖 邹" w:date="2025-03-03T22:42:00Z"/>
                <w:rFonts w:ascii="宋体" w:hAnsi="宋体"/>
                <w:color w:val="0000FF"/>
              </w:rPr>
            </w:pPr>
          </w:p>
        </w:tc>
        <w:tc>
          <w:tcPr>
            <w:tcW w:w="540" w:type="dxa"/>
            <w:vAlign w:val="center"/>
          </w:tcPr>
          <w:p>
            <w:pPr>
              <w:jc w:val="center"/>
              <w:rPr>
                <w:ins w:id="2499"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gridAfter w:val="1"/>
          <w:wAfter w:w="1" w:type="dxa"/>
          <w:ins w:id="2500" w:author="邹雨霖 邹" w:date="2025-03-03T22:42:00Z"/>
        </w:trPr>
        <w:tc>
          <w:tcPr>
            <w:tcW w:w="705" w:type="dxa"/>
            <w:gridSpan w:val="2"/>
            <w:vAlign w:val="center"/>
          </w:tcPr>
          <w:p>
            <w:pPr>
              <w:jc w:val="center"/>
              <w:rPr>
                <w:ins w:id="2501" w:author="邹雨霖 邹" w:date="2025-03-03T22:42:00Z"/>
                <w:rFonts w:ascii="宋体" w:hAnsi="宋体"/>
                <w:color w:val="0000FF"/>
              </w:rPr>
            </w:pPr>
            <w:ins w:id="2502" w:author="邹雨霖 邹" w:date="2025-03-03T22:42:00Z">
              <w:r>
                <w:rPr>
                  <w:rFonts w:hint="eastAsia" w:ascii="宋体" w:hAnsi="宋体"/>
                  <w:color w:val="0000FF"/>
                </w:rPr>
                <w:t>15</w:t>
              </w:r>
            </w:ins>
          </w:p>
        </w:tc>
        <w:tc>
          <w:tcPr>
            <w:tcW w:w="1793" w:type="dxa"/>
            <w:gridSpan w:val="3"/>
            <w:vAlign w:val="center"/>
          </w:tcPr>
          <w:p>
            <w:pPr>
              <w:jc w:val="center"/>
              <w:rPr>
                <w:ins w:id="2503" w:author="邹雨霖 邹" w:date="2025-03-03T22:42:00Z"/>
                <w:rFonts w:ascii="宋体" w:hAnsi="宋体"/>
                <w:color w:val="0000FF"/>
              </w:rPr>
            </w:pPr>
            <w:ins w:id="2504" w:author="邹雨霖 邹" w:date="2025-03-03T22:42:00Z">
              <w:r>
                <w:rPr>
                  <w:rFonts w:hint="eastAsia" w:ascii="宋体" w:hAnsi="宋体"/>
                  <w:color w:val="0000FF"/>
                </w:rPr>
                <w:t>前置泵联轴器</w:t>
              </w:r>
            </w:ins>
          </w:p>
        </w:tc>
        <w:tc>
          <w:tcPr>
            <w:tcW w:w="710" w:type="dxa"/>
            <w:gridSpan w:val="2"/>
            <w:vAlign w:val="center"/>
          </w:tcPr>
          <w:p>
            <w:pPr>
              <w:jc w:val="center"/>
              <w:rPr>
                <w:ins w:id="2505" w:author="邹雨霖 邹" w:date="2025-03-03T22:42:00Z"/>
                <w:rFonts w:ascii="宋体" w:hAnsi="宋体"/>
                <w:color w:val="0000FF"/>
              </w:rPr>
            </w:pPr>
          </w:p>
        </w:tc>
        <w:tc>
          <w:tcPr>
            <w:tcW w:w="424" w:type="dxa"/>
            <w:vAlign w:val="center"/>
          </w:tcPr>
          <w:p>
            <w:pPr>
              <w:jc w:val="center"/>
              <w:rPr>
                <w:ins w:id="2506" w:author="邹雨霖 邹" w:date="2025-03-03T22:42:00Z"/>
                <w:rFonts w:ascii="宋体" w:hAnsi="宋体"/>
                <w:color w:val="0000FF"/>
              </w:rPr>
            </w:pPr>
            <w:ins w:id="2507" w:author="邹雨霖 邹" w:date="2025-03-03T22:42:00Z">
              <w:r>
                <w:rPr>
                  <w:rFonts w:hint="eastAsia" w:ascii="宋体" w:hAnsi="宋体"/>
                  <w:color w:val="0000FF"/>
                  <w:kern w:val="0"/>
                </w:rPr>
                <w:t>套</w:t>
              </w:r>
            </w:ins>
          </w:p>
        </w:tc>
        <w:tc>
          <w:tcPr>
            <w:tcW w:w="426" w:type="dxa"/>
            <w:gridSpan w:val="2"/>
            <w:vAlign w:val="center"/>
          </w:tcPr>
          <w:p>
            <w:pPr>
              <w:jc w:val="center"/>
              <w:rPr>
                <w:ins w:id="2508" w:author="邹雨霖 邹" w:date="2025-03-03T22:42:00Z"/>
                <w:rFonts w:ascii="宋体" w:hAnsi="宋体"/>
                <w:color w:val="0000FF"/>
              </w:rPr>
            </w:pPr>
            <w:ins w:id="2509" w:author="邹雨霖 邹" w:date="2025-03-03T22:42:00Z">
              <w:r>
                <w:rPr>
                  <w:rFonts w:ascii="宋体" w:hAnsi="宋体"/>
                  <w:color w:val="0000FF"/>
                  <w:kern w:val="0"/>
                </w:rPr>
                <w:t>2</w:t>
              </w:r>
            </w:ins>
          </w:p>
        </w:tc>
        <w:tc>
          <w:tcPr>
            <w:tcW w:w="1080" w:type="dxa"/>
            <w:gridSpan w:val="2"/>
            <w:vAlign w:val="center"/>
          </w:tcPr>
          <w:p>
            <w:pPr>
              <w:jc w:val="center"/>
              <w:rPr>
                <w:ins w:id="2510" w:author="邹雨霖 邹" w:date="2025-03-03T22:42:00Z"/>
                <w:rFonts w:ascii="宋体" w:hAnsi="宋体"/>
                <w:color w:val="0000FF"/>
              </w:rPr>
            </w:pPr>
            <w:ins w:id="2511" w:author="邹雨霖 邹" w:date="2025-03-03T22:42:00Z">
              <w:r>
                <w:rPr>
                  <w:rFonts w:hint="eastAsia" w:ascii="宋体" w:hAnsi="宋体"/>
                  <w:color w:val="0000FF"/>
                  <w:kern w:val="0"/>
                </w:rPr>
                <w:t>中国</w:t>
              </w:r>
            </w:ins>
          </w:p>
        </w:tc>
        <w:tc>
          <w:tcPr>
            <w:tcW w:w="1611" w:type="dxa"/>
            <w:gridSpan w:val="2"/>
            <w:vAlign w:val="center"/>
          </w:tcPr>
          <w:p>
            <w:pPr>
              <w:jc w:val="center"/>
              <w:rPr>
                <w:ins w:id="2512" w:author="邹雨霖 邹" w:date="2025-03-03T22:42:00Z"/>
                <w:rFonts w:ascii="宋体" w:hAnsi="宋体"/>
                <w:color w:val="0000FF"/>
                <w:kern w:val="0"/>
              </w:rPr>
            </w:pPr>
            <w:ins w:id="2513" w:author="邹雨霖 邹" w:date="2025-03-03T22:42:00Z">
              <w:r>
                <w:rPr>
                  <w:rFonts w:hint="eastAsia" w:ascii="宋体" w:hAnsi="宋体"/>
                  <w:color w:val="0000FF"/>
                  <w:kern w:val="0"/>
                </w:rPr>
                <w:t>海能传动</w:t>
              </w:r>
            </w:ins>
          </w:p>
        </w:tc>
        <w:tc>
          <w:tcPr>
            <w:tcW w:w="1194" w:type="dxa"/>
            <w:gridSpan w:val="2"/>
            <w:vAlign w:val="center"/>
          </w:tcPr>
          <w:p>
            <w:pPr>
              <w:jc w:val="center"/>
              <w:rPr>
                <w:ins w:id="2514" w:author="邹雨霖 邹" w:date="2025-03-03T22:42:00Z"/>
                <w:rFonts w:ascii="宋体" w:hAnsi="宋体"/>
                <w:color w:val="0000FF"/>
              </w:rPr>
            </w:pPr>
          </w:p>
        </w:tc>
        <w:tc>
          <w:tcPr>
            <w:tcW w:w="540" w:type="dxa"/>
            <w:vAlign w:val="center"/>
          </w:tcPr>
          <w:p>
            <w:pPr>
              <w:jc w:val="center"/>
              <w:rPr>
                <w:ins w:id="2515" w:author="邹雨霖 邹" w:date="2025-03-03T22:42:00Z"/>
                <w:rFonts w:ascii="宋体" w:hAnsi="宋体"/>
                <w:color w:val="0000CC"/>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del w:id="2516" w:author="邹雨霖 邹" w:date="2025-03-03T22:41:00Z"/>
        </w:trPr>
        <w:tc>
          <w:tcPr>
            <w:tcW w:w="646" w:type="dxa"/>
            <w:vAlign w:val="center"/>
          </w:tcPr>
          <w:p>
            <w:pPr>
              <w:spacing w:line="360" w:lineRule="auto"/>
              <w:jc w:val="center"/>
              <w:rPr>
                <w:del w:id="2517" w:author="邹雨霖 邹" w:date="2025-03-03T22:41:00Z"/>
              </w:rPr>
            </w:pPr>
            <w:del w:id="2518" w:author="邹雨霖 邹" w:date="2025-03-03T22:41:00Z">
              <w:r>
                <w:rPr/>
                <w:delText>序号</w:delText>
              </w:r>
            </w:del>
          </w:p>
        </w:tc>
        <w:tc>
          <w:tcPr>
            <w:tcW w:w="1186" w:type="dxa"/>
            <w:gridSpan w:val="2"/>
            <w:vAlign w:val="center"/>
          </w:tcPr>
          <w:p>
            <w:pPr>
              <w:spacing w:line="360" w:lineRule="auto"/>
              <w:jc w:val="center"/>
              <w:rPr>
                <w:del w:id="2519" w:author="邹雨霖 邹" w:date="2025-03-03T22:41:00Z"/>
              </w:rPr>
            </w:pPr>
            <w:del w:id="2520" w:author="邹雨霖 邹" w:date="2025-03-03T22:41:00Z">
              <w:r>
                <w:rPr/>
                <w:delText>设备/部件</w:delText>
              </w:r>
            </w:del>
          </w:p>
        </w:tc>
        <w:tc>
          <w:tcPr>
            <w:tcW w:w="645" w:type="dxa"/>
            <w:vAlign w:val="center"/>
          </w:tcPr>
          <w:p>
            <w:pPr>
              <w:spacing w:line="360" w:lineRule="auto"/>
              <w:jc w:val="center"/>
              <w:rPr>
                <w:del w:id="2521" w:author="邹雨霖 邹" w:date="2025-03-03T22:41:00Z"/>
              </w:rPr>
            </w:pPr>
            <w:del w:id="2522" w:author="邹雨霖 邹" w:date="2025-03-03T22:41:00Z">
              <w:r>
                <w:rPr/>
                <w:delText>型号</w:delText>
              </w:r>
            </w:del>
          </w:p>
        </w:tc>
        <w:tc>
          <w:tcPr>
            <w:tcW w:w="644" w:type="dxa"/>
            <w:gridSpan w:val="2"/>
            <w:vAlign w:val="center"/>
          </w:tcPr>
          <w:p>
            <w:pPr>
              <w:spacing w:line="360" w:lineRule="auto"/>
              <w:jc w:val="center"/>
              <w:rPr>
                <w:del w:id="2523" w:author="邹雨霖 邹" w:date="2025-03-03T22:41:00Z"/>
              </w:rPr>
            </w:pPr>
            <w:del w:id="2524" w:author="邹雨霖 邹" w:date="2025-03-03T22:41:00Z">
              <w:r>
                <w:rPr/>
                <w:delText>单位</w:delText>
              </w:r>
            </w:del>
          </w:p>
        </w:tc>
        <w:tc>
          <w:tcPr>
            <w:tcW w:w="646" w:type="dxa"/>
            <w:gridSpan w:val="3"/>
            <w:vAlign w:val="center"/>
          </w:tcPr>
          <w:p>
            <w:pPr>
              <w:spacing w:line="360" w:lineRule="auto"/>
              <w:jc w:val="center"/>
              <w:rPr>
                <w:del w:id="2525" w:author="邹雨霖 邹" w:date="2025-03-03T22:41:00Z"/>
              </w:rPr>
            </w:pPr>
            <w:del w:id="2526" w:author="邹雨霖 邹" w:date="2025-03-03T22:41:00Z">
              <w:r>
                <w:rPr/>
                <w:delText>数量</w:delText>
              </w:r>
            </w:del>
          </w:p>
        </w:tc>
        <w:tc>
          <w:tcPr>
            <w:tcW w:w="645" w:type="dxa"/>
            <w:gridSpan w:val="2"/>
            <w:vAlign w:val="center"/>
          </w:tcPr>
          <w:p>
            <w:pPr>
              <w:spacing w:line="360" w:lineRule="auto"/>
              <w:jc w:val="center"/>
              <w:rPr>
                <w:del w:id="2527" w:author="邹雨霖 邹" w:date="2025-03-03T22:41:00Z"/>
              </w:rPr>
            </w:pPr>
            <w:del w:id="2528" w:author="邹雨霖 邹" w:date="2025-03-03T22:41:00Z">
              <w:r>
                <w:rPr/>
                <w:delText>产地</w:delText>
              </w:r>
            </w:del>
          </w:p>
        </w:tc>
        <w:tc>
          <w:tcPr>
            <w:tcW w:w="1119" w:type="dxa"/>
            <w:gridSpan w:val="2"/>
            <w:vAlign w:val="center"/>
          </w:tcPr>
          <w:p>
            <w:pPr>
              <w:spacing w:line="360" w:lineRule="auto"/>
              <w:jc w:val="center"/>
              <w:rPr>
                <w:del w:id="2529" w:author="邹雨霖 邹" w:date="2025-03-03T22:41:00Z"/>
              </w:rPr>
            </w:pPr>
            <w:del w:id="2530" w:author="邹雨霖 邹" w:date="2025-03-03T22:41:00Z">
              <w:r>
                <w:rPr/>
                <w:delText>厂家名称</w:delText>
              </w:r>
            </w:del>
          </w:p>
        </w:tc>
        <w:tc>
          <w:tcPr>
            <w:tcW w:w="2308" w:type="dxa"/>
            <w:gridSpan w:val="2"/>
            <w:vAlign w:val="center"/>
          </w:tcPr>
          <w:p>
            <w:pPr>
              <w:spacing w:line="360" w:lineRule="auto"/>
              <w:jc w:val="center"/>
              <w:rPr>
                <w:del w:id="2531" w:author="邹雨霖 邹" w:date="2025-03-03T22:41:00Z"/>
              </w:rPr>
            </w:pPr>
            <w:del w:id="2532" w:author="邹雨霖 邹" w:date="2025-03-03T22:41:00Z">
              <w:r>
                <w:rPr/>
                <w:delText>近两年主要</w:delText>
              </w:r>
            </w:del>
            <w:del w:id="2533" w:author="邹雨霖 邹" w:date="2025-03-03T22:41:00Z">
              <w:r>
                <w:rPr>
                  <w:rFonts w:hint="eastAsia"/>
                </w:rPr>
                <w:delText>运行</w:delText>
              </w:r>
            </w:del>
            <w:del w:id="2534" w:author="邹雨霖 邹" w:date="2025-03-03T22:41:00Z">
              <w:r>
                <w:rPr/>
                <w:delText>业绩</w:delText>
              </w:r>
            </w:del>
          </w:p>
        </w:tc>
        <w:tc>
          <w:tcPr>
            <w:tcW w:w="645" w:type="dxa"/>
            <w:gridSpan w:val="3"/>
            <w:vAlign w:val="center"/>
          </w:tcPr>
          <w:p>
            <w:pPr>
              <w:spacing w:line="360" w:lineRule="auto"/>
              <w:jc w:val="center"/>
              <w:rPr>
                <w:del w:id="2535" w:author="邹雨霖 邹" w:date="2025-03-03T22:41:00Z"/>
              </w:rPr>
            </w:pPr>
            <w:del w:id="2536" w:author="邹雨霖 邹" w:date="2025-03-03T22:41:00Z">
              <w:r>
                <w:rPr/>
                <w:delText>备注</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cantSplit/>
          <w:del w:id="2537" w:author="邹雨霖 邹" w:date="2025-03-03T22:41:00Z"/>
        </w:trPr>
        <w:tc>
          <w:tcPr>
            <w:tcW w:w="646" w:type="dxa"/>
            <w:vMerge w:val="restart"/>
          </w:tcPr>
          <w:p>
            <w:pPr>
              <w:spacing w:line="360" w:lineRule="auto"/>
              <w:rPr>
                <w:del w:id="2538" w:author="邹雨霖 邹" w:date="2025-03-03T22:41:00Z"/>
              </w:rPr>
            </w:pPr>
          </w:p>
        </w:tc>
        <w:tc>
          <w:tcPr>
            <w:tcW w:w="1186" w:type="dxa"/>
            <w:gridSpan w:val="2"/>
            <w:vMerge w:val="restart"/>
          </w:tcPr>
          <w:p>
            <w:pPr>
              <w:pStyle w:val="26"/>
              <w:rPr>
                <w:del w:id="2539" w:author="邹雨霖 邹" w:date="2025-03-03T22:41:00Z"/>
              </w:rPr>
            </w:pPr>
          </w:p>
        </w:tc>
        <w:tc>
          <w:tcPr>
            <w:tcW w:w="645" w:type="dxa"/>
            <w:vMerge w:val="restart"/>
          </w:tcPr>
          <w:p>
            <w:pPr>
              <w:spacing w:line="360" w:lineRule="auto"/>
              <w:rPr>
                <w:del w:id="2540" w:author="邹雨霖 邹" w:date="2025-03-03T22:41:00Z"/>
              </w:rPr>
            </w:pPr>
          </w:p>
        </w:tc>
        <w:tc>
          <w:tcPr>
            <w:tcW w:w="644" w:type="dxa"/>
            <w:gridSpan w:val="2"/>
            <w:vMerge w:val="restart"/>
          </w:tcPr>
          <w:p>
            <w:pPr>
              <w:spacing w:line="360" w:lineRule="auto"/>
              <w:rPr>
                <w:del w:id="2541" w:author="邹雨霖 邹" w:date="2025-03-03T22:41:00Z"/>
              </w:rPr>
            </w:pPr>
          </w:p>
        </w:tc>
        <w:tc>
          <w:tcPr>
            <w:tcW w:w="646" w:type="dxa"/>
            <w:gridSpan w:val="3"/>
            <w:vMerge w:val="restart"/>
          </w:tcPr>
          <w:p>
            <w:pPr>
              <w:spacing w:line="360" w:lineRule="auto"/>
              <w:rPr>
                <w:del w:id="2542" w:author="邹雨霖 邹" w:date="2025-03-03T22:41:00Z"/>
              </w:rPr>
            </w:pPr>
          </w:p>
        </w:tc>
        <w:tc>
          <w:tcPr>
            <w:tcW w:w="645" w:type="dxa"/>
            <w:gridSpan w:val="2"/>
          </w:tcPr>
          <w:p>
            <w:pPr>
              <w:spacing w:line="360" w:lineRule="auto"/>
              <w:rPr>
                <w:del w:id="2543" w:author="邹雨霖 邹" w:date="2025-03-03T22:41:00Z"/>
              </w:rPr>
            </w:pPr>
          </w:p>
        </w:tc>
        <w:tc>
          <w:tcPr>
            <w:tcW w:w="1119" w:type="dxa"/>
            <w:gridSpan w:val="2"/>
          </w:tcPr>
          <w:p>
            <w:pPr>
              <w:spacing w:line="360" w:lineRule="auto"/>
              <w:rPr>
                <w:del w:id="2544" w:author="邹雨霖 邹" w:date="2025-03-03T22:41:00Z"/>
              </w:rPr>
            </w:pPr>
          </w:p>
        </w:tc>
        <w:tc>
          <w:tcPr>
            <w:tcW w:w="2308" w:type="dxa"/>
            <w:gridSpan w:val="2"/>
          </w:tcPr>
          <w:p>
            <w:pPr>
              <w:spacing w:line="360" w:lineRule="auto"/>
              <w:rPr>
                <w:del w:id="2545" w:author="邹雨霖 邹" w:date="2025-03-03T22:41:00Z"/>
              </w:rPr>
            </w:pPr>
          </w:p>
        </w:tc>
        <w:tc>
          <w:tcPr>
            <w:tcW w:w="645" w:type="dxa"/>
            <w:gridSpan w:val="3"/>
          </w:tcPr>
          <w:p>
            <w:pPr>
              <w:spacing w:line="360" w:lineRule="auto"/>
              <w:rPr>
                <w:del w:id="2546" w:author="邹雨霖 邹" w:date="2025-03-03T22:41:00Z"/>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cantSplit/>
          <w:del w:id="2547" w:author="邹雨霖 邹" w:date="2025-03-03T22:41:00Z"/>
        </w:trPr>
        <w:tc>
          <w:tcPr>
            <w:tcW w:w="646" w:type="dxa"/>
            <w:vMerge w:val="continue"/>
          </w:tcPr>
          <w:p>
            <w:pPr>
              <w:spacing w:line="360" w:lineRule="auto"/>
              <w:rPr>
                <w:del w:id="2548" w:author="邹雨霖 邹" w:date="2025-03-03T22:41:00Z"/>
              </w:rPr>
            </w:pPr>
          </w:p>
        </w:tc>
        <w:tc>
          <w:tcPr>
            <w:tcW w:w="1186" w:type="dxa"/>
            <w:gridSpan w:val="2"/>
            <w:vMerge w:val="continue"/>
          </w:tcPr>
          <w:p>
            <w:pPr>
              <w:spacing w:line="360" w:lineRule="auto"/>
              <w:rPr>
                <w:del w:id="2549" w:author="邹雨霖 邹" w:date="2025-03-03T22:41:00Z"/>
              </w:rPr>
            </w:pPr>
          </w:p>
        </w:tc>
        <w:tc>
          <w:tcPr>
            <w:tcW w:w="645" w:type="dxa"/>
            <w:vMerge w:val="continue"/>
          </w:tcPr>
          <w:p>
            <w:pPr>
              <w:spacing w:line="360" w:lineRule="auto"/>
              <w:rPr>
                <w:del w:id="2550" w:author="邹雨霖 邹" w:date="2025-03-03T22:41:00Z"/>
              </w:rPr>
            </w:pPr>
          </w:p>
        </w:tc>
        <w:tc>
          <w:tcPr>
            <w:tcW w:w="644" w:type="dxa"/>
            <w:gridSpan w:val="2"/>
            <w:vMerge w:val="continue"/>
          </w:tcPr>
          <w:p>
            <w:pPr>
              <w:spacing w:line="360" w:lineRule="auto"/>
              <w:rPr>
                <w:del w:id="2551" w:author="邹雨霖 邹" w:date="2025-03-03T22:41:00Z"/>
              </w:rPr>
            </w:pPr>
          </w:p>
        </w:tc>
        <w:tc>
          <w:tcPr>
            <w:tcW w:w="646" w:type="dxa"/>
            <w:gridSpan w:val="3"/>
            <w:vMerge w:val="continue"/>
          </w:tcPr>
          <w:p>
            <w:pPr>
              <w:spacing w:line="360" w:lineRule="auto"/>
              <w:rPr>
                <w:del w:id="2552" w:author="邹雨霖 邹" w:date="2025-03-03T22:41:00Z"/>
              </w:rPr>
            </w:pPr>
          </w:p>
        </w:tc>
        <w:tc>
          <w:tcPr>
            <w:tcW w:w="645" w:type="dxa"/>
            <w:gridSpan w:val="2"/>
          </w:tcPr>
          <w:p>
            <w:pPr>
              <w:spacing w:line="360" w:lineRule="auto"/>
              <w:rPr>
                <w:del w:id="2553" w:author="邹雨霖 邹" w:date="2025-03-03T22:41:00Z"/>
              </w:rPr>
            </w:pPr>
          </w:p>
        </w:tc>
        <w:tc>
          <w:tcPr>
            <w:tcW w:w="1119" w:type="dxa"/>
            <w:gridSpan w:val="2"/>
          </w:tcPr>
          <w:p>
            <w:pPr>
              <w:spacing w:line="360" w:lineRule="auto"/>
              <w:rPr>
                <w:del w:id="2554" w:author="邹雨霖 邹" w:date="2025-03-03T22:41:00Z"/>
              </w:rPr>
            </w:pPr>
          </w:p>
        </w:tc>
        <w:tc>
          <w:tcPr>
            <w:tcW w:w="2308" w:type="dxa"/>
            <w:gridSpan w:val="2"/>
          </w:tcPr>
          <w:p>
            <w:pPr>
              <w:spacing w:line="360" w:lineRule="auto"/>
              <w:rPr>
                <w:del w:id="2555" w:author="邹雨霖 邹" w:date="2025-03-03T22:41:00Z"/>
              </w:rPr>
            </w:pPr>
          </w:p>
        </w:tc>
        <w:tc>
          <w:tcPr>
            <w:tcW w:w="645" w:type="dxa"/>
            <w:gridSpan w:val="3"/>
          </w:tcPr>
          <w:p>
            <w:pPr>
              <w:spacing w:line="360" w:lineRule="auto"/>
              <w:rPr>
                <w:del w:id="2556" w:author="邹雨霖 邹" w:date="2025-03-03T22:41:00Z"/>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cantSplit/>
          <w:del w:id="2557" w:author="邹雨霖 邹" w:date="2025-03-03T22:41:00Z"/>
        </w:trPr>
        <w:tc>
          <w:tcPr>
            <w:tcW w:w="646" w:type="dxa"/>
            <w:vMerge w:val="continue"/>
          </w:tcPr>
          <w:p>
            <w:pPr>
              <w:spacing w:line="360" w:lineRule="auto"/>
              <w:rPr>
                <w:del w:id="2558" w:author="邹雨霖 邹" w:date="2025-03-03T22:41:00Z"/>
              </w:rPr>
            </w:pPr>
          </w:p>
        </w:tc>
        <w:tc>
          <w:tcPr>
            <w:tcW w:w="1186" w:type="dxa"/>
            <w:gridSpan w:val="2"/>
            <w:vMerge w:val="continue"/>
          </w:tcPr>
          <w:p>
            <w:pPr>
              <w:spacing w:line="360" w:lineRule="auto"/>
              <w:rPr>
                <w:del w:id="2559" w:author="邹雨霖 邹" w:date="2025-03-03T22:41:00Z"/>
              </w:rPr>
            </w:pPr>
          </w:p>
        </w:tc>
        <w:tc>
          <w:tcPr>
            <w:tcW w:w="645" w:type="dxa"/>
            <w:vMerge w:val="continue"/>
          </w:tcPr>
          <w:p>
            <w:pPr>
              <w:spacing w:line="360" w:lineRule="auto"/>
              <w:rPr>
                <w:del w:id="2560" w:author="邹雨霖 邹" w:date="2025-03-03T22:41:00Z"/>
              </w:rPr>
            </w:pPr>
          </w:p>
        </w:tc>
        <w:tc>
          <w:tcPr>
            <w:tcW w:w="644" w:type="dxa"/>
            <w:gridSpan w:val="2"/>
            <w:vMerge w:val="continue"/>
          </w:tcPr>
          <w:p>
            <w:pPr>
              <w:spacing w:line="360" w:lineRule="auto"/>
              <w:rPr>
                <w:del w:id="2561" w:author="邹雨霖 邹" w:date="2025-03-03T22:41:00Z"/>
              </w:rPr>
            </w:pPr>
          </w:p>
        </w:tc>
        <w:tc>
          <w:tcPr>
            <w:tcW w:w="646" w:type="dxa"/>
            <w:gridSpan w:val="3"/>
            <w:vMerge w:val="continue"/>
          </w:tcPr>
          <w:p>
            <w:pPr>
              <w:spacing w:line="360" w:lineRule="auto"/>
              <w:rPr>
                <w:del w:id="2562" w:author="邹雨霖 邹" w:date="2025-03-03T22:41:00Z"/>
              </w:rPr>
            </w:pPr>
          </w:p>
        </w:tc>
        <w:tc>
          <w:tcPr>
            <w:tcW w:w="645" w:type="dxa"/>
            <w:gridSpan w:val="2"/>
          </w:tcPr>
          <w:p>
            <w:pPr>
              <w:spacing w:line="360" w:lineRule="auto"/>
              <w:rPr>
                <w:del w:id="2563" w:author="邹雨霖 邹" w:date="2025-03-03T22:41:00Z"/>
              </w:rPr>
            </w:pPr>
          </w:p>
        </w:tc>
        <w:tc>
          <w:tcPr>
            <w:tcW w:w="1119" w:type="dxa"/>
            <w:gridSpan w:val="2"/>
          </w:tcPr>
          <w:p>
            <w:pPr>
              <w:spacing w:line="360" w:lineRule="auto"/>
              <w:rPr>
                <w:del w:id="2564" w:author="邹雨霖 邹" w:date="2025-03-03T22:41:00Z"/>
              </w:rPr>
            </w:pPr>
          </w:p>
        </w:tc>
        <w:tc>
          <w:tcPr>
            <w:tcW w:w="2308" w:type="dxa"/>
            <w:gridSpan w:val="2"/>
          </w:tcPr>
          <w:p>
            <w:pPr>
              <w:spacing w:line="360" w:lineRule="auto"/>
              <w:rPr>
                <w:del w:id="2565" w:author="邹雨霖 邹" w:date="2025-03-03T22:41:00Z"/>
              </w:rPr>
            </w:pPr>
          </w:p>
        </w:tc>
        <w:tc>
          <w:tcPr>
            <w:tcW w:w="645" w:type="dxa"/>
            <w:gridSpan w:val="3"/>
          </w:tcPr>
          <w:p>
            <w:pPr>
              <w:spacing w:line="360" w:lineRule="auto"/>
              <w:rPr>
                <w:del w:id="2566" w:author="邹雨霖 邹" w:date="2025-03-03T22:41:00Z"/>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cantSplit/>
          <w:del w:id="2567" w:author="邹雨霖 邹" w:date="2025-03-03T22:41:00Z"/>
        </w:trPr>
        <w:tc>
          <w:tcPr>
            <w:tcW w:w="646" w:type="dxa"/>
            <w:vMerge w:val="restart"/>
          </w:tcPr>
          <w:p>
            <w:pPr>
              <w:spacing w:line="360" w:lineRule="auto"/>
              <w:rPr>
                <w:del w:id="2568" w:author="邹雨霖 邹" w:date="2025-03-03T22:41:00Z"/>
              </w:rPr>
            </w:pPr>
          </w:p>
        </w:tc>
        <w:tc>
          <w:tcPr>
            <w:tcW w:w="1186" w:type="dxa"/>
            <w:gridSpan w:val="2"/>
            <w:vMerge w:val="restart"/>
          </w:tcPr>
          <w:p>
            <w:pPr>
              <w:spacing w:line="360" w:lineRule="auto"/>
              <w:rPr>
                <w:del w:id="2569" w:author="邹雨霖 邹" w:date="2025-03-03T22:41:00Z"/>
              </w:rPr>
            </w:pPr>
          </w:p>
        </w:tc>
        <w:tc>
          <w:tcPr>
            <w:tcW w:w="645" w:type="dxa"/>
            <w:vMerge w:val="restart"/>
          </w:tcPr>
          <w:p>
            <w:pPr>
              <w:spacing w:line="360" w:lineRule="auto"/>
              <w:rPr>
                <w:del w:id="2570" w:author="邹雨霖 邹" w:date="2025-03-03T22:41:00Z"/>
              </w:rPr>
            </w:pPr>
          </w:p>
        </w:tc>
        <w:tc>
          <w:tcPr>
            <w:tcW w:w="644" w:type="dxa"/>
            <w:gridSpan w:val="2"/>
            <w:vMerge w:val="restart"/>
          </w:tcPr>
          <w:p>
            <w:pPr>
              <w:spacing w:line="360" w:lineRule="auto"/>
              <w:rPr>
                <w:del w:id="2571" w:author="邹雨霖 邹" w:date="2025-03-03T22:41:00Z"/>
              </w:rPr>
            </w:pPr>
          </w:p>
        </w:tc>
        <w:tc>
          <w:tcPr>
            <w:tcW w:w="646" w:type="dxa"/>
            <w:gridSpan w:val="3"/>
            <w:vMerge w:val="restart"/>
          </w:tcPr>
          <w:p>
            <w:pPr>
              <w:spacing w:line="360" w:lineRule="auto"/>
              <w:rPr>
                <w:del w:id="2572" w:author="邹雨霖 邹" w:date="2025-03-03T22:41:00Z"/>
              </w:rPr>
            </w:pPr>
          </w:p>
        </w:tc>
        <w:tc>
          <w:tcPr>
            <w:tcW w:w="645" w:type="dxa"/>
            <w:gridSpan w:val="2"/>
          </w:tcPr>
          <w:p>
            <w:pPr>
              <w:spacing w:line="360" w:lineRule="auto"/>
              <w:rPr>
                <w:del w:id="2573" w:author="邹雨霖 邹" w:date="2025-03-03T22:41:00Z"/>
              </w:rPr>
            </w:pPr>
          </w:p>
        </w:tc>
        <w:tc>
          <w:tcPr>
            <w:tcW w:w="1119" w:type="dxa"/>
            <w:gridSpan w:val="2"/>
          </w:tcPr>
          <w:p>
            <w:pPr>
              <w:spacing w:line="360" w:lineRule="auto"/>
              <w:rPr>
                <w:del w:id="2574" w:author="邹雨霖 邹" w:date="2025-03-03T22:41:00Z"/>
              </w:rPr>
            </w:pPr>
          </w:p>
        </w:tc>
        <w:tc>
          <w:tcPr>
            <w:tcW w:w="2308" w:type="dxa"/>
            <w:gridSpan w:val="2"/>
          </w:tcPr>
          <w:p>
            <w:pPr>
              <w:spacing w:line="360" w:lineRule="auto"/>
              <w:rPr>
                <w:del w:id="2575" w:author="邹雨霖 邹" w:date="2025-03-03T22:41:00Z"/>
              </w:rPr>
            </w:pPr>
          </w:p>
        </w:tc>
        <w:tc>
          <w:tcPr>
            <w:tcW w:w="645" w:type="dxa"/>
            <w:gridSpan w:val="3"/>
          </w:tcPr>
          <w:p>
            <w:pPr>
              <w:spacing w:line="360" w:lineRule="auto"/>
              <w:rPr>
                <w:del w:id="2576" w:author="邹雨霖 邹" w:date="2025-03-03T22:41:00Z"/>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cantSplit/>
          <w:del w:id="2577" w:author="邹雨霖 邹" w:date="2025-03-03T22:41:00Z"/>
        </w:trPr>
        <w:tc>
          <w:tcPr>
            <w:tcW w:w="646" w:type="dxa"/>
            <w:vMerge w:val="continue"/>
          </w:tcPr>
          <w:p>
            <w:pPr>
              <w:spacing w:line="360" w:lineRule="auto"/>
              <w:rPr>
                <w:del w:id="2578" w:author="邹雨霖 邹" w:date="2025-03-03T22:41:00Z"/>
              </w:rPr>
            </w:pPr>
          </w:p>
        </w:tc>
        <w:tc>
          <w:tcPr>
            <w:tcW w:w="1186" w:type="dxa"/>
            <w:gridSpan w:val="2"/>
            <w:vMerge w:val="continue"/>
          </w:tcPr>
          <w:p>
            <w:pPr>
              <w:spacing w:line="360" w:lineRule="auto"/>
              <w:rPr>
                <w:del w:id="2579" w:author="邹雨霖 邹" w:date="2025-03-03T22:41:00Z"/>
              </w:rPr>
            </w:pPr>
          </w:p>
        </w:tc>
        <w:tc>
          <w:tcPr>
            <w:tcW w:w="645" w:type="dxa"/>
            <w:vMerge w:val="continue"/>
          </w:tcPr>
          <w:p>
            <w:pPr>
              <w:spacing w:line="360" w:lineRule="auto"/>
              <w:rPr>
                <w:del w:id="2580" w:author="邹雨霖 邹" w:date="2025-03-03T22:41:00Z"/>
              </w:rPr>
            </w:pPr>
          </w:p>
        </w:tc>
        <w:tc>
          <w:tcPr>
            <w:tcW w:w="644" w:type="dxa"/>
            <w:gridSpan w:val="2"/>
            <w:vMerge w:val="continue"/>
          </w:tcPr>
          <w:p>
            <w:pPr>
              <w:spacing w:line="360" w:lineRule="auto"/>
              <w:rPr>
                <w:del w:id="2581" w:author="邹雨霖 邹" w:date="2025-03-03T22:41:00Z"/>
              </w:rPr>
            </w:pPr>
          </w:p>
        </w:tc>
        <w:tc>
          <w:tcPr>
            <w:tcW w:w="646" w:type="dxa"/>
            <w:gridSpan w:val="3"/>
            <w:vMerge w:val="continue"/>
          </w:tcPr>
          <w:p>
            <w:pPr>
              <w:spacing w:line="360" w:lineRule="auto"/>
              <w:rPr>
                <w:del w:id="2582" w:author="邹雨霖 邹" w:date="2025-03-03T22:41:00Z"/>
              </w:rPr>
            </w:pPr>
          </w:p>
        </w:tc>
        <w:tc>
          <w:tcPr>
            <w:tcW w:w="645" w:type="dxa"/>
            <w:gridSpan w:val="2"/>
          </w:tcPr>
          <w:p>
            <w:pPr>
              <w:spacing w:line="360" w:lineRule="auto"/>
              <w:rPr>
                <w:del w:id="2583" w:author="邹雨霖 邹" w:date="2025-03-03T22:41:00Z"/>
              </w:rPr>
            </w:pPr>
          </w:p>
        </w:tc>
        <w:tc>
          <w:tcPr>
            <w:tcW w:w="1119" w:type="dxa"/>
            <w:gridSpan w:val="2"/>
          </w:tcPr>
          <w:p>
            <w:pPr>
              <w:spacing w:line="360" w:lineRule="auto"/>
              <w:rPr>
                <w:del w:id="2584" w:author="邹雨霖 邹" w:date="2025-03-03T22:41:00Z"/>
              </w:rPr>
            </w:pPr>
          </w:p>
        </w:tc>
        <w:tc>
          <w:tcPr>
            <w:tcW w:w="2308" w:type="dxa"/>
            <w:gridSpan w:val="2"/>
          </w:tcPr>
          <w:p>
            <w:pPr>
              <w:spacing w:line="360" w:lineRule="auto"/>
              <w:rPr>
                <w:del w:id="2585" w:author="邹雨霖 邹" w:date="2025-03-03T22:41:00Z"/>
              </w:rPr>
            </w:pPr>
          </w:p>
        </w:tc>
        <w:tc>
          <w:tcPr>
            <w:tcW w:w="645" w:type="dxa"/>
            <w:gridSpan w:val="3"/>
          </w:tcPr>
          <w:p>
            <w:pPr>
              <w:spacing w:line="360" w:lineRule="auto"/>
              <w:rPr>
                <w:del w:id="2586" w:author="邹雨霖 邹" w:date="2025-03-03T22:41:00Z"/>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cantSplit/>
          <w:del w:id="2587" w:author="邹雨霖 邹" w:date="2025-03-03T22:41:00Z"/>
        </w:trPr>
        <w:tc>
          <w:tcPr>
            <w:tcW w:w="646" w:type="dxa"/>
            <w:vMerge w:val="continue"/>
          </w:tcPr>
          <w:p>
            <w:pPr>
              <w:spacing w:line="360" w:lineRule="auto"/>
              <w:rPr>
                <w:del w:id="2588" w:author="邹雨霖 邹" w:date="2025-03-03T22:41:00Z"/>
              </w:rPr>
            </w:pPr>
          </w:p>
        </w:tc>
        <w:tc>
          <w:tcPr>
            <w:tcW w:w="1186" w:type="dxa"/>
            <w:gridSpan w:val="2"/>
            <w:vMerge w:val="continue"/>
          </w:tcPr>
          <w:p>
            <w:pPr>
              <w:spacing w:line="360" w:lineRule="auto"/>
              <w:rPr>
                <w:del w:id="2589" w:author="邹雨霖 邹" w:date="2025-03-03T22:41:00Z"/>
              </w:rPr>
            </w:pPr>
          </w:p>
        </w:tc>
        <w:tc>
          <w:tcPr>
            <w:tcW w:w="645" w:type="dxa"/>
            <w:vMerge w:val="continue"/>
          </w:tcPr>
          <w:p>
            <w:pPr>
              <w:spacing w:line="360" w:lineRule="auto"/>
              <w:rPr>
                <w:del w:id="2590" w:author="邹雨霖 邹" w:date="2025-03-03T22:41:00Z"/>
              </w:rPr>
            </w:pPr>
          </w:p>
        </w:tc>
        <w:tc>
          <w:tcPr>
            <w:tcW w:w="644" w:type="dxa"/>
            <w:gridSpan w:val="2"/>
            <w:vMerge w:val="continue"/>
          </w:tcPr>
          <w:p>
            <w:pPr>
              <w:spacing w:line="360" w:lineRule="auto"/>
              <w:rPr>
                <w:del w:id="2591" w:author="邹雨霖 邹" w:date="2025-03-03T22:41:00Z"/>
              </w:rPr>
            </w:pPr>
          </w:p>
        </w:tc>
        <w:tc>
          <w:tcPr>
            <w:tcW w:w="646" w:type="dxa"/>
            <w:gridSpan w:val="3"/>
            <w:vMerge w:val="continue"/>
          </w:tcPr>
          <w:p>
            <w:pPr>
              <w:spacing w:line="360" w:lineRule="auto"/>
              <w:rPr>
                <w:del w:id="2592" w:author="邹雨霖 邹" w:date="2025-03-03T22:41:00Z"/>
              </w:rPr>
            </w:pPr>
          </w:p>
        </w:tc>
        <w:tc>
          <w:tcPr>
            <w:tcW w:w="645" w:type="dxa"/>
            <w:gridSpan w:val="2"/>
          </w:tcPr>
          <w:p>
            <w:pPr>
              <w:spacing w:line="360" w:lineRule="auto"/>
              <w:rPr>
                <w:del w:id="2593" w:author="邹雨霖 邹" w:date="2025-03-03T22:41:00Z"/>
              </w:rPr>
            </w:pPr>
          </w:p>
        </w:tc>
        <w:tc>
          <w:tcPr>
            <w:tcW w:w="1119" w:type="dxa"/>
            <w:gridSpan w:val="2"/>
          </w:tcPr>
          <w:p>
            <w:pPr>
              <w:spacing w:line="360" w:lineRule="auto"/>
              <w:rPr>
                <w:del w:id="2594" w:author="邹雨霖 邹" w:date="2025-03-03T22:41:00Z"/>
              </w:rPr>
            </w:pPr>
          </w:p>
        </w:tc>
        <w:tc>
          <w:tcPr>
            <w:tcW w:w="2308" w:type="dxa"/>
            <w:gridSpan w:val="2"/>
          </w:tcPr>
          <w:p>
            <w:pPr>
              <w:spacing w:line="360" w:lineRule="auto"/>
              <w:rPr>
                <w:del w:id="2595" w:author="邹雨霖 邹" w:date="2025-03-03T22:41:00Z"/>
              </w:rPr>
            </w:pPr>
          </w:p>
        </w:tc>
        <w:tc>
          <w:tcPr>
            <w:tcW w:w="645" w:type="dxa"/>
            <w:gridSpan w:val="3"/>
          </w:tcPr>
          <w:p>
            <w:pPr>
              <w:spacing w:line="360" w:lineRule="auto"/>
              <w:rPr>
                <w:del w:id="2596" w:author="邹雨霖 邹" w:date="2025-03-03T22:41:00Z"/>
              </w:rPr>
            </w:pPr>
          </w:p>
        </w:tc>
      </w:tr>
    </w:tbl>
    <w:p>
      <w:pPr>
        <w:spacing w:line="360" w:lineRule="auto"/>
        <w:rPr>
          <w:color w:val="000000" w:themeColor="text1"/>
        </w:rPr>
      </w:pPr>
    </w:p>
    <w:p>
      <w:pPr>
        <w:spacing w:line="360" w:lineRule="auto"/>
        <w:rPr>
          <w:rFonts w:hAnsi="宋体"/>
          <w:color w:val="000000" w:themeColor="text1"/>
        </w:rPr>
      </w:pPr>
      <w:r>
        <w:rPr>
          <w:rFonts w:hint="eastAsia"/>
          <w:bCs/>
          <w:color w:val="000000" w:themeColor="text1"/>
        </w:rPr>
        <w:t>2、对外购件的质量管理内容情况说明。</w:t>
      </w:r>
    </w:p>
    <w:bookmarkEnd w:id="108"/>
    <w:bookmarkEnd w:id="109"/>
    <w:bookmarkEnd w:id="110"/>
    <w:bookmarkEnd w:id="111"/>
    <w:bookmarkEnd w:id="112"/>
    <w:p>
      <w:pPr>
        <w:spacing w:line="360" w:lineRule="auto"/>
        <w:ind w:firstLine="420"/>
        <w:rPr>
          <w:rFonts w:ascii="宋体" w:hAnsi="宋体"/>
          <w:color w:val="000000" w:themeColor="text1"/>
        </w:rPr>
      </w:pPr>
    </w:p>
    <w:p>
      <w:pPr>
        <w:spacing w:line="360" w:lineRule="auto"/>
        <w:ind w:firstLine="420"/>
        <w:rPr>
          <w:rFonts w:ascii="宋体" w:hAnsi="宋体"/>
          <w:color w:val="000000" w:themeColor="text1"/>
        </w:rPr>
      </w:pPr>
    </w:p>
    <w:p>
      <w:pPr>
        <w:spacing w:line="360" w:lineRule="auto"/>
        <w:ind w:firstLine="420"/>
        <w:rPr>
          <w:rFonts w:ascii="宋体" w:hAnsi="宋体"/>
        </w:rPr>
        <w:sectPr>
          <w:endnotePr>
            <w:numFmt w:val="decimal"/>
          </w:endnotePr>
          <w:pgSz w:w="11907" w:h="16839"/>
          <w:pgMar w:top="1440" w:right="1797" w:bottom="1440" w:left="1797" w:header="851" w:footer="1021" w:gutter="0"/>
          <w:cols w:space="720" w:num="1"/>
          <w:docGrid w:linePitch="326" w:charSpace="0"/>
        </w:sectPr>
      </w:pPr>
    </w:p>
    <w:p>
      <w:pPr>
        <w:pStyle w:val="30"/>
        <w:rPr>
          <w:rFonts w:ascii="宋体" w:hAnsi="宋体"/>
          <w:szCs w:val="30"/>
        </w:rPr>
      </w:pPr>
      <w:bookmarkStart w:id="115" w:name="_Toc191997441"/>
      <w:bookmarkStart w:id="116" w:name="_Toc201065489"/>
      <w:bookmarkStart w:id="117" w:name="_Toc286159476"/>
      <w:bookmarkStart w:id="118" w:name="_Toc501817581"/>
      <w:bookmarkStart w:id="119" w:name="_Toc517056034"/>
      <w:r>
        <w:rPr>
          <w:rFonts w:hint="eastAsia" w:ascii="宋体" w:hAnsi="宋体"/>
          <w:szCs w:val="30"/>
        </w:rPr>
        <w:t>附件8  运行维护手册</w:t>
      </w:r>
      <w:bookmarkEnd w:id="115"/>
      <w:bookmarkEnd w:id="116"/>
      <w:bookmarkEnd w:id="117"/>
    </w:p>
    <w:p>
      <w:pPr>
        <w:spacing w:line="360" w:lineRule="auto"/>
        <w:rPr>
          <w:rFonts w:ascii="宋体" w:hAnsi="宋体"/>
        </w:rPr>
      </w:pPr>
      <w:r>
        <w:rPr>
          <w:rFonts w:hint="eastAsia" w:ascii="宋体" w:hAnsi="宋体"/>
        </w:rPr>
        <w:t>运行维护手册格式要求如下：</w:t>
      </w:r>
    </w:p>
    <w:p>
      <w:pPr>
        <w:spacing w:line="360" w:lineRule="auto"/>
        <w:rPr>
          <w:rFonts w:ascii="宋体" w:hAnsi="宋体"/>
          <w:sz w:val="28"/>
        </w:rPr>
      </w:pPr>
    </w:p>
    <w:p>
      <w:pPr>
        <w:spacing w:line="360" w:lineRule="auto"/>
        <w:rPr>
          <w:rFonts w:ascii="宋体" w:hAnsi="宋体"/>
          <w:sz w:val="28"/>
        </w:rPr>
      </w:pPr>
    </w:p>
    <w:p>
      <w:pPr>
        <w:spacing w:line="360" w:lineRule="auto"/>
        <w:jc w:val="center"/>
        <w:rPr>
          <w:rFonts w:hAnsi="宋体"/>
          <w:b/>
          <w:sz w:val="44"/>
          <w:szCs w:val="44"/>
        </w:rPr>
      </w:pPr>
      <w:r>
        <w:rPr>
          <w:rFonts w:hint="eastAsia" w:hAnsi="宋体"/>
          <w:b/>
          <w:sz w:val="44"/>
          <w:szCs w:val="44"/>
        </w:rPr>
        <w:t>浙能嘉兴电厂四期扩建项目10号机组</w:t>
      </w:r>
    </w:p>
    <w:p>
      <w:pPr>
        <w:spacing w:line="360" w:lineRule="auto"/>
        <w:jc w:val="center"/>
        <w:rPr>
          <w:rFonts w:hAnsi="宋体"/>
          <w:b/>
          <w:sz w:val="36"/>
          <w:szCs w:val="36"/>
        </w:rPr>
      </w:pPr>
      <w:r>
        <w:rPr>
          <w:rFonts w:hint="eastAsia" w:hAnsi="宋体"/>
          <w:b/>
          <w:sz w:val="36"/>
          <w:szCs w:val="36"/>
        </w:rPr>
        <w:t>给水泵组设备</w:t>
      </w:r>
    </w:p>
    <w:p>
      <w:pPr>
        <w:pStyle w:val="61"/>
        <w:spacing w:line="360" w:lineRule="auto"/>
        <w:jc w:val="left"/>
        <w:rPr>
          <w:rFonts w:hAnsi="宋体"/>
          <w:kern w:val="2"/>
        </w:rPr>
      </w:pPr>
    </w:p>
    <w:p>
      <w:pPr>
        <w:spacing w:line="360" w:lineRule="auto"/>
        <w:jc w:val="center"/>
        <w:rPr>
          <w:rFonts w:ascii="宋体" w:hAnsi="宋体"/>
          <w:b/>
          <w:sz w:val="32"/>
        </w:rPr>
      </w:pPr>
    </w:p>
    <w:p>
      <w:pPr>
        <w:spacing w:line="360" w:lineRule="auto"/>
        <w:jc w:val="center"/>
        <w:rPr>
          <w:rFonts w:ascii="宋体" w:hAnsi="宋体"/>
          <w:b/>
          <w:sz w:val="32"/>
        </w:rPr>
      </w:pPr>
    </w:p>
    <w:p>
      <w:pPr>
        <w:spacing w:line="360" w:lineRule="auto"/>
        <w:jc w:val="center"/>
        <w:rPr>
          <w:rFonts w:ascii="宋体" w:hAnsi="宋体"/>
          <w:b/>
          <w:sz w:val="32"/>
        </w:rPr>
      </w:pPr>
      <w:r>
        <w:rPr>
          <w:rFonts w:hint="eastAsia" w:ascii="宋体" w:hAnsi="宋体"/>
          <w:b/>
          <w:sz w:val="32"/>
        </w:rPr>
        <w:t>运行维护</w:t>
      </w:r>
    </w:p>
    <w:p>
      <w:pPr>
        <w:spacing w:line="360" w:lineRule="auto"/>
        <w:jc w:val="center"/>
        <w:rPr>
          <w:rFonts w:ascii="宋体" w:hAnsi="宋体"/>
          <w:b/>
          <w:sz w:val="32"/>
        </w:rPr>
      </w:pPr>
    </w:p>
    <w:p>
      <w:pPr>
        <w:spacing w:line="360" w:lineRule="auto"/>
        <w:jc w:val="center"/>
        <w:rPr>
          <w:rFonts w:ascii="宋体" w:hAnsi="宋体"/>
          <w:b/>
          <w:sz w:val="32"/>
        </w:rPr>
      </w:pPr>
      <w:r>
        <w:rPr>
          <w:rFonts w:hint="eastAsia" w:ascii="宋体" w:hAnsi="宋体"/>
          <w:b/>
          <w:sz w:val="32"/>
        </w:rPr>
        <w:t>手</w:t>
      </w:r>
    </w:p>
    <w:p>
      <w:pPr>
        <w:spacing w:line="360" w:lineRule="auto"/>
        <w:jc w:val="center"/>
        <w:rPr>
          <w:rFonts w:ascii="宋体" w:hAnsi="宋体"/>
          <w:b/>
          <w:sz w:val="32"/>
        </w:rPr>
      </w:pPr>
    </w:p>
    <w:p>
      <w:pPr>
        <w:spacing w:line="360" w:lineRule="auto"/>
        <w:jc w:val="center"/>
        <w:rPr>
          <w:rFonts w:ascii="宋体" w:hAnsi="宋体"/>
          <w:b/>
          <w:sz w:val="32"/>
        </w:rPr>
      </w:pPr>
      <w:r>
        <w:rPr>
          <w:rFonts w:hint="eastAsia" w:ascii="宋体" w:hAnsi="宋体"/>
          <w:b/>
          <w:sz w:val="32"/>
        </w:rPr>
        <w:t>册</w:t>
      </w:r>
    </w:p>
    <w:p>
      <w:pPr>
        <w:spacing w:line="360" w:lineRule="auto"/>
        <w:jc w:val="center"/>
        <w:rPr>
          <w:rFonts w:ascii="宋体" w:hAnsi="宋体"/>
          <w:b/>
        </w:rPr>
      </w:pPr>
    </w:p>
    <w:p>
      <w:pPr>
        <w:spacing w:line="360" w:lineRule="auto"/>
        <w:rPr>
          <w:rFonts w:ascii="宋体" w:hAnsi="宋体"/>
        </w:rPr>
      </w:pPr>
      <w:r>
        <w:rPr>
          <w:rFonts w:hint="eastAsia" w:ascii="宋体" w:hAnsi="宋体"/>
        </w:rPr>
        <w:t>要求：一式</w:t>
      </w:r>
      <w:r>
        <w:rPr>
          <w:rFonts w:ascii="宋体" w:hAnsi="宋体"/>
        </w:rPr>
        <w:t>10</w:t>
      </w:r>
      <w:r>
        <w:rPr>
          <w:rFonts w:hint="eastAsia" w:ascii="宋体" w:hAnsi="宋体"/>
        </w:rPr>
        <w:t>套</w:t>
      </w:r>
    </w:p>
    <w:p>
      <w:pPr>
        <w:spacing w:line="360" w:lineRule="auto"/>
        <w:rPr>
          <w:rFonts w:ascii="宋体" w:hAnsi="宋体"/>
        </w:rPr>
      </w:pPr>
      <w:r>
        <w:rPr>
          <w:rFonts w:hint="eastAsia" w:ascii="宋体" w:hAnsi="宋体"/>
        </w:rPr>
        <w:t>纸张：</w:t>
      </w:r>
      <w:r>
        <w:rPr>
          <w:rFonts w:ascii="宋体" w:hAnsi="宋体"/>
        </w:rPr>
        <w:t>A4</w:t>
      </w:r>
    </w:p>
    <w:p>
      <w:pPr>
        <w:spacing w:line="360" w:lineRule="auto"/>
        <w:rPr>
          <w:rFonts w:ascii="宋体" w:hAnsi="宋体"/>
        </w:rPr>
      </w:pPr>
      <w:r>
        <w:rPr>
          <w:rFonts w:hint="eastAsia" w:ascii="宋体" w:hAnsi="宋体"/>
        </w:rPr>
        <w:t>字体：宋体，小四号</w:t>
      </w:r>
    </w:p>
    <w:p>
      <w:pPr>
        <w:spacing w:line="360" w:lineRule="auto"/>
        <w:rPr>
          <w:rFonts w:ascii="宋体" w:hAnsi="宋体"/>
        </w:rPr>
      </w:pPr>
      <w:r>
        <w:rPr>
          <w:rFonts w:hint="eastAsia" w:ascii="宋体" w:hAnsi="宋体"/>
        </w:rPr>
        <w:t>行间距：</w:t>
      </w:r>
      <w:r>
        <w:rPr>
          <w:rFonts w:ascii="宋体" w:hAnsi="宋体"/>
        </w:rPr>
        <w:t>1.5</w:t>
      </w:r>
      <w:r>
        <w:rPr>
          <w:rFonts w:hint="eastAsia" w:ascii="宋体" w:hAnsi="宋体"/>
        </w:rPr>
        <w:t>倍</w:t>
      </w:r>
    </w:p>
    <w:p>
      <w:pPr>
        <w:spacing w:line="360" w:lineRule="auto"/>
        <w:rPr>
          <w:rFonts w:ascii="宋体" w:hAnsi="宋体"/>
        </w:rPr>
      </w:pPr>
      <w:r>
        <w:rPr>
          <w:rFonts w:hint="eastAsia" w:ascii="宋体" w:hAnsi="宋体"/>
        </w:rPr>
        <w:t>页边距（</w:t>
      </w:r>
      <w:r>
        <w:rPr>
          <w:rFonts w:ascii="宋体" w:hAnsi="宋体"/>
        </w:rPr>
        <w:t>mm</w:t>
      </w:r>
      <w:r>
        <w:rPr>
          <w:rFonts w:hint="eastAsia" w:ascii="宋体" w:hAnsi="宋体"/>
        </w:rPr>
        <w:t>）：左</w:t>
      </w:r>
      <w:r>
        <w:rPr>
          <w:rFonts w:ascii="宋体" w:hAnsi="宋体"/>
        </w:rPr>
        <w:t xml:space="preserve">-30  </w:t>
      </w:r>
      <w:r>
        <w:rPr>
          <w:rFonts w:hint="eastAsia" w:ascii="宋体" w:hAnsi="宋体"/>
        </w:rPr>
        <w:t>右</w:t>
      </w:r>
      <w:r>
        <w:rPr>
          <w:rFonts w:ascii="宋体" w:hAnsi="宋体"/>
        </w:rPr>
        <w:t xml:space="preserve">-25  </w:t>
      </w:r>
      <w:r>
        <w:rPr>
          <w:rFonts w:hint="eastAsia" w:ascii="宋体" w:hAnsi="宋体"/>
        </w:rPr>
        <w:t>上</w:t>
      </w:r>
      <w:r>
        <w:rPr>
          <w:rFonts w:ascii="宋体" w:hAnsi="宋体"/>
        </w:rPr>
        <w:t xml:space="preserve">-30  </w:t>
      </w:r>
      <w:r>
        <w:rPr>
          <w:rFonts w:hint="eastAsia" w:ascii="宋体" w:hAnsi="宋体"/>
        </w:rPr>
        <w:t>下</w:t>
      </w:r>
      <w:r>
        <w:rPr>
          <w:rFonts w:ascii="宋体" w:hAnsi="宋体"/>
        </w:rPr>
        <w:t>-40</w:t>
      </w:r>
    </w:p>
    <w:p>
      <w:pPr>
        <w:spacing w:line="360" w:lineRule="auto"/>
        <w:rPr>
          <w:rFonts w:ascii="宋体" w:hAnsi="宋体"/>
        </w:rPr>
      </w:pPr>
      <w:r>
        <w:rPr>
          <w:rFonts w:hint="eastAsia" w:ascii="宋体" w:hAnsi="宋体"/>
        </w:rPr>
        <w:t>页眉：</w:t>
      </w:r>
      <w:r>
        <w:rPr>
          <w:rFonts w:ascii="宋体" w:hAnsi="宋体"/>
        </w:rPr>
        <w:t>XX</w:t>
      </w:r>
      <w:r>
        <w:rPr>
          <w:rFonts w:hint="eastAsia" w:ascii="宋体" w:hAnsi="宋体"/>
        </w:rPr>
        <w:t>设备运行维护手册</w:t>
      </w:r>
    </w:p>
    <w:p>
      <w:pPr>
        <w:spacing w:line="360" w:lineRule="auto"/>
        <w:rPr>
          <w:rFonts w:ascii="宋体" w:hAnsi="宋体"/>
        </w:rPr>
      </w:pPr>
      <w:r>
        <w:rPr>
          <w:rFonts w:hint="eastAsia" w:ascii="宋体" w:hAnsi="宋体"/>
        </w:rPr>
        <w:t>注：在正式提交前，先由</w:t>
      </w:r>
      <w:del w:id="2597" w:author="邹雨霖" w:date="2025-02-27T08:54:00Z">
        <w:r>
          <w:rPr>
            <w:rFonts w:hint="eastAsia" w:ascii="宋体" w:hAnsi="宋体"/>
          </w:rPr>
          <w:delText>招标方</w:delText>
        </w:r>
      </w:del>
      <w:ins w:id="2598" w:author="邹雨霖" w:date="2025-02-27T08:54:00Z">
        <w:r>
          <w:rPr>
            <w:rFonts w:hint="eastAsia" w:ascii="宋体" w:hAnsi="宋体"/>
          </w:rPr>
          <w:t>买方</w:t>
        </w:r>
      </w:ins>
      <w:r>
        <w:rPr>
          <w:rFonts w:hint="eastAsia" w:ascii="宋体" w:hAnsi="宋体"/>
        </w:rPr>
        <w:t>审定。</w:t>
      </w: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ind w:firstLine="570"/>
        <w:rPr>
          <w:rFonts w:ascii="宋体" w:hAnsi="宋体"/>
        </w:rPr>
      </w:pPr>
      <w:r>
        <w:rPr>
          <w:rFonts w:hint="eastAsia" w:ascii="宋体" w:hAnsi="宋体"/>
        </w:rPr>
        <w:t>设备运行和维护手册的目的是能够把全部必要的数据和说明装订成册，这样，运行人员可以较好地查阅和理解最初调试及试运行工作、有效操作以及在正常、事故和异常</w:t>
      </w:r>
      <w:r>
        <w:rPr>
          <w:rFonts w:ascii="宋体" w:hAnsi="宋体"/>
        </w:rPr>
        <w:t>(</w:t>
      </w:r>
      <w:r>
        <w:rPr>
          <w:rFonts w:hint="eastAsia" w:ascii="宋体" w:hAnsi="宋体"/>
        </w:rPr>
        <w:t>非设计情况</w:t>
      </w:r>
      <w:r>
        <w:rPr>
          <w:rFonts w:ascii="宋体" w:hAnsi="宋体"/>
        </w:rPr>
        <w:t>)</w:t>
      </w:r>
      <w:r>
        <w:rPr>
          <w:rFonts w:hint="eastAsia" w:ascii="宋体" w:hAnsi="宋体"/>
        </w:rPr>
        <w:t>下怎样正确操作设备和停机。在提交之前，双方应商定操作和维护手册的形式和内容。</w:t>
      </w:r>
    </w:p>
    <w:p>
      <w:pPr>
        <w:spacing w:line="360" w:lineRule="auto"/>
        <w:ind w:firstLine="570"/>
        <w:rPr>
          <w:rFonts w:ascii="宋体" w:hAnsi="宋体"/>
        </w:rPr>
      </w:pPr>
      <w:r>
        <w:rPr>
          <w:rFonts w:hint="eastAsia" w:ascii="宋体" w:hAnsi="宋体"/>
        </w:rPr>
        <w:t>该手册应详细地叙述和说明设备构造，使新来的操作和维护人员能够研究和理解设备的功能的控制方法。</w:t>
      </w:r>
    </w:p>
    <w:p>
      <w:pPr>
        <w:spacing w:line="360" w:lineRule="auto"/>
        <w:ind w:firstLine="570"/>
        <w:rPr>
          <w:rFonts w:ascii="宋体" w:hAnsi="宋体"/>
        </w:rPr>
      </w:pPr>
      <w:r>
        <w:rPr>
          <w:rFonts w:hint="eastAsia" w:ascii="宋体" w:hAnsi="宋体"/>
        </w:rPr>
        <w:t>手册中应能够快速查阅运行参数、设备说明书、操作、维护和安全程度。</w:t>
      </w:r>
    </w:p>
    <w:p>
      <w:pPr>
        <w:spacing w:line="360" w:lineRule="auto"/>
        <w:ind w:firstLine="570"/>
        <w:rPr>
          <w:rFonts w:ascii="宋体" w:hAnsi="宋体"/>
        </w:rPr>
      </w:pPr>
      <w:r>
        <w:rPr>
          <w:rFonts w:hint="eastAsia" w:ascii="宋体" w:hAnsi="宋体"/>
        </w:rPr>
        <w:t>运行和维护手册应包括，但不限于下述内容：</w:t>
      </w:r>
    </w:p>
    <w:p>
      <w:pPr>
        <w:tabs>
          <w:tab w:val="left" w:pos="360"/>
        </w:tabs>
        <w:spacing w:line="360" w:lineRule="auto"/>
        <w:rPr>
          <w:rFonts w:ascii="宋体" w:hAnsi="宋体"/>
        </w:rPr>
      </w:pPr>
      <w:r>
        <w:rPr>
          <w:rFonts w:hint="eastAsia" w:ascii="宋体" w:hAnsi="宋体"/>
        </w:rPr>
        <w:t>（1）设备概述，包括设备、系统说明、设备结构、功能说明、技术规范等。</w:t>
      </w:r>
    </w:p>
    <w:p>
      <w:pPr>
        <w:tabs>
          <w:tab w:val="left" w:pos="360"/>
        </w:tabs>
        <w:spacing w:line="360" w:lineRule="auto"/>
        <w:rPr>
          <w:rFonts w:ascii="宋体" w:hAnsi="宋体"/>
        </w:rPr>
      </w:pPr>
      <w:r>
        <w:rPr>
          <w:rFonts w:hint="eastAsia" w:ascii="宋体" w:hAnsi="宋体"/>
        </w:rPr>
        <w:t>（2）设备启动、运行和停运的操作程序及注意事项。</w:t>
      </w:r>
    </w:p>
    <w:p>
      <w:pPr>
        <w:tabs>
          <w:tab w:val="left" w:pos="360"/>
        </w:tabs>
        <w:spacing w:line="360" w:lineRule="auto"/>
        <w:rPr>
          <w:rFonts w:ascii="宋体" w:hAnsi="宋体"/>
        </w:rPr>
      </w:pPr>
      <w:r>
        <w:rPr>
          <w:rFonts w:hint="eastAsia" w:ascii="宋体" w:hAnsi="宋体"/>
        </w:rPr>
        <w:t>（3）设备联锁和保护功能说明。</w:t>
      </w:r>
    </w:p>
    <w:p>
      <w:pPr>
        <w:tabs>
          <w:tab w:val="left" w:pos="360"/>
        </w:tabs>
        <w:spacing w:line="360" w:lineRule="auto"/>
        <w:rPr>
          <w:rFonts w:ascii="宋体" w:hAnsi="宋体"/>
        </w:rPr>
      </w:pPr>
      <w:r>
        <w:rPr>
          <w:rFonts w:hint="eastAsia" w:ascii="宋体" w:hAnsi="宋体"/>
        </w:rPr>
        <w:t>（4）设备安装、拆卸、维护的程序及注意事项。</w:t>
      </w:r>
    </w:p>
    <w:p>
      <w:pPr>
        <w:tabs>
          <w:tab w:val="left" w:pos="360"/>
        </w:tabs>
        <w:spacing w:line="360" w:lineRule="auto"/>
        <w:rPr>
          <w:rFonts w:ascii="宋体" w:hAnsi="宋体"/>
        </w:rPr>
      </w:pPr>
      <w:r>
        <w:rPr>
          <w:rFonts w:hint="eastAsia" w:ascii="宋体" w:hAnsi="宋体"/>
        </w:rPr>
        <w:t>（5）设备零、部件清单，包括名称、图号、规格、材质、制造厂家全称等。</w:t>
      </w:r>
    </w:p>
    <w:p>
      <w:pPr>
        <w:tabs>
          <w:tab w:val="left" w:pos="360"/>
        </w:tabs>
        <w:spacing w:line="360" w:lineRule="auto"/>
        <w:rPr>
          <w:rFonts w:ascii="宋体" w:hAnsi="宋体"/>
        </w:rPr>
      </w:pPr>
      <w:r>
        <w:rPr>
          <w:rFonts w:hint="eastAsia" w:ascii="宋体" w:hAnsi="宋体"/>
        </w:rPr>
        <w:t>（6）设备易损件、消耗性材料清单，包括名称、规格、制造厂家全称等。</w:t>
      </w:r>
    </w:p>
    <w:p>
      <w:pPr>
        <w:spacing w:line="360" w:lineRule="auto"/>
        <w:ind w:firstLine="570"/>
        <w:rPr>
          <w:rFonts w:ascii="宋体" w:hAnsi="宋体"/>
        </w:rPr>
      </w:pPr>
      <w:r>
        <w:rPr>
          <w:rFonts w:hint="eastAsia" w:ascii="宋体" w:hAnsi="宋体"/>
        </w:rPr>
        <w:t>为便于使用和查阅，手册应分成卷，每一卷包括封面的最大厚度为</w:t>
      </w:r>
      <w:r>
        <w:rPr>
          <w:rFonts w:ascii="宋体" w:hAnsi="宋体"/>
        </w:rPr>
        <w:t>50mm</w:t>
      </w:r>
      <w:r>
        <w:rPr>
          <w:rFonts w:hint="eastAsia" w:ascii="宋体" w:hAnsi="宋体"/>
        </w:rPr>
        <w:t>。</w:t>
      </w:r>
    </w:p>
    <w:p>
      <w:pPr>
        <w:spacing w:line="360" w:lineRule="auto"/>
        <w:ind w:firstLine="420"/>
      </w:pPr>
      <w:r>
        <w:rPr>
          <w:rFonts w:hint="eastAsia"/>
        </w:rPr>
        <w:t>每一卷的版式应尽可能地一致，每一部分的系统、设备等描述顺序也应一致。</w:t>
      </w:r>
      <w:bookmarkEnd w:id="118"/>
      <w:bookmarkEnd w:id="119"/>
    </w:p>
    <w:p>
      <w:pPr>
        <w:spacing w:line="360" w:lineRule="auto"/>
        <w:ind w:firstLine="420"/>
      </w:pPr>
    </w:p>
    <w:p>
      <w:pPr>
        <w:spacing w:line="360" w:lineRule="auto"/>
        <w:ind w:firstLine="420"/>
        <w:sectPr>
          <w:headerReference r:id="rId11" w:type="first"/>
          <w:footerReference r:id="rId12" w:type="first"/>
          <w:endnotePr>
            <w:numFmt w:val="decimal"/>
          </w:endnotePr>
          <w:pgSz w:w="11907" w:h="16839"/>
          <w:pgMar w:top="1440" w:right="1797" w:bottom="1440" w:left="1797" w:header="851" w:footer="1021" w:gutter="0"/>
          <w:cols w:space="720" w:num="1"/>
          <w:docGrid w:linePitch="326" w:charSpace="0"/>
        </w:sectPr>
      </w:pPr>
    </w:p>
    <w:p>
      <w:pPr>
        <w:pStyle w:val="30"/>
        <w:rPr>
          <w:rFonts w:ascii="宋体" w:hAnsi="宋体"/>
          <w:szCs w:val="30"/>
        </w:rPr>
      </w:pPr>
      <w:bookmarkStart w:id="120" w:name="_Toc286159477"/>
      <w:bookmarkStart w:id="121" w:name="_Toc191997442"/>
      <w:r>
        <w:rPr>
          <w:rFonts w:hint="eastAsia" w:ascii="宋体" w:hAnsi="宋体"/>
          <w:szCs w:val="30"/>
        </w:rPr>
        <w:t>附件</w:t>
      </w:r>
      <w:r>
        <w:rPr>
          <w:rFonts w:ascii="宋体" w:hAnsi="宋体"/>
          <w:szCs w:val="30"/>
        </w:rPr>
        <w:t xml:space="preserve">9  </w:t>
      </w:r>
      <w:r>
        <w:rPr>
          <w:rFonts w:hint="eastAsia" w:ascii="宋体" w:hAnsi="宋体"/>
          <w:szCs w:val="30"/>
        </w:rPr>
        <w:t>大（部）件情况</w:t>
      </w:r>
      <w:bookmarkEnd w:id="120"/>
      <w:bookmarkEnd w:id="121"/>
    </w:p>
    <w:p>
      <w:pPr>
        <w:spacing w:line="360" w:lineRule="auto"/>
        <w:ind w:firstLine="566"/>
      </w:pPr>
      <w:del w:id="2599" w:author="邹雨霖" w:date="2025-02-27T08:53:00Z">
        <w:r>
          <w:rPr>
            <w:rFonts w:hint="eastAsia"/>
          </w:rPr>
          <w:delText>投标方</w:delText>
        </w:r>
      </w:del>
      <w:ins w:id="2600" w:author="邹雨霖" w:date="2025-02-27T08:53:00Z">
        <w:r>
          <w:rPr>
            <w:rFonts w:hint="eastAsia"/>
          </w:rPr>
          <w:t>卖方</w:t>
        </w:r>
      </w:ins>
      <w:r>
        <w:rPr>
          <w:rFonts w:hint="eastAsia"/>
        </w:rPr>
        <w:t>应把超级超限的情况详细予以说明。</w:t>
      </w:r>
    </w:p>
    <w:tbl>
      <w:tblPr>
        <w:tblStyle w:val="36"/>
        <w:tblW w:w="836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325"/>
        <w:gridCol w:w="1123"/>
        <w:gridCol w:w="593"/>
        <w:gridCol w:w="593"/>
        <w:gridCol w:w="857"/>
        <w:gridCol w:w="593"/>
        <w:gridCol w:w="857"/>
        <w:gridCol w:w="593"/>
        <w:gridCol w:w="1123"/>
        <w:gridCol w:w="1123"/>
        <w:gridCol w:w="58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Pr>
        <w:tc>
          <w:tcPr>
            <w:tcW w:w="325" w:type="dxa"/>
            <w:vMerge w:val="restart"/>
            <w:tcBorders>
              <w:top w:val="single" w:color="auto" w:sz="6" w:space="0"/>
              <w:left w:val="single" w:color="auto" w:sz="6" w:space="0"/>
              <w:right w:val="single" w:color="auto" w:sz="6" w:space="0"/>
            </w:tcBorders>
            <w:vAlign w:val="center"/>
          </w:tcPr>
          <w:p>
            <w:pPr>
              <w:spacing w:line="360" w:lineRule="auto"/>
              <w:jc w:val="center"/>
            </w:pPr>
            <w:r>
              <w:rPr>
                <w:rFonts w:hint="eastAsia"/>
              </w:rPr>
              <w:t>序</w:t>
            </w:r>
          </w:p>
          <w:p>
            <w:pPr>
              <w:spacing w:line="360" w:lineRule="auto"/>
              <w:jc w:val="center"/>
            </w:pPr>
            <w:r>
              <w:rPr>
                <w:rFonts w:hint="eastAsia"/>
              </w:rPr>
              <w:t>号</w:t>
            </w:r>
          </w:p>
        </w:tc>
        <w:tc>
          <w:tcPr>
            <w:tcW w:w="1123" w:type="dxa"/>
            <w:vMerge w:val="restart"/>
            <w:tcBorders>
              <w:top w:val="single" w:color="auto" w:sz="6" w:space="0"/>
              <w:left w:val="nil"/>
              <w:right w:val="single" w:color="auto" w:sz="6" w:space="0"/>
            </w:tcBorders>
            <w:vAlign w:val="center"/>
          </w:tcPr>
          <w:p>
            <w:pPr>
              <w:spacing w:line="360" w:lineRule="auto"/>
              <w:jc w:val="center"/>
            </w:pPr>
            <w:r>
              <w:rPr>
                <w:rFonts w:hint="eastAsia"/>
              </w:rPr>
              <w:t>部件名称</w:t>
            </w:r>
          </w:p>
        </w:tc>
        <w:tc>
          <w:tcPr>
            <w:tcW w:w="593" w:type="dxa"/>
            <w:vMerge w:val="restart"/>
            <w:tcBorders>
              <w:top w:val="single" w:color="auto" w:sz="6" w:space="0"/>
              <w:left w:val="nil"/>
              <w:right w:val="single" w:color="auto" w:sz="6" w:space="0"/>
            </w:tcBorders>
            <w:vAlign w:val="center"/>
          </w:tcPr>
          <w:p>
            <w:pPr>
              <w:spacing w:line="360" w:lineRule="auto"/>
              <w:jc w:val="center"/>
            </w:pPr>
            <w:r>
              <w:rPr>
                <w:rFonts w:hint="eastAsia"/>
              </w:rPr>
              <w:t>数量</w:t>
            </w:r>
          </w:p>
        </w:tc>
        <w:tc>
          <w:tcPr>
            <w:tcW w:w="1450" w:type="dxa"/>
            <w:gridSpan w:val="2"/>
            <w:tcBorders>
              <w:top w:val="single" w:color="auto" w:sz="6" w:space="0"/>
              <w:left w:val="nil"/>
              <w:bottom w:val="single" w:color="auto" w:sz="6" w:space="0"/>
              <w:right w:val="nil"/>
            </w:tcBorders>
            <w:vAlign w:val="center"/>
          </w:tcPr>
          <w:p>
            <w:pPr>
              <w:spacing w:line="360" w:lineRule="auto"/>
              <w:jc w:val="center"/>
            </w:pPr>
            <w:r>
              <w:rPr>
                <w:rFonts w:hint="eastAsia"/>
              </w:rPr>
              <w:t>长</w:t>
            </w:r>
            <w:r>
              <w:t>×</w:t>
            </w:r>
            <w:r>
              <w:rPr>
                <w:rFonts w:hint="eastAsia"/>
              </w:rPr>
              <w:t>宽</w:t>
            </w:r>
            <w:r>
              <w:t>×</w:t>
            </w:r>
            <w:r>
              <w:rPr>
                <w:rFonts w:hint="eastAsia"/>
              </w:rPr>
              <w:t>高</w:t>
            </w:r>
          </w:p>
        </w:tc>
        <w:tc>
          <w:tcPr>
            <w:tcW w:w="1450" w:type="dxa"/>
            <w:gridSpan w:val="2"/>
            <w:tcBorders>
              <w:top w:val="single" w:color="auto" w:sz="6" w:space="0"/>
              <w:left w:val="single" w:color="auto" w:sz="6" w:space="0"/>
              <w:bottom w:val="single" w:color="auto" w:sz="6" w:space="0"/>
              <w:right w:val="nil"/>
            </w:tcBorders>
            <w:vAlign w:val="center"/>
          </w:tcPr>
          <w:p>
            <w:pPr>
              <w:spacing w:line="360" w:lineRule="auto"/>
              <w:jc w:val="center"/>
            </w:pPr>
            <w:r>
              <w:rPr>
                <w:rFonts w:hint="eastAsia"/>
              </w:rPr>
              <w:t>重量</w:t>
            </w:r>
          </w:p>
        </w:tc>
        <w:tc>
          <w:tcPr>
            <w:tcW w:w="593" w:type="dxa"/>
            <w:vMerge w:val="restart"/>
            <w:tcBorders>
              <w:top w:val="single" w:color="auto" w:sz="6" w:space="0"/>
              <w:left w:val="single" w:color="auto" w:sz="6" w:space="0"/>
              <w:right w:val="nil"/>
            </w:tcBorders>
            <w:vAlign w:val="center"/>
          </w:tcPr>
          <w:p>
            <w:pPr>
              <w:spacing w:line="360" w:lineRule="auto"/>
              <w:jc w:val="center"/>
            </w:pPr>
            <w:r>
              <w:rPr>
                <w:rFonts w:hint="eastAsia"/>
              </w:rPr>
              <w:t>厂家</w:t>
            </w:r>
          </w:p>
          <w:p>
            <w:pPr>
              <w:spacing w:line="360" w:lineRule="auto"/>
              <w:jc w:val="center"/>
            </w:pPr>
            <w:r>
              <w:rPr>
                <w:rFonts w:hint="eastAsia"/>
              </w:rPr>
              <w:t>名称</w:t>
            </w:r>
          </w:p>
        </w:tc>
        <w:tc>
          <w:tcPr>
            <w:tcW w:w="1123" w:type="dxa"/>
            <w:vMerge w:val="restart"/>
            <w:tcBorders>
              <w:top w:val="single" w:color="auto" w:sz="6" w:space="0"/>
              <w:left w:val="single" w:color="auto" w:sz="6" w:space="0"/>
              <w:right w:val="nil"/>
            </w:tcBorders>
            <w:vAlign w:val="center"/>
          </w:tcPr>
          <w:p>
            <w:pPr>
              <w:spacing w:line="360" w:lineRule="auto"/>
              <w:jc w:val="center"/>
            </w:pPr>
            <w:r>
              <w:rPr>
                <w:rFonts w:hint="eastAsia"/>
              </w:rPr>
              <w:t>货物发运</w:t>
            </w:r>
          </w:p>
          <w:p>
            <w:pPr>
              <w:spacing w:line="360" w:lineRule="auto"/>
              <w:jc w:val="center"/>
            </w:pPr>
            <w:r>
              <w:rPr>
                <w:rFonts w:hint="eastAsia"/>
              </w:rPr>
              <w:t>地点</w:t>
            </w:r>
          </w:p>
        </w:tc>
        <w:tc>
          <w:tcPr>
            <w:tcW w:w="1123" w:type="dxa"/>
            <w:vMerge w:val="restart"/>
            <w:tcBorders>
              <w:top w:val="single" w:color="auto" w:sz="6" w:space="0"/>
              <w:left w:val="single" w:color="auto" w:sz="6" w:space="0"/>
              <w:right w:val="nil"/>
            </w:tcBorders>
            <w:vAlign w:val="center"/>
          </w:tcPr>
          <w:p>
            <w:pPr>
              <w:spacing w:line="360" w:lineRule="auto"/>
              <w:jc w:val="center"/>
            </w:pPr>
            <w:r>
              <w:rPr>
                <w:rFonts w:hint="eastAsia"/>
              </w:rPr>
              <w:t>运输方式</w:t>
            </w:r>
          </w:p>
        </w:tc>
        <w:tc>
          <w:tcPr>
            <w:tcW w:w="589" w:type="dxa"/>
            <w:vMerge w:val="restart"/>
            <w:tcBorders>
              <w:top w:val="single" w:color="auto" w:sz="6" w:space="0"/>
              <w:left w:val="single" w:color="auto" w:sz="6" w:space="0"/>
              <w:right w:val="single" w:color="auto" w:sz="6" w:space="0"/>
            </w:tcBorders>
            <w:vAlign w:val="center"/>
          </w:tcPr>
          <w:p>
            <w:pPr>
              <w:spacing w:line="360" w:lineRule="auto"/>
              <w:jc w:val="center"/>
            </w:pPr>
            <w:r>
              <w:rPr>
                <w:rFonts w:hint="eastAsia"/>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Pr>
        <w:tc>
          <w:tcPr>
            <w:tcW w:w="325" w:type="dxa"/>
            <w:vMerge w:val="continue"/>
            <w:tcBorders>
              <w:left w:val="single" w:color="auto" w:sz="6" w:space="0"/>
              <w:bottom w:val="single" w:color="auto" w:sz="6" w:space="0"/>
              <w:right w:val="single" w:color="auto" w:sz="6" w:space="0"/>
            </w:tcBorders>
          </w:tcPr>
          <w:p>
            <w:pPr>
              <w:spacing w:line="360" w:lineRule="auto"/>
              <w:jc w:val="center"/>
            </w:pPr>
          </w:p>
        </w:tc>
        <w:tc>
          <w:tcPr>
            <w:tcW w:w="1123" w:type="dxa"/>
            <w:vMerge w:val="continue"/>
            <w:tcBorders>
              <w:left w:val="nil"/>
              <w:bottom w:val="single" w:color="auto" w:sz="6" w:space="0"/>
              <w:right w:val="single" w:color="auto" w:sz="6" w:space="0"/>
            </w:tcBorders>
          </w:tcPr>
          <w:p>
            <w:pPr>
              <w:spacing w:line="360" w:lineRule="auto"/>
              <w:jc w:val="center"/>
            </w:pPr>
          </w:p>
        </w:tc>
        <w:tc>
          <w:tcPr>
            <w:tcW w:w="593" w:type="dxa"/>
            <w:vMerge w:val="continue"/>
            <w:tcBorders>
              <w:left w:val="nil"/>
              <w:bottom w:val="single" w:color="auto" w:sz="6" w:space="0"/>
              <w:right w:val="single" w:color="auto" w:sz="6" w:space="0"/>
            </w:tcBorders>
          </w:tcPr>
          <w:p>
            <w:pPr>
              <w:spacing w:line="360" w:lineRule="auto"/>
              <w:jc w:val="center"/>
            </w:pPr>
          </w:p>
        </w:tc>
        <w:tc>
          <w:tcPr>
            <w:tcW w:w="593" w:type="dxa"/>
            <w:tcBorders>
              <w:top w:val="nil"/>
              <w:left w:val="nil"/>
            </w:tcBorders>
          </w:tcPr>
          <w:p>
            <w:pPr>
              <w:spacing w:line="360" w:lineRule="auto"/>
              <w:jc w:val="center"/>
            </w:pPr>
            <w:r>
              <w:rPr>
                <w:rFonts w:hint="eastAsia"/>
              </w:rPr>
              <w:t>包装</w:t>
            </w:r>
          </w:p>
        </w:tc>
        <w:tc>
          <w:tcPr>
            <w:tcW w:w="857" w:type="dxa"/>
            <w:tcBorders>
              <w:top w:val="nil"/>
            </w:tcBorders>
          </w:tcPr>
          <w:p>
            <w:pPr>
              <w:spacing w:line="360" w:lineRule="auto"/>
              <w:jc w:val="center"/>
            </w:pPr>
            <w:r>
              <w:rPr>
                <w:rFonts w:hint="eastAsia"/>
              </w:rPr>
              <w:t>未包装</w:t>
            </w:r>
          </w:p>
        </w:tc>
        <w:tc>
          <w:tcPr>
            <w:tcW w:w="593" w:type="dxa"/>
            <w:tcBorders>
              <w:top w:val="nil"/>
            </w:tcBorders>
          </w:tcPr>
          <w:p>
            <w:pPr>
              <w:spacing w:line="360" w:lineRule="auto"/>
              <w:jc w:val="center"/>
            </w:pPr>
            <w:r>
              <w:rPr>
                <w:rFonts w:hint="eastAsia"/>
              </w:rPr>
              <w:t>包装</w:t>
            </w:r>
          </w:p>
        </w:tc>
        <w:tc>
          <w:tcPr>
            <w:tcW w:w="857" w:type="dxa"/>
            <w:tcBorders>
              <w:top w:val="nil"/>
              <w:right w:val="nil"/>
            </w:tcBorders>
          </w:tcPr>
          <w:p>
            <w:pPr>
              <w:spacing w:line="360" w:lineRule="auto"/>
              <w:jc w:val="center"/>
            </w:pPr>
            <w:r>
              <w:rPr>
                <w:rFonts w:hint="eastAsia"/>
              </w:rPr>
              <w:t>未包装</w:t>
            </w:r>
          </w:p>
        </w:tc>
        <w:tc>
          <w:tcPr>
            <w:tcW w:w="593" w:type="dxa"/>
            <w:vMerge w:val="continue"/>
            <w:tcBorders>
              <w:left w:val="single" w:color="auto" w:sz="6" w:space="0"/>
              <w:bottom w:val="single" w:color="auto" w:sz="6" w:space="0"/>
              <w:right w:val="nil"/>
            </w:tcBorders>
          </w:tcPr>
          <w:p>
            <w:pPr>
              <w:spacing w:line="360" w:lineRule="auto"/>
              <w:jc w:val="center"/>
            </w:pPr>
          </w:p>
        </w:tc>
        <w:tc>
          <w:tcPr>
            <w:tcW w:w="1123" w:type="dxa"/>
            <w:vMerge w:val="continue"/>
            <w:tcBorders>
              <w:left w:val="single" w:color="auto" w:sz="6" w:space="0"/>
              <w:bottom w:val="single" w:color="auto" w:sz="6" w:space="0"/>
              <w:right w:val="nil"/>
            </w:tcBorders>
          </w:tcPr>
          <w:p>
            <w:pPr>
              <w:spacing w:line="360" w:lineRule="auto"/>
              <w:jc w:val="center"/>
            </w:pPr>
          </w:p>
        </w:tc>
        <w:tc>
          <w:tcPr>
            <w:tcW w:w="1123" w:type="dxa"/>
            <w:vMerge w:val="continue"/>
            <w:tcBorders>
              <w:left w:val="single" w:color="auto" w:sz="6" w:space="0"/>
              <w:bottom w:val="single" w:color="auto" w:sz="6" w:space="0"/>
              <w:right w:val="nil"/>
            </w:tcBorders>
          </w:tcPr>
          <w:p>
            <w:pPr>
              <w:spacing w:line="360" w:lineRule="auto"/>
              <w:jc w:val="center"/>
            </w:pPr>
          </w:p>
        </w:tc>
        <w:tc>
          <w:tcPr>
            <w:tcW w:w="589" w:type="dxa"/>
            <w:vMerge w:val="continue"/>
            <w:tcBorders>
              <w:left w:val="single" w:color="auto" w:sz="6" w:space="0"/>
              <w:bottom w:val="single" w:color="auto" w:sz="6" w:space="0"/>
              <w:right w:val="single" w:color="auto" w:sz="6" w:space="0"/>
            </w:tcBorders>
          </w:tcPr>
          <w:p>
            <w:pPr>
              <w:spacing w:line="360" w:lineRule="auto"/>
              <w:jc w:val="cente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c>
          <w:tcPr>
            <w:tcW w:w="325" w:type="dxa"/>
            <w:tcBorders>
              <w:top w:val="nil"/>
            </w:tcBorders>
          </w:tcPr>
          <w:p>
            <w:pPr>
              <w:spacing w:line="360" w:lineRule="auto"/>
            </w:pPr>
          </w:p>
        </w:tc>
        <w:tc>
          <w:tcPr>
            <w:tcW w:w="1123" w:type="dxa"/>
            <w:tcBorders>
              <w:top w:val="nil"/>
            </w:tcBorders>
          </w:tcPr>
          <w:p>
            <w:pPr>
              <w:spacing w:line="360" w:lineRule="auto"/>
            </w:pPr>
            <w:ins w:id="2601" w:author="邹雨霖 邹" w:date="2025-03-03T22:43:00Z">
              <w:r>
                <w:rPr>
                  <w:rFonts w:hint="eastAsia"/>
                </w:rPr>
                <w:t>无</w:t>
              </w:r>
            </w:ins>
          </w:p>
        </w:tc>
        <w:tc>
          <w:tcPr>
            <w:tcW w:w="593" w:type="dxa"/>
            <w:tcBorders>
              <w:top w:val="nil"/>
            </w:tcBorders>
          </w:tcPr>
          <w:p>
            <w:pPr>
              <w:spacing w:line="360" w:lineRule="auto"/>
            </w:pPr>
          </w:p>
        </w:tc>
        <w:tc>
          <w:tcPr>
            <w:tcW w:w="593" w:type="dxa"/>
          </w:tcPr>
          <w:p>
            <w:pPr>
              <w:spacing w:line="360" w:lineRule="auto"/>
            </w:pPr>
          </w:p>
        </w:tc>
        <w:tc>
          <w:tcPr>
            <w:tcW w:w="857" w:type="dxa"/>
          </w:tcPr>
          <w:p>
            <w:pPr>
              <w:spacing w:line="360" w:lineRule="auto"/>
            </w:pPr>
          </w:p>
        </w:tc>
        <w:tc>
          <w:tcPr>
            <w:tcW w:w="593" w:type="dxa"/>
          </w:tcPr>
          <w:p>
            <w:pPr>
              <w:spacing w:line="360" w:lineRule="auto"/>
            </w:pPr>
          </w:p>
        </w:tc>
        <w:tc>
          <w:tcPr>
            <w:tcW w:w="857" w:type="dxa"/>
          </w:tcPr>
          <w:p>
            <w:pPr>
              <w:spacing w:line="360" w:lineRule="auto"/>
            </w:pPr>
          </w:p>
        </w:tc>
        <w:tc>
          <w:tcPr>
            <w:tcW w:w="593" w:type="dxa"/>
            <w:tcBorders>
              <w:top w:val="nil"/>
            </w:tcBorders>
          </w:tcPr>
          <w:p>
            <w:pPr>
              <w:spacing w:line="360" w:lineRule="auto"/>
            </w:pPr>
          </w:p>
        </w:tc>
        <w:tc>
          <w:tcPr>
            <w:tcW w:w="1123" w:type="dxa"/>
            <w:tcBorders>
              <w:top w:val="nil"/>
            </w:tcBorders>
          </w:tcPr>
          <w:p>
            <w:pPr>
              <w:spacing w:line="360" w:lineRule="auto"/>
            </w:pPr>
          </w:p>
        </w:tc>
        <w:tc>
          <w:tcPr>
            <w:tcW w:w="1123" w:type="dxa"/>
            <w:tcBorders>
              <w:top w:val="nil"/>
            </w:tcBorders>
          </w:tcPr>
          <w:p>
            <w:pPr>
              <w:spacing w:line="360" w:lineRule="auto"/>
            </w:pPr>
          </w:p>
        </w:tc>
        <w:tc>
          <w:tcPr>
            <w:tcW w:w="589" w:type="dxa"/>
            <w:tcBorders>
              <w:top w:val="nil"/>
            </w:tcBorders>
          </w:tcPr>
          <w:p>
            <w:pPr>
              <w:spacing w:line="360" w:lineRule="auto"/>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c>
          <w:tcPr>
            <w:tcW w:w="325" w:type="dxa"/>
          </w:tcPr>
          <w:p>
            <w:pPr>
              <w:spacing w:line="360" w:lineRule="auto"/>
            </w:pPr>
          </w:p>
        </w:tc>
        <w:tc>
          <w:tcPr>
            <w:tcW w:w="1123" w:type="dxa"/>
          </w:tcPr>
          <w:p>
            <w:pPr>
              <w:spacing w:line="360" w:lineRule="auto"/>
            </w:pPr>
          </w:p>
        </w:tc>
        <w:tc>
          <w:tcPr>
            <w:tcW w:w="593" w:type="dxa"/>
          </w:tcPr>
          <w:p>
            <w:pPr>
              <w:spacing w:line="360" w:lineRule="auto"/>
            </w:pPr>
          </w:p>
        </w:tc>
        <w:tc>
          <w:tcPr>
            <w:tcW w:w="593" w:type="dxa"/>
          </w:tcPr>
          <w:p>
            <w:pPr>
              <w:spacing w:line="360" w:lineRule="auto"/>
            </w:pPr>
          </w:p>
        </w:tc>
        <w:tc>
          <w:tcPr>
            <w:tcW w:w="857" w:type="dxa"/>
          </w:tcPr>
          <w:p>
            <w:pPr>
              <w:spacing w:line="360" w:lineRule="auto"/>
            </w:pPr>
          </w:p>
        </w:tc>
        <w:tc>
          <w:tcPr>
            <w:tcW w:w="593" w:type="dxa"/>
          </w:tcPr>
          <w:p>
            <w:pPr>
              <w:spacing w:line="360" w:lineRule="auto"/>
            </w:pPr>
          </w:p>
        </w:tc>
        <w:tc>
          <w:tcPr>
            <w:tcW w:w="857" w:type="dxa"/>
          </w:tcPr>
          <w:p>
            <w:pPr>
              <w:spacing w:line="360" w:lineRule="auto"/>
            </w:pPr>
          </w:p>
        </w:tc>
        <w:tc>
          <w:tcPr>
            <w:tcW w:w="593" w:type="dxa"/>
          </w:tcPr>
          <w:p>
            <w:pPr>
              <w:spacing w:line="360" w:lineRule="auto"/>
            </w:pPr>
          </w:p>
        </w:tc>
        <w:tc>
          <w:tcPr>
            <w:tcW w:w="1123" w:type="dxa"/>
          </w:tcPr>
          <w:p>
            <w:pPr>
              <w:spacing w:line="360" w:lineRule="auto"/>
            </w:pPr>
          </w:p>
        </w:tc>
        <w:tc>
          <w:tcPr>
            <w:tcW w:w="1123" w:type="dxa"/>
          </w:tcPr>
          <w:p>
            <w:pPr>
              <w:spacing w:line="360" w:lineRule="auto"/>
            </w:pPr>
          </w:p>
        </w:tc>
        <w:tc>
          <w:tcPr>
            <w:tcW w:w="589" w:type="dxa"/>
          </w:tcPr>
          <w:p>
            <w:pPr>
              <w:spacing w:line="360" w:lineRule="auto"/>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c>
          <w:tcPr>
            <w:tcW w:w="325" w:type="dxa"/>
          </w:tcPr>
          <w:p>
            <w:pPr>
              <w:spacing w:line="360" w:lineRule="auto"/>
            </w:pPr>
          </w:p>
        </w:tc>
        <w:tc>
          <w:tcPr>
            <w:tcW w:w="1123" w:type="dxa"/>
          </w:tcPr>
          <w:p>
            <w:pPr>
              <w:spacing w:line="360" w:lineRule="auto"/>
            </w:pPr>
          </w:p>
        </w:tc>
        <w:tc>
          <w:tcPr>
            <w:tcW w:w="593" w:type="dxa"/>
          </w:tcPr>
          <w:p>
            <w:pPr>
              <w:spacing w:line="360" w:lineRule="auto"/>
            </w:pPr>
          </w:p>
        </w:tc>
        <w:tc>
          <w:tcPr>
            <w:tcW w:w="593" w:type="dxa"/>
          </w:tcPr>
          <w:p>
            <w:pPr>
              <w:spacing w:line="360" w:lineRule="auto"/>
            </w:pPr>
          </w:p>
        </w:tc>
        <w:tc>
          <w:tcPr>
            <w:tcW w:w="857" w:type="dxa"/>
          </w:tcPr>
          <w:p>
            <w:pPr>
              <w:spacing w:line="360" w:lineRule="auto"/>
            </w:pPr>
          </w:p>
        </w:tc>
        <w:tc>
          <w:tcPr>
            <w:tcW w:w="593" w:type="dxa"/>
          </w:tcPr>
          <w:p>
            <w:pPr>
              <w:spacing w:line="360" w:lineRule="auto"/>
            </w:pPr>
          </w:p>
        </w:tc>
        <w:tc>
          <w:tcPr>
            <w:tcW w:w="857" w:type="dxa"/>
          </w:tcPr>
          <w:p>
            <w:pPr>
              <w:spacing w:line="360" w:lineRule="auto"/>
            </w:pPr>
          </w:p>
        </w:tc>
        <w:tc>
          <w:tcPr>
            <w:tcW w:w="593" w:type="dxa"/>
          </w:tcPr>
          <w:p>
            <w:pPr>
              <w:spacing w:line="360" w:lineRule="auto"/>
            </w:pPr>
          </w:p>
        </w:tc>
        <w:tc>
          <w:tcPr>
            <w:tcW w:w="1123" w:type="dxa"/>
          </w:tcPr>
          <w:p>
            <w:pPr>
              <w:spacing w:line="360" w:lineRule="auto"/>
            </w:pPr>
          </w:p>
        </w:tc>
        <w:tc>
          <w:tcPr>
            <w:tcW w:w="1123" w:type="dxa"/>
          </w:tcPr>
          <w:p>
            <w:pPr>
              <w:spacing w:line="360" w:lineRule="auto"/>
            </w:pPr>
          </w:p>
        </w:tc>
        <w:tc>
          <w:tcPr>
            <w:tcW w:w="589" w:type="dxa"/>
          </w:tcPr>
          <w:p>
            <w:pPr>
              <w:spacing w:line="360" w:lineRule="auto"/>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c>
          <w:tcPr>
            <w:tcW w:w="325" w:type="dxa"/>
          </w:tcPr>
          <w:p>
            <w:pPr>
              <w:spacing w:line="360" w:lineRule="auto"/>
            </w:pPr>
          </w:p>
        </w:tc>
        <w:tc>
          <w:tcPr>
            <w:tcW w:w="1123" w:type="dxa"/>
          </w:tcPr>
          <w:p>
            <w:pPr>
              <w:spacing w:line="360" w:lineRule="auto"/>
            </w:pPr>
          </w:p>
        </w:tc>
        <w:tc>
          <w:tcPr>
            <w:tcW w:w="593" w:type="dxa"/>
          </w:tcPr>
          <w:p>
            <w:pPr>
              <w:spacing w:line="360" w:lineRule="auto"/>
            </w:pPr>
          </w:p>
        </w:tc>
        <w:tc>
          <w:tcPr>
            <w:tcW w:w="593" w:type="dxa"/>
          </w:tcPr>
          <w:p>
            <w:pPr>
              <w:spacing w:line="360" w:lineRule="auto"/>
            </w:pPr>
          </w:p>
        </w:tc>
        <w:tc>
          <w:tcPr>
            <w:tcW w:w="857" w:type="dxa"/>
          </w:tcPr>
          <w:p>
            <w:pPr>
              <w:spacing w:line="360" w:lineRule="auto"/>
            </w:pPr>
          </w:p>
        </w:tc>
        <w:tc>
          <w:tcPr>
            <w:tcW w:w="593" w:type="dxa"/>
          </w:tcPr>
          <w:p>
            <w:pPr>
              <w:spacing w:line="360" w:lineRule="auto"/>
            </w:pPr>
          </w:p>
        </w:tc>
        <w:tc>
          <w:tcPr>
            <w:tcW w:w="857" w:type="dxa"/>
          </w:tcPr>
          <w:p>
            <w:pPr>
              <w:spacing w:line="360" w:lineRule="auto"/>
            </w:pPr>
          </w:p>
        </w:tc>
        <w:tc>
          <w:tcPr>
            <w:tcW w:w="593" w:type="dxa"/>
          </w:tcPr>
          <w:p>
            <w:pPr>
              <w:spacing w:line="360" w:lineRule="auto"/>
            </w:pPr>
          </w:p>
        </w:tc>
        <w:tc>
          <w:tcPr>
            <w:tcW w:w="1123" w:type="dxa"/>
          </w:tcPr>
          <w:p>
            <w:pPr>
              <w:spacing w:line="360" w:lineRule="auto"/>
            </w:pPr>
          </w:p>
        </w:tc>
        <w:tc>
          <w:tcPr>
            <w:tcW w:w="1123" w:type="dxa"/>
          </w:tcPr>
          <w:p>
            <w:pPr>
              <w:spacing w:line="360" w:lineRule="auto"/>
            </w:pPr>
          </w:p>
        </w:tc>
        <w:tc>
          <w:tcPr>
            <w:tcW w:w="589" w:type="dxa"/>
          </w:tcPr>
          <w:p>
            <w:pPr>
              <w:spacing w:line="360" w:lineRule="auto"/>
            </w:pPr>
          </w:p>
        </w:tc>
      </w:tr>
    </w:tbl>
    <w:p>
      <w:pPr>
        <w:spacing w:line="360" w:lineRule="auto"/>
      </w:pPr>
    </w:p>
    <w:p>
      <w:pPr>
        <w:spacing w:line="360" w:lineRule="auto"/>
        <w:ind w:left="420"/>
      </w:pPr>
      <w:r>
        <w:rPr>
          <w:rFonts w:hint="eastAsia"/>
        </w:rPr>
        <w:t>说明：</w:t>
      </w:r>
    </w:p>
    <w:p>
      <w:pPr>
        <w:spacing w:line="360" w:lineRule="auto"/>
        <w:ind w:left="420"/>
      </w:pPr>
      <w:r>
        <w:rPr>
          <w:rFonts w:hint="eastAsia"/>
        </w:rPr>
        <w:t>1.</w:t>
      </w:r>
      <w:del w:id="2602" w:author="邹雨霖" w:date="2025-02-27T08:53:00Z">
        <w:r>
          <w:rPr>
            <w:rFonts w:hint="eastAsia"/>
          </w:rPr>
          <w:delText>投标方</w:delText>
        </w:r>
      </w:del>
      <w:ins w:id="2603" w:author="邹雨霖" w:date="2025-02-27T08:53:00Z">
        <w:r>
          <w:rPr>
            <w:rFonts w:hint="eastAsia"/>
          </w:rPr>
          <w:t>卖方</w:t>
        </w:r>
      </w:ins>
      <w:r>
        <w:rPr>
          <w:rFonts w:hint="eastAsia"/>
        </w:rPr>
        <w:t>应按附表要求提供设备各大件的运输尺寸（长×宽×高）、重量，并附运输外形尺寸图及其重心位置。</w:t>
      </w:r>
    </w:p>
    <w:p>
      <w:pPr>
        <w:spacing w:line="360" w:lineRule="auto"/>
        <w:ind w:left="420"/>
      </w:pPr>
      <w:r>
        <w:rPr>
          <w:rFonts w:hint="eastAsia"/>
        </w:rPr>
        <w:t>2.设备运输尺寸，指设备包装后的各部分尺寸。</w:t>
      </w:r>
    </w:p>
    <w:p>
      <w:pPr>
        <w:spacing w:line="360" w:lineRule="auto"/>
        <w:ind w:left="420"/>
      </w:pPr>
      <w:r>
        <w:rPr>
          <w:rFonts w:hint="eastAsia"/>
        </w:rPr>
        <w:t>3.当采用铁路运输时，设备的运输外形尺寸，应考虑该设备拟采用的运输车辆装载面至轨面的高度要求。</w:t>
      </w:r>
    </w:p>
    <w:p>
      <w:pPr>
        <w:spacing w:line="360" w:lineRule="auto"/>
        <w:ind w:left="420"/>
      </w:pPr>
      <w:r>
        <w:rPr>
          <w:rFonts w:hint="eastAsia"/>
        </w:rPr>
        <w:t xml:space="preserve">4. </w:t>
      </w:r>
      <w:del w:id="2604" w:author="邹雨霖" w:date="2025-02-27T08:53:00Z">
        <w:r>
          <w:rPr>
            <w:rFonts w:hint="eastAsia"/>
          </w:rPr>
          <w:delText>投标方</w:delText>
        </w:r>
      </w:del>
      <w:ins w:id="2605" w:author="邹雨霖" w:date="2025-02-27T08:53:00Z">
        <w:r>
          <w:rPr>
            <w:rFonts w:hint="eastAsia"/>
          </w:rPr>
          <w:t>卖方</w:t>
        </w:r>
      </w:ins>
      <w:r>
        <w:rPr>
          <w:rFonts w:hint="eastAsia"/>
        </w:rPr>
        <w:t>应根据大件运输的线路及运输方式，对沿途中所经过的涵洞、桥梁等构、建筑物进行充分的调查和论证，并提出大件运输的方案，确保设备大件安全运至现场。</w:t>
      </w:r>
    </w:p>
    <w:p>
      <w:pPr>
        <w:spacing w:line="360" w:lineRule="auto"/>
        <w:ind w:left="420"/>
      </w:pPr>
      <w:r>
        <w:rPr>
          <w:rFonts w:hint="eastAsia"/>
        </w:rPr>
        <w:t xml:space="preserve">5. </w:t>
      </w:r>
      <w:del w:id="2606" w:author="邹雨霖" w:date="2025-02-27T08:53:00Z">
        <w:r>
          <w:rPr>
            <w:rFonts w:hint="eastAsia"/>
          </w:rPr>
          <w:delText>投标方</w:delText>
        </w:r>
      </w:del>
      <w:ins w:id="2607" w:author="邹雨霖" w:date="2025-02-27T08:53:00Z">
        <w:r>
          <w:rPr>
            <w:rFonts w:hint="eastAsia"/>
          </w:rPr>
          <w:t>卖方</w:t>
        </w:r>
      </w:ins>
      <w:r>
        <w:rPr>
          <w:rFonts w:hint="eastAsia"/>
        </w:rPr>
        <w:t>还应说明所有其它设备的运输方案，包括车辆型号、数量、运输路线等。</w:t>
      </w:r>
    </w:p>
    <w:p>
      <w:pPr>
        <w:spacing w:line="360" w:lineRule="auto"/>
        <w:ind w:left="420"/>
      </w:pPr>
      <w:r>
        <w:rPr>
          <w:rFonts w:hint="eastAsia"/>
        </w:rPr>
        <w:t>6. 当</w:t>
      </w:r>
      <w:del w:id="2608" w:author="邹雨霖" w:date="2025-02-27T08:53:00Z">
        <w:r>
          <w:rPr>
            <w:rFonts w:hint="eastAsia"/>
          </w:rPr>
          <w:delText>投标方</w:delText>
        </w:r>
      </w:del>
      <w:ins w:id="2609" w:author="邹雨霖" w:date="2025-02-27T08:53:00Z">
        <w:r>
          <w:rPr>
            <w:rFonts w:hint="eastAsia"/>
          </w:rPr>
          <w:t>卖方</w:t>
        </w:r>
      </w:ins>
      <w:r>
        <w:rPr>
          <w:rFonts w:hint="eastAsia"/>
        </w:rPr>
        <w:t>设备的运输尺寸超出上述给定的铁路运输界限规定的界限要求时，</w:t>
      </w:r>
      <w:del w:id="2610" w:author="邹雨霖" w:date="2025-02-27T08:53:00Z">
        <w:r>
          <w:rPr>
            <w:rFonts w:hint="eastAsia"/>
          </w:rPr>
          <w:delText>投标方</w:delText>
        </w:r>
      </w:del>
      <w:ins w:id="2611" w:author="邹雨霖" w:date="2025-02-27T08:53:00Z">
        <w:r>
          <w:rPr>
            <w:rFonts w:hint="eastAsia"/>
          </w:rPr>
          <w:t>卖方</w:t>
        </w:r>
      </w:ins>
      <w:r>
        <w:rPr>
          <w:rFonts w:hint="eastAsia"/>
        </w:rPr>
        <w:t>应承担由于采取必要措施进行运输而发生的费用。</w:t>
      </w:r>
    </w:p>
    <w:p>
      <w:pPr>
        <w:pStyle w:val="30"/>
        <w:rPr>
          <w:del w:id="2612" w:author="jx" w:date="2025-03-04T11:13:00Z"/>
        </w:rPr>
      </w:pPr>
      <w:r>
        <w:rPr>
          <w:rFonts w:hint="eastAsia"/>
        </w:rPr>
        <w:br w:type="page"/>
      </w:r>
      <w:ins w:id="2613" w:author="jx" w:date="2025-03-04T11:13:00Z">
        <w:bookmarkStart w:id="122" w:name="_Toc396683091"/>
        <w:bookmarkStart w:id="123" w:name="_Toc167299032"/>
        <w:bookmarkStart w:id="124" w:name="_Toc346199012"/>
        <w:r>
          <w:rPr>
            <w:rFonts w:hint="eastAsia"/>
          </w:rPr>
          <w:t xml:space="preserve"> </w:t>
        </w:r>
      </w:ins>
      <w:del w:id="2614" w:author="jx" w:date="2025-03-04T11:13:00Z">
        <w:r>
          <w:rPr>
            <w:rFonts w:hint="eastAsia"/>
          </w:rPr>
          <w:delText>附件</w:delText>
        </w:r>
      </w:del>
      <w:del w:id="2615" w:author="jx" w:date="2025-03-04T11:13:00Z">
        <w:r>
          <w:rPr/>
          <w:delText>1</w:delText>
        </w:r>
      </w:del>
      <w:del w:id="2616" w:author="jx" w:date="2025-03-04T11:13:00Z">
        <w:r>
          <w:rPr>
            <w:rFonts w:hint="eastAsia"/>
          </w:rPr>
          <w:delText>0技术差异表</w:delText>
        </w:r>
        <w:bookmarkEnd w:id="122"/>
        <w:bookmarkEnd w:id="123"/>
      </w:del>
    </w:p>
    <w:p>
      <w:pPr>
        <w:pStyle w:val="30"/>
        <w:spacing w:line="360" w:lineRule="auto"/>
        <w:ind w:left="425" w:firstLine="135"/>
        <w:rPr>
          <w:del w:id="2618" w:author="jx" w:date="2025-03-04T11:13:00Z"/>
        </w:rPr>
        <w:pPrChange w:id="2617" w:author="jx" w:date="2025-03-04T11:13:00Z">
          <w:pPr>
            <w:spacing w:line="360" w:lineRule="auto"/>
            <w:ind w:left="425" w:firstLine="135"/>
          </w:pPr>
        </w:pPrChange>
      </w:pPr>
    </w:p>
    <w:p>
      <w:pPr>
        <w:pStyle w:val="30"/>
        <w:spacing w:line="360" w:lineRule="auto"/>
        <w:ind w:firstLine="420"/>
        <w:rPr>
          <w:del w:id="2620" w:author="jx" w:date="2025-03-04T11:13:00Z"/>
        </w:rPr>
        <w:pPrChange w:id="2619" w:author="jx" w:date="2025-03-04T11:13:00Z">
          <w:pPr>
            <w:spacing w:line="360" w:lineRule="auto"/>
            <w:ind w:firstLine="420"/>
          </w:pPr>
        </w:pPrChange>
      </w:pPr>
      <w:del w:id="2621" w:author="jx" w:date="2025-03-04T11:13:00Z">
        <w:r>
          <w:rPr>
            <w:rFonts w:hint="eastAsia"/>
          </w:rPr>
          <w:delText>投标方</w:delText>
        </w:r>
      </w:del>
      <w:ins w:id="2622" w:author="邹雨霖" w:date="2025-02-27T08:53:00Z">
        <w:del w:id="2623" w:author="jx" w:date="2025-03-04T11:13:00Z">
          <w:r>
            <w:rPr>
              <w:rFonts w:hint="eastAsia"/>
            </w:rPr>
            <w:delText>卖方</w:delText>
          </w:r>
        </w:del>
      </w:ins>
      <w:del w:id="2624" w:author="jx" w:date="2025-03-04T11:13:00Z">
        <w:r>
          <w:rPr>
            <w:rFonts w:hint="eastAsia"/>
          </w:rPr>
          <w:delText>要将投标文件和招标文件的差异之处汇集成表。技术部分和商务部分要单独列表。</w:delText>
        </w:r>
      </w:del>
    </w:p>
    <w:p>
      <w:pPr>
        <w:pStyle w:val="30"/>
        <w:spacing w:line="360" w:lineRule="auto"/>
        <w:jc w:val="center"/>
        <w:rPr>
          <w:del w:id="2626" w:author="jx" w:date="2025-03-04T11:13:00Z"/>
        </w:rPr>
        <w:pPrChange w:id="2625" w:author="jx" w:date="2025-03-04T11:13:00Z">
          <w:pPr>
            <w:spacing w:line="360" w:lineRule="auto"/>
            <w:jc w:val="center"/>
          </w:pPr>
        </w:pPrChange>
      </w:pPr>
      <w:del w:id="2627" w:author="jx" w:date="2025-03-04T11:13:00Z">
        <w:r>
          <w:rPr>
            <w:rFonts w:hint="eastAsia" w:cs="宋体"/>
            <w:bCs w:val="0"/>
            <w:szCs w:val="30"/>
          </w:rPr>
          <w:delText>技术差异表</w:delText>
        </w:r>
      </w:del>
    </w:p>
    <w:bookmarkEnd w:id="124"/>
    <w:p>
      <w:pPr>
        <w:pStyle w:val="30"/>
        <w:rPr>
          <w:del w:id="2628" w:author="jx" w:date="2025-03-04T11:13:00Z"/>
          <w:rFonts w:ascii="宋体" w:hAnsi="宋体"/>
        </w:rPr>
      </w:pPr>
    </w:p>
    <w:tbl>
      <w:tblPr>
        <w:tblStyle w:val="36"/>
        <w:tblW w:w="9203" w:type="dxa"/>
        <w:jc w:val="center"/>
        <w:tblInd w:w="0" w:type="dxa"/>
        <w:tblLayout w:type="fixed"/>
        <w:tblCellMar>
          <w:top w:w="0" w:type="dxa"/>
          <w:left w:w="28" w:type="dxa"/>
          <w:bottom w:w="0" w:type="dxa"/>
          <w:right w:w="28" w:type="dxa"/>
        </w:tblCellMar>
        <w:tblPrChange w:id="2629" w:author="邹雨霖 邹" w:date="2025-03-03T22:43:00Z">
          <w:tblPr>
            <w:tblStyle w:val="36"/>
            <w:tblW w:w="9203" w:type="dxa"/>
            <w:tblInd w:w="-823" w:type="dxa"/>
            <w:tblLayout w:type="fixed"/>
            <w:tblCellMar>
              <w:top w:w="0" w:type="dxa"/>
              <w:left w:w="28" w:type="dxa"/>
              <w:bottom w:w="0" w:type="dxa"/>
              <w:right w:w="28" w:type="dxa"/>
            </w:tblCellMar>
          </w:tblPr>
        </w:tblPrChange>
      </w:tblPr>
      <w:tblGrid>
        <w:gridCol w:w="566"/>
        <w:gridCol w:w="880"/>
        <w:gridCol w:w="3389"/>
        <w:gridCol w:w="858"/>
        <w:gridCol w:w="3510"/>
        <w:tblGridChange w:id="2630">
          <w:tblGrid>
            <w:gridCol w:w="566"/>
            <w:gridCol w:w="880"/>
            <w:gridCol w:w="3389"/>
            <w:gridCol w:w="858"/>
            <w:gridCol w:w="3510"/>
          </w:tblGrid>
        </w:tblGridChange>
      </w:tblGrid>
      <w:tr>
        <w:tblPrEx>
          <w:tblLayout w:type="fixed"/>
          <w:tblCellMar>
            <w:top w:w="0" w:type="dxa"/>
            <w:left w:w="28" w:type="dxa"/>
            <w:bottom w:w="0" w:type="dxa"/>
            <w:right w:w="28" w:type="dxa"/>
          </w:tblCellMar>
          <w:tblPrExChange w:id="2633" w:author="邹雨霖 邹" w:date="2025-03-03T22:43:00Z">
            <w:tblPrEx>
              <w:tblLayout w:type="fixed"/>
              <w:tblCellMar>
                <w:top w:w="0" w:type="dxa"/>
                <w:left w:w="28" w:type="dxa"/>
                <w:bottom w:w="0" w:type="dxa"/>
                <w:right w:w="28" w:type="dxa"/>
              </w:tblCellMar>
            </w:tblPrEx>
          </w:tblPrExChange>
        </w:tblPrEx>
        <w:trPr>
          <w:trHeight w:val="567" w:hRule="atLeast"/>
          <w:jc w:val="center"/>
          <w:ins w:id="2631" w:author="邹雨霖 邹" w:date="2025-03-03T22:43:00Z"/>
          <w:del w:id="2632" w:author="jx" w:date="2025-03-04T11:13:00Z"/>
          <w:trPrChange w:id="2633" w:author="邹雨霖 邹" w:date="2025-03-03T22:43:00Z">
            <w:trPr>
              <w:trHeight w:val="567" w:hRule="atLeast"/>
            </w:trPr>
          </w:trPrChange>
        </w:trPr>
        <w:tc>
          <w:tcPr>
            <w:tcW w:w="566" w:type="dxa"/>
            <w:tcBorders>
              <w:top w:val="single" w:color="auto" w:sz="6" w:space="0"/>
              <w:left w:val="single" w:color="auto" w:sz="6" w:space="0"/>
              <w:right w:val="single" w:color="auto" w:sz="6" w:space="0"/>
            </w:tcBorders>
            <w:vAlign w:val="center"/>
            <w:tcPrChange w:id="2634" w:author="邹雨霖 邹" w:date="2025-03-03T22:43:00Z">
              <w:tcPr>
                <w:tcW w:w="566" w:type="dxa"/>
                <w:tcBorders>
                  <w:top w:val="single" w:color="auto" w:sz="6" w:space="0"/>
                  <w:left w:val="single" w:color="auto" w:sz="6" w:space="0"/>
                  <w:right w:val="single" w:color="auto" w:sz="6" w:space="0"/>
                </w:tcBorders>
                <w:vAlign w:val="center"/>
              </w:tcPr>
            </w:tcPrChange>
          </w:tcPr>
          <w:p>
            <w:pPr>
              <w:pStyle w:val="30"/>
              <w:jc w:val="center"/>
              <w:rPr>
                <w:ins w:id="2636" w:author="邹雨霖 邹" w:date="2025-03-03T22:43:00Z"/>
                <w:del w:id="2637" w:author="jx" w:date="2025-03-04T11:13:00Z"/>
                <w:rFonts w:ascii="宋体" w:hAnsi="宋体"/>
              </w:rPr>
              <w:pPrChange w:id="2635" w:author="jx" w:date="2025-03-04T11:13:00Z">
                <w:pPr>
                  <w:jc w:val="center"/>
                </w:pPr>
              </w:pPrChange>
            </w:pPr>
          </w:p>
        </w:tc>
        <w:tc>
          <w:tcPr>
            <w:tcW w:w="880" w:type="dxa"/>
            <w:tcBorders>
              <w:top w:val="single" w:color="auto" w:sz="6" w:space="0"/>
              <w:left w:val="nil"/>
            </w:tcBorders>
            <w:vAlign w:val="center"/>
            <w:tcPrChange w:id="2638" w:author="邹雨霖 邹" w:date="2025-03-03T22:43:00Z">
              <w:tcPr>
                <w:tcW w:w="880" w:type="dxa"/>
                <w:tcBorders>
                  <w:top w:val="single" w:color="auto" w:sz="6" w:space="0"/>
                  <w:left w:val="nil"/>
                </w:tcBorders>
                <w:vAlign w:val="center"/>
              </w:tcPr>
            </w:tcPrChange>
          </w:tcPr>
          <w:p>
            <w:pPr>
              <w:pStyle w:val="30"/>
              <w:jc w:val="center"/>
              <w:rPr>
                <w:ins w:id="2640" w:author="邹雨霖 邹" w:date="2025-03-03T22:43:00Z"/>
                <w:del w:id="2641" w:author="jx" w:date="2025-03-04T11:13:00Z"/>
                <w:rFonts w:ascii="宋体" w:hAnsi="宋体"/>
              </w:rPr>
              <w:pPrChange w:id="2639" w:author="jx" w:date="2025-03-04T11:13:00Z">
                <w:pPr>
                  <w:jc w:val="center"/>
                </w:pPr>
              </w:pPrChange>
            </w:pPr>
          </w:p>
        </w:tc>
        <w:tc>
          <w:tcPr>
            <w:tcW w:w="3389" w:type="dxa"/>
            <w:tcBorders>
              <w:top w:val="single" w:color="auto" w:sz="6" w:space="0"/>
              <w:right w:val="single" w:color="auto" w:sz="6" w:space="0"/>
            </w:tcBorders>
            <w:vAlign w:val="center"/>
            <w:tcPrChange w:id="2642" w:author="邹雨霖 邹" w:date="2025-03-03T22:43:00Z">
              <w:tcPr>
                <w:tcW w:w="3389" w:type="dxa"/>
                <w:tcBorders>
                  <w:top w:val="single" w:color="auto" w:sz="6" w:space="0"/>
                  <w:right w:val="single" w:color="auto" w:sz="6" w:space="0"/>
                </w:tcBorders>
                <w:vAlign w:val="center"/>
              </w:tcPr>
            </w:tcPrChange>
          </w:tcPr>
          <w:p>
            <w:pPr>
              <w:pStyle w:val="30"/>
              <w:jc w:val="center"/>
              <w:rPr>
                <w:ins w:id="2644" w:author="邹雨霖 邹" w:date="2025-03-03T22:43:00Z"/>
                <w:del w:id="2645" w:author="jx" w:date="2025-03-04T11:13:00Z"/>
                <w:rFonts w:ascii="宋体" w:hAnsi="宋体"/>
              </w:rPr>
              <w:pPrChange w:id="2643" w:author="jx" w:date="2025-03-04T11:13:00Z">
                <w:pPr>
                  <w:jc w:val="center"/>
                </w:pPr>
              </w:pPrChange>
            </w:pPr>
            <w:ins w:id="2646" w:author="邹雨霖 邹" w:date="2025-03-03T22:43:00Z">
              <w:del w:id="2647" w:author="jx" w:date="2025-03-04T11:13:00Z">
                <w:r>
                  <w:rPr>
                    <w:rFonts w:hint="eastAsia" w:ascii="宋体" w:hAnsi="宋体"/>
                  </w:rPr>
                  <w:delText>招标文件</w:delText>
                </w:r>
              </w:del>
            </w:ins>
          </w:p>
        </w:tc>
        <w:tc>
          <w:tcPr>
            <w:tcW w:w="858" w:type="dxa"/>
            <w:tcBorders>
              <w:top w:val="single" w:color="auto" w:sz="6" w:space="0"/>
              <w:left w:val="nil"/>
            </w:tcBorders>
            <w:vAlign w:val="center"/>
            <w:tcPrChange w:id="2648" w:author="邹雨霖 邹" w:date="2025-03-03T22:43:00Z">
              <w:tcPr>
                <w:tcW w:w="858" w:type="dxa"/>
                <w:tcBorders>
                  <w:top w:val="single" w:color="auto" w:sz="6" w:space="0"/>
                  <w:left w:val="nil"/>
                </w:tcBorders>
                <w:vAlign w:val="center"/>
              </w:tcPr>
            </w:tcPrChange>
          </w:tcPr>
          <w:p>
            <w:pPr>
              <w:pStyle w:val="30"/>
              <w:jc w:val="center"/>
              <w:rPr>
                <w:ins w:id="2650" w:author="邹雨霖 邹" w:date="2025-03-03T22:43:00Z"/>
                <w:del w:id="2651" w:author="jx" w:date="2025-03-04T11:13:00Z"/>
                <w:rFonts w:ascii="宋体" w:hAnsi="宋体"/>
              </w:rPr>
              <w:pPrChange w:id="2649" w:author="jx" w:date="2025-03-04T11:13:00Z">
                <w:pPr>
                  <w:jc w:val="center"/>
                </w:pPr>
              </w:pPrChange>
            </w:pPr>
          </w:p>
        </w:tc>
        <w:tc>
          <w:tcPr>
            <w:tcW w:w="3510" w:type="dxa"/>
            <w:tcBorders>
              <w:top w:val="single" w:color="auto" w:sz="6" w:space="0"/>
              <w:right w:val="single" w:color="auto" w:sz="6" w:space="0"/>
            </w:tcBorders>
            <w:vAlign w:val="center"/>
            <w:tcPrChange w:id="2652" w:author="邹雨霖 邹" w:date="2025-03-03T22:43:00Z">
              <w:tcPr>
                <w:tcW w:w="3510" w:type="dxa"/>
                <w:tcBorders>
                  <w:top w:val="single" w:color="auto" w:sz="6" w:space="0"/>
                  <w:right w:val="single" w:color="auto" w:sz="6" w:space="0"/>
                </w:tcBorders>
                <w:vAlign w:val="center"/>
              </w:tcPr>
            </w:tcPrChange>
          </w:tcPr>
          <w:p>
            <w:pPr>
              <w:pStyle w:val="30"/>
              <w:jc w:val="center"/>
              <w:rPr>
                <w:ins w:id="2654" w:author="邹雨霖 邹" w:date="2025-03-03T22:43:00Z"/>
                <w:del w:id="2655" w:author="jx" w:date="2025-03-04T11:13:00Z"/>
                <w:rFonts w:ascii="宋体" w:hAnsi="宋体"/>
              </w:rPr>
              <w:pPrChange w:id="2653" w:author="jx" w:date="2025-03-04T11:13:00Z">
                <w:pPr>
                  <w:jc w:val="center"/>
                </w:pPr>
              </w:pPrChange>
            </w:pPr>
            <w:ins w:id="2656" w:author="邹雨霖 邹" w:date="2025-03-03T22:43:00Z">
              <w:del w:id="2657" w:author="jx" w:date="2025-03-04T11:13:00Z">
                <w:r>
                  <w:rPr>
                    <w:rFonts w:hint="eastAsia" w:ascii="宋体" w:hAnsi="宋体"/>
                  </w:rPr>
                  <w:delText>投标文件</w:delText>
                </w:r>
              </w:del>
            </w:ins>
          </w:p>
        </w:tc>
      </w:tr>
      <w:tr>
        <w:tblPrEx>
          <w:tblLayout w:type="fixed"/>
          <w:tblCellMar>
            <w:top w:w="0" w:type="dxa"/>
            <w:left w:w="28" w:type="dxa"/>
            <w:bottom w:w="0" w:type="dxa"/>
            <w:right w:w="28" w:type="dxa"/>
          </w:tblCellMar>
          <w:tblPrExChange w:id="2660" w:author="邹雨霖 邹" w:date="2025-03-03T22:43:00Z">
            <w:tblPrEx>
              <w:tblLayout w:type="fixed"/>
              <w:tblCellMar>
                <w:top w:w="0" w:type="dxa"/>
                <w:left w:w="28" w:type="dxa"/>
                <w:bottom w:w="0" w:type="dxa"/>
                <w:right w:w="28" w:type="dxa"/>
              </w:tblCellMar>
            </w:tblPrEx>
          </w:tblPrExChange>
        </w:tblPrEx>
        <w:trPr>
          <w:trHeight w:val="567" w:hRule="atLeast"/>
          <w:jc w:val="center"/>
          <w:ins w:id="2658" w:author="邹雨霖 邹" w:date="2025-03-03T22:43:00Z"/>
          <w:del w:id="2659" w:author="jx" w:date="2025-03-04T11:13:00Z"/>
          <w:trPrChange w:id="2660" w:author="邹雨霖 邹" w:date="2025-03-03T22:43:00Z">
            <w:trPr>
              <w:trHeight w:val="567" w:hRule="atLeast"/>
            </w:trPr>
          </w:trPrChange>
        </w:trPr>
        <w:tc>
          <w:tcPr>
            <w:tcW w:w="566" w:type="dxa"/>
            <w:tcBorders>
              <w:left w:val="single" w:color="auto" w:sz="6" w:space="0"/>
              <w:right w:val="single" w:color="auto" w:sz="6" w:space="0"/>
            </w:tcBorders>
            <w:vAlign w:val="center"/>
            <w:tcPrChange w:id="2661" w:author="邹雨霖 邹" w:date="2025-03-03T22:43:00Z">
              <w:tcPr>
                <w:tcW w:w="566" w:type="dxa"/>
                <w:tcBorders>
                  <w:left w:val="single" w:color="auto" w:sz="6" w:space="0"/>
                  <w:right w:val="single" w:color="auto" w:sz="6" w:space="0"/>
                </w:tcBorders>
                <w:vAlign w:val="center"/>
              </w:tcPr>
            </w:tcPrChange>
          </w:tcPr>
          <w:p>
            <w:pPr>
              <w:pStyle w:val="30"/>
              <w:jc w:val="center"/>
              <w:rPr>
                <w:ins w:id="2663" w:author="邹雨霖 邹" w:date="2025-03-03T22:43:00Z"/>
                <w:del w:id="2664" w:author="jx" w:date="2025-03-04T11:13:00Z"/>
                <w:rFonts w:ascii="宋体" w:hAnsi="宋体"/>
              </w:rPr>
              <w:pPrChange w:id="2662" w:author="jx" w:date="2025-03-04T11:13:00Z">
                <w:pPr>
                  <w:jc w:val="center"/>
                </w:pPr>
              </w:pPrChange>
            </w:pPr>
            <w:ins w:id="2665" w:author="邹雨霖 邹" w:date="2025-03-03T22:43:00Z">
              <w:del w:id="2666" w:author="jx" w:date="2025-03-04T11:13:00Z">
                <w:r>
                  <w:rPr>
                    <w:rFonts w:hint="eastAsia" w:ascii="宋体" w:hAnsi="宋体"/>
                  </w:rPr>
                  <w:delText>序号</w:delText>
                </w:r>
              </w:del>
            </w:ins>
          </w:p>
        </w:tc>
        <w:tc>
          <w:tcPr>
            <w:tcW w:w="880" w:type="dxa"/>
            <w:tcBorders>
              <w:top w:val="single" w:color="auto" w:sz="6" w:space="0"/>
              <w:left w:val="nil"/>
              <w:right w:val="single" w:color="auto" w:sz="6" w:space="0"/>
            </w:tcBorders>
            <w:vAlign w:val="center"/>
            <w:tcPrChange w:id="2667" w:author="邹雨霖 邹" w:date="2025-03-03T22:43:00Z">
              <w:tcPr>
                <w:tcW w:w="880" w:type="dxa"/>
                <w:tcBorders>
                  <w:top w:val="single" w:color="auto" w:sz="6" w:space="0"/>
                  <w:left w:val="nil"/>
                  <w:right w:val="single" w:color="auto" w:sz="6" w:space="0"/>
                </w:tcBorders>
                <w:vAlign w:val="center"/>
              </w:tcPr>
            </w:tcPrChange>
          </w:tcPr>
          <w:p>
            <w:pPr>
              <w:pStyle w:val="30"/>
              <w:jc w:val="center"/>
              <w:rPr>
                <w:ins w:id="2669" w:author="邹雨霖 邹" w:date="2025-03-03T22:43:00Z"/>
                <w:del w:id="2670" w:author="jx" w:date="2025-03-04T11:13:00Z"/>
                <w:rFonts w:ascii="宋体" w:hAnsi="宋体"/>
              </w:rPr>
              <w:pPrChange w:id="2668" w:author="jx" w:date="2025-03-04T11:13:00Z">
                <w:pPr>
                  <w:jc w:val="center"/>
                </w:pPr>
              </w:pPrChange>
            </w:pPr>
            <w:ins w:id="2671" w:author="邹雨霖 邹" w:date="2025-03-03T22:43:00Z">
              <w:del w:id="2672" w:author="jx" w:date="2025-03-04T11:13:00Z">
                <w:r>
                  <w:rPr>
                    <w:rFonts w:hint="eastAsia" w:ascii="宋体" w:hAnsi="宋体"/>
                  </w:rPr>
                  <w:delText>条目</w:delText>
                </w:r>
              </w:del>
            </w:ins>
          </w:p>
        </w:tc>
        <w:tc>
          <w:tcPr>
            <w:tcW w:w="3389" w:type="dxa"/>
            <w:tcBorders>
              <w:top w:val="single" w:color="auto" w:sz="6" w:space="0"/>
              <w:left w:val="nil"/>
              <w:right w:val="single" w:color="auto" w:sz="6" w:space="0"/>
            </w:tcBorders>
            <w:vAlign w:val="center"/>
            <w:tcPrChange w:id="2673" w:author="邹雨霖 邹" w:date="2025-03-03T22:43:00Z">
              <w:tcPr>
                <w:tcW w:w="3389" w:type="dxa"/>
                <w:tcBorders>
                  <w:top w:val="single" w:color="auto" w:sz="6" w:space="0"/>
                  <w:left w:val="nil"/>
                  <w:right w:val="single" w:color="auto" w:sz="6" w:space="0"/>
                </w:tcBorders>
                <w:vAlign w:val="center"/>
              </w:tcPr>
            </w:tcPrChange>
          </w:tcPr>
          <w:p>
            <w:pPr>
              <w:pStyle w:val="30"/>
              <w:jc w:val="center"/>
              <w:rPr>
                <w:ins w:id="2675" w:author="邹雨霖 邹" w:date="2025-03-03T22:43:00Z"/>
                <w:del w:id="2676" w:author="jx" w:date="2025-03-04T11:13:00Z"/>
                <w:rFonts w:ascii="宋体" w:hAnsi="宋体"/>
              </w:rPr>
              <w:pPrChange w:id="2674" w:author="jx" w:date="2025-03-04T11:13:00Z">
                <w:pPr>
                  <w:jc w:val="center"/>
                </w:pPr>
              </w:pPrChange>
            </w:pPr>
            <w:ins w:id="2677" w:author="邹雨霖 邹" w:date="2025-03-03T22:43:00Z">
              <w:del w:id="2678" w:author="jx" w:date="2025-03-04T11:13:00Z">
                <w:r>
                  <w:rPr>
                    <w:rFonts w:hint="eastAsia" w:ascii="宋体" w:hAnsi="宋体"/>
                  </w:rPr>
                  <w:delText>简要内容</w:delText>
                </w:r>
              </w:del>
            </w:ins>
          </w:p>
        </w:tc>
        <w:tc>
          <w:tcPr>
            <w:tcW w:w="858" w:type="dxa"/>
            <w:tcBorders>
              <w:top w:val="single" w:color="auto" w:sz="6" w:space="0"/>
              <w:left w:val="nil"/>
              <w:right w:val="single" w:color="auto" w:sz="6" w:space="0"/>
            </w:tcBorders>
            <w:vAlign w:val="center"/>
            <w:tcPrChange w:id="2679" w:author="邹雨霖 邹" w:date="2025-03-03T22:43:00Z">
              <w:tcPr>
                <w:tcW w:w="858" w:type="dxa"/>
                <w:tcBorders>
                  <w:top w:val="single" w:color="auto" w:sz="6" w:space="0"/>
                  <w:left w:val="nil"/>
                  <w:right w:val="single" w:color="auto" w:sz="6" w:space="0"/>
                </w:tcBorders>
                <w:vAlign w:val="center"/>
              </w:tcPr>
            </w:tcPrChange>
          </w:tcPr>
          <w:p>
            <w:pPr>
              <w:pStyle w:val="30"/>
              <w:jc w:val="center"/>
              <w:rPr>
                <w:ins w:id="2681" w:author="邹雨霖 邹" w:date="2025-03-03T22:43:00Z"/>
                <w:del w:id="2682" w:author="jx" w:date="2025-03-04T11:13:00Z"/>
                <w:rFonts w:ascii="宋体" w:hAnsi="宋体"/>
              </w:rPr>
              <w:pPrChange w:id="2680" w:author="jx" w:date="2025-03-04T11:13:00Z">
                <w:pPr>
                  <w:jc w:val="center"/>
                </w:pPr>
              </w:pPrChange>
            </w:pPr>
            <w:ins w:id="2683" w:author="邹雨霖 邹" w:date="2025-03-03T22:43:00Z">
              <w:del w:id="2684" w:author="jx" w:date="2025-03-04T11:13:00Z">
                <w:r>
                  <w:rPr>
                    <w:rFonts w:hint="eastAsia" w:ascii="宋体" w:hAnsi="宋体"/>
                  </w:rPr>
                  <w:delText>条目</w:delText>
                </w:r>
              </w:del>
            </w:ins>
          </w:p>
        </w:tc>
        <w:tc>
          <w:tcPr>
            <w:tcW w:w="3510" w:type="dxa"/>
            <w:tcBorders>
              <w:top w:val="single" w:color="auto" w:sz="6" w:space="0"/>
              <w:left w:val="nil"/>
              <w:bottom w:val="single" w:color="auto" w:sz="6" w:space="0"/>
              <w:right w:val="single" w:color="auto" w:sz="6" w:space="0"/>
            </w:tcBorders>
            <w:vAlign w:val="center"/>
            <w:tcPrChange w:id="2685" w:author="邹雨霖 邹" w:date="2025-03-03T22:43:00Z">
              <w:tcPr>
                <w:tcW w:w="3510" w:type="dxa"/>
                <w:tcBorders>
                  <w:top w:val="single" w:color="auto" w:sz="6" w:space="0"/>
                  <w:left w:val="nil"/>
                  <w:bottom w:val="single" w:color="auto" w:sz="6" w:space="0"/>
                  <w:right w:val="single" w:color="auto" w:sz="6" w:space="0"/>
                </w:tcBorders>
                <w:vAlign w:val="center"/>
              </w:tcPr>
            </w:tcPrChange>
          </w:tcPr>
          <w:p>
            <w:pPr>
              <w:pStyle w:val="30"/>
              <w:jc w:val="center"/>
              <w:rPr>
                <w:ins w:id="2687" w:author="邹雨霖 邹" w:date="2025-03-03T22:43:00Z"/>
                <w:del w:id="2688" w:author="jx" w:date="2025-03-04T11:13:00Z"/>
                <w:rFonts w:ascii="宋体" w:hAnsi="宋体"/>
              </w:rPr>
              <w:pPrChange w:id="2686" w:author="jx" w:date="2025-03-04T11:13:00Z">
                <w:pPr>
                  <w:jc w:val="center"/>
                </w:pPr>
              </w:pPrChange>
            </w:pPr>
            <w:ins w:id="2689" w:author="邹雨霖 邹" w:date="2025-03-03T22:43:00Z">
              <w:del w:id="2690" w:author="jx" w:date="2025-03-04T11:13:00Z">
                <w:r>
                  <w:rPr>
                    <w:rFonts w:hint="eastAsia" w:ascii="宋体" w:hAnsi="宋体"/>
                  </w:rPr>
                  <w:delText>简要内容</w:delText>
                </w:r>
              </w:del>
            </w:ins>
          </w:p>
        </w:tc>
      </w:tr>
      <w:tr>
        <w:tblPrEx>
          <w:tblLayout w:type="fixed"/>
          <w:tblCellMar>
            <w:top w:w="0" w:type="dxa"/>
            <w:left w:w="28" w:type="dxa"/>
            <w:bottom w:w="0" w:type="dxa"/>
            <w:right w:w="28" w:type="dxa"/>
          </w:tblCellMar>
          <w:tblPrExChange w:id="2693" w:author="邹雨霖 邹" w:date="2025-03-03T22:43:00Z">
            <w:tblPrEx>
              <w:tblLayout w:type="fixed"/>
              <w:tblCellMar>
                <w:top w:w="0" w:type="dxa"/>
                <w:left w:w="28" w:type="dxa"/>
                <w:bottom w:w="0" w:type="dxa"/>
                <w:right w:w="28" w:type="dxa"/>
              </w:tblCellMar>
            </w:tblPrEx>
          </w:tblPrExChange>
        </w:tblPrEx>
        <w:trPr>
          <w:trHeight w:val="567" w:hRule="atLeast"/>
          <w:jc w:val="center"/>
          <w:ins w:id="2691" w:author="邹雨霖 邹" w:date="2025-03-03T22:43:00Z"/>
          <w:del w:id="2692" w:author="jx" w:date="2025-03-04T11:13:00Z"/>
          <w:trPrChange w:id="2693" w:author="邹雨霖 邹" w:date="2025-03-03T22:43:00Z">
            <w:trPr>
              <w:trHeight w:val="567" w:hRule="atLeast"/>
            </w:trPr>
          </w:trPrChange>
        </w:trPr>
        <w:tc>
          <w:tcPr>
            <w:tcW w:w="566" w:type="dxa"/>
            <w:tcBorders>
              <w:top w:val="single" w:color="auto" w:sz="6" w:space="0"/>
              <w:left w:val="single" w:color="auto" w:sz="6" w:space="0"/>
              <w:bottom w:val="single" w:color="auto" w:sz="6" w:space="0"/>
            </w:tcBorders>
            <w:vAlign w:val="center"/>
            <w:tcPrChange w:id="2694" w:author="邹雨霖 邹" w:date="2025-03-03T22:43:00Z">
              <w:tcPr>
                <w:tcW w:w="566" w:type="dxa"/>
                <w:tcBorders>
                  <w:top w:val="single" w:color="auto" w:sz="6" w:space="0"/>
                  <w:left w:val="single" w:color="auto" w:sz="6" w:space="0"/>
                  <w:bottom w:val="single" w:color="auto" w:sz="6" w:space="0"/>
                </w:tcBorders>
                <w:vAlign w:val="center"/>
              </w:tcPr>
            </w:tcPrChange>
          </w:tcPr>
          <w:p>
            <w:pPr>
              <w:pStyle w:val="30"/>
              <w:spacing w:line="360" w:lineRule="auto"/>
              <w:jc w:val="center"/>
              <w:rPr>
                <w:ins w:id="2696" w:author="邹雨霖 邹" w:date="2025-03-03T22:43:00Z"/>
                <w:del w:id="2697" w:author="jx" w:date="2025-03-04T11:13:00Z"/>
                <w:rFonts w:ascii="宋体" w:hAnsi="宋体"/>
                <w:color w:val="000000"/>
              </w:rPr>
              <w:pPrChange w:id="2695" w:author="jx" w:date="2025-03-04T11:13:00Z">
                <w:pPr>
                  <w:spacing w:line="360" w:lineRule="auto"/>
                  <w:jc w:val="center"/>
                </w:pPr>
              </w:pPrChange>
            </w:pPr>
            <w:ins w:id="2698" w:author="邹雨霖 邹" w:date="2025-03-03T22:43:00Z">
              <w:del w:id="2699" w:author="jx" w:date="2025-03-04T11:13:00Z">
                <w:r>
                  <w:rPr>
                    <w:rFonts w:hint="eastAsia" w:ascii="宋体" w:hAnsi="宋体"/>
                    <w:color w:val="000000"/>
                  </w:rPr>
                  <w:delText>1</w:delText>
                </w:r>
              </w:del>
            </w:ins>
          </w:p>
        </w:tc>
        <w:tc>
          <w:tcPr>
            <w:tcW w:w="880" w:type="dxa"/>
            <w:tcBorders>
              <w:top w:val="single" w:color="auto" w:sz="6" w:space="0"/>
              <w:left w:val="single" w:color="auto" w:sz="6" w:space="0"/>
              <w:bottom w:val="single" w:color="auto" w:sz="6" w:space="0"/>
              <w:right w:val="single" w:color="auto" w:sz="6" w:space="0"/>
            </w:tcBorders>
            <w:vAlign w:val="center"/>
            <w:tcPrChange w:id="2700" w:author="邹雨霖 邹" w:date="2025-03-03T22:43:00Z">
              <w:tcPr>
                <w:tcW w:w="880" w:type="dxa"/>
                <w:tcBorders>
                  <w:top w:val="single" w:color="auto" w:sz="6" w:space="0"/>
                  <w:left w:val="single" w:color="auto" w:sz="6" w:space="0"/>
                  <w:bottom w:val="single" w:color="auto" w:sz="6" w:space="0"/>
                  <w:right w:val="single" w:color="auto" w:sz="6" w:space="0"/>
                </w:tcBorders>
                <w:vAlign w:val="center"/>
              </w:tcPr>
            </w:tcPrChange>
          </w:tcPr>
          <w:p>
            <w:pPr>
              <w:pStyle w:val="30"/>
              <w:spacing w:line="360" w:lineRule="auto"/>
              <w:jc w:val="center"/>
              <w:rPr>
                <w:ins w:id="2702" w:author="邹雨霖 邹" w:date="2025-03-03T22:43:00Z"/>
                <w:del w:id="2703" w:author="jx" w:date="2025-03-04T11:13:00Z"/>
                <w:rFonts w:ascii="宋体" w:hAnsi="宋体"/>
                <w:color w:val="000000"/>
              </w:rPr>
              <w:pPrChange w:id="2701" w:author="jx" w:date="2025-03-04T11:13:00Z">
                <w:pPr>
                  <w:spacing w:line="360" w:lineRule="auto"/>
                  <w:jc w:val="center"/>
                </w:pPr>
              </w:pPrChange>
            </w:pPr>
            <w:ins w:id="2704" w:author="邹雨霖 邹" w:date="2025-03-03T22:43:00Z">
              <w:del w:id="2705" w:author="jx" w:date="2025-03-04T11:13:00Z">
                <w:r>
                  <w:rPr>
                    <w:rFonts w:hint="eastAsia" w:ascii="宋体" w:hAnsi="宋体"/>
                    <w:color w:val="000000"/>
                  </w:rPr>
                  <w:delText>4.2.20</w:delText>
                </w:r>
              </w:del>
            </w:ins>
          </w:p>
        </w:tc>
        <w:tc>
          <w:tcPr>
            <w:tcW w:w="3389" w:type="dxa"/>
            <w:tcBorders>
              <w:top w:val="single" w:color="auto" w:sz="6" w:space="0"/>
              <w:left w:val="nil"/>
              <w:bottom w:val="single" w:color="auto" w:sz="6" w:space="0"/>
            </w:tcBorders>
            <w:vAlign w:val="center"/>
            <w:tcPrChange w:id="2706" w:author="邹雨霖 邹" w:date="2025-03-03T22:43:00Z">
              <w:tcPr>
                <w:tcW w:w="3389" w:type="dxa"/>
                <w:tcBorders>
                  <w:top w:val="single" w:color="auto" w:sz="6" w:space="0"/>
                  <w:left w:val="nil"/>
                  <w:bottom w:val="single" w:color="auto" w:sz="6" w:space="0"/>
                </w:tcBorders>
                <w:vAlign w:val="center"/>
              </w:tcPr>
            </w:tcPrChange>
          </w:tcPr>
          <w:p>
            <w:pPr>
              <w:pStyle w:val="30"/>
              <w:spacing w:line="360" w:lineRule="auto"/>
              <w:jc w:val="left"/>
              <w:rPr>
                <w:ins w:id="2708" w:author="邹雨霖 邹" w:date="2025-03-03T22:43:00Z"/>
                <w:del w:id="2709" w:author="jx" w:date="2025-03-04T11:13:00Z"/>
                <w:rFonts w:ascii="宋体" w:hAnsi="宋体"/>
                <w:color w:val="000000"/>
              </w:rPr>
              <w:pPrChange w:id="2707" w:author="jx" w:date="2025-03-04T11:13:00Z">
                <w:pPr>
                  <w:spacing w:line="360" w:lineRule="auto"/>
                  <w:jc w:val="left"/>
                </w:pPr>
              </w:pPrChange>
            </w:pPr>
            <w:ins w:id="2710" w:author="邹雨霖 邹" w:date="2025-03-03T22:43:00Z">
              <w:del w:id="2711" w:author="jx" w:date="2025-03-04T11:13:00Z">
                <w:r>
                  <w:rPr>
                    <w:rFonts w:hint="eastAsia" w:ascii="宋体" w:hAnsi="宋体"/>
                    <w:color w:val="000000"/>
                  </w:rPr>
                  <w:delText>各台前置泵入口管设粗过滤网（其阻力变化范围为</w:delText>
                </w:r>
              </w:del>
            </w:ins>
            <w:ins w:id="2712" w:author="邹雨霖 邹" w:date="2025-03-03T22:43:00Z">
              <w:del w:id="2713" w:author="jx" w:date="2025-03-04T11:13:00Z">
                <w:r>
                  <w:rPr>
                    <w:rFonts w:ascii="宋体" w:hAnsi="宋体"/>
                    <w:color w:val="000000"/>
                  </w:rPr>
                  <w:delText>0.02</w:delText>
                </w:r>
              </w:del>
            </w:ins>
            <w:ins w:id="2714" w:author="邹雨霖 邹" w:date="2025-03-03T22:43:00Z">
              <w:del w:id="2715" w:author="jx" w:date="2025-03-04T11:13:00Z">
                <w:r>
                  <w:rPr>
                    <w:rFonts w:hint="eastAsia" w:ascii="宋体" w:hAnsi="宋体"/>
                    <w:color w:val="000000"/>
                  </w:rPr>
                  <w:delText>～</w:delText>
                </w:r>
              </w:del>
            </w:ins>
            <w:ins w:id="2716" w:author="邹雨霖 邹" w:date="2025-03-03T22:43:00Z">
              <w:del w:id="2717" w:author="jx" w:date="2025-03-04T11:13:00Z">
                <w:r>
                  <w:rPr>
                    <w:rFonts w:ascii="宋体" w:hAnsi="宋体"/>
                    <w:color w:val="000000"/>
                  </w:rPr>
                  <w:delText>0.03MPa</w:delText>
                </w:r>
              </w:del>
            </w:ins>
            <w:ins w:id="2718" w:author="邹雨霖 邹" w:date="2025-03-03T22:43:00Z">
              <w:del w:id="2719" w:author="jx" w:date="2025-03-04T11:13:00Z">
                <w:r>
                  <w:rPr>
                    <w:rFonts w:hint="eastAsia" w:ascii="宋体" w:hAnsi="宋体"/>
                    <w:color w:val="000000"/>
                  </w:rPr>
                  <w:delText>），各台给水泵主泵入口装设精过滤网（其阻力变化范围为</w:delText>
                </w:r>
              </w:del>
            </w:ins>
            <w:ins w:id="2720" w:author="邹雨霖 邹" w:date="2025-03-03T22:43:00Z">
              <w:del w:id="2721" w:author="jx" w:date="2025-03-04T11:13:00Z">
                <w:r>
                  <w:rPr>
                    <w:rFonts w:ascii="宋体" w:hAnsi="宋体"/>
                    <w:color w:val="000000"/>
                  </w:rPr>
                  <w:delText>0.02</w:delText>
                </w:r>
              </w:del>
            </w:ins>
            <w:ins w:id="2722" w:author="邹雨霖 邹" w:date="2025-03-03T22:43:00Z">
              <w:del w:id="2723" w:author="jx" w:date="2025-03-04T11:13:00Z">
                <w:r>
                  <w:rPr>
                    <w:rFonts w:hint="eastAsia" w:ascii="宋体" w:hAnsi="宋体"/>
                    <w:color w:val="000000"/>
                  </w:rPr>
                  <w:delText>～</w:delText>
                </w:r>
              </w:del>
            </w:ins>
            <w:ins w:id="2724" w:author="邹雨霖 邹" w:date="2025-03-03T22:43:00Z">
              <w:del w:id="2725" w:author="jx" w:date="2025-03-04T11:13:00Z">
                <w:r>
                  <w:rPr>
                    <w:rFonts w:ascii="宋体" w:hAnsi="宋体"/>
                    <w:color w:val="000000"/>
                  </w:rPr>
                  <w:delText>0.03MPa</w:delText>
                </w:r>
              </w:del>
            </w:ins>
            <w:ins w:id="2726" w:author="邹雨霖 邹" w:date="2025-03-03T22:43:00Z">
              <w:del w:id="2727" w:author="jx" w:date="2025-03-04T11:13:00Z">
                <w:r>
                  <w:rPr>
                    <w:rFonts w:hint="eastAsia" w:ascii="宋体" w:hAnsi="宋体"/>
                    <w:color w:val="000000"/>
                  </w:rPr>
                  <w:delText>）。……</w:delText>
                </w:r>
              </w:del>
            </w:ins>
            <w:ins w:id="2728" w:author="邹雨霖 邹" w:date="2025-03-03T22:43:00Z">
              <w:del w:id="2729" w:author="jx" w:date="2025-03-04T11:13:00Z">
                <w:r>
                  <w:rPr>
                    <w:rFonts w:hint="eastAsia" w:ascii="宋体" w:hAnsi="宋体"/>
                    <w:snapToGrid w:val="0"/>
                    <w:color w:val="000000"/>
                  </w:rPr>
                  <w:delText>所有滤网采用不锈钢材质激光打孔型式。</w:delText>
                </w:r>
              </w:del>
            </w:ins>
          </w:p>
        </w:tc>
        <w:tc>
          <w:tcPr>
            <w:tcW w:w="858" w:type="dxa"/>
            <w:tcBorders>
              <w:top w:val="single" w:color="auto" w:sz="6" w:space="0"/>
              <w:left w:val="single" w:color="auto" w:sz="6" w:space="0"/>
              <w:bottom w:val="single" w:color="auto" w:sz="6" w:space="0"/>
              <w:right w:val="single" w:color="auto" w:sz="6" w:space="0"/>
            </w:tcBorders>
            <w:vAlign w:val="center"/>
            <w:tcPrChange w:id="2730" w:author="邹雨霖 邹" w:date="2025-03-03T22:43:00Z">
              <w:tcPr>
                <w:tcW w:w="858" w:type="dxa"/>
                <w:tcBorders>
                  <w:top w:val="single" w:color="auto" w:sz="6" w:space="0"/>
                  <w:left w:val="single" w:color="auto" w:sz="6" w:space="0"/>
                  <w:bottom w:val="single" w:color="auto" w:sz="6" w:space="0"/>
                  <w:right w:val="single" w:color="auto" w:sz="6" w:space="0"/>
                </w:tcBorders>
                <w:vAlign w:val="center"/>
              </w:tcPr>
            </w:tcPrChange>
          </w:tcPr>
          <w:p>
            <w:pPr>
              <w:pStyle w:val="30"/>
              <w:spacing w:line="360" w:lineRule="auto"/>
              <w:jc w:val="center"/>
              <w:rPr>
                <w:ins w:id="2732" w:author="邹雨霖 邹" w:date="2025-03-03T22:43:00Z"/>
                <w:del w:id="2733" w:author="jx" w:date="2025-03-04T11:13:00Z"/>
                <w:rFonts w:ascii="宋体" w:hAnsi="宋体"/>
                <w:color w:val="000000"/>
              </w:rPr>
              <w:pPrChange w:id="2731" w:author="jx" w:date="2025-03-04T11:13:00Z">
                <w:pPr>
                  <w:spacing w:line="360" w:lineRule="auto"/>
                  <w:jc w:val="center"/>
                </w:pPr>
              </w:pPrChange>
            </w:pPr>
            <w:ins w:id="2734" w:author="邹雨霖 邹" w:date="2025-03-03T22:43:00Z">
              <w:del w:id="2735" w:author="jx" w:date="2025-03-04T11:13:00Z">
                <w:r>
                  <w:rPr>
                    <w:rFonts w:hint="eastAsia" w:ascii="宋体" w:hAnsi="宋体"/>
                    <w:color w:val="000000"/>
                  </w:rPr>
                  <w:delText>4.2.20</w:delText>
                </w:r>
              </w:del>
            </w:ins>
          </w:p>
        </w:tc>
        <w:tc>
          <w:tcPr>
            <w:tcW w:w="3510" w:type="dxa"/>
            <w:tcBorders>
              <w:top w:val="single" w:color="auto" w:sz="6" w:space="0"/>
              <w:left w:val="nil"/>
              <w:bottom w:val="single" w:color="auto" w:sz="6" w:space="0"/>
              <w:right w:val="single" w:color="auto" w:sz="6" w:space="0"/>
            </w:tcBorders>
            <w:vAlign w:val="center"/>
            <w:tcPrChange w:id="2736" w:author="邹雨霖 邹" w:date="2025-03-03T22:43:00Z">
              <w:tcPr>
                <w:tcW w:w="3510" w:type="dxa"/>
                <w:tcBorders>
                  <w:top w:val="single" w:color="auto" w:sz="6" w:space="0"/>
                  <w:left w:val="nil"/>
                  <w:bottom w:val="single" w:color="auto" w:sz="6" w:space="0"/>
                  <w:right w:val="single" w:color="auto" w:sz="6" w:space="0"/>
                </w:tcBorders>
                <w:vAlign w:val="center"/>
              </w:tcPr>
            </w:tcPrChange>
          </w:tcPr>
          <w:p>
            <w:pPr>
              <w:pStyle w:val="30"/>
              <w:spacing w:line="360" w:lineRule="auto"/>
              <w:jc w:val="left"/>
              <w:rPr>
                <w:ins w:id="2738" w:author="邹雨霖 邹" w:date="2025-03-03T22:43:00Z"/>
                <w:del w:id="2739" w:author="jx" w:date="2025-03-04T11:13:00Z"/>
                <w:rFonts w:ascii="宋体" w:hAnsi="宋体"/>
                <w:color w:val="000000"/>
              </w:rPr>
              <w:pPrChange w:id="2737" w:author="jx" w:date="2025-03-04T11:13:00Z">
                <w:pPr>
                  <w:spacing w:line="360" w:lineRule="auto"/>
                  <w:jc w:val="left"/>
                </w:pPr>
              </w:pPrChange>
            </w:pPr>
            <w:ins w:id="2740" w:author="邹雨霖 邹" w:date="2025-03-03T22:43:00Z">
              <w:del w:id="2741" w:author="jx" w:date="2025-03-04T11:13:00Z">
                <w:r>
                  <w:rPr>
                    <w:rFonts w:hint="eastAsia" w:ascii="宋体" w:hAnsi="宋体"/>
                    <w:color w:val="000000"/>
                  </w:rPr>
                  <w:delText>激光打孔的滤网的过滤精度无法满足要求，采用常规不锈钢编织网滤芯。</w:delText>
                </w:r>
              </w:del>
            </w:ins>
          </w:p>
        </w:tc>
      </w:tr>
      <w:tr>
        <w:tblPrEx>
          <w:tblLayout w:type="fixed"/>
          <w:tblCellMar>
            <w:top w:w="0" w:type="dxa"/>
            <w:left w:w="28" w:type="dxa"/>
            <w:bottom w:w="0" w:type="dxa"/>
            <w:right w:w="28" w:type="dxa"/>
          </w:tblCellMar>
          <w:tblPrExChange w:id="2744" w:author="邹雨霖 邹" w:date="2025-03-03T22:43:00Z">
            <w:tblPrEx>
              <w:tblLayout w:type="fixed"/>
              <w:tblCellMar>
                <w:top w:w="0" w:type="dxa"/>
                <w:left w:w="28" w:type="dxa"/>
                <w:bottom w:w="0" w:type="dxa"/>
                <w:right w:w="28" w:type="dxa"/>
              </w:tblCellMar>
            </w:tblPrEx>
          </w:tblPrExChange>
        </w:tblPrEx>
        <w:trPr>
          <w:trHeight w:val="567" w:hRule="atLeast"/>
          <w:jc w:val="center"/>
          <w:ins w:id="2742" w:author="邹雨霖 邹" w:date="2025-03-03T22:43:00Z"/>
          <w:del w:id="2743" w:author="jx" w:date="2025-03-04T11:13:00Z"/>
          <w:trPrChange w:id="2744" w:author="邹雨霖 邹" w:date="2025-03-03T22:43:00Z">
            <w:trPr>
              <w:trHeight w:val="567" w:hRule="atLeast"/>
            </w:trPr>
          </w:trPrChange>
        </w:trPr>
        <w:tc>
          <w:tcPr>
            <w:tcW w:w="566" w:type="dxa"/>
            <w:tcBorders>
              <w:top w:val="single" w:color="auto" w:sz="6" w:space="0"/>
              <w:left w:val="single" w:color="auto" w:sz="6" w:space="0"/>
              <w:bottom w:val="single" w:color="auto" w:sz="6" w:space="0"/>
            </w:tcBorders>
            <w:vAlign w:val="center"/>
            <w:tcPrChange w:id="2745" w:author="邹雨霖 邹" w:date="2025-03-03T22:43:00Z">
              <w:tcPr>
                <w:tcW w:w="566" w:type="dxa"/>
                <w:tcBorders>
                  <w:top w:val="single" w:color="auto" w:sz="6" w:space="0"/>
                  <w:left w:val="single" w:color="auto" w:sz="6" w:space="0"/>
                  <w:bottom w:val="single" w:color="auto" w:sz="6" w:space="0"/>
                </w:tcBorders>
                <w:vAlign w:val="center"/>
              </w:tcPr>
            </w:tcPrChange>
          </w:tcPr>
          <w:p>
            <w:pPr>
              <w:pStyle w:val="30"/>
              <w:spacing w:line="360" w:lineRule="auto"/>
              <w:jc w:val="center"/>
              <w:rPr>
                <w:ins w:id="2747" w:author="邹雨霖 邹" w:date="2025-03-03T22:43:00Z"/>
                <w:del w:id="2748" w:author="jx" w:date="2025-03-04T11:13:00Z"/>
                <w:rFonts w:ascii="宋体" w:hAnsi="宋体"/>
                <w:color w:val="000000"/>
              </w:rPr>
              <w:pPrChange w:id="2746" w:author="jx" w:date="2025-03-04T11:13:00Z">
                <w:pPr>
                  <w:spacing w:line="360" w:lineRule="auto"/>
                  <w:jc w:val="center"/>
                </w:pPr>
              </w:pPrChange>
            </w:pPr>
            <w:ins w:id="2749" w:author="邹雨霖 邹" w:date="2025-03-03T22:43:00Z">
              <w:del w:id="2750" w:author="jx" w:date="2025-03-04T11:13:00Z">
                <w:r>
                  <w:rPr>
                    <w:rFonts w:hint="eastAsia" w:ascii="宋体" w:hAnsi="宋体"/>
                    <w:color w:val="000000"/>
                  </w:rPr>
                  <w:delText>2</w:delText>
                </w:r>
              </w:del>
            </w:ins>
          </w:p>
        </w:tc>
        <w:tc>
          <w:tcPr>
            <w:tcW w:w="880" w:type="dxa"/>
            <w:tcBorders>
              <w:top w:val="single" w:color="auto" w:sz="6" w:space="0"/>
              <w:left w:val="single" w:color="auto" w:sz="6" w:space="0"/>
              <w:bottom w:val="single" w:color="auto" w:sz="6" w:space="0"/>
              <w:right w:val="single" w:color="auto" w:sz="6" w:space="0"/>
            </w:tcBorders>
            <w:vAlign w:val="center"/>
            <w:tcPrChange w:id="2751" w:author="邹雨霖 邹" w:date="2025-03-03T22:43:00Z">
              <w:tcPr>
                <w:tcW w:w="880" w:type="dxa"/>
                <w:tcBorders>
                  <w:top w:val="single" w:color="auto" w:sz="6" w:space="0"/>
                  <w:left w:val="single" w:color="auto" w:sz="6" w:space="0"/>
                  <w:bottom w:val="single" w:color="auto" w:sz="6" w:space="0"/>
                  <w:right w:val="single" w:color="auto" w:sz="6" w:space="0"/>
                </w:tcBorders>
                <w:vAlign w:val="center"/>
              </w:tcPr>
            </w:tcPrChange>
          </w:tcPr>
          <w:p>
            <w:pPr>
              <w:pStyle w:val="30"/>
              <w:spacing w:line="360" w:lineRule="auto"/>
              <w:jc w:val="center"/>
              <w:rPr>
                <w:ins w:id="2753" w:author="邹雨霖 邹" w:date="2025-03-03T22:43:00Z"/>
                <w:del w:id="2754" w:author="jx" w:date="2025-03-04T11:13:00Z"/>
                <w:rFonts w:ascii="宋体" w:hAnsi="宋体"/>
                <w:color w:val="000000"/>
              </w:rPr>
              <w:pPrChange w:id="2752" w:author="jx" w:date="2025-03-04T11:13:00Z">
                <w:pPr>
                  <w:spacing w:line="360" w:lineRule="auto"/>
                  <w:jc w:val="center"/>
                </w:pPr>
              </w:pPrChange>
            </w:pPr>
            <w:ins w:id="2755" w:author="邹雨霖 邹" w:date="2025-03-03T22:43:00Z">
              <w:del w:id="2756" w:author="jx" w:date="2025-03-04T11:13:00Z">
                <w:r>
                  <w:rPr>
                    <w:rFonts w:hint="eastAsia" w:ascii="宋体" w:hAnsi="宋体"/>
                    <w:color w:val="000000"/>
                  </w:rPr>
                  <w:delText>4.9</w:delText>
                </w:r>
              </w:del>
            </w:ins>
            <w:ins w:id="2757" w:author="邹雨霖 邹" w:date="2025-03-03T22:43:00Z">
              <w:del w:id="2758" w:author="jx" w:date="2025-03-04T11:13:00Z">
                <w:r>
                  <w:rPr>
                    <w:rFonts w:ascii="宋体" w:hAnsi="宋体"/>
                    <w:color w:val="000000"/>
                  </w:rPr>
                  <w:delText>.4</w:delText>
                </w:r>
              </w:del>
            </w:ins>
          </w:p>
        </w:tc>
        <w:tc>
          <w:tcPr>
            <w:tcW w:w="3389" w:type="dxa"/>
            <w:tcBorders>
              <w:top w:val="single" w:color="auto" w:sz="6" w:space="0"/>
              <w:left w:val="nil"/>
              <w:bottom w:val="single" w:color="auto" w:sz="6" w:space="0"/>
            </w:tcBorders>
            <w:vAlign w:val="center"/>
            <w:tcPrChange w:id="2759" w:author="邹雨霖 邹" w:date="2025-03-03T22:43:00Z">
              <w:tcPr>
                <w:tcW w:w="3389" w:type="dxa"/>
                <w:tcBorders>
                  <w:top w:val="single" w:color="auto" w:sz="6" w:space="0"/>
                  <w:left w:val="nil"/>
                  <w:bottom w:val="single" w:color="auto" w:sz="6" w:space="0"/>
                </w:tcBorders>
                <w:vAlign w:val="center"/>
              </w:tcPr>
            </w:tcPrChange>
          </w:tcPr>
          <w:p>
            <w:pPr>
              <w:pStyle w:val="30"/>
              <w:spacing w:line="360" w:lineRule="auto"/>
              <w:jc w:val="left"/>
              <w:rPr>
                <w:ins w:id="2761" w:author="邹雨霖 邹" w:date="2025-03-03T22:43:00Z"/>
                <w:del w:id="2762" w:author="jx" w:date="2025-03-04T11:13:00Z"/>
                <w:rFonts w:ascii="宋体" w:hAnsi="宋体"/>
                <w:color w:val="000000"/>
              </w:rPr>
              <w:pPrChange w:id="2760" w:author="jx" w:date="2025-03-04T11:13:00Z">
                <w:pPr>
                  <w:spacing w:line="360" w:lineRule="auto"/>
                  <w:jc w:val="left"/>
                </w:pPr>
              </w:pPrChange>
            </w:pPr>
            <w:ins w:id="2763" w:author="邹雨霖 邹" w:date="2025-03-03T22:43:00Z">
              <w:del w:id="2764" w:author="jx" w:date="2025-03-04T11:13:00Z">
                <w:r>
                  <w:rPr>
                    <w:rFonts w:hint="eastAsia" w:ascii="宋体" w:hAnsi="宋体"/>
                    <w:color w:val="000000"/>
                  </w:rPr>
                  <w:delText>噪声必须控制在</w:delText>
                </w:r>
              </w:del>
            </w:ins>
            <w:ins w:id="2765" w:author="邹雨霖 邹" w:date="2025-03-03T22:43:00Z">
              <w:del w:id="2766" w:author="jx" w:date="2025-03-04T11:13:00Z">
                <w:r>
                  <w:rPr>
                    <w:rFonts w:ascii="宋体" w:hAnsi="宋体"/>
                    <w:color w:val="000000"/>
                  </w:rPr>
                  <w:delText>JB/T8098</w:delText>
                </w:r>
              </w:del>
            </w:ins>
            <w:ins w:id="2767" w:author="邹雨霖 邹" w:date="2025-03-03T22:43:00Z">
              <w:del w:id="2768" w:author="jx" w:date="2025-03-04T11:13:00Z">
                <w:r>
                  <w:rPr>
                    <w:rFonts w:hint="eastAsia" w:ascii="宋体" w:hAnsi="宋体"/>
                    <w:color w:val="000000"/>
                  </w:rPr>
                  <w:delText>规定的范围之内，为小于等于85</w:delText>
                </w:r>
              </w:del>
            </w:ins>
            <w:ins w:id="2769" w:author="邹雨霖 邹" w:date="2025-03-03T22:43:00Z">
              <w:del w:id="2770" w:author="jx" w:date="2025-03-04T11:13:00Z">
                <w:r>
                  <w:rPr>
                    <w:rFonts w:ascii="宋体" w:hAnsi="宋体"/>
                    <w:color w:val="000000"/>
                  </w:rPr>
                  <w:delText>dB(A)</w:delText>
                </w:r>
              </w:del>
            </w:ins>
            <w:ins w:id="2771" w:author="邹雨霖 邹" w:date="2025-03-03T22:43:00Z">
              <w:del w:id="2772" w:author="jx" w:date="2025-03-04T11:13:00Z">
                <w:r>
                  <w:rPr>
                    <w:rFonts w:hint="eastAsia" w:ascii="宋体" w:hAnsi="宋体"/>
                    <w:color w:val="000000"/>
                  </w:rPr>
                  <w:delText>。</w:delText>
                </w:r>
              </w:del>
            </w:ins>
          </w:p>
        </w:tc>
        <w:tc>
          <w:tcPr>
            <w:tcW w:w="858" w:type="dxa"/>
            <w:tcBorders>
              <w:top w:val="single" w:color="auto" w:sz="6" w:space="0"/>
              <w:left w:val="single" w:color="auto" w:sz="6" w:space="0"/>
              <w:bottom w:val="single" w:color="auto" w:sz="6" w:space="0"/>
              <w:right w:val="single" w:color="auto" w:sz="6" w:space="0"/>
            </w:tcBorders>
            <w:vAlign w:val="center"/>
            <w:tcPrChange w:id="2773" w:author="邹雨霖 邹" w:date="2025-03-03T22:43:00Z">
              <w:tcPr>
                <w:tcW w:w="858" w:type="dxa"/>
                <w:tcBorders>
                  <w:top w:val="single" w:color="auto" w:sz="6" w:space="0"/>
                  <w:left w:val="single" w:color="auto" w:sz="6" w:space="0"/>
                  <w:bottom w:val="single" w:color="auto" w:sz="6" w:space="0"/>
                  <w:right w:val="single" w:color="auto" w:sz="6" w:space="0"/>
                </w:tcBorders>
                <w:vAlign w:val="center"/>
              </w:tcPr>
            </w:tcPrChange>
          </w:tcPr>
          <w:p>
            <w:pPr>
              <w:pStyle w:val="30"/>
              <w:spacing w:line="360" w:lineRule="auto"/>
              <w:jc w:val="center"/>
              <w:rPr>
                <w:ins w:id="2775" w:author="邹雨霖 邹" w:date="2025-03-03T22:43:00Z"/>
                <w:del w:id="2776" w:author="jx" w:date="2025-03-04T11:13:00Z"/>
                <w:rFonts w:ascii="宋体" w:hAnsi="宋体"/>
                <w:color w:val="000000"/>
              </w:rPr>
              <w:pPrChange w:id="2774" w:author="jx" w:date="2025-03-04T11:13:00Z">
                <w:pPr>
                  <w:spacing w:line="360" w:lineRule="auto"/>
                  <w:jc w:val="center"/>
                </w:pPr>
              </w:pPrChange>
            </w:pPr>
            <w:ins w:id="2777" w:author="邹雨霖 邹" w:date="2025-03-03T22:43:00Z">
              <w:del w:id="2778" w:author="jx" w:date="2025-03-04T11:13:00Z">
                <w:r>
                  <w:rPr>
                    <w:rFonts w:hint="eastAsia" w:ascii="宋体" w:hAnsi="宋体"/>
                    <w:color w:val="000000"/>
                  </w:rPr>
                  <w:delText>4.9</w:delText>
                </w:r>
              </w:del>
            </w:ins>
            <w:ins w:id="2779" w:author="邹雨霖 邹" w:date="2025-03-03T22:43:00Z">
              <w:del w:id="2780" w:author="jx" w:date="2025-03-04T11:13:00Z">
                <w:r>
                  <w:rPr>
                    <w:rFonts w:ascii="宋体" w:hAnsi="宋体"/>
                    <w:color w:val="000000"/>
                  </w:rPr>
                  <w:delText>.4</w:delText>
                </w:r>
              </w:del>
            </w:ins>
          </w:p>
        </w:tc>
        <w:tc>
          <w:tcPr>
            <w:tcW w:w="3510" w:type="dxa"/>
            <w:tcBorders>
              <w:top w:val="single" w:color="auto" w:sz="6" w:space="0"/>
              <w:left w:val="nil"/>
              <w:bottom w:val="single" w:color="auto" w:sz="6" w:space="0"/>
              <w:right w:val="single" w:color="auto" w:sz="6" w:space="0"/>
            </w:tcBorders>
            <w:vAlign w:val="center"/>
            <w:tcPrChange w:id="2781" w:author="邹雨霖 邹" w:date="2025-03-03T22:43:00Z">
              <w:tcPr>
                <w:tcW w:w="3510" w:type="dxa"/>
                <w:tcBorders>
                  <w:top w:val="single" w:color="auto" w:sz="6" w:space="0"/>
                  <w:left w:val="nil"/>
                  <w:bottom w:val="single" w:color="auto" w:sz="6" w:space="0"/>
                  <w:right w:val="single" w:color="auto" w:sz="6" w:space="0"/>
                </w:tcBorders>
                <w:vAlign w:val="center"/>
              </w:tcPr>
            </w:tcPrChange>
          </w:tcPr>
          <w:p>
            <w:pPr>
              <w:pStyle w:val="30"/>
              <w:spacing w:line="360" w:lineRule="auto"/>
              <w:jc w:val="left"/>
              <w:rPr>
                <w:ins w:id="2783" w:author="邹雨霖 邹" w:date="2025-03-03T22:43:00Z"/>
                <w:del w:id="2784" w:author="jx" w:date="2025-03-04T11:13:00Z"/>
                <w:rFonts w:ascii="宋体" w:hAnsi="宋体"/>
                <w:color w:val="000000"/>
              </w:rPr>
              <w:pPrChange w:id="2782" w:author="jx" w:date="2025-03-04T11:13:00Z">
                <w:pPr>
                  <w:spacing w:line="360" w:lineRule="auto"/>
                  <w:jc w:val="left"/>
                </w:pPr>
              </w:pPrChange>
            </w:pPr>
            <w:ins w:id="2785" w:author="邹雨霖 邹" w:date="2025-03-03T22:43:00Z">
              <w:del w:id="2786" w:author="jx" w:date="2025-03-04T11:13:00Z">
                <w:r>
                  <w:rPr>
                    <w:rFonts w:hint="eastAsia" w:ascii="宋体" w:hAnsi="宋体"/>
                    <w:color w:val="000000"/>
                  </w:rPr>
                  <w:delText>若需满足噪音要求，需配置隔音罩。隔音罩不在供货范围内。</w:delText>
                </w:r>
              </w:del>
            </w:ins>
          </w:p>
        </w:tc>
      </w:tr>
    </w:tbl>
    <w:p>
      <w:pPr>
        <w:pStyle w:val="30"/>
      </w:pPr>
      <w:bookmarkStart w:id="125" w:name="_Toc191997443"/>
      <w:bookmarkStart w:id="126" w:name="_Toc346199014"/>
      <w:r>
        <w:t>附件</w:t>
      </w:r>
      <w:del w:id="2787" w:author="邹雨霖 邹" w:date="2025-03-03T22:44:00Z">
        <w:r>
          <w:rPr/>
          <w:delText>1</w:delText>
        </w:r>
      </w:del>
      <w:del w:id="2788" w:author="邹雨霖 邹" w:date="2025-03-03T22:44:00Z">
        <w:r>
          <w:rPr>
            <w:rFonts w:hint="eastAsia"/>
          </w:rPr>
          <w:delText>2</w:delText>
        </w:r>
      </w:del>
      <w:ins w:id="2789" w:author="邹雨霖 邹" w:date="2025-03-03T22:44:00Z">
        <w:r>
          <w:rPr/>
          <w:t>1</w:t>
        </w:r>
      </w:ins>
      <w:ins w:id="2790" w:author="邹雨霖 邹" w:date="2025-03-03T22:44:00Z">
        <w:r>
          <w:rPr>
            <w:rFonts w:hint="eastAsia"/>
          </w:rPr>
          <w:t>0</w:t>
        </w:r>
      </w:ins>
      <w:r>
        <w:rPr>
          <w:rFonts w:hint="eastAsia"/>
        </w:rPr>
        <w:t>性能考核条款</w:t>
      </w:r>
      <w:bookmarkEnd w:id="125"/>
    </w:p>
    <w:p>
      <w:pPr>
        <w:numPr>
          <w:ilvl w:val="0"/>
          <w:numId w:val="20"/>
        </w:numPr>
        <w:spacing w:line="360" w:lineRule="auto"/>
        <w:ind w:right="55"/>
        <w:rPr>
          <w:rFonts w:ascii="宋体" w:hAnsi="宋体"/>
        </w:rPr>
      </w:pPr>
      <w:r>
        <w:rPr>
          <w:rFonts w:hint="eastAsia" w:ascii="宋体" w:hAnsi="宋体"/>
        </w:rPr>
        <w:t>电动泵组、汽动给水泵组必须达到最大工况参数的要求，否则在最大工况对应的出口压力下，流量每减少1t/h，</w:t>
      </w:r>
      <w:del w:id="2791" w:author="邹雨霖" w:date="2025-02-27T08:53:00Z">
        <w:r>
          <w:rPr>
            <w:rFonts w:hint="eastAsia" w:ascii="宋体" w:hAnsi="宋体"/>
          </w:rPr>
          <w:delText>投标方</w:delText>
        </w:r>
      </w:del>
      <w:ins w:id="2792" w:author="邹雨霖" w:date="2025-02-27T08:53:00Z">
        <w:r>
          <w:rPr>
            <w:rFonts w:hint="eastAsia" w:ascii="宋体" w:hAnsi="宋体"/>
          </w:rPr>
          <w:t>卖方</w:t>
        </w:r>
      </w:ins>
      <w:r>
        <w:rPr>
          <w:rFonts w:hint="eastAsia" w:ascii="宋体" w:hAnsi="宋体"/>
        </w:rPr>
        <w:t>应支付违约金</w:t>
      </w:r>
      <w:r>
        <w:rPr>
          <w:rFonts w:hint="eastAsia" w:ascii="宋体" w:hAnsi="宋体"/>
          <w:i/>
          <w:u w:val="single"/>
        </w:rPr>
        <w:t>2</w:t>
      </w:r>
      <w:r>
        <w:rPr>
          <w:rFonts w:hint="eastAsia" w:ascii="宋体" w:hAnsi="宋体"/>
        </w:rPr>
        <w:t>万元人民币；在额定工况点运行时，汽动给水泵组总的轴功率必须小于或等于合同规定的保证值，否则轴功率大于保证值，每大于2kW，支付违约金</w:t>
      </w:r>
      <w:r>
        <w:rPr>
          <w:rFonts w:ascii="宋体" w:hAnsi="宋体"/>
          <w:i/>
          <w:u w:val="single"/>
        </w:rPr>
        <w:t>1</w:t>
      </w:r>
      <w:r>
        <w:rPr>
          <w:rFonts w:hint="eastAsia" w:ascii="宋体" w:hAnsi="宋体"/>
        </w:rPr>
        <w:t>万元人民币。</w:t>
      </w:r>
    </w:p>
    <w:p>
      <w:pPr>
        <w:numPr>
          <w:ilvl w:val="0"/>
          <w:numId w:val="20"/>
        </w:numPr>
        <w:spacing w:line="360" w:lineRule="auto"/>
        <w:ind w:right="55"/>
        <w:rPr>
          <w:rFonts w:ascii="宋体" w:hAnsi="宋体"/>
        </w:rPr>
      </w:pPr>
      <w:r>
        <w:rPr>
          <w:rFonts w:hint="eastAsia" w:ascii="宋体" w:hAnsi="宋体"/>
        </w:rPr>
        <w:t>如电动泵组、汽动给水泵组在额定工况点效率低于保证值超过1</w:t>
      </w:r>
      <w:r>
        <w:rPr>
          <w:rFonts w:ascii="宋体" w:hAnsi="宋体"/>
        </w:rPr>
        <w:t>%</w:t>
      </w:r>
      <w:r>
        <w:rPr>
          <w:rFonts w:hint="eastAsia" w:ascii="宋体" w:hAnsi="宋体"/>
        </w:rPr>
        <w:t>，则</w:t>
      </w:r>
      <w:del w:id="2793" w:author="邹雨霖" w:date="2025-02-27T08:53:00Z">
        <w:r>
          <w:rPr>
            <w:rFonts w:hint="eastAsia" w:ascii="宋体" w:hAnsi="宋体"/>
          </w:rPr>
          <w:delText>投标方</w:delText>
        </w:r>
      </w:del>
      <w:ins w:id="2794" w:author="邹雨霖" w:date="2025-02-27T08:53:00Z">
        <w:r>
          <w:rPr>
            <w:rFonts w:hint="eastAsia" w:ascii="宋体" w:hAnsi="宋体"/>
          </w:rPr>
          <w:t>卖方</w:t>
        </w:r>
      </w:ins>
      <w:r>
        <w:rPr>
          <w:rFonts w:hint="eastAsia" w:ascii="宋体" w:hAnsi="宋体"/>
        </w:rPr>
        <w:t>需更换设备使之达到要求，并依据使用期间超出额定值所耗用的电量和汽量支付相应的违约金。</w:t>
      </w:r>
    </w:p>
    <w:p>
      <w:pPr>
        <w:numPr>
          <w:ilvl w:val="0"/>
          <w:numId w:val="20"/>
        </w:numPr>
        <w:spacing w:line="360" w:lineRule="auto"/>
        <w:ind w:right="55"/>
        <w:rPr>
          <w:rFonts w:ascii="宋体" w:hAnsi="宋体"/>
        </w:rPr>
      </w:pPr>
      <w:r>
        <w:rPr>
          <w:rFonts w:hint="eastAsia" w:ascii="宋体" w:hAnsi="宋体"/>
        </w:rPr>
        <w:t>在所有正常运行工况范围内，泵组的任何一个轴承座处的振动值均应小于或等于保证值，否则每增加0.01mm，支付违约金</w:t>
      </w:r>
      <w:r>
        <w:rPr>
          <w:rFonts w:hint="eastAsia" w:ascii="宋体" w:hAnsi="宋体"/>
          <w:i/>
          <w:u w:val="single"/>
        </w:rPr>
        <w:t>4</w:t>
      </w:r>
      <w:r>
        <w:rPr>
          <w:rFonts w:hint="eastAsia" w:ascii="宋体" w:hAnsi="宋体"/>
        </w:rPr>
        <w:t>万元；</w:t>
      </w:r>
    </w:p>
    <w:p>
      <w:pPr>
        <w:numPr>
          <w:ilvl w:val="0"/>
          <w:numId w:val="20"/>
        </w:numPr>
        <w:spacing w:line="360" w:lineRule="auto"/>
        <w:ind w:right="55"/>
        <w:rPr>
          <w:rFonts w:ascii="宋体" w:hAnsi="宋体"/>
        </w:rPr>
      </w:pPr>
      <w:r>
        <w:rPr>
          <w:rFonts w:hint="eastAsia" w:ascii="宋体" w:hAnsi="宋体"/>
        </w:rPr>
        <w:t>配套电动机的启动电流倍数不大于</w:t>
      </w:r>
      <w:r>
        <w:rPr>
          <w:rFonts w:ascii="宋体" w:hAnsi="宋体"/>
        </w:rPr>
        <w:t>6</w:t>
      </w:r>
      <w:r>
        <w:rPr>
          <w:rFonts w:hint="eastAsia" w:ascii="宋体" w:hAnsi="宋体"/>
        </w:rPr>
        <w:t>.5倍额定电流，电动机的振动值应符合或低于国家有关标准，否则</w:t>
      </w:r>
      <w:del w:id="2795" w:author="邹雨霖" w:date="2025-02-27T08:53:00Z">
        <w:r>
          <w:rPr>
            <w:rFonts w:hint="eastAsia" w:ascii="宋体" w:hAnsi="宋体"/>
          </w:rPr>
          <w:delText>投标方</w:delText>
        </w:r>
      </w:del>
      <w:ins w:id="2796" w:author="邹雨霖" w:date="2025-02-27T08:53:00Z">
        <w:r>
          <w:rPr>
            <w:rFonts w:hint="eastAsia" w:ascii="宋体" w:hAnsi="宋体"/>
          </w:rPr>
          <w:t>卖方</w:t>
        </w:r>
      </w:ins>
      <w:r>
        <w:rPr>
          <w:rFonts w:hint="eastAsia" w:ascii="宋体" w:hAnsi="宋体"/>
        </w:rPr>
        <w:t>负责更换设备使之达到要求。</w:t>
      </w:r>
    </w:p>
    <w:p>
      <w:pPr>
        <w:numPr>
          <w:ilvl w:val="0"/>
          <w:numId w:val="20"/>
        </w:numPr>
        <w:spacing w:line="360" w:lineRule="auto"/>
        <w:ind w:right="55"/>
        <w:rPr>
          <w:rFonts w:ascii="宋体" w:hAnsi="宋体"/>
        </w:rPr>
      </w:pPr>
      <w:del w:id="2797" w:author="邹雨霖" w:date="2025-02-27T08:53:00Z">
        <w:r>
          <w:rPr>
            <w:rFonts w:hint="eastAsia" w:ascii="宋体" w:hAnsi="宋体"/>
          </w:rPr>
          <w:delText>投标方</w:delText>
        </w:r>
      </w:del>
      <w:ins w:id="2798" w:author="邹雨霖" w:date="2025-02-27T08:53:00Z">
        <w:r>
          <w:rPr>
            <w:rFonts w:hint="eastAsia" w:ascii="宋体" w:hAnsi="宋体"/>
          </w:rPr>
          <w:t>卖方</w:t>
        </w:r>
      </w:ins>
      <w:r>
        <w:rPr>
          <w:rFonts w:hint="eastAsia" w:ascii="宋体" w:hAnsi="宋体"/>
        </w:rPr>
        <w:t>提交违约金后，仍有义务向</w:t>
      </w:r>
      <w:del w:id="2799" w:author="邹雨霖" w:date="2025-02-27T08:54:00Z">
        <w:r>
          <w:rPr>
            <w:rFonts w:hint="eastAsia" w:ascii="宋体" w:hAnsi="宋体"/>
          </w:rPr>
          <w:delText>招标方</w:delText>
        </w:r>
      </w:del>
      <w:ins w:id="2800" w:author="邹雨霖" w:date="2025-02-27T08:54:00Z">
        <w:r>
          <w:rPr>
            <w:rFonts w:hint="eastAsia" w:ascii="宋体" w:hAnsi="宋体"/>
          </w:rPr>
          <w:t>买方</w:t>
        </w:r>
      </w:ins>
      <w:r>
        <w:rPr>
          <w:rFonts w:hint="eastAsia" w:ascii="宋体" w:hAnsi="宋体"/>
        </w:rPr>
        <w:t>提供技术帮助，采取各种措施以使设备达到各项经济指标。</w:t>
      </w:r>
      <w:bookmarkEnd w:id="126"/>
    </w:p>
    <w:p>
      <w:pPr>
        <w:pStyle w:val="30"/>
        <w:rPr>
          <w:ins w:id="2801" w:author="邹雨霖 邹" w:date="2025-03-03T22:44:00Z"/>
        </w:rPr>
      </w:pPr>
    </w:p>
    <w:p>
      <w:pPr>
        <w:pStyle w:val="2"/>
        <w:tabs>
          <w:tab w:val="left" w:pos="1134"/>
          <w:tab w:val="center" w:pos="4196"/>
        </w:tabs>
        <w:spacing w:before="120" w:after="120"/>
        <w:rPr>
          <w:ins w:id="2802" w:author="jx" w:date="2025-03-04T14:40:00Z"/>
          <w:rFonts w:hAnsi="宋体"/>
          <w:sz w:val="30"/>
          <w:szCs w:val="30"/>
        </w:rPr>
      </w:pPr>
      <w:ins w:id="2803" w:author="邹雨霖 邹" w:date="2025-03-03T22:44:00Z">
        <w:r>
          <w:rPr/>
          <w:br w:type="page"/>
        </w:r>
      </w:ins>
      <w:ins w:id="2804" w:author="jx" w:date="2025-03-04T14:40:00Z">
        <w:bookmarkStart w:id="127" w:name="_Toc19975"/>
        <w:bookmarkStart w:id="128" w:name="_Toc191997444"/>
        <w:r>
          <w:rPr>
            <w:rFonts w:hAnsi="宋体"/>
            <w:sz w:val="30"/>
            <w:szCs w:val="30"/>
          </w:rPr>
          <w:t xml:space="preserve">附件11  </w:t>
        </w:r>
      </w:ins>
      <w:ins w:id="2805" w:author="jx" w:date="2025-03-04T14:40:00Z">
        <w:r>
          <w:rPr>
            <w:rFonts w:hint="eastAsia" w:hAnsi="宋体"/>
            <w:sz w:val="30"/>
            <w:szCs w:val="30"/>
          </w:rPr>
          <w:t>用电设备资料</w:t>
        </w:r>
        <w:bookmarkEnd w:id="127"/>
        <w:bookmarkEnd w:id="128"/>
      </w:ins>
    </w:p>
    <w:p>
      <w:pPr>
        <w:spacing w:line="360" w:lineRule="auto"/>
        <w:ind w:firstLine="420"/>
        <w:rPr>
          <w:ins w:id="2806" w:author="jx" w:date="2025-03-04T14:40:00Z"/>
        </w:rPr>
      </w:pPr>
      <w:ins w:id="2807" w:author="jx" w:date="2025-03-04T14:40:00Z">
        <w:r>
          <w:rPr>
            <w:rFonts w:hint="eastAsia"/>
          </w:rPr>
          <w:t>卖方按模板</w:t>
        </w:r>
      </w:ins>
      <w:ins w:id="2808" w:author="jx" w:date="2025-03-04T14:40:00Z">
        <w:r>
          <w:rPr/>
          <w:t>提供</w:t>
        </w:r>
      </w:ins>
      <w:ins w:id="2809" w:author="jx" w:date="2025-03-04T14:40:00Z">
        <w:r>
          <w:rPr>
            <w:rFonts w:hint="eastAsia"/>
          </w:rPr>
          <w:t>用电设备资料。</w:t>
        </w:r>
      </w:ins>
    </w:p>
    <w:p>
      <w:pPr>
        <w:widowControl/>
        <w:jc w:val="left"/>
        <w:rPr>
          <w:ins w:id="2810" w:author="jx" w:date="2025-03-04T14:40:00Z"/>
          <w:rFonts w:hint="eastAsia" w:ascii="Cambria" w:hAnsi="Cambria"/>
          <w:b/>
          <w:bCs/>
          <w:sz w:val="30"/>
          <w:szCs w:val="32"/>
        </w:rPr>
      </w:pPr>
    </w:p>
    <w:p>
      <w:pPr>
        <w:widowControl/>
        <w:jc w:val="left"/>
        <w:rPr>
          <w:ins w:id="2811" w:author="jx" w:date="2025-03-04T14:40:00Z"/>
          <w:rFonts w:hint="eastAsia" w:ascii="Cambria" w:hAnsi="Cambria"/>
          <w:b/>
          <w:bCs/>
          <w:sz w:val="30"/>
          <w:szCs w:val="32"/>
        </w:rPr>
      </w:pPr>
    </w:p>
    <w:p>
      <w:pPr>
        <w:widowControl/>
        <w:jc w:val="left"/>
        <w:rPr>
          <w:ins w:id="2812" w:author="jx" w:date="2025-03-04T14:40:00Z"/>
          <w:rFonts w:hint="eastAsia" w:ascii="Cambria" w:hAnsi="Cambria"/>
          <w:b/>
          <w:bCs/>
          <w:sz w:val="30"/>
          <w:szCs w:val="32"/>
        </w:rPr>
      </w:pPr>
    </w:p>
    <w:p>
      <w:pPr>
        <w:widowControl/>
        <w:jc w:val="left"/>
        <w:rPr>
          <w:ins w:id="2813" w:author="jx" w:date="2025-03-04T14:41:00Z"/>
          <w:rFonts w:hint="eastAsia" w:ascii="Cambria" w:hAnsi="Cambria"/>
          <w:b/>
          <w:bCs/>
          <w:sz w:val="30"/>
          <w:szCs w:val="32"/>
        </w:rPr>
      </w:pPr>
    </w:p>
    <w:p>
      <w:pPr>
        <w:widowControl/>
        <w:jc w:val="left"/>
        <w:rPr>
          <w:ins w:id="2814" w:author="jx" w:date="2025-03-04T14:41:00Z"/>
          <w:rFonts w:hint="eastAsia" w:ascii="Cambria" w:hAnsi="Cambria"/>
          <w:b/>
          <w:bCs/>
          <w:sz w:val="30"/>
          <w:szCs w:val="32"/>
        </w:rPr>
      </w:pPr>
    </w:p>
    <w:p>
      <w:pPr>
        <w:widowControl/>
        <w:jc w:val="left"/>
        <w:rPr>
          <w:ins w:id="2815" w:author="jx" w:date="2025-03-04T14:41:00Z"/>
          <w:rFonts w:hint="eastAsia" w:ascii="Cambria" w:hAnsi="Cambria"/>
          <w:b/>
          <w:bCs/>
          <w:sz w:val="30"/>
          <w:szCs w:val="32"/>
        </w:rPr>
      </w:pPr>
    </w:p>
    <w:p>
      <w:pPr>
        <w:widowControl/>
        <w:jc w:val="left"/>
        <w:rPr>
          <w:ins w:id="2816" w:author="jx" w:date="2025-03-04T14:41:00Z"/>
          <w:rFonts w:hint="eastAsia" w:ascii="Cambria" w:hAnsi="Cambria"/>
          <w:b/>
          <w:bCs/>
          <w:sz w:val="30"/>
          <w:szCs w:val="32"/>
        </w:rPr>
      </w:pPr>
    </w:p>
    <w:p>
      <w:pPr>
        <w:widowControl/>
        <w:jc w:val="left"/>
        <w:rPr>
          <w:ins w:id="2817" w:author="jx" w:date="2025-03-04T14:41:00Z"/>
          <w:rFonts w:hint="eastAsia" w:ascii="Cambria" w:hAnsi="Cambria"/>
          <w:b/>
          <w:bCs/>
          <w:sz w:val="30"/>
          <w:szCs w:val="32"/>
        </w:rPr>
      </w:pPr>
    </w:p>
    <w:p>
      <w:pPr>
        <w:widowControl/>
        <w:jc w:val="left"/>
        <w:rPr>
          <w:ins w:id="2818" w:author="jx" w:date="2025-03-04T14:41:00Z"/>
          <w:rFonts w:hint="eastAsia" w:ascii="Cambria" w:hAnsi="Cambria"/>
          <w:b/>
          <w:bCs/>
          <w:sz w:val="30"/>
          <w:szCs w:val="32"/>
        </w:rPr>
      </w:pPr>
    </w:p>
    <w:p>
      <w:pPr>
        <w:widowControl/>
        <w:jc w:val="left"/>
        <w:rPr>
          <w:ins w:id="2819" w:author="jx" w:date="2025-03-04T14:41:00Z"/>
          <w:rFonts w:hint="eastAsia" w:ascii="Cambria" w:hAnsi="Cambria"/>
          <w:b/>
          <w:bCs/>
          <w:sz w:val="30"/>
          <w:szCs w:val="32"/>
        </w:rPr>
      </w:pPr>
    </w:p>
    <w:p>
      <w:pPr>
        <w:widowControl/>
        <w:jc w:val="left"/>
        <w:rPr>
          <w:ins w:id="2820" w:author="jx" w:date="2025-03-04T14:41:00Z"/>
          <w:rFonts w:hint="eastAsia" w:ascii="Cambria" w:hAnsi="Cambria"/>
          <w:b/>
          <w:bCs/>
          <w:sz w:val="30"/>
          <w:szCs w:val="32"/>
        </w:rPr>
      </w:pPr>
    </w:p>
    <w:p>
      <w:pPr>
        <w:widowControl/>
        <w:jc w:val="left"/>
        <w:rPr>
          <w:ins w:id="2821" w:author="jx" w:date="2025-03-04T14:41:00Z"/>
          <w:rFonts w:hint="eastAsia" w:ascii="Cambria" w:hAnsi="Cambria"/>
          <w:b/>
          <w:bCs/>
          <w:sz w:val="30"/>
          <w:szCs w:val="32"/>
        </w:rPr>
      </w:pPr>
    </w:p>
    <w:p>
      <w:pPr>
        <w:widowControl/>
        <w:jc w:val="left"/>
        <w:rPr>
          <w:ins w:id="2822" w:author="jx" w:date="2025-03-04T14:41:00Z"/>
          <w:rFonts w:hint="eastAsia" w:ascii="Cambria" w:hAnsi="Cambria"/>
          <w:b/>
          <w:bCs/>
          <w:sz w:val="30"/>
          <w:szCs w:val="32"/>
        </w:rPr>
      </w:pPr>
    </w:p>
    <w:p>
      <w:pPr>
        <w:widowControl/>
        <w:jc w:val="left"/>
        <w:rPr>
          <w:ins w:id="2823" w:author="jx" w:date="2025-03-04T14:41:00Z"/>
          <w:rFonts w:hint="eastAsia" w:ascii="Cambria" w:hAnsi="Cambria"/>
          <w:b/>
          <w:bCs/>
          <w:sz w:val="30"/>
          <w:szCs w:val="32"/>
        </w:rPr>
      </w:pPr>
    </w:p>
    <w:p>
      <w:pPr>
        <w:widowControl/>
        <w:jc w:val="left"/>
        <w:rPr>
          <w:ins w:id="2824" w:author="jx" w:date="2025-03-04T14:41:00Z"/>
          <w:rFonts w:hint="eastAsia" w:ascii="Cambria" w:hAnsi="Cambria"/>
          <w:b/>
          <w:bCs/>
          <w:sz w:val="30"/>
          <w:szCs w:val="32"/>
        </w:rPr>
      </w:pPr>
    </w:p>
    <w:p>
      <w:pPr>
        <w:widowControl/>
        <w:jc w:val="left"/>
        <w:rPr>
          <w:ins w:id="2825" w:author="jx" w:date="2025-03-04T14:41:00Z"/>
          <w:rFonts w:hint="eastAsia" w:ascii="Cambria" w:hAnsi="Cambria"/>
          <w:b/>
          <w:bCs/>
          <w:sz w:val="30"/>
          <w:szCs w:val="32"/>
        </w:rPr>
      </w:pPr>
    </w:p>
    <w:p>
      <w:pPr>
        <w:widowControl/>
        <w:jc w:val="left"/>
        <w:rPr>
          <w:ins w:id="2826" w:author="jx" w:date="2025-03-04T14:41:00Z"/>
          <w:rFonts w:hint="eastAsia" w:ascii="Cambria" w:hAnsi="Cambria"/>
          <w:b/>
          <w:bCs/>
          <w:sz w:val="30"/>
          <w:szCs w:val="32"/>
        </w:rPr>
      </w:pPr>
    </w:p>
    <w:p>
      <w:pPr>
        <w:widowControl/>
        <w:jc w:val="left"/>
        <w:rPr>
          <w:ins w:id="2827" w:author="jx" w:date="2025-03-04T14:41:00Z"/>
          <w:rFonts w:hint="eastAsia" w:ascii="Cambria" w:hAnsi="Cambria"/>
          <w:b/>
          <w:bCs/>
          <w:sz w:val="30"/>
          <w:szCs w:val="32"/>
        </w:rPr>
      </w:pPr>
    </w:p>
    <w:p>
      <w:pPr>
        <w:widowControl/>
        <w:jc w:val="left"/>
        <w:rPr>
          <w:ins w:id="2828" w:author="jx" w:date="2025-03-04T14:41:00Z"/>
          <w:rFonts w:hint="eastAsia" w:ascii="Cambria" w:hAnsi="Cambria"/>
          <w:b/>
          <w:bCs/>
          <w:sz w:val="30"/>
          <w:szCs w:val="32"/>
        </w:rPr>
      </w:pPr>
    </w:p>
    <w:p>
      <w:pPr>
        <w:widowControl/>
        <w:jc w:val="left"/>
        <w:rPr>
          <w:ins w:id="2829" w:author="jx" w:date="2025-03-04T14:41:00Z"/>
          <w:rFonts w:hint="eastAsia" w:ascii="Cambria" w:hAnsi="Cambria"/>
          <w:b/>
          <w:bCs/>
          <w:sz w:val="30"/>
          <w:szCs w:val="32"/>
        </w:rPr>
      </w:pPr>
    </w:p>
    <w:p>
      <w:pPr>
        <w:widowControl/>
        <w:jc w:val="left"/>
        <w:rPr>
          <w:ins w:id="2830" w:author="jx" w:date="2025-03-04T14:41:00Z"/>
          <w:rFonts w:hint="eastAsia" w:ascii="Cambria" w:hAnsi="Cambria"/>
          <w:b/>
          <w:bCs/>
          <w:sz w:val="30"/>
          <w:szCs w:val="32"/>
        </w:rPr>
      </w:pPr>
    </w:p>
    <w:p>
      <w:pPr>
        <w:widowControl/>
        <w:jc w:val="left"/>
        <w:rPr>
          <w:ins w:id="2831" w:author="jx" w:date="2025-03-04T14:41:00Z"/>
          <w:rFonts w:hint="eastAsia" w:ascii="Cambria" w:hAnsi="Cambria"/>
          <w:b/>
          <w:bCs/>
          <w:sz w:val="30"/>
          <w:szCs w:val="32"/>
        </w:rPr>
      </w:pPr>
    </w:p>
    <w:p>
      <w:pPr>
        <w:widowControl/>
        <w:jc w:val="left"/>
        <w:rPr>
          <w:ins w:id="2832" w:author="jx" w:date="2025-03-04T14:41:00Z"/>
          <w:rFonts w:hint="eastAsia" w:ascii="Cambria" w:hAnsi="Cambria"/>
          <w:b/>
          <w:bCs/>
          <w:sz w:val="30"/>
          <w:szCs w:val="32"/>
        </w:rPr>
      </w:pPr>
    </w:p>
    <w:p>
      <w:pPr>
        <w:widowControl/>
        <w:jc w:val="left"/>
        <w:rPr>
          <w:ins w:id="2833" w:author="jx" w:date="2025-03-04T14:41:00Z"/>
          <w:rFonts w:hint="eastAsia" w:ascii="Cambria" w:hAnsi="Cambria"/>
          <w:b/>
          <w:bCs/>
          <w:sz w:val="30"/>
          <w:szCs w:val="32"/>
        </w:rPr>
      </w:pPr>
    </w:p>
    <w:p>
      <w:pPr>
        <w:widowControl/>
        <w:jc w:val="left"/>
        <w:rPr>
          <w:ins w:id="2834" w:author="jx" w:date="2025-03-04T14:41:00Z"/>
          <w:rFonts w:hint="eastAsia" w:ascii="Cambria" w:hAnsi="Cambria"/>
          <w:b/>
          <w:bCs/>
          <w:sz w:val="30"/>
          <w:szCs w:val="32"/>
        </w:rPr>
      </w:pPr>
    </w:p>
    <w:p>
      <w:pPr>
        <w:widowControl/>
        <w:jc w:val="left"/>
        <w:rPr>
          <w:ins w:id="2835" w:author="jx" w:date="2025-03-04T14:41:00Z"/>
          <w:rFonts w:hint="eastAsia" w:ascii="Cambria" w:hAnsi="Cambria"/>
          <w:b/>
          <w:bCs/>
          <w:sz w:val="30"/>
          <w:szCs w:val="32"/>
        </w:rPr>
      </w:pPr>
    </w:p>
    <w:p>
      <w:pPr>
        <w:widowControl/>
        <w:jc w:val="left"/>
        <w:rPr>
          <w:ins w:id="2836" w:author="jx" w:date="2025-03-04T14:41:00Z"/>
          <w:rFonts w:hint="eastAsia" w:ascii="Cambria" w:hAnsi="Cambria"/>
          <w:b/>
          <w:bCs/>
          <w:sz w:val="30"/>
          <w:szCs w:val="32"/>
        </w:rPr>
      </w:pPr>
    </w:p>
    <w:p>
      <w:pPr>
        <w:widowControl/>
        <w:jc w:val="left"/>
        <w:rPr>
          <w:ins w:id="2837" w:author="jx" w:date="2025-03-04T14:41:00Z"/>
          <w:rFonts w:hint="eastAsia" w:ascii="Cambria" w:hAnsi="Cambria"/>
          <w:b/>
          <w:bCs/>
          <w:sz w:val="30"/>
          <w:szCs w:val="32"/>
        </w:rPr>
      </w:pPr>
    </w:p>
    <w:p>
      <w:pPr>
        <w:widowControl/>
        <w:jc w:val="left"/>
        <w:rPr>
          <w:ins w:id="2838" w:author="jx" w:date="2025-03-04T14:41:00Z"/>
          <w:rFonts w:hint="eastAsia" w:ascii="Cambria" w:hAnsi="Cambria"/>
          <w:b/>
          <w:bCs/>
          <w:sz w:val="30"/>
          <w:szCs w:val="32"/>
        </w:rPr>
      </w:pPr>
    </w:p>
    <w:p>
      <w:pPr>
        <w:widowControl/>
        <w:jc w:val="left"/>
        <w:rPr>
          <w:ins w:id="2839" w:author="jx" w:date="2025-03-04T14:41:00Z"/>
          <w:rFonts w:hint="eastAsia" w:ascii="Cambria" w:hAnsi="Cambria"/>
          <w:b/>
          <w:bCs/>
          <w:sz w:val="30"/>
          <w:szCs w:val="32"/>
        </w:rPr>
      </w:pPr>
    </w:p>
    <w:p>
      <w:pPr>
        <w:widowControl/>
        <w:jc w:val="left"/>
        <w:rPr>
          <w:ins w:id="2840" w:author="jx" w:date="2025-03-04T14:41:00Z"/>
          <w:rFonts w:hint="eastAsia" w:ascii="Cambria" w:hAnsi="Cambria"/>
          <w:b/>
          <w:bCs/>
          <w:sz w:val="30"/>
          <w:szCs w:val="32"/>
        </w:rPr>
      </w:pPr>
    </w:p>
    <w:p>
      <w:pPr>
        <w:widowControl/>
        <w:jc w:val="left"/>
        <w:rPr>
          <w:ins w:id="2841" w:author="jx" w:date="2025-03-04T14:41:00Z"/>
          <w:rFonts w:hint="eastAsia" w:ascii="Cambria" w:hAnsi="Cambria"/>
          <w:b/>
          <w:bCs/>
          <w:sz w:val="30"/>
          <w:szCs w:val="32"/>
        </w:rPr>
      </w:pPr>
    </w:p>
    <w:p>
      <w:pPr>
        <w:widowControl/>
        <w:jc w:val="left"/>
        <w:rPr>
          <w:ins w:id="2842" w:author="jx" w:date="2025-03-04T14:41:00Z"/>
          <w:rFonts w:hint="eastAsia" w:ascii="Cambria" w:hAnsi="Cambria"/>
          <w:b/>
          <w:bCs/>
          <w:sz w:val="30"/>
          <w:szCs w:val="32"/>
        </w:rPr>
      </w:pPr>
    </w:p>
    <w:p>
      <w:pPr>
        <w:widowControl/>
        <w:jc w:val="left"/>
        <w:rPr>
          <w:ins w:id="2843" w:author="jx" w:date="2025-03-04T14:41:00Z"/>
          <w:rFonts w:hint="eastAsia" w:ascii="Cambria" w:hAnsi="Cambria"/>
          <w:b/>
          <w:bCs/>
          <w:sz w:val="30"/>
          <w:szCs w:val="32"/>
        </w:rPr>
      </w:pPr>
    </w:p>
    <w:p>
      <w:pPr>
        <w:widowControl/>
        <w:jc w:val="left"/>
        <w:rPr>
          <w:ins w:id="2844" w:author="jx" w:date="2025-03-04T14:41:00Z"/>
          <w:rFonts w:hint="eastAsia" w:ascii="Cambria" w:hAnsi="Cambria"/>
          <w:b/>
          <w:bCs/>
          <w:sz w:val="30"/>
          <w:szCs w:val="32"/>
        </w:rPr>
      </w:pPr>
    </w:p>
    <w:p>
      <w:pPr>
        <w:widowControl/>
        <w:jc w:val="left"/>
        <w:rPr>
          <w:ins w:id="2845" w:author="邹雨霖 邹" w:date="2025-03-03T22:44:00Z"/>
          <w:rFonts w:ascii="Cambria" w:hAnsi="Cambria"/>
          <w:b/>
          <w:bCs/>
          <w:sz w:val="30"/>
          <w:szCs w:val="32"/>
        </w:rPr>
      </w:pPr>
    </w:p>
    <w:p>
      <w:pPr>
        <w:jc w:val="center"/>
        <w:rPr>
          <w:ins w:id="2846" w:author="jx" w:date="2025-03-04T14:41:00Z"/>
          <w:rFonts w:hint="eastAsia" w:ascii="宋体" w:hAnsi="宋体"/>
          <w:b/>
          <w:sz w:val="28"/>
          <w:szCs w:val="28"/>
        </w:rPr>
      </w:pPr>
      <w:ins w:id="2847" w:author="jx" w:date="2025-03-04T11:28:00Z">
        <w:r>
          <w:rPr>
            <w:rFonts w:hint="eastAsia" w:ascii="宋体" w:hAnsi="宋体"/>
            <w:b/>
            <w:sz w:val="28"/>
            <w:szCs w:val="28"/>
          </w:rPr>
          <w:t>签字页</w:t>
        </w:r>
      </w:ins>
    </w:p>
    <w:p>
      <w:pPr>
        <w:jc w:val="left"/>
        <w:rPr>
          <w:ins w:id="2849" w:author="jx" w:date="2025-03-04T11:28:00Z"/>
          <w:rFonts w:hint="eastAsia" w:ascii="宋体" w:hAnsi="宋体"/>
          <w:b/>
          <w:sz w:val="28"/>
          <w:szCs w:val="28"/>
        </w:rPr>
        <w:pPrChange w:id="2848" w:author="jx" w:date="2025-03-04T11:28:00Z">
          <w:pPr>
            <w:jc w:val="center"/>
          </w:pPr>
        </w:pPrChange>
      </w:pPr>
    </w:p>
    <w:p>
      <w:pPr>
        <w:jc w:val="left"/>
        <w:rPr>
          <w:ins w:id="2851" w:author="jx" w:date="2025-03-04T11:28:00Z"/>
          <w:rFonts w:hint="eastAsia" w:ascii="宋体" w:hAnsi="宋体"/>
          <w:b/>
          <w:sz w:val="28"/>
          <w:szCs w:val="28"/>
        </w:rPr>
        <w:pPrChange w:id="2850" w:author="jx" w:date="2025-03-04T11:28:00Z">
          <w:pPr>
            <w:jc w:val="center"/>
          </w:pPr>
        </w:pPrChange>
      </w:pPr>
      <w:ins w:id="2852" w:author="jx" w:date="2025-03-04T11:28:00Z">
        <w:r>
          <w:rPr>
            <w:rFonts w:hint="eastAsia" w:ascii="宋体" w:hAnsi="宋体"/>
            <w:b/>
            <w:sz w:val="28"/>
            <w:szCs w:val="28"/>
          </w:rPr>
          <w:t>买方：浙江省电力建设有限公司</w:t>
        </w:r>
      </w:ins>
    </w:p>
    <w:p>
      <w:pPr>
        <w:jc w:val="left"/>
        <w:rPr>
          <w:ins w:id="2854" w:author="jx" w:date="2025-03-04T11:28:00Z"/>
          <w:rFonts w:hint="eastAsia" w:ascii="宋体" w:hAnsi="宋体"/>
          <w:b/>
          <w:sz w:val="28"/>
          <w:szCs w:val="28"/>
        </w:rPr>
        <w:pPrChange w:id="2853" w:author="jx" w:date="2025-03-04T11:28:00Z">
          <w:pPr>
            <w:jc w:val="center"/>
          </w:pPr>
        </w:pPrChange>
      </w:pPr>
      <w:ins w:id="2855" w:author="jx" w:date="2025-03-04T11:28:00Z">
        <w:r>
          <w:rPr>
            <w:rFonts w:hint="eastAsia" w:ascii="宋体" w:hAnsi="宋体"/>
            <w:b/>
            <w:sz w:val="28"/>
            <w:szCs w:val="28"/>
          </w:rPr>
          <w:t>地址：浙江省宁波市海曙区新典路536号</w:t>
        </w:r>
      </w:ins>
    </w:p>
    <w:p>
      <w:pPr>
        <w:jc w:val="left"/>
        <w:rPr>
          <w:ins w:id="2857" w:author="jx" w:date="2025-03-04T11:28:00Z"/>
          <w:rFonts w:hint="eastAsia" w:ascii="宋体" w:hAnsi="宋体"/>
          <w:b/>
          <w:sz w:val="28"/>
          <w:szCs w:val="28"/>
        </w:rPr>
        <w:pPrChange w:id="2856" w:author="jx" w:date="2025-03-04T11:28:00Z">
          <w:pPr>
            <w:jc w:val="center"/>
          </w:pPr>
        </w:pPrChange>
      </w:pPr>
      <w:ins w:id="2858" w:author="jx" w:date="2025-03-04T11:28:00Z">
        <w:r>
          <w:rPr>
            <w:rFonts w:hint="eastAsia" w:ascii="宋体" w:hAnsi="宋体"/>
            <w:b/>
            <w:sz w:val="28"/>
            <w:szCs w:val="28"/>
          </w:rPr>
          <w:t>联系人：龚嘉沫/邹雨霖  联系方式：18395877922/15824200813</w:t>
        </w:r>
      </w:ins>
    </w:p>
    <w:p>
      <w:pPr>
        <w:jc w:val="left"/>
        <w:rPr>
          <w:ins w:id="2860" w:author="jx" w:date="2025-03-04T11:28:00Z"/>
          <w:rFonts w:hint="eastAsia" w:ascii="宋体" w:hAnsi="宋体"/>
          <w:b/>
          <w:sz w:val="28"/>
          <w:szCs w:val="28"/>
        </w:rPr>
        <w:pPrChange w:id="2859" w:author="jx" w:date="2025-03-04T11:28:00Z">
          <w:pPr>
            <w:jc w:val="center"/>
          </w:pPr>
        </w:pPrChange>
      </w:pPr>
      <w:ins w:id="2861" w:author="jx" w:date="2025-03-04T11:28:00Z">
        <w:r>
          <w:rPr>
            <w:rFonts w:hint="eastAsia" w:ascii="宋体" w:hAnsi="宋体"/>
            <w:b/>
            <w:sz w:val="28"/>
            <w:szCs w:val="28"/>
          </w:rPr>
          <w:t>邮箱： 992545550@qq.com /1761123958@qq.com</w:t>
        </w:r>
      </w:ins>
    </w:p>
    <w:p>
      <w:pPr>
        <w:jc w:val="left"/>
        <w:rPr>
          <w:ins w:id="2863" w:author="jx" w:date="2025-03-04T11:28:00Z"/>
          <w:rFonts w:hint="eastAsia" w:ascii="宋体" w:hAnsi="宋体"/>
          <w:b/>
          <w:sz w:val="28"/>
          <w:szCs w:val="28"/>
        </w:rPr>
        <w:pPrChange w:id="2862" w:author="jx" w:date="2025-03-04T11:28:00Z">
          <w:pPr>
            <w:jc w:val="center"/>
          </w:pPr>
        </w:pPrChange>
      </w:pPr>
      <w:ins w:id="2864" w:author="jx" w:date="2025-03-04T11:28:00Z">
        <w:r>
          <w:rPr>
            <w:rFonts w:hint="eastAsia" w:ascii="宋体" w:hAnsi="宋体"/>
            <w:b/>
            <w:sz w:val="28"/>
            <w:szCs w:val="28"/>
          </w:rPr>
          <w:t>签字：</w:t>
        </w:r>
      </w:ins>
    </w:p>
    <w:p>
      <w:pPr>
        <w:jc w:val="left"/>
        <w:rPr>
          <w:ins w:id="2866" w:author="jx" w:date="2025-03-04T11:28:00Z"/>
          <w:rFonts w:ascii="宋体" w:hAnsi="宋体"/>
          <w:b/>
          <w:sz w:val="28"/>
          <w:szCs w:val="28"/>
        </w:rPr>
        <w:pPrChange w:id="2865" w:author="jx" w:date="2025-03-04T11:28:00Z">
          <w:pPr>
            <w:jc w:val="center"/>
          </w:pPr>
        </w:pPrChange>
      </w:pPr>
    </w:p>
    <w:p>
      <w:pPr>
        <w:jc w:val="left"/>
        <w:rPr>
          <w:ins w:id="2868" w:author="jx" w:date="2025-03-04T11:28:00Z"/>
          <w:rFonts w:ascii="宋体" w:hAnsi="宋体"/>
          <w:b/>
          <w:sz w:val="28"/>
          <w:szCs w:val="28"/>
        </w:rPr>
        <w:pPrChange w:id="2867" w:author="jx" w:date="2025-03-04T11:28:00Z">
          <w:pPr>
            <w:jc w:val="center"/>
          </w:pPr>
        </w:pPrChange>
      </w:pPr>
    </w:p>
    <w:p>
      <w:pPr>
        <w:jc w:val="left"/>
        <w:rPr>
          <w:ins w:id="2870" w:author="jx" w:date="2025-03-04T11:28:00Z"/>
          <w:rFonts w:hint="eastAsia" w:ascii="宋体" w:hAnsi="宋体"/>
          <w:b/>
          <w:sz w:val="28"/>
          <w:szCs w:val="28"/>
        </w:rPr>
        <w:pPrChange w:id="2869" w:author="jx" w:date="2025-03-04T11:28:00Z">
          <w:pPr>
            <w:jc w:val="center"/>
          </w:pPr>
        </w:pPrChange>
      </w:pPr>
      <w:ins w:id="2871" w:author="jx" w:date="2025-03-04T11:28:00Z">
        <w:r>
          <w:rPr>
            <w:rFonts w:hint="eastAsia" w:ascii="宋体" w:hAnsi="宋体"/>
            <w:b/>
            <w:sz w:val="28"/>
            <w:szCs w:val="28"/>
          </w:rPr>
          <w:t>卖方：荏原机械淄博有限公司</w:t>
        </w:r>
      </w:ins>
    </w:p>
    <w:p>
      <w:pPr>
        <w:jc w:val="left"/>
        <w:rPr>
          <w:ins w:id="2873" w:author="jx" w:date="2025-03-04T11:28:00Z"/>
          <w:rFonts w:hint="eastAsia" w:ascii="宋体" w:hAnsi="宋体"/>
          <w:b/>
          <w:sz w:val="28"/>
          <w:szCs w:val="28"/>
        </w:rPr>
        <w:pPrChange w:id="2872" w:author="jx" w:date="2025-03-04T11:28:00Z">
          <w:pPr>
            <w:jc w:val="center"/>
          </w:pPr>
        </w:pPrChange>
      </w:pPr>
      <w:ins w:id="2874" w:author="jx" w:date="2025-03-04T11:28:00Z">
        <w:r>
          <w:rPr>
            <w:rFonts w:hint="eastAsia" w:ascii="宋体" w:hAnsi="宋体"/>
            <w:b/>
            <w:sz w:val="28"/>
            <w:szCs w:val="28"/>
          </w:rPr>
          <w:t>地址：山东省淄博市高新区尊贤路517号</w:t>
        </w:r>
      </w:ins>
    </w:p>
    <w:p>
      <w:pPr>
        <w:jc w:val="left"/>
        <w:rPr>
          <w:ins w:id="2876" w:author="jx" w:date="2025-03-04T11:31:00Z"/>
          <w:rFonts w:hint="eastAsia" w:ascii="宋体" w:hAnsi="宋体"/>
          <w:b/>
          <w:sz w:val="28"/>
          <w:szCs w:val="28"/>
        </w:rPr>
        <w:pPrChange w:id="2875" w:author="jx" w:date="2025-03-04T11:28:00Z">
          <w:pPr>
            <w:jc w:val="center"/>
          </w:pPr>
        </w:pPrChange>
      </w:pPr>
      <w:ins w:id="2877" w:author="jx" w:date="2025-03-04T11:28:00Z">
        <w:r>
          <w:rPr>
            <w:rFonts w:hint="eastAsia" w:ascii="宋体" w:hAnsi="宋体"/>
            <w:b/>
            <w:sz w:val="28"/>
            <w:szCs w:val="28"/>
          </w:rPr>
          <w:t xml:space="preserve">联系人：曲江  联系方式：13395336589 </w:t>
        </w:r>
      </w:ins>
    </w:p>
    <w:p>
      <w:pPr>
        <w:jc w:val="left"/>
        <w:rPr>
          <w:ins w:id="2879" w:author="jx" w:date="2025-03-04T11:28:00Z"/>
          <w:rFonts w:hint="eastAsia" w:ascii="宋体" w:hAnsi="宋体"/>
          <w:b/>
          <w:sz w:val="28"/>
          <w:szCs w:val="28"/>
        </w:rPr>
        <w:pPrChange w:id="2878" w:author="jx" w:date="2025-03-04T11:28:00Z">
          <w:pPr>
            <w:jc w:val="center"/>
          </w:pPr>
        </w:pPrChange>
      </w:pPr>
      <w:ins w:id="2880" w:author="jx" w:date="2025-03-04T11:28:00Z">
        <w:r>
          <w:rPr>
            <w:rFonts w:hint="eastAsia" w:ascii="宋体" w:hAnsi="宋体"/>
            <w:b/>
            <w:sz w:val="28"/>
            <w:szCs w:val="28"/>
          </w:rPr>
          <w:t>邮箱：qujiang@ebara.cn</w:t>
        </w:r>
      </w:ins>
    </w:p>
    <w:p>
      <w:pPr>
        <w:jc w:val="left"/>
        <w:rPr>
          <w:ins w:id="2882" w:author="jx" w:date="2025-03-04T11:28:00Z"/>
          <w:rFonts w:hint="eastAsia" w:ascii="宋体" w:hAnsi="宋体"/>
          <w:b/>
          <w:sz w:val="28"/>
          <w:szCs w:val="28"/>
        </w:rPr>
        <w:pPrChange w:id="2881" w:author="jx" w:date="2025-03-04T11:28:00Z">
          <w:pPr>
            <w:jc w:val="center"/>
          </w:pPr>
        </w:pPrChange>
      </w:pPr>
      <w:ins w:id="2883" w:author="jx" w:date="2025-03-04T11:28:00Z">
        <w:r>
          <w:rPr>
            <w:rFonts w:hint="eastAsia" w:ascii="宋体" w:hAnsi="宋体"/>
            <w:b/>
            <w:sz w:val="28"/>
            <w:szCs w:val="28"/>
          </w:rPr>
          <w:t>签字:</w:t>
        </w:r>
      </w:ins>
    </w:p>
    <w:p>
      <w:pPr>
        <w:jc w:val="left"/>
        <w:rPr>
          <w:ins w:id="2885" w:author="jx" w:date="2025-03-04T11:28:00Z"/>
          <w:rFonts w:ascii="宋体" w:hAnsi="宋体"/>
          <w:b/>
          <w:sz w:val="28"/>
          <w:szCs w:val="28"/>
        </w:rPr>
        <w:pPrChange w:id="2884" w:author="jx" w:date="2025-03-04T11:28:00Z">
          <w:pPr>
            <w:jc w:val="center"/>
          </w:pPr>
        </w:pPrChange>
      </w:pPr>
    </w:p>
    <w:p>
      <w:pPr>
        <w:jc w:val="left"/>
        <w:rPr>
          <w:ins w:id="2887" w:author="jx" w:date="2025-03-04T11:28:00Z"/>
          <w:rFonts w:ascii="宋体" w:hAnsi="宋体"/>
          <w:b/>
          <w:sz w:val="28"/>
          <w:szCs w:val="28"/>
        </w:rPr>
        <w:pPrChange w:id="2886" w:author="jx" w:date="2025-03-04T11:28:00Z">
          <w:pPr>
            <w:jc w:val="center"/>
          </w:pPr>
        </w:pPrChange>
      </w:pPr>
    </w:p>
    <w:p>
      <w:pPr>
        <w:jc w:val="left"/>
        <w:rPr>
          <w:ins w:id="2889" w:author="jx" w:date="2025-03-04T11:28:00Z"/>
          <w:rFonts w:hint="eastAsia" w:ascii="宋体" w:hAnsi="宋体"/>
          <w:b/>
          <w:sz w:val="28"/>
          <w:szCs w:val="28"/>
        </w:rPr>
        <w:pPrChange w:id="2888" w:author="jx" w:date="2025-03-04T11:28:00Z">
          <w:pPr>
            <w:jc w:val="center"/>
          </w:pPr>
        </w:pPrChange>
      </w:pPr>
      <w:ins w:id="2890" w:author="jx" w:date="2025-03-04T11:28:00Z">
        <w:r>
          <w:rPr>
            <w:rFonts w:hint="eastAsia" w:ascii="宋体" w:hAnsi="宋体"/>
            <w:b/>
            <w:sz w:val="28"/>
            <w:szCs w:val="28"/>
          </w:rPr>
          <w:t>设计单位：中国能源建设集团浙江省电力设计院有限公司</w:t>
        </w:r>
      </w:ins>
    </w:p>
    <w:p>
      <w:pPr>
        <w:jc w:val="left"/>
        <w:rPr>
          <w:ins w:id="2892" w:author="jx" w:date="2025-03-04T11:28:00Z"/>
          <w:rFonts w:hint="eastAsia" w:ascii="宋体" w:hAnsi="宋体"/>
          <w:b/>
          <w:sz w:val="28"/>
          <w:szCs w:val="28"/>
        </w:rPr>
        <w:pPrChange w:id="2891" w:author="jx" w:date="2025-03-04T11:28:00Z">
          <w:pPr>
            <w:jc w:val="center"/>
          </w:pPr>
        </w:pPrChange>
      </w:pPr>
      <w:ins w:id="2893" w:author="jx" w:date="2025-03-04T11:28:00Z">
        <w:r>
          <w:rPr>
            <w:rFonts w:hint="eastAsia" w:ascii="宋体" w:hAnsi="宋体"/>
            <w:b/>
            <w:sz w:val="28"/>
            <w:szCs w:val="28"/>
          </w:rPr>
          <w:t>地址：浙江省杭州市古翠路68号</w:t>
        </w:r>
      </w:ins>
    </w:p>
    <w:p>
      <w:pPr>
        <w:jc w:val="left"/>
        <w:rPr>
          <w:ins w:id="2895" w:author="jx" w:date="2025-03-04T11:31:00Z"/>
          <w:rFonts w:hint="eastAsia" w:ascii="宋体" w:hAnsi="宋体"/>
          <w:b/>
          <w:sz w:val="28"/>
          <w:szCs w:val="28"/>
        </w:rPr>
        <w:pPrChange w:id="2894" w:author="jx" w:date="2025-03-04T11:28:00Z">
          <w:pPr>
            <w:jc w:val="center"/>
          </w:pPr>
        </w:pPrChange>
      </w:pPr>
      <w:ins w:id="2896" w:author="jx" w:date="2025-03-04T11:28:00Z">
        <w:r>
          <w:rPr>
            <w:rFonts w:hint="eastAsia" w:ascii="宋体" w:hAnsi="宋体"/>
            <w:b/>
            <w:sz w:val="28"/>
            <w:szCs w:val="28"/>
          </w:rPr>
          <w:t xml:space="preserve">联系人： </w:t>
        </w:r>
      </w:ins>
      <w:ins w:id="2897" w:author="jx" w:date="2025-03-04T11:29:00Z">
        <w:r>
          <w:rPr>
            <w:rFonts w:hint="eastAsia" w:ascii="宋体" w:hAnsi="宋体"/>
            <w:b/>
            <w:sz w:val="28"/>
            <w:szCs w:val="28"/>
          </w:rPr>
          <w:t>田舜尧</w:t>
        </w:r>
      </w:ins>
      <w:ins w:id="2898" w:author="jx" w:date="2025-03-04T11:28:00Z">
        <w:r>
          <w:rPr>
            <w:rFonts w:hint="eastAsia" w:ascii="宋体" w:hAnsi="宋体"/>
            <w:b/>
            <w:sz w:val="28"/>
            <w:szCs w:val="28"/>
          </w:rPr>
          <w:t xml:space="preserve"> </w:t>
        </w:r>
      </w:ins>
      <w:ins w:id="2899" w:author="jx" w:date="2025-03-04T11:29:00Z">
        <w:r>
          <w:rPr>
            <w:rFonts w:hint="eastAsia" w:ascii="宋体" w:hAnsi="宋体"/>
            <w:b/>
            <w:sz w:val="28"/>
            <w:szCs w:val="28"/>
          </w:rPr>
          <w:t xml:space="preserve"> </w:t>
        </w:r>
      </w:ins>
      <w:ins w:id="2900" w:author="jx" w:date="2025-03-04T11:28:00Z">
        <w:r>
          <w:rPr>
            <w:rFonts w:hint="eastAsia" w:ascii="宋体" w:hAnsi="宋体"/>
            <w:b/>
            <w:sz w:val="28"/>
            <w:szCs w:val="28"/>
          </w:rPr>
          <w:t>联系方式：</w:t>
        </w:r>
      </w:ins>
      <w:ins w:id="2901" w:author="jx" w:date="2025-03-04T11:30:00Z">
        <w:r>
          <w:rPr>
            <w:rFonts w:hint="eastAsia" w:ascii="宋体" w:hAnsi="宋体"/>
            <w:b/>
            <w:sz w:val="28"/>
            <w:szCs w:val="28"/>
          </w:rPr>
          <w:t xml:space="preserve">13405835253 </w:t>
        </w:r>
      </w:ins>
      <w:ins w:id="2902" w:author="jx" w:date="2025-03-04T11:28:00Z">
        <w:r>
          <w:rPr>
            <w:rFonts w:hint="eastAsia" w:ascii="宋体" w:hAnsi="宋体"/>
            <w:b/>
            <w:sz w:val="28"/>
            <w:szCs w:val="28"/>
          </w:rPr>
          <w:t xml:space="preserve"> </w:t>
        </w:r>
      </w:ins>
    </w:p>
    <w:p>
      <w:pPr>
        <w:jc w:val="left"/>
        <w:rPr>
          <w:ins w:id="2904" w:author="jx" w:date="2025-03-04T11:28:00Z"/>
          <w:rFonts w:hint="eastAsia" w:ascii="宋体" w:hAnsi="宋体"/>
          <w:b/>
          <w:sz w:val="28"/>
          <w:szCs w:val="28"/>
        </w:rPr>
        <w:pPrChange w:id="2903" w:author="jx" w:date="2025-03-04T11:28:00Z">
          <w:pPr>
            <w:jc w:val="center"/>
          </w:pPr>
        </w:pPrChange>
      </w:pPr>
      <w:ins w:id="2905" w:author="jx" w:date="2025-03-04T11:28:00Z">
        <w:r>
          <w:rPr>
            <w:rFonts w:hint="eastAsia" w:ascii="宋体" w:hAnsi="宋体"/>
            <w:b/>
            <w:sz w:val="28"/>
            <w:szCs w:val="28"/>
          </w:rPr>
          <w:t>邮箱</w:t>
        </w:r>
      </w:ins>
      <w:ins w:id="2906" w:author="jx" w:date="2025-03-04T11:29:00Z">
        <w:r>
          <w:rPr>
            <w:rFonts w:hint="eastAsia" w:ascii="宋体" w:hAnsi="宋体"/>
            <w:b/>
            <w:sz w:val="28"/>
            <w:szCs w:val="28"/>
          </w:rPr>
          <w:t>：</w:t>
        </w:r>
      </w:ins>
      <w:ins w:id="2907" w:author="jx" w:date="2025-03-04T11:30:00Z">
        <w:r>
          <w:rPr>
            <w:rFonts w:hint="eastAsia" w:ascii="宋体" w:hAnsi="宋体"/>
            <w:b/>
            <w:sz w:val="28"/>
            <w:szCs w:val="28"/>
          </w:rPr>
          <w:t>sytian5253</w:t>
        </w:r>
      </w:ins>
      <w:ins w:id="2908" w:author="jx" w:date="2025-03-04T11:28:00Z">
        <w:r>
          <w:rPr>
            <w:rFonts w:hint="eastAsia" w:ascii="宋体" w:hAnsi="宋体"/>
            <w:b/>
            <w:sz w:val="28"/>
            <w:szCs w:val="28"/>
          </w:rPr>
          <w:t>@</w:t>
        </w:r>
      </w:ins>
      <w:ins w:id="2909" w:author="jx" w:date="2025-03-04T11:30:00Z">
        <w:r>
          <w:rPr>
            <w:rFonts w:hint="eastAsia" w:ascii="宋体" w:hAnsi="宋体"/>
            <w:b/>
            <w:sz w:val="28"/>
            <w:szCs w:val="28"/>
          </w:rPr>
          <w:t>ceec.net.cn</w:t>
        </w:r>
      </w:ins>
    </w:p>
    <w:p>
      <w:pPr>
        <w:jc w:val="left"/>
        <w:rPr>
          <w:ins w:id="2911" w:author="jx" w:date="2025-03-04T11:28:00Z"/>
          <w:rFonts w:ascii="宋体" w:hAnsi="宋体"/>
          <w:b/>
          <w:sz w:val="28"/>
          <w:szCs w:val="28"/>
        </w:rPr>
        <w:pPrChange w:id="2910" w:author="jx" w:date="2025-03-04T11:28:00Z">
          <w:pPr>
            <w:jc w:val="center"/>
          </w:pPr>
        </w:pPrChange>
      </w:pPr>
    </w:p>
    <w:p>
      <w:pPr>
        <w:jc w:val="left"/>
        <w:rPr>
          <w:ins w:id="2913" w:author="jx" w:date="2025-03-04T11:28:00Z"/>
          <w:rFonts w:hint="eastAsia" w:ascii="宋体" w:hAnsi="宋体"/>
          <w:b/>
          <w:sz w:val="28"/>
          <w:szCs w:val="28"/>
        </w:rPr>
        <w:pPrChange w:id="2912" w:author="jx" w:date="2025-03-04T11:28:00Z">
          <w:pPr>
            <w:jc w:val="center"/>
          </w:pPr>
        </w:pPrChange>
      </w:pPr>
      <w:ins w:id="2914" w:author="jx" w:date="2025-03-04T11:28:00Z">
        <w:r>
          <w:rPr>
            <w:rFonts w:hint="eastAsia" w:ascii="宋体" w:hAnsi="宋体"/>
            <w:b/>
            <w:sz w:val="28"/>
            <w:szCs w:val="28"/>
          </w:rPr>
          <w:t>签字：</w:t>
        </w:r>
      </w:ins>
    </w:p>
    <w:p>
      <w:pPr>
        <w:jc w:val="left"/>
        <w:rPr>
          <w:ins w:id="2916" w:author="jx" w:date="2025-03-04T11:28:00Z"/>
          <w:rFonts w:ascii="宋体" w:hAnsi="宋体"/>
          <w:b/>
          <w:sz w:val="28"/>
          <w:szCs w:val="28"/>
        </w:rPr>
        <w:pPrChange w:id="2915" w:author="jx" w:date="2025-03-04T11:28:00Z">
          <w:pPr>
            <w:jc w:val="center"/>
          </w:pPr>
        </w:pPrChange>
      </w:pPr>
    </w:p>
    <w:p>
      <w:pPr>
        <w:jc w:val="left"/>
        <w:rPr>
          <w:ins w:id="2918" w:author="jx" w:date="2025-03-04T11:28:00Z"/>
          <w:rFonts w:ascii="宋体" w:hAnsi="宋体"/>
          <w:b/>
          <w:sz w:val="28"/>
          <w:szCs w:val="28"/>
        </w:rPr>
        <w:pPrChange w:id="2917" w:author="jx" w:date="2025-03-04T11:28:00Z">
          <w:pPr>
            <w:jc w:val="center"/>
          </w:pPr>
        </w:pPrChange>
      </w:pPr>
    </w:p>
    <w:p>
      <w:pPr>
        <w:jc w:val="left"/>
        <w:rPr>
          <w:ins w:id="2920" w:author="jx" w:date="2025-03-04T11:28:00Z"/>
          <w:rFonts w:hint="eastAsia" w:ascii="宋体" w:hAnsi="宋体"/>
          <w:b/>
          <w:sz w:val="28"/>
          <w:szCs w:val="28"/>
        </w:rPr>
        <w:pPrChange w:id="2919" w:author="jx" w:date="2025-03-04T11:28:00Z">
          <w:pPr>
            <w:jc w:val="center"/>
          </w:pPr>
        </w:pPrChange>
      </w:pPr>
      <w:ins w:id="2921" w:author="jx" w:date="2025-03-04T11:28:00Z">
        <w:r>
          <w:rPr>
            <w:rFonts w:hint="eastAsia" w:ascii="宋体" w:hAnsi="宋体"/>
            <w:b/>
            <w:sz w:val="28"/>
            <w:szCs w:val="28"/>
          </w:rPr>
          <w:t>最终用户：浙江浙能嘉华发电有限公司</w:t>
        </w:r>
      </w:ins>
    </w:p>
    <w:p>
      <w:pPr>
        <w:jc w:val="left"/>
        <w:rPr>
          <w:ins w:id="2923" w:author="jx" w:date="2025-03-04T11:28:00Z"/>
          <w:rFonts w:hint="eastAsia" w:ascii="宋体" w:hAnsi="宋体"/>
          <w:b/>
          <w:sz w:val="28"/>
          <w:szCs w:val="28"/>
        </w:rPr>
        <w:pPrChange w:id="2922" w:author="jx" w:date="2025-03-04T11:28:00Z">
          <w:pPr>
            <w:jc w:val="center"/>
          </w:pPr>
        </w:pPrChange>
      </w:pPr>
      <w:ins w:id="2924" w:author="jx" w:date="2025-03-04T11:28:00Z">
        <w:r>
          <w:rPr>
            <w:rFonts w:hint="eastAsia" w:ascii="宋体" w:hAnsi="宋体"/>
            <w:b/>
            <w:sz w:val="28"/>
            <w:szCs w:val="28"/>
          </w:rPr>
          <w:t>地址：浙江省嘉兴市平湖市乍浦镇长安桥</w:t>
        </w:r>
      </w:ins>
    </w:p>
    <w:p>
      <w:pPr>
        <w:jc w:val="left"/>
        <w:rPr>
          <w:ins w:id="2926" w:author="jx" w:date="2025-03-04T11:31:00Z"/>
          <w:rFonts w:hint="eastAsia" w:ascii="宋体" w:hAnsi="宋体"/>
          <w:b/>
          <w:sz w:val="28"/>
          <w:szCs w:val="28"/>
        </w:rPr>
        <w:pPrChange w:id="2925" w:author="jx" w:date="2025-03-04T11:28:00Z">
          <w:pPr>
            <w:jc w:val="center"/>
          </w:pPr>
        </w:pPrChange>
      </w:pPr>
      <w:ins w:id="2927" w:author="jx" w:date="2025-03-04T11:28:00Z">
        <w:r>
          <w:rPr>
            <w:rFonts w:hint="eastAsia" w:ascii="宋体" w:hAnsi="宋体"/>
            <w:b/>
            <w:sz w:val="28"/>
            <w:szCs w:val="28"/>
          </w:rPr>
          <w:t xml:space="preserve">联系人:   叶豪/仲冰冰    联系方式：15968320205 </w:t>
        </w:r>
      </w:ins>
    </w:p>
    <w:p>
      <w:pPr>
        <w:jc w:val="left"/>
        <w:rPr>
          <w:ins w:id="2929" w:author="jx" w:date="2025-03-04T11:28:00Z"/>
          <w:rFonts w:hint="eastAsia" w:ascii="宋体" w:hAnsi="宋体"/>
          <w:b/>
          <w:sz w:val="28"/>
          <w:szCs w:val="28"/>
        </w:rPr>
        <w:pPrChange w:id="2928" w:author="jx" w:date="2025-03-04T11:28:00Z">
          <w:pPr>
            <w:jc w:val="center"/>
          </w:pPr>
        </w:pPrChange>
      </w:pPr>
      <w:ins w:id="2930" w:author="jx" w:date="2025-03-04T11:28:00Z">
        <w:r>
          <w:rPr>
            <w:rFonts w:hint="eastAsia" w:ascii="宋体" w:hAnsi="宋体"/>
            <w:b/>
            <w:sz w:val="28"/>
            <w:szCs w:val="28"/>
          </w:rPr>
          <w:t>邮箱：yehao@zjenergy.com.cn</w:t>
        </w:r>
      </w:ins>
    </w:p>
    <w:p>
      <w:pPr>
        <w:jc w:val="left"/>
        <w:rPr>
          <w:ins w:id="2932" w:author="jx" w:date="2025-03-04T11:28:00Z"/>
          <w:rFonts w:ascii="宋体" w:hAnsi="宋体"/>
          <w:b/>
          <w:sz w:val="28"/>
          <w:szCs w:val="28"/>
        </w:rPr>
        <w:pPrChange w:id="2931" w:author="jx" w:date="2025-03-04T11:28:00Z">
          <w:pPr>
            <w:jc w:val="center"/>
          </w:pPr>
        </w:pPrChange>
      </w:pPr>
    </w:p>
    <w:p>
      <w:pPr>
        <w:jc w:val="left"/>
        <w:rPr>
          <w:ins w:id="2934" w:author="jx" w:date="2025-03-04T11:28:00Z"/>
          <w:rFonts w:hint="eastAsia" w:ascii="宋体" w:hAnsi="宋体"/>
          <w:b/>
          <w:sz w:val="28"/>
          <w:szCs w:val="28"/>
        </w:rPr>
        <w:pPrChange w:id="2933" w:author="jx" w:date="2025-03-04T11:28:00Z">
          <w:pPr>
            <w:jc w:val="center"/>
          </w:pPr>
        </w:pPrChange>
      </w:pPr>
      <w:ins w:id="2935" w:author="jx" w:date="2025-03-04T11:28:00Z">
        <w:r>
          <w:rPr>
            <w:rFonts w:hint="eastAsia" w:ascii="宋体" w:hAnsi="宋体"/>
            <w:b/>
            <w:sz w:val="28"/>
            <w:szCs w:val="28"/>
          </w:rPr>
          <w:t>签字：</w:t>
        </w:r>
      </w:ins>
    </w:p>
    <w:p>
      <w:pPr>
        <w:jc w:val="left"/>
        <w:rPr>
          <w:ins w:id="2937" w:author="jx" w:date="2025-03-04T11:29:00Z"/>
          <w:rFonts w:hint="eastAsia" w:ascii="宋体" w:hAnsi="宋体"/>
          <w:b/>
          <w:sz w:val="28"/>
          <w:szCs w:val="28"/>
        </w:rPr>
        <w:pPrChange w:id="2936" w:author="jx" w:date="2025-03-04T11:28:00Z">
          <w:pPr>
            <w:jc w:val="center"/>
          </w:pPr>
        </w:pPrChange>
      </w:pPr>
    </w:p>
    <w:p>
      <w:pPr>
        <w:jc w:val="left"/>
        <w:rPr>
          <w:ins w:id="2939" w:author="jx" w:date="2025-03-04T11:29:00Z"/>
          <w:rFonts w:hint="eastAsia" w:ascii="宋体" w:hAnsi="宋体"/>
          <w:b/>
          <w:sz w:val="28"/>
          <w:szCs w:val="28"/>
        </w:rPr>
        <w:pPrChange w:id="2938" w:author="jx" w:date="2025-03-04T11:28:00Z">
          <w:pPr>
            <w:jc w:val="center"/>
          </w:pPr>
        </w:pPrChange>
      </w:pPr>
    </w:p>
    <w:p>
      <w:pPr>
        <w:jc w:val="left"/>
        <w:rPr>
          <w:ins w:id="2941" w:author="jx" w:date="2025-03-04T11:29:00Z"/>
          <w:rFonts w:hint="eastAsia" w:ascii="宋体" w:hAnsi="宋体"/>
          <w:b/>
          <w:sz w:val="28"/>
          <w:szCs w:val="28"/>
        </w:rPr>
        <w:pPrChange w:id="2940" w:author="jx" w:date="2025-03-04T11:28:00Z">
          <w:pPr>
            <w:jc w:val="center"/>
          </w:pPr>
        </w:pPrChange>
      </w:pPr>
    </w:p>
    <w:p>
      <w:pPr>
        <w:jc w:val="left"/>
        <w:rPr>
          <w:ins w:id="2943" w:author="jx" w:date="2025-03-04T11:31:00Z"/>
          <w:rFonts w:hint="eastAsia" w:ascii="宋体" w:hAnsi="宋体"/>
          <w:b/>
          <w:sz w:val="28"/>
          <w:szCs w:val="28"/>
        </w:rPr>
        <w:pPrChange w:id="2942" w:author="jx" w:date="2025-03-04T11:28:00Z">
          <w:pPr>
            <w:jc w:val="center"/>
          </w:pPr>
        </w:pPrChange>
      </w:pPr>
    </w:p>
    <w:p>
      <w:pPr>
        <w:jc w:val="left"/>
        <w:rPr>
          <w:ins w:id="2945" w:author="jx" w:date="2025-03-04T11:29:00Z"/>
          <w:rFonts w:hint="eastAsia" w:ascii="宋体" w:hAnsi="宋体"/>
          <w:b/>
          <w:sz w:val="28"/>
          <w:szCs w:val="28"/>
        </w:rPr>
        <w:pPrChange w:id="2944" w:author="jx" w:date="2025-03-04T11:28:00Z">
          <w:pPr>
            <w:jc w:val="center"/>
          </w:pPr>
        </w:pPrChange>
      </w:pPr>
    </w:p>
    <w:p>
      <w:pPr>
        <w:jc w:val="left"/>
        <w:rPr>
          <w:ins w:id="2947" w:author="jx" w:date="2025-03-04T11:28:00Z"/>
          <w:rFonts w:ascii="宋体" w:hAnsi="宋体"/>
          <w:b/>
          <w:sz w:val="28"/>
          <w:szCs w:val="28"/>
        </w:rPr>
        <w:pPrChange w:id="2946" w:author="jx" w:date="2025-03-04T11:28:00Z">
          <w:pPr>
            <w:jc w:val="center"/>
          </w:pPr>
        </w:pPrChange>
      </w:pPr>
    </w:p>
    <w:p>
      <w:pPr>
        <w:jc w:val="left"/>
        <w:rPr>
          <w:ins w:id="2949" w:author="邹雨霖 邹" w:date="2025-03-03T22:44:00Z"/>
          <w:del w:id="2950" w:author="jx" w:date="2025-03-04T11:28:00Z"/>
          <w:rFonts w:ascii="宋体" w:hAnsi="宋体"/>
          <w:b/>
          <w:sz w:val="28"/>
          <w:szCs w:val="28"/>
        </w:rPr>
        <w:pPrChange w:id="2948" w:author="jx" w:date="2025-03-04T11:28:00Z">
          <w:pPr>
            <w:jc w:val="center"/>
          </w:pPr>
        </w:pPrChange>
      </w:pPr>
      <w:ins w:id="2951" w:author="jx" w:date="2025-03-04T11:28:00Z">
        <w:r>
          <w:rPr>
            <w:rFonts w:hint="eastAsia" w:ascii="宋体" w:hAnsi="宋体"/>
            <w:b/>
            <w:sz w:val="28"/>
            <w:szCs w:val="28"/>
          </w:rPr>
          <w:t>日期： 202</w:t>
        </w:r>
      </w:ins>
      <w:ins w:id="2952" w:author="jx" w:date="2025-03-04T11:29:00Z">
        <w:r>
          <w:rPr>
            <w:rFonts w:hint="eastAsia" w:ascii="宋体" w:hAnsi="宋体"/>
            <w:b/>
            <w:sz w:val="28"/>
            <w:szCs w:val="28"/>
          </w:rPr>
          <w:t>5</w:t>
        </w:r>
      </w:ins>
      <w:ins w:id="2953" w:author="jx" w:date="2025-03-04T11:28:00Z">
        <w:r>
          <w:rPr>
            <w:rFonts w:hint="eastAsia" w:ascii="宋体" w:hAnsi="宋体"/>
            <w:b/>
            <w:sz w:val="28"/>
            <w:szCs w:val="28"/>
          </w:rPr>
          <w:t xml:space="preserve">年 </w:t>
        </w:r>
      </w:ins>
      <w:ins w:id="2954" w:author="jx" w:date="2025-03-04T11:29:00Z">
        <w:r>
          <w:rPr>
            <w:rFonts w:hint="eastAsia" w:ascii="宋体" w:hAnsi="宋体"/>
            <w:b/>
            <w:sz w:val="28"/>
            <w:szCs w:val="28"/>
          </w:rPr>
          <w:t>3</w:t>
        </w:r>
      </w:ins>
      <w:ins w:id="2955" w:author="jx" w:date="2025-03-04T11:28:00Z">
        <w:r>
          <w:rPr>
            <w:rFonts w:hint="eastAsia" w:ascii="宋体" w:hAnsi="宋体"/>
            <w:b/>
            <w:sz w:val="28"/>
            <w:szCs w:val="28"/>
          </w:rPr>
          <w:t>月</w:t>
        </w:r>
      </w:ins>
      <w:ins w:id="2956" w:author="邹雨霖 邹" w:date="2025-03-03T22:44:00Z">
        <w:del w:id="2957" w:author="jx" w:date="2025-03-04T11:28:00Z">
          <w:r>
            <w:rPr>
              <w:rFonts w:hint="eastAsia" w:ascii="宋体" w:hAnsi="宋体"/>
              <w:b/>
              <w:sz w:val="28"/>
              <w:szCs w:val="28"/>
            </w:rPr>
            <w:delText>签字页</w:delText>
          </w:r>
        </w:del>
      </w:ins>
    </w:p>
    <w:p>
      <w:pPr>
        <w:rPr>
          <w:ins w:id="2958" w:author="邹雨霖 邹" w:date="2025-03-03T22:44:00Z"/>
          <w:del w:id="2959" w:author="jx" w:date="2025-03-04T11:28:00Z"/>
          <w:rFonts w:ascii="宋体" w:hAnsi="宋体"/>
          <w:szCs w:val="21"/>
        </w:rPr>
      </w:pPr>
    </w:p>
    <w:p>
      <w:pPr>
        <w:rPr>
          <w:ins w:id="2960" w:author="邹雨霖 邹" w:date="2025-03-03T22:44:00Z"/>
          <w:del w:id="2961" w:author="jx" w:date="2025-03-04T11:28:00Z"/>
          <w:rFonts w:ascii="宋体" w:hAnsi="宋体"/>
          <w:b/>
          <w:sz w:val="28"/>
          <w:szCs w:val="28"/>
        </w:rPr>
      </w:pPr>
      <w:ins w:id="2962" w:author="邹雨霖 邹" w:date="2025-03-03T22:44:00Z">
        <w:del w:id="2963" w:author="jx" w:date="2025-03-04T11:28:00Z">
          <w:r>
            <w:rPr>
              <w:rFonts w:hint="eastAsia" w:ascii="宋体" w:hAnsi="宋体"/>
              <w:b/>
              <w:sz w:val="28"/>
              <w:szCs w:val="28"/>
            </w:rPr>
            <w:delText>买方：浙江省电力建设有限公司</w:delText>
          </w:r>
        </w:del>
      </w:ins>
    </w:p>
    <w:p>
      <w:pPr>
        <w:rPr>
          <w:ins w:id="2964" w:author="邹雨霖 邹" w:date="2025-03-03T22:44:00Z"/>
          <w:del w:id="2965" w:author="jx" w:date="2025-03-04T11:28:00Z"/>
          <w:rFonts w:ascii="宋体" w:hAnsi="宋体"/>
          <w:szCs w:val="21"/>
        </w:rPr>
      </w:pPr>
      <w:ins w:id="2966" w:author="邹雨霖 邹" w:date="2025-03-03T22:44:00Z">
        <w:del w:id="2967" w:author="jx" w:date="2025-03-04T11:28:00Z">
          <w:r>
            <w:rPr>
              <w:rFonts w:hint="eastAsia" w:ascii="宋体" w:hAnsi="宋体"/>
            </w:rPr>
            <w:delText>地址：浙江省宁波市海曙区新典路536号</w:delText>
          </w:r>
        </w:del>
      </w:ins>
    </w:p>
    <w:p>
      <w:pPr>
        <w:rPr>
          <w:ins w:id="2968" w:author="邹雨霖 邹" w:date="2025-03-03T22:44:00Z"/>
          <w:del w:id="2969" w:author="jx" w:date="2025-03-04T11:28:00Z"/>
          <w:rFonts w:ascii="宋体" w:hAnsi="宋体"/>
        </w:rPr>
      </w:pPr>
      <w:ins w:id="2970" w:author="邹雨霖 邹" w:date="2025-03-03T22:44:00Z">
        <w:del w:id="2971" w:author="jx" w:date="2025-03-04T11:28:00Z">
          <w:r>
            <w:rPr>
              <w:rFonts w:hint="eastAsia" w:ascii="宋体" w:hAnsi="宋体"/>
            </w:rPr>
            <w:delText>联系人：邹雨霖         联系方式：15824200813      邮箱：</w:delText>
          </w:r>
        </w:del>
      </w:ins>
      <w:ins w:id="2972" w:author="邹雨霖 邹" w:date="2025-03-03T22:44:00Z">
        <w:del w:id="2973" w:author="jx" w:date="2025-03-04T11:28:00Z">
          <w:r>
            <w:rPr>
              <w:rFonts w:ascii="宋体" w:hAnsi="宋体"/>
            </w:rPr>
            <w:delText>zouyulin@zjenergy.com.cn</w:delText>
          </w:r>
        </w:del>
      </w:ins>
    </w:p>
    <w:p>
      <w:pPr>
        <w:rPr>
          <w:ins w:id="2974" w:author="邹雨霖 邹" w:date="2025-03-03T22:44:00Z"/>
          <w:del w:id="2975" w:author="jx" w:date="2025-03-04T11:28:00Z"/>
          <w:rFonts w:ascii="宋体" w:hAnsi="宋体"/>
        </w:rPr>
      </w:pPr>
      <w:ins w:id="2976" w:author="邹雨霖 邹" w:date="2025-03-03T22:44:00Z">
        <w:del w:id="2977" w:author="jx" w:date="2025-03-04T11:28:00Z">
          <w:r>
            <w:rPr>
              <w:rFonts w:hint="eastAsia" w:ascii="宋体" w:hAnsi="宋体"/>
              <w:b/>
              <w:bCs/>
            </w:rPr>
            <w:delText>签字：</w:delText>
          </w:r>
        </w:del>
      </w:ins>
    </w:p>
    <w:p>
      <w:pPr>
        <w:rPr>
          <w:ins w:id="2978" w:author="邹雨霖 邹" w:date="2025-03-03T22:44:00Z"/>
          <w:del w:id="2979" w:author="jx" w:date="2025-03-04T11:28:00Z"/>
          <w:rFonts w:ascii="宋体" w:hAnsi="宋体"/>
        </w:rPr>
      </w:pPr>
    </w:p>
    <w:p>
      <w:pPr>
        <w:rPr>
          <w:ins w:id="2980" w:author="邹雨霖 邹" w:date="2025-03-03T22:44:00Z"/>
          <w:del w:id="2981" w:author="jx" w:date="2025-03-04T11:28:00Z"/>
          <w:rFonts w:ascii="宋体" w:hAnsi="宋体"/>
        </w:rPr>
      </w:pPr>
    </w:p>
    <w:p>
      <w:pPr>
        <w:rPr>
          <w:ins w:id="2982" w:author="邹雨霖 邹" w:date="2025-03-03T22:44:00Z"/>
          <w:del w:id="2983" w:author="jx" w:date="2025-03-04T11:28:00Z"/>
          <w:b/>
          <w:sz w:val="28"/>
          <w:szCs w:val="28"/>
        </w:rPr>
      </w:pPr>
      <w:ins w:id="2984" w:author="邹雨霖 邹" w:date="2025-03-03T22:44:00Z">
        <w:del w:id="2985" w:author="jx" w:date="2025-03-04T11:28:00Z">
          <w:r>
            <w:rPr>
              <w:rFonts w:hint="eastAsia" w:ascii="宋体" w:hAnsi="宋体"/>
              <w:b/>
              <w:sz w:val="28"/>
              <w:szCs w:val="28"/>
            </w:rPr>
            <w:delText>卖方：江苏中伟机械制造有限公司</w:delText>
          </w:r>
        </w:del>
      </w:ins>
    </w:p>
    <w:p>
      <w:pPr>
        <w:rPr>
          <w:ins w:id="2986" w:author="邹雨霖 邹" w:date="2025-03-03T22:44:00Z"/>
          <w:del w:id="2987" w:author="jx" w:date="2025-03-04T11:28:00Z"/>
          <w:rFonts w:ascii="宋体" w:hAnsi="宋体"/>
          <w:szCs w:val="21"/>
        </w:rPr>
      </w:pPr>
      <w:ins w:id="2988" w:author="邹雨霖 邹" w:date="2025-03-03T22:44:00Z">
        <w:del w:id="2989" w:author="jx" w:date="2025-03-04T11:28:00Z">
          <w:r>
            <w:rPr>
              <w:rFonts w:hint="eastAsia" w:ascii="宋体" w:hAnsi="宋体"/>
            </w:rPr>
            <w:delText>地址：江苏省盐城市龙冈凤凰园区龙承路西1号</w:delText>
          </w:r>
        </w:del>
      </w:ins>
    </w:p>
    <w:p>
      <w:pPr>
        <w:rPr>
          <w:ins w:id="2990" w:author="邹雨霖 邹" w:date="2025-03-03T22:44:00Z"/>
          <w:del w:id="2991" w:author="jx" w:date="2025-03-04T11:28:00Z"/>
          <w:rFonts w:ascii="宋体" w:hAnsi="宋体"/>
        </w:rPr>
      </w:pPr>
      <w:ins w:id="2992" w:author="邹雨霖 邹" w:date="2025-03-03T22:44:00Z">
        <w:del w:id="2993" w:author="jx" w:date="2025-03-04T11:28:00Z">
          <w:r>
            <w:rPr>
              <w:rFonts w:hint="eastAsia" w:ascii="宋体" w:hAnsi="宋体"/>
            </w:rPr>
            <w:delText>联系人：戴爱雨        联系方式：15995191028     邮箱：day8008@163.com</w:delText>
          </w:r>
        </w:del>
      </w:ins>
    </w:p>
    <w:p>
      <w:pPr>
        <w:rPr>
          <w:ins w:id="2994" w:author="邹雨霖 邹" w:date="2025-03-03T22:44:00Z"/>
          <w:del w:id="2995" w:author="jx" w:date="2025-03-04T11:28:00Z"/>
          <w:rFonts w:ascii="宋体" w:hAnsi="宋体"/>
        </w:rPr>
      </w:pPr>
    </w:p>
    <w:p>
      <w:pPr>
        <w:rPr>
          <w:ins w:id="2996" w:author="邹雨霖 邹" w:date="2025-03-03T22:44:00Z"/>
          <w:del w:id="2997" w:author="jx" w:date="2025-03-04T11:28:00Z"/>
          <w:rFonts w:ascii="宋体" w:hAnsi="宋体"/>
          <w:b/>
          <w:bCs/>
        </w:rPr>
      </w:pPr>
      <w:ins w:id="2998" w:author="邹雨霖 邹" w:date="2025-03-03T22:44:00Z">
        <w:del w:id="2999" w:author="jx" w:date="2025-03-04T11:28:00Z">
          <w:r>
            <w:rPr>
              <w:rFonts w:hint="eastAsia" w:ascii="宋体" w:hAnsi="宋体"/>
              <w:b/>
              <w:bCs/>
            </w:rPr>
            <w:delText>签字:</w:delText>
          </w:r>
        </w:del>
      </w:ins>
    </w:p>
    <w:p>
      <w:pPr>
        <w:rPr>
          <w:ins w:id="3000" w:author="邹雨霖 邹" w:date="2025-03-03T22:44:00Z"/>
          <w:del w:id="3001" w:author="jx" w:date="2025-03-04T11:28:00Z"/>
          <w:rFonts w:ascii="宋体" w:hAnsi="宋体"/>
        </w:rPr>
      </w:pPr>
    </w:p>
    <w:p>
      <w:pPr>
        <w:rPr>
          <w:ins w:id="3002" w:author="邹雨霖 邹" w:date="2025-03-03T22:44:00Z"/>
          <w:del w:id="3003" w:author="jx" w:date="2025-03-04T11:28:00Z"/>
          <w:rFonts w:ascii="宋体" w:hAnsi="宋体"/>
          <w:b/>
          <w:sz w:val="28"/>
          <w:szCs w:val="28"/>
        </w:rPr>
      </w:pPr>
      <w:ins w:id="3004" w:author="邹雨霖 邹" w:date="2025-03-03T22:44:00Z">
        <w:del w:id="3005" w:author="jx" w:date="2025-03-04T11:28:00Z">
          <w:r>
            <w:rPr>
              <w:rFonts w:hint="eastAsia" w:ascii="宋体" w:hAnsi="宋体"/>
              <w:b/>
              <w:sz w:val="28"/>
              <w:szCs w:val="28"/>
            </w:rPr>
            <w:delText>设计单位：中国能源建设集团浙江省电力设计院有限公司</w:delText>
          </w:r>
        </w:del>
      </w:ins>
    </w:p>
    <w:p>
      <w:pPr>
        <w:rPr>
          <w:ins w:id="3006" w:author="邹雨霖 邹" w:date="2025-03-03T22:44:00Z"/>
          <w:del w:id="3007" w:author="jx" w:date="2025-03-04T11:28:00Z"/>
          <w:rFonts w:ascii="宋体" w:hAnsi="宋体"/>
          <w:szCs w:val="21"/>
        </w:rPr>
      </w:pPr>
      <w:ins w:id="3008" w:author="邹雨霖 邹" w:date="2025-03-03T22:44:00Z">
        <w:del w:id="3009" w:author="jx" w:date="2025-03-04T11:28:00Z">
          <w:r>
            <w:rPr>
              <w:rFonts w:hint="eastAsia" w:ascii="宋体" w:hAnsi="宋体"/>
            </w:rPr>
            <w:delText>地址：浙江省杭州市古翠路68号</w:delText>
          </w:r>
        </w:del>
      </w:ins>
    </w:p>
    <w:p>
      <w:pPr>
        <w:rPr>
          <w:ins w:id="3010" w:author="邹雨霖 邹" w:date="2025-03-03T22:44:00Z"/>
          <w:del w:id="3011" w:author="jx" w:date="2025-03-04T11:28:00Z"/>
          <w:rFonts w:ascii="宋体" w:hAnsi="宋体"/>
        </w:rPr>
      </w:pPr>
      <w:ins w:id="3012" w:author="邹雨霖 邹" w:date="2025-03-03T22:44:00Z">
        <w:del w:id="3013" w:author="jx" w:date="2025-03-04T11:28:00Z">
          <w:r>
            <w:rPr>
              <w:rFonts w:hint="eastAsia" w:ascii="宋体" w:hAnsi="宋体"/>
            </w:rPr>
            <w:delText>联系人：    吴亚军    联系方式：15888855434 邮箱：wu_yajun@zepdi.com</w:delText>
          </w:r>
        </w:del>
      </w:ins>
    </w:p>
    <w:p>
      <w:pPr>
        <w:rPr>
          <w:ins w:id="3014" w:author="邹雨霖 邹" w:date="2025-03-03T22:44:00Z"/>
          <w:del w:id="3015" w:author="jx" w:date="2025-03-04T11:28:00Z"/>
          <w:rFonts w:ascii="宋体" w:hAnsi="宋体"/>
        </w:rPr>
      </w:pPr>
    </w:p>
    <w:p>
      <w:pPr>
        <w:rPr>
          <w:ins w:id="3016" w:author="邹雨霖 邹" w:date="2025-03-03T22:44:00Z"/>
          <w:del w:id="3017" w:author="jx" w:date="2025-03-04T11:28:00Z"/>
          <w:rFonts w:ascii="宋体" w:hAnsi="宋体"/>
        </w:rPr>
      </w:pPr>
      <w:ins w:id="3018" w:author="邹雨霖 邹" w:date="2025-03-03T22:44:00Z">
        <w:del w:id="3019" w:author="jx" w:date="2025-03-04T11:28:00Z">
          <w:r>
            <w:rPr>
              <w:rFonts w:hint="eastAsia" w:ascii="宋体" w:hAnsi="宋体"/>
              <w:b/>
              <w:bCs/>
            </w:rPr>
            <w:delText>签字：</w:delText>
          </w:r>
        </w:del>
      </w:ins>
    </w:p>
    <w:p>
      <w:pPr>
        <w:rPr>
          <w:ins w:id="3020" w:author="邹雨霖 邹" w:date="2025-03-03T22:44:00Z"/>
          <w:del w:id="3021" w:author="jx" w:date="2025-03-04T11:28:00Z"/>
          <w:rFonts w:ascii="宋体" w:hAnsi="宋体"/>
        </w:rPr>
      </w:pPr>
    </w:p>
    <w:p>
      <w:pPr>
        <w:rPr>
          <w:ins w:id="3022" w:author="邹雨霖 邹" w:date="2025-03-03T22:44:00Z"/>
          <w:del w:id="3023" w:author="jx" w:date="2025-03-04T11:28:00Z"/>
          <w:rFonts w:ascii="宋体" w:hAnsi="宋体"/>
        </w:rPr>
      </w:pPr>
    </w:p>
    <w:p>
      <w:pPr>
        <w:rPr>
          <w:ins w:id="3024" w:author="邹雨霖 邹" w:date="2025-03-03T22:44:00Z"/>
          <w:del w:id="3025" w:author="jx" w:date="2025-03-04T11:28:00Z"/>
          <w:rFonts w:ascii="宋体" w:hAnsi="宋体"/>
          <w:b/>
          <w:sz w:val="28"/>
          <w:szCs w:val="28"/>
        </w:rPr>
      </w:pPr>
      <w:ins w:id="3026" w:author="邹雨霖 邹" w:date="2025-03-03T22:44:00Z">
        <w:del w:id="3027" w:author="jx" w:date="2025-03-04T11:28:00Z">
          <w:r>
            <w:rPr>
              <w:rFonts w:hint="eastAsia" w:ascii="宋体" w:hAnsi="宋体"/>
              <w:b/>
              <w:sz w:val="28"/>
              <w:szCs w:val="28"/>
            </w:rPr>
            <w:delText>最终用户：浙江浙能嘉华发电有限公司</w:delText>
          </w:r>
        </w:del>
      </w:ins>
    </w:p>
    <w:p>
      <w:pPr>
        <w:rPr>
          <w:ins w:id="3028" w:author="邹雨霖 邹" w:date="2025-03-03T22:44:00Z"/>
          <w:del w:id="3029" w:author="jx" w:date="2025-03-04T11:28:00Z"/>
          <w:rFonts w:ascii="宋体" w:hAnsi="宋体"/>
          <w:szCs w:val="21"/>
        </w:rPr>
      </w:pPr>
      <w:ins w:id="3030" w:author="邹雨霖 邹" w:date="2025-03-03T22:44:00Z">
        <w:del w:id="3031" w:author="jx" w:date="2025-03-04T11:28:00Z">
          <w:r>
            <w:rPr>
              <w:rFonts w:hint="eastAsia" w:ascii="宋体" w:hAnsi="宋体"/>
            </w:rPr>
            <w:delText>地址：浙江省嘉兴市平湖市乍浦镇长安桥</w:delText>
          </w:r>
        </w:del>
      </w:ins>
    </w:p>
    <w:p>
      <w:pPr>
        <w:rPr>
          <w:ins w:id="3032" w:author="邹雨霖 邹" w:date="2025-03-03T22:44:00Z"/>
          <w:del w:id="3033" w:author="jx" w:date="2025-03-04T11:28:00Z"/>
          <w:rFonts w:ascii="宋体" w:hAnsi="宋体"/>
        </w:rPr>
      </w:pPr>
      <w:ins w:id="3034" w:author="邹雨霖 邹" w:date="2025-03-03T22:44:00Z">
        <w:del w:id="3035" w:author="jx" w:date="2025-03-04T11:28:00Z">
          <w:r>
            <w:rPr>
              <w:rFonts w:hint="eastAsia" w:ascii="宋体" w:hAnsi="宋体"/>
            </w:rPr>
            <w:delText>联系人:   叶豪/仲冰冰    联系方式：15968320205 邮箱：yehao@zjenergy.com.cn</w:delText>
          </w:r>
        </w:del>
      </w:ins>
    </w:p>
    <w:p>
      <w:pPr>
        <w:rPr>
          <w:ins w:id="3036" w:author="邹雨霖 邹" w:date="2025-03-03T22:44:00Z"/>
          <w:del w:id="3037" w:author="jx" w:date="2025-03-04T11:28:00Z"/>
          <w:rFonts w:ascii="宋体" w:hAnsi="宋体"/>
          <w:b/>
          <w:bCs/>
        </w:rPr>
      </w:pPr>
    </w:p>
    <w:p>
      <w:pPr>
        <w:rPr>
          <w:ins w:id="3038" w:author="邹雨霖 邹" w:date="2025-03-03T22:44:00Z"/>
          <w:del w:id="3039" w:author="jx" w:date="2025-03-04T11:28:00Z"/>
          <w:rFonts w:ascii="宋体" w:hAnsi="宋体"/>
          <w:b/>
          <w:bCs/>
        </w:rPr>
      </w:pPr>
      <w:ins w:id="3040" w:author="邹雨霖 邹" w:date="2025-03-03T22:44:00Z">
        <w:del w:id="3041" w:author="jx" w:date="2025-03-04T11:28:00Z">
          <w:r>
            <w:rPr>
              <w:rFonts w:hint="eastAsia" w:ascii="宋体" w:hAnsi="宋体"/>
              <w:b/>
              <w:bCs/>
            </w:rPr>
            <w:delText>签字：</w:delText>
          </w:r>
        </w:del>
      </w:ins>
    </w:p>
    <w:p>
      <w:pPr>
        <w:rPr>
          <w:ins w:id="3042" w:author="邹雨霖 邹" w:date="2025-03-03T22:44:00Z"/>
          <w:del w:id="3043" w:author="jx" w:date="2025-03-04T11:28:00Z"/>
        </w:rPr>
      </w:pPr>
    </w:p>
    <w:p/>
    <w:sectPr>
      <w:endnotePr>
        <w:numFmt w:val="decimal"/>
      </w:endnotePr>
      <w:pgSz w:w="11907" w:h="16839"/>
      <w:pgMar w:top="1440" w:right="1797" w:bottom="1440" w:left="1797" w:header="851" w:footer="102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小标宋">
    <w:altName w:val="宋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Times-Roman">
    <w:altName w:val="Times New Roman"/>
    <w:panose1 w:val="00000000000000000000"/>
    <w:charset w:val="00"/>
    <w:family w:val="roman"/>
    <w:pitch w:val="default"/>
    <w:sig w:usb0="00000000" w:usb1="00000000" w:usb2="00000000" w:usb3="00000000" w:csb0="00040001" w:csb1="00000000"/>
  </w:font>
  <w:font w:name="MS Mincho">
    <w:panose1 w:val="02020609040205080304"/>
    <w:charset w:val="80"/>
    <w:family w:val="modern"/>
    <w:pitch w:val="default"/>
    <w:sig w:usb0="A00002BF" w:usb1="68C7FCFB" w:usb2="00000010" w:usb3="00000000" w:csb0="4002009F" w:csb1="DFD7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spacing w:before="120" w:after="120"/>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spacing w:before="120" w:after="12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w:rPr>
        <w:rFonts w:hint="eastAsia"/>
        <w:szCs w:val="21"/>
      </w:rPr>
      <w:t>第</w:t>
    </w:r>
    <w:r>
      <w:rPr>
        <w:szCs w:val="21"/>
      </w:rPr>
      <w:fldChar w:fldCharType="begin"/>
    </w:r>
    <w:r>
      <w:rPr>
        <w:szCs w:val="21"/>
      </w:rPr>
      <w:instrText xml:space="preserve"> PAGE </w:instrText>
    </w:r>
    <w:r>
      <w:rPr>
        <w:szCs w:val="21"/>
      </w:rPr>
      <w:fldChar w:fldCharType="separate"/>
    </w:r>
    <w:r>
      <w:rPr>
        <w:szCs w:val="21"/>
      </w:rPr>
      <w:t>93</w:t>
    </w:r>
    <w:r>
      <w:rPr>
        <w:szCs w:val="21"/>
      </w:rPr>
      <w:fldChar w:fldCharType="end"/>
    </w:r>
    <w:r>
      <w:rPr>
        <w:rFonts w:hint="eastAsia"/>
        <w:szCs w:val="21"/>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ind w:left="5220" w:hanging="5220" w:hangingChars="2900"/>
      <w:jc w:val="left"/>
    </w:pPr>
    <w:r>
      <w:rPr>
        <w:rFonts w:hint="eastAsia"/>
      </w:rPr>
      <w:t xml:space="preserve">浙能嘉兴电厂四期扩建项目10号机组                               </w:t>
    </w:r>
    <w:r>
      <w:rPr>
        <w:rFonts w:hint="eastAsia" w:ascii="宋体" w:hAnsi="宋体"/>
        <w:szCs w:val="18"/>
      </w:rPr>
      <w:t>给水泵组</w:t>
    </w:r>
    <w:r>
      <w:rPr>
        <w:rFonts w:hint="eastAsia"/>
      </w:rPr>
      <w:t>及其附属设备技术协议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ind w:left="5220" w:hanging="5220" w:hangingChars="2900"/>
      <w:jc w:val="left"/>
    </w:pPr>
    <w:r>
      <w:rPr>
        <w:rFonts w:hint="eastAsia"/>
      </w:rPr>
      <w:t>浙能嘉兴电厂四期扩建项目10号机组</w:t>
    </w:r>
    <w:r>
      <w:rPr>
        <w:rFonts w:hint="eastAsia" w:ascii="宋体" w:hAnsi="宋体"/>
        <w:szCs w:val="18"/>
      </w:rPr>
      <w:t>给水泵组</w:t>
    </w:r>
    <w:r>
      <w:rPr>
        <w:rFonts w:hint="eastAsia"/>
      </w:rPr>
      <w:t>及其附属设备技术协议</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ind w:left="5220" w:hanging="5220" w:hangingChars="2900"/>
      <w:jc w:val="left"/>
    </w:pPr>
    <w:r>
      <w:rPr>
        <w:rFonts w:hint="eastAsia"/>
      </w:rPr>
      <w:t>浙能嘉兴电厂四期扩建项目10号机组</w:t>
    </w:r>
    <w:r>
      <w:rPr>
        <w:rFonts w:hint="eastAsia" w:ascii="宋体" w:hAnsi="宋体"/>
        <w:szCs w:val="18"/>
      </w:rPr>
      <w:t>给水泵组</w:t>
    </w:r>
    <w:r>
      <w:rPr>
        <w:rFonts w:hint="eastAsia"/>
      </w:rPr>
      <w:t>及其附属设备技术协议</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ind w:left="5220" w:hanging="5220" w:hangingChars="2900"/>
      <w:jc w:val="left"/>
    </w:pPr>
    <w:r>
      <w:rPr>
        <w:rFonts w:hint="eastAsia"/>
      </w:rPr>
      <w:t>浙能嘉兴电厂四期扩建项目10号机组</w:t>
    </w:r>
    <w:r>
      <w:rPr>
        <w:rFonts w:hint="eastAsia" w:ascii="宋体" w:hAnsi="宋体"/>
        <w:szCs w:val="18"/>
      </w:rPr>
      <w:t>给水泵组</w:t>
    </w:r>
    <w:r>
      <w:rPr>
        <w:rFonts w:hint="eastAsia"/>
      </w:rPr>
      <w:t>及其附属设备技术协议</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ind w:left="5220" w:hanging="5220" w:hangingChars="2900"/>
      <w:jc w:val="left"/>
    </w:pPr>
    <w:r>
      <w:rPr>
        <w:rFonts w:hint="eastAsia"/>
      </w:rPr>
      <w:t xml:space="preserve">浙能嘉兴电厂四期扩建项目10号机组                               </w:t>
    </w:r>
    <w:r>
      <w:rPr>
        <w:rFonts w:hint="eastAsia" w:ascii="宋体" w:hAnsi="宋体"/>
        <w:szCs w:val="18"/>
      </w:rPr>
      <w:t>给水泵组</w:t>
    </w:r>
    <w:r>
      <w:rPr>
        <w:rFonts w:hint="eastAsia"/>
      </w:rPr>
      <w:t>及其附属设备技术协议</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76496"/>
    <w:multiLevelType w:val="singleLevel"/>
    <w:tmpl w:val="00476496"/>
    <w:lvl w:ilvl="0" w:tentative="0">
      <w:start w:val="1"/>
      <w:numFmt w:val="decimal"/>
      <w:lvlText w:val="(%1)"/>
      <w:lvlJc w:val="left"/>
      <w:pPr>
        <w:tabs>
          <w:tab w:val="left" w:pos="425"/>
        </w:tabs>
        <w:ind w:left="425" w:hanging="425"/>
      </w:pPr>
      <w:rPr>
        <w:rFonts w:hint="eastAsia"/>
      </w:rPr>
    </w:lvl>
  </w:abstractNum>
  <w:abstractNum w:abstractNumId="1">
    <w:nsid w:val="12707BDA"/>
    <w:multiLevelType w:val="multilevel"/>
    <w:tmpl w:val="12707BDA"/>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D614B20"/>
    <w:multiLevelType w:val="multilevel"/>
    <w:tmpl w:val="1D614B20"/>
    <w:lvl w:ilvl="0" w:tentative="0">
      <w:start w:val="4"/>
      <w:numFmt w:val="decimal"/>
      <w:lvlText w:val="%1"/>
      <w:lvlJc w:val="left"/>
      <w:pPr>
        <w:tabs>
          <w:tab w:val="left" w:pos="510"/>
        </w:tabs>
        <w:ind w:left="510" w:hanging="510"/>
      </w:pPr>
      <w:rPr>
        <w:rFonts w:hint="eastAsia"/>
      </w:rPr>
    </w:lvl>
    <w:lvl w:ilvl="1" w:tentative="0">
      <w:start w:val="3"/>
      <w:numFmt w:val="decimal"/>
      <w:lvlText w:val="%1.%2"/>
      <w:lvlJc w:val="left"/>
      <w:pPr>
        <w:tabs>
          <w:tab w:val="left" w:pos="510"/>
        </w:tabs>
        <w:ind w:left="510" w:hanging="510"/>
      </w:pPr>
      <w:rPr>
        <w:rFonts w:hint="eastAsia"/>
      </w:rPr>
    </w:lvl>
    <w:lvl w:ilvl="2" w:tentative="0">
      <w:start w:val="3"/>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720"/>
        </w:tabs>
        <w:ind w:left="720" w:hanging="720"/>
      </w:pPr>
      <w:rPr>
        <w:rFonts w:hint="eastAsia"/>
      </w:rPr>
    </w:lvl>
    <w:lvl w:ilvl="4" w:tentative="0">
      <w:start w:val="1"/>
      <w:numFmt w:val="decimal"/>
      <w:lvlText w:val="%1.%2.%3.%4.%5"/>
      <w:lvlJc w:val="left"/>
      <w:pPr>
        <w:tabs>
          <w:tab w:val="left" w:pos="1080"/>
        </w:tabs>
        <w:ind w:left="1080" w:hanging="1080"/>
      </w:pPr>
      <w:rPr>
        <w:rFonts w:hint="eastAsia"/>
      </w:rPr>
    </w:lvl>
    <w:lvl w:ilvl="5" w:tentative="0">
      <w:start w:val="1"/>
      <w:numFmt w:val="decimal"/>
      <w:lvlText w:val="%1.%2.%3.%4.%5.%6"/>
      <w:lvlJc w:val="left"/>
      <w:pPr>
        <w:tabs>
          <w:tab w:val="left" w:pos="1440"/>
        </w:tabs>
        <w:ind w:left="1440" w:hanging="1440"/>
      </w:pPr>
      <w:rPr>
        <w:rFonts w:hint="eastAsia"/>
      </w:rPr>
    </w:lvl>
    <w:lvl w:ilvl="6" w:tentative="0">
      <w:start w:val="1"/>
      <w:numFmt w:val="decimal"/>
      <w:lvlText w:val="%1.%2.%3.%4.%5.%6.%7"/>
      <w:lvlJc w:val="left"/>
      <w:pPr>
        <w:tabs>
          <w:tab w:val="left" w:pos="1440"/>
        </w:tabs>
        <w:ind w:left="1440" w:hanging="1440"/>
      </w:pPr>
      <w:rPr>
        <w:rFonts w:hint="eastAsia"/>
      </w:rPr>
    </w:lvl>
    <w:lvl w:ilvl="7" w:tentative="0">
      <w:start w:val="1"/>
      <w:numFmt w:val="decimal"/>
      <w:lvlText w:val="%1.%2.%3.%4.%5.%6.%7.%8"/>
      <w:lvlJc w:val="left"/>
      <w:pPr>
        <w:tabs>
          <w:tab w:val="left" w:pos="1800"/>
        </w:tabs>
        <w:ind w:left="1800" w:hanging="1800"/>
      </w:pPr>
      <w:rPr>
        <w:rFonts w:hint="eastAsia"/>
      </w:rPr>
    </w:lvl>
    <w:lvl w:ilvl="8" w:tentative="0">
      <w:start w:val="1"/>
      <w:numFmt w:val="decimal"/>
      <w:lvlText w:val="%1.%2.%3.%4.%5.%6.%7.%8.%9"/>
      <w:lvlJc w:val="left"/>
      <w:pPr>
        <w:tabs>
          <w:tab w:val="left" w:pos="1800"/>
        </w:tabs>
        <w:ind w:left="1800" w:hanging="1800"/>
      </w:pPr>
      <w:rPr>
        <w:rFonts w:hint="eastAsia"/>
      </w:rPr>
    </w:lvl>
  </w:abstractNum>
  <w:abstractNum w:abstractNumId="3">
    <w:nsid w:val="20D002A2"/>
    <w:multiLevelType w:val="multilevel"/>
    <w:tmpl w:val="20D002A2"/>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2B3F5A7E"/>
    <w:multiLevelType w:val="multilevel"/>
    <w:tmpl w:val="2B3F5A7E"/>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3B475586"/>
    <w:multiLevelType w:val="multilevel"/>
    <w:tmpl w:val="3B475586"/>
    <w:lvl w:ilvl="0" w:tentative="0">
      <w:start w:val="1"/>
      <w:numFmt w:val="decimal"/>
      <w:lvlText w:val="(%1)"/>
      <w:lvlJc w:val="left"/>
      <w:pPr>
        <w:tabs>
          <w:tab w:val="left" w:pos="0"/>
        </w:tabs>
        <w:ind w:left="0" w:firstLine="0"/>
      </w:pPr>
      <w:rPr>
        <w:rFonts w:hint="default" w:ascii="Times New Roman" w:hAnsi="Times New Roman" w:cs="Times New Roman"/>
        <w:color w:val="auto"/>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6">
    <w:nsid w:val="453263CD"/>
    <w:multiLevelType w:val="multilevel"/>
    <w:tmpl w:val="453263CD"/>
    <w:lvl w:ilvl="0" w:tentative="0">
      <w:start w:val="1"/>
      <w:numFmt w:val="decimal"/>
      <w:lvlText w:val="(%1)"/>
      <w:lvlJc w:val="left"/>
      <w:pPr>
        <w:tabs>
          <w:tab w:val="left" w:pos="0"/>
        </w:tabs>
        <w:ind w:left="0" w:firstLine="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47B5324F"/>
    <w:multiLevelType w:val="multilevel"/>
    <w:tmpl w:val="47B5324F"/>
    <w:lvl w:ilvl="0" w:tentative="0">
      <w:start w:val="1"/>
      <w:numFmt w:val="decimal"/>
      <w:lvlText w:val="(%1)"/>
      <w:lvlJc w:val="left"/>
      <w:pPr>
        <w:tabs>
          <w:tab w:val="left" w:pos="0"/>
        </w:tabs>
        <w:ind w:left="0" w:firstLine="0"/>
      </w:pPr>
      <w:rPr>
        <w:rFonts w:hint="eastAsia"/>
        <w:strike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48C5786C"/>
    <w:multiLevelType w:val="multilevel"/>
    <w:tmpl w:val="48C5786C"/>
    <w:lvl w:ilvl="0" w:tentative="0">
      <w:start w:val="1"/>
      <w:numFmt w:val="decimal"/>
      <w:lvlText w:val="(%1)"/>
      <w:lvlJc w:val="left"/>
      <w:pPr>
        <w:tabs>
          <w:tab w:val="left" w:pos="0"/>
        </w:tabs>
        <w:ind w:left="0" w:firstLine="0"/>
      </w:pPr>
      <w:rPr>
        <w:rFonts w:hint="default" w:ascii="Times New Roman" w:hAnsi="Times New Roman" w:cs="Times New Roman"/>
      </w:rPr>
    </w:lvl>
    <w:lvl w:ilvl="1" w:tentative="0">
      <w:start w:val="1"/>
      <w:numFmt w:val="lowerLetter"/>
      <w:lvlText w:val="%2)"/>
      <w:lvlJc w:val="left"/>
      <w:pPr>
        <w:tabs>
          <w:tab w:val="left" w:pos="216"/>
        </w:tabs>
        <w:ind w:left="-204" w:firstLine="624"/>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4E682F2E"/>
    <w:multiLevelType w:val="multilevel"/>
    <w:tmpl w:val="4E682F2E"/>
    <w:lvl w:ilvl="0" w:tentative="0">
      <w:start w:val="4"/>
      <w:numFmt w:val="decimal"/>
      <w:lvlText w:val="%1"/>
      <w:lvlJc w:val="left"/>
      <w:pPr>
        <w:tabs>
          <w:tab w:val="left" w:pos="900"/>
        </w:tabs>
        <w:ind w:left="900" w:hanging="900"/>
      </w:pPr>
      <w:rPr>
        <w:rFonts w:hint="default"/>
      </w:rPr>
    </w:lvl>
    <w:lvl w:ilvl="1" w:tentative="0">
      <w:start w:val="3"/>
      <w:numFmt w:val="decimal"/>
      <w:lvlText w:val="%1.%2"/>
      <w:lvlJc w:val="left"/>
      <w:pPr>
        <w:tabs>
          <w:tab w:val="left" w:pos="900"/>
        </w:tabs>
        <w:ind w:left="900" w:hanging="900"/>
      </w:pPr>
      <w:rPr>
        <w:rFonts w:hint="default"/>
      </w:rPr>
    </w:lvl>
    <w:lvl w:ilvl="2" w:tentative="0">
      <w:start w:val="2"/>
      <w:numFmt w:val="decimal"/>
      <w:lvlText w:val="%1.%2.%3"/>
      <w:lvlJc w:val="left"/>
      <w:pPr>
        <w:tabs>
          <w:tab w:val="left" w:pos="900"/>
        </w:tabs>
        <w:ind w:left="900" w:hanging="900"/>
      </w:pPr>
      <w:rPr>
        <w:rFonts w:hint="default"/>
      </w:rPr>
    </w:lvl>
    <w:lvl w:ilvl="3" w:tentative="0">
      <w:start w:val="7"/>
      <w:numFmt w:val="decimal"/>
      <w:lvlText w:val="%1.%2.%3.%4"/>
      <w:lvlJc w:val="left"/>
      <w:pPr>
        <w:tabs>
          <w:tab w:val="left" w:pos="900"/>
        </w:tabs>
        <w:ind w:left="900" w:hanging="90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10">
    <w:nsid w:val="57CC7186"/>
    <w:multiLevelType w:val="singleLevel"/>
    <w:tmpl w:val="57CC7186"/>
    <w:lvl w:ilvl="0" w:tentative="0">
      <w:start w:val="1"/>
      <w:numFmt w:val="decimal"/>
      <w:lvlText w:val="(%1)"/>
      <w:lvlJc w:val="left"/>
      <w:pPr>
        <w:tabs>
          <w:tab w:val="left" w:pos="0"/>
        </w:tabs>
        <w:ind w:left="0" w:firstLine="0"/>
      </w:pPr>
      <w:rPr>
        <w:rFonts w:hint="eastAsia"/>
      </w:rPr>
    </w:lvl>
  </w:abstractNum>
  <w:abstractNum w:abstractNumId="11">
    <w:nsid w:val="58A87B9C"/>
    <w:multiLevelType w:val="multilevel"/>
    <w:tmpl w:val="58A87B9C"/>
    <w:lvl w:ilvl="0" w:tentative="0">
      <w:start w:val="1"/>
      <w:numFmt w:val="decimal"/>
      <w:suff w:val="nothing"/>
      <w:lvlText w:val="%1."/>
      <w:lvlJc w:val="left"/>
      <w:rPr>
        <w:rFonts w:hint="eastAsia"/>
      </w:rPr>
    </w:lvl>
    <w:lvl w:ilvl="1" w:tentative="0">
      <w:start w:val="1"/>
      <w:numFmt w:val="decimal"/>
      <w:suff w:val="nothing"/>
      <w:lvlText w:val="%1.%2"/>
      <w:lvlJc w:val="left"/>
      <w:rPr>
        <w:rFonts w:hint="eastAsia"/>
      </w:rPr>
    </w:lvl>
    <w:lvl w:ilvl="2" w:tentative="0">
      <w:start w:val="1"/>
      <w:numFmt w:val="chineseCountingThousand"/>
      <w:suff w:val="nothing"/>
      <w:lvlText w:val="附件%3："/>
      <w:lvlJc w:val="left"/>
      <w:rPr>
        <w:rFonts w:hint="eastAsia"/>
      </w:rPr>
    </w:lvl>
    <w:lvl w:ilvl="3" w:tentative="0">
      <w:start w:val="1"/>
      <w:numFmt w:val="decimal"/>
      <w:suff w:val="nothing"/>
      <w:lvlText w:val="%4."/>
      <w:lvlJc w:val="left"/>
      <w:rPr>
        <w:rFonts w:hint="eastAsia"/>
      </w:rPr>
    </w:lvl>
    <w:lvl w:ilvl="4" w:tentative="0">
      <w:start w:val="1"/>
      <w:numFmt w:val="decimal"/>
      <w:suff w:val="nothing"/>
      <w:lvlText w:val="%4.%5"/>
      <w:lvlJc w:val="left"/>
      <w:rPr>
        <w:rFonts w:hint="eastAsia"/>
      </w:rPr>
    </w:lvl>
    <w:lvl w:ilvl="5" w:tentative="0">
      <w:start w:val="1"/>
      <w:numFmt w:val="none"/>
      <w:pStyle w:val="7"/>
      <w:suff w:val="nothing"/>
      <w:lvlText w:val=""/>
      <w:lvlJc w:val="left"/>
      <w:rPr>
        <w:rFonts w:hint="eastAsia"/>
      </w:rPr>
    </w:lvl>
    <w:lvl w:ilvl="6" w:tentative="0">
      <w:start w:val="1"/>
      <w:numFmt w:val="none"/>
      <w:pStyle w:val="8"/>
      <w:suff w:val="nothing"/>
      <w:lvlText w:val=""/>
      <w:lvlJc w:val="left"/>
      <w:rPr>
        <w:rFonts w:hint="eastAsia"/>
      </w:rPr>
    </w:lvl>
    <w:lvl w:ilvl="7" w:tentative="0">
      <w:start w:val="1"/>
      <w:numFmt w:val="none"/>
      <w:pStyle w:val="9"/>
      <w:suff w:val="nothing"/>
      <w:lvlText w:val=""/>
      <w:lvlJc w:val="left"/>
      <w:rPr>
        <w:rFonts w:hint="eastAsia"/>
      </w:rPr>
    </w:lvl>
    <w:lvl w:ilvl="8" w:tentative="0">
      <w:start w:val="1"/>
      <w:numFmt w:val="none"/>
      <w:pStyle w:val="10"/>
      <w:suff w:val="nothing"/>
      <w:lvlText w:val=""/>
      <w:lvlJc w:val="left"/>
      <w:rPr>
        <w:rFonts w:hint="eastAsia"/>
      </w:rPr>
    </w:lvl>
  </w:abstractNum>
  <w:abstractNum w:abstractNumId="12">
    <w:nsid w:val="5D5E1D39"/>
    <w:multiLevelType w:val="multilevel"/>
    <w:tmpl w:val="5D5E1D39"/>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5EEA724B"/>
    <w:multiLevelType w:val="multilevel"/>
    <w:tmpl w:val="5EEA724B"/>
    <w:lvl w:ilvl="0" w:tentative="0">
      <w:start w:val="1"/>
      <w:numFmt w:val="decimal"/>
      <w:lvlText w:val="(%1)"/>
      <w:lvlJc w:val="left"/>
      <w:pPr>
        <w:tabs>
          <w:tab w:val="left" w:pos="0"/>
        </w:tabs>
        <w:ind w:left="0" w:firstLine="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651D5D06"/>
    <w:multiLevelType w:val="singleLevel"/>
    <w:tmpl w:val="651D5D06"/>
    <w:lvl w:ilvl="0" w:tentative="0">
      <w:start w:val="4"/>
      <w:numFmt w:val="decimal"/>
      <w:lvlText w:val=""/>
      <w:lvlJc w:val="left"/>
      <w:pPr>
        <w:tabs>
          <w:tab w:val="left" w:pos="360"/>
        </w:tabs>
        <w:ind w:left="360" w:hanging="360"/>
      </w:pPr>
      <w:rPr>
        <w:rFonts w:hint="default" w:ascii="Symbol" w:hAnsi="Symbol"/>
      </w:rPr>
    </w:lvl>
  </w:abstractNum>
  <w:abstractNum w:abstractNumId="15">
    <w:nsid w:val="68624823"/>
    <w:multiLevelType w:val="multilevel"/>
    <w:tmpl w:val="68624823"/>
    <w:lvl w:ilvl="0" w:tentative="0">
      <w:start w:val="2"/>
      <w:numFmt w:val="decimal"/>
      <w:lvlText w:val="%1"/>
      <w:lvlJc w:val="left"/>
      <w:pPr>
        <w:tabs>
          <w:tab w:val="left" w:pos="540"/>
        </w:tabs>
        <w:ind w:left="540" w:hanging="540"/>
      </w:pPr>
      <w:rPr>
        <w:rFonts w:hint="default"/>
      </w:rPr>
    </w:lvl>
    <w:lvl w:ilvl="1" w:tentative="0">
      <w:start w:val="1"/>
      <w:numFmt w:val="decimal"/>
      <w:lvlText w:val="%1.%2"/>
      <w:lvlJc w:val="left"/>
      <w:pPr>
        <w:tabs>
          <w:tab w:val="left" w:pos="540"/>
        </w:tabs>
        <w:ind w:left="540" w:hanging="540"/>
      </w:pPr>
      <w:rPr>
        <w:rFonts w:hint="default"/>
      </w:rPr>
    </w:lvl>
    <w:lvl w:ilvl="2" w:tentative="0">
      <w:start w:val="1"/>
      <w:numFmt w:val="decimal"/>
      <w:lvlText w:val="%1.%2.%3"/>
      <w:lvlJc w:val="left"/>
      <w:pPr>
        <w:tabs>
          <w:tab w:val="left" w:pos="540"/>
        </w:tabs>
        <w:ind w:left="540" w:hanging="540"/>
      </w:pPr>
      <w:rPr>
        <w:rFonts w:hint="default"/>
      </w:rPr>
    </w:lvl>
    <w:lvl w:ilvl="3" w:tentative="0">
      <w:start w:val="1"/>
      <w:numFmt w:val="decimal"/>
      <w:lvlText w:val="%1.%2.%3.%4"/>
      <w:lvlJc w:val="left"/>
      <w:pPr>
        <w:tabs>
          <w:tab w:val="left" w:pos="540"/>
        </w:tabs>
        <w:ind w:left="540" w:hanging="540"/>
      </w:pPr>
      <w:rPr>
        <w:rFonts w:hint="default"/>
      </w:rPr>
    </w:lvl>
    <w:lvl w:ilvl="4" w:tentative="0">
      <w:start w:val="1"/>
      <w:numFmt w:val="decimal"/>
      <w:lvlText w:val="%1.%2.%3.%4.%5"/>
      <w:lvlJc w:val="left"/>
      <w:pPr>
        <w:tabs>
          <w:tab w:val="left" w:pos="540"/>
        </w:tabs>
        <w:ind w:left="540" w:hanging="540"/>
      </w:pPr>
      <w:rPr>
        <w:rFonts w:hint="default"/>
      </w:rPr>
    </w:lvl>
    <w:lvl w:ilvl="5" w:tentative="0">
      <w:start w:val="1"/>
      <w:numFmt w:val="decimal"/>
      <w:lvlText w:val="%1.%2.%3.%4.%5.%6"/>
      <w:lvlJc w:val="left"/>
      <w:pPr>
        <w:tabs>
          <w:tab w:val="left" w:pos="540"/>
        </w:tabs>
        <w:ind w:left="540" w:hanging="540"/>
      </w:pPr>
      <w:rPr>
        <w:rFonts w:hint="default"/>
      </w:rPr>
    </w:lvl>
    <w:lvl w:ilvl="6" w:tentative="0">
      <w:start w:val="1"/>
      <w:numFmt w:val="decimal"/>
      <w:lvlText w:val="%1.%2.%3.%4.%5.%6.%7"/>
      <w:lvlJc w:val="left"/>
      <w:pPr>
        <w:tabs>
          <w:tab w:val="left" w:pos="540"/>
        </w:tabs>
        <w:ind w:left="540" w:hanging="540"/>
      </w:pPr>
      <w:rPr>
        <w:rFonts w:hint="default"/>
      </w:rPr>
    </w:lvl>
    <w:lvl w:ilvl="7" w:tentative="0">
      <w:start w:val="1"/>
      <w:numFmt w:val="decimal"/>
      <w:lvlText w:val="%1.%2.%3.%4.%5.%6.%7.%8"/>
      <w:lvlJc w:val="left"/>
      <w:pPr>
        <w:tabs>
          <w:tab w:val="left" w:pos="540"/>
        </w:tabs>
        <w:ind w:left="540" w:hanging="540"/>
      </w:pPr>
      <w:rPr>
        <w:rFonts w:hint="default"/>
      </w:rPr>
    </w:lvl>
    <w:lvl w:ilvl="8" w:tentative="0">
      <w:start w:val="1"/>
      <w:numFmt w:val="decimal"/>
      <w:lvlText w:val="%1.%2.%3.%4.%5.%6.%7.%8.%9"/>
      <w:lvlJc w:val="left"/>
      <w:pPr>
        <w:tabs>
          <w:tab w:val="left" w:pos="540"/>
        </w:tabs>
        <w:ind w:left="540" w:hanging="540"/>
      </w:pPr>
      <w:rPr>
        <w:rFonts w:hint="default"/>
      </w:rPr>
    </w:lvl>
  </w:abstractNum>
  <w:abstractNum w:abstractNumId="16">
    <w:nsid w:val="71D125E6"/>
    <w:multiLevelType w:val="multilevel"/>
    <w:tmpl w:val="71D125E6"/>
    <w:lvl w:ilvl="0" w:tentative="0">
      <w:start w:val="1"/>
      <w:numFmt w:val="decimal"/>
      <w:lvlText w:val="(%1)"/>
      <w:lvlJc w:val="left"/>
      <w:pPr>
        <w:tabs>
          <w:tab w:val="left" w:pos="0"/>
        </w:tabs>
        <w:ind w:left="0" w:firstLine="0"/>
      </w:pPr>
      <w:rPr>
        <w:rFonts w:hint="eastAsia" w:ascii="宋体" w:hAnsi="宋体" w:eastAsia="宋体"/>
        <w:color w:val="auto"/>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7">
    <w:nsid w:val="74F53DD4"/>
    <w:multiLevelType w:val="multilevel"/>
    <w:tmpl w:val="74F53DD4"/>
    <w:lvl w:ilvl="0" w:tentative="0">
      <w:start w:val="0"/>
      <w:numFmt w:val="decimal"/>
      <w:pStyle w:val="4"/>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8">
    <w:nsid w:val="75D95420"/>
    <w:multiLevelType w:val="multilevel"/>
    <w:tmpl w:val="75D95420"/>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9">
    <w:nsid w:val="79F03F50"/>
    <w:multiLevelType w:val="multilevel"/>
    <w:tmpl w:val="79F03F50"/>
    <w:lvl w:ilvl="0" w:tentative="0">
      <w:start w:val="2"/>
      <w:numFmt w:val="decimal"/>
      <w:lvlText w:val="%1"/>
      <w:lvlJc w:val="left"/>
      <w:pPr>
        <w:tabs>
          <w:tab w:val="left" w:pos="810"/>
        </w:tabs>
        <w:ind w:left="810" w:hanging="810"/>
      </w:pPr>
      <w:rPr>
        <w:rFonts w:hint="default"/>
      </w:rPr>
    </w:lvl>
    <w:lvl w:ilvl="1" w:tentative="0">
      <w:start w:val="2"/>
      <w:numFmt w:val="decimal"/>
      <w:lvlText w:val="%1.%2"/>
      <w:lvlJc w:val="left"/>
      <w:pPr>
        <w:tabs>
          <w:tab w:val="left" w:pos="810"/>
        </w:tabs>
        <w:ind w:left="810" w:hanging="810"/>
      </w:pPr>
      <w:rPr>
        <w:rFonts w:hint="default"/>
      </w:rPr>
    </w:lvl>
    <w:lvl w:ilvl="2" w:tentative="0">
      <w:start w:val="1"/>
      <w:numFmt w:val="decimal"/>
      <w:lvlText w:val="%1.%2.%3"/>
      <w:lvlJc w:val="left"/>
      <w:pPr>
        <w:tabs>
          <w:tab w:val="left" w:pos="810"/>
        </w:tabs>
        <w:ind w:left="810" w:hanging="810"/>
      </w:pPr>
      <w:rPr>
        <w:rFonts w:hint="default"/>
      </w:rPr>
    </w:lvl>
    <w:lvl w:ilvl="3" w:tentative="0">
      <w:start w:val="3"/>
      <w:numFmt w:val="decimal"/>
      <w:lvlText w:val="%1.%2.%3.%4"/>
      <w:lvlJc w:val="left"/>
      <w:pPr>
        <w:tabs>
          <w:tab w:val="left" w:pos="810"/>
        </w:tabs>
        <w:ind w:left="810" w:hanging="810"/>
      </w:pPr>
      <w:rPr>
        <w:rFonts w:hint="default"/>
      </w:rPr>
    </w:lvl>
    <w:lvl w:ilvl="4" w:tentative="0">
      <w:start w:val="1"/>
      <w:numFmt w:val="decimal"/>
      <w:lvlText w:val="%1.%2.%3.%4.%5"/>
      <w:lvlJc w:val="left"/>
      <w:pPr>
        <w:tabs>
          <w:tab w:val="left" w:pos="810"/>
        </w:tabs>
        <w:ind w:left="810" w:hanging="810"/>
      </w:pPr>
      <w:rPr>
        <w:rFonts w:hint="default"/>
      </w:rPr>
    </w:lvl>
    <w:lvl w:ilvl="5" w:tentative="0">
      <w:start w:val="1"/>
      <w:numFmt w:val="decimal"/>
      <w:lvlText w:val="%1.%2.%3.%4.%5.%6"/>
      <w:lvlJc w:val="left"/>
      <w:pPr>
        <w:tabs>
          <w:tab w:val="left" w:pos="810"/>
        </w:tabs>
        <w:ind w:left="810" w:hanging="810"/>
      </w:pPr>
      <w:rPr>
        <w:rFonts w:hint="default"/>
      </w:rPr>
    </w:lvl>
    <w:lvl w:ilvl="6" w:tentative="0">
      <w:start w:val="1"/>
      <w:numFmt w:val="decimal"/>
      <w:lvlText w:val="%1.%2.%3.%4.%5.%6.%7"/>
      <w:lvlJc w:val="left"/>
      <w:pPr>
        <w:tabs>
          <w:tab w:val="left" w:pos="810"/>
        </w:tabs>
        <w:ind w:left="810" w:hanging="810"/>
      </w:pPr>
      <w:rPr>
        <w:rFonts w:hint="default"/>
      </w:rPr>
    </w:lvl>
    <w:lvl w:ilvl="7" w:tentative="0">
      <w:start w:val="1"/>
      <w:numFmt w:val="decimal"/>
      <w:lvlText w:val="%1.%2.%3.%4.%5.%6.%7.%8"/>
      <w:lvlJc w:val="left"/>
      <w:pPr>
        <w:tabs>
          <w:tab w:val="left" w:pos="810"/>
        </w:tabs>
        <w:ind w:left="810" w:hanging="810"/>
      </w:pPr>
      <w:rPr>
        <w:rFonts w:hint="default"/>
      </w:rPr>
    </w:lvl>
    <w:lvl w:ilvl="8" w:tentative="0">
      <w:start w:val="1"/>
      <w:numFmt w:val="decimal"/>
      <w:lvlText w:val="%1.%2.%3.%4.%5.%6.%7.%8.%9"/>
      <w:lvlJc w:val="left"/>
      <w:pPr>
        <w:tabs>
          <w:tab w:val="left" w:pos="810"/>
        </w:tabs>
        <w:ind w:left="810" w:hanging="810"/>
      </w:pPr>
      <w:rPr>
        <w:rFonts w:hint="default"/>
      </w:rPr>
    </w:lvl>
  </w:abstractNum>
  <w:num w:numId="1">
    <w:abstractNumId w:val="17"/>
  </w:num>
  <w:num w:numId="2">
    <w:abstractNumId w:val="11"/>
  </w:num>
  <w:num w:numId="3">
    <w:abstractNumId w:val="0"/>
  </w:num>
  <w:num w:numId="4">
    <w:abstractNumId w:val="10"/>
  </w:num>
  <w:num w:numId="5">
    <w:abstractNumId w:val="9"/>
  </w:num>
  <w:num w:numId="6">
    <w:abstractNumId w:val="2"/>
  </w:num>
  <w:num w:numId="7">
    <w:abstractNumId w:val="18"/>
  </w:num>
  <w:num w:numId="8">
    <w:abstractNumId w:val="12"/>
  </w:num>
  <w:num w:numId="9">
    <w:abstractNumId w:val="13"/>
  </w:num>
  <w:num w:numId="10">
    <w:abstractNumId w:val="5"/>
  </w:num>
  <w:num w:numId="11">
    <w:abstractNumId w:val="6"/>
  </w:num>
  <w:num w:numId="12">
    <w:abstractNumId w:val="16"/>
  </w:num>
  <w:num w:numId="13">
    <w:abstractNumId w:val="7"/>
  </w:num>
  <w:num w:numId="14">
    <w:abstractNumId w:val="4"/>
  </w:num>
  <w:num w:numId="15">
    <w:abstractNumId w:val="8"/>
  </w:num>
  <w:num w:numId="16">
    <w:abstractNumId w:val="14"/>
  </w:num>
  <w:num w:numId="17">
    <w:abstractNumId w:val="15"/>
  </w:num>
  <w:num w:numId="18">
    <w:abstractNumId w:val="19"/>
  </w:num>
  <w:num w:numId="19">
    <w:abstractNumId w:val="3"/>
  </w:num>
  <w:num w:numId="2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邹雨霖 邹">
    <w15:presenceInfo w15:providerId="Windows Live" w15:userId="6c02e8cc0d4ab579"/>
  </w15:person>
  <w15:person w15:author="邹雨霖">
    <w15:presenceInfo w15:providerId="None" w15:userId="邹雨霖"/>
  </w15:person>
  <w15:person w15:author="jx">
    <w15:presenceInfo w15:providerId="None" w15:userId="jx"/>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NotTrackMoves/>
  <w:documentProtection w:enforcement="0"/>
  <w:defaultTabStop w:val="420"/>
  <w:drawingGridHorizontalSpacing w:val="1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NjZTM1MDFjMzExNDU2NzczODQ3N2YzYWY2MmYxMWEifQ=="/>
  </w:docVars>
  <w:rsids>
    <w:rsidRoot w:val="009236C4"/>
    <w:rsid w:val="00000CD2"/>
    <w:rsid w:val="00000D9E"/>
    <w:rsid w:val="000013B4"/>
    <w:rsid w:val="00004A21"/>
    <w:rsid w:val="00010D6A"/>
    <w:rsid w:val="000119CB"/>
    <w:rsid w:val="00011A5A"/>
    <w:rsid w:val="00014310"/>
    <w:rsid w:val="000145ED"/>
    <w:rsid w:val="00014B8F"/>
    <w:rsid w:val="00015500"/>
    <w:rsid w:val="00015DEA"/>
    <w:rsid w:val="00016142"/>
    <w:rsid w:val="000166D0"/>
    <w:rsid w:val="00016FE8"/>
    <w:rsid w:val="000217A5"/>
    <w:rsid w:val="00022554"/>
    <w:rsid w:val="00023CEF"/>
    <w:rsid w:val="000243A9"/>
    <w:rsid w:val="00024621"/>
    <w:rsid w:val="00027936"/>
    <w:rsid w:val="00032A60"/>
    <w:rsid w:val="0003481A"/>
    <w:rsid w:val="00035107"/>
    <w:rsid w:val="00036295"/>
    <w:rsid w:val="0003650E"/>
    <w:rsid w:val="00037506"/>
    <w:rsid w:val="00040A22"/>
    <w:rsid w:val="00041CDD"/>
    <w:rsid w:val="00046DE8"/>
    <w:rsid w:val="00050A26"/>
    <w:rsid w:val="00050E75"/>
    <w:rsid w:val="00051F61"/>
    <w:rsid w:val="000546ED"/>
    <w:rsid w:val="000549B4"/>
    <w:rsid w:val="00056BF9"/>
    <w:rsid w:val="000579B0"/>
    <w:rsid w:val="00060728"/>
    <w:rsid w:val="000609F1"/>
    <w:rsid w:val="00060E83"/>
    <w:rsid w:val="000620F2"/>
    <w:rsid w:val="00062212"/>
    <w:rsid w:val="00062515"/>
    <w:rsid w:val="00062D69"/>
    <w:rsid w:val="00062DB5"/>
    <w:rsid w:val="00063612"/>
    <w:rsid w:val="00065AB4"/>
    <w:rsid w:val="00065EB5"/>
    <w:rsid w:val="00066195"/>
    <w:rsid w:val="00066957"/>
    <w:rsid w:val="00066D01"/>
    <w:rsid w:val="00066F20"/>
    <w:rsid w:val="0007072C"/>
    <w:rsid w:val="00070B36"/>
    <w:rsid w:val="00072E09"/>
    <w:rsid w:val="000735EC"/>
    <w:rsid w:val="00077FFB"/>
    <w:rsid w:val="00080095"/>
    <w:rsid w:val="0008090A"/>
    <w:rsid w:val="00081E3E"/>
    <w:rsid w:val="00084910"/>
    <w:rsid w:val="00090F69"/>
    <w:rsid w:val="0009341A"/>
    <w:rsid w:val="00093715"/>
    <w:rsid w:val="00094539"/>
    <w:rsid w:val="0009454A"/>
    <w:rsid w:val="00094E72"/>
    <w:rsid w:val="000965E6"/>
    <w:rsid w:val="00096DB0"/>
    <w:rsid w:val="00097BC5"/>
    <w:rsid w:val="000A3E78"/>
    <w:rsid w:val="000A51C7"/>
    <w:rsid w:val="000A5BEA"/>
    <w:rsid w:val="000A723F"/>
    <w:rsid w:val="000B06F4"/>
    <w:rsid w:val="000B105C"/>
    <w:rsid w:val="000B1E40"/>
    <w:rsid w:val="000C00EE"/>
    <w:rsid w:val="000C1339"/>
    <w:rsid w:val="000C1B44"/>
    <w:rsid w:val="000C282C"/>
    <w:rsid w:val="000C3539"/>
    <w:rsid w:val="000C419B"/>
    <w:rsid w:val="000C4409"/>
    <w:rsid w:val="000C50FA"/>
    <w:rsid w:val="000C5256"/>
    <w:rsid w:val="000C615D"/>
    <w:rsid w:val="000C6B46"/>
    <w:rsid w:val="000C717B"/>
    <w:rsid w:val="000D161F"/>
    <w:rsid w:val="000D62F9"/>
    <w:rsid w:val="000D7F33"/>
    <w:rsid w:val="000E023B"/>
    <w:rsid w:val="000E0562"/>
    <w:rsid w:val="000E05B5"/>
    <w:rsid w:val="000E07F5"/>
    <w:rsid w:val="000E11A9"/>
    <w:rsid w:val="000E11B7"/>
    <w:rsid w:val="000E4523"/>
    <w:rsid w:val="000E465E"/>
    <w:rsid w:val="000E5E3F"/>
    <w:rsid w:val="000E6306"/>
    <w:rsid w:val="000E7738"/>
    <w:rsid w:val="000F06AC"/>
    <w:rsid w:val="000F090E"/>
    <w:rsid w:val="000F0C2F"/>
    <w:rsid w:val="000F1857"/>
    <w:rsid w:val="000F3F71"/>
    <w:rsid w:val="000F6F87"/>
    <w:rsid w:val="001004D7"/>
    <w:rsid w:val="0010195A"/>
    <w:rsid w:val="00104736"/>
    <w:rsid w:val="00106A25"/>
    <w:rsid w:val="00107978"/>
    <w:rsid w:val="00107E4C"/>
    <w:rsid w:val="0011264E"/>
    <w:rsid w:val="00113E97"/>
    <w:rsid w:val="00114100"/>
    <w:rsid w:val="00114DB7"/>
    <w:rsid w:val="001157A3"/>
    <w:rsid w:val="00116DFF"/>
    <w:rsid w:val="00117BFA"/>
    <w:rsid w:val="00117D00"/>
    <w:rsid w:val="001201FF"/>
    <w:rsid w:val="00121F39"/>
    <w:rsid w:val="0012229F"/>
    <w:rsid w:val="0012381F"/>
    <w:rsid w:val="0012391E"/>
    <w:rsid w:val="00124EE0"/>
    <w:rsid w:val="00130654"/>
    <w:rsid w:val="001307BA"/>
    <w:rsid w:val="00131CE4"/>
    <w:rsid w:val="001340C4"/>
    <w:rsid w:val="00134599"/>
    <w:rsid w:val="001347FA"/>
    <w:rsid w:val="00135F5A"/>
    <w:rsid w:val="0013726A"/>
    <w:rsid w:val="00137299"/>
    <w:rsid w:val="00142CDC"/>
    <w:rsid w:val="00145076"/>
    <w:rsid w:val="001450BC"/>
    <w:rsid w:val="001454B3"/>
    <w:rsid w:val="001459B7"/>
    <w:rsid w:val="00145A16"/>
    <w:rsid w:val="0014640E"/>
    <w:rsid w:val="00146C35"/>
    <w:rsid w:val="001476D7"/>
    <w:rsid w:val="001478CF"/>
    <w:rsid w:val="00150AB4"/>
    <w:rsid w:val="00152348"/>
    <w:rsid w:val="0015277B"/>
    <w:rsid w:val="001528D0"/>
    <w:rsid w:val="00153C79"/>
    <w:rsid w:val="00156FDB"/>
    <w:rsid w:val="00160E90"/>
    <w:rsid w:val="001622AF"/>
    <w:rsid w:val="00162A9F"/>
    <w:rsid w:val="00163719"/>
    <w:rsid w:val="001641F4"/>
    <w:rsid w:val="001644A3"/>
    <w:rsid w:val="001661C1"/>
    <w:rsid w:val="0017143D"/>
    <w:rsid w:val="00171DBB"/>
    <w:rsid w:val="001725C5"/>
    <w:rsid w:val="001738C9"/>
    <w:rsid w:val="00173BFC"/>
    <w:rsid w:val="00181550"/>
    <w:rsid w:val="00181710"/>
    <w:rsid w:val="00183CD9"/>
    <w:rsid w:val="00190117"/>
    <w:rsid w:val="001925B5"/>
    <w:rsid w:val="00193926"/>
    <w:rsid w:val="00193E6E"/>
    <w:rsid w:val="00193EE7"/>
    <w:rsid w:val="00194CBD"/>
    <w:rsid w:val="00195C76"/>
    <w:rsid w:val="00195CE8"/>
    <w:rsid w:val="001A07C9"/>
    <w:rsid w:val="001A0F5F"/>
    <w:rsid w:val="001A3C08"/>
    <w:rsid w:val="001A5B4B"/>
    <w:rsid w:val="001B006E"/>
    <w:rsid w:val="001B0730"/>
    <w:rsid w:val="001B1002"/>
    <w:rsid w:val="001B204E"/>
    <w:rsid w:val="001B2BB3"/>
    <w:rsid w:val="001B2EE3"/>
    <w:rsid w:val="001B3E93"/>
    <w:rsid w:val="001B408F"/>
    <w:rsid w:val="001C083B"/>
    <w:rsid w:val="001C0ADD"/>
    <w:rsid w:val="001C2041"/>
    <w:rsid w:val="001C30C3"/>
    <w:rsid w:val="001C5AF3"/>
    <w:rsid w:val="001C5D55"/>
    <w:rsid w:val="001C6929"/>
    <w:rsid w:val="001D004D"/>
    <w:rsid w:val="001D0521"/>
    <w:rsid w:val="001D074D"/>
    <w:rsid w:val="001D1748"/>
    <w:rsid w:val="001D2338"/>
    <w:rsid w:val="001D25AD"/>
    <w:rsid w:val="001D49E5"/>
    <w:rsid w:val="001D55E5"/>
    <w:rsid w:val="001D6888"/>
    <w:rsid w:val="001D7955"/>
    <w:rsid w:val="001D7F4D"/>
    <w:rsid w:val="001E20D7"/>
    <w:rsid w:val="001E2EEB"/>
    <w:rsid w:val="001F078E"/>
    <w:rsid w:val="001F15EA"/>
    <w:rsid w:val="001F40B0"/>
    <w:rsid w:val="001F546C"/>
    <w:rsid w:val="001F5FC6"/>
    <w:rsid w:val="001F63E6"/>
    <w:rsid w:val="001F6907"/>
    <w:rsid w:val="001F79C5"/>
    <w:rsid w:val="001F7A1B"/>
    <w:rsid w:val="00201203"/>
    <w:rsid w:val="002024DD"/>
    <w:rsid w:val="00202B6C"/>
    <w:rsid w:val="00202E5C"/>
    <w:rsid w:val="00203343"/>
    <w:rsid w:val="00203904"/>
    <w:rsid w:val="00204BF4"/>
    <w:rsid w:val="0020595E"/>
    <w:rsid w:val="00207C5C"/>
    <w:rsid w:val="002109D2"/>
    <w:rsid w:val="00212D39"/>
    <w:rsid w:val="00212DAA"/>
    <w:rsid w:val="00213766"/>
    <w:rsid w:val="00213F3D"/>
    <w:rsid w:val="00216371"/>
    <w:rsid w:val="00216C5E"/>
    <w:rsid w:val="00216FB7"/>
    <w:rsid w:val="00217994"/>
    <w:rsid w:val="00217A06"/>
    <w:rsid w:val="00221B41"/>
    <w:rsid w:val="00221F17"/>
    <w:rsid w:val="00221F1F"/>
    <w:rsid w:val="00223468"/>
    <w:rsid w:val="0022696A"/>
    <w:rsid w:val="00230AEB"/>
    <w:rsid w:val="00231881"/>
    <w:rsid w:val="00231AE7"/>
    <w:rsid w:val="00232B9B"/>
    <w:rsid w:val="00232E31"/>
    <w:rsid w:val="0023352C"/>
    <w:rsid w:val="00233A2C"/>
    <w:rsid w:val="00233C2A"/>
    <w:rsid w:val="00236D77"/>
    <w:rsid w:val="0024010F"/>
    <w:rsid w:val="00240C03"/>
    <w:rsid w:val="002425D3"/>
    <w:rsid w:val="002426CD"/>
    <w:rsid w:val="00243593"/>
    <w:rsid w:val="00243FF4"/>
    <w:rsid w:val="002454DF"/>
    <w:rsid w:val="002517CC"/>
    <w:rsid w:val="00252C1C"/>
    <w:rsid w:val="002530D9"/>
    <w:rsid w:val="00253E90"/>
    <w:rsid w:val="00254CFA"/>
    <w:rsid w:val="00256D20"/>
    <w:rsid w:val="002604B7"/>
    <w:rsid w:val="00260D78"/>
    <w:rsid w:val="00264FC3"/>
    <w:rsid w:val="002657A1"/>
    <w:rsid w:val="002676AB"/>
    <w:rsid w:val="00267E9C"/>
    <w:rsid w:val="002730E0"/>
    <w:rsid w:val="00273418"/>
    <w:rsid w:val="002734CE"/>
    <w:rsid w:val="00274524"/>
    <w:rsid w:val="002751EB"/>
    <w:rsid w:val="00277523"/>
    <w:rsid w:val="00277BC4"/>
    <w:rsid w:val="002810E6"/>
    <w:rsid w:val="00281D6A"/>
    <w:rsid w:val="00282E2C"/>
    <w:rsid w:val="002837AE"/>
    <w:rsid w:val="002838CC"/>
    <w:rsid w:val="002848B6"/>
    <w:rsid w:val="00285A16"/>
    <w:rsid w:val="00286829"/>
    <w:rsid w:val="00295787"/>
    <w:rsid w:val="00297207"/>
    <w:rsid w:val="002A119D"/>
    <w:rsid w:val="002A13E3"/>
    <w:rsid w:val="002A25D3"/>
    <w:rsid w:val="002A290D"/>
    <w:rsid w:val="002A5C5F"/>
    <w:rsid w:val="002A6375"/>
    <w:rsid w:val="002A78FC"/>
    <w:rsid w:val="002B0525"/>
    <w:rsid w:val="002B1897"/>
    <w:rsid w:val="002B2D08"/>
    <w:rsid w:val="002B3CB4"/>
    <w:rsid w:val="002B4E70"/>
    <w:rsid w:val="002B7159"/>
    <w:rsid w:val="002B7197"/>
    <w:rsid w:val="002C1A45"/>
    <w:rsid w:val="002C268A"/>
    <w:rsid w:val="002C307E"/>
    <w:rsid w:val="002C3380"/>
    <w:rsid w:val="002C4913"/>
    <w:rsid w:val="002C6115"/>
    <w:rsid w:val="002C6F4D"/>
    <w:rsid w:val="002D047C"/>
    <w:rsid w:val="002D1338"/>
    <w:rsid w:val="002D20C5"/>
    <w:rsid w:val="002D342F"/>
    <w:rsid w:val="002D367E"/>
    <w:rsid w:val="002D4261"/>
    <w:rsid w:val="002D700D"/>
    <w:rsid w:val="002D7A84"/>
    <w:rsid w:val="002E15C3"/>
    <w:rsid w:val="002E168C"/>
    <w:rsid w:val="002E237E"/>
    <w:rsid w:val="002E36CD"/>
    <w:rsid w:val="002E5F59"/>
    <w:rsid w:val="002E7739"/>
    <w:rsid w:val="002F1C93"/>
    <w:rsid w:val="002F232B"/>
    <w:rsid w:val="002F2EEF"/>
    <w:rsid w:val="002F3AB1"/>
    <w:rsid w:val="002F7728"/>
    <w:rsid w:val="00300D04"/>
    <w:rsid w:val="00301214"/>
    <w:rsid w:val="00302246"/>
    <w:rsid w:val="00302613"/>
    <w:rsid w:val="00304561"/>
    <w:rsid w:val="00304FC6"/>
    <w:rsid w:val="003058EC"/>
    <w:rsid w:val="00305944"/>
    <w:rsid w:val="00306AC6"/>
    <w:rsid w:val="00307CDE"/>
    <w:rsid w:val="00307DB2"/>
    <w:rsid w:val="00310424"/>
    <w:rsid w:val="003113EB"/>
    <w:rsid w:val="00311672"/>
    <w:rsid w:val="0031235F"/>
    <w:rsid w:val="00312379"/>
    <w:rsid w:val="00313146"/>
    <w:rsid w:val="00313FBF"/>
    <w:rsid w:val="0031646A"/>
    <w:rsid w:val="00316D83"/>
    <w:rsid w:val="003172FA"/>
    <w:rsid w:val="00317A88"/>
    <w:rsid w:val="00320317"/>
    <w:rsid w:val="00320F53"/>
    <w:rsid w:val="0032402D"/>
    <w:rsid w:val="00325BC5"/>
    <w:rsid w:val="003262A2"/>
    <w:rsid w:val="003302FB"/>
    <w:rsid w:val="0033593C"/>
    <w:rsid w:val="00336B65"/>
    <w:rsid w:val="00342925"/>
    <w:rsid w:val="00345FA7"/>
    <w:rsid w:val="00347E45"/>
    <w:rsid w:val="00352241"/>
    <w:rsid w:val="0035268A"/>
    <w:rsid w:val="003527B9"/>
    <w:rsid w:val="003528E4"/>
    <w:rsid w:val="0035486A"/>
    <w:rsid w:val="00356D5D"/>
    <w:rsid w:val="00356FF3"/>
    <w:rsid w:val="00357114"/>
    <w:rsid w:val="00357438"/>
    <w:rsid w:val="00362AA8"/>
    <w:rsid w:val="003650C8"/>
    <w:rsid w:val="003677EC"/>
    <w:rsid w:val="00367C13"/>
    <w:rsid w:val="00367FF1"/>
    <w:rsid w:val="0037089B"/>
    <w:rsid w:val="0037165E"/>
    <w:rsid w:val="003740ED"/>
    <w:rsid w:val="003746DE"/>
    <w:rsid w:val="00376464"/>
    <w:rsid w:val="003764E4"/>
    <w:rsid w:val="00376CD5"/>
    <w:rsid w:val="00377179"/>
    <w:rsid w:val="0038506E"/>
    <w:rsid w:val="003850D9"/>
    <w:rsid w:val="003856B3"/>
    <w:rsid w:val="003875DB"/>
    <w:rsid w:val="00392A6F"/>
    <w:rsid w:val="00393D4C"/>
    <w:rsid w:val="00394448"/>
    <w:rsid w:val="0039506D"/>
    <w:rsid w:val="00397851"/>
    <w:rsid w:val="0039795E"/>
    <w:rsid w:val="003A109E"/>
    <w:rsid w:val="003A16E8"/>
    <w:rsid w:val="003A2AB6"/>
    <w:rsid w:val="003A31D0"/>
    <w:rsid w:val="003A362C"/>
    <w:rsid w:val="003A3FF9"/>
    <w:rsid w:val="003A56EF"/>
    <w:rsid w:val="003A5C06"/>
    <w:rsid w:val="003A5FCA"/>
    <w:rsid w:val="003A6A01"/>
    <w:rsid w:val="003B0480"/>
    <w:rsid w:val="003B148B"/>
    <w:rsid w:val="003B1B76"/>
    <w:rsid w:val="003B1BC4"/>
    <w:rsid w:val="003B2304"/>
    <w:rsid w:val="003B446A"/>
    <w:rsid w:val="003B5BE4"/>
    <w:rsid w:val="003C11F7"/>
    <w:rsid w:val="003C13D6"/>
    <w:rsid w:val="003C25C0"/>
    <w:rsid w:val="003C2B03"/>
    <w:rsid w:val="003C51EE"/>
    <w:rsid w:val="003C6E3D"/>
    <w:rsid w:val="003C7705"/>
    <w:rsid w:val="003C7715"/>
    <w:rsid w:val="003D26FD"/>
    <w:rsid w:val="003D54B9"/>
    <w:rsid w:val="003E0664"/>
    <w:rsid w:val="003E0842"/>
    <w:rsid w:val="003E2DFC"/>
    <w:rsid w:val="003E31B8"/>
    <w:rsid w:val="003E3453"/>
    <w:rsid w:val="003E3A35"/>
    <w:rsid w:val="003E4100"/>
    <w:rsid w:val="003E48EA"/>
    <w:rsid w:val="003E67A0"/>
    <w:rsid w:val="003E7092"/>
    <w:rsid w:val="003E75F1"/>
    <w:rsid w:val="003E7E1E"/>
    <w:rsid w:val="003E7F1C"/>
    <w:rsid w:val="003F0488"/>
    <w:rsid w:val="003F0B09"/>
    <w:rsid w:val="003F0B14"/>
    <w:rsid w:val="003F14AE"/>
    <w:rsid w:val="003F45BA"/>
    <w:rsid w:val="003F4D9A"/>
    <w:rsid w:val="003F52C5"/>
    <w:rsid w:val="003F5C56"/>
    <w:rsid w:val="003F61F6"/>
    <w:rsid w:val="003F69C6"/>
    <w:rsid w:val="004004A7"/>
    <w:rsid w:val="00400801"/>
    <w:rsid w:val="00400DE9"/>
    <w:rsid w:val="0040239B"/>
    <w:rsid w:val="00402688"/>
    <w:rsid w:val="00402E2D"/>
    <w:rsid w:val="0040313F"/>
    <w:rsid w:val="004037DC"/>
    <w:rsid w:val="004046F2"/>
    <w:rsid w:val="004052DD"/>
    <w:rsid w:val="0040623B"/>
    <w:rsid w:val="00410FAD"/>
    <w:rsid w:val="00412167"/>
    <w:rsid w:val="0041370E"/>
    <w:rsid w:val="00413A10"/>
    <w:rsid w:val="004142FF"/>
    <w:rsid w:val="004218E7"/>
    <w:rsid w:val="0042515C"/>
    <w:rsid w:val="004253F8"/>
    <w:rsid w:val="004257A0"/>
    <w:rsid w:val="00425DDA"/>
    <w:rsid w:val="0042619F"/>
    <w:rsid w:val="0042675E"/>
    <w:rsid w:val="00427059"/>
    <w:rsid w:val="0042712A"/>
    <w:rsid w:val="0042748F"/>
    <w:rsid w:val="00430AF9"/>
    <w:rsid w:val="00431671"/>
    <w:rsid w:val="004327D3"/>
    <w:rsid w:val="0043287B"/>
    <w:rsid w:val="00432E5E"/>
    <w:rsid w:val="004338D5"/>
    <w:rsid w:val="00434C16"/>
    <w:rsid w:val="00436BE6"/>
    <w:rsid w:val="0043736A"/>
    <w:rsid w:val="0044017D"/>
    <w:rsid w:val="004419A5"/>
    <w:rsid w:val="00441D41"/>
    <w:rsid w:val="004426D6"/>
    <w:rsid w:val="00442738"/>
    <w:rsid w:val="00443981"/>
    <w:rsid w:val="00444F24"/>
    <w:rsid w:val="00445BA4"/>
    <w:rsid w:val="00447E2B"/>
    <w:rsid w:val="00447F50"/>
    <w:rsid w:val="0045039B"/>
    <w:rsid w:val="00451644"/>
    <w:rsid w:val="00451726"/>
    <w:rsid w:val="00451EC1"/>
    <w:rsid w:val="004524CC"/>
    <w:rsid w:val="00452A3B"/>
    <w:rsid w:val="00453383"/>
    <w:rsid w:val="00456397"/>
    <w:rsid w:val="00456B0C"/>
    <w:rsid w:val="00456F53"/>
    <w:rsid w:val="00457F29"/>
    <w:rsid w:val="00461BF5"/>
    <w:rsid w:val="00462C40"/>
    <w:rsid w:val="00462F22"/>
    <w:rsid w:val="00463066"/>
    <w:rsid w:val="0046380B"/>
    <w:rsid w:val="004638ED"/>
    <w:rsid w:val="00463A9F"/>
    <w:rsid w:val="00464095"/>
    <w:rsid w:val="0046496A"/>
    <w:rsid w:val="00466E6B"/>
    <w:rsid w:val="00467F59"/>
    <w:rsid w:val="004728C6"/>
    <w:rsid w:val="004748E5"/>
    <w:rsid w:val="0047522B"/>
    <w:rsid w:val="004759D2"/>
    <w:rsid w:val="00484F8C"/>
    <w:rsid w:val="004850F0"/>
    <w:rsid w:val="00486127"/>
    <w:rsid w:val="0048640D"/>
    <w:rsid w:val="004868B9"/>
    <w:rsid w:val="004916C8"/>
    <w:rsid w:val="00491E3B"/>
    <w:rsid w:val="00493108"/>
    <w:rsid w:val="00493181"/>
    <w:rsid w:val="00494187"/>
    <w:rsid w:val="00495120"/>
    <w:rsid w:val="004954C4"/>
    <w:rsid w:val="00495937"/>
    <w:rsid w:val="0049626F"/>
    <w:rsid w:val="004A0589"/>
    <w:rsid w:val="004A07AB"/>
    <w:rsid w:val="004A6310"/>
    <w:rsid w:val="004B08AA"/>
    <w:rsid w:val="004B0C3B"/>
    <w:rsid w:val="004B5275"/>
    <w:rsid w:val="004B5478"/>
    <w:rsid w:val="004B5707"/>
    <w:rsid w:val="004B5C48"/>
    <w:rsid w:val="004C012A"/>
    <w:rsid w:val="004C25F6"/>
    <w:rsid w:val="004C575D"/>
    <w:rsid w:val="004C677D"/>
    <w:rsid w:val="004D0B8D"/>
    <w:rsid w:val="004D1396"/>
    <w:rsid w:val="004D3F0F"/>
    <w:rsid w:val="004D7C33"/>
    <w:rsid w:val="004E1770"/>
    <w:rsid w:val="004E2BB5"/>
    <w:rsid w:val="004E2D34"/>
    <w:rsid w:val="004E39D4"/>
    <w:rsid w:val="004E446A"/>
    <w:rsid w:val="004E52CC"/>
    <w:rsid w:val="004E610C"/>
    <w:rsid w:val="004E63AF"/>
    <w:rsid w:val="004E64D5"/>
    <w:rsid w:val="004E7329"/>
    <w:rsid w:val="004E7937"/>
    <w:rsid w:val="004F0C76"/>
    <w:rsid w:val="004F2364"/>
    <w:rsid w:val="004F5EA3"/>
    <w:rsid w:val="004F6D1A"/>
    <w:rsid w:val="0050146A"/>
    <w:rsid w:val="0050350D"/>
    <w:rsid w:val="00503724"/>
    <w:rsid w:val="00503D64"/>
    <w:rsid w:val="00504161"/>
    <w:rsid w:val="005042F4"/>
    <w:rsid w:val="00504942"/>
    <w:rsid w:val="00505433"/>
    <w:rsid w:val="00506F69"/>
    <w:rsid w:val="00511AA8"/>
    <w:rsid w:val="00511DC1"/>
    <w:rsid w:val="0051324D"/>
    <w:rsid w:val="005139D5"/>
    <w:rsid w:val="00513C58"/>
    <w:rsid w:val="00514A4E"/>
    <w:rsid w:val="00515680"/>
    <w:rsid w:val="0051703E"/>
    <w:rsid w:val="005175AF"/>
    <w:rsid w:val="00520BBD"/>
    <w:rsid w:val="00523770"/>
    <w:rsid w:val="005241FA"/>
    <w:rsid w:val="0052435F"/>
    <w:rsid w:val="005269D4"/>
    <w:rsid w:val="00527512"/>
    <w:rsid w:val="005276AA"/>
    <w:rsid w:val="00527D5E"/>
    <w:rsid w:val="00533729"/>
    <w:rsid w:val="00534C25"/>
    <w:rsid w:val="00534E85"/>
    <w:rsid w:val="005361F8"/>
    <w:rsid w:val="00540B5B"/>
    <w:rsid w:val="00540DAE"/>
    <w:rsid w:val="00541EAC"/>
    <w:rsid w:val="00542B58"/>
    <w:rsid w:val="00543510"/>
    <w:rsid w:val="00543949"/>
    <w:rsid w:val="00543B69"/>
    <w:rsid w:val="00544C1E"/>
    <w:rsid w:val="00546006"/>
    <w:rsid w:val="0054600D"/>
    <w:rsid w:val="005466A1"/>
    <w:rsid w:val="00547279"/>
    <w:rsid w:val="00550C03"/>
    <w:rsid w:val="0055344C"/>
    <w:rsid w:val="00553A8A"/>
    <w:rsid w:val="00553EF4"/>
    <w:rsid w:val="00555A9A"/>
    <w:rsid w:val="0055626F"/>
    <w:rsid w:val="0055706E"/>
    <w:rsid w:val="00557569"/>
    <w:rsid w:val="00557C51"/>
    <w:rsid w:val="005615BC"/>
    <w:rsid w:val="00561FCE"/>
    <w:rsid w:val="00563298"/>
    <w:rsid w:val="005715DA"/>
    <w:rsid w:val="00574201"/>
    <w:rsid w:val="00575D5E"/>
    <w:rsid w:val="00575F3B"/>
    <w:rsid w:val="0057605E"/>
    <w:rsid w:val="005760B9"/>
    <w:rsid w:val="00576523"/>
    <w:rsid w:val="00580088"/>
    <w:rsid w:val="00581AE7"/>
    <w:rsid w:val="00581DE8"/>
    <w:rsid w:val="00583084"/>
    <w:rsid w:val="00583A4B"/>
    <w:rsid w:val="00583C3B"/>
    <w:rsid w:val="00584130"/>
    <w:rsid w:val="00584FEF"/>
    <w:rsid w:val="00585719"/>
    <w:rsid w:val="00587B6E"/>
    <w:rsid w:val="0059070B"/>
    <w:rsid w:val="005924C6"/>
    <w:rsid w:val="005959DC"/>
    <w:rsid w:val="00596D3A"/>
    <w:rsid w:val="00597D40"/>
    <w:rsid w:val="005A19CC"/>
    <w:rsid w:val="005A2403"/>
    <w:rsid w:val="005A3854"/>
    <w:rsid w:val="005A3BE6"/>
    <w:rsid w:val="005A54A7"/>
    <w:rsid w:val="005A72A6"/>
    <w:rsid w:val="005B15FE"/>
    <w:rsid w:val="005B3B77"/>
    <w:rsid w:val="005B4AFB"/>
    <w:rsid w:val="005B5963"/>
    <w:rsid w:val="005B6BEF"/>
    <w:rsid w:val="005B78BB"/>
    <w:rsid w:val="005C0655"/>
    <w:rsid w:val="005C391B"/>
    <w:rsid w:val="005C62A7"/>
    <w:rsid w:val="005C69D2"/>
    <w:rsid w:val="005C6EFC"/>
    <w:rsid w:val="005D073B"/>
    <w:rsid w:val="005D2454"/>
    <w:rsid w:val="005D3D6F"/>
    <w:rsid w:val="005D456D"/>
    <w:rsid w:val="005D4B0C"/>
    <w:rsid w:val="005D5D3D"/>
    <w:rsid w:val="005D6786"/>
    <w:rsid w:val="005D7AD9"/>
    <w:rsid w:val="005E0DA1"/>
    <w:rsid w:val="005E0DA8"/>
    <w:rsid w:val="005E1887"/>
    <w:rsid w:val="005E2271"/>
    <w:rsid w:val="005E3DC0"/>
    <w:rsid w:val="005E4FC3"/>
    <w:rsid w:val="005F0176"/>
    <w:rsid w:val="005F17BF"/>
    <w:rsid w:val="005F1B74"/>
    <w:rsid w:val="005F2995"/>
    <w:rsid w:val="005F3A93"/>
    <w:rsid w:val="005F4131"/>
    <w:rsid w:val="005F513F"/>
    <w:rsid w:val="005F56A2"/>
    <w:rsid w:val="005F5C53"/>
    <w:rsid w:val="005F61AF"/>
    <w:rsid w:val="005F7844"/>
    <w:rsid w:val="00600508"/>
    <w:rsid w:val="00600592"/>
    <w:rsid w:val="006006ED"/>
    <w:rsid w:val="00601205"/>
    <w:rsid w:val="00602317"/>
    <w:rsid w:val="0060411E"/>
    <w:rsid w:val="00604E1D"/>
    <w:rsid w:val="006066CD"/>
    <w:rsid w:val="0060739E"/>
    <w:rsid w:val="00610456"/>
    <w:rsid w:val="00610B84"/>
    <w:rsid w:val="00611297"/>
    <w:rsid w:val="00611391"/>
    <w:rsid w:val="0061280C"/>
    <w:rsid w:val="00614913"/>
    <w:rsid w:val="006156D2"/>
    <w:rsid w:val="00615D7D"/>
    <w:rsid w:val="006179A3"/>
    <w:rsid w:val="00617C4E"/>
    <w:rsid w:val="00622CA6"/>
    <w:rsid w:val="00622D41"/>
    <w:rsid w:val="00623922"/>
    <w:rsid w:val="00626378"/>
    <w:rsid w:val="006266FA"/>
    <w:rsid w:val="006268A8"/>
    <w:rsid w:val="0063208E"/>
    <w:rsid w:val="0063271B"/>
    <w:rsid w:val="00632EEE"/>
    <w:rsid w:val="00633EAA"/>
    <w:rsid w:val="00636E5D"/>
    <w:rsid w:val="0064243B"/>
    <w:rsid w:val="00643364"/>
    <w:rsid w:val="00647647"/>
    <w:rsid w:val="00650455"/>
    <w:rsid w:val="00651257"/>
    <w:rsid w:val="0065148D"/>
    <w:rsid w:val="006515D6"/>
    <w:rsid w:val="00653007"/>
    <w:rsid w:val="00653908"/>
    <w:rsid w:val="00654BE6"/>
    <w:rsid w:val="00655DA8"/>
    <w:rsid w:val="0065685B"/>
    <w:rsid w:val="00660C2C"/>
    <w:rsid w:val="00661B9C"/>
    <w:rsid w:val="00661BFE"/>
    <w:rsid w:val="00663505"/>
    <w:rsid w:val="00663F20"/>
    <w:rsid w:val="00664728"/>
    <w:rsid w:val="006649C4"/>
    <w:rsid w:val="00664D67"/>
    <w:rsid w:val="00665ECB"/>
    <w:rsid w:val="006662B7"/>
    <w:rsid w:val="0067236C"/>
    <w:rsid w:val="0067240C"/>
    <w:rsid w:val="006741D5"/>
    <w:rsid w:val="00682A9C"/>
    <w:rsid w:val="006836BF"/>
    <w:rsid w:val="006861DC"/>
    <w:rsid w:val="0069412F"/>
    <w:rsid w:val="00694338"/>
    <w:rsid w:val="00694BBC"/>
    <w:rsid w:val="00695403"/>
    <w:rsid w:val="00697874"/>
    <w:rsid w:val="00697E22"/>
    <w:rsid w:val="006A232E"/>
    <w:rsid w:val="006A4991"/>
    <w:rsid w:val="006A5B3F"/>
    <w:rsid w:val="006A626F"/>
    <w:rsid w:val="006A68E0"/>
    <w:rsid w:val="006B05C6"/>
    <w:rsid w:val="006B0871"/>
    <w:rsid w:val="006B10B1"/>
    <w:rsid w:val="006B42C2"/>
    <w:rsid w:val="006B43B6"/>
    <w:rsid w:val="006B4877"/>
    <w:rsid w:val="006B5B22"/>
    <w:rsid w:val="006B77D3"/>
    <w:rsid w:val="006B7B42"/>
    <w:rsid w:val="006C0695"/>
    <w:rsid w:val="006C19CA"/>
    <w:rsid w:val="006C2986"/>
    <w:rsid w:val="006D2F49"/>
    <w:rsid w:val="006D330C"/>
    <w:rsid w:val="006D5FFD"/>
    <w:rsid w:val="006D6484"/>
    <w:rsid w:val="006D736E"/>
    <w:rsid w:val="006E06A7"/>
    <w:rsid w:val="006E42C9"/>
    <w:rsid w:val="006E4AAF"/>
    <w:rsid w:val="006E5ADD"/>
    <w:rsid w:val="006E5D49"/>
    <w:rsid w:val="006E73CD"/>
    <w:rsid w:val="006F1D45"/>
    <w:rsid w:val="006F1D66"/>
    <w:rsid w:val="006F289B"/>
    <w:rsid w:val="006F7BF3"/>
    <w:rsid w:val="007002B8"/>
    <w:rsid w:val="00700DAC"/>
    <w:rsid w:val="00701A01"/>
    <w:rsid w:val="00701BB2"/>
    <w:rsid w:val="00701C10"/>
    <w:rsid w:val="00702178"/>
    <w:rsid w:val="00705BFA"/>
    <w:rsid w:val="007069A6"/>
    <w:rsid w:val="0070729F"/>
    <w:rsid w:val="007079F2"/>
    <w:rsid w:val="00710EB1"/>
    <w:rsid w:val="00711171"/>
    <w:rsid w:val="00712958"/>
    <w:rsid w:val="007156AD"/>
    <w:rsid w:val="00717724"/>
    <w:rsid w:val="0071784E"/>
    <w:rsid w:val="00725058"/>
    <w:rsid w:val="0072558C"/>
    <w:rsid w:val="00725B68"/>
    <w:rsid w:val="00726726"/>
    <w:rsid w:val="007323C4"/>
    <w:rsid w:val="00732851"/>
    <w:rsid w:val="00732A6D"/>
    <w:rsid w:val="00733072"/>
    <w:rsid w:val="00734800"/>
    <w:rsid w:val="00734C30"/>
    <w:rsid w:val="00735388"/>
    <w:rsid w:val="0073734F"/>
    <w:rsid w:val="00737D71"/>
    <w:rsid w:val="00742686"/>
    <w:rsid w:val="00746021"/>
    <w:rsid w:val="00746549"/>
    <w:rsid w:val="00746E47"/>
    <w:rsid w:val="00746F28"/>
    <w:rsid w:val="0074739E"/>
    <w:rsid w:val="00747504"/>
    <w:rsid w:val="007476EA"/>
    <w:rsid w:val="00751CF1"/>
    <w:rsid w:val="00753910"/>
    <w:rsid w:val="00754228"/>
    <w:rsid w:val="007555AA"/>
    <w:rsid w:val="00756D03"/>
    <w:rsid w:val="00757A1D"/>
    <w:rsid w:val="0076068B"/>
    <w:rsid w:val="00760771"/>
    <w:rsid w:val="00760F5A"/>
    <w:rsid w:val="00761ABA"/>
    <w:rsid w:val="007623F0"/>
    <w:rsid w:val="007625C0"/>
    <w:rsid w:val="007636E6"/>
    <w:rsid w:val="0076604F"/>
    <w:rsid w:val="00770484"/>
    <w:rsid w:val="00770681"/>
    <w:rsid w:val="007717B7"/>
    <w:rsid w:val="0077273B"/>
    <w:rsid w:val="00780EAC"/>
    <w:rsid w:val="00782D4B"/>
    <w:rsid w:val="0078323B"/>
    <w:rsid w:val="00783FE4"/>
    <w:rsid w:val="007844F1"/>
    <w:rsid w:val="00784985"/>
    <w:rsid w:val="00785874"/>
    <w:rsid w:val="00787FDB"/>
    <w:rsid w:val="0079060E"/>
    <w:rsid w:val="007910D3"/>
    <w:rsid w:val="00792D84"/>
    <w:rsid w:val="00793CF3"/>
    <w:rsid w:val="007946B6"/>
    <w:rsid w:val="00794742"/>
    <w:rsid w:val="00797016"/>
    <w:rsid w:val="00797105"/>
    <w:rsid w:val="007A1698"/>
    <w:rsid w:val="007A1B1A"/>
    <w:rsid w:val="007A21F7"/>
    <w:rsid w:val="007A2351"/>
    <w:rsid w:val="007A283F"/>
    <w:rsid w:val="007A3C66"/>
    <w:rsid w:val="007A484E"/>
    <w:rsid w:val="007A693F"/>
    <w:rsid w:val="007A6BF0"/>
    <w:rsid w:val="007B018E"/>
    <w:rsid w:val="007B1FB2"/>
    <w:rsid w:val="007B537B"/>
    <w:rsid w:val="007B5549"/>
    <w:rsid w:val="007B5E22"/>
    <w:rsid w:val="007B6376"/>
    <w:rsid w:val="007B6A25"/>
    <w:rsid w:val="007B7EB7"/>
    <w:rsid w:val="007C0B43"/>
    <w:rsid w:val="007C20E9"/>
    <w:rsid w:val="007C3110"/>
    <w:rsid w:val="007C3FBB"/>
    <w:rsid w:val="007C58F0"/>
    <w:rsid w:val="007C741F"/>
    <w:rsid w:val="007C75D3"/>
    <w:rsid w:val="007C798A"/>
    <w:rsid w:val="007D0039"/>
    <w:rsid w:val="007D1279"/>
    <w:rsid w:val="007D4739"/>
    <w:rsid w:val="007D521C"/>
    <w:rsid w:val="007E1281"/>
    <w:rsid w:val="007E1E23"/>
    <w:rsid w:val="007E2A5F"/>
    <w:rsid w:val="007E4B05"/>
    <w:rsid w:val="007E651D"/>
    <w:rsid w:val="007E7EDC"/>
    <w:rsid w:val="007F0157"/>
    <w:rsid w:val="007F1175"/>
    <w:rsid w:val="007F1D21"/>
    <w:rsid w:val="007F239D"/>
    <w:rsid w:val="007F35B2"/>
    <w:rsid w:val="007F494D"/>
    <w:rsid w:val="007F7439"/>
    <w:rsid w:val="00801981"/>
    <w:rsid w:val="00801A68"/>
    <w:rsid w:val="008043F8"/>
    <w:rsid w:val="008065A8"/>
    <w:rsid w:val="008065DF"/>
    <w:rsid w:val="0080688C"/>
    <w:rsid w:val="00806D21"/>
    <w:rsid w:val="0081117B"/>
    <w:rsid w:val="008116D8"/>
    <w:rsid w:val="0081282E"/>
    <w:rsid w:val="008133FC"/>
    <w:rsid w:val="00814B7C"/>
    <w:rsid w:val="008155B6"/>
    <w:rsid w:val="008176B8"/>
    <w:rsid w:val="00817E14"/>
    <w:rsid w:val="0082015D"/>
    <w:rsid w:val="00820488"/>
    <w:rsid w:val="00820A9D"/>
    <w:rsid w:val="008225FB"/>
    <w:rsid w:val="00825D93"/>
    <w:rsid w:val="00827D51"/>
    <w:rsid w:val="00831380"/>
    <w:rsid w:val="008323A9"/>
    <w:rsid w:val="00835A7D"/>
    <w:rsid w:val="0083635E"/>
    <w:rsid w:val="00837F42"/>
    <w:rsid w:val="008433B8"/>
    <w:rsid w:val="00843C0B"/>
    <w:rsid w:val="008453E8"/>
    <w:rsid w:val="00846FC2"/>
    <w:rsid w:val="00850662"/>
    <w:rsid w:val="00852857"/>
    <w:rsid w:val="00852C10"/>
    <w:rsid w:val="008531D8"/>
    <w:rsid w:val="00853BF8"/>
    <w:rsid w:val="0085444F"/>
    <w:rsid w:val="00855811"/>
    <w:rsid w:val="00856801"/>
    <w:rsid w:val="008569C3"/>
    <w:rsid w:val="0085728D"/>
    <w:rsid w:val="00857766"/>
    <w:rsid w:val="00857D74"/>
    <w:rsid w:val="0086375C"/>
    <w:rsid w:val="008642BA"/>
    <w:rsid w:val="00865CC5"/>
    <w:rsid w:val="00867531"/>
    <w:rsid w:val="00867739"/>
    <w:rsid w:val="00870C58"/>
    <w:rsid w:val="008710E6"/>
    <w:rsid w:val="0087190D"/>
    <w:rsid w:val="00871C81"/>
    <w:rsid w:val="00872792"/>
    <w:rsid w:val="00872C15"/>
    <w:rsid w:val="00873665"/>
    <w:rsid w:val="00873A9B"/>
    <w:rsid w:val="00873ED6"/>
    <w:rsid w:val="00875E80"/>
    <w:rsid w:val="0088158B"/>
    <w:rsid w:val="008847B5"/>
    <w:rsid w:val="0088725E"/>
    <w:rsid w:val="00887CA5"/>
    <w:rsid w:val="00887FB0"/>
    <w:rsid w:val="0089238A"/>
    <w:rsid w:val="00892D75"/>
    <w:rsid w:val="00894796"/>
    <w:rsid w:val="00894E59"/>
    <w:rsid w:val="00895E41"/>
    <w:rsid w:val="008960E6"/>
    <w:rsid w:val="0089616A"/>
    <w:rsid w:val="00896690"/>
    <w:rsid w:val="00896A5B"/>
    <w:rsid w:val="008A0CC6"/>
    <w:rsid w:val="008A0D08"/>
    <w:rsid w:val="008A13E2"/>
    <w:rsid w:val="008A1431"/>
    <w:rsid w:val="008A2439"/>
    <w:rsid w:val="008A59FF"/>
    <w:rsid w:val="008A5B36"/>
    <w:rsid w:val="008A69D6"/>
    <w:rsid w:val="008B0E7D"/>
    <w:rsid w:val="008B4294"/>
    <w:rsid w:val="008B506A"/>
    <w:rsid w:val="008B5832"/>
    <w:rsid w:val="008B6BD4"/>
    <w:rsid w:val="008B798E"/>
    <w:rsid w:val="008C05D5"/>
    <w:rsid w:val="008C089F"/>
    <w:rsid w:val="008C0F02"/>
    <w:rsid w:val="008C20AA"/>
    <w:rsid w:val="008C2133"/>
    <w:rsid w:val="008C324F"/>
    <w:rsid w:val="008C3851"/>
    <w:rsid w:val="008C4069"/>
    <w:rsid w:val="008C54E4"/>
    <w:rsid w:val="008C7D3C"/>
    <w:rsid w:val="008C7F8F"/>
    <w:rsid w:val="008D158D"/>
    <w:rsid w:val="008D29D3"/>
    <w:rsid w:val="008D322C"/>
    <w:rsid w:val="008D390B"/>
    <w:rsid w:val="008D3C2B"/>
    <w:rsid w:val="008D6631"/>
    <w:rsid w:val="008E171D"/>
    <w:rsid w:val="008E1C24"/>
    <w:rsid w:val="008E23DE"/>
    <w:rsid w:val="008E260E"/>
    <w:rsid w:val="008E3244"/>
    <w:rsid w:val="008E38EA"/>
    <w:rsid w:val="008E60D4"/>
    <w:rsid w:val="008F0603"/>
    <w:rsid w:val="008F54F7"/>
    <w:rsid w:val="008F58C9"/>
    <w:rsid w:val="008F5D50"/>
    <w:rsid w:val="00901692"/>
    <w:rsid w:val="00901A73"/>
    <w:rsid w:val="00901DF6"/>
    <w:rsid w:val="00903793"/>
    <w:rsid w:val="00903E19"/>
    <w:rsid w:val="00906478"/>
    <w:rsid w:val="00907C6C"/>
    <w:rsid w:val="00907CA0"/>
    <w:rsid w:val="00910BEF"/>
    <w:rsid w:val="0091177A"/>
    <w:rsid w:val="00911BB4"/>
    <w:rsid w:val="0091362A"/>
    <w:rsid w:val="00914699"/>
    <w:rsid w:val="00914DA4"/>
    <w:rsid w:val="00915B85"/>
    <w:rsid w:val="00915F69"/>
    <w:rsid w:val="0091669E"/>
    <w:rsid w:val="00920AD1"/>
    <w:rsid w:val="00920B74"/>
    <w:rsid w:val="00920E82"/>
    <w:rsid w:val="00921D76"/>
    <w:rsid w:val="0092254E"/>
    <w:rsid w:val="009236C4"/>
    <w:rsid w:val="00923869"/>
    <w:rsid w:val="00925D84"/>
    <w:rsid w:val="009270A7"/>
    <w:rsid w:val="00927FE2"/>
    <w:rsid w:val="009304AB"/>
    <w:rsid w:val="00930CF6"/>
    <w:rsid w:val="0093365E"/>
    <w:rsid w:val="00933CC5"/>
    <w:rsid w:val="0094195D"/>
    <w:rsid w:val="00942D34"/>
    <w:rsid w:val="00943FCA"/>
    <w:rsid w:val="0094422C"/>
    <w:rsid w:val="0094602A"/>
    <w:rsid w:val="00950013"/>
    <w:rsid w:val="0095012E"/>
    <w:rsid w:val="00950172"/>
    <w:rsid w:val="009519E4"/>
    <w:rsid w:val="00951CA1"/>
    <w:rsid w:val="00953F7C"/>
    <w:rsid w:val="009561F4"/>
    <w:rsid w:val="00956487"/>
    <w:rsid w:val="00956D9F"/>
    <w:rsid w:val="00960F3D"/>
    <w:rsid w:val="00961D5F"/>
    <w:rsid w:val="0096320E"/>
    <w:rsid w:val="0096457D"/>
    <w:rsid w:val="009669AE"/>
    <w:rsid w:val="009713BA"/>
    <w:rsid w:val="00972229"/>
    <w:rsid w:val="00972C75"/>
    <w:rsid w:val="00973303"/>
    <w:rsid w:val="00973AF6"/>
    <w:rsid w:val="009745C2"/>
    <w:rsid w:val="00974CE7"/>
    <w:rsid w:val="00976AD5"/>
    <w:rsid w:val="009839C1"/>
    <w:rsid w:val="00984959"/>
    <w:rsid w:val="00984C40"/>
    <w:rsid w:val="00985C5E"/>
    <w:rsid w:val="00986D9B"/>
    <w:rsid w:val="00987B83"/>
    <w:rsid w:val="00993E4C"/>
    <w:rsid w:val="00995E23"/>
    <w:rsid w:val="009963C2"/>
    <w:rsid w:val="00996B35"/>
    <w:rsid w:val="009A0802"/>
    <w:rsid w:val="009A0B2C"/>
    <w:rsid w:val="009A3B8A"/>
    <w:rsid w:val="009A47ED"/>
    <w:rsid w:val="009B038D"/>
    <w:rsid w:val="009B05D9"/>
    <w:rsid w:val="009B1050"/>
    <w:rsid w:val="009B1C33"/>
    <w:rsid w:val="009B1E55"/>
    <w:rsid w:val="009B21D7"/>
    <w:rsid w:val="009B2200"/>
    <w:rsid w:val="009B37C8"/>
    <w:rsid w:val="009B4319"/>
    <w:rsid w:val="009B530A"/>
    <w:rsid w:val="009B541A"/>
    <w:rsid w:val="009B6D74"/>
    <w:rsid w:val="009C0323"/>
    <w:rsid w:val="009C12B0"/>
    <w:rsid w:val="009C19CB"/>
    <w:rsid w:val="009C1C4C"/>
    <w:rsid w:val="009C2201"/>
    <w:rsid w:val="009C408B"/>
    <w:rsid w:val="009D063B"/>
    <w:rsid w:val="009D375E"/>
    <w:rsid w:val="009D3944"/>
    <w:rsid w:val="009D408C"/>
    <w:rsid w:val="009E1E0B"/>
    <w:rsid w:val="009E2BA0"/>
    <w:rsid w:val="009E2C5D"/>
    <w:rsid w:val="009E2F6A"/>
    <w:rsid w:val="009E5322"/>
    <w:rsid w:val="009E7BAF"/>
    <w:rsid w:val="009E7CDC"/>
    <w:rsid w:val="009E7D31"/>
    <w:rsid w:val="009E7D3F"/>
    <w:rsid w:val="009E7E2B"/>
    <w:rsid w:val="009F1F3A"/>
    <w:rsid w:val="009F41F7"/>
    <w:rsid w:val="009F4D90"/>
    <w:rsid w:val="009F5103"/>
    <w:rsid w:val="009F6759"/>
    <w:rsid w:val="00A005FA"/>
    <w:rsid w:val="00A01182"/>
    <w:rsid w:val="00A030E2"/>
    <w:rsid w:val="00A0540B"/>
    <w:rsid w:val="00A07629"/>
    <w:rsid w:val="00A117D8"/>
    <w:rsid w:val="00A12DDB"/>
    <w:rsid w:val="00A13173"/>
    <w:rsid w:val="00A1369B"/>
    <w:rsid w:val="00A15791"/>
    <w:rsid w:val="00A170DF"/>
    <w:rsid w:val="00A176EA"/>
    <w:rsid w:val="00A20434"/>
    <w:rsid w:val="00A21708"/>
    <w:rsid w:val="00A21B3F"/>
    <w:rsid w:val="00A23365"/>
    <w:rsid w:val="00A240DC"/>
    <w:rsid w:val="00A3256A"/>
    <w:rsid w:val="00A3279F"/>
    <w:rsid w:val="00A3315C"/>
    <w:rsid w:val="00A33A63"/>
    <w:rsid w:val="00A36914"/>
    <w:rsid w:val="00A37717"/>
    <w:rsid w:val="00A37802"/>
    <w:rsid w:val="00A4051A"/>
    <w:rsid w:val="00A43A59"/>
    <w:rsid w:val="00A447AC"/>
    <w:rsid w:val="00A46F15"/>
    <w:rsid w:val="00A500FB"/>
    <w:rsid w:val="00A518A7"/>
    <w:rsid w:val="00A53B69"/>
    <w:rsid w:val="00A53CD5"/>
    <w:rsid w:val="00A600CF"/>
    <w:rsid w:val="00A60CFC"/>
    <w:rsid w:val="00A63115"/>
    <w:rsid w:val="00A6315E"/>
    <w:rsid w:val="00A6340B"/>
    <w:rsid w:val="00A646FE"/>
    <w:rsid w:val="00A6502E"/>
    <w:rsid w:val="00A664ED"/>
    <w:rsid w:val="00A672D2"/>
    <w:rsid w:val="00A720B0"/>
    <w:rsid w:val="00A73A91"/>
    <w:rsid w:val="00A74340"/>
    <w:rsid w:val="00A74BC7"/>
    <w:rsid w:val="00A817D6"/>
    <w:rsid w:val="00A821A7"/>
    <w:rsid w:val="00A82412"/>
    <w:rsid w:val="00A82F95"/>
    <w:rsid w:val="00A8310D"/>
    <w:rsid w:val="00A831DE"/>
    <w:rsid w:val="00A83C70"/>
    <w:rsid w:val="00A855B2"/>
    <w:rsid w:val="00A86D68"/>
    <w:rsid w:val="00A87163"/>
    <w:rsid w:val="00A87669"/>
    <w:rsid w:val="00A87C5E"/>
    <w:rsid w:val="00A901A4"/>
    <w:rsid w:val="00A903D4"/>
    <w:rsid w:val="00A9280C"/>
    <w:rsid w:val="00A9467E"/>
    <w:rsid w:val="00A95FBC"/>
    <w:rsid w:val="00A966D1"/>
    <w:rsid w:val="00AA22E0"/>
    <w:rsid w:val="00AA22E6"/>
    <w:rsid w:val="00AA3771"/>
    <w:rsid w:val="00AA49A8"/>
    <w:rsid w:val="00AA6627"/>
    <w:rsid w:val="00AA6641"/>
    <w:rsid w:val="00AA693C"/>
    <w:rsid w:val="00AA6949"/>
    <w:rsid w:val="00AB0B8B"/>
    <w:rsid w:val="00AB0DB4"/>
    <w:rsid w:val="00AB2524"/>
    <w:rsid w:val="00AB2C33"/>
    <w:rsid w:val="00AB3880"/>
    <w:rsid w:val="00AB48A3"/>
    <w:rsid w:val="00AB4A9A"/>
    <w:rsid w:val="00AB5991"/>
    <w:rsid w:val="00AC033E"/>
    <w:rsid w:val="00AC05CB"/>
    <w:rsid w:val="00AC0FAF"/>
    <w:rsid w:val="00AC52A2"/>
    <w:rsid w:val="00AC594C"/>
    <w:rsid w:val="00AC6A60"/>
    <w:rsid w:val="00AC6FAA"/>
    <w:rsid w:val="00AC7A37"/>
    <w:rsid w:val="00AD08BC"/>
    <w:rsid w:val="00AD19D4"/>
    <w:rsid w:val="00AD20D3"/>
    <w:rsid w:val="00AD21B0"/>
    <w:rsid w:val="00AD2339"/>
    <w:rsid w:val="00AD335A"/>
    <w:rsid w:val="00AD4157"/>
    <w:rsid w:val="00AD47EC"/>
    <w:rsid w:val="00AD5742"/>
    <w:rsid w:val="00AD70CB"/>
    <w:rsid w:val="00AD7143"/>
    <w:rsid w:val="00AE1275"/>
    <w:rsid w:val="00AE2212"/>
    <w:rsid w:val="00AE35F3"/>
    <w:rsid w:val="00AE43BF"/>
    <w:rsid w:val="00AE5238"/>
    <w:rsid w:val="00AE7739"/>
    <w:rsid w:val="00AE78C2"/>
    <w:rsid w:val="00AF148D"/>
    <w:rsid w:val="00AF3B20"/>
    <w:rsid w:val="00AF3B6C"/>
    <w:rsid w:val="00AF52E4"/>
    <w:rsid w:val="00AF55A3"/>
    <w:rsid w:val="00AF63E1"/>
    <w:rsid w:val="00AF6A01"/>
    <w:rsid w:val="00AF6A16"/>
    <w:rsid w:val="00AF6A2A"/>
    <w:rsid w:val="00B01055"/>
    <w:rsid w:val="00B0290F"/>
    <w:rsid w:val="00B029B5"/>
    <w:rsid w:val="00B03747"/>
    <w:rsid w:val="00B03794"/>
    <w:rsid w:val="00B04058"/>
    <w:rsid w:val="00B06AD8"/>
    <w:rsid w:val="00B104E7"/>
    <w:rsid w:val="00B10854"/>
    <w:rsid w:val="00B11607"/>
    <w:rsid w:val="00B12D33"/>
    <w:rsid w:val="00B13CE3"/>
    <w:rsid w:val="00B13E43"/>
    <w:rsid w:val="00B13FF2"/>
    <w:rsid w:val="00B1511B"/>
    <w:rsid w:val="00B154FF"/>
    <w:rsid w:val="00B15E77"/>
    <w:rsid w:val="00B17200"/>
    <w:rsid w:val="00B2104D"/>
    <w:rsid w:val="00B21790"/>
    <w:rsid w:val="00B22C80"/>
    <w:rsid w:val="00B2448A"/>
    <w:rsid w:val="00B24CC2"/>
    <w:rsid w:val="00B24D9A"/>
    <w:rsid w:val="00B25E37"/>
    <w:rsid w:val="00B265CE"/>
    <w:rsid w:val="00B30068"/>
    <w:rsid w:val="00B315FD"/>
    <w:rsid w:val="00B324C6"/>
    <w:rsid w:val="00B32751"/>
    <w:rsid w:val="00B3314C"/>
    <w:rsid w:val="00B3587A"/>
    <w:rsid w:val="00B40EE9"/>
    <w:rsid w:val="00B4133C"/>
    <w:rsid w:val="00B41965"/>
    <w:rsid w:val="00B42E41"/>
    <w:rsid w:val="00B42F58"/>
    <w:rsid w:val="00B43ED5"/>
    <w:rsid w:val="00B45D12"/>
    <w:rsid w:val="00B46052"/>
    <w:rsid w:val="00B52480"/>
    <w:rsid w:val="00B52523"/>
    <w:rsid w:val="00B52DFB"/>
    <w:rsid w:val="00B53047"/>
    <w:rsid w:val="00B53F64"/>
    <w:rsid w:val="00B553B8"/>
    <w:rsid w:val="00B5693B"/>
    <w:rsid w:val="00B56A19"/>
    <w:rsid w:val="00B57C4D"/>
    <w:rsid w:val="00B57F1C"/>
    <w:rsid w:val="00B605BF"/>
    <w:rsid w:val="00B621D6"/>
    <w:rsid w:val="00B64072"/>
    <w:rsid w:val="00B65A46"/>
    <w:rsid w:val="00B65EED"/>
    <w:rsid w:val="00B67D3A"/>
    <w:rsid w:val="00B7017A"/>
    <w:rsid w:val="00B7083B"/>
    <w:rsid w:val="00B713C1"/>
    <w:rsid w:val="00B73A18"/>
    <w:rsid w:val="00B75CB7"/>
    <w:rsid w:val="00B75E6D"/>
    <w:rsid w:val="00B75FCF"/>
    <w:rsid w:val="00B7653C"/>
    <w:rsid w:val="00B77B35"/>
    <w:rsid w:val="00B77F47"/>
    <w:rsid w:val="00B817C9"/>
    <w:rsid w:val="00B8198F"/>
    <w:rsid w:val="00B81A10"/>
    <w:rsid w:val="00B81F70"/>
    <w:rsid w:val="00B83FE8"/>
    <w:rsid w:val="00B845ED"/>
    <w:rsid w:val="00B84C99"/>
    <w:rsid w:val="00B8728F"/>
    <w:rsid w:val="00B90A92"/>
    <w:rsid w:val="00B910A9"/>
    <w:rsid w:val="00B919FE"/>
    <w:rsid w:val="00B94BF7"/>
    <w:rsid w:val="00B964A8"/>
    <w:rsid w:val="00BA158F"/>
    <w:rsid w:val="00BA2EA1"/>
    <w:rsid w:val="00BA4CBC"/>
    <w:rsid w:val="00BA5449"/>
    <w:rsid w:val="00BA5BBD"/>
    <w:rsid w:val="00BA63C9"/>
    <w:rsid w:val="00BB17D3"/>
    <w:rsid w:val="00BB2C41"/>
    <w:rsid w:val="00BB31A6"/>
    <w:rsid w:val="00BB3E2B"/>
    <w:rsid w:val="00BB3F85"/>
    <w:rsid w:val="00BB5B60"/>
    <w:rsid w:val="00BB7025"/>
    <w:rsid w:val="00BC041D"/>
    <w:rsid w:val="00BC1370"/>
    <w:rsid w:val="00BC4715"/>
    <w:rsid w:val="00BC5EC7"/>
    <w:rsid w:val="00BC7480"/>
    <w:rsid w:val="00BC75D9"/>
    <w:rsid w:val="00BC7D0C"/>
    <w:rsid w:val="00BC7E38"/>
    <w:rsid w:val="00BD03A4"/>
    <w:rsid w:val="00BD18F8"/>
    <w:rsid w:val="00BD27A5"/>
    <w:rsid w:val="00BD28C0"/>
    <w:rsid w:val="00BD2A7D"/>
    <w:rsid w:val="00BD34F3"/>
    <w:rsid w:val="00BD35FD"/>
    <w:rsid w:val="00BD3DA6"/>
    <w:rsid w:val="00BD3EC8"/>
    <w:rsid w:val="00BD7395"/>
    <w:rsid w:val="00BD7A67"/>
    <w:rsid w:val="00BE0741"/>
    <w:rsid w:val="00BE2F50"/>
    <w:rsid w:val="00BE552A"/>
    <w:rsid w:val="00BE55AA"/>
    <w:rsid w:val="00BE7E2E"/>
    <w:rsid w:val="00BF5FB9"/>
    <w:rsid w:val="00BF6076"/>
    <w:rsid w:val="00BF719C"/>
    <w:rsid w:val="00C0106B"/>
    <w:rsid w:val="00C02516"/>
    <w:rsid w:val="00C03DE7"/>
    <w:rsid w:val="00C0600A"/>
    <w:rsid w:val="00C0626F"/>
    <w:rsid w:val="00C06469"/>
    <w:rsid w:val="00C067E5"/>
    <w:rsid w:val="00C06D91"/>
    <w:rsid w:val="00C12517"/>
    <w:rsid w:val="00C135BC"/>
    <w:rsid w:val="00C13E76"/>
    <w:rsid w:val="00C14406"/>
    <w:rsid w:val="00C15A73"/>
    <w:rsid w:val="00C16119"/>
    <w:rsid w:val="00C217AF"/>
    <w:rsid w:val="00C21E57"/>
    <w:rsid w:val="00C22F14"/>
    <w:rsid w:val="00C23C1D"/>
    <w:rsid w:val="00C24D9A"/>
    <w:rsid w:val="00C27D64"/>
    <w:rsid w:val="00C310D3"/>
    <w:rsid w:val="00C3128D"/>
    <w:rsid w:val="00C31886"/>
    <w:rsid w:val="00C348E6"/>
    <w:rsid w:val="00C35498"/>
    <w:rsid w:val="00C370FE"/>
    <w:rsid w:val="00C37450"/>
    <w:rsid w:val="00C41413"/>
    <w:rsid w:val="00C4190D"/>
    <w:rsid w:val="00C4296C"/>
    <w:rsid w:val="00C43CCA"/>
    <w:rsid w:val="00C4503E"/>
    <w:rsid w:val="00C47756"/>
    <w:rsid w:val="00C5011E"/>
    <w:rsid w:val="00C51565"/>
    <w:rsid w:val="00C51E46"/>
    <w:rsid w:val="00C52C27"/>
    <w:rsid w:val="00C53047"/>
    <w:rsid w:val="00C6124C"/>
    <w:rsid w:val="00C625EB"/>
    <w:rsid w:val="00C62CEF"/>
    <w:rsid w:val="00C63569"/>
    <w:rsid w:val="00C63AD9"/>
    <w:rsid w:val="00C66297"/>
    <w:rsid w:val="00C66D78"/>
    <w:rsid w:val="00C675CA"/>
    <w:rsid w:val="00C70324"/>
    <w:rsid w:val="00C70807"/>
    <w:rsid w:val="00C74D7D"/>
    <w:rsid w:val="00C7577C"/>
    <w:rsid w:val="00C76170"/>
    <w:rsid w:val="00C841D1"/>
    <w:rsid w:val="00C84342"/>
    <w:rsid w:val="00C8541C"/>
    <w:rsid w:val="00C85527"/>
    <w:rsid w:val="00C87657"/>
    <w:rsid w:val="00C87844"/>
    <w:rsid w:val="00C9099C"/>
    <w:rsid w:val="00C90B2D"/>
    <w:rsid w:val="00C90BAD"/>
    <w:rsid w:val="00C913E1"/>
    <w:rsid w:val="00C91C47"/>
    <w:rsid w:val="00C92815"/>
    <w:rsid w:val="00C93C62"/>
    <w:rsid w:val="00C93CFB"/>
    <w:rsid w:val="00C96175"/>
    <w:rsid w:val="00C97382"/>
    <w:rsid w:val="00CB30E4"/>
    <w:rsid w:val="00CB485F"/>
    <w:rsid w:val="00CB489A"/>
    <w:rsid w:val="00CB67C3"/>
    <w:rsid w:val="00CB67DD"/>
    <w:rsid w:val="00CB7D85"/>
    <w:rsid w:val="00CC018D"/>
    <w:rsid w:val="00CC07AE"/>
    <w:rsid w:val="00CC07DA"/>
    <w:rsid w:val="00CC0CB2"/>
    <w:rsid w:val="00CC1072"/>
    <w:rsid w:val="00CC267B"/>
    <w:rsid w:val="00CC2970"/>
    <w:rsid w:val="00CC523E"/>
    <w:rsid w:val="00CD058E"/>
    <w:rsid w:val="00CD0ACB"/>
    <w:rsid w:val="00CD2B13"/>
    <w:rsid w:val="00CD3770"/>
    <w:rsid w:val="00CD4D17"/>
    <w:rsid w:val="00CD664E"/>
    <w:rsid w:val="00CE1A86"/>
    <w:rsid w:val="00CE282B"/>
    <w:rsid w:val="00CE4991"/>
    <w:rsid w:val="00CE4B2F"/>
    <w:rsid w:val="00CE53B6"/>
    <w:rsid w:val="00CE6B2B"/>
    <w:rsid w:val="00CE7197"/>
    <w:rsid w:val="00CE7534"/>
    <w:rsid w:val="00CE7991"/>
    <w:rsid w:val="00CF05C0"/>
    <w:rsid w:val="00CF3527"/>
    <w:rsid w:val="00CF4650"/>
    <w:rsid w:val="00CF46B7"/>
    <w:rsid w:val="00CF696C"/>
    <w:rsid w:val="00CF71D1"/>
    <w:rsid w:val="00CF7EF4"/>
    <w:rsid w:val="00D00096"/>
    <w:rsid w:val="00D0062F"/>
    <w:rsid w:val="00D00D36"/>
    <w:rsid w:val="00D012D5"/>
    <w:rsid w:val="00D02172"/>
    <w:rsid w:val="00D02C5A"/>
    <w:rsid w:val="00D04F29"/>
    <w:rsid w:val="00D07398"/>
    <w:rsid w:val="00D0740E"/>
    <w:rsid w:val="00D1217A"/>
    <w:rsid w:val="00D12EDC"/>
    <w:rsid w:val="00D133A7"/>
    <w:rsid w:val="00D1689D"/>
    <w:rsid w:val="00D168A4"/>
    <w:rsid w:val="00D17A58"/>
    <w:rsid w:val="00D2017F"/>
    <w:rsid w:val="00D224B7"/>
    <w:rsid w:val="00D22ED9"/>
    <w:rsid w:val="00D23FA5"/>
    <w:rsid w:val="00D245FC"/>
    <w:rsid w:val="00D32901"/>
    <w:rsid w:val="00D343C4"/>
    <w:rsid w:val="00D34536"/>
    <w:rsid w:val="00D34883"/>
    <w:rsid w:val="00D3683E"/>
    <w:rsid w:val="00D36BE5"/>
    <w:rsid w:val="00D410BA"/>
    <w:rsid w:val="00D41A84"/>
    <w:rsid w:val="00D41D84"/>
    <w:rsid w:val="00D42C75"/>
    <w:rsid w:val="00D43462"/>
    <w:rsid w:val="00D43D3B"/>
    <w:rsid w:val="00D44154"/>
    <w:rsid w:val="00D4454A"/>
    <w:rsid w:val="00D44C1C"/>
    <w:rsid w:val="00D44F96"/>
    <w:rsid w:val="00D45771"/>
    <w:rsid w:val="00D463FD"/>
    <w:rsid w:val="00D46C7A"/>
    <w:rsid w:val="00D51B02"/>
    <w:rsid w:val="00D5248B"/>
    <w:rsid w:val="00D52983"/>
    <w:rsid w:val="00D560DC"/>
    <w:rsid w:val="00D5650E"/>
    <w:rsid w:val="00D566FD"/>
    <w:rsid w:val="00D56FC2"/>
    <w:rsid w:val="00D57D9E"/>
    <w:rsid w:val="00D60434"/>
    <w:rsid w:val="00D609A3"/>
    <w:rsid w:val="00D61625"/>
    <w:rsid w:val="00D62627"/>
    <w:rsid w:val="00D636C2"/>
    <w:rsid w:val="00D63764"/>
    <w:rsid w:val="00D63843"/>
    <w:rsid w:val="00D64236"/>
    <w:rsid w:val="00D650FD"/>
    <w:rsid w:val="00D651C4"/>
    <w:rsid w:val="00D66866"/>
    <w:rsid w:val="00D66D9C"/>
    <w:rsid w:val="00D67D46"/>
    <w:rsid w:val="00D67FE3"/>
    <w:rsid w:val="00D70D11"/>
    <w:rsid w:val="00D7185A"/>
    <w:rsid w:val="00D72D12"/>
    <w:rsid w:val="00D731AF"/>
    <w:rsid w:val="00D73B93"/>
    <w:rsid w:val="00D75042"/>
    <w:rsid w:val="00D7526B"/>
    <w:rsid w:val="00D77775"/>
    <w:rsid w:val="00D80BCE"/>
    <w:rsid w:val="00D82655"/>
    <w:rsid w:val="00D82A0F"/>
    <w:rsid w:val="00D82DF8"/>
    <w:rsid w:val="00D83424"/>
    <w:rsid w:val="00D85BFB"/>
    <w:rsid w:val="00D85FD1"/>
    <w:rsid w:val="00D8615D"/>
    <w:rsid w:val="00D873EB"/>
    <w:rsid w:val="00D87BDF"/>
    <w:rsid w:val="00D904A5"/>
    <w:rsid w:val="00D922B4"/>
    <w:rsid w:val="00D93EF7"/>
    <w:rsid w:val="00D94A3D"/>
    <w:rsid w:val="00DA0F57"/>
    <w:rsid w:val="00DA1FC8"/>
    <w:rsid w:val="00DA2255"/>
    <w:rsid w:val="00DA2B70"/>
    <w:rsid w:val="00DA43B3"/>
    <w:rsid w:val="00DA597A"/>
    <w:rsid w:val="00DA6FAC"/>
    <w:rsid w:val="00DA7965"/>
    <w:rsid w:val="00DA7F42"/>
    <w:rsid w:val="00DB099B"/>
    <w:rsid w:val="00DB1105"/>
    <w:rsid w:val="00DB11F1"/>
    <w:rsid w:val="00DB23AE"/>
    <w:rsid w:val="00DB5E7A"/>
    <w:rsid w:val="00DC270F"/>
    <w:rsid w:val="00DC5121"/>
    <w:rsid w:val="00DD0718"/>
    <w:rsid w:val="00DD2DD0"/>
    <w:rsid w:val="00DD4675"/>
    <w:rsid w:val="00DD5CF5"/>
    <w:rsid w:val="00DD7AD5"/>
    <w:rsid w:val="00DE0037"/>
    <w:rsid w:val="00DE4B7B"/>
    <w:rsid w:val="00DE508C"/>
    <w:rsid w:val="00DE576D"/>
    <w:rsid w:val="00DE6CE0"/>
    <w:rsid w:val="00DE70EB"/>
    <w:rsid w:val="00DF3C3C"/>
    <w:rsid w:val="00DF4CBB"/>
    <w:rsid w:val="00DF775E"/>
    <w:rsid w:val="00DF7BF2"/>
    <w:rsid w:val="00DF7F46"/>
    <w:rsid w:val="00E00644"/>
    <w:rsid w:val="00E01081"/>
    <w:rsid w:val="00E011A2"/>
    <w:rsid w:val="00E01A77"/>
    <w:rsid w:val="00E02109"/>
    <w:rsid w:val="00E025F8"/>
    <w:rsid w:val="00E03C66"/>
    <w:rsid w:val="00E05347"/>
    <w:rsid w:val="00E06B70"/>
    <w:rsid w:val="00E104F1"/>
    <w:rsid w:val="00E11A51"/>
    <w:rsid w:val="00E11BC3"/>
    <w:rsid w:val="00E16944"/>
    <w:rsid w:val="00E2057B"/>
    <w:rsid w:val="00E21F71"/>
    <w:rsid w:val="00E21F94"/>
    <w:rsid w:val="00E23177"/>
    <w:rsid w:val="00E2320E"/>
    <w:rsid w:val="00E24686"/>
    <w:rsid w:val="00E2718A"/>
    <w:rsid w:val="00E363D7"/>
    <w:rsid w:val="00E36952"/>
    <w:rsid w:val="00E37028"/>
    <w:rsid w:val="00E3709E"/>
    <w:rsid w:val="00E376CB"/>
    <w:rsid w:val="00E40481"/>
    <w:rsid w:val="00E40DB3"/>
    <w:rsid w:val="00E40FF6"/>
    <w:rsid w:val="00E428B5"/>
    <w:rsid w:val="00E44532"/>
    <w:rsid w:val="00E45822"/>
    <w:rsid w:val="00E45A9C"/>
    <w:rsid w:val="00E45AAF"/>
    <w:rsid w:val="00E45B4A"/>
    <w:rsid w:val="00E46A96"/>
    <w:rsid w:val="00E470E8"/>
    <w:rsid w:val="00E479D0"/>
    <w:rsid w:val="00E51FE4"/>
    <w:rsid w:val="00E522BC"/>
    <w:rsid w:val="00E5323C"/>
    <w:rsid w:val="00E53C3F"/>
    <w:rsid w:val="00E57FA6"/>
    <w:rsid w:val="00E60DAF"/>
    <w:rsid w:val="00E6275F"/>
    <w:rsid w:val="00E63903"/>
    <w:rsid w:val="00E64A91"/>
    <w:rsid w:val="00E6571B"/>
    <w:rsid w:val="00E6674E"/>
    <w:rsid w:val="00E701A1"/>
    <w:rsid w:val="00E70389"/>
    <w:rsid w:val="00E71B52"/>
    <w:rsid w:val="00E731FC"/>
    <w:rsid w:val="00E73697"/>
    <w:rsid w:val="00E7406B"/>
    <w:rsid w:val="00E753C5"/>
    <w:rsid w:val="00E81533"/>
    <w:rsid w:val="00E81BE9"/>
    <w:rsid w:val="00E8242C"/>
    <w:rsid w:val="00E861CD"/>
    <w:rsid w:val="00E879BB"/>
    <w:rsid w:val="00E907DF"/>
    <w:rsid w:val="00E90FDA"/>
    <w:rsid w:val="00E9130B"/>
    <w:rsid w:val="00E922C7"/>
    <w:rsid w:val="00E946ED"/>
    <w:rsid w:val="00E94BE3"/>
    <w:rsid w:val="00E973F9"/>
    <w:rsid w:val="00EA04FD"/>
    <w:rsid w:val="00EA39DA"/>
    <w:rsid w:val="00EA3FAD"/>
    <w:rsid w:val="00EA5810"/>
    <w:rsid w:val="00EB002B"/>
    <w:rsid w:val="00EB1B6F"/>
    <w:rsid w:val="00EB524F"/>
    <w:rsid w:val="00EB72D1"/>
    <w:rsid w:val="00EC1E2A"/>
    <w:rsid w:val="00EC3DF1"/>
    <w:rsid w:val="00EC4269"/>
    <w:rsid w:val="00EC5525"/>
    <w:rsid w:val="00EC5902"/>
    <w:rsid w:val="00EC5B91"/>
    <w:rsid w:val="00EC6F81"/>
    <w:rsid w:val="00EC7F30"/>
    <w:rsid w:val="00ED0CB2"/>
    <w:rsid w:val="00ED15DC"/>
    <w:rsid w:val="00ED2FF8"/>
    <w:rsid w:val="00ED4394"/>
    <w:rsid w:val="00ED4BA1"/>
    <w:rsid w:val="00ED4E4D"/>
    <w:rsid w:val="00ED57E1"/>
    <w:rsid w:val="00ED5AB1"/>
    <w:rsid w:val="00ED6A42"/>
    <w:rsid w:val="00ED6F81"/>
    <w:rsid w:val="00ED7BFA"/>
    <w:rsid w:val="00EE0813"/>
    <w:rsid w:val="00EE204E"/>
    <w:rsid w:val="00EE4C97"/>
    <w:rsid w:val="00EE6C5D"/>
    <w:rsid w:val="00EE700D"/>
    <w:rsid w:val="00EE73E2"/>
    <w:rsid w:val="00EF106A"/>
    <w:rsid w:val="00EF1362"/>
    <w:rsid w:val="00EF277B"/>
    <w:rsid w:val="00EF2D21"/>
    <w:rsid w:val="00EF4918"/>
    <w:rsid w:val="00EF4A19"/>
    <w:rsid w:val="00EF5F02"/>
    <w:rsid w:val="00EF6037"/>
    <w:rsid w:val="00EF6AE8"/>
    <w:rsid w:val="00EF7710"/>
    <w:rsid w:val="00F02F73"/>
    <w:rsid w:val="00F03580"/>
    <w:rsid w:val="00F07169"/>
    <w:rsid w:val="00F07683"/>
    <w:rsid w:val="00F07DCF"/>
    <w:rsid w:val="00F1024F"/>
    <w:rsid w:val="00F152F3"/>
    <w:rsid w:val="00F20361"/>
    <w:rsid w:val="00F22CAF"/>
    <w:rsid w:val="00F23950"/>
    <w:rsid w:val="00F23EA1"/>
    <w:rsid w:val="00F24794"/>
    <w:rsid w:val="00F27C42"/>
    <w:rsid w:val="00F30420"/>
    <w:rsid w:val="00F33B63"/>
    <w:rsid w:val="00F37C8B"/>
    <w:rsid w:val="00F41866"/>
    <w:rsid w:val="00F42D52"/>
    <w:rsid w:val="00F42ED2"/>
    <w:rsid w:val="00F438A4"/>
    <w:rsid w:val="00F43954"/>
    <w:rsid w:val="00F465F6"/>
    <w:rsid w:val="00F46B3F"/>
    <w:rsid w:val="00F4725E"/>
    <w:rsid w:val="00F4752F"/>
    <w:rsid w:val="00F50556"/>
    <w:rsid w:val="00F52802"/>
    <w:rsid w:val="00F52EAF"/>
    <w:rsid w:val="00F54869"/>
    <w:rsid w:val="00F57789"/>
    <w:rsid w:val="00F60A82"/>
    <w:rsid w:val="00F61359"/>
    <w:rsid w:val="00F61A48"/>
    <w:rsid w:val="00F62177"/>
    <w:rsid w:val="00F63F9D"/>
    <w:rsid w:val="00F66555"/>
    <w:rsid w:val="00F67A7D"/>
    <w:rsid w:val="00F67D3A"/>
    <w:rsid w:val="00F731D4"/>
    <w:rsid w:val="00F81EF8"/>
    <w:rsid w:val="00F83ADB"/>
    <w:rsid w:val="00F8412E"/>
    <w:rsid w:val="00F85D9C"/>
    <w:rsid w:val="00F874D4"/>
    <w:rsid w:val="00F87B1A"/>
    <w:rsid w:val="00F87C44"/>
    <w:rsid w:val="00F87DC1"/>
    <w:rsid w:val="00F908F3"/>
    <w:rsid w:val="00F919B9"/>
    <w:rsid w:val="00F925A8"/>
    <w:rsid w:val="00F93CA5"/>
    <w:rsid w:val="00F95900"/>
    <w:rsid w:val="00F9591D"/>
    <w:rsid w:val="00F95EFC"/>
    <w:rsid w:val="00F960CE"/>
    <w:rsid w:val="00F965CD"/>
    <w:rsid w:val="00F9712F"/>
    <w:rsid w:val="00FA1059"/>
    <w:rsid w:val="00FA10A6"/>
    <w:rsid w:val="00FA11EC"/>
    <w:rsid w:val="00FA1838"/>
    <w:rsid w:val="00FA2095"/>
    <w:rsid w:val="00FA20B2"/>
    <w:rsid w:val="00FA2795"/>
    <w:rsid w:val="00FA2C1B"/>
    <w:rsid w:val="00FA2D50"/>
    <w:rsid w:val="00FA356F"/>
    <w:rsid w:val="00FA42E9"/>
    <w:rsid w:val="00FA4C69"/>
    <w:rsid w:val="00FA58F5"/>
    <w:rsid w:val="00FB0414"/>
    <w:rsid w:val="00FB2E77"/>
    <w:rsid w:val="00FB379B"/>
    <w:rsid w:val="00FB624D"/>
    <w:rsid w:val="00FB6F5E"/>
    <w:rsid w:val="00FB700D"/>
    <w:rsid w:val="00FB7DEC"/>
    <w:rsid w:val="00FC0A99"/>
    <w:rsid w:val="00FC1071"/>
    <w:rsid w:val="00FC250F"/>
    <w:rsid w:val="00FC43B1"/>
    <w:rsid w:val="00FC6458"/>
    <w:rsid w:val="00FC6FFE"/>
    <w:rsid w:val="00FC7084"/>
    <w:rsid w:val="00FD050F"/>
    <w:rsid w:val="00FD13D7"/>
    <w:rsid w:val="00FD2105"/>
    <w:rsid w:val="00FD2FBB"/>
    <w:rsid w:val="00FD3007"/>
    <w:rsid w:val="00FD34EE"/>
    <w:rsid w:val="00FD7517"/>
    <w:rsid w:val="00FE156D"/>
    <w:rsid w:val="00FE3FD0"/>
    <w:rsid w:val="00FE5C87"/>
    <w:rsid w:val="00FF2273"/>
    <w:rsid w:val="00FF264E"/>
    <w:rsid w:val="00FF27C5"/>
    <w:rsid w:val="00FF3809"/>
    <w:rsid w:val="00FF383D"/>
    <w:rsid w:val="00FF3B87"/>
    <w:rsid w:val="00FF4567"/>
    <w:rsid w:val="00FF5F0B"/>
    <w:rsid w:val="00FF5FAF"/>
    <w:rsid w:val="00FF683D"/>
    <w:rsid w:val="00FF69FC"/>
    <w:rsid w:val="00FF6A20"/>
    <w:rsid w:val="00FF6C4B"/>
    <w:rsid w:val="00FF79D8"/>
    <w:rsid w:val="019214BC"/>
    <w:rsid w:val="02290C40"/>
    <w:rsid w:val="099927BF"/>
    <w:rsid w:val="0A3C1FB9"/>
    <w:rsid w:val="0BF957C1"/>
    <w:rsid w:val="0EDD3582"/>
    <w:rsid w:val="0F1E1325"/>
    <w:rsid w:val="12CC4FFB"/>
    <w:rsid w:val="12ED2EFC"/>
    <w:rsid w:val="154240C8"/>
    <w:rsid w:val="163D0D06"/>
    <w:rsid w:val="187C78C4"/>
    <w:rsid w:val="1B2E4C6C"/>
    <w:rsid w:val="1C3D531B"/>
    <w:rsid w:val="1D9535F5"/>
    <w:rsid w:val="1F156B92"/>
    <w:rsid w:val="1FA423E1"/>
    <w:rsid w:val="202C7D1C"/>
    <w:rsid w:val="22A15F6F"/>
    <w:rsid w:val="23051751"/>
    <w:rsid w:val="25195DEE"/>
    <w:rsid w:val="275C2AD6"/>
    <w:rsid w:val="2B4F33D6"/>
    <w:rsid w:val="2C4F34AA"/>
    <w:rsid w:val="2CFE7B65"/>
    <w:rsid w:val="2DA059AB"/>
    <w:rsid w:val="2F4607D4"/>
    <w:rsid w:val="305551E6"/>
    <w:rsid w:val="32D32EBE"/>
    <w:rsid w:val="34C97B0B"/>
    <w:rsid w:val="35D72FF3"/>
    <w:rsid w:val="37F40DB0"/>
    <w:rsid w:val="39062464"/>
    <w:rsid w:val="3B005CDB"/>
    <w:rsid w:val="3BFE2628"/>
    <w:rsid w:val="42306E60"/>
    <w:rsid w:val="4315520F"/>
    <w:rsid w:val="45865957"/>
    <w:rsid w:val="46D11B0E"/>
    <w:rsid w:val="49400442"/>
    <w:rsid w:val="4B5731D7"/>
    <w:rsid w:val="4F3B2308"/>
    <w:rsid w:val="50725AD4"/>
    <w:rsid w:val="50EE35E1"/>
    <w:rsid w:val="52263EFA"/>
    <w:rsid w:val="53574238"/>
    <w:rsid w:val="53F53FED"/>
    <w:rsid w:val="54EF2127"/>
    <w:rsid w:val="55A31890"/>
    <w:rsid w:val="5D870CF1"/>
    <w:rsid w:val="5F876950"/>
    <w:rsid w:val="5F9873E9"/>
    <w:rsid w:val="603978C0"/>
    <w:rsid w:val="60CC221F"/>
    <w:rsid w:val="62210A90"/>
    <w:rsid w:val="64A21E1D"/>
    <w:rsid w:val="64D9420F"/>
    <w:rsid w:val="66696111"/>
    <w:rsid w:val="66AE4A63"/>
    <w:rsid w:val="6B243289"/>
    <w:rsid w:val="6BDF62A4"/>
    <w:rsid w:val="6F0532E4"/>
    <w:rsid w:val="702E4CF4"/>
    <w:rsid w:val="7074297C"/>
    <w:rsid w:val="70FA5820"/>
    <w:rsid w:val="74A600A6"/>
    <w:rsid w:val="74F301E1"/>
    <w:rsid w:val="7629096B"/>
    <w:rsid w:val="763D25A2"/>
    <w:rsid w:val="768C5DA8"/>
    <w:rsid w:val="7B62020F"/>
    <w:rsid w:val="7C175B34"/>
    <w:rsid w:val="7D9F3E2F"/>
    <w:rsid w:val="7E6D045B"/>
    <w:rsid w:val="7FDC55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qFormat="1" w:uiPriority="99" w:semiHidden="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40"/>
    <w:qFormat/>
    <w:uiPriority w:val="0"/>
    <w:pPr>
      <w:keepNext/>
      <w:keepLines/>
      <w:adjustRightInd w:val="0"/>
      <w:spacing w:line="360" w:lineRule="auto"/>
      <w:textAlignment w:val="baseline"/>
      <w:outlineLvl w:val="0"/>
    </w:pPr>
    <w:rPr>
      <w:rFonts w:ascii="宋体"/>
      <w:b/>
      <w:kern w:val="44"/>
      <w:sz w:val="32"/>
      <w:szCs w:val="20"/>
    </w:rPr>
  </w:style>
  <w:style w:type="paragraph" w:styleId="3">
    <w:name w:val="heading 2"/>
    <w:basedOn w:val="1"/>
    <w:next w:val="1"/>
    <w:qFormat/>
    <w:uiPriority w:val="0"/>
    <w:pPr>
      <w:keepNext/>
      <w:keepLines/>
      <w:adjustRightInd w:val="0"/>
      <w:spacing w:before="260" w:after="260" w:line="416" w:lineRule="atLeast"/>
      <w:textAlignment w:val="baseline"/>
      <w:outlineLvl w:val="1"/>
    </w:pPr>
    <w:rPr>
      <w:rFonts w:ascii="宋体"/>
      <w:b/>
      <w:kern w:val="44"/>
      <w:sz w:val="28"/>
      <w:szCs w:val="20"/>
    </w:rPr>
  </w:style>
  <w:style w:type="paragraph" w:styleId="4">
    <w:name w:val="heading 4"/>
    <w:basedOn w:val="1"/>
    <w:next w:val="5"/>
    <w:qFormat/>
    <w:uiPriority w:val="0"/>
    <w:pPr>
      <w:keepNext/>
      <w:numPr>
        <w:ilvl w:val="0"/>
        <w:numId w:val="1"/>
      </w:numPr>
      <w:adjustRightInd w:val="0"/>
      <w:spacing w:line="360" w:lineRule="auto"/>
      <w:ind w:left="454"/>
      <w:jc w:val="left"/>
      <w:textAlignment w:val="baseline"/>
      <w:outlineLvl w:val="3"/>
    </w:pPr>
    <w:rPr>
      <w:rFonts w:ascii="宋体"/>
      <w:i/>
      <w:kern w:val="0"/>
      <w:szCs w:val="20"/>
    </w:rPr>
  </w:style>
  <w:style w:type="paragraph" w:styleId="6">
    <w:name w:val="heading 5"/>
    <w:basedOn w:val="1"/>
    <w:next w:val="5"/>
    <w:qFormat/>
    <w:uiPriority w:val="0"/>
    <w:pPr>
      <w:keepNext/>
      <w:keepLines/>
      <w:spacing w:before="120" w:after="120"/>
      <w:outlineLvl w:val="4"/>
    </w:pPr>
    <w:rPr>
      <w:rFonts w:ascii="小标宋"/>
      <w:szCs w:val="20"/>
    </w:rPr>
  </w:style>
  <w:style w:type="paragraph" w:styleId="7">
    <w:name w:val="heading 6"/>
    <w:basedOn w:val="1"/>
    <w:next w:val="5"/>
    <w:qFormat/>
    <w:uiPriority w:val="0"/>
    <w:pPr>
      <w:keepNext/>
      <w:keepLines/>
      <w:numPr>
        <w:ilvl w:val="5"/>
        <w:numId w:val="2"/>
      </w:numPr>
      <w:spacing w:before="240" w:after="64" w:line="320" w:lineRule="auto"/>
      <w:outlineLvl w:val="5"/>
    </w:pPr>
    <w:rPr>
      <w:rFonts w:ascii="Arial" w:hAnsi="Arial" w:eastAsia="黑体"/>
      <w:szCs w:val="20"/>
    </w:rPr>
  </w:style>
  <w:style w:type="paragraph" w:styleId="8">
    <w:name w:val="heading 7"/>
    <w:basedOn w:val="1"/>
    <w:next w:val="5"/>
    <w:qFormat/>
    <w:uiPriority w:val="0"/>
    <w:pPr>
      <w:keepNext/>
      <w:keepLines/>
      <w:numPr>
        <w:ilvl w:val="6"/>
        <w:numId w:val="2"/>
      </w:numPr>
      <w:spacing w:before="240" w:after="64" w:line="320" w:lineRule="auto"/>
      <w:outlineLvl w:val="6"/>
    </w:pPr>
    <w:rPr>
      <w:rFonts w:ascii="宋体"/>
      <w:szCs w:val="20"/>
    </w:rPr>
  </w:style>
  <w:style w:type="paragraph" w:styleId="9">
    <w:name w:val="heading 8"/>
    <w:basedOn w:val="1"/>
    <w:next w:val="5"/>
    <w:qFormat/>
    <w:uiPriority w:val="0"/>
    <w:pPr>
      <w:keepNext/>
      <w:keepLines/>
      <w:numPr>
        <w:ilvl w:val="7"/>
        <w:numId w:val="2"/>
      </w:numPr>
      <w:spacing w:before="240" w:after="64" w:line="320" w:lineRule="auto"/>
      <w:outlineLvl w:val="7"/>
    </w:pPr>
    <w:rPr>
      <w:rFonts w:ascii="Arial" w:hAnsi="Arial" w:eastAsia="黑体"/>
      <w:b/>
      <w:szCs w:val="20"/>
    </w:rPr>
  </w:style>
  <w:style w:type="paragraph" w:styleId="10">
    <w:name w:val="heading 9"/>
    <w:basedOn w:val="1"/>
    <w:next w:val="5"/>
    <w:qFormat/>
    <w:uiPriority w:val="0"/>
    <w:pPr>
      <w:keepNext/>
      <w:keepLines/>
      <w:numPr>
        <w:ilvl w:val="8"/>
        <w:numId w:val="2"/>
      </w:numPr>
      <w:spacing w:before="240" w:after="64" w:line="320" w:lineRule="auto"/>
      <w:outlineLvl w:val="8"/>
    </w:pPr>
    <w:rPr>
      <w:rFonts w:ascii="Arial" w:hAnsi="Arial" w:eastAsia="黑体"/>
      <w:b/>
      <w:szCs w:val="20"/>
    </w:rPr>
  </w:style>
  <w:style w:type="character" w:default="1" w:styleId="31">
    <w:name w:val="Default Paragraph Font"/>
    <w:unhideWhenUsed/>
    <w:uiPriority w:val="1"/>
  </w:style>
  <w:style w:type="table" w:default="1" w:styleId="36">
    <w:name w:val="Normal Table"/>
    <w:semiHidden/>
    <w:unhideWhenUsed/>
    <w:qFormat/>
    <w:uiPriority w:val="99"/>
    <w:tblPr>
      <w:tblLayout w:type="fixed"/>
      <w:tblCellMar>
        <w:top w:w="0" w:type="dxa"/>
        <w:left w:w="108" w:type="dxa"/>
        <w:bottom w:w="0" w:type="dxa"/>
        <w:right w:w="108" w:type="dxa"/>
      </w:tblCellMar>
    </w:tblPr>
  </w:style>
  <w:style w:type="paragraph" w:styleId="5">
    <w:name w:val="Normal Indent"/>
    <w:basedOn w:val="1"/>
    <w:qFormat/>
    <w:uiPriority w:val="0"/>
    <w:pPr>
      <w:adjustRightInd w:val="0"/>
      <w:spacing w:line="360" w:lineRule="atLeast"/>
      <w:ind w:firstLine="420"/>
      <w:jc w:val="left"/>
      <w:textAlignment w:val="baseline"/>
    </w:pPr>
    <w:rPr>
      <w:kern w:val="0"/>
      <w:szCs w:val="20"/>
    </w:rPr>
  </w:style>
  <w:style w:type="paragraph" w:styleId="11">
    <w:name w:val="annotation subject"/>
    <w:basedOn w:val="12"/>
    <w:next w:val="12"/>
    <w:semiHidden/>
    <w:qFormat/>
    <w:uiPriority w:val="0"/>
    <w:rPr>
      <w:b/>
      <w:bCs/>
    </w:rPr>
  </w:style>
  <w:style w:type="paragraph" w:styleId="12">
    <w:name w:val="annotation text"/>
    <w:basedOn w:val="1"/>
    <w:semiHidden/>
    <w:qFormat/>
    <w:uiPriority w:val="0"/>
    <w:pPr>
      <w:jc w:val="left"/>
    </w:pPr>
  </w:style>
  <w:style w:type="paragraph" w:styleId="13">
    <w:name w:val="Document Map"/>
    <w:basedOn w:val="1"/>
    <w:semiHidden/>
    <w:qFormat/>
    <w:uiPriority w:val="0"/>
    <w:pPr>
      <w:shd w:val="clear" w:color="auto" w:fill="000080"/>
    </w:pPr>
  </w:style>
  <w:style w:type="paragraph" w:styleId="14">
    <w:name w:val="toa heading"/>
    <w:basedOn w:val="1"/>
    <w:next w:val="15"/>
    <w:unhideWhenUsed/>
    <w:qFormat/>
    <w:uiPriority w:val="99"/>
    <w:pPr>
      <w:adjustRightInd w:val="0"/>
      <w:spacing w:before="120" w:line="360" w:lineRule="atLeast"/>
      <w:jc w:val="left"/>
      <w:textAlignment w:val="baseline"/>
    </w:pPr>
    <w:rPr>
      <w:rFonts w:ascii="Arial" w:hAnsi="Arial"/>
      <w:kern w:val="0"/>
    </w:rPr>
  </w:style>
  <w:style w:type="paragraph" w:customStyle="1" w:styleId="15">
    <w:name w:val="正文_8"/>
    <w:next w:val="14"/>
    <w:qFormat/>
    <w:uiPriority w:val="0"/>
    <w:pPr>
      <w:widowControl w:val="0"/>
      <w:jc w:val="both"/>
    </w:pPr>
    <w:rPr>
      <w:rFonts w:ascii="Calibri" w:hAnsi="Calibri" w:eastAsia="宋体" w:cs="Times New Roman"/>
      <w:kern w:val="2"/>
      <w:sz w:val="21"/>
      <w:szCs w:val="22"/>
      <w:lang w:val="en-US" w:eastAsia="zh-CN" w:bidi="ar-SA"/>
    </w:rPr>
  </w:style>
  <w:style w:type="paragraph" w:styleId="16">
    <w:name w:val="Body Text"/>
    <w:basedOn w:val="1"/>
    <w:qFormat/>
    <w:uiPriority w:val="0"/>
    <w:pPr>
      <w:spacing w:after="120"/>
    </w:pPr>
  </w:style>
  <w:style w:type="paragraph" w:styleId="17">
    <w:name w:val="Body Text Indent"/>
    <w:basedOn w:val="1"/>
    <w:link w:val="123"/>
    <w:qFormat/>
    <w:uiPriority w:val="0"/>
    <w:pPr>
      <w:adjustRightInd w:val="0"/>
      <w:spacing w:line="360" w:lineRule="auto"/>
      <w:ind w:firstLine="480"/>
      <w:jc w:val="left"/>
      <w:textAlignment w:val="baseline"/>
    </w:pPr>
    <w:rPr>
      <w:rFonts w:ascii="宋体"/>
      <w:color w:val="0000FF"/>
      <w:kern w:val="0"/>
      <w:szCs w:val="20"/>
    </w:rPr>
  </w:style>
  <w:style w:type="paragraph" w:styleId="18">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19">
    <w:name w:val="Plain Text"/>
    <w:basedOn w:val="1"/>
    <w:qFormat/>
    <w:uiPriority w:val="0"/>
    <w:rPr>
      <w:rFonts w:ascii="宋体" w:hAnsi="Courier New"/>
      <w:szCs w:val="20"/>
    </w:rPr>
  </w:style>
  <w:style w:type="paragraph" w:styleId="20">
    <w:name w:val="Date"/>
    <w:basedOn w:val="1"/>
    <w:next w:val="1"/>
    <w:qFormat/>
    <w:uiPriority w:val="0"/>
    <w:pPr>
      <w:adjustRightInd w:val="0"/>
      <w:spacing w:line="360" w:lineRule="atLeast"/>
      <w:textAlignment w:val="baseline"/>
    </w:pPr>
    <w:rPr>
      <w:rFonts w:ascii="宋体"/>
      <w:kern w:val="0"/>
      <w:sz w:val="28"/>
      <w:szCs w:val="20"/>
    </w:rPr>
  </w:style>
  <w:style w:type="paragraph" w:styleId="21">
    <w:name w:val="Body Text Indent 2"/>
    <w:basedOn w:val="1"/>
    <w:link w:val="122"/>
    <w:qFormat/>
    <w:uiPriority w:val="0"/>
    <w:pPr>
      <w:adjustRightInd w:val="0"/>
      <w:spacing w:line="0" w:lineRule="atLeast"/>
      <w:ind w:right="202" w:firstLine="630" w:firstLineChars="225"/>
      <w:jc w:val="left"/>
      <w:textAlignment w:val="baseline"/>
    </w:pPr>
    <w:rPr>
      <w:rFonts w:ascii="宋体"/>
      <w:spacing w:val="20"/>
      <w:kern w:val="0"/>
      <w:position w:val="20"/>
      <w:szCs w:val="20"/>
    </w:rPr>
  </w:style>
  <w:style w:type="paragraph" w:styleId="22">
    <w:name w:val="Balloon Text"/>
    <w:basedOn w:val="1"/>
    <w:semiHidden/>
    <w:qFormat/>
    <w:uiPriority w:val="0"/>
    <w:rPr>
      <w:sz w:val="18"/>
      <w:szCs w:val="18"/>
    </w:rPr>
  </w:style>
  <w:style w:type="paragraph" w:styleId="23">
    <w:name w:val="footer"/>
    <w:basedOn w:val="1"/>
    <w:qFormat/>
    <w:uiPriority w:val="0"/>
    <w:pPr>
      <w:tabs>
        <w:tab w:val="center" w:pos="4153"/>
        <w:tab w:val="right" w:pos="8306"/>
      </w:tabs>
      <w:adjustRightInd w:val="0"/>
      <w:spacing w:line="240" w:lineRule="atLeast"/>
      <w:jc w:val="left"/>
      <w:textAlignment w:val="baseline"/>
    </w:pPr>
    <w:rPr>
      <w:kern w:val="0"/>
      <w:sz w:val="18"/>
      <w:szCs w:val="20"/>
    </w:rPr>
  </w:style>
  <w:style w:type="paragraph" w:styleId="24">
    <w:name w:val="Body Text First Indent 2"/>
    <w:basedOn w:val="17"/>
    <w:next w:val="1"/>
    <w:link w:val="124"/>
    <w:qFormat/>
    <w:uiPriority w:val="0"/>
    <w:pPr>
      <w:ind w:firstLine="420" w:firstLineChars="200"/>
    </w:pPr>
    <w:rPr>
      <w:szCs w:val="24"/>
    </w:rPr>
  </w:style>
  <w:style w:type="paragraph" w:styleId="25">
    <w:name w:val="header"/>
    <w:basedOn w:val="1"/>
    <w:link w:val="41"/>
    <w:qFormat/>
    <w:uiPriority w:val="0"/>
    <w:pPr>
      <w:pBdr>
        <w:bottom w:val="single" w:color="auto" w:sz="6" w:space="1"/>
      </w:pBdr>
      <w:tabs>
        <w:tab w:val="center" w:pos="4153"/>
        <w:tab w:val="right" w:pos="8306"/>
      </w:tabs>
      <w:adjustRightInd w:val="0"/>
      <w:snapToGrid w:val="0"/>
      <w:spacing w:line="240" w:lineRule="atLeast"/>
      <w:jc w:val="center"/>
      <w:textAlignment w:val="baseline"/>
    </w:pPr>
    <w:rPr>
      <w:kern w:val="0"/>
      <w:sz w:val="18"/>
      <w:szCs w:val="20"/>
    </w:rPr>
  </w:style>
  <w:style w:type="paragraph" w:styleId="26">
    <w:name w:val="toc 1"/>
    <w:basedOn w:val="1"/>
    <w:next w:val="1"/>
    <w:qFormat/>
    <w:uiPriority w:val="39"/>
    <w:pPr>
      <w:tabs>
        <w:tab w:val="right" w:leader="dot" w:pos="10260"/>
      </w:tabs>
      <w:adjustRightInd w:val="0"/>
      <w:spacing w:line="360" w:lineRule="auto"/>
      <w:ind w:right="-480" w:rightChars="-200"/>
      <w:jc w:val="left"/>
      <w:textAlignment w:val="baseline"/>
    </w:pPr>
    <w:rPr>
      <w:rFonts w:ascii="宋体" w:hAnsi="宋体"/>
      <w:b/>
      <w:kern w:val="0"/>
      <w:sz w:val="30"/>
      <w:szCs w:val="30"/>
    </w:rPr>
  </w:style>
  <w:style w:type="paragraph" w:styleId="27">
    <w:name w:val="Body Text Indent 3"/>
    <w:basedOn w:val="1"/>
    <w:qFormat/>
    <w:uiPriority w:val="0"/>
    <w:pPr>
      <w:adjustRightInd w:val="0"/>
      <w:spacing w:line="360" w:lineRule="auto"/>
      <w:ind w:firstLine="780" w:firstLineChars="300"/>
      <w:jc w:val="left"/>
      <w:textAlignment w:val="baseline"/>
    </w:pPr>
    <w:rPr>
      <w:color w:val="FF0000"/>
      <w:spacing w:val="10"/>
      <w:kern w:val="0"/>
      <w:szCs w:val="20"/>
      <w:u w:val="single"/>
    </w:rPr>
  </w:style>
  <w:style w:type="paragraph" w:styleId="28">
    <w:name w:val="toc 2"/>
    <w:basedOn w:val="1"/>
    <w:next w:val="1"/>
    <w:qFormat/>
    <w:uiPriority w:val="39"/>
    <w:pPr>
      <w:tabs>
        <w:tab w:val="right" w:leader="dot" w:pos="9000"/>
      </w:tabs>
      <w:adjustRightInd w:val="0"/>
      <w:spacing w:line="360" w:lineRule="atLeast"/>
      <w:ind w:left="420"/>
      <w:jc w:val="left"/>
      <w:textAlignment w:val="baseline"/>
    </w:pPr>
    <w:rPr>
      <w:smallCaps/>
      <w:kern w:val="0"/>
      <w:sz w:val="20"/>
      <w:szCs w:val="20"/>
    </w:rPr>
  </w:style>
  <w:style w:type="paragraph" w:styleId="29">
    <w:name w:val="index 1"/>
    <w:basedOn w:val="1"/>
    <w:next w:val="1"/>
    <w:semiHidden/>
    <w:qFormat/>
    <w:uiPriority w:val="0"/>
    <w:pPr>
      <w:adjustRightInd w:val="0"/>
      <w:spacing w:line="360" w:lineRule="atLeast"/>
      <w:jc w:val="left"/>
      <w:textAlignment w:val="baseline"/>
    </w:pPr>
    <w:rPr>
      <w:kern w:val="0"/>
      <w:szCs w:val="20"/>
    </w:rPr>
  </w:style>
  <w:style w:type="paragraph" w:styleId="30">
    <w:name w:val="Title"/>
    <w:basedOn w:val="1"/>
    <w:next w:val="1"/>
    <w:link w:val="42"/>
    <w:qFormat/>
    <w:uiPriority w:val="0"/>
    <w:pPr>
      <w:spacing w:before="240" w:after="60"/>
      <w:jc w:val="left"/>
      <w:outlineLvl w:val="0"/>
    </w:pPr>
    <w:rPr>
      <w:rFonts w:ascii="Cambria" w:hAnsi="Cambria"/>
      <w:b/>
      <w:bCs/>
      <w:sz w:val="30"/>
      <w:szCs w:val="32"/>
    </w:rPr>
  </w:style>
  <w:style w:type="character" w:styleId="32">
    <w:name w:val="page number"/>
    <w:basedOn w:val="31"/>
    <w:qFormat/>
    <w:uiPriority w:val="0"/>
  </w:style>
  <w:style w:type="character" w:styleId="33">
    <w:name w:val="FollowedHyperlink"/>
    <w:qFormat/>
    <w:uiPriority w:val="99"/>
    <w:rPr>
      <w:color w:val="800080"/>
      <w:u w:val="single"/>
    </w:rPr>
  </w:style>
  <w:style w:type="character" w:styleId="34">
    <w:name w:val="Hyperlink"/>
    <w:qFormat/>
    <w:uiPriority w:val="99"/>
    <w:rPr>
      <w:color w:val="0000FF"/>
      <w:u w:val="single"/>
    </w:rPr>
  </w:style>
  <w:style w:type="character" w:styleId="35">
    <w:name w:val="annotation reference"/>
    <w:semiHidden/>
    <w:qFormat/>
    <w:uiPriority w:val="0"/>
    <w:rPr>
      <w:sz w:val="21"/>
      <w:szCs w:val="21"/>
    </w:rPr>
  </w:style>
  <w:style w:type="table" w:styleId="37">
    <w:name w:val="Table Grid"/>
    <w:basedOn w:val="3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8">
    <w:name w:val="Char Char1 Char Char Char"/>
    <w:basedOn w:val="1"/>
    <w:semiHidden/>
    <w:qFormat/>
    <w:uiPriority w:val="0"/>
    <w:rPr>
      <w:sz w:val="21"/>
    </w:rPr>
  </w:style>
  <w:style w:type="paragraph" w:customStyle="1" w:styleId="39">
    <w:name w:val="Char"/>
    <w:basedOn w:val="1"/>
    <w:qFormat/>
    <w:uiPriority w:val="0"/>
    <w:pPr>
      <w:adjustRightInd w:val="0"/>
      <w:spacing w:line="360" w:lineRule="auto"/>
    </w:pPr>
    <w:rPr>
      <w:kern w:val="0"/>
    </w:rPr>
  </w:style>
  <w:style w:type="character" w:customStyle="1" w:styleId="40">
    <w:name w:val="标题 1 Char"/>
    <w:link w:val="2"/>
    <w:qFormat/>
    <w:uiPriority w:val="0"/>
    <w:rPr>
      <w:rFonts w:ascii="宋体" w:eastAsia="宋体"/>
      <w:b/>
      <w:kern w:val="44"/>
      <w:sz w:val="32"/>
      <w:lang w:val="en-US" w:eastAsia="zh-CN" w:bidi="ar-SA"/>
    </w:rPr>
  </w:style>
  <w:style w:type="character" w:customStyle="1" w:styleId="41">
    <w:name w:val="页眉 Char"/>
    <w:link w:val="25"/>
    <w:qFormat/>
    <w:uiPriority w:val="0"/>
    <w:rPr>
      <w:sz w:val="18"/>
    </w:rPr>
  </w:style>
  <w:style w:type="character" w:customStyle="1" w:styleId="42">
    <w:name w:val="标题 Char"/>
    <w:link w:val="30"/>
    <w:qFormat/>
    <w:uiPriority w:val="0"/>
    <w:rPr>
      <w:rFonts w:ascii="Cambria" w:hAnsi="Cambria"/>
      <w:b/>
      <w:bCs/>
      <w:kern w:val="2"/>
      <w:sz w:val="30"/>
      <w:szCs w:val="32"/>
    </w:rPr>
  </w:style>
  <w:style w:type="paragraph" w:customStyle="1" w:styleId="43">
    <w:name w:val="正文报告"/>
    <w:basedOn w:val="1"/>
    <w:qFormat/>
    <w:uiPriority w:val="0"/>
    <w:pPr>
      <w:tabs>
        <w:tab w:val="left" w:pos="510"/>
      </w:tabs>
      <w:adjustRightInd w:val="0"/>
      <w:spacing w:line="460" w:lineRule="exact"/>
      <w:ind w:firstLine="482"/>
      <w:textAlignment w:val="baseline"/>
    </w:pPr>
    <w:rPr>
      <w:kern w:val="0"/>
      <w:szCs w:val="20"/>
    </w:rPr>
  </w:style>
  <w:style w:type="paragraph" w:customStyle="1" w:styleId="44">
    <w:name w:val="样式1"/>
    <w:basedOn w:val="1"/>
    <w:qFormat/>
    <w:uiPriority w:val="0"/>
    <w:pPr>
      <w:adjustRightInd w:val="0"/>
      <w:spacing w:line="420" w:lineRule="auto"/>
      <w:jc w:val="center"/>
      <w:textAlignment w:val="baseline"/>
    </w:pPr>
    <w:rPr>
      <w:rFonts w:ascii="宋体"/>
      <w:kern w:val="0"/>
      <w:szCs w:val="20"/>
    </w:rPr>
  </w:style>
  <w:style w:type="paragraph" w:customStyle="1" w:styleId="45">
    <w:name w:val="正文1"/>
    <w:basedOn w:val="1"/>
    <w:qFormat/>
    <w:uiPriority w:val="0"/>
    <w:pPr>
      <w:adjustRightInd w:val="0"/>
      <w:spacing w:line="360" w:lineRule="atLeast"/>
      <w:jc w:val="left"/>
      <w:textAlignment w:val="baseline"/>
    </w:pPr>
    <w:rPr>
      <w:rFonts w:ascii="宋体"/>
      <w:kern w:val="0"/>
      <w:szCs w:val="20"/>
    </w:rPr>
  </w:style>
  <w:style w:type="paragraph" w:customStyle="1" w:styleId="46">
    <w:name w:val="样式2"/>
    <w:basedOn w:val="1"/>
    <w:qFormat/>
    <w:uiPriority w:val="0"/>
    <w:pPr>
      <w:spacing w:line="360" w:lineRule="auto"/>
    </w:pPr>
    <w:rPr>
      <w:kern w:val="0"/>
      <w:sz w:val="28"/>
      <w:szCs w:val="20"/>
    </w:rPr>
  </w:style>
  <w:style w:type="paragraph" w:customStyle="1" w:styleId="47">
    <w:name w:val="Char Char Char Char"/>
    <w:basedOn w:val="1"/>
    <w:qFormat/>
    <w:uiPriority w:val="0"/>
    <w:pPr>
      <w:adjustRightInd w:val="0"/>
      <w:spacing w:line="360" w:lineRule="auto"/>
    </w:pPr>
    <w:rPr>
      <w:kern w:val="0"/>
      <w:szCs w:val="20"/>
    </w:rPr>
  </w:style>
  <w:style w:type="paragraph" w:customStyle="1" w:styleId="48">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49">
    <w:name w:val="1"/>
    <w:basedOn w:val="1"/>
    <w:qFormat/>
    <w:uiPriority w:val="0"/>
    <w:pPr>
      <w:adjustRightInd w:val="0"/>
      <w:spacing w:line="360" w:lineRule="atLeast"/>
      <w:jc w:val="left"/>
      <w:textAlignment w:val="baseline"/>
    </w:pPr>
    <w:rPr>
      <w:kern w:val="0"/>
    </w:rPr>
  </w:style>
  <w:style w:type="paragraph" w:customStyle="1" w:styleId="50">
    <w:name w:val="默认段落字体 Para Char Char Char Char Char Char Char Char Char Char"/>
    <w:basedOn w:val="1"/>
    <w:qFormat/>
    <w:uiPriority w:val="0"/>
    <w:rPr>
      <w:sz w:val="21"/>
    </w:rPr>
  </w:style>
  <w:style w:type="paragraph" w:customStyle="1" w:styleId="51">
    <w:name w:val="Char Char1"/>
    <w:basedOn w:val="1"/>
    <w:qFormat/>
    <w:uiPriority w:val="0"/>
    <w:pPr>
      <w:adjustRightInd w:val="0"/>
      <w:spacing w:line="360" w:lineRule="atLeast"/>
      <w:jc w:val="left"/>
      <w:textAlignment w:val="baseline"/>
    </w:pPr>
    <w:rPr>
      <w:kern w:val="0"/>
    </w:rPr>
  </w:style>
  <w:style w:type="paragraph" w:customStyle="1" w:styleId="52">
    <w:name w:val="Char1"/>
    <w:basedOn w:val="1"/>
    <w:qFormat/>
    <w:uiPriority w:val="0"/>
  </w:style>
  <w:style w:type="paragraph" w:customStyle="1" w:styleId="53">
    <w:name w:val="正文文本 31"/>
    <w:basedOn w:val="1"/>
    <w:qFormat/>
    <w:uiPriority w:val="0"/>
    <w:pPr>
      <w:adjustRightInd w:val="0"/>
      <w:spacing w:line="360" w:lineRule="auto"/>
      <w:jc w:val="center"/>
      <w:textAlignment w:val="baseline"/>
    </w:pPr>
    <w:rPr>
      <w:rFonts w:ascii="宋体"/>
      <w:b/>
      <w:color w:val="FF0000"/>
      <w:kern w:val="0"/>
      <w:szCs w:val="20"/>
      <w:u w:val="single"/>
    </w:rPr>
  </w:style>
  <w:style w:type="paragraph" w:customStyle="1" w:styleId="54">
    <w:name w:val="Char Char"/>
    <w:basedOn w:val="1"/>
    <w:qFormat/>
    <w:uiPriority w:val="0"/>
    <w:pPr>
      <w:adjustRightInd w:val="0"/>
      <w:spacing w:line="360" w:lineRule="atLeast"/>
      <w:jc w:val="left"/>
      <w:textAlignment w:val="baseline"/>
    </w:pPr>
    <w:rPr>
      <w:kern w:val="0"/>
    </w:rPr>
  </w:style>
  <w:style w:type="paragraph" w:customStyle="1" w:styleId="55">
    <w:name w:val="默认段落字体 Para Char Char Char Char"/>
    <w:basedOn w:val="1"/>
    <w:qFormat/>
    <w:uiPriority w:val="0"/>
    <w:rPr>
      <w:sz w:val="21"/>
    </w:rPr>
  </w:style>
  <w:style w:type="paragraph" w:customStyle="1" w:styleId="56">
    <w:name w:val="Char Char11"/>
    <w:basedOn w:val="1"/>
    <w:qFormat/>
    <w:uiPriority w:val="0"/>
    <w:rPr>
      <w:sz w:val="21"/>
    </w:rPr>
  </w:style>
  <w:style w:type="paragraph" w:customStyle="1" w:styleId="57">
    <w:name w:val="Char1 Char"/>
    <w:basedOn w:val="1"/>
    <w:qFormat/>
    <w:uiPriority w:val="0"/>
    <w:pPr>
      <w:adjustRightInd w:val="0"/>
      <w:spacing w:line="360" w:lineRule="atLeast"/>
      <w:jc w:val="left"/>
      <w:textAlignment w:val="baseline"/>
    </w:pPr>
    <w:rPr>
      <w:kern w:val="0"/>
    </w:rPr>
  </w:style>
  <w:style w:type="paragraph" w:customStyle="1" w:styleId="58">
    <w:name w:val="Char Char1 Char Char Char Char Char Char Char Char Char"/>
    <w:basedOn w:val="1"/>
    <w:semiHidden/>
    <w:qFormat/>
    <w:uiPriority w:val="0"/>
    <w:rPr>
      <w:sz w:val="21"/>
    </w:rPr>
  </w:style>
  <w:style w:type="paragraph" w:customStyle="1" w:styleId="59">
    <w:name w:val="Char Char Char Char1"/>
    <w:basedOn w:val="1"/>
    <w:qFormat/>
    <w:uiPriority w:val="0"/>
    <w:pPr>
      <w:spacing w:line="360" w:lineRule="auto"/>
      <w:ind w:firstLine="200" w:firstLineChars="200"/>
    </w:pPr>
    <w:rPr>
      <w:rFonts w:ascii="宋体" w:hAnsi="宋体" w:cs="宋体"/>
    </w:rPr>
  </w:style>
  <w:style w:type="paragraph" w:customStyle="1" w:styleId="60">
    <w:name w:val="Char Char Char"/>
    <w:basedOn w:val="1"/>
    <w:qFormat/>
    <w:uiPriority w:val="0"/>
    <w:pPr>
      <w:spacing w:line="360" w:lineRule="auto"/>
      <w:ind w:firstLine="200" w:firstLineChars="200"/>
    </w:pPr>
    <w:rPr>
      <w:rFonts w:ascii="宋体" w:hAnsi="宋体" w:cs="宋体"/>
    </w:rPr>
  </w:style>
  <w:style w:type="paragraph" w:customStyle="1" w:styleId="61">
    <w:name w:val="A"/>
    <w:basedOn w:val="1"/>
    <w:qFormat/>
    <w:uiPriority w:val="0"/>
    <w:pPr>
      <w:adjustRightInd w:val="0"/>
      <w:spacing w:line="480" w:lineRule="atLeast"/>
      <w:jc w:val="center"/>
      <w:textAlignment w:val="baseline"/>
    </w:pPr>
    <w:rPr>
      <w:rFonts w:ascii="宋体"/>
      <w:kern w:val="0"/>
      <w:sz w:val="32"/>
      <w:szCs w:val="20"/>
    </w:rPr>
  </w:style>
  <w:style w:type="paragraph" w:customStyle="1" w:styleId="62">
    <w:name w:val="Char Char Char Char1 Char Char Char"/>
    <w:basedOn w:val="1"/>
    <w:qFormat/>
    <w:uiPriority w:val="0"/>
    <w:pPr>
      <w:spacing w:line="360" w:lineRule="auto"/>
      <w:ind w:firstLine="200" w:firstLineChars="200"/>
    </w:pPr>
    <w:rPr>
      <w:rFonts w:ascii="宋体" w:hAnsi="宋体" w:cs="宋体"/>
    </w:rPr>
  </w:style>
  <w:style w:type="paragraph" w:customStyle="1" w:styleId="63">
    <w:name w:val="Char Char Char Char1 Char Char Char Char Char Char Char"/>
    <w:basedOn w:val="1"/>
    <w:qFormat/>
    <w:uiPriority w:val="0"/>
    <w:pPr>
      <w:spacing w:line="360" w:lineRule="auto"/>
      <w:ind w:firstLine="200" w:firstLineChars="200"/>
    </w:pPr>
    <w:rPr>
      <w:rFonts w:ascii="宋体" w:hAnsi="宋体" w:cs="宋体"/>
    </w:rPr>
  </w:style>
  <w:style w:type="paragraph" w:customStyle="1" w:styleId="64">
    <w:name w:val="Char1 Char Char Char Char Char Char Char Char Char"/>
    <w:basedOn w:val="1"/>
    <w:qFormat/>
    <w:uiPriority w:val="0"/>
    <w:rPr>
      <w:sz w:val="21"/>
    </w:rPr>
  </w:style>
  <w:style w:type="paragraph" w:customStyle="1" w:styleId="65">
    <w:name w:val="Char Char Char Char Char Char"/>
    <w:basedOn w:val="1"/>
    <w:qFormat/>
    <w:uiPriority w:val="0"/>
    <w:pPr>
      <w:adjustRightInd w:val="0"/>
      <w:spacing w:line="360" w:lineRule="atLeast"/>
      <w:jc w:val="left"/>
      <w:textAlignment w:val="baseline"/>
    </w:pPr>
    <w:rPr>
      <w:kern w:val="0"/>
    </w:rPr>
  </w:style>
  <w:style w:type="paragraph" w:customStyle="1" w:styleId="66">
    <w:name w:val="Char1 Char Char Char"/>
    <w:basedOn w:val="1"/>
    <w:qFormat/>
    <w:uiPriority w:val="0"/>
    <w:pPr>
      <w:spacing w:line="360" w:lineRule="auto"/>
      <w:ind w:firstLine="200" w:firstLineChars="200"/>
    </w:pPr>
    <w:rPr>
      <w:rFonts w:ascii="宋体" w:hAnsi="宋体" w:cs="宋体"/>
    </w:rPr>
  </w:style>
  <w:style w:type="paragraph" w:customStyle="1" w:styleId="67">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68">
    <w:name w:val="_Style 64"/>
    <w:basedOn w:val="2"/>
    <w:next w:val="1"/>
    <w:unhideWhenUsed/>
    <w:qFormat/>
    <w:uiPriority w:val="39"/>
    <w:pPr>
      <w:widowControl/>
      <w:adjustRightInd/>
      <w:spacing w:before="480" w:line="276" w:lineRule="auto"/>
      <w:jc w:val="left"/>
      <w:textAlignment w:val="auto"/>
      <w:outlineLvl w:val="9"/>
    </w:pPr>
    <w:rPr>
      <w:rFonts w:ascii="Cambria" w:hAnsi="Cambria"/>
      <w:bCs/>
      <w:color w:val="365F91"/>
      <w:kern w:val="0"/>
      <w:sz w:val="28"/>
      <w:szCs w:val="28"/>
    </w:rPr>
  </w:style>
  <w:style w:type="paragraph" w:customStyle="1" w:styleId="69">
    <w:name w:val="font1"/>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70">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71">
    <w:name w:val="font6"/>
    <w:basedOn w:val="1"/>
    <w:qFormat/>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72">
    <w:name w:val="font7"/>
    <w:basedOn w:val="1"/>
    <w:qFormat/>
    <w:uiPriority w:val="0"/>
    <w:pPr>
      <w:widowControl/>
      <w:spacing w:before="100" w:beforeAutospacing="1" w:after="100" w:afterAutospacing="1"/>
      <w:jc w:val="left"/>
    </w:pPr>
    <w:rPr>
      <w:color w:val="000000"/>
      <w:kern w:val="0"/>
    </w:rPr>
  </w:style>
  <w:style w:type="paragraph" w:customStyle="1" w:styleId="73">
    <w:name w:val="font8"/>
    <w:basedOn w:val="1"/>
    <w:qFormat/>
    <w:uiPriority w:val="0"/>
    <w:pPr>
      <w:widowControl/>
      <w:spacing w:before="100" w:beforeAutospacing="1" w:after="100" w:afterAutospacing="1"/>
      <w:jc w:val="left"/>
    </w:pPr>
    <w:rPr>
      <w:color w:val="000000"/>
      <w:kern w:val="0"/>
      <w:sz w:val="20"/>
      <w:szCs w:val="20"/>
    </w:rPr>
  </w:style>
  <w:style w:type="paragraph" w:customStyle="1" w:styleId="74">
    <w:name w:val="font9"/>
    <w:basedOn w:val="1"/>
    <w:qFormat/>
    <w:uiPriority w:val="0"/>
    <w:pPr>
      <w:widowControl/>
      <w:spacing w:before="100" w:beforeAutospacing="1" w:after="100" w:afterAutospacing="1"/>
      <w:jc w:val="left"/>
    </w:pPr>
    <w:rPr>
      <w:rFonts w:ascii="宋体" w:hAnsi="宋体" w:cs="宋体"/>
      <w:color w:val="000000"/>
      <w:kern w:val="0"/>
    </w:rPr>
  </w:style>
  <w:style w:type="paragraph" w:customStyle="1" w:styleId="75">
    <w:name w:val="font10"/>
    <w:basedOn w:val="1"/>
    <w:qFormat/>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76">
    <w:name w:val="font11"/>
    <w:basedOn w:val="1"/>
    <w:qFormat/>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77">
    <w:name w:val="font12"/>
    <w:basedOn w:val="1"/>
    <w:qFormat/>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78">
    <w:name w:val="font13"/>
    <w:basedOn w:val="1"/>
    <w:qFormat/>
    <w:uiPriority w:val="0"/>
    <w:pPr>
      <w:widowControl/>
      <w:spacing w:before="100" w:beforeAutospacing="1" w:after="100" w:afterAutospacing="1"/>
      <w:jc w:val="left"/>
    </w:pPr>
    <w:rPr>
      <w:color w:val="000000"/>
      <w:kern w:val="0"/>
    </w:rPr>
  </w:style>
  <w:style w:type="paragraph" w:customStyle="1" w:styleId="79">
    <w:name w:val="font14"/>
    <w:basedOn w:val="1"/>
    <w:qFormat/>
    <w:uiPriority w:val="0"/>
    <w:pPr>
      <w:widowControl/>
      <w:spacing w:before="100" w:beforeAutospacing="1" w:after="100" w:afterAutospacing="1"/>
      <w:jc w:val="left"/>
    </w:pPr>
    <w:rPr>
      <w:color w:val="000000"/>
      <w:kern w:val="0"/>
      <w:sz w:val="20"/>
      <w:szCs w:val="20"/>
    </w:rPr>
  </w:style>
  <w:style w:type="paragraph" w:customStyle="1" w:styleId="80">
    <w:name w:val="font15"/>
    <w:basedOn w:val="1"/>
    <w:qFormat/>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81">
    <w:name w:val="font16"/>
    <w:basedOn w:val="1"/>
    <w:qFormat/>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82">
    <w:name w:val="font17"/>
    <w:basedOn w:val="1"/>
    <w:qFormat/>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83">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84">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85">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20"/>
      <w:szCs w:val="20"/>
    </w:rPr>
  </w:style>
  <w:style w:type="paragraph" w:customStyle="1" w:styleId="86">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20"/>
      <w:szCs w:val="20"/>
    </w:rPr>
  </w:style>
  <w:style w:type="paragraph" w:customStyle="1" w:styleId="87">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8">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89">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90">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91">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kern w:val="0"/>
      <w:sz w:val="20"/>
      <w:szCs w:val="20"/>
    </w:rPr>
  </w:style>
  <w:style w:type="paragraph" w:customStyle="1" w:styleId="92">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kern w:val="0"/>
      <w:sz w:val="20"/>
      <w:szCs w:val="20"/>
    </w:rPr>
  </w:style>
  <w:style w:type="paragraph" w:customStyle="1" w:styleId="93">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kern w:val="0"/>
      <w:sz w:val="20"/>
      <w:szCs w:val="20"/>
    </w:rPr>
  </w:style>
  <w:style w:type="paragraph" w:customStyle="1" w:styleId="94">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95">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96">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97">
    <w:name w:val="xl78"/>
    <w:basedOn w:val="1"/>
    <w:qFormat/>
    <w:uiPriority w:val="0"/>
    <w:pPr>
      <w:widowControl/>
      <w:spacing w:before="100" w:beforeAutospacing="1" w:after="100" w:afterAutospacing="1"/>
      <w:jc w:val="left"/>
    </w:pPr>
    <w:rPr>
      <w:rFonts w:ascii="宋体" w:hAnsi="宋体" w:cs="宋体"/>
      <w:kern w:val="0"/>
    </w:rPr>
  </w:style>
  <w:style w:type="paragraph" w:customStyle="1" w:styleId="98">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character" w:customStyle="1" w:styleId="99">
    <w:name w:val="fontstyle01"/>
    <w:qFormat/>
    <w:uiPriority w:val="0"/>
    <w:rPr>
      <w:rFonts w:hint="default" w:ascii="Times-Roman" w:hAnsi="Times-Roman"/>
      <w:color w:val="000000"/>
      <w:sz w:val="20"/>
      <w:szCs w:val="20"/>
    </w:rPr>
  </w:style>
  <w:style w:type="paragraph" w:customStyle="1" w:styleId="100">
    <w:name w:val="Char1 Char Char Char Char Char Char Char Char Char1"/>
    <w:basedOn w:val="1"/>
    <w:qFormat/>
    <w:uiPriority w:val="0"/>
    <w:rPr>
      <w:sz w:val="21"/>
    </w:rPr>
  </w:style>
  <w:style w:type="paragraph" w:customStyle="1" w:styleId="101">
    <w:name w:val="Char Char Char Char Char Char1"/>
    <w:basedOn w:val="1"/>
    <w:qFormat/>
    <w:uiPriority w:val="0"/>
    <w:pPr>
      <w:adjustRightInd w:val="0"/>
      <w:spacing w:line="360" w:lineRule="atLeast"/>
      <w:jc w:val="left"/>
      <w:textAlignment w:val="baseline"/>
    </w:pPr>
    <w:rPr>
      <w:kern w:val="0"/>
    </w:rPr>
  </w:style>
  <w:style w:type="paragraph" w:customStyle="1" w:styleId="102">
    <w:name w:val="Char Char Char Char11"/>
    <w:basedOn w:val="1"/>
    <w:qFormat/>
    <w:uiPriority w:val="0"/>
    <w:pPr>
      <w:spacing w:line="360" w:lineRule="auto"/>
      <w:ind w:firstLine="200" w:firstLineChars="200"/>
    </w:pPr>
    <w:rPr>
      <w:rFonts w:ascii="宋体" w:hAnsi="宋体" w:cs="宋体"/>
    </w:rPr>
  </w:style>
  <w:style w:type="paragraph" w:customStyle="1" w:styleId="103">
    <w:name w:val="Char Char Char1"/>
    <w:basedOn w:val="1"/>
    <w:qFormat/>
    <w:uiPriority w:val="0"/>
    <w:pPr>
      <w:spacing w:line="360" w:lineRule="auto"/>
      <w:ind w:firstLine="200" w:firstLineChars="200"/>
    </w:pPr>
    <w:rPr>
      <w:rFonts w:ascii="宋体" w:hAnsi="宋体" w:cs="宋体"/>
    </w:rPr>
  </w:style>
  <w:style w:type="paragraph" w:customStyle="1" w:styleId="104">
    <w:name w:val="Char Char Char Char2"/>
    <w:basedOn w:val="1"/>
    <w:qFormat/>
    <w:uiPriority w:val="0"/>
    <w:pPr>
      <w:adjustRightInd w:val="0"/>
      <w:spacing w:line="360" w:lineRule="auto"/>
    </w:pPr>
    <w:rPr>
      <w:kern w:val="0"/>
      <w:szCs w:val="20"/>
    </w:rPr>
  </w:style>
  <w:style w:type="paragraph" w:customStyle="1" w:styleId="105">
    <w:name w:val="Char Char Char Char1 Char Char Char1"/>
    <w:basedOn w:val="1"/>
    <w:qFormat/>
    <w:uiPriority w:val="0"/>
    <w:pPr>
      <w:spacing w:line="360" w:lineRule="auto"/>
      <w:ind w:firstLine="200" w:firstLineChars="200"/>
    </w:pPr>
    <w:rPr>
      <w:rFonts w:ascii="宋体" w:hAnsi="宋体" w:cs="宋体"/>
    </w:rPr>
  </w:style>
  <w:style w:type="paragraph" w:customStyle="1" w:styleId="106">
    <w:name w:val="Char2"/>
    <w:basedOn w:val="1"/>
    <w:qFormat/>
    <w:uiPriority w:val="0"/>
    <w:pPr>
      <w:adjustRightInd w:val="0"/>
      <w:spacing w:line="360" w:lineRule="auto"/>
    </w:pPr>
    <w:rPr>
      <w:kern w:val="0"/>
    </w:rPr>
  </w:style>
  <w:style w:type="paragraph" w:customStyle="1" w:styleId="107">
    <w:name w:val="Char Char Char Char1 Char Char Char Char Char Char Char1"/>
    <w:basedOn w:val="1"/>
    <w:qFormat/>
    <w:uiPriority w:val="0"/>
    <w:pPr>
      <w:spacing w:line="360" w:lineRule="auto"/>
      <w:ind w:firstLine="200" w:firstLineChars="200"/>
    </w:pPr>
    <w:rPr>
      <w:rFonts w:ascii="宋体" w:hAnsi="宋体" w:cs="宋体"/>
    </w:rPr>
  </w:style>
  <w:style w:type="paragraph" w:customStyle="1" w:styleId="108">
    <w:name w:val="Char Char1 Char Char Char1"/>
    <w:basedOn w:val="1"/>
    <w:semiHidden/>
    <w:qFormat/>
    <w:uiPriority w:val="0"/>
    <w:rPr>
      <w:sz w:val="21"/>
    </w:rPr>
  </w:style>
  <w:style w:type="paragraph" w:customStyle="1" w:styleId="109">
    <w:name w:val="Char1 Char1"/>
    <w:basedOn w:val="1"/>
    <w:qFormat/>
    <w:uiPriority w:val="0"/>
    <w:pPr>
      <w:adjustRightInd w:val="0"/>
      <w:spacing w:line="360" w:lineRule="atLeast"/>
      <w:jc w:val="left"/>
      <w:textAlignment w:val="baseline"/>
    </w:pPr>
    <w:rPr>
      <w:kern w:val="0"/>
    </w:rPr>
  </w:style>
  <w:style w:type="paragraph" w:customStyle="1" w:styleId="110">
    <w:name w:val="Char1 Char Char Char1"/>
    <w:basedOn w:val="1"/>
    <w:qFormat/>
    <w:uiPriority w:val="0"/>
    <w:pPr>
      <w:spacing w:line="360" w:lineRule="auto"/>
      <w:ind w:firstLine="200" w:firstLineChars="200"/>
    </w:pPr>
    <w:rPr>
      <w:rFonts w:ascii="宋体" w:hAnsi="宋体" w:cs="宋体"/>
    </w:rPr>
  </w:style>
  <w:style w:type="paragraph" w:customStyle="1" w:styleId="111">
    <w:name w:val="TOC 标题1"/>
    <w:basedOn w:val="2"/>
    <w:next w:val="1"/>
    <w:qFormat/>
    <w:uiPriority w:val="39"/>
    <w:pPr>
      <w:widowControl/>
      <w:adjustRightInd/>
      <w:spacing w:before="480" w:line="276" w:lineRule="auto"/>
      <w:jc w:val="left"/>
      <w:textAlignment w:val="auto"/>
      <w:outlineLvl w:val="9"/>
    </w:pPr>
    <w:rPr>
      <w:rFonts w:ascii="Cambria" w:hAnsi="Cambria"/>
      <w:bCs/>
      <w:color w:val="365F91"/>
      <w:kern w:val="0"/>
      <w:sz w:val="28"/>
      <w:szCs w:val="28"/>
    </w:rPr>
  </w:style>
  <w:style w:type="paragraph" w:customStyle="1" w:styleId="112">
    <w:name w:val="Char Char2"/>
    <w:basedOn w:val="1"/>
    <w:qFormat/>
    <w:uiPriority w:val="0"/>
    <w:pPr>
      <w:adjustRightInd w:val="0"/>
      <w:spacing w:line="360" w:lineRule="atLeast"/>
      <w:jc w:val="left"/>
      <w:textAlignment w:val="baseline"/>
    </w:pPr>
    <w:rPr>
      <w:kern w:val="0"/>
    </w:rPr>
  </w:style>
  <w:style w:type="paragraph" w:customStyle="1" w:styleId="113">
    <w:name w:val="Char Char12"/>
    <w:basedOn w:val="1"/>
    <w:qFormat/>
    <w:uiPriority w:val="0"/>
    <w:pPr>
      <w:adjustRightInd w:val="0"/>
      <w:spacing w:line="360" w:lineRule="atLeast"/>
      <w:jc w:val="left"/>
      <w:textAlignment w:val="baseline"/>
    </w:pPr>
    <w:rPr>
      <w:kern w:val="0"/>
    </w:rPr>
  </w:style>
  <w:style w:type="paragraph" w:customStyle="1" w:styleId="114">
    <w:name w:val="修订1"/>
    <w:unhideWhenUsed/>
    <w:qFormat/>
    <w:uiPriority w:val="99"/>
    <w:rPr>
      <w:rFonts w:ascii="Times New Roman" w:hAnsi="Times New Roman" w:eastAsia="宋体" w:cs="Times New Roman"/>
      <w:kern w:val="2"/>
      <w:sz w:val="24"/>
      <w:szCs w:val="24"/>
      <w:lang w:val="en-US" w:eastAsia="zh-CN" w:bidi="ar-SA"/>
    </w:rPr>
  </w:style>
  <w:style w:type="paragraph" w:customStyle="1" w:styleId="115">
    <w:name w:val="正文文本 32"/>
    <w:basedOn w:val="1"/>
    <w:qFormat/>
    <w:uiPriority w:val="0"/>
    <w:pPr>
      <w:adjustRightInd w:val="0"/>
      <w:spacing w:line="360" w:lineRule="auto"/>
      <w:jc w:val="center"/>
      <w:textAlignment w:val="baseline"/>
    </w:pPr>
    <w:rPr>
      <w:rFonts w:ascii="宋体"/>
      <w:b/>
      <w:color w:val="FF0000"/>
      <w:kern w:val="0"/>
      <w:szCs w:val="20"/>
      <w:u w:val="single"/>
    </w:rPr>
  </w:style>
  <w:style w:type="paragraph" w:customStyle="1" w:styleId="116">
    <w:name w:val="Char11"/>
    <w:basedOn w:val="1"/>
    <w:qFormat/>
    <w:uiPriority w:val="0"/>
  </w:style>
  <w:style w:type="paragraph" w:customStyle="1" w:styleId="117">
    <w:name w:val="Char Char1 Char Char Char Char Char Char Char Char Char1"/>
    <w:basedOn w:val="1"/>
    <w:semiHidden/>
    <w:qFormat/>
    <w:uiPriority w:val="0"/>
    <w:rPr>
      <w:sz w:val="21"/>
    </w:rPr>
  </w:style>
  <w:style w:type="paragraph" w:customStyle="1" w:styleId="118">
    <w:name w:val="修订2"/>
    <w:hidden/>
    <w:unhideWhenUsed/>
    <w:qFormat/>
    <w:uiPriority w:val="99"/>
    <w:rPr>
      <w:rFonts w:ascii="Times New Roman" w:hAnsi="Times New Roman" w:eastAsia="宋体" w:cs="Times New Roman"/>
      <w:kern w:val="2"/>
      <w:sz w:val="24"/>
      <w:szCs w:val="24"/>
      <w:lang w:val="en-US" w:eastAsia="zh-CN" w:bidi="ar-SA"/>
    </w:rPr>
  </w:style>
  <w:style w:type="paragraph" w:customStyle="1" w:styleId="119">
    <w:name w:val="正文_6"/>
    <w:qFormat/>
    <w:uiPriority w:val="0"/>
    <w:pPr>
      <w:widowControl w:val="0"/>
      <w:jc w:val="both"/>
    </w:pPr>
    <w:rPr>
      <w:rFonts w:ascii="Calibri" w:hAnsi="Calibri" w:eastAsia="宋体" w:cs="Times New Roman"/>
      <w:kern w:val="2"/>
      <w:sz w:val="24"/>
      <w:szCs w:val="24"/>
      <w:lang w:val="en-US" w:eastAsia="zh-CN" w:bidi="ar-SA"/>
    </w:rPr>
  </w:style>
  <w:style w:type="paragraph" w:customStyle="1" w:styleId="120">
    <w:name w:val="标书正文"/>
    <w:basedOn w:val="1"/>
    <w:qFormat/>
    <w:uiPriority w:val="0"/>
    <w:pPr>
      <w:adjustRightInd w:val="0"/>
      <w:spacing w:line="440" w:lineRule="exact"/>
      <w:ind w:firstLine="200"/>
      <w:textAlignment w:val="baseline"/>
    </w:pPr>
    <w:rPr>
      <w:rFonts w:ascii="Arial" w:hAnsi="Arial"/>
      <w:color w:val="000000"/>
      <w:kern w:val="24"/>
      <w:sz w:val="21"/>
      <w:szCs w:val="20"/>
    </w:rPr>
  </w:style>
  <w:style w:type="paragraph" w:customStyle="1" w:styleId="121">
    <w:name w:val="正文2"/>
    <w:qFormat/>
    <w:uiPriority w:val="0"/>
    <w:pPr>
      <w:jc w:val="both"/>
    </w:pPr>
    <w:rPr>
      <w:rFonts w:ascii="Calibri" w:hAnsi="Calibri" w:eastAsia="宋体" w:cs="宋体"/>
      <w:kern w:val="2"/>
      <w:sz w:val="21"/>
      <w:szCs w:val="21"/>
      <w:lang w:val="en-US" w:eastAsia="zh-CN" w:bidi="ar-SA"/>
    </w:rPr>
  </w:style>
  <w:style w:type="character" w:customStyle="1" w:styleId="122">
    <w:name w:val="正文文本缩进 2 Char"/>
    <w:link w:val="21"/>
    <w:qFormat/>
    <w:uiPriority w:val="0"/>
    <w:rPr>
      <w:rFonts w:ascii="宋体"/>
      <w:spacing w:val="20"/>
      <w:position w:val="20"/>
      <w:sz w:val="24"/>
    </w:rPr>
  </w:style>
  <w:style w:type="character" w:customStyle="1" w:styleId="123">
    <w:name w:val="正文文本缩进 Char"/>
    <w:basedOn w:val="31"/>
    <w:link w:val="17"/>
    <w:qFormat/>
    <w:uiPriority w:val="0"/>
    <w:rPr>
      <w:rFonts w:ascii="宋体"/>
      <w:color w:val="0000FF"/>
      <w:sz w:val="24"/>
    </w:rPr>
  </w:style>
  <w:style w:type="character" w:customStyle="1" w:styleId="124">
    <w:name w:val="正文首行缩进 2 Char"/>
    <w:basedOn w:val="123"/>
    <w:link w:val="24"/>
    <w:qFormat/>
    <w:uiPriority w:val="0"/>
    <w:rPr>
      <w:rFonts w:ascii="宋体"/>
      <w:color w:val="0000FF"/>
      <w:sz w:val="24"/>
    </w:rPr>
  </w:style>
  <w:style w:type="paragraph" w:customStyle="1" w:styleId="125">
    <w:name w:val="！555"/>
    <w:basedOn w:val="1"/>
    <w:qFormat/>
    <w:uiPriority w:val="0"/>
    <w:pPr>
      <w:overflowPunct w:val="0"/>
      <w:autoSpaceDE w:val="0"/>
      <w:autoSpaceDN w:val="0"/>
      <w:adjustRightInd w:val="0"/>
      <w:snapToGrid w:val="0"/>
      <w:spacing w:line="440" w:lineRule="atLeast"/>
      <w:ind w:firstLine="482"/>
      <w:textAlignment w:val="baseline"/>
    </w:pPr>
    <w:rPr>
      <w:rFonts w:ascii="黑体" w:hAnsi="黑体" w:eastAsia="黑体"/>
      <w:snapToGrid w:val="0"/>
      <w:color w:val="000000"/>
      <w:kern w:val="0"/>
      <w:szCs w:val="21"/>
    </w:rPr>
  </w:style>
  <w:style w:type="paragraph" w:customStyle="1" w:styleId="126">
    <w:name w:val="3JI"/>
    <w:basedOn w:val="1"/>
    <w:qFormat/>
    <w:uiPriority w:val="0"/>
    <w:pPr>
      <w:adjustRightInd w:val="0"/>
      <w:snapToGrid w:val="0"/>
      <w:spacing w:line="560" w:lineRule="atLeast"/>
    </w:pPr>
    <w:rPr>
      <w:rFonts w:asciiTheme="minorEastAsia" w:hAnsiTheme="minorEastAsia" w:eastAsiaTheme="minorEastAsia"/>
      <w:snapToGrid w:val="0"/>
      <w:sz w:val="28"/>
      <w:szCs w:val="28"/>
    </w:rPr>
  </w:style>
  <w:style w:type="paragraph" w:customStyle="1" w:styleId="127">
    <w:name w:val="正文文本1"/>
    <w:qFormat/>
    <w:uiPriority w:val="0"/>
    <w:pPr>
      <w:tabs>
        <w:tab w:val="left" w:pos="1500"/>
      </w:tabs>
      <w:overflowPunct w:val="0"/>
      <w:autoSpaceDE w:val="0"/>
      <w:autoSpaceDN w:val="0"/>
      <w:adjustRightInd w:val="0"/>
      <w:spacing w:after="120" w:line="260" w:lineRule="atLeast"/>
      <w:ind w:left="1100"/>
      <w:jc w:val="both"/>
    </w:pPr>
    <w:rPr>
      <w:rFonts w:ascii="Times New Roman" w:hAnsi="Times New Roman" w:eastAsia="MS Mincho" w:cs="Times New Roman"/>
      <w:color w:val="000000"/>
      <w:sz w:val="22"/>
      <w:szCs w:val="22"/>
      <w:lang w:val="en-US" w:eastAsia="zh-CN" w:bidi="ar-SA"/>
    </w:rPr>
  </w:style>
  <w:style w:type="paragraph" w:customStyle="1" w:styleId="128">
    <w:name w:val="修订3"/>
    <w:hidden/>
    <w:unhideWhenUsed/>
    <w:qFormat/>
    <w:uiPriority w:val="99"/>
    <w:rPr>
      <w:rFonts w:ascii="Times New Roman" w:hAnsi="Times New Roman" w:eastAsia="宋体" w:cs="Times New Roman"/>
      <w:kern w:val="2"/>
      <w:sz w:val="24"/>
      <w:szCs w:val="24"/>
      <w:lang w:val="en-US" w:eastAsia="zh-CN" w:bidi="ar-SA"/>
    </w:rPr>
  </w:style>
  <w:style w:type="paragraph" w:customStyle="1" w:styleId="129">
    <w:name w:val="正文_6_0"/>
    <w:next w:val="15"/>
    <w:qFormat/>
    <w:uiPriority w:val="0"/>
    <w:pPr>
      <w:widowControl w:val="0"/>
      <w:jc w:val="both"/>
    </w:pPr>
    <w:rPr>
      <w:rFonts w:ascii="Calibri" w:hAnsi="Calibri" w:eastAsia="宋体" w:cs="Times New Roman"/>
      <w:kern w:val="2"/>
      <w:sz w:val="24"/>
      <w:szCs w:val="24"/>
      <w:lang w:val="en-US" w:eastAsia="zh-CN" w:bidi="ar-SA"/>
    </w:rPr>
  </w:style>
  <w:style w:type="paragraph" w:customStyle="1" w:styleId="130">
    <w:name w:val="Revision"/>
    <w:hidden/>
    <w:unhideWhenUsed/>
    <w:uiPriority w:val="99"/>
    <w:rPr>
      <w:rFonts w:ascii="Times New Roman" w:hAnsi="Times New Roman" w:eastAsia="宋体" w:cs="Times New Roman"/>
      <w:kern w:val="2"/>
      <w:sz w:val="24"/>
      <w:szCs w:val="24"/>
      <w:lang w:val="en-US" w:eastAsia="zh-CN" w:bidi="ar-SA"/>
    </w:rPr>
  </w:style>
  <w:style w:type="paragraph" w:styleId="13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microsoft.com/office/2011/relationships/people" Target="people.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CD979F-EC6C-41A6-9C65-CFC411F1A547}">
  <ds:schemaRefs/>
</ds:datastoreItem>
</file>

<file path=docProps/app.xml><?xml version="1.0" encoding="utf-8"?>
<Properties xmlns="http://schemas.openxmlformats.org/officeDocument/2006/extended-properties" xmlns:vt="http://schemas.openxmlformats.org/officeDocument/2006/docPropsVTypes">
  <Template>Normal</Template>
  <Company>EMZ</Company>
  <Pages>95</Pages>
  <Words>9787</Words>
  <Characters>55791</Characters>
  <Lines>464</Lines>
  <Paragraphs>130</Paragraphs>
  <TotalTime>281</TotalTime>
  <ScaleCrop>false</ScaleCrop>
  <LinksUpToDate>false</LinksUpToDate>
  <CharactersWithSpaces>65448</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2025-03-04T03:23:00Z</dcterms:created>
  <dc:creator>user</dc:creator>
  <cp:lastModifiedBy>zhongbb</cp:lastModifiedBy>
  <cp:lastPrinted>2025-03-04T08:10:00Z</cp:lastPrinted>
  <dcterms:modified xsi:type="dcterms:W3CDTF">2025-03-06T03:22:27Z</dcterms:modified>
  <dc:title>浙江浙能六横电厂新建工程</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ICV">
    <vt:lpwstr>22061EDA9A9B400D8C640D552A2D6CF9_13</vt:lpwstr>
  </property>
  <property fmtid="{D5CDD505-2E9C-101B-9397-08002B2CF9AE}" pid="4" name="KSOTemplateDocerSaveRecord">
    <vt:lpwstr>eyJoZGlkIjoiNmU2YjFmYjRiNDIzMjFlZmVlYWRhNGFjMDRhYWIwZDkiLCJ1c2VySWQiOiIxNjQ2ODU4NDk4In0=</vt:lpwstr>
  </property>
</Properties>
</file>