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7D79F">
      <w:pPr>
        <w:rPr>
          <w:color w:val="auto"/>
          <w:highlight w:val="none"/>
        </w:rPr>
      </w:pPr>
    </w:p>
    <w:p w14:paraId="09C7D7A0">
      <w:pPr>
        <w:pStyle w:val="47"/>
        <w:spacing w:line="360" w:lineRule="auto"/>
        <w:rPr>
          <w:rFonts w:ascii="Times New Roman" w:hAnsi="Times New Roman" w:eastAsia="黑体"/>
          <w:b w:val="0"/>
          <w:color w:val="auto"/>
          <w:highlight w:val="none"/>
        </w:rPr>
      </w:pPr>
      <w:bookmarkStart w:id="0" w:name="_Toc446495522"/>
      <w:bookmarkStart w:id="1" w:name="_Toc75261221"/>
      <w:r>
        <w:rPr>
          <w:rFonts w:ascii="Times New Roman" w:hAnsi="Times New Roman" w:eastAsia="黑体"/>
          <w:b w:val="0"/>
          <w:color w:val="auto"/>
          <w:highlight w:val="none"/>
        </w:rPr>
        <w:t>第</w:t>
      </w:r>
      <w:r>
        <w:rPr>
          <w:rFonts w:hint="eastAsia" w:ascii="Times New Roman" w:hAnsi="Times New Roman" w:eastAsia="黑体"/>
          <w:b w:val="0"/>
          <w:color w:val="auto"/>
          <w:highlight w:val="none"/>
        </w:rPr>
        <w:t>六</w:t>
      </w:r>
      <w:r>
        <w:rPr>
          <w:rFonts w:ascii="Times New Roman" w:hAnsi="Times New Roman" w:eastAsia="黑体"/>
          <w:b w:val="0"/>
          <w:color w:val="auto"/>
          <w:highlight w:val="none"/>
        </w:rPr>
        <w:t>章  技术标准和要求</w:t>
      </w:r>
      <w:bookmarkEnd w:id="0"/>
      <w:bookmarkEnd w:id="1"/>
    </w:p>
    <w:p w14:paraId="09C7D7A1">
      <w:pPr>
        <w:pStyle w:val="4"/>
        <w:spacing w:line="360" w:lineRule="auto"/>
        <w:rPr>
          <w:rStyle w:val="420"/>
          <w:rFonts w:ascii="宋体" w:hAnsi="宋体"/>
          <w:b/>
          <w:bCs/>
          <w:color w:val="auto"/>
          <w:szCs w:val="21"/>
          <w:highlight w:val="none"/>
        </w:rPr>
      </w:pPr>
      <w:bookmarkStart w:id="2" w:name="_Toc307303827"/>
      <w:bookmarkEnd w:id="2"/>
      <w:bookmarkStart w:id="3" w:name="_Toc75261222"/>
      <w:bookmarkStart w:id="4" w:name="_Toc386543738"/>
      <w:r>
        <w:rPr>
          <w:rStyle w:val="420"/>
          <w:rFonts w:hint="eastAsia" w:ascii="宋体" w:hAnsi="宋体"/>
          <w:b/>
          <w:bCs/>
          <w:color w:val="auto"/>
          <w:szCs w:val="21"/>
          <w:highlight w:val="none"/>
        </w:rPr>
        <w:t>一、厂址自然条件</w:t>
      </w:r>
      <w:bookmarkEnd w:id="3"/>
    </w:p>
    <w:p w14:paraId="09C7D7A2">
      <w:pPr>
        <w:spacing w:line="360" w:lineRule="auto"/>
        <w:jc w:val="left"/>
        <w:rPr>
          <w:b/>
          <w:bCs/>
          <w:color w:val="auto"/>
          <w:highlight w:val="none"/>
        </w:rPr>
      </w:pPr>
      <w:r>
        <w:rPr>
          <w:rFonts w:hint="eastAsia" w:ascii="宋体" w:hAnsi="宋体"/>
          <w:b/>
          <w:bCs/>
          <w:color w:val="auto"/>
          <w:highlight w:val="none"/>
        </w:rPr>
        <w:t>1、概述</w:t>
      </w:r>
    </w:p>
    <w:p w14:paraId="09C7D7A3">
      <w:pPr>
        <w:spacing w:line="360" w:lineRule="auto"/>
        <w:rPr>
          <w:rFonts w:ascii="宋体" w:hAnsi="宋体"/>
          <w:b/>
          <w:bCs/>
          <w:color w:val="auto"/>
          <w:highlight w:val="none"/>
        </w:rPr>
      </w:pPr>
      <w:r>
        <w:rPr>
          <w:rFonts w:hint="eastAsia" w:ascii="宋体" w:hAnsi="宋体"/>
          <w:b/>
          <w:bCs/>
          <w:color w:val="auto"/>
          <w:highlight w:val="none"/>
        </w:rPr>
        <w:t>1.1 工程规模</w:t>
      </w:r>
    </w:p>
    <w:p w14:paraId="470A2643">
      <w:pPr>
        <w:pStyle w:val="169"/>
        <w:spacing w:line="360" w:lineRule="atLeas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嘉兴发电厂位于浙江省嘉兴市平湖市乍浦镇（嘉兴港区）钱塘江北岸的六里湾。厂址东南临杭州湾，西北侧有沪杭公路，厂址东</w:t>
      </w:r>
      <w:bookmarkStart w:id="12" w:name="_GoBack"/>
      <w:bookmarkEnd w:id="12"/>
      <w:r>
        <w:rPr>
          <w:rFonts w:hint="eastAsia" w:ascii="宋体" w:hAnsi="宋体" w:eastAsia="宋体"/>
          <w:color w:val="auto"/>
          <w:sz w:val="21"/>
          <w:szCs w:val="21"/>
          <w:highlight w:val="none"/>
        </w:rPr>
        <w:t>距上海市 90km，西离杭州市 122km，北至嘉兴市 41km、距乍浦港 6km。</w:t>
      </w:r>
    </w:p>
    <w:p w14:paraId="6B6AB95F">
      <w:pPr>
        <w:pStyle w:val="169"/>
        <w:spacing w:line="360" w:lineRule="atLeast"/>
        <w:ind w:firstLine="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嘉兴电厂四期扩建项目10号机组工程，建设1台1000MW级超超临界一次再热燃煤发电机组，同步建设烟气除尘、脱硫、脱硝设施，本期工程不新建煤场，综合利用一期煤场。本期不新建取水头和取水泵房，新建循环水钢管接入三期已建循泵房，排水箱涵接入新建排水工作井。扩建厂址位于老厂东南侧。</w:t>
      </w:r>
    </w:p>
    <w:p w14:paraId="09C7D7A7">
      <w:pPr>
        <w:spacing w:line="360" w:lineRule="auto"/>
        <w:rPr>
          <w:rFonts w:ascii="宋体" w:hAnsi="宋体"/>
          <w:b/>
          <w:bCs/>
          <w:color w:val="auto"/>
          <w:highlight w:val="none"/>
        </w:rPr>
      </w:pPr>
      <w:r>
        <w:rPr>
          <w:rFonts w:hint="eastAsia" w:ascii="宋体" w:hAnsi="宋体"/>
          <w:b/>
          <w:bCs/>
          <w:color w:val="auto"/>
          <w:highlight w:val="none"/>
        </w:rPr>
        <w:t>1.2 地理位置</w:t>
      </w:r>
    </w:p>
    <w:p w14:paraId="09C7D7A8">
      <w:pPr>
        <w:pStyle w:val="18"/>
        <w:autoSpaceDE w:val="0"/>
        <w:autoSpaceDN w:val="0"/>
        <w:adjustRightInd w:val="0"/>
        <w:spacing w:before="60" w:after="60" w:line="360" w:lineRule="auto"/>
        <w:ind w:firstLine="420" w:firstLineChars="200"/>
        <w:jc w:val="left"/>
        <w:rPr>
          <w:color w:val="auto"/>
          <w:kern w:val="0"/>
          <w:szCs w:val="21"/>
          <w:highlight w:val="none"/>
        </w:rPr>
      </w:pPr>
      <w:r>
        <w:rPr>
          <w:rFonts w:hint="eastAsia"/>
          <w:color w:val="auto"/>
          <w:kern w:val="0"/>
          <w:szCs w:val="21"/>
          <w:highlight w:val="none"/>
        </w:rPr>
        <w:t>浙能嘉兴发电厂位于浙江省嘉兴市平湖市乍浦镇（嘉兴港区）钱塘江北岸的六里湾。</w:t>
      </w:r>
    </w:p>
    <w:p w14:paraId="09C7D7A9">
      <w:pPr>
        <w:pStyle w:val="18"/>
        <w:autoSpaceDE w:val="0"/>
        <w:autoSpaceDN w:val="0"/>
        <w:adjustRightInd w:val="0"/>
        <w:spacing w:before="60" w:after="60" w:line="360" w:lineRule="auto"/>
        <w:ind w:firstLine="420" w:firstLineChars="200"/>
        <w:jc w:val="left"/>
        <w:rPr>
          <w:color w:val="auto"/>
          <w:szCs w:val="21"/>
          <w:highlight w:val="none"/>
        </w:rPr>
      </w:pPr>
      <w:r>
        <w:rPr>
          <w:rFonts w:hint="eastAsia"/>
          <w:color w:val="auto"/>
          <w:kern w:val="0"/>
          <w:szCs w:val="21"/>
          <w:highlight w:val="none"/>
        </w:rPr>
        <w:t>电厂厂址东南临杭州湾，西北侧有沪杭公路，厂址东距上海市90km，西离杭州市122km，北至嘉兴市41km、距乍浦港6km。</w:t>
      </w:r>
    </w:p>
    <w:p w14:paraId="09C7D7AA">
      <w:pPr>
        <w:spacing w:line="360" w:lineRule="auto"/>
        <w:rPr>
          <w:rFonts w:ascii="宋体" w:hAnsi="宋体"/>
          <w:b/>
          <w:bCs/>
          <w:color w:val="auto"/>
          <w:szCs w:val="21"/>
          <w:highlight w:val="none"/>
        </w:rPr>
      </w:pPr>
      <w:r>
        <w:rPr>
          <w:rFonts w:hint="eastAsia" w:ascii="宋体" w:hAnsi="宋体"/>
          <w:b/>
          <w:bCs/>
          <w:color w:val="auto"/>
          <w:highlight w:val="none"/>
        </w:rPr>
        <w:t>1.3 厂址条件</w:t>
      </w:r>
    </w:p>
    <w:p w14:paraId="4FF9C33B">
      <w:pPr>
        <w:pStyle w:val="448"/>
        <w:numPr>
          <w:ilvl w:val="0"/>
          <w:numId w:val="0"/>
        </w:numPr>
        <w:spacing w:line="360" w:lineRule="auto"/>
        <w:ind w:firstLine="420" w:firstLineChars="200"/>
        <w:jc w:val="left"/>
        <w:outlineLvl w:val="9"/>
        <w:rPr>
          <w:rFonts w:hint="eastAsia" w:ascii="宋体" w:hAnsi="宋体" w:eastAsia="宋体"/>
          <w:b w:val="0"/>
          <w:color w:val="auto"/>
          <w:sz w:val="21"/>
          <w:highlight w:val="none"/>
        </w:rPr>
      </w:pPr>
      <w:r>
        <w:rPr>
          <w:rFonts w:hint="eastAsia" w:ascii="宋体" w:hAnsi="宋体" w:eastAsia="宋体"/>
          <w:b w:val="0"/>
          <w:color w:val="auto"/>
          <w:sz w:val="21"/>
          <w:highlight w:val="none"/>
        </w:rPr>
        <w:t>本期10号机组规划建设1×1000MW超超临界燃煤发电机组，同步建设高效脱硫、脱硝等环保设施。扩建厂址位于嘉兴电厂东北侧（地理方位），厂址北侧约60m为乍全线 （X331），往东北接沪杭公路。</w:t>
      </w:r>
    </w:p>
    <w:p w14:paraId="09C7D7AB">
      <w:pPr>
        <w:spacing w:line="400" w:lineRule="exact"/>
        <w:ind w:firstLine="420" w:firstLineChars="200"/>
        <w:jc w:val="left"/>
        <w:rPr>
          <w:color w:val="auto"/>
          <w:spacing w:val="-5"/>
          <w:position w:val="-2"/>
          <w:szCs w:val="21"/>
          <w:highlight w:val="none"/>
        </w:rPr>
      </w:pPr>
      <w:r>
        <w:rPr>
          <w:rFonts w:hint="eastAsia" w:ascii="宋体" w:hAnsi="宋体" w:eastAsia="宋体"/>
          <w:b w:val="0"/>
          <w:color w:val="auto"/>
          <w:sz w:val="21"/>
          <w:highlight w:val="none"/>
        </w:rPr>
        <w:t>本工程为四期扩建10号机组，建设场地位于电厂东北围墙外，场地大致呈梯形，面积约10.5166公顷，现状大部分为农用地，需征地，范围内分布有堆土和坑塘，无拆迁。10 号机主厂房布置在本期厂区西侧，采用前煤仓布置，煤仓间头部和集控楼布置在主厂房西端，出线往北，接入三期500kVGIS屋内配电装置及220kV升压站，辅助设施布置在主厂房区南侧和东侧</w:t>
      </w:r>
      <w:r>
        <w:rPr>
          <w:rFonts w:hint="eastAsia" w:ascii="宋体" w:hAnsi="宋体" w:cs="宋体"/>
          <w:color w:val="auto"/>
          <w:szCs w:val="21"/>
          <w:highlight w:val="none"/>
        </w:rPr>
        <w:t>。</w:t>
      </w:r>
    </w:p>
    <w:p w14:paraId="3561592D">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公路：嘉兴市公路运输便利，主要有沈海高速、228国道、沪杭公路等干线。沈海高速、228国道分别位于厂区北面6km、12km处。乍全线从本工程北面60m处穿过，向东北接至沪杭公路。设备和材料可经公路运至电厂。</w:t>
      </w:r>
    </w:p>
    <w:p w14:paraId="72A6E53E">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水路：嘉兴地区水网发达，内河航运占重要地位，厂址附近的主要航线有嘉湖线、杭湖线及嘉苏线，现有通行能力30~100t，规划达300t。</w:t>
      </w:r>
    </w:p>
    <w:p w14:paraId="07B569D2">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海运方面，电厂一期已建有3.5万吨级卸煤码头一个泊位及重件码头一座；二期已建3.5万吨卸煤码头泊位一个，与一期同引桥；三期已建3.5万吨卸煤码头泊位一个。</w:t>
      </w:r>
    </w:p>
    <w:p w14:paraId="55A95F26">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本期厂址临近独山码头，该码头建有3个3.5万吨级卸煤泊位，可利用作为本期补充卸煤码头。10 号机不新建煤场，来煤主要从一期煤场引接。同时利用独山煤码头接卸能力扩充一路一期煤场来煤，电厂现有3个煤码头不扩建。</w:t>
      </w:r>
    </w:p>
    <w:p w14:paraId="5DB4280B">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厂内道路：厂内道路按照每幢建筑物都有道路相通的原则设置，运输及消防车辆能够畅通无阻。</w:t>
      </w:r>
    </w:p>
    <w:p w14:paraId="637115C5">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厂内主要道路宽6.0~7.0m，次要道路宽4.0m。采用城市型道路，路面材料为沥青混凝土。</w:t>
      </w:r>
    </w:p>
    <w:p w14:paraId="045D165D">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大件运输：厂址紧靠杭州湾，海运条件好。大件采用海运方式至大件运输码头，通过平板车至安装现场。</w:t>
      </w:r>
    </w:p>
    <w:p w14:paraId="09C7D7AF">
      <w:pPr>
        <w:spacing w:line="400" w:lineRule="exact"/>
        <w:ind w:firstLine="420" w:firstLineChars="200"/>
        <w:rPr>
          <w:rFonts w:ascii="宋体" w:hAnsi="宋体" w:cs="宋体"/>
          <w:color w:val="auto"/>
          <w:szCs w:val="21"/>
          <w:highlight w:val="none"/>
        </w:rPr>
      </w:pPr>
      <w:r>
        <w:rPr>
          <w:rFonts w:hint="eastAsia" w:ascii="宋体" w:hAnsi="宋体" w:eastAsia="宋体"/>
          <w:color w:val="auto"/>
          <w:sz w:val="21"/>
          <w:szCs w:val="21"/>
          <w:highlight w:val="none"/>
        </w:rPr>
        <w:t>主要进出通道：10号机主要进厂道路位于厂区的西面，利用电厂现有三号门道路引接</w:t>
      </w:r>
      <w:r>
        <w:rPr>
          <w:rFonts w:hint="eastAsia" w:ascii="宋体" w:hAnsi="宋体" w:cs="宋体"/>
          <w:color w:val="auto"/>
          <w:szCs w:val="21"/>
          <w:highlight w:val="none"/>
        </w:rPr>
        <w:t>。</w:t>
      </w:r>
    </w:p>
    <w:p w14:paraId="09C7D7B0">
      <w:pPr>
        <w:spacing w:line="360" w:lineRule="auto"/>
        <w:rPr>
          <w:rFonts w:ascii="宋体" w:hAnsi="宋体"/>
          <w:color w:val="auto"/>
          <w:highlight w:val="none"/>
        </w:rPr>
      </w:pPr>
      <w:r>
        <w:rPr>
          <w:rFonts w:hint="eastAsia" w:ascii="Arial" w:hAnsi="Arial" w:eastAsia="黑体"/>
          <w:b/>
          <w:bCs/>
          <w:color w:val="auto"/>
          <w:highlight w:val="none"/>
        </w:rPr>
        <w:t>2</w:t>
      </w:r>
      <w:r>
        <w:rPr>
          <w:rFonts w:hint="eastAsia" w:ascii="黑体" w:hAnsi="黑体" w:eastAsia="黑体"/>
          <w:b/>
          <w:bCs/>
          <w:color w:val="auto"/>
          <w:highlight w:val="none"/>
        </w:rPr>
        <w:t>、工程地质</w:t>
      </w:r>
    </w:p>
    <w:p w14:paraId="09C7D7B1">
      <w:pPr>
        <w:snapToGrid w:val="0"/>
        <w:spacing w:line="360" w:lineRule="auto"/>
        <w:ind w:firstLine="560"/>
        <w:rPr>
          <w:color w:val="auto"/>
          <w:spacing w:val="-5"/>
          <w:position w:val="-2"/>
          <w:szCs w:val="21"/>
          <w:highlight w:val="none"/>
        </w:rPr>
      </w:pPr>
      <w:r>
        <w:rPr>
          <w:rFonts w:hint="eastAsia"/>
          <w:color w:val="auto"/>
          <w:spacing w:val="-5"/>
          <w:position w:val="-2"/>
          <w:szCs w:val="21"/>
          <w:highlight w:val="none"/>
        </w:rPr>
        <w:t>拟建厂址位于北纬29.5°以北，地属华北地震区的长江下游--南黄海地震带南侧。拟建工程场地及临近区域历史地震活动不活跃，以微震、弱震为主。厂址区第四系土层主要由全新统海积软土、上更新统海积粘性土及冲、洪积碎石类土组成，基岩为白垩系黄尖组（K1</w:t>
      </w:r>
      <w:r>
        <w:rPr>
          <w:color w:val="auto"/>
          <w:spacing w:val="-5"/>
          <w:position w:val="-2"/>
          <w:szCs w:val="21"/>
          <w:highlight w:val="none"/>
        </w:rPr>
        <w:t xml:space="preserve"> </w:t>
      </w:r>
      <w:r>
        <w:rPr>
          <w:rFonts w:hint="eastAsia"/>
          <w:color w:val="auto"/>
          <w:spacing w:val="-5"/>
          <w:position w:val="-2"/>
          <w:szCs w:val="21"/>
          <w:highlight w:val="none"/>
        </w:rPr>
        <w:t>1h）</w:t>
      </w:r>
      <w:r>
        <w:rPr>
          <w:color w:val="auto"/>
          <w:spacing w:val="-5"/>
          <w:position w:val="-2"/>
          <w:szCs w:val="21"/>
          <w:highlight w:val="none"/>
        </w:rPr>
        <w:t xml:space="preserve"> </w:t>
      </w:r>
      <w:r>
        <w:rPr>
          <w:rFonts w:hint="eastAsia"/>
          <w:color w:val="auto"/>
          <w:spacing w:val="-5"/>
          <w:position w:val="-2"/>
          <w:szCs w:val="21"/>
          <w:highlight w:val="none"/>
        </w:rPr>
        <w:t>的凝灰岩。场地地基土的分布较复杂，整个工程场地可供选择的桩基持力层较多且零星。厂址区的岩土层分布与性质自上而下分述如下：</w:t>
      </w:r>
    </w:p>
    <w:p w14:paraId="09C7D7B2">
      <w:pPr>
        <w:snapToGrid w:val="0"/>
        <w:spacing w:line="360" w:lineRule="auto"/>
        <w:ind w:firstLine="200" w:firstLineChars="100"/>
        <w:rPr>
          <w:rFonts w:ascii="宋体" w:hAnsi="宋体" w:cs="宋体"/>
          <w:color w:val="auto"/>
          <w:spacing w:val="-5"/>
          <w:position w:val="-2"/>
          <w:szCs w:val="21"/>
          <w:highlight w:val="none"/>
        </w:rPr>
      </w:pPr>
      <w:r>
        <w:rPr>
          <w:rFonts w:hint="eastAsia" w:ascii="宋体" w:hAnsi="宋体" w:cs="宋体"/>
          <w:color w:val="auto"/>
          <w:spacing w:val="-5"/>
          <w:position w:val="-2"/>
          <w:szCs w:val="21"/>
          <w:highlight w:val="none"/>
        </w:rPr>
        <w:t>(0)层素填土：黄褐色，灰黄杂色为主，主要成分为粉质黏土混碎石，局部由碎石、块石组成，碎石块径一般以</w:t>
      </w:r>
      <w:r>
        <w:rPr>
          <w:rFonts w:ascii="宋体" w:hAnsi="宋体" w:cs="宋体"/>
          <w:color w:val="auto"/>
          <w:spacing w:val="-5"/>
          <w:position w:val="-2"/>
          <w:szCs w:val="21"/>
          <w:highlight w:val="none"/>
        </w:rPr>
        <w:t xml:space="preserve"> </w:t>
      </w:r>
      <w:r>
        <w:rPr>
          <w:rFonts w:hint="eastAsia" w:ascii="宋体" w:hAnsi="宋体" w:cs="宋体"/>
          <w:color w:val="auto"/>
          <w:spacing w:val="-5"/>
          <w:position w:val="-2"/>
          <w:szCs w:val="21"/>
          <w:highlight w:val="none"/>
        </w:rPr>
        <w:t>2～3cm</w:t>
      </w:r>
      <w:r>
        <w:rPr>
          <w:rFonts w:ascii="宋体" w:hAnsi="宋体" w:cs="宋体"/>
          <w:color w:val="auto"/>
          <w:spacing w:val="-5"/>
          <w:position w:val="-2"/>
          <w:szCs w:val="21"/>
          <w:highlight w:val="none"/>
        </w:rPr>
        <w:t xml:space="preserve"> </w:t>
      </w:r>
      <w:r>
        <w:rPr>
          <w:rFonts w:hint="eastAsia" w:ascii="宋体" w:hAnsi="宋体" w:cs="宋体"/>
          <w:color w:val="auto"/>
          <w:spacing w:val="-5"/>
          <w:position w:val="-2"/>
          <w:szCs w:val="21"/>
          <w:highlight w:val="none"/>
        </w:rPr>
        <w:t>为多，少量大于</w:t>
      </w:r>
      <w:r>
        <w:rPr>
          <w:rFonts w:ascii="宋体" w:hAnsi="宋体" w:cs="宋体"/>
          <w:color w:val="auto"/>
          <w:spacing w:val="-5"/>
          <w:position w:val="-2"/>
          <w:szCs w:val="21"/>
          <w:highlight w:val="none"/>
        </w:rPr>
        <w:t xml:space="preserve"> </w:t>
      </w:r>
      <w:r>
        <w:rPr>
          <w:rFonts w:hint="eastAsia" w:ascii="宋体" w:hAnsi="宋体" w:cs="宋体"/>
          <w:color w:val="auto"/>
          <w:spacing w:val="-5"/>
          <w:position w:val="-2"/>
          <w:szCs w:val="21"/>
          <w:highlight w:val="none"/>
        </w:rPr>
        <w:t>30cm。主要是三期电厂建设时作为施工场地和前期场地平整时回填形成。</w:t>
      </w:r>
    </w:p>
    <w:p w14:paraId="09C7D7B3">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(0-1)</w:t>
      </w:r>
      <w:r>
        <w:rPr>
          <w:rFonts w:hint="eastAsia" w:ascii="宋体" w:hAnsi="宋体" w:cs="宋体"/>
          <w:color w:val="auto"/>
          <w:kern w:val="0"/>
          <w:szCs w:val="21"/>
          <w:highlight w:val="none"/>
          <w:lang w:bidi="ar"/>
        </w:rPr>
        <w:t>层淤泥：青灰～灰色，饱和，流塑，含多量有机质与腐植质，含少量贝壳碎片，该层在滩涂区均有分布。</w:t>
      </w:r>
      <w:r>
        <w:rPr>
          <w:rFonts w:ascii="宋体" w:hAnsi="宋体" w:cs="宋体"/>
          <w:color w:val="auto"/>
          <w:kern w:val="0"/>
          <w:szCs w:val="21"/>
          <w:highlight w:val="none"/>
          <w:lang w:bidi="ar"/>
        </w:rPr>
        <w:t xml:space="preserve"> </w:t>
      </w:r>
    </w:p>
    <w:p w14:paraId="09C7D7B4">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(1)</w:t>
      </w:r>
      <w:r>
        <w:rPr>
          <w:rFonts w:hint="eastAsia" w:ascii="宋体" w:hAnsi="宋体" w:cs="宋体"/>
          <w:color w:val="auto"/>
          <w:kern w:val="0"/>
          <w:szCs w:val="21"/>
          <w:highlight w:val="none"/>
          <w:lang w:bidi="ar"/>
        </w:rPr>
        <w:t>层粉质黏土：黄褐色～灰黄色，湿～很湿，可塑～软塑。切面光滑，无摇震反</w:t>
      </w:r>
      <w:r>
        <w:rPr>
          <w:rFonts w:ascii="宋体" w:hAnsi="宋体" w:cs="宋体"/>
          <w:color w:val="auto"/>
          <w:kern w:val="0"/>
          <w:szCs w:val="21"/>
          <w:highlight w:val="none"/>
          <w:lang w:bidi="ar"/>
        </w:rPr>
        <w:t xml:space="preserve"> 应，干强度高。含少量粉粒，混铁锰质结核少量或氧化渲染。土层上部为可塑状，底部 软塑状，渐向下卧软层过渡。 </w:t>
      </w:r>
    </w:p>
    <w:p w14:paraId="09C7D7B5">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(1-2)</w:t>
      </w:r>
      <w:r>
        <w:rPr>
          <w:rFonts w:hint="eastAsia" w:ascii="宋体" w:hAnsi="宋体" w:cs="宋体"/>
          <w:color w:val="auto"/>
          <w:kern w:val="0"/>
          <w:szCs w:val="21"/>
          <w:highlight w:val="none"/>
          <w:lang w:bidi="ar"/>
        </w:rPr>
        <w:t>层粉土：灰色，湿～很湿，稍密，夹少量淤泥质粘性土微层，摇振反应中等，</w:t>
      </w:r>
      <w:r>
        <w:rPr>
          <w:rFonts w:ascii="宋体" w:hAnsi="宋体" w:cs="宋体"/>
          <w:color w:val="auto"/>
          <w:kern w:val="0"/>
          <w:szCs w:val="21"/>
          <w:highlight w:val="none"/>
          <w:lang w:bidi="ar"/>
        </w:rPr>
        <w:t xml:space="preserve"> </w:t>
      </w:r>
    </w:p>
    <w:p w14:paraId="09C7D7B6">
      <w:pPr>
        <w:widowControl/>
        <w:spacing w:line="360" w:lineRule="auto"/>
        <w:jc w:val="left"/>
        <w:rPr>
          <w:rFonts w:ascii="宋体" w:hAnsi="宋体" w:cs="宋体"/>
          <w:color w:val="auto"/>
          <w:szCs w:val="21"/>
          <w:highlight w:val="none"/>
        </w:rPr>
      </w:pPr>
      <w:r>
        <w:rPr>
          <w:rFonts w:hint="eastAsia" w:ascii="宋体" w:hAnsi="宋体" w:cs="宋体"/>
          <w:color w:val="auto"/>
          <w:kern w:val="0"/>
          <w:szCs w:val="21"/>
          <w:highlight w:val="none"/>
          <w:lang w:bidi="ar"/>
        </w:rPr>
        <w:t>干强度低，无韧性。场地局部分布。</w:t>
      </w:r>
      <w:r>
        <w:rPr>
          <w:rFonts w:ascii="宋体" w:hAnsi="宋体" w:cs="宋体"/>
          <w:color w:val="auto"/>
          <w:kern w:val="0"/>
          <w:szCs w:val="21"/>
          <w:highlight w:val="none"/>
          <w:lang w:bidi="ar"/>
        </w:rPr>
        <w:t xml:space="preserve"> </w:t>
      </w:r>
    </w:p>
    <w:p w14:paraId="09C7D7B7">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(2-1)</w:t>
      </w:r>
      <w:r>
        <w:rPr>
          <w:rFonts w:hint="eastAsia" w:ascii="宋体" w:hAnsi="宋体" w:cs="宋体"/>
          <w:color w:val="auto"/>
          <w:kern w:val="0"/>
          <w:szCs w:val="21"/>
          <w:highlight w:val="none"/>
          <w:lang w:bidi="ar"/>
        </w:rPr>
        <w:t>层淤泥质粉质黏土：灰色，饱和，流塑。干强度高，韧性低。含少量有机质及</w:t>
      </w:r>
      <w:r>
        <w:rPr>
          <w:rFonts w:ascii="宋体" w:hAnsi="宋体" w:cs="宋体"/>
          <w:color w:val="auto"/>
          <w:kern w:val="0"/>
          <w:szCs w:val="21"/>
          <w:highlight w:val="none"/>
          <w:lang w:bidi="ar"/>
        </w:rPr>
        <w:t xml:space="preserve"> 云母碎片和碎贝壳，局部夹薄层粉土，呈互层状。下部一般为流塑～软塑状，性状较上 部稍好。有机质含量 2.30%</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3.0%</w:t>
      </w:r>
      <w:r>
        <w:rPr>
          <w:rFonts w:hint="eastAsia" w:ascii="宋体" w:hAnsi="宋体" w:cs="宋体"/>
          <w:color w:val="auto"/>
          <w:kern w:val="0"/>
          <w:szCs w:val="21"/>
          <w:highlight w:val="none"/>
          <w:lang w:bidi="ar"/>
        </w:rPr>
        <w:t>，平均值</w:t>
      </w:r>
      <w:r>
        <w:rPr>
          <w:rFonts w:ascii="宋体" w:hAnsi="宋体" w:cs="宋体"/>
          <w:color w:val="auto"/>
          <w:kern w:val="0"/>
          <w:szCs w:val="21"/>
          <w:highlight w:val="none"/>
          <w:lang w:bidi="ar"/>
        </w:rPr>
        <w:t xml:space="preserve"> 2.72%</w:t>
      </w:r>
      <w:r>
        <w:rPr>
          <w:rFonts w:hint="eastAsia" w:ascii="宋体" w:hAnsi="宋体" w:cs="宋体"/>
          <w:color w:val="auto"/>
          <w:kern w:val="0"/>
          <w:szCs w:val="21"/>
          <w:highlight w:val="none"/>
          <w:lang w:bidi="ar"/>
        </w:rPr>
        <w:t>。该层整个场地均有分布，为主厂区</w:t>
      </w:r>
      <w:r>
        <w:rPr>
          <w:rFonts w:ascii="宋体" w:hAnsi="宋体" w:cs="宋体"/>
          <w:color w:val="auto"/>
          <w:kern w:val="0"/>
          <w:szCs w:val="21"/>
          <w:highlight w:val="none"/>
          <w:lang w:bidi="ar"/>
        </w:rPr>
        <w:t xml:space="preserve"> 的主要软弱层，厚度变化较大。 </w:t>
      </w:r>
    </w:p>
    <w:p w14:paraId="09C7D7B8">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(2-2)</w:t>
      </w:r>
      <w:r>
        <w:rPr>
          <w:rFonts w:hint="eastAsia" w:ascii="宋体" w:hAnsi="宋体" w:cs="宋体"/>
          <w:color w:val="auto"/>
          <w:kern w:val="0"/>
          <w:szCs w:val="21"/>
          <w:highlight w:val="none"/>
          <w:lang w:bidi="ar"/>
        </w:rPr>
        <w:t>层粉质黏土：灰色，深灰色，湿，可塑～硬塑，干强度高，韧性中等，颗粒状</w:t>
      </w:r>
      <w:r>
        <w:rPr>
          <w:rFonts w:ascii="宋体" w:hAnsi="宋体" w:cs="宋体"/>
          <w:color w:val="auto"/>
          <w:kern w:val="0"/>
          <w:szCs w:val="21"/>
          <w:highlight w:val="none"/>
          <w:lang w:bidi="ar"/>
        </w:rPr>
        <w:t xml:space="preserve"> </w:t>
      </w:r>
    </w:p>
    <w:p w14:paraId="09C7D7B9">
      <w:pPr>
        <w:widowControl/>
        <w:spacing w:line="360" w:lineRule="auto"/>
        <w:jc w:val="left"/>
        <w:rPr>
          <w:rFonts w:ascii="宋体" w:hAnsi="宋体" w:cs="宋体"/>
          <w:color w:val="auto"/>
          <w:szCs w:val="21"/>
          <w:highlight w:val="none"/>
        </w:rPr>
      </w:pPr>
      <w:r>
        <w:rPr>
          <w:rFonts w:hint="eastAsia" w:ascii="宋体" w:hAnsi="宋体" w:cs="宋体"/>
          <w:color w:val="auto"/>
          <w:kern w:val="0"/>
          <w:szCs w:val="21"/>
          <w:highlight w:val="none"/>
          <w:lang w:bidi="ar"/>
        </w:rPr>
        <w:t>很明显，局部夹薄层粉土。局部分布於</w:t>
      </w:r>
      <w:r>
        <w:rPr>
          <w:rFonts w:ascii="宋体" w:hAnsi="宋体" w:cs="宋体"/>
          <w:color w:val="auto"/>
          <w:kern w:val="0"/>
          <w:szCs w:val="21"/>
          <w:highlight w:val="none"/>
          <w:lang w:bidi="ar"/>
        </w:rPr>
        <w:t>(3-3)</w:t>
      </w:r>
      <w:r>
        <w:rPr>
          <w:rFonts w:hint="eastAsia" w:ascii="宋体" w:hAnsi="宋体" w:cs="宋体"/>
          <w:color w:val="auto"/>
          <w:kern w:val="0"/>
          <w:szCs w:val="21"/>
          <w:highlight w:val="none"/>
          <w:lang w:bidi="ar"/>
        </w:rPr>
        <w:t>层粉砂层顶部。</w:t>
      </w:r>
      <w:r>
        <w:rPr>
          <w:rFonts w:ascii="宋体" w:hAnsi="宋体" w:cs="宋体"/>
          <w:color w:val="auto"/>
          <w:kern w:val="0"/>
          <w:szCs w:val="21"/>
          <w:highlight w:val="none"/>
          <w:lang w:bidi="ar"/>
        </w:rPr>
        <w:t xml:space="preserve"> </w:t>
      </w:r>
    </w:p>
    <w:p w14:paraId="09C7D7BA">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(3-1)</w:t>
      </w:r>
      <w:r>
        <w:rPr>
          <w:rFonts w:hint="eastAsia" w:ascii="宋体" w:hAnsi="宋体" w:cs="宋体"/>
          <w:color w:val="auto"/>
          <w:kern w:val="0"/>
          <w:szCs w:val="21"/>
          <w:highlight w:val="none"/>
          <w:lang w:bidi="ar"/>
        </w:rPr>
        <w:t>层粉土：灰色，很湿～湿，稍密。摇振反应中等，干强度低，无韧性。夹粉砂薄层，大多呈透镜体薄层状分布于</w:t>
      </w:r>
      <w:r>
        <w:rPr>
          <w:rFonts w:ascii="宋体" w:hAnsi="宋体" w:cs="宋体"/>
          <w:color w:val="auto"/>
          <w:kern w:val="0"/>
          <w:szCs w:val="21"/>
          <w:highlight w:val="none"/>
          <w:lang w:bidi="ar"/>
        </w:rPr>
        <w:t>(2-1)</w:t>
      </w:r>
      <w:r>
        <w:rPr>
          <w:rFonts w:hint="eastAsia" w:ascii="宋体" w:hAnsi="宋体" w:cs="宋体"/>
          <w:color w:val="auto"/>
          <w:kern w:val="0"/>
          <w:szCs w:val="21"/>
          <w:highlight w:val="none"/>
          <w:lang w:bidi="ar"/>
        </w:rPr>
        <w:t>层淤泥质粉质黏土底部。土性变化大，厚度分布不稳定。</w:t>
      </w:r>
      <w:r>
        <w:rPr>
          <w:rFonts w:ascii="宋体" w:hAnsi="宋体" w:cs="宋体"/>
          <w:color w:val="auto"/>
          <w:kern w:val="0"/>
          <w:szCs w:val="21"/>
          <w:highlight w:val="none"/>
          <w:lang w:bidi="ar"/>
        </w:rPr>
        <w:t xml:space="preserve"> </w:t>
      </w:r>
    </w:p>
    <w:p w14:paraId="09C7D7BB">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(3-2)</w:t>
      </w:r>
      <w:r>
        <w:rPr>
          <w:rFonts w:hint="eastAsia" w:ascii="宋体" w:hAnsi="宋体" w:cs="宋体"/>
          <w:color w:val="auto"/>
          <w:kern w:val="0"/>
          <w:szCs w:val="21"/>
          <w:highlight w:val="none"/>
          <w:lang w:bidi="ar"/>
        </w:rPr>
        <w:t>层粉质黏土：灰白色、深灰色，很湿，软塑。干强度中等，韧性低。含少量有机质，鳞片状结构较明显，层顶</w:t>
      </w:r>
      <w:r>
        <w:rPr>
          <w:rFonts w:ascii="宋体" w:hAnsi="宋体" w:cs="宋体"/>
          <w:color w:val="auto"/>
          <w:kern w:val="0"/>
          <w:szCs w:val="21"/>
          <w:highlight w:val="none"/>
          <w:lang w:bidi="ar"/>
        </w:rPr>
        <w:t xml:space="preserve"> 0.3m </w:t>
      </w:r>
      <w:r>
        <w:rPr>
          <w:rFonts w:hint="eastAsia" w:ascii="宋体" w:hAnsi="宋体" w:cs="宋体"/>
          <w:color w:val="auto"/>
          <w:kern w:val="0"/>
          <w:szCs w:val="21"/>
          <w:highlight w:val="none"/>
          <w:lang w:bidi="ar"/>
        </w:rPr>
        <w:t>一般混多量腐殖质，局部夹硬塑的氧化薄层及粉土微层。土体软弱，厚度变化大，层位不稳定。</w:t>
      </w:r>
      <w:r>
        <w:rPr>
          <w:rFonts w:ascii="宋体" w:hAnsi="宋体" w:cs="宋体"/>
          <w:color w:val="auto"/>
          <w:kern w:val="0"/>
          <w:szCs w:val="21"/>
          <w:highlight w:val="none"/>
          <w:lang w:bidi="ar"/>
        </w:rPr>
        <w:t xml:space="preserve"> </w:t>
      </w:r>
    </w:p>
    <w:p w14:paraId="09C7D7BC">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(3-3)</w:t>
      </w:r>
      <w:r>
        <w:rPr>
          <w:rFonts w:hint="eastAsia" w:ascii="宋体" w:hAnsi="宋体" w:cs="宋体"/>
          <w:color w:val="auto"/>
          <w:kern w:val="0"/>
          <w:szCs w:val="21"/>
          <w:highlight w:val="none"/>
          <w:lang w:bidi="ar"/>
        </w:rPr>
        <w:t>层粉砂：青灰色，灰黄色，饱和，中密～密实。摇振反应迅速，干强度低，无韧性。分选性相对较好，夹少量粉土薄层，局部含多量粉粒。以透镜体形式分布。</w:t>
      </w:r>
      <w:r>
        <w:rPr>
          <w:rFonts w:ascii="宋体" w:hAnsi="宋体" w:cs="宋体"/>
          <w:color w:val="auto"/>
          <w:kern w:val="0"/>
          <w:szCs w:val="21"/>
          <w:highlight w:val="none"/>
          <w:lang w:bidi="ar"/>
        </w:rPr>
        <w:t xml:space="preserve"> </w:t>
      </w:r>
    </w:p>
    <w:p w14:paraId="09C7D7BD">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(4-1)</w:t>
      </w:r>
      <w:r>
        <w:rPr>
          <w:rFonts w:hint="eastAsia" w:ascii="宋体" w:hAnsi="宋体" w:cs="宋体"/>
          <w:color w:val="auto"/>
          <w:kern w:val="0"/>
          <w:szCs w:val="21"/>
          <w:highlight w:val="none"/>
          <w:lang w:bidi="ar"/>
        </w:rPr>
        <w:t>层粉质黏土：灰色，很湿～湿，软塑～可塑。切面稍有光泽，无摇振反应，干强度中等，韧性中等。含少量粉粒，局部夹粉土薄层，土层分布变化较大，局部分布。</w:t>
      </w:r>
      <w:r>
        <w:rPr>
          <w:rFonts w:ascii="宋体" w:hAnsi="宋体" w:cs="宋体"/>
          <w:color w:val="auto"/>
          <w:kern w:val="0"/>
          <w:szCs w:val="21"/>
          <w:highlight w:val="none"/>
          <w:lang w:bidi="ar"/>
        </w:rPr>
        <w:t xml:space="preserve"> </w:t>
      </w:r>
    </w:p>
    <w:p w14:paraId="09C7D7BE">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(4-2)</w:t>
      </w:r>
      <w:r>
        <w:rPr>
          <w:rFonts w:hint="eastAsia" w:ascii="宋体" w:hAnsi="宋体" w:cs="宋体"/>
          <w:color w:val="auto"/>
          <w:kern w:val="0"/>
          <w:szCs w:val="21"/>
          <w:highlight w:val="none"/>
          <w:lang w:bidi="ar"/>
        </w:rPr>
        <w:t>层粉质黏土：灰色，灰黄色，很湿～湿，可塑为主。具有强度中等、韧性中等的特征，局部夹少量粉土薄层或团块。零星分布。</w:t>
      </w:r>
      <w:r>
        <w:rPr>
          <w:rFonts w:ascii="宋体" w:hAnsi="宋体" w:cs="宋体"/>
          <w:color w:val="auto"/>
          <w:kern w:val="0"/>
          <w:szCs w:val="21"/>
          <w:highlight w:val="none"/>
          <w:lang w:bidi="ar"/>
        </w:rPr>
        <w:t xml:space="preserve"> </w:t>
      </w:r>
    </w:p>
    <w:p w14:paraId="09C7D7BF">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(4)</w:t>
      </w:r>
      <w:r>
        <w:rPr>
          <w:rFonts w:hint="eastAsia" w:ascii="宋体" w:hAnsi="宋体" w:cs="宋体"/>
          <w:color w:val="auto"/>
          <w:kern w:val="0"/>
          <w:szCs w:val="21"/>
          <w:highlight w:val="none"/>
          <w:lang w:bidi="ar"/>
        </w:rPr>
        <w:t>层粉质黏土：灰黄色、蓝灰色，以褐黄色为主。稍湿，可塑～硬塑。切面光滑，无摇振反应，干强度高，韧性高。重塑性，局部含风化角砾、碎石、块石，局部混少量钙质结核姜石，本次在</w:t>
      </w:r>
      <w:r>
        <w:rPr>
          <w:rFonts w:ascii="宋体" w:hAnsi="宋体" w:cs="宋体"/>
          <w:color w:val="auto"/>
          <w:kern w:val="0"/>
          <w:szCs w:val="21"/>
          <w:highlight w:val="none"/>
          <w:lang w:bidi="ar"/>
        </w:rPr>
        <w:t xml:space="preserve"> 4C01</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4C03</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4C04</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4C05</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4C06</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4C07</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 xml:space="preserve">4C10 </w:t>
      </w:r>
      <w:r>
        <w:rPr>
          <w:rFonts w:hint="eastAsia" w:ascii="宋体" w:hAnsi="宋体" w:cs="宋体"/>
          <w:color w:val="auto"/>
          <w:kern w:val="0"/>
          <w:szCs w:val="21"/>
          <w:highlight w:val="none"/>
          <w:lang w:bidi="ar"/>
        </w:rPr>
        <w:t>孔揭露局部分布碎石，一般含量</w:t>
      </w:r>
      <w:r>
        <w:rPr>
          <w:rFonts w:ascii="宋体" w:hAnsi="宋体" w:cs="宋体"/>
          <w:color w:val="auto"/>
          <w:kern w:val="0"/>
          <w:szCs w:val="21"/>
          <w:highlight w:val="none"/>
          <w:lang w:bidi="ar"/>
        </w:rPr>
        <w:t xml:space="preserve"> 3%</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5%</w:t>
      </w:r>
      <w:r>
        <w:rPr>
          <w:rFonts w:hint="eastAsia" w:ascii="宋体" w:hAnsi="宋体" w:cs="宋体"/>
          <w:color w:val="auto"/>
          <w:kern w:val="0"/>
          <w:szCs w:val="21"/>
          <w:highlight w:val="none"/>
          <w:lang w:bidi="ar"/>
        </w:rPr>
        <w:t>，粒径</w:t>
      </w:r>
      <w:r>
        <w:rPr>
          <w:rFonts w:ascii="宋体" w:hAnsi="宋体" w:cs="宋体"/>
          <w:color w:val="auto"/>
          <w:kern w:val="0"/>
          <w:szCs w:val="21"/>
          <w:highlight w:val="none"/>
          <w:lang w:bidi="ar"/>
        </w:rPr>
        <w:t xml:space="preserve"> 2</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30mm</w:t>
      </w:r>
      <w:r>
        <w:rPr>
          <w:rFonts w:hint="eastAsia" w:ascii="宋体" w:hAnsi="宋体" w:cs="宋体"/>
          <w:color w:val="auto"/>
          <w:kern w:val="0"/>
          <w:szCs w:val="21"/>
          <w:highlight w:val="none"/>
          <w:lang w:bidi="ar"/>
        </w:rPr>
        <w:t>，其中</w:t>
      </w:r>
      <w:r>
        <w:rPr>
          <w:rFonts w:ascii="宋体" w:hAnsi="宋体" w:cs="宋体"/>
          <w:color w:val="auto"/>
          <w:kern w:val="0"/>
          <w:szCs w:val="21"/>
          <w:highlight w:val="none"/>
          <w:lang w:bidi="ar"/>
        </w:rPr>
        <w:t xml:space="preserve"> 4C06 </w:t>
      </w:r>
      <w:r>
        <w:rPr>
          <w:rFonts w:hint="eastAsia" w:ascii="宋体" w:hAnsi="宋体" w:cs="宋体"/>
          <w:color w:val="auto"/>
          <w:kern w:val="0"/>
          <w:szCs w:val="21"/>
          <w:highlight w:val="none"/>
          <w:lang w:bidi="ar"/>
        </w:rPr>
        <w:t>孔碎石含量约</w:t>
      </w:r>
      <w:r>
        <w:rPr>
          <w:rFonts w:ascii="宋体" w:hAnsi="宋体" w:cs="宋体"/>
          <w:color w:val="auto"/>
          <w:kern w:val="0"/>
          <w:szCs w:val="21"/>
          <w:highlight w:val="none"/>
          <w:lang w:bidi="ar"/>
        </w:rPr>
        <w:t xml:space="preserve"> 70%</w:t>
      </w:r>
      <w:r>
        <w:rPr>
          <w:rFonts w:hint="eastAsia" w:ascii="宋体" w:hAnsi="宋体" w:cs="宋体"/>
          <w:color w:val="auto"/>
          <w:kern w:val="0"/>
          <w:szCs w:val="21"/>
          <w:highlight w:val="none"/>
          <w:lang w:bidi="ar"/>
        </w:rPr>
        <w:t>，粒径</w:t>
      </w:r>
      <w:r>
        <w:rPr>
          <w:rFonts w:ascii="宋体" w:hAnsi="宋体" w:cs="宋体"/>
          <w:color w:val="auto"/>
          <w:kern w:val="0"/>
          <w:szCs w:val="21"/>
          <w:highlight w:val="none"/>
          <w:lang w:bidi="ar"/>
        </w:rPr>
        <w:t xml:space="preserve"> 2</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4cm</w:t>
      </w:r>
      <w:r>
        <w:rPr>
          <w:rFonts w:hint="eastAsia" w:ascii="宋体" w:hAnsi="宋体" w:cs="宋体"/>
          <w:color w:val="auto"/>
          <w:kern w:val="0"/>
          <w:szCs w:val="21"/>
          <w:highlight w:val="none"/>
          <w:lang w:bidi="ar"/>
        </w:rPr>
        <w:t>，最大粒径大</w:t>
      </w:r>
      <w:r>
        <w:rPr>
          <w:rFonts w:ascii="宋体" w:hAnsi="宋体" w:cs="宋体"/>
          <w:color w:val="auto"/>
          <w:kern w:val="0"/>
          <w:szCs w:val="21"/>
          <w:highlight w:val="none"/>
          <w:lang w:bidi="ar"/>
        </w:rPr>
        <w:t xml:space="preserve"> 8cm</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 xml:space="preserve">4C10 </w:t>
      </w:r>
      <w:r>
        <w:rPr>
          <w:rFonts w:hint="eastAsia" w:ascii="宋体" w:hAnsi="宋体" w:cs="宋体"/>
          <w:color w:val="auto"/>
          <w:kern w:val="0"/>
          <w:szCs w:val="21"/>
          <w:highlight w:val="none"/>
          <w:lang w:bidi="ar"/>
        </w:rPr>
        <w:t>孔</w:t>
      </w:r>
      <w:r>
        <w:rPr>
          <w:rFonts w:ascii="宋体" w:hAnsi="宋体" w:cs="宋体"/>
          <w:color w:val="auto"/>
          <w:kern w:val="0"/>
          <w:szCs w:val="21"/>
          <w:highlight w:val="none"/>
          <w:lang w:bidi="ar"/>
        </w:rPr>
        <w:t xml:space="preserve"> 39.2</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 xml:space="preserve">39.35m </w:t>
      </w:r>
      <w:r>
        <w:rPr>
          <w:rFonts w:hint="eastAsia" w:ascii="宋体" w:hAnsi="宋体" w:cs="宋体"/>
          <w:color w:val="auto"/>
          <w:kern w:val="0"/>
          <w:szCs w:val="21"/>
          <w:highlight w:val="none"/>
          <w:lang w:bidi="ar"/>
        </w:rPr>
        <w:t>为块石。一般上部褐黄色，中、下部蓝灰色夹少量灰黄色粉土。</w:t>
      </w:r>
      <w:r>
        <w:rPr>
          <w:rFonts w:ascii="宋体" w:hAnsi="宋体" w:cs="宋体"/>
          <w:color w:val="auto"/>
          <w:kern w:val="0"/>
          <w:szCs w:val="21"/>
          <w:highlight w:val="none"/>
          <w:lang w:bidi="ar"/>
        </w:rPr>
        <w:t xml:space="preserve"> </w:t>
      </w:r>
    </w:p>
    <w:p w14:paraId="09C7D7C0">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(5-1)</w:t>
      </w:r>
      <w:r>
        <w:rPr>
          <w:rFonts w:hint="eastAsia" w:ascii="宋体" w:hAnsi="宋体" w:cs="宋体"/>
          <w:color w:val="auto"/>
          <w:kern w:val="0"/>
          <w:szCs w:val="21"/>
          <w:highlight w:val="none"/>
          <w:lang w:bidi="ar"/>
        </w:rPr>
        <w:t>层粉土：灰黄色，褐黄色，稍湿，中密～密实，层顶局部为稍密，夹粘性土薄层，摇振反应中等，干强度低，韧性低，局部含少量钙质结核。厚度较薄，局部分布。</w:t>
      </w:r>
      <w:r>
        <w:rPr>
          <w:rFonts w:ascii="宋体" w:hAnsi="宋体" w:cs="宋体"/>
          <w:color w:val="auto"/>
          <w:kern w:val="0"/>
          <w:szCs w:val="21"/>
          <w:highlight w:val="none"/>
          <w:lang w:bidi="ar"/>
        </w:rPr>
        <w:t xml:space="preserve"> </w:t>
      </w:r>
    </w:p>
    <w:p w14:paraId="09C7D7C1">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(5-2)</w:t>
      </w:r>
      <w:r>
        <w:rPr>
          <w:rFonts w:hint="eastAsia" w:ascii="宋体" w:hAnsi="宋体" w:cs="宋体"/>
          <w:color w:val="auto"/>
          <w:kern w:val="0"/>
          <w:szCs w:val="21"/>
          <w:highlight w:val="none"/>
          <w:lang w:bidi="ar"/>
        </w:rPr>
        <w:t>层粉质黏土：灰黄色，褐黄色，稍湿，可塑～硬塑，局部可塑。切面稍有光泽，无摇振反应，干强度中等，韧性中等。局部夹少量粉土薄层或团块。厚度不稳定，一般均有分布。</w:t>
      </w:r>
      <w:r>
        <w:rPr>
          <w:rFonts w:ascii="宋体" w:hAnsi="宋体" w:cs="宋体"/>
          <w:color w:val="auto"/>
          <w:kern w:val="0"/>
          <w:szCs w:val="21"/>
          <w:highlight w:val="none"/>
          <w:lang w:bidi="ar"/>
        </w:rPr>
        <w:t xml:space="preserve"> </w:t>
      </w:r>
    </w:p>
    <w:p w14:paraId="09C7D7C2">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(5-3)</w:t>
      </w:r>
      <w:r>
        <w:rPr>
          <w:rFonts w:hint="eastAsia" w:ascii="宋体" w:hAnsi="宋体" w:cs="宋体"/>
          <w:color w:val="auto"/>
          <w:kern w:val="0"/>
          <w:szCs w:val="21"/>
          <w:highlight w:val="none"/>
          <w:lang w:bidi="ar"/>
        </w:rPr>
        <w:t>层粉砂：灰黄色，褐黄色或青灰色，稍湿，中密～密实。摇振反应快，干强度低，无韧性。含多量粉粒，夹薄层细砂或粉土和粘性土，层理韵律明显，下部多见为褐黄色或青灰色的粉质黏土夹少量粉土，土的性质不稳定，局部地段为粉土，厚度及层位不稳定，一般均有分布。</w:t>
      </w:r>
      <w:r>
        <w:rPr>
          <w:rFonts w:ascii="宋体" w:hAnsi="宋体" w:cs="宋体"/>
          <w:color w:val="auto"/>
          <w:kern w:val="0"/>
          <w:szCs w:val="21"/>
          <w:highlight w:val="none"/>
          <w:lang w:bidi="ar"/>
        </w:rPr>
        <w:t xml:space="preserve"> </w:t>
      </w:r>
    </w:p>
    <w:p w14:paraId="09C7D7C3">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(6-1)</w:t>
      </w:r>
      <w:r>
        <w:rPr>
          <w:rFonts w:hint="eastAsia" w:ascii="宋体" w:hAnsi="宋体" w:cs="宋体"/>
          <w:color w:val="auto"/>
          <w:kern w:val="0"/>
          <w:szCs w:val="21"/>
          <w:highlight w:val="none"/>
          <w:lang w:bidi="ar"/>
        </w:rPr>
        <w:t>层粉质黏土：灰黄色，很湿～湿，软塑～可塑。切面稍有光泽，无摇振反应，</w:t>
      </w:r>
      <w:r>
        <w:rPr>
          <w:rFonts w:ascii="宋体" w:hAnsi="宋体" w:cs="宋体"/>
          <w:color w:val="auto"/>
          <w:kern w:val="0"/>
          <w:szCs w:val="21"/>
          <w:highlight w:val="none"/>
          <w:lang w:bidi="ar"/>
        </w:rPr>
        <w:t xml:space="preserve"> </w:t>
      </w:r>
    </w:p>
    <w:p w14:paraId="09C7D7C4">
      <w:pPr>
        <w:widowControl/>
        <w:spacing w:line="360" w:lineRule="auto"/>
        <w:jc w:val="left"/>
        <w:rPr>
          <w:rFonts w:ascii="宋体" w:hAnsi="宋体" w:cs="宋体"/>
          <w:color w:val="auto"/>
          <w:szCs w:val="21"/>
          <w:highlight w:val="none"/>
        </w:rPr>
      </w:pPr>
      <w:r>
        <w:rPr>
          <w:rFonts w:hint="eastAsia" w:ascii="宋体" w:hAnsi="宋体" w:cs="宋体"/>
          <w:color w:val="auto"/>
          <w:kern w:val="0"/>
          <w:szCs w:val="21"/>
          <w:highlight w:val="none"/>
          <w:lang w:bidi="ar"/>
        </w:rPr>
        <w:t>干强度高，韧性中等。含少量钙质结核，夹薄层粉土，局部地段为灰色软塑状态黏土。具有过渡层性质，土性不均匀。</w:t>
      </w:r>
      <w:r>
        <w:rPr>
          <w:rFonts w:ascii="宋体" w:hAnsi="宋体" w:cs="宋体"/>
          <w:color w:val="auto"/>
          <w:kern w:val="0"/>
          <w:szCs w:val="21"/>
          <w:highlight w:val="none"/>
          <w:lang w:bidi="ar"/>
        </w:rPr>
        <w:t xml:space="preserve"> </w:t>
      </w:r>
    </w:p>
    <w:p w14:paraId="09C7D7C5">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(6-2)</w:t>
      </w:r>
      <w:r>
        <w:rPr>
          <w:rFonts w:hint="eastAsia" w:ascii="宋体" w:hAnsi="宋体" w:cs="宋体"/>
          <w:color w:val="auto"/>
          <w:kern w:val="0"/>
          <w:szCs w:val="21"/>
          <w:highlight w:val="none"/>
          <w:lang w:bidi="ar"/>
        </w:rPr>
        <w:t>层粉质黏土：蓝灰色，黄绿色，稍湿，可塑～硬塑。切面光滑，无摇振反应，</w:t>
      </w:r>
      <w:r>
        <w:rPr>
          <w:rFonts w:ascii="宋体" w:hAnsi="宋体" w:cs="宋体"/>
          <w:color w:val="auto"/>
          <w:kern w:val="0"/>
          <w:szCs w:val="21"/>
          <w:highlight w:val="none"/>
          <w:lang w:bidi="ar"/>
        </w:rPr>
        <w:t xml:space="preserve"> </w:t>
      </w:r>
    </w:p>
    <w:p w14:paraId="09C7D7C6">
      <w:pPr>
        <w:widowControl/>
        <w:spacing w:line="360" w:lineRule="auto"/>
        <w:jc w:val="left"/>
        <w:rPr>
          <w:rFonts w:ascii="宋体" w:hAnsi="宋体" w:cs="宋体"/>
          <w:color w:val="auto"/>
          <w:szCs w:val="21"/>
          <w:highlight w:val="none"/>
        </w:rPr>
      </w:pPr>
      <w:r>
        <w:rPr>
          <w:rFonts w:hint="eastAsia" w:ascii="宋体" w:hAnsi="宋体" w:cs="宋体"/>
          <w:color w:val="auto"/>
          <w:kern w:val="0"/>
          <w:szCs w:val="21"/>
          <w:highlight w:val="none"/>
          <w:lang w:bidi="ar"/>
        </w:rPr>
        <w:t>干强度高，韧性高。含多量风化角砾，上部</w:t>
      </w:r>
      <w:r>
        <w:rPr>
          <w:rFonts w:ascii="宋体" w:hAnsi="宋体" w:cs="宋体"/>
          <w:color w:val="auto"/>
          <w:kern w:val="0"/>
          <w:szCs w:val="21"/>
          <w:highlight w:val="none"/>
          <w:lang w:bidi="ar"/>
        </w:rPr>
        <w:t xml:space="preserve"> 2</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 xml:space="preserve">3m </w:t>
      </w:r>
      <w:r>
        <w:rPr>
          <w:rFonts w:hint="eastAsia" w:ascii="宋体" w:hAnsi="宋体" w:cs="宋体"/>
          <w:color w:val="auto"/>
          <w:kern w:val="0"/>
          <w:szCs w:val="21"/>
          <w:highlight w:val="none"/>
          <w:lang w:bidi="ar"/>
        </w:rPr>
        <w:t>为蓝灰色中塑性粉质黏土，下部多见为黄绿色或灰黄色老黏土状，局部夹少量灰黄色粉土，混少量钙质结核姜石，局部混块石，该层具有高强度、高韧性、土性较为均匀特点，该层层位相对稳定，厚度变化较大，一般均有分布。</w:t>
      </w:r>
      <w:r>
        <w:rPr>
          <w:rFonts w:ascii="宋体" w:hAnsi="宋体" w:cs="宋体"/>
          <w:color w:val="auto"/>
          <w:kern w:val="0"/>
          <w:szCs w:val="21"/>
          <w:highlight w:val="none"/>
          <w:lang w:bidi="ar"/>
        </w:rPr>
        <w:t xml:space="preserve"> </w:t>
      </w:r>
    </w:p>
    <w:p w14:paraId="09C7D7C7">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(7)</w:t>
      </w:r>
      <w:r>
        <w:rPr>
          <w:rFonts w:hint="eastAsia" w:ascii="宋体" w:hAnsi="宋体" w:cs="宋体"/>
          <w:color w:val="auto"/>
          <w:kern w:val="0"/>
          <w:szCs w:val="21"/>
          <w:highlight w:val="none"/>
          <w:lang w:bidi="ar"/>
        </w:rPr>
        <w:t>层粉土：灰色，灰黄色，湿～稍湿，中密～密实。摇振反应中等，干强度低，无韧性。含云母碎屑偶见贝壳碎片，夹粘性土或粉砂薄层，局部呈互层状。上部</w:t>
      </w:r>
      <w:r>
        <w:rPr>
          <w:rFonts w:ascii="宋体" w:hAnsi="宋体" w:cs="宋体"/>
          <w:color w:val="auto"/>
          <w:kern w:val="0"/>
          <w:szCs w:val="21"/>
          <w:highlight w:val="none"/>
          <w:lang w:bidi="ar"/>
        </w:rPr>
        <w:t xml:space="preserve"> 2</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 xml:space="preserve">3m </w:t>
      </w:r>
      <w:r>
        <w:rPr>
          <w:rFonts w:hint="eastAsia" w:ascii="宋体" w:hAnsi="宋体" w:cs="宋体"/>
          <w:color w:val="auto"/>
          <w:kern w:val="0"/>
          <w:szCs w:val="21"/>
          <w:highlight w:val="none"/>
          <w:lang w:bidi="ar"/>
        </w:rPr>
        <w:t>粉土较为典型，下部多见为灰黄色硬塑的粘性土或夹少量粉土状，土性虽有变化但土体强度较高，中偏低压缩性特征。该层厚度变化较大，土性相对不均匀。</w:t>
      </w:r>
      <w:r>
        <w:rPr>
          <w:rFonts w:ascii="宋体" w:hAnsi="宋体" w:cs="宋体"/>
          <w:color w:val="auto"/>
          <w:kern w:val="0"/>
          <w:szCs w:val="21"/>
          <w:highlight w:val="none"/>
          <w:lang w:bidi="ar"/>
        </w:rPr>
        <w:t xml:space="preserve"> </w:t>
      </w:r>
    </w:p>
    <w:p w14:paraId="09C7D7C8">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(8)</w:t>
      </w:r>
      <w:r>
        <w:rPr>
          <w:rFonts w:hint="eastAsia" w:ascii="宋体" w:hAnsi="宋体" w:cs="宋体"/>
          <w:color w:val="auto"/>
          <w:kern w:val="0"/>
          <w:szCs w:val="21"/>
          <w:highlight w:val="none"/>
          <w:lang w:bidi="ar"/>
        </w:rPr>
        <w:t>层粉质黏土：灰色，很湿～湿，软塑～可塑，以软塑为主。切面光滑，无摇振反应，干强度高，韧性高。含少量有机质，偶见贝壳碎屑。重塑性局部为软塑黏土状，土体软弱，中偏高压缩性。</w:t>
      </w:r>
      <w:r>
        <w:rPr>
          <w:rFonts w:ascii="宋体" w:hAnsi="宋体" w:cs="宋体"/>
          <w:color w:val="auto"/>
          <w:kern w:val="0"/>
          <w:szCs w:val="21"/>
          <w:highlight w:val="none"/>
          <w:lang w:bidi="ar"/>
        </w:rPr>
        <w:t xml:space="preserve"> </w:t>
      </w:r>
    </w:p>
    <w:p w14:paraId="09C7D7C9">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(9)</w:t>
      </w:r>
      <w:r>
        <w:rPr>
          <w:rFonts w:hint="eastAsia" w:ascii="宋体" w:hAnsi="宋体" w:cs="宋体"/>
          <w:color w:val="auto"/>
          <w:kern w:val="0"/>
          <w:szCs w:val="21"/>
          <w:highlight w:val="none"/>
          <w:lang w:bidi="ar"/>
        </w:rPr>
        <w:t>层粉质黏土：灰黄色，稍湿，硬塑。切面光滑，无摇振反应，干强度高，韧性中等。含少量粉粒，混钙质结核，局部分布。</w:t>
      </w:r>
      <w:r>
        <w:rPr>
          <w:rFonts w:ascii="宋体" w:hAnsi="宋体" w:cs="宋体"/>
          <w:color w:val="auto"/>
          <w:kern w:val="0"/>
          <w:szCs w:val="21"/>
          <w:highlight w:val="none"/>
          <w:lang w:bidi="ar"/>
        </w:rPr>
        <w:t xml:space="preserve"> </w:t>
      </w:r>
    </w:p>
    <w:p w14:paraId="09C7D7CA">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(10)</w:t>
      </w:r>
      <w:r>
        <w:rPr>
          <w:rFonts w:hint="eastAsia" w:ascii="宋体" w:hAnsi="宋体" w:cs="宋体"/>
          <w:color w:val="auto"/>
          <w:kern w:val="0"/>
          <w:szCs w:val="21"/>
          <w:highlight w:val="none"/>
          <w:lang w:bidi="ar"/>
        </w:rPr>
        <w:t>层粉砂：青灰色，灰黄色，湿～稍湿，中密～密实。摇振反应迅速，干强度低，无韧性。分选性较好，粉砂粒度偏细，粉砂颗粒手可碾碎，层顶混少量贝壳碎屑，局部地段夹薄层粉土或细砂。土体具有高强度、低压缩性特点，局部分布。</w:t>
      </w:r>
      <w:r>
        <w:rPr>
          <w:rFonts w:ascii="宋体" w:hAnsi="宋体" w:cs="宋体"/>
          <w:color w:val="auto"/>
          <w:kern w:val="0"/>
          <w:szCs w:val="21"/>
          <w:highlight w:val="none"/>
          <w:lang w:bidi="ar"/>
        </w:rPr>
        <w:t xml:space="preserve"> </w:t>
      </w:r>
    </w:p>
    <w:p w14:paraId="09C7D7CB">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(11)</w:t>
      </w:r>
      <w:r>
        <w:rPr>
          <w:rFonts w:hint="eastAsia" w:ascii="宋体" w:hAnsi="宋体" w:cs="宋体"/>
          <w:color w:val="auto"/>
          <w:kern w:val="0"/>
          <w:szCs w:val="21"/>
          <w:highlight w:val="none"/>
          <w:lang w:bidi="ar"/>
        </w:rPr>
        <w:t>层粉质黏土：灰色，青灰色，湿，可塑。无摇振反应迅速，干强度中等，韧性中等。层顶</w:t>
      </w:r>
      <w:r>
        <w:rPr>
          <w:rFonts w:ascii="宋体" w:hAnsi="宋体" w:cs="宋体"/>
          <w:color w:val="auto"/>
          <w:kern w:val="0"/>
          <w:szCs w:val="21"/>
          <w:highlight w:val="none"/>
          <w:lang w:bidi="ar"/>
        </w:rPr>
        <w:t xml:space="preserve"> 2m </w:t>
      </w:r>
      <w:r>
        <w:rPr>
          <w:rFonts w:hint="eastAsia" w:ascii="宋体" w:hAnsi="宋体" w:cs="宋体"/>
          <w:color w:val="auto"/>
          <w:kern w:val="0"/>
          <w:szCs w:val="21"/>
          <w:highlight w:val="none"/>
          <w:lang w:bidi="ar"/>
        </w:rPr>
        <w:t>层理明显，夹薄层粉砂和粉土，单层厚</w:t>
      </w:r>
      <w:r>
        <w:rPr>
          <w:rFonts w:ascii="宋体" w:hAnsi="宋体" w:cs="宋体"/>
          <w:color w:val="auto"/>
          <w:kern w:val="0"/>
          <w:szCs w:val="21"/>
          <w:highlight w:val="none"/>
          <w:lang w:bidi="ar"/>
        </w:rPr>
        <w:t xml:space="preserve"> 2</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4mm</w:t>
      </w:r>
      <w:r>
        <w:rPr>
          <w:rFonts w:hint="eastAsia" w:ascii="宋体" w:hAnsi="宋体" w:cs="宋体"/>
          <w:color w:val="auto"/>
          <w:kern w:val="0"/>
          <w:szCs w:val="21"/>
          <w:highlight w:val="none"/>
          <w:lang w:bidi="ar"/>
        </w:rPr>
        <w:t>，呈千层饼状。下部为粉质黏土夹少量粉砂，混少量碎贝壳及粉土团块，局部重塑性。</w:t>
      </w:r>
      <w:r>
        <w:rPr>
          <w:rFonts w:ascii="宋体" w:hAnsi="宋体" w:cs="宋体"/>
          <w:color w:val="auto"/>
          <w:kern w:val="0"/>
          <w:szCs w:val="21"/>
          <w:highlight w:val="none"/>
          <w:lang w:bidi="ar"/>
        </w:rPr>
        <w:t xml:space="preserve"> </w:t>
      </w:r>
    </w:p>
    <w:p w14:paraId="09C7D7CC">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(11-1)</w:t>
      </w:r>
      <w:r>
        <w:rPr>
          <w:rFonts w:hint="eastAsia" w:ascii="宋体" w:hAnsi="宋体" w:cs="宋体"/>
          <w:color w:val="auto"/>
          <w:kern w:val="0"/>
          <w:szCs w:val="21"/>
          <w:highlight w:val="none"/>
          <w:lang w:bidi="ar"/>
        </w:rPr>
        <w:t>层黏土：灰色，浅灰色，很湿～湿，流塑～软塑。切面光滑，干强度高，韧性高。层理不明显，混少量贝壳碎屑，土质均匀以软塑为主。</w:t>
      </w:r>
      <w:r>
        <w:rPr>
          <w:rFonts w:ascii="宋体" w:hAnsi="宋体" w:cs="宋体"/>
          <w:color w:val="auto"/>
          <w:kern w:val="0"/>
          <w:szCs w:val="21"/>
          <w:highlight w:val="none"/>
          <w:lang w:bidi="ar"/>
        </w:rPr>
        <w:t xml:space="preserve"> </w:t>
      </w:r>
    </w:p>
    <w:p w14:paraId="09C7D7CD">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(13-1</w:t>
      </w:r>
      <w:r>
        <w:rPr>
          <w:rFonts w:hint="eastAsia" w:ascii="宋体" w:hAnsi="宋体" w:cs="宋体"/>
          <w:color w:val="auto"/>
          <w:kern w:val="0"/>
          <w:szCs w:val="21"/>
          <w:highlight w:val="none"/>
          <w:lang w:bidi="ar"/>
        </w:rPr>
        <w:t>）层碎石混粉质黏土：灰黄色，碎石含量约</w:t>
      </w:r>
      <w:r>
        <w:rPr>
          <w:rFonts w:ascii="宋体" w:hAnsi="宋体" w:cs="宋体"/>
          <w:color w:val="auto"/>
          <w:kern w:val="0"/>
          <w:szCs w:val="21"/>
          <w:highlight w:val="none"/>
          <w:lang w:bidi="ar"/>
        </w:rPr>
        <w:t xml:space="preserve"> 70%</w:t>
      </w:r>
      <w:r>
        <w:rPr>
          <w:rFonts w:hint="eastAsia" w:ascii="宋体" w:hAnsi="宋体" w:cs="宋体"/>
          <w:color w:val="auto"/>
          <w:kern w:val="0"/>
          <w:szCs w:val="21"/>
          <w:highlight w:val="none"/>
          <w:lang w:bidi="ar"/>
        </w:rPr>
        <w:t>，粒径</w:t>
      </w:r>
      <w:r>
        <w:rPr>
          <w:rFonts w:ascii="宋体" w:hAnsi="宋体" w:cs="宋体"/>
          <w:color w:val="auto"/>
          <w:kern w:val="0"/>
          <w:szCs w:val="21"/>
          <w:highlight w:val="none"/>
          <w:lang w:bidi="ar"/>
        </w:rPr>
        <w:t xml:space="preserve"> 2-4cm</w:t>
      </w:r>
      <w:r>
        <w:rPr>
          <w:rFonts w:hint="eastAsia" w:ascii="宋体" w:hAnsi="宋体" w:cs="宋体"/>
          <w:color w:val="auto"/>
          <w:kern w:val="0"/>
          <w:szCs w:val="21"/>
          <w:highlight w:val="none"/>
          <w:lang w:bidi="ar"/>
        </w:rPr>
        <w:t>，棱角状，主要成分为强风化灰紫色凝灰岩，少量黏性土充填。零星分布，仅在</w:t>
      </w:r>
      <w:r>
        <w:rPr>
          <w:rFonts w:ascii="宋体" w:hAnsi="宋体" w:cs="宋体"/>
          <w:color w:val="auto"/>
          <w:kern w:val="0"/>
          <w:szCs w:val="21"/>
          <w:highlight w:val="none"/>
          <w:lang w:bidi="ar"/>
        </w:rPr>
        <w:t xml:space="preserve"> 4C05 </w:t>
      </w:r>
      <w:r>
        <w:rPr>
          <w:rFonts w:hint="eastAsia" w:ascii="宋体" w:hAnsi="宋体" w:cs="宋体"/>
          <w:color w:val="auto"/>
          <w:kern w:val="0"/>
          <w:szCs w:val="21"/>
          <w:highlight w:val="none"/>
          <w:lang w:bidi="ar"/>
        </w:rPr>
        <w:t>孔有揭露。</w:t>
      </w:r>
      <w:r>
        <w:rPr>
          <w:rFonts w:ascii="宋体" w:hAnsi="宋体" w:cs="宋体"/>
          <w:color w:val="auto"/>
          <w:kern w:val="0"/>
          <w:szCs w:val="21"/>
          <w:highlight w:val="none"/>
          <w:lang w:bidi="ar"/>
        </w:rPr>
        <w:t xml:space="preserve"> </w:t>
      </w:r>
    </w:p>
    <w:p w14:paraId="09C7D7CE">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(13)</w:t>
      </w:r>
      <w:r>
        <w:rPr>
          <w:rFonts w:hint="eastAsia" w:ascii="宋体" w:hAnsi="宋体" w:cs="宋体"/>
          <w:color w:val="auto"/>
          <w:kern w:val="0"/>
          <w:szCs w:val="21"/>
          <w:highlight w:val="none"/>
          <w:lang w:bidi="ar"/>
        </w:rPr>
        <w:t>层粉质黏土：灰色，灰黄色，局部为兰灰色，湿～稍湿，可塑～硬塑。无摇振反应，干强度中等，韧性中等。含钙质结核，夹少量中密状粉土、粉砂薄层。</w:t>
      </w:r>
      <w:r>
        <w:rPr>
          <w:rFonts w:ascii="宋体" w:hAnsi="宋体" w:cs="宋体"/>
          <w:color w:val="auto"/>
          <w:kern w:val="0"/>
          <w:szCs w:val="21"/>
          <w:highlight w:val="none"/>
          <w:lang w:bidi="ar"/>
        </w:rPr>
        <w:t xml:space="preserve"> </w:t>
      </w:r>
    </w:p>
    <w:p w14:paraId="09C7D7CF">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(28)</w:t>
      </w:r>
      <w:r>
        <w:rPr>
          <w:rFonts w:hint="eastAsia" w:ascii="宋体" w:hAnsi="宋体" w:cs="宋体"/>
          <w:color w:val="auto"/>
          <w:kern w:val="0"/>
          <w:szCs w:val="21"/>
          <w:highlight w:val="none"/>
          <w:lang w:bidi="ar"/>
        </w:rPr>
        <w:t>层粉质黏土混碎石：灰黄色或褐黄色，稍湿，硬塑。混砾石及碎石，含量约</w:t>
      </w:r>
      <w:r>
        <w:rPr>
          <w:rFonts w:ascii="宋体" w:hAnsi="宋体" w:cs="宋体"/>
          <w:color w:val="auto"/>
          <w:kern w:val="0"/>
          <w:szCs w:val="21"/>
          <w:highlight w:val="none"/>
          <w:lang w:bidi="ar"/>
        </w:rPr>
        <w:t xml:space="preserve"> 20</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30%</w:t>
      </w:r>
      <w:r>
        <w:rPr>
          <w:rFonts w:hint="eastAsia" w:ascii="宋体" w:hAnsi="宋体" w:cs="宋体"/>
          <w:color w:val="auto"/>
          <w:kern w:val="0"/>
          <w:szCs w:val="21"/>
          <w:highlight w:val="none"/>
          <w:lang w:bidi="ar"/>
        </w:rPr>
        <w:t>，局部达</w:t>
      </w:r>
      <w:r>
        <w:rPr>
          <w:rFonts w:ascii="宋体" w:hAnsi="宋体" w:cs="宋体"/>
          <w:color w:val="auto"/>
          <w:kern w:val="0"/>
          <w:szCs w:val="21"/>
          <w:highlight w:val="none"/>
          <w:lang w:bidi="ar"/>
        </w:rPr>
        <w:t xml:space="preserve"> 40%</w:t>
      </w:r>
      <w:r>
        <w:rPr>
          <w:rFonts w:hint="eastAsia" w:ascii="宋体" w:hAnsi="宋体" w:cs="宋体"/>
          <w:color w:val="auto"/>
          <w:kern w:val="0"/>
          <w:szCs w:val="21"/>
          <w:highlight w:val="none"/>
          <w:lang w:bidi="ar"/>
        </w:rPr>
        <w:t>以上，粒径一般在</w:t>
      </w:r>
      <w:r>
        <w:rPr>
          <w:rFonts w:ascii="宋体" w:hAnsi="宋体" w:cs="宋体"/>
          <w:color w:val="auto"/>
          <w:kern w:val="0"/>
          <w:szCs w:val="21"/>
          <w:highlight w:val="none"/>
          <w:lang w:bidi="ar"/>
        </w:rPr>
        <w:t xml:space="preserve"> 10</w:t>
      </w: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 xml:space="preserve">30mm </w:t>
      </w:r>
      <w:r>
        <w:rPr>
          <w:rFonts w:hint="eastAsia" w:ascii="宋体" w:hAnsi="宋体" w:cs="宋体"/>
          <w:color w:val="auto"/>
          <w:kern w:val="0"/>
          <w:szCs w:val="21"/>
          <w:highlight w:val="none"/>
          <w:lang w:bidi="ar"/>
        </w:rPr>
        <w:t>之间，个别大于</w:t>
      </w:r>
      <w:r>
        <w:rPr>
          <w:rFonts w:ascii="宋体" w:hAnsi="宋体" w:cs="宋体"/>
          <w:color w:val="auto"/>
          <w:kern w:val="0"/>
          <w:szCs w:val="21"/>
          <w:highlight w:val="none"/>
          <w:lang w:bidi="ar"/>
        </w:rPr>
        <w:t xml:space="preserve"> 50mm</w:t>
      </w:r>
      <w:r>
        <w:rPr>
          <w:rFonts w:hint="eastAsia" w:ascii="宋体" w:hAnsi="宋体" w:cs="宋体"/>
          <w:color w:val="auto"/>
          <w:kern w:val="0"/>
          <w:szCs w:val="21"/>
          <w:highlight w:val="none"/>
          <w:lang w:bidi="ar"/>
        </w:rPr>
        <w:t>，砾石、碎石等分布不均匀，其主要成分为强风化的褐红色砂砾岩及灰紫红色凝灰岩，易击碎。土层以混多量角砾的粉质黏土为主，局部混砂砾。</w:t>
      </w:r>
      <w:r>
        <w:rPr>
          <w:rFonts w:ascii="宋体" w:hAnsi="宋体" w:cs="宋体"/>
          <w:color w:val="auto"/>
          <w:kern w:val="0"/>
          <w:szCs w:val="21"/>
          <w:highlight w:val="none"/>
          <w:lang w:bidi="ar"/>
        </w:rPr>
        <w:t xml:space="preserve"> </w:t>
      </w:r>
    </w:p>
    <w:p w14:paraId="09C7D7D0">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(30-0)</w:t>
      </w:r>
      <w:r>
        <w:rPr>
          <w:rFonts w:hint="eastAsia" w:ascii="宋体" w:hAnsi="宋体" w:cs="宋体"/>
          <w:color w:val="auto"/>
          <w:kern w:val="0"/>
          <w:szCs w:val="21"/>
          <w:highlight w:val="none"/>
          <w:lang w:bidi="ar"/>
        </w:rPr>
        <w:t>层全风化凝灰岩：灰黄色、灰白色，节理裂隙极发育，岩石结构基本被破坏，呈砂土状，局部夹强风化碎块，零星分布，本次仅在</w:t>
      </w:r>
      <w:r>
        <w:rPr>
          <w:rFonts w:ascii="宋体" w:hAnsi="宋体" w:cs="宋体"/>
          <w:color w:val="auto"/>
          <w:kern w:val="0"/>
          <w:szCs w:val="21"/>
          <w:highlight w:val="none"/>
          <w:lang w:bidi="ar"/>
        </w:rPr>
        <w:t xml:space="preserve"> 4C12 </w:t>
      </w:r>
      <w:r>
        <w:rPr>
          <w:rFonts w:hint="eastAsia" w:ascii="宋体" w:hAnsi="宋体" w:cs="宋体"/>
          <w:color w:val="auto"/>
          <w:kern w:val="0"/>
          <w:szCs w:val="21"/>
          <w:highlight w:val="none"/>
          <w:lang w:bidi="ar"/>
        </w:rPr>
        <w:t>孔有揭露。</w:t>
      </w:r>
      <w:r>
        <w:rPr>
          <w:rFonts w:ascii="宋体" w:hAnsi="宋体" w:cs="宋体"/>
          <w:color w:val="auto"/>
          <w:kern w:val="0"/>
          <w:szCs w:val="21"/>
          <w:highlight w:val="none"/>
          <w:lang w:bidi="ar"/>
        </w:rPr>
        <w:t xml:space="preserve"> </w:t>
      </w:r>
    </w:p>
    <w:p w14:paraId="09C7D7D1">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(30-1)</w:t>
      </w:r>
      <w:r>
        <w:rPr>
          <w:rFonts w:hint="eastAsia" w:ascii="宋体" w:hAnsi="宋体" w:cs="宋体"/>
          <w:color w:val="auto"/>
          <w:kern w:val="0"/>
          <w:szCs w:val="21"/>
          <w:highlight w:val="none"/>
          <w:lang w:bidi="ar"/>
        </w:rPr>
        <w:t>层强风化凝灰岩：紫灰色，紫红色或灰绿色。混少量晶屑，岩性坚硬，岩石结构部分已蚀变。节理裂隙发育，岩性破碎呈碎块状。</w:t>
      </w:r>
      <w:r>
        <w:rPr>
          <w:rFonts w:ascii="宋体" w:hAnsi="宋体" w:cs="宋体"/>
          <w:color w:val="auto"/>
          <w:kern w:val="0"/>
          <w:szCs w:val="21"/>
          <w:highlight w:val="none"/>
          <w:lang w:bidi="ar"/>
        </w:rPr>
        <w:t xml:space="preserve"> </w:t>
      </w:r>
    </w:p>
    <w:p w14:paraId="09C7D7D2">
      <w:pPr>
        <w:widowControl/>
        <w:spacing w:line="360" w:lineRule="auto"/>
        <w:jc w:val="left"/>
        <w:rPr>
          <w:rFonts w:ascii="宋体" w:hAnsi="宋体" w:cs="宋体"/>
          <w:color w:val="auto"/>
          <w:szCs w:val="21"/>
          <w:highlight w:val="none"/>
        </w:rPr>
      </w:pPr>
      <w:r>
        <w:rPr>
          <w:rFonts w:ascii="宋体" w:hAnsi="宋体" w:cs="宋体"/>
          <w:color w:val="auto"/>
          <w:kern w:val="0"/>
          <w:szCs w:val="21"/>
          <w:highlight w:val="none"/>
          <w:lang w:bidi="ar"/>
        </w:rPr>
        <w:t>(30-2)</w:t>
      </w:r>
      <w:r>
        <w:rPr>
          <w:rFonts w:hint="eastAsia" w:ascii="宋体" w:hAnsi="宋体" w:cs="宋体"/>
          <w:color w:val="auto"/>
          <w:kern w:val="0"/>
          <w:szCs w:val="21"/>
          <w:highlight w:val="none"/>
          <w:lang w:bidi="ar"/>
        </w:rPr>
        <w:t>层中等风化凝灰岩：紫灰色，紫红色。晶屑呈斑状结构，基质具霏细结构，</w:t>
      </w:r>
      <w:r>
        <w:rPr>
          <w:rFonts w:ascii="宋体" w:hAnsi="宋体" w:cs="宋体"/>
          <w:color w:val="auto"/>
          <w:kern w:val="0"/>
          <w:szCs w:val="21"/>
          <w:highlight w:val="none"/>
          <w:lang w:bidi="ar"/>
        </w:rPr>
        <w:t xml:space="preserve"> </w:t>
      </w:r>
    </w:p>
    <w:p w14:paraId="09C7D7D3">
      <w:pPr>
        <w:widowControl/>
        <w:spacing w:line="360" w:lineRule="auto"/>
        <w:jc w:val="left"/>
        <w:rPr>
          <w:rFonts w:ascii="宋体" w:hAnsi="宋体" w:cs="宋体"/>
          <w:color w:val="auto"/>
          <w:szCs w:val="21"/>
          <w:highlight w:val="none"/>
        </w:rPr>
      </w:pPr>
      <w:r>
        <w:rPr>
          <w:rFonts w:hint="eastAsia" w:ascii="宋体" w:hAnsi="宋体" w:cs="宋体"/>
          <w:color w:val="auto"/>
          <w:kern w:val="0"/>
          <w:szCs w:val="21"/>
          <w:highlight w:val="none"/>
          <w:lang w:bidi="ar"/>
        </w:rPr>
        <w:t>条带状构造和块状构造，蚀变作用明显，主要有绿帘石化、绿泥石化、褐铁矿化作用和硅化作用等，岩石晶屑主要由斜长石、钾长石和少量蚀变暗色矿物组成，含少量岩屑，基质由石英、碱性斜长石、方解石及少量副矿物组成的隐晶质矿物结合体等。岩体强度较高，岩性较坚硬，岩体完整程度为较破碎～较完整，岩芯呈短柱状。</w:t>
      </w:r>
    </w:p>
    <w:p w14:paraId="09C7D7D4">
      <w:pPr>
        <w:spacing w:line="360" w:lineRule="auto"/>
        <w:rPr>
          <w:rFonts w:ascii="宋体" w:hAnsi="宋体"/>
          <w:b/>
          <w:bCs/>
          <w:i/>
          <w:iCs/>
          <w:color w:val="auto"/>
          <w:highlight w:val="none"/>
        </w:rPr>
      </w:pPr>
      <w:r>
        <w:rPr>
          <w:rFonts w:hint="eastAsia" w:ascii="Arial" w:hAnsi="Arial" w:eastAsia="黑体"/>
          <w:b/>
          <w:bCs/>
          <w:color w:val="auto"/>
          <w:highlight w:val="none"/>
        </w:rPr>
        <w:t>3</w:t>
      </w:r>
      <w:r>
        <w:rPr>
          <w:rFonts w:hint="eastAsia" w:ascii="黑体" w:hAnsi="黑体" w:eastAsia="黑体"/>
          <w:b/>
          <w:bCs/>
          <w:color w:val="auto"/>
          <w:highlight w:val="none"/>
        </w:rPr>
        <w:t>、水文气象情况</w:t>
      </w:r>
    </w:p>
    <w:p w14:paraId="09C7D7D5">
      <w:pPr>
        <w:pStyle w:val="169"/>
        <w:ind w:firstLine="0" w:firstLineChars="0"/>
        <w:rPr>
          <w:rFonts w:ascii="宋体" w:hAnsi="宋体"/>
          <w:b/>
          <w:bCs/>
          <w:color w:val="auto"/>
          <w:sz w:val="21"/>
          <w:szCs w:val="21"/>
          <w:highlight w:val="none"/>
        </w:rPr>
      </w:pPr>
      <w:r>
        <w:rPr>
          <w:rFonts w:hint="eastAsia" w:ascii="宋体" w:hAnsi="宋体"/>
          <w:b/>
          <w:bCs/>
          <w:color w:val="auto"/>
          <w:sz w:val="21"/>
          <w:szCs w:val="21"/>
          <w:highlight w:val="none"/>
        </w:rPr>
        <w:t>3.1工程气象</w:t>
      </w:r>
    </w:p>
    <w:p w14:paraId="09C7D7D6">
      <w:pPr>
        <w:pStyle w:val="169"/>
        <w:ind w:firstLine="420"/>
        <w:rPr>
          <w:color w:val="auto"/>
          <w:sz w:val="21"/>
          <w:szCs w:val="21"/>
          <w:highlight w:val="none"/>
        </w:rPr>
      </w:pPr>
      <w:r>
        <w:rPr>
          <w:rFonts w:hint="eastAsia"/>
          <w:color w:val="auto"/>
          <w:sz w:val="21"/>
          <w:szCs w:val="21"/>
          <w:highlight w:val="none"/>
        </w:rPr>
        <w:t>本工程厂址所在区域属北亚热带南缘季风海洋性气候，冬暖夏凉，冬夏季风交替显著，冷暖空气交替频繁，无霜期长，光照充足，多大风和台风。台风是本地区主要的灾害性天气。</w:t>
      </w:r>
    </w:p>
    <w:p w14:paraId="09C7D7D7">
      <w:pPr>
        <w:pStyle w:val="169"/>
        <w:ind w:firstLine="0" w:firstLineChars="0"/>
        <w:rPr>
          <w:rFonts w:ascii="宋体" w:hAnsi="宋体"/>
          <w:b/>
          <w:bCs/>
          <w:color w:val="auto"/>
          <w:sz w:val="21"/>
          <w:szCs w:val="21"/>
          <w:highlight w:val="none"/>
        </w:rPr>
      </w:pPr>
      <w:r>
        <w:rPr>
          <w:rFonts w:hint="eastAsia" w:ascii="宋体" w:hAnsi="宋体"/>
          <w:b/>
          <w:bCs/>
          <w:color w:val="auto"/>
          <w:sz w:val="21"/>
          <w:szCs w:val="21"/>
          <w:highlight w:val="none"/>
        </w:rPr>
        <w:t>3.2水文条件</w:t>
      </w:r>
    </w:p>
    <w:p w14:paraId="09C7D7D8">
      <w:pPr>
        <w:pStyle w:val="18"/>
        <w:snapToGrid w:val="0"/>
        <w:spacing w:line="360" w:lineRule="auto"/>
        <w:ind w:firstLine="560"/>
        <w:rPr>
          <w:color w:val="auto"/>
          <w:kern w:val="0"/>
          <w:szCs w:val="21"/>
          <w:highlight w:val="none"/>
        </w:rPr>
      </w:pPr>
      <w:r>
        <w:rPr>
          <w:color w:val="auto"/>
          <w:kern w:val="0"/>
          <w:szCs w:val="21"/>
          <w:highlight w:val="none"/>
        </w:rPr>
        <w:t>(1)</w:t>
      </w:r>
      <w:r>
        <w:rPr>
          <w:rFonts w:hint="eastAsia"/>
          <w:color w:val="auto"/>
          <w:kern w:val="0"/>
          <w:szCs w:val="21"/>
          <w:highlight w:val="none"/>
        </w:rPr>
        <w:t xml:space="preserve"> </w:t>
      </w:r>
      <w:r>
        <w:rPr>
          <w:color w:val="auto"/>
          <w:kern w:val="0"/>
          <w:szCs w:val="21"/>
          <w:highlight w:val="none"/>
        </w:rPr>
        <w:t xml:space="preserve"> </w:t>
      </w:r>
      <w:r>
        <w:rPr>
          <w:rFonts w:hint="eastAsia"/>
          <w:color w:val="auto"/>
          <w:kern w:val="0"/>
          <w:szCs w:val="21"/>
          <w:highlight w:val="none"/>
        </w:rPr>
        <w:t>潮汐特性</w:t>
      </w:r>
    </w:p>
    <w:p w14:paraId="09C7D7D9">
      <w:pPr>
        <w:pStyle w:val="18"/>
        <w:snapToGrid w:val="0"/>
        <w:spacing w:line="360" w:lineRule="auto"/>
        <w:ind w:firstLine="560"/>
        <w:rPr>
          <w:color w:val="auto"/>
          <w:kern w:val="0"/>
          <w:szCs w:val="21"/>
          <w:highlight w:val="none"/>
        </w:rPr>
      </w:pPr>
      <w:r>
        <w:rPr>
          <w:rFonts w:hint="eastAsia"/>
          <w:color w:val="auto"/>
          <w:kern w:val="0"/>
          <w:szCs w:val="21"/>
          <w:highlight w:val="none"/>
        </w:rPr>
        <w:t>平均潮位0.36 m，最高潮位5.54m，平均高潮位2.38m，最低潮位-3.62m，平均低潮位-2.10m，最大潮差7.82m，最小潮差0.95m，平均潮差4.68m，平均涨潮历时5小时28分，平均落潮历时6小时58分。</w:t>
      </w:r>
    </w:p>
    <w:p w14:paraId="09C7D7DA">
      <w:pPr>
        <w:pStyle w:val="18"/>
        <w:snapToGrid w:val="0"/>
        <w:spacing w:line="360" w:lineRule="auto"/>
        <w:ind w:firstLine="560"/>
        <w:rPr>
          <w:color w:val="auto"/>
          <w:kern w:val="0"/>
          <w:szCs w:val="21"/>
          <w:highlight w:val="none"/>
        </w:rPr>
      </w:pPr>
      <w:r>
        <w:rPr>
          <w:color w:val="auto"/>
          <w:kern w:val="0"/>
          <w:szCs w:val="21"/>
          <w:highlight w:val="none"/>
        </w:rPr>
        <w:t xml:space="preserve">(2) </w:t>
      </w:r>
      <w:r>
        <w:rPr>
          <w:rFonts w:hint="eastAsia"/>
          <w:color w:val="auto"/>
          <w:kern w:val="0"/>
          <w:szCs w:val="21"/>
          <w:highlight w:val="none"/>
        </w:rPr>
        <w:t>波浪</w:t>
      </w:r>
    </w:p>
    <w:p w14:paraId="09C7D7DB">
      <w:pPr>
        <w:pStyle w:val="18"/>
        <w:snapToGrid w:val="0"/>
        <w:spacing w:line="360" w:lineRule="auto"/>
        <w:ind w:firstLine="560"/>
        <w:rPr>
          <w:color w:val="auto"/>
          <w:kern w:val="0"/>
          <w:szCs w:val="21"/>
          <w:highlight w:val="none"/>
        </w:rPr>
      </w:pPr>
      <w:r>
        <w:rPr>
          <w:rFonts w:hint="eastAsia"/>
          <w:color w:val="auto"/>
          <w:kern w:val="0"/>
          <w:szCs w:val="21"/>
          <w:highlight w:val="none"/>
        </w:rPr>
        <w:t>电厂前沿为开敞式海域。工程附近海域平均波高0.3m，平均周期1.4s；大浪基本发生在台风过程中，实测最大波高3.5m（9711台风）。</w:t>
      </w:r>
    </w:p>
    <w:p w14:paraId="09C7D7DC">
      <w:pPr>
        <w:pStyle w:val="18"/>
        <w:snapToGrid w:val="0"/>
        <w:spacing w:line="360" w:lineRule="auto"/>
        <w:ind w:firstLine="560"/>
        <w:rPr>
          <w:color w:val="auto"/>
          <w:kern w:val="0"/>
          <w:szCs w:val="21"/>
          <w:highlight w:val="none"/>
        </w:rPr>
      </w:pPr>
      <w:r>
        <w:rPr>
          <w:color w:val="auto"/>
          <w:kern w:val="0"/>
          <w:szCs w:val="21"/>
          <w:highlight w:val="none"/>
        </w:rPr>
        <w:t xml:space="preserve">(3) </w:t>
      </w:r>
      <w:r>
        <w:rPr>
          <w:rFonts w:hint="eastAsia"/>
          <w:color w:val="auto"/>
          <w:kern w:val="0"/>
          <w:szCs w:val="21"/>
          <w:highlight w:val="none"/>
        </w:rPr>
        <w:t>泥沙</w:t>
      </w:r>
    </w:p>
    <w:p w14:paraId="09C7D7DD">
      <w:pPr>
        <w:pStyle w:val="18"/>
        <w:snapToGrid w:val="0"/>
        <w:spacing w:line="360" w:lineRule="auto"/>
        <w:ind w:firstLine="560"/>
        <w:rPr>
          <w:color w:val="auto"/>
          <w:kern w:val="0"/>
          <w:szCs w:val="21"/>
          <w:highlight w:val="none"/>
        </w:rPr>
      </w:pPr>
      <w:r>
        <w:rPr>
          <w:rFonts w:hint="eastAsia"/>
          <w:color w:val="auto"/>
          <w:kern w:val="0"/>
          <w:szCs w:val="21"/>
          <w:highlight w:val="none"/>
        </w:rPr>
        <w:t>工程附近海域大潮汛垂线最大含沙量在1.53kg/m3～4.12kg/m3之间，中潮汛在1.16kg/m3～2.70kg/m3之间，小潮汛在0.460kg/m3～2.78kg/m3之间，全潮平均含沙量在0.790kg/m3～1.40kg/m3之间。大潮含沙量大于小潮。</w:t>
      </w:r>
    </w:p>
    <w:p w14:paraId="09C7D7DE">
      <w:pPr>
        <w:pStyle w:val="18"/>
        <w:snapToGrid w:val="0"/>
        <w:spacing w:line="360" w:lineRule="auto"/>
        <w:ind w:firstLine="560"/>
        <w:rPr>
          <w:color w:val="auto"/>
          <w:kern w:val="0"/>
          <w:szCs w:val="21"/>
          <w:highlight w:val="none"/>
        </w:rPr>
      </w:pPr>
      <w:r>
        <w:rPr>
          <w:color w:val="auto"/>
          <w:kern w:val="0"/>
          <w:szCs w:val="21"/>
          <w:highlight w:val="none"/>
        </w:rPr>
        <w:t xml:space="preserve">(4) </w:t>
      </w:r>
      <w:r>
        <w:rPr>
          <w:rFonts w:hint="eastAsia"/>
          <w:color w:val="auto"/>
          <w:kern w:val="0"/>
          <w:szCs w:val="21"/>
          <w:highlight w:val="none"/>
        </w:rPr>
        <w:t>海水温度</w:t>
      </w:r>
    </w:p>
    <w:p w14:paraId="09C7D7DF">
      <w:pPr>
        <w:pStyle w:val="18"/>
        <w:snapToGrid w:val="0"/>
        <w:spacing w:line="360" w:lineRule="auto"/>
        <w:ind w:firstLine="560"/>
        <w:rPr>
          <w:color w:val="auto"/>
          <w:kern w:val="0"/>
          <w:szCs w:val="21"/>
          <w:highlight w:val="none"/>
        </w:rPr>
      </w:pPr>
      <w:r>
        <w:rPr>
          <w:rFonts w:hint="eastAsia"/>
          <w:color w:val="auto"/>
          <w:kern w:val="0"/>
          <w:szCs w:val="21"/>
          <w:highlight w:val="none"/>
        </w:rPr>
        <w:t>根据乍浦潮位站实测水温代表日平均水温进行统计，历年最高水温</w:t>
      </w:r>
      <w:r>
        <w:rPr>
          <w:color w:val="auto"/>
          <w:kern w:val="0"/>
          <w:szCs w:val="21"/>
          <w:highlight w:val="none"/>
        </w:rPr>
        <w:t>35.4C</w:t>
      </w:r>
      <w:r>
        <w:rPr>
          <w:rFonts w:hint="eastAsia"/>
          <w:color w:val="auto"/>
          <w:kern w:val="0"/>
          <w:szCs w:val="21"/>
          <w:highlight w:val="none"/>
        </w:rPr>
        <w:t>，历年最低水温</w:t>
      </w:r>
      <w:r>
        <w:rPr>
          <w:color w:val="auto"/>
          <w:kern w:val="0"/>
          <w:szCs w:val="21"/>
          <w:highlight w:val="none"/>
        </w:rPr>
        <w:t>0.4C</w:t>
      </w:r>
      <w:r>
        <w:rPr>
          <w:rFonts w:hint="eastAsia"/>
          <w:color w:val="auto"/>
          <w:kern w:val="0"/>
          <w:szCs w:val="21"/>
          <w:highlight w:val="none"/>
        </w:rPr>
        <w:t>，历年平均水温</w:t>
      </w:r>
      <w:r>
        <w:rPr>
          <w:color w:val="auto"/>
          <w:kern w:val="0"/>
          <w:szCs w:val="21"/>
          <w:highlight w:val="none"/>
        </w:rPr>
        <w:t>17.7C</w:t>
      </w:r>
      <w:r>
        <w:rPr>
          <w:rFonts w:hint="eastAsia"/>
          <w:color w:val="auto"/>
          <w:kern w:val="0"/>
          <w:szCs w:val="21"/>
          <w:highlight w:val="none"/>
        </w:rPr>
        <w:t>。</w:t>
      </w:r>
    </w:p>
    <w:p w14:paraId="09C7D7E0">
      <w:pPr>
        <w:pStyle w:val="18"/>
        <w:snapToGrid w:val="0"/>
        <w:spacing w:line="360" w:lineRule="auto"/>
        <w:ind w:firstLine="560"/>
        <w:rPr>
          <w:color w:val="auto"/>
          <w:kern w:val="0"/>
          <w:szCs w:val="21"/>
          <w:highlight w:val="none"/>
        </w:rPr>
      </w:pPr>
      <w:r>
        <w:rPr>
          <w:color w:val="auto"/>
          <w:kern w:val="0"/>
          <w:szCs w:val="21"/>
          <w:highlight w:val="none"/>
        </w:rPr>
        <w:t xml:space="preserve">(5) </w:t>
      </w:r>
      <w:r>
        <w:rPr>
          <w:rFonts w:hint="eastAsia"/>
          <w:color w:val="auto"/>
          <w:kern w:val="0"/>
          <w:szCs w:val="21"/>
          <w:highlight w:val="none"/>
        </w:rPr>
        <w:t>盐度</w:t>
      </w:r>
    </w:p>
    <w:p w14:paraId="09C7D7E1">
      <w:pPr>
        <w:pStyle w:val="18"/>
        <w:snapToGrid w:val="0"/>
        <w:spacing w:line="360" w:lineRule="auto"/>
        <w:ind w:firstLine="560"/>
        <w:rPr>
          <w:color w:val="auto"/>
          <w:kern w:val="0"/>
          <w:szCs w:val="21"/>
          <w:highlight w:val="none"/>
        </w:rPr>
      </w:pPr>
      <w:r>
        <w:rPr>
          <w:rFonts w:hint="eastAsia"/>
          <w:color w:val="auto"/>
          <w:kern w:val="0"/>
          <w:szCs w:val="21"/>
          <w:highlight w:val="none"/>
        </w:rPr>
        <w:t>本工程厂址前沿海域与长江口相邻，因此受长江冲淡水扩散的影响较大，海区盐度不高，在4.752～17.160‰之间；盐度的平面分布总体上在纵向由东向西呈逐渐降低的分布，横向上呈厂区近岸较高、外侧水域较低的特征.</w:t>
      </w:r>
    </w:p>
    <w:p w14:paraId="09C7D7E2">
      <w:pPr>
        <w:pStyle w:val="18"/>
        <w:snapToGrid w:val="0"/>
        <w:spacing w:line="360" w:lineRule="auto"/>
        <w:ind w:firstLine="560"/>
        <w:rPr>
          <w:color w:val="auto"/>
          <w:kern w:val="0"/>
          <w:szCs w:val="21"/>
          <w:highlight w:val="none"/>
        </w:rPr>
      </w:pPr>
      <w:r>
        <w:rPr>
          <w:color w:val="auto"/>
          <w:kern w:val="0"/>
          <w:szCs w:val="21"/>
          <w:highlight w:val="none"/>
        </w:rPr>
        <w:t xml:space="preserve">(6) </w:t>
      </w:r>
      <w:r>
        <w:rPr>
          <w:rFonts w:hint="eastAsia"/>
          <w:color w:val="auto"/>
          <w:kern w:val="0"/>
          <w:szCs w:val="21"/>
          <w:highlight w:val="none"/>
        </w:rPr>
        <w:t>内涝水位</w:t>
      </w:r>
    </w:p>
    <w:p w14:paraId="09C7D7E3">
      <w:pPr>
        <w:pStyle w:val="18"/>
        <w:snapToGrid w:val="0"/>
        <w:spacing w:line="360" w:lineRule="auto"/>
        <w:ind w:firstLine="560"/>
        <w:rPr>
          <w:color w:val="auto"/>
          <w:kern w:val="0"/>
          <w:szCs w:val="21"/>
          <w:highlight w:val="none"/>
        </w:rPr>
      </w:pPr>
      <w:r>
        <w:rPr>
          <w:rFonts w:hint="eastAsia"/>
          <w:color w:val="auto"/>
          <w:kern w:val="0"/>
          <w:szCs w:val="21"/>
          <w:highlight w:val="none"/>
        </w:rPr>
        <w:t>厂址附近内河与乍浦塘、丰收河等河流相通，根据乍浦塘水位站实测资料统计，实测最高水位2.86m，实测最低水位0.06m，平均水位1.82m，百年一遇高水位3.18m。施工厂区标高均高于3.18m，不受内涝洪水影响。</w:t>
      </w:r>
    </w:p>
    <w:p w14:paraId="09C7D7E4">
      <w:pPr>
        <w:pStyle w:val="4"/>
        <w:spacing w:line="360" w:lineRule="auto"/>
        <w:rPr>
          <w:rStyle w:val="420"/>
          <w:rFonts w:ascii="宋体" w:hAnsi="宋体"/>
          <w:b/>
          <w:bCs/>
          <w:color w:val="auto"/>
          <w:highlight w:val="none"/>
        </w:rPr>
      </w:pPr>
      <w:r>
        <w:rPr>
          <w:rFonts w:hint="eastAsia" w:ascii="宋体" w:hAnsi="宋体"/>
          <w:color w:val="auto"/>
          <w:sz w:val="21"/>
          <w:szCs w:val="21"/>
          <w:highlight w:val="none"/>
        </w:rPr>
        <w:br w:type="page"/>
      </w:r>
      <w:bookmarkStart w:id="5" w:name="_Toc75261223"/>
      <w:r>
        <w:rPr>
          <w:rStyle w:val="420"/>
          <w:rFonts w:hint="eastAsia" w:ascii="宋体" w:hAnsi="宋体"/>
          <w:b/>
          <w:bCs/>
          <w:color w:val="auto"/>
          <w:sz w:val="28"/>
          <w:szCs w:val="28"/>
          <w:highlight w:val="none"/>
        </w:rPr>
        <w:t>二、现场施工条件</w:t>
      </w:r>
      <w:bookmarkEnd w:id="5"/>
    </w:p>
    <w:p w14:paraId="09C7D7E5">
      <w:pPr>
        <w:pStyle w:val="18"/>
        <w:autoSpaceDE w:val="0"/>
        <w:autoSpaceDN w:val="0"/>
        <w:adjustRightInd w:val="0"/>
        <w:spacing w:before="60" w:after="60" w:line="360" w:lineRule="auto"/>
        <w:jc w:val="left"/>
        <w:rPr>
          <w:color w:val="auto"/>
          <w:szCs w:val="21"/>
          <w:highlight w:val="none"/>
        </w:rPr>
      </w:pPr>
      <w:r>
        <w:rPr>
          <w:rFonts w:hint="eastAsia" w:ascii="宋体" w:hAnsi="宋体"/>
          <w:color w:val="auto"/>
          <w:szCs w:val="21"/>
          <w:highlight w:val="none"/>
        </w:rPr>
        <w:t>（1）交通运输条件</w:t>
      </w:r>
    </w:p>
    <w:p w14:paraId="69B3742A">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公路：嘉兴市公路运输便利，主要有沈海高速、228国道、沪杭公路等干线。沈海高速、228国道分别位于厂区北面6km、12km处。乍全线从本工程北面60m处穿过，向东北接至沪杭公路。设备和材料可经公路运至电厂。</w:t>
      </w:r>
    </w:p>
    <w:p w14:paraId="10AF0BE3">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水路：嘉兴地区水网发达，内河航运占重要地位，厂址附近的主要航线有嘉湖线、杭湖线及嘉苏线，现有通行能力30~100t，规划达300t。</w:t>
      </w:r>
    </w:p>
    <w:p w14:paraId="297BBDCF">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海运方面，电厂一期已建有3.5万吨级卸煤码头一个泊位及重件码头一座；二期已建3.5万吨卸煤码头泊位一个，与一期同引桥；三期已建3.5万吨卸煤码头泊位一个。</w:t>
      </w:r>
    </w:p>
    <w:p w14:paraId="0A4B771F">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本期厂址临近独山码头，该码头建有3个3.5万吨级卸煤泊位，可利用作为本期补充卸煤码头。10 号机不新建煤场，来煤主要从一期煤场引接。同时利用独山煤码头接卸能力扩充一路一期煤场来煤，电厂现有3个煤码头不扩建。</w:t>
      </w:r>
    </w:p>
    <w:p w14:paraId="1C58CBFD">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厂内道路：厂内道路按照每幢建筑物都有道路相通的原则设置，运输及消防车辆能够畅通无阻。</w:t>
      </w:r>
    </w:p>
    <w:p w14:paraId="6297C8A6">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厂内主要道路宽6.0~7.0m，次要道路宽4.0m。采用城市型道路，路面材料为沥青混凝土。</w:t>
      </w:r>
    </w:p>
    <w:p w14:paraId="70EB0ED3">
      <w:pPr>
        <w:tabs>
          <w:tab w:val="left" w:pos="578"/>
        </w:tabs>
        <w:snapToGrid w:val="0"/>
        <w:spacing w:line="400" w:lineRule="exact"/>
        <w:ind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大件运输：厂址紧靠杭州湾，海运条件好。大件采用海运方式至大件运输码头，通过平板车至安装现场。</w:t>
      </w:r>
    </w:p>
    <w:p w14:paraId="09C7D7E8">
      <w:pPr>
        <w:pStyle w:val="18"/>
        <w:autoSpaceDE w:val="0"/>
        <w:autoSpaceDN w:val="0"/>
        <w:adjustRightInd w:val="0"/>
        <w:spacing w:before="60" w:after="60" w:line="360" w:lineRule="auto"/>
        <w:ind w:firstLine="420" w:firstLineChars="200"/>
        <w:jc w:val="left"/>
        <w:rPr>
          <w:color w:val="auto"/>
          <w:kern w:val="0"/>
          <w:szCs w:val="21"/>
          <w:highlight w:val="none"/>
        </w:rPr>
      </w:pPr>
      <w:r>
        <w:rPr>
          <w:rFonts w:hint="eastAsia" w:ascii="宋体" w:hAnsi="宋体" w:eastAsia="宋体"/>
          <w:color w:val="auto"/>
          <w:sz w:val="21"/>
          <w:szCs w:val="21"/>
          <w:highlight w:val="none"/>
        </w:rPr>
        <w:t>主要进出通道：10号机主要进厂道路位于厂区的西面，利用电厂现有三号门道路引接</w:t>
      </w:r>
      <w:r>
        <w:rPr>
          <w:rFonts w:hint="eastAsia" w:ascii="宋体" w:hAnsi="宋体"/>
          <w:color w:val="auto"/>
          <w:szCs w:val="21"/>
          <w:highlight w:val="none"/>
        </w:rPr>
        <w:t>。</w:t>
      </w:r>
    </w:p>
    <w:p w14:paraId="09C7D7E9">
      <w:pPr>
        <w:pStyle w:val="18"/>
        <w:snapToGrid w:val="0"/>
        <w:spacing w:line="360" w:lineRule="auto"/>
        <w:rPr>
          <w:color w:val="auto"/>
          <w:kern w:val="0"/>
          <w:szCs w:val="21"/>
          <w:highlight w:val="none"/>
        </w:rPr>
      </w:pPr>
      <w:r>
        <w:rPr>
          <w:rFonts w:hint="eastAsia"/>
          <w:color w:val="auto"/>
          <w:kern w:val="0"/>
          <w:szCs w:val="21"/>
          <w:highlight w:val="none"/>
        </w:rPr>
        <w:t>（</w:t>
      </w:r>
      <w:r>
        <w:rPr>
          <w:color w:val="auto"/>
          <w:kern w:val="0"/>
          <w:szCs w:val="21"/>
          <w:highlight w:val="none"/>
        </w:rPr>
        <w:t>2</w:t>
      </w:r>
      <w:r>
        <w:rPr>
          <w:rFonts w:hint="eastAsia"/>
          <w:color w:val="auto"/>
          <w:kern w:val="0"/>
          <w:szCs w:val="21"/>
          <w:highlight w:val="none"/>
        </w:rPr>
        <w:t>）施工用水、用电条件</w:t>
      </w:r>
    </w:p>
    <w:p w14:paraId="09C7D7EA">
      <w:pPr>
        <w:pStyle w:val="18"/>
        <w:autoSpaceDE w:val="0"/>
        <w:autoSpaceDN w:val="0"/>
        <w:adjustRightInd w:val="0"/>
        <w:spacing w:before="60" w:after="6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招标人提供施工用电低压侧引接点、提供施工用水现场引接点，引接工程量由投标人自行估算并引接，水电由投标人装表计量。投标人自行承担施工过程中耗用的施工用电和施工用水的费用，并计入报价。</w:t>
      </w:r>
    </w:p>
    <w:p w14:paraId="09C7D7EB">
      <w:pPr>
        <w:pStyle w:val="18"/>
        <w:autoSpaceDE w:val="0"/>
        <w:autoSpaceDN w:val="0"/>
        <w:adjustRightInd w:val="0"/>
        <w:spacing w:before="60" w:after="6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施工用电、用水以投标人装设并经招标人和相关部门核定的表计所计量的结果为准，水电费由招标人代为缴付，招标人将按合同相关规定向投标人收取。</w:t>
      </w:r>
    </w:p>
    <w:p w14:paraId="09C7D7EC">
      <w:pPr>
        <w:pStyle w:val="18"/>
        <w:autoSpaceDE w:val="0"/>
        <w:autoSpaceDN w:val="0"/>
        <w:adjustRightInd w:val="0"/>
        <w:spacing w:before="60" w:after="6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施工用电引接点、施工用水引接点详见《施工用电布置图》、《施工用水布置图》。现场施工用水用电要求投标人向招标人提出申请，审批通过后，由投标人专业工程师在招标人指定区域、位置进行驳接。</w:t>
      </w:r>
    </w:p>
    <w:p w14:paraId="09C7D7ED">
      <w:pPr>
        <w:pStyle w:val="18"/>
        <w:numPr>
          <w:ilvl w:val="0"/>
          <w:numId w:val="6"/>
        </w:numPr>
        <w:autoSpaceDE w:val="0"/>
        <w:autoSpaceDN w:val="0"/>
        <w:adjustRightInd w:val="0"/>
        <w:spacing w:before="60" w:after="60" w:line="360" w:lineRule="auto"/>
        <w:jc w:val="left"/>
        <w:rPr>
          <w:color w:val="auto"/>
          <w:kern w:val="0"/>
          <w:szCs w:val="21"/>
          <w:highlight w:val="none"/>
        </w:rPr>
      </w:pPr>
      <w:r>
        <w:rPr>
          <w:rFonts w:hint="eastAsia"/>
          <w:color w:val="auto"/>
          <w:kern w:val="0"/>
          <w:szCs w:val="21"/>
          <w:highlight w:val="none"/>
        </w:rPr>
        <w:t>施工场地条件</w:t>
      </w:r>
    </w:p>
    <w:p w14:paraId="09C7D7EF">
      <w:pPr>
        <w:pStyle w:val="18"/>
        <w:autoSpaceDE w:val="0"/>
        <w:autoSpaceDN w:val="0"/>
        <w:adjustRightInd w:val="0"/>
        <w:spacing w:before="60" w:after="60" w:line="360" w:lineRule="auto"/>
        <w:ind w:firstLine="420" w:firstLineChars="200"/>
        <w:jc w:val="left"/>
        <w:rPr>
          <w:color w:val="auto"/>
          <w:kern w:val="0"/>
          <w:szCs w:val="21"/>
          <w:highlight w:val="none"/>
        </w:rPr>
      </w:pPr>
      <w:r>
        <w:rPr>
          <w:rFonts w:hint="eastAsia" w:ascii="宋体" w:hAnsi="宋体" w:eastAsia="宋体"/>
          <w:b w:val="0"/>
          <w:color w:val="auto"/>
          <w:sz w:val="21"/>
          <w:highlight w:val="none"/>
        </w:rPr>
        <w:t>本工程为四期扩建10号机组，建设场地位于电厂东北围墙外，场地大致呈梯形，面积约10.5166公顷，现状大部分为农用地，需征地，范围内分布有堆土和坑塘，无拆迁。10 号机主厂房布置在本期厂区西侧，采用前煤仓布置，煤仓间头部和集控楼布置在主厂房西端，出线往北，接入三期500kVGIS屋内配电装置及220kV升压站，辅助设施布置在主厂房区南侧和东侧。</w:t>
      </w:r>
    </w:p>
    <w:p w14:paraId="09C7D7F0">
      <w:pPr>
        <w:pStyle w:val="18"/>
        <w:numPr>
          <w:ilvl w:val="0"/>
          <w:numId w:val="6"/>
        </w:numPr>
        <w:autoSpaceDE w:val="0"/>
        <w:autoSpaceDN w:val="0"/>
        <w:adjustRightInd w:val="0"/>
        <w:spacing w:before="60" w:after="60" w:line="360" w:lineRule="auto"/>
        <w:jc w:val="left"/>
        <w:rPr>
          <w:color w:val="auto"/>
          <w:kern w:val="0"/>
          <w:szCs w:val="21"/>
          <w:highlight w:val="none"/>
        </w:rPr>
      </w:pPr>
      <w:r>
        <w:rPr>
          <w:rFonts w:hint="eastAsia"/>
          <w:color w:val="auto"/>
          <w:kern w:val="0"/>
          <w:szCs w:val="21"/>
          <w:highlight w:val="none"/>
        </w:rPr>
        <w:t>生活临设</w:t>
      </w:r>
    </w:p>
    <w:p w14:paraId="09C7D7F1">
      <w:pPr>
        <w:pStyle w:val="18"/>
        <w:autoSpaceDE w:val="0"/>
        <w:autoSpaceDN w:val="0"/>
        <w:adjustRightInd w:val="0"/>
        <w:spacing w:before="60" w:after="60" w:line="360" w:lineRule="auto"/>
        <w:ind w:firstLine="420" w:firstLineChars="200"/>
        <w:jc w:val="left"/>
        <w:rPr>
          <w:color w:val="auto"/>
          <w:kern w:val="0"/>
          <w:szCs w:val="21"/>
          <w:highlight w:val="none"/>
        </w:rPr>
      </w:pPr>
      <w:r>
        <w:rPr>
          <w:rFonts w:hint="eastAsia"/>
          <w:color w:val="auto"/>
          <w:kern w:val="0"/>
          <w:szCs w:val="21"/>
          <w:highlight w:val="none"/>
        </w:rPr>
        <w:t>本工程施工现场不设置生活临建，由投标人自行负责。</w:t>
      </w:r>
    </w:p>
    <w:p w14:paraId="09C7D7F2">
      <w:pPr>
        <w:autoSpaceDE w:val="0"/>
        <w:autoSpaceDN w:val="0"/>
        <w:adjustRightInd w:val="0"/>
        <w:spacing w:before="60" w:after="60" w:line="360" w:lineRule="auto"/>
        <w:ind w:firstLine="420" w:firstLineChars="200"/>
        <w:jc w:val="left"/>
        <w:rPr>
          <w:color w:val="auto"/>
          <w:kern w:val="0"/>
          <w:szCs w:val="21"/>
          <w:highlight w:val="none"/>
        </w:rPr>
      </w:pPr>
    </w:p>
    <w:p w14:paraId="09C7D7F3">
      <w:pPr>
        <w:pStyle w:val="4"/>
        <w:spacing w:line="360" w:lineRule="auto"/>
        <w:rPr>
          <w:rStyle w:val="420"/>
          <w:rFonts w:ascii="宋体" w:hAnsi="宋体"/>
          <w:b/>
          <w:bCs/>
          <w:color w:val="auto"/>
          <w:sz w:val="28"/>
          <w:szCs w:val="28"/>
          <w:highlight w:val="none"/>
        </w:rPr>
      </w:pPr>
      <w:bookmarkStart w:id="6" w:name="_Toc75261224"/>
      <w:r>
        <w:rPr>
          <w:rStyle w:val="420"/>
          <w:rFonts w:hint="eastAsia" w:ascii="宋体" w:hAnsi="宋体"/>
          <w:b/>
          <w:bCs/>
          <w:color w:val="auto"/>
          <w:sz w:val="28"/>
          <w:szCs w:val="28"/>
          <w:highlight w:val="none"/>
        </w:rPr>
        <w:t>三、工程概况：</w:t>
      </w:r>
      <w:bookmarkEnd w:id="6"/>
    </w:p>
    <w:p w14:paraId="09C7D7F4">
      <w:pPr>
        <w:spacing w:line="360" w:lineRule="auto"/>
        <w:ind w:firstLine="420" w:firstLineChars="200"/>
        <w:outlineLvl w:val="3"/>
        <w:rPr>
          <w:rStyle w:val="62"/>
          <w:rFonts w:ascii="宋体" w:hAnsi="宋体" w:cs="宋体" w:eastAsiaTheme="minorEastAsia"/>
          <w:b/>
          <w:bCs/>
          <w:color w:val="auto"/>
          <w:highlight w:val="none"/>
        </w:rPr>
      </w:pPr>
      <w:r>
        <w:rPr>
          <w:rFonts w:hint="eastAsia" w:ascii="宋体" w:hAnsi="宋体" w:cs="宋体"/>
          <w:color w:val="auto"/>
          <w:szCs w:val="21"/>
          <w:highlight w:val="none"/>
        </w:rPr>
        <w:t>1、 工程总体规划</w:t>
      </w:r>
    </w:p>
    <w:p w14:paraId="1DD922F1">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本方案主厂房采用前煤仓布置， 厂区的整体布置格局为： 主厂房布置在本期厂区西侧（按建筑坐标系论述，余同），集控楼采用一机一控方案，布置在主厂房西端，出线往北，接入二三期500kVGIS 屋内配电装置及 220kV 升压站，辅助设施布置在主厂房区东侧。</w:t>
      </w:r>
    </w:p>
    <w:p w14:paraId="2E1E35AB">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电气出线</w:t>
      </w:r>
    </w:p>
    <w:p w14:paraId="57FDAAD9">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电气出线采用 500kV 电压等级，对现有500千伏厂外送出线路增容改造为4回出线，改造后10号机与二、三期和9号机合并送出。</w:t>
      </w:r>
    </w:p>
    <w:p w14:paraId="39903CD8">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电厂水源</w:t>
      </w:r>
    </w:p>
    <w:p w14:paraId="6D7B0787">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 10 号机不新建取水头和取水泵房，循环水来自二、三期循泵房，通过新建管道送至本期厂区，本期新建循环水排水头和排水设施。淡水水源来自电厂现有补给水系统。</w:t>
      </w:r>
    </w:p>
    <w:p w14:paraId="23DCB6D0">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电厂燃料供应</w:t>
      </w:r>
    </w:p>
    <w:p w14:paraId="655E0B46">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设计煤种为蒙混煤，校核煤种为晋北烟煤，通过铁路从矿区运至北方下水港，再用煤船海运至电厂专用煤码头。10号机不新建煤场，来煤从一期煤场引接。同时规划考虑利用独山煤码头接卸能力扩充一路一期煤场的来煤。电厂现有3个煤码头不扩建。</w:t>
      </w:r>
    </w:p>
    <w:p w14:paraId="63E361BB">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除灰渣</w:t>
      </w:r>
    </w:p>
    <w:p w14:paraId="252932F4">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本期 10 号机将按照灰渣分除、灰渣干排的原则设计，为灰渣综合利用创造条件。除灰渣系统采用单元制，即每台炉为一个系统，包括底渣、石子煤、飞灰输送系统。除灰系统采用正压浓相气力输灰系统，其中电除尘器飞灰气力输送到一期干灰库贮存，省煤器灰气力输送到干渣仓贮存。 </w:t>
      </w:r>
    </w:p>
    <w:p w14:paraId="38948352">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电厂灰渣（石膏）综合利用情况较好，已建灰场库容满足本期扩建要求。10 号机利旧一期干灰库，不再新建干灰库。</w:t>
      </w:r>
    </w:p>
    <w:p w14:paraId="347EC1F9">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电厂防洪、排涝</w:t>
      </w:r>
    </w:p>
    <w:p w14:paraId="7DE4377C">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根据《大中型火力发电厂设计规范》（GB50660－2011）第 4.3.14 强制性条文规定，发电厂规划容量大于等于 2400MW ，防洪标准(重现期)应大于或者等于 100 年一遇的高水(潮)位(风暴潮严重地区应大于或者等于 200 年一遇的高潮位)。四期 10 号机组扩建后电厂规划容量为 2×330MW+4×660MW＋2×1000MW+2×1000MW＝7300MW&gt;2400MW，场地设计标高按高于或者等于 200 年一遇高潮位设计。 </w:t>
      </w:r>
    </w:p>
    <w:p w14:paraId="37317B92">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嘉兴发电厂南侧已按 300 年一遇建成完善的防洪大堤，厂外东侧至独山港码头的大堤正在按 300 年一遇进行施工，规划施工期限为 2020~2025 年，满足本工程防洪需求，因此本工程不考虑潮水影响。</w:t>
      </w:r>
    </w:p>
    <w:p w14:paraId="005E5CB2">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根据水文资料，厂址区域百年一遇内涝水位为 3.18m。本工程厂区场地设计标高 4.10m，满足防涝要求。</w:t>
      </w:r>
    </w:p>
    <w:p w14:paraId="3F16C52C">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施工区规划</w:t>
      </w:r>
    </w:p>
    <w:p w14:paraId="09C7D801">
      <w:pPr>
        <w:spacing w:line="400" w:lineRule="exact"/>
        <w:ind w:firstLine="420" w:firstLineChars="200"/>
        <w:rPr>
          <w:rFonts w:ascii="宋体" w:hAnsi="宋体" w:cs="宋体"/>
          <w:color w:val="auto"/>
          <w:szCs w:val="21"/>
          <w:highlight w:val="none"/>
        </w:rPr>
      </w:pPr>
      <w:r>
        <w:rPr>
          <w:rFonts w:hint="eastAsia" w:ascii="宋体" w:hAnsi="宋体" w:eastAsia="宋体" w:cs="宋体"/>
          <w:color w:val="auto"/>
          <w:sz w:val="21"/>
          <w:szCs w:val="21"/>
          <w:highlight w:val="none"/>
        </w:rPr>
        <w:t>参考《火力发电工程施工组织设计导则》中施工用地控制指标，本期场地属于一类地区，两台百万机组的施工用地26.5hm</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sz w:val="21"/>
          <w:szCs w:val="21"/>
          <w:highlight w:val="none"/>
        </w:rPr>
        <w:t>，生活用地为5hm</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sz w:val="21"/>
          <w:szCs w:val="21"/>
          <w:highlight w:val="none"/>
        </w:rPr>
        <w:t>。一台机组按0.6系数折算，施工用地约为15.9hm</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sz w:val="21"/>
          <w:szCs w:val="21"/>
          <w:highlight w:val="none"/>
        </w:rPr>
        <w:t>，生活用地约为3hm</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sz w:val="21"/>
          <w:szCs w:val="21"/>
          <w:highlight w:val="none"/>
        </w:rPr>
        <w:t>；本工程施工区用地面积10.5166hm</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sz w:val="21"/>
          <w:szCs w:val="21"/>
          <w:highlight w:val="none"/>
        </w:rPr>
        <w:t>，现场可利用施工用地的面积较少，仅为3.6655hm</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sz w:val="21"/>
          <w:szCs w:val="21"/>
          <w:highlight w:val="none"/>
        </w:rPr>
        <w:t>。故一部分利用老厂场地，目前现有具备使用的老厂施工场地有原老厂停车场三角地带、10号机南侧循管施工区域（现光伏区域）等缓建区,共1.105hm</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sz w:val="21"/>
          <w:szCs w:val="21"/>
          <w:highlight w:val="none"/>
        </w:rPr>
        <w:t>。一部分在厂址周边借地，在10号机场地附近租赁3#门两侧空地、厂区北侧的空地、续租9号机出灰门外土方中转场，共4.5201hm</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sz w:val="21"/>
          <w:szCs w:val="21"/>
          <w:highlight w:val="none"/>
        </w:rPr>
        <w:t>。综上所述，目前可使用的施工场地面积共9.2906hm</w:t>
      </w:r>
      <w:r>
        <w:rPr>
          <w:rFonts w:hint="eastAsia" w:ascii="宋体" w:hAnsi="宋体" w:eastAsia="宋体" w:cs="宋体"/>
          <w:color w:val="auto"/>
          <w:sz w:val="21"/>
          <w:szCs w:val="21"/>
          <w:highlight w:val="none"/>
          <w:vertAlign w:val="superscript"/>
        </w:rPr>
        <w:t>2</w:t>
      </w:r>
      <w:r>
        <w:rPr>
          <w:rFonts w:hint="eastAsia" w:ascii="宋体" w:hAnsi="宋体" w:cs="宋体"/>
          <w:color w:val="auto"/>
          <w:szCs w:val="21"/>
          <w:highlight w:val="none"/>
        </w:rPr>
        <w:t>。</w:t>
      </w:r>
    </w:p>
    <w:p w14:paraId="09C7D802">
      <w:pPr>
        <w:spacing w:line="360" w:lineRule="auto"/>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2、 厂区总平面布置</w:t>
      </w:r>
    </w:p>
    <w:p w14:paraId="22361C9E">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本方案主厂房采用前煤仓布置，厂区的整体布置格局为：主厂房布置在本期厂区西侧（按建筑坐标系论述，余同），集控楼采用一机一控方案，布置在主厂房西端，出线往北，接入三期 500kVGIS 屋内配电装置及 220kV 升压站。</w:t>
      </w:r>
    </w:p>
    <w:p w14:paraId="10F4A1C8">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（1）主厂房区： </w:t>
      </w:r>
    </w:p>
    <w:p w14:paraId="13EF3AF8">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主厂房区域由北往南依次布置变压器区域、汽机房、除氧间、煤仓间、锅炉房、尿素水解区、电除尘配电间、机组排水槽、前烟道支架、电除尘器、引风机、脱硫吸收塔，烟囱布置在脱硫吸收塔西侧,石灰石制浆系统布置在电厂一期灰库北侧。 </w:t>
      </w:r>
    </w:p>
    <w:p w14:paraId="5BB5F03E">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 500kV GIS 配电装置在三期 GIS 室西侧连续扩建，在 500kV 配电装置室北侧新上本期出线构架。主变至 500kV 配电装置进线采用架空线与 GIL 组合型式，起动/备用变至 220kV 配电装置采用电缆型式。</w:t>
      </w:r>
    </w:p>
    <w:p w14:paraId="6DCE648B">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（2）循环水系统布置</w:t>
      </w:r>
    </w:p>
    <w:p w14:paraId="21F42986">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 号机不新建取水头及循泵房，利用二、三期已建设施。10 号机配置三台循环水泵，其中两台布置在三期循泵房已建流道内，对原有循泵进行拆除更换，另一台为二期循泵利旧。循环水供水母管由二、三期循泵房引出，沿厂区南侧海堤厂内一侧布置，向东至应急灰渣场西侧转向北，穿越三线海塘后沿 10 号机厂区西侧至主厂房，从主厂房 A 排进入主厂房。</w:t>
      </w:r>
    </w:p>
    <w:p w14:paraId="2EE9CB6E">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排水涵管由主厂房 A 排前向北至虹吸井，再从 10 号机主厂房西侧往海侧至排水闸门井（老厂南侧风机附近），再由排水井通过盾构隧道接至排水口。10 号机新建循环水排水口，位于二期煤码头后沿，排水口采用盾构隧道淹没排放形式。</w:t>
      </w:r>
    </w:p>
    <w:p w14:paraId="5A2DF4F4">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（3）运煤系统</w:t>
      </w:r>
    </w:p>
    <w:p w14:paraId="301B251C">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本期不新建煤场，利用一期煤场，新建煤仓间头部布置在主厂房西侧。卸煤系统利用现有，同时规划利用独山煤炭中转码头作为补充卸煤码头，从独山港T-1 转运站预留接口接出一路管带机至新建的 T-28 转运站。 </w:t>
      </w:r>
    </w:p>
    <w:p w14:paraId="1C6B6F4D">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上煤系统从一期进碎煤机前的带式输送机中部接出，将来煤通过管带机转运至本期碎煤机室，新建碎煤机室布置在老厂区域，再通过输煤栈桥接入本期主厂房煤仓间。</w:t>
      </w:r>
    </w:p>
    <w:p w14:paraId="6099A56D">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（4）辅助设施</w:t>
      </w:r>
    </w:p>
    <w:p w14:paraId="016C393E">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本期厂区综合配电间、生产楼及值休楼布置在主厂房东面。 </w:t>
      </w:r>
    </w:p>
    <w:p w14:paraId="2FDCAF8E">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本期材料库检修间布置在生产楼及值休楼南面。 </w:t>
      </w:r>
    </w:p>
    <w:p w14:paraId="40479E9F">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本期空压机房布置在电除尘器西侧。</w:t>
      </w:r>
    </w:p>
    <w:p w14:paraId="169D1C68">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本期厂区东南面空地规划建设通勤停车场。 </w:t>
      </w:r>
    </w:p>
    <w:p w14:paraId="24578D76">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本期停车场布置在厂内西北角及东面场地。 </w:t>
      </w:r>
    </w:p>
    <w:p w14:paraId="4DDAACE0">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本期碎煤机室、除铁间、入炉煤取样间及输煤配电间布置在老厂内，拆除原一期仓库后的场地。</w:t>
      </w:r>
    </w:p>
    <w:p w14:paraId="5926F261">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本期磨石粉厂区布置在电厂一期灰库北侧。</w:t>
      </w:r>
    </w:p>
    <w:p w14:paraId="462D4762">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本期厂区公用配电间、脱硫电控楼、雨水泵站、消防泵房及水池布置在烟囱南面场地。</w:t>
      </w:r>
    </w:p>
    <w:p w14:paraId="521853C4">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本期尿素制备车间、尿素水解车间布置在锅炉房东侧。</w:t>
      </w:r>
    </w:p>
    <w:p w14:paraId="0A5265E4">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电厂一期 2 台 33 万机组计划在 10 号机投产时关停，其燃煤、水、灰等附属设施可用于 10 号机，经工艺优化，本期辅助设施不新建干灰库、循泵房、净化站、化水车间、脱硫工艺楼等，利旧老厂。 </w:t>
      </w:r>
    </w:p>
    <w:p w14:paraId="161B8D95">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（5）主、次入口：</w:t>
      </w:r>
    </w:p>
    <w:p w14:paraId="3A1357FC">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厂区主入口利用电厂现有三号门道路引接。主入口从三号门进入至环岛后向东进入本期厂区；次入口从三号门进入至环岛，向南沿嘉辉东路至烟囱西侧。</w:t>
      </w:r>
    </w:p>
    <w:p w14:paraId="132323A2">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（6）厂区用地面积和技术经济指标表：</w:t>
      </w:r>
    </w:p>
    <w:p w14:paraId="0009B60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本期工程厂区用地面积约 10.52 hm</w:t>
      </w:r>
      <w:r>
        <w:rPr>
          <w:rFonts w:hint="eastAsia" w:ascii="宋体" w:hAnsi="宋体" w:eastAsia="宋体" w:cs="宋体"/>
          <w:color w:val="auto"/>
          <w:sz w:val="21"/>
          <w:szCs w:val="21"/>
          <w:highlight w:val="none"/>
          <w:vertAlign w:val="superscript"/>
        </w:rPr>
        <w:t>2</w:t>
      </w:r>
      <w:r>
        <w:rPr>
          <w:rFonts w:hint="eastAsia" w:ascii="宋体" w:hAnsi="宋体" w:eastAsia="宋体" w:cs="宋体"/>
          <w:color w:val="auto"/>
          <w:sz w:val="21"/>
          <w:szCs w:val="21"/>
          <w:highlight w:val="none"/>
        </w:rPr>
        <w:t xml:space="preserve">。主要指标见下表： </w:t>
      </w:r>
    </w:p>
    <w:p w14:paraId="0BC955E5">
      <w:pPr>
        <w:spacing w:line="400" w:lineRule="exact"/>
        <w:ind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总平面方案主要技术经济数据表</w:t>
      </w:r>
    </w:p>
    <w:tbl>
      <w:tblPr>
        <w:tblStyle w:val="5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2873"/>
        <w:gridCol w:w="1857"/>
        <w:gridCol w:w="1867"/>
        <w:gridCol w:w="1072"/>
      </w:tblGrid>
      <w:tr w14:paraId="69AB1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vAlign w:val="center"/>
          </w:tcPr>
          <w:p w14:paraId="45F0E55E">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957" w:type="dxa"/>
            <w:vAlign w:val="center"/>
          </w:tcPr>
          <w:p w14:paraId="459C234F">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w:t>
            </w:r>
          </w:p>
        </w:tc>
        <w:tc>
          <w:tcPr>
            <w:tcW w:w="1914" w:type="dxa"/>
            <w:vAlign w:val="center"/>
          </w:tcPr>
          <w:p w14:paraId="12037793">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w:t>
            </w:r>
          </w:p>
        </w:tc>
        <w:tc>
          <w:tcPr>
            <w:tcW w:w="1914" w:type="dxa"/>
            <w:vAlign w:val="center"/>
          </w:tcPr>
          <w:p w14:paraId="2A0F0F21">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数据</w:t>
            </w:r>
          </w:p>
        </w:tc>
        <w:tc>
          <w:tcPr>
            <w:tcW w:w="1099" w:type="dxa"/>
            <w:vAlign w:val="center"/>
          </w:tcPr>
          <w:p w14:paraId="1EC43ED4">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3BB32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vAlign w:val="center"/>
          </w:tcPr>
          <w:p w14:paraId="64786553">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957" w:type="dxa"/>
            <w:vAlign w:val="center"/>
          </w:tcPr>
          <w:p w14:paraId="79D415BD">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厂区用地面积</w:t>
            </w:r>
          </w:p>
        </w:tc>
        <w:tc>
          <w:tcPr>
            <w:tcW w:w="1914" w:type="dxa"/>
            <w:vAlign w:val="center"/>
          </w:tcPr>
          <w:p w14:paraId="5852E5C6">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hm</w:t>
            </w:r>
            <w:r>
              <w:rPr>
                <w:rFonts w:hint="eastAsia" w:ascii="宋体" w:hAnsi="宋体" w:eastAsia="宋体" w:cs="宋体"/>
                <w:color w:val="auto"/>
                <w:kern w:val="0"/>
                <w:sz w:val="21"/>
                <w:szCs w:val="21"/>
                <w:highlight w:val="none"/>
                <w:vertAlign w:val="superscript"/>
              </w:rPr>
              <w:t>2</w:t>
            </w:r>
          </w:p>
        </w:tc>
        <w:tc>
          <w:tcPr>
            <w:tcW w:w="1914" w:type="dxa"/>
            <w:vAlign w:val="center"/>
          </w:tcPr>
          <w:p w14:paraId="7F45CF57">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10.52</w:t>
            </w:r>
          </w:p>
        </w:tc>
        <w:tc>
          <w:tcPr>
            <w:tcW w:w="1099" w:type="dxa"/>
            <w:vAlign w:val="center"/>
          </w:tcPr>
          <w:p w14:paraId="34304AD2">
            <w:pPr>
              <w:spacing w:line="400" w:lineRule="exact"/>
              <w:jc w:val="center"/>
              <w:rPr>
                <w:rFonts w:hint="eastAsia" w:ascii="宋体" w:hAnsi="宋体" w:eastAsia="宋体" w:cs="宋体"/>
                <w:color w:val="auto"/>
                <w:sz w:val="21"/>
                <w:szCs w:val="21"/>
                <w:highlight w:val="none"/>
              </w:rPr>
            </w:pPr>
          </w:p>
        </w:tc>
      </w:tr>
      <w:tr w14:paraId="5DC8B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vAlign w:val="center"/>
          </w:tcPr>
          <w:p w14:paraId="637F37B2">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2957" w:type="dxa"/>
            <w:vAlign w:val="center"/>
          </w:tcPr>
          <w:p w14:paraId="22888D58">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厂区建（构）筑物用地面积</w:t>
            </w:r>
          </w:p>
        </w:tc>
        <w:tc>
          <w:tcPr>
            <w:tcW w:w="1914" w:type="dxa"/>
            <w:vAlign w:val="center"/>
          </w:tcPr>
          <w:p w14:paraId="6BA32F19">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hm</w:t>
            </w:r>
            <w:r>
              <w:rPr>
                <w:rFonts w:hint="eastAsia" w:ascii="宋体" w:hAnsi="宋体" w:eastAsia="宋体" w:cs="宋体"/>
                <w:color w:val="auto"/>
                <w:kern w:val="0"/>
                <w:sz w:val="21"/>
                <w:szCs w:val="21"/>
                <w:highlight w:val="none"/>
                <w:vertAlign w:val="superscript"/>
              </w:rPr>
              <w:t>2</w:t>
            </w:r>
          </w:p>
        </w:tc>
        <w:tc>
          <w:tcPr>
            <w:tcW w:w="1914" w:type="dxa"/>
            <w:vAlign w:val="center"/>
          </w:tcPr>
          <w:p w14:paraId="6E52D2E2">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5.88</w:t>
            </w:r>
          </w:p>
        </w:tc>
        <w:tc>
          <w:tcPr>
            <w:tcW w:w="1099" w:type="dxa"/>
            <w:vAlign w:val="center"/>
          </w:tcPr>
          <w:p w14:paraId="7A710B3A">
            <w:pPr>
              <w:spacing w:line="400" w:lineRule="exact"/>
              <w:jc w:val="center"/>
              <w:rPr>
                <w:rFonts w:hint="eastAsia" w:ascii="宋体" w:hAnsi="宋体" w:eastAsia="宋体" w:cs="宋体"/>
                <w:color w:val="auto"/>
                <w:sz w:val="21"/>
                <w:szCs w:val="21"/>
                <w:highlight w:val="none"/>
              </w:rPr>
            </w:pPr>
          </w:p>
        </w:tc>
      </w:tr>
      <w:tr w14:paraId="6A408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vAlign w:val="center"/>
          </w:tcPr>
          <w:p w14:paraId="78EB2A7B">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2957" w:type="dxa"/>
            <w:vAlign w:val="center"/>
          </w:tcPr>
          <w:p w14:paraId="70C9B035">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厂区建（构）筑物用地系数</w:t>
            </w:r>
          </w:p>
        </w:tc>
        <w:tc>
          <w:tcPr>
            <w:tcW w:w="1914" w:type="dxa"/>
            <w:vAlign w:val="center"/>
          </w:tcPr>
          <w:p w14:paraId="0479E774">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p>
        </w:tc>
        <w:tc>
          <w:tcPr>
            <w:tcW w:w="1914" w:type="dxa"/>
            <w:vAlign w:val="center"/>
          </w:tcPr>
          <w:p w14:paraId="53B10CE7">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55.9</w:t>
            </w:r>
          </w:p>
        </w:tc>
        <w:tc>
          <w:tcPr>
            <w:tcW w:w="1099" w:type="dxa"/>
            <w:vAlign w:val="center"/>
          </w:tcPr>
          <w:p w14:paraId="4A48E9DC">
            <w:pPr>
              <w:spacing w:line="400" w:lineRule="exact"/>
              <w:jc w:val="center"/>
              <w:rPr>
                <w:rFonts w:hint="eastAsia" w:ascii="宋体" w:hAnsi="宋体" w:eastAsia="宋体" w:cs="宋体"/>
                <w:color w:val="auto"/>
                <w:sz w:val="21"/>
                <w:szCs w:val="21"/>
                <w:highlight w:val="none"/>
              </w:rPr>
            </w:pPr>
          </w:p>
        </w:tc>
      </w:tr>
      <w:tr w14:paraId="5D52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shd w:val="clear" w:color="auto" w:fill="auto"/>
            <w:vAlign w:val="center"/>
          </w:tcPr>
          <w:p w14:paraId="483B0FF1">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2957" w:type="dxa"/>
            <w:vAlign w:val="center"/>
          </w:tcPr>
          <w:p w14:paraId="1CDF5A35">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厂区道路地坪面积</w:t>
            </w:r>
          </w:p>
        </w:tc>
        <w:tc>
          <w:tcPr>
            <w:tcW w:w="1914" w:type="dxa"/>
            <w:vAlign w:val="center"/>
          </w:tcPr>
          <w:p w14:paraId="3F946BEF">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hm</w:t>
            </w:r>
            <w:r>
              <w:rPr>
                <w:rFonts w:hint="eastAsia" w:ascii="宋体" w:hAnsi="宋体" w:eastAsia="宋体" w:cs="宋体"/>
                <w:color w:val="auto"/>
                <w:kern w:val="0"/>
                <w:sz w:val="21"/>
                <w:szCs w:val="21"/>
                <w:highlight w:val="none"/>
                <w:vertAlign w:val="superscript"/>
              </w:rPr>
              <w:t>2</w:t>
            </w:r>
          </w:p>
        </w:tc>
        <w:tc>
          <w:tcPr>
            <w:tcW w:w="1914" w:type="dxa"/>
            <w:vAlign w:val="center"/>
          </w:tcPr>
          <w:p w14:paraId="3BFD9102">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2.24</w:t>
            </w:r>
          </w:p>
        </w:tc>
        <w:tc>
          <w:tcPr>
            <w:tcW w:w="1099" w:type="dxa"/>
            <w:vAlign w:val="center"/>
          </w:tcPr>
          <w:p w14:paraId="09B0C3C2">
            <w:pPr>
              <w:spacing w:line="400" w:lineRule="exact"/>
              <w:jc w:val="center"/>
              <w:rPr>
                <w:rFonts w:hint="eastAsia" w:ascii="宋体" w:hAnsi="宋体" w:eastAsia="宋体" w:cs="宋体"/>
                <w:color w:val="auto"/>
                <w:sz w:val="21"/>
                <w:szCs w:val="21"/>
                <w:highlight w:val="none"/>
              </w:rPr>
            </w:pPr>
          </w:p>
        </w:tc>
      </w:tr>
      <w:tr w14:paraId="5A4FC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shd w:val="clear" w:color="auto" w:fill="auto"/>
            <w:vAlign w:val="center"/>
          </w:tcPr>
          <w:p w14:paraId="48026FCB">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2957" w:type="dxa"/>
            <w:shd w:val="clear" w:color="auto" w:fill="auto"/>
            <w:vAlign w:val="center"/>
          </w:tcPr>
          <w:p w14:paraId="20878AA7">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厂区道路系数</w:t>
            </w:r>
          </w:p>
        </w:tc>
        <w:tc>
          <w:tcPr>
            <w:tcW w:w="1914" w:type="dxa"/>
            <w:shd w:val="clear" w:color="auto" w:fill="auto"/>
            <w:vAlign w:val="center"/>
          </w:tcPr>
          <w:p w14:paraId="0ADEDC39">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p>
        </w:tc>
        <w:tc>
          <w:tcPr>
            <w:tcW w:w="1914" w:type="dxa"/>
            <w:shd w:val="clear" w:color="auto" w:fill="auto"/>
            <w:vAlign w:val="center"/>
          </w:tcPr>
          <w:p w14:paraId="22B328FC">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w:t>
            </w:r>
          </w:p>
        </w:tc>
        <w:tc>
          <w:tcPr>
            <w:tcW w:w="1099" w:type="dxa"/>
            <w:vAlign w:val="center"/>
          </w:tcPr>
          <w:p w14:paraId="4E3820D1">
            <w:pPr>
              <w:spacing w:line="400" w:lineRule="exact"/>
              <w:jc w:val="center"/>
              <w:rPr>
                <w:rFonts w:hint="eastAsia" w:ascii="宋体" w:hAnsi="宋体" w:eastAsia="宋体" w:cs="宋体"/>
                <w:color w:val="auto"/>
                <w:sz w:val="21"/>
                <w:szCs w:val="21"/>
                <w:highlight w:val="none"/>
              </w:rPr>
            </w:pPr>
          </w:p>
        </w:tc>
      </w:tr>
      <w:tr w14:paraId="41D8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shd w:val="clear" w:color="auto" w:fill="auto"/>
            <w:vAlign w:val="center"/>
          </w:tcPr>
          <w:p w14:paraId="4099C346">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2957" w:type="dxa"/>
            <w:shd w:val="clear" w:color="auto" w:fill="auto"/>
            <w:vAlign w:val="center"/>
          </w:tcPr>
          <w:p w14:paraId="65E5322A">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厂区围墙长度</w:t>
            </w:r>
          </w:p>
        </w:tc>
        <w:tc>
          <w:tcPr>
            <w:tcW w:w="1914" w:type="dxa"/>
            <w:shd w:val="clear" w:color="auto" w:fill="auto"/>
            <w:vAlign w:val="center"/>
          </w:tcPr>
          <w:p w14:paraId="24C25804">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m</w:t>
            </w:r>
          </w:p>
        </w:tc>
        <w:tc>
          <w:tcPr>
            <w:tcW w:w="1914" w:type="dxa"/>
            <w:shd w:val="clear" w:color="auto" w:fill="auto"/>
            <w:vAlign w:val="center"/>
          </w:tcPr>
          <w:p w14:paraId="4EB7545D">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1400</w:t>
            </w:r>
          </w:p>
        </w:tc>
        <w:tc>
          <w:tcPr>
            <w:tcW w:w="1099" w:type="dxa"/>
            <w:vAlign w:val="center"/>
          </w:tcPr>
          <w:p w14:paraId="6A2C557D">
            <w:pPr>
              <w:spacing w:line="400" w:lineRule="exact"/>
              <w:jc w:val="center"/>
              <w:rPr>
                <w:rFonts w:hint="eastAsia" w:ascii="宋体" w:hAnsi="宋体" w:eastAsia="宋体" w:cs="宋体"/>
                <w:color w:val="auto"/>
                <w:sz w:val="21"/>
                <w:szCs w:val="21"/>
                <w:highlight w:val="none"/>
              </w:rPr>
            </w:pPr>
          </w:p>
        </w:tc>
      </w:tr>
      <w:tr w14:paraId="74F4D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shd w:val="clear" w:color="auto" w:fill="auto"/>
            <w:vAlign w:val="center"/>
          </w:tcPr>
          <w:p w14:paraId="2D2E0E05">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2957" w:type="dxa"/>
            <w:vAlign w:val="center"/>
          </w:tcPr>
          <w:p w14:paraId="5ADCA504">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循环水进水管长度</w:t>
            </w:r>
          </w:p>
        </w:tc>
        <w:tc>
          <w:tcPr>
            <w:tcW w:w="1914" w:type="dxa"/>
            <w:vAlign w:val="center"/>
          </w:tcPr>
          <w:p w14:paraId="5DB36411">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m</w:t>
            </w:r>
          </w:p>
        </w:tc>
        <w:tc>
          <w:tcPr>
            <w:tcW w:w="1914" w:type="dxa"/>
            <w:vAlign w:val="center"/>
          </w:tcPr>
          <w:p w14:paraId="4612C34E">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1960</w:t>
            </w:r>
          </w:p>
        </w:tc>
        <w:tc>
          <w:tcPr>
            <w:tcW w:w="1099" w:type="dxa"/>
            <w:vAlign w:val="center"/>
          </w:tcPr>
          <w:p w14:paraId="58DB6D16">
            <w:pPr>
              <w:spacing w:line="400" w:lineRule="exact"/>
              <w:jc w:val="center"/>
              <w:rPr>
                <w:rFonts w:hint="eastAsia" w:ascii="宋体" w:hAnsi="宋体" w:eastAsia="宋体" w:cs="宋体"/>
                <w:color w:val="auto"/>
                <w:sz w:val="21"/>
                <w:szCs w:val="21"/>
                <w:highlight w:val="none"/>
              </w:rPr>
            </w:pPr>
          </w:p>
        </w:tc>
      </w:tr>
      <w:tr w14:paraId="4474C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shd w:val="clear" w:color="auto" w:fill="auto"/>
            <w:vAlign w:val="center"/>
          </w:tcPr>
          <w:p w14:paraId="7020D6D2">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2957" w:type="dxa"/>
            <w:vAlign w:val="center"/>
          </w:tcPr>
          <w:p w14:paraId="36DE19B8">
            <w:pPr>
              <w:widowControl/>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循环水排水箱涵长度</w:t>
            </w:r>
          </w:p>
        </w:tc>
        <w:tc>
          <w:tcPr>
            <w:tcW w:w="1914" w:type="dxa"/>
            <w:vAlign w:val="center"/>
          </w:tcPr>
          <w:p w14:paraId="018D832F">
            <w:pPr>
              <w:widowControl/>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m</w:t>
            </w:r>
          </w:p>
        </w:tc>
        <w:tc>
          <w:tcPr>
            <w:tcW w:w="1914" w:type="dxa"/>
            <w:vAlign w:val="center"/>
          </w:tcPr>
          <w:p w14:paraId="2CEE65A9">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910</w:t>
            </w:r>
          </w:p>
        </w:tc>
        <w:tc>
          <w:tcPr>
            <w:tcW w:w="1099" w:type="dxa"/>
            <w:vAlign w:val="center"/>
          </w:tcPr>
          <w:p w14:paraId="50BED817">
            <w:pPr>
              <w:spacing w:line="400" w:lineRule="exact"/>
              <w:jc w:val="center"/>
              <w:rPr>
                <w:rFonts w:hint="eastAsia" w:ascii="宋体" w:hAnsi="宋体" w:eastAsia="宋体" w:cs="宋体"/>
                <w:color w:val="auto"/>
                <w:sz w:val="21"/>
                <w:szCs w:val="21"/>
                <w:highlight w:val="none"/>
              </w:rPr>
            </w:pPr>
          </w:p>
        </w:tc>
      </w:tr>
      <w:tr w14:paraId="37E59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vAlign w:val="center"/>
          </w:tcPr>
          <w:p w14:paraId="4FB2A70F">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2957" w:type="dxa"/>
            <w:vAlign w:val="center"/>
          </w:tcPr>
          <w:p w14:paraId="13BFD06E">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绿化用地面积</w:t>
            </w:r>
          </w:p>
        </w:tc>
        <w:tc>
          <w:tcPr>
            <w:tcW w:w="1914" w:type="dxa"/>
            <w:shd w:val="clear" w:color="auto" w:fill="auto"/>
            <w:vAlign w:val="center"/>
          </w:tcPr>
          <w:p w14:paraId="40ABC79B">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hm</w:t>
            </w:r>
            <w:r>
              <w:rPr>
                <w:rFonts w:hint="eastAsia" w:ascii="宋体" w:hAnsi="宋体" w:eastAsia="宋体" w:cs="宋体"/>
                <w:color w:val="auto"/>
                <w:kern w:val="0"/>
                <w:sz w:val="21"/>
                <w:szCs w:val="21"/>
                <w:highlight w:val="none"/>
                <w:vertAlign w:val="superscript"/>
              </w:rPr>
              <w:t>2</w:t>
            </w:r>
          </w:p>
        </w:tc>
        <w:tc>
          <w:tcPr>
            <w:tcW w:w="1914" w:type="dxa"/>
            <w:vAlign w:val="center"/>
          </w:tcPr>
          <w:p w14:paraId="19154F44">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1.58</w:t>
            </w:r>
          </w:p>
        </w:tc>
        <w:tc>
          <w:tcPr>
            <w:tcW w:w="1099" w:type="dxa"/>
            <w:vAlign w:val="center"/>
          </w:tcPr>
          <w:p w14:paraId="618EA1E4">
            <w:pPr>
              <w:spacing w:line="400" w:lineRule="exact"/>
              <w:jc w:val="center"/>
              <w:rPr>
                <w:rFonts w:hint="eastAsia" w:ascii="宋体" w:hAnsi="宋体" w:eastAsia="宋体" w:cs="宋体"/>
                <w:color w:val="auto"/>
                <w:sz w:val="21"/>
                <w:szCs w:val="21"/>
                <w:highlight w:val="none"/>
              </w:rPr>
            </w:pPr>
          </w:p>
        </w:tc>
      </w:tr>
      <w:tr w14:paraId="4157A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vAlign w:val="center"/>
          </w:tcPr>
          <w:p w14:paraId="7F0D5C5A">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2957" w:type="dxa"/>
            <w:vAlign w:val="center"/>
          </w:tcPr>
          <w:p w14:paraId="3E9CEC7F">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绿化用地系数</w:t>
            </w:r>
          </w:p>
        </w:tc>
        <w:tc>
          <w:tcPr>
            <w:tcW w:w="1914" w:type="dxa"/>
            <w:shd w:val="clear" w:color="auto" w:fill="auto"/>
            <w:vAlign w:val="center"/>
          </w:tcPr>
          <w:p w14:paraId="25298B19">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p>
        </w:tc>
        <w:tc>
          <w:tcPr>
            <w:tcW w:w="1914" w:type="dxa"/>
            <w:vAlign w:val="center"/>
          </w:tcPr>
          <w:p w14:paraId="45C9F215">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15.0</w:t>
            </w:r>
          </w:p>
        </w:tc>
        <w:tc>
          <w:tcPr>
            <w:tcW w:w="1099" w:type="dxa"/>
            <w:vAlign w:val="center"/>
          </w:tcPr>
          <w:p w14:paraId="6F58EBB7">
            <w:pPr>
              <w:spacing w:line="400" w:lineRule="exact"/>
              <w:jc w:val="center"/>
              <w:rPr>
                <w:rFonts w:hint="eastAsia" w:ascii="宋体" w:hAnsi="宋体" w:eastAsia="宋体" w:cs="宋体"/>
                <w:color w:val="auto"/>
                <w:sz w:val="21"/>
                <w:szCs w:val="21"/>
                <w:highlight w:val="none"/>
              </w:rPr>
            </w:pPr>
          </w:p>
        </w:tc>
      </w:tr>
      <w:tr w14:paraId="2C1D9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vAlign w:val="center"/>
          </w:tcPr>
          <w:p w14:paraId="5BC9DCD0">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p>
        </w:tc>
        <w:tc>
          <w:tcPr>
            <w:tcW w:w="2957" w:type="dxa"/>
            <w:vAlign w:val="center"/>
          </w:tcPr>
          <w:p w14:paraId="6A28F106">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厂区及施工区挖方</w:t>
            </w:r>
          </w:p>
        </w:tc>
        <w:tc>
          <w:tcPr>
            <w:tcW w:w="1914" w:type="dxa"/>
            <w:vAlign w:val="center"/>
          </w:tcPr>
          <w:p w14:paraId="3FB36EBD">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vertAlign w:val="superscript"/>
              </w:rPr>
              <w:t xml:space="preserve"> 4</w:t>
            </w:r>
            <w:r>
              <w:rPr>
                <w:rFonts w:hint="eastAsia" w:ascii="宋体" w:hAnsi="宋体" w:eastAsia="宋体" w:cs="宋体"/>
                <w:color w:val="auto"/>
                <w:kern w:val="0"/>
                <w:sz w:val="21"/>
                <w:szCs w:val="21"/>
                <w:highlight w:val="none"/>
              </w:rPr>
              <w:t xml:space="preserve"> m</w:t>
            </w:r>
            <w:r>
              <w:rPr>
                <w:rFonts w:hint="eastAsia" w:ascii="宋体" w:hAnsi="宋体" w:eastAsia="宋体" w:cs="宋体"/>
                <w:color w:val="auto"/>
                <w:kern w:val="0"/>
                <w:sz w:val="21"/>
                <w:szCs w:val="21"/>
                <w:highlight w:val="none"/>
                <w:vertAlign w:val="superscript"/>
              </w:rPr>
              <w:t>3</w:t>
            </w:r>
          </w:p>
        </w:tc>
        <w:tc>
          <w:tcPr>
            <w:tcW w:w="1914" w:type="dxa"/>
            <w:vAlign w:val="center"/>
          </w:tcPr>
          <w:p w14:paraId="61AC104A">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w:t>
            </w:r>
          </w:p>
        </w:tc>
        <w:tc>
          <w:tcPr>
            <w:tcW w:w="1099" w:type="dxa"/>
            <w:vAlign w:val="center"/>
          </w:tcPr>
          <w:p w14:paraId="20F9D99A">
            <w:pPr>
              <w:spacing w:line="400" w:lineRule="exact"/>
              <w:jc w:val="center"/>
              <w:rPr>
                <w:rFonts w:hint="eastAsia" w:ascii="宋体" w:hAnsi="宋体" w:eastAsia="宋体" w:cs="宋体"/>
                <w:color w:val="auto"/>
                <w:sz w:val="21"/>
                <w:szCs w:val="21"/>
                <w:highlight w:val="none"/>
              </w:rPr>
            </w:pPr>
          </w:p>
        </w:tc>
      </w:tr>
      <w:tr w14:paraId="76C01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vAlign w:val="center"/>
          </w:tcPr>
          <w:p w14:paraId="078DC6D5">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2957" w:type="dxa"/>
            <w:vAlign w:val="center"/>
          </w:tcPr>
          <w:p w14:paraId="65118A88">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厂区及施工区填方</w:t>
            </w:r>
          </w:p>
        </w:tc>
        <w:tc>
          <w:tcPr>
            <w:tcW w:w="1914" w:type="dxa"/>
            <w:vAlign w:val="center"/>
          </w:tcPr>
          <w:p w14:paraId="6CFC633D">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vertAlign w:val="superscript"/>
              </w:rPr>
              <w:t xml:space="preserve"> 4</w:t>
            </w:r>
            <w:r>
              <w:rPr>
                <w:rFonts w:hint="eastAsia" w:ascii="宋体" w:hAnsi="宋体" w:eastAsia="宋体" w:cs="宋体"/>
                <w:color w:val="auto"/>
                <w:kern w:val="0"/>
                <w:sz w:val="21"/>
                <w:szCs w:val="21"/>
                <w:highlight w:val="none"/>
              </w:rPr>
              <w:t xml:space="preserve"> m</w:t>
            </w:r>
            <w:r>
              <w:rPr>
                <w:rFonts w:hint="eastAsia" w:ascii="宋体" w:hAnsi="宋体" w:eastAsia="宋体" w:cs="宋体"/>
                <w:color w:val="auto"/>
                <w:kern w:val="0"/>
                <w:sz w:val="21"/>
                <w:szCs w:val="21"/>
                <w:highlight w:val="none"/>
                <w:vertAlign w:val="superscript"/>
              </w:rPr>
              <w:t>3</w:t>
            </w:r>
          </w:p>
        </w:tc>
        <w:tc>
          <w:tcPr>
            <w:tcW w:w="1914" w:type="dxa"/>
            <w:vAlign w:val="center"/>
          </w:tcPr>
          <w:p w14:paraId="29780137">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5.9</w:t>
            </w:r>
          </w:p>
        </w:tc>
        <w:tc>
          <w:tcPr>
            <w:tcW w:w="1099" w:type="dxa"/>
            <w:vAlign w:val="center"/>
          </w:tcPr>
          <w:p w14:paraId="7BD35DBD">
            <w:pPr>
              <w:spacing w:line="400" w:lineRule="exact"/>
              <w:jc w:val="center"/>
              <w:rPr>
                <w:rFonts w:hint="eastAsia" w:ascii="宋体" w:hAnsi="宋体" w:eastAsia="宋体" w:cs="宋体"/>
                <w:color w:val="auto"/>
                <w:sz w:val="21"/>
                <w:szCs w:val="21"/>
                <w:highlight w:val="none"/>
              </w:rPr>
            </w:pPr>
          </w:p>
        </w:tc>
      </w:tr>
      <w:tr w14:paraId="16E6E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vAlign w:val="center"/>
          </w:tcPr>
          <w:p w14:paraId="4210E995">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2957" w:type="dxa"/>
            <w:vAlign w:val="center"/>
          </w:tcPr>
          <w:p w14:paraId="1DDDD511">
            <w:pPr>
              <w:widowControl/>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基槽余土挖方</w:t>
            </w:r>
          </w:p>
        </w:tc>
        <w:tc>
          <w:tcPr>
            <w:tcW w:w="1914" w:type="dxa"/>
            <w:vAlign w:val="center"/>
          </w:tcPr>
          <w:p w14:paraId="6243C225">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vertAlign w:val="superscript"/>
              </w:rPr>
              <w:t xml:space="preserve"> 4</w:t>
            </w:r>
            <w:r>
              <w:rPr>
                <w:rFonts w:hint="eastAsia" w:ascii="宋体" w:hAnsi="宋体" w:eastAsia="宋体" w:cs="宋体"/>
                <w:color w:val="auto"/>
                <w:kern w:val="0"/>
                <w:sz w:val="21"/>
                <w:szCs w:val="21"/>
                <w:highlight w:val="none"/>
              </w:rPr>
              <w:t xml:space="preserve"> m</w:t>
            </w:r>
            <w:r>
              <w:rPr>
                <w:rFonts w:hint="eastAsia" w:ascii="宋体" w:hAnsi="宋体" w:eastAsia="宋体" w:cs="宋体"/>
                <w:color w:val="auto"/>
                <w:kern w:val="0"/>
                <w:sz w:val="21"/>
                <w:szCs w:val="21"/>
                <w:highlight w:val="none"/>
                <w:vertAlign w:val="superscript"/>
              </w:rPr>
              <w:t>3</w:t>
            </w:r>
          </w:p>
        </w:tc>
        <w:tc>
          <w:tcPr>
            <w:tcW w:w="1914" w:type="dxa"/>
            <w:vAlign w:val="center"/>
          </w:tcPr>
          <w:p w14:paraId="5C7BDE88">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w:t>
            </w:r>
          </w:p>
        </w:tc>
        <w:tc>
          <w:tcPr>
            <w:tcW w:w="1099" w:type="dxa"/>
            <w:vAlign w:val="center"/>
          </w:tcPr>
          <w:p w14:paraId="1714E020">
            <w:pPr>
              <w:spacing w:line="400" w:lineRule="exact"/>
              <w:jc w:val="center"/>
              <w:rPr>
                <w:rFonts w:hint="eastAsia" w:ascii="宋体" w:hAnsi="宋体" w:eastAsia="宋体" w:cs="宋体"/>
                <w:color w:val="auto"/>
                <w:sz w:val="21"/>
                <w:szCs w:val="21"/>
                <w:highlight w:val="none"/>
              </w:rPr>
            </w:pPr>
          </w:p>
        </w:tc>
      </w:tr>
    </w:tbl>
    <w:p w14:paraId="555C37BD">
      <w:pPr>
        <w:spacing w:line="400" w:lineRule="exact"/>
        <w:ind w:firstLine="0" w:firstLineChars="0"/>
        <w:outlineLvl w:val="9"/>
        <w:rPr>
          <w:rFonts w:hint="eastAsia" w:ascii="宋体" w:hAnsi="宋体" w:cs="宋体"/>
          <w:color w:val="auto"/>
          <w:szCs w:val="21"/>
          <w:highlight w:val="none"/>
        </w:rPr>
      </w:pPr>
    </w:p>
    <w:p w14:paraId="09C7D819">
      <w:pPr>
        <w:spacing w:line="360" w:lineRule="auto"/>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rPr>
        <w:tab/>
      </w:r>
      <w:r>
        <w:rPr>
          <w:rFonts w:hint="eastAsia" w:ascii="宋体" w:hAnsi="宋体" w:cs="宋体"/>
          <w:color w:val="auto"/>
          <w:szCs w:val="21"/>
          <w:highlight w:val="none"/>
        </w:rPr>
        <w:t>厂区竖向规划</w:t>
      </w:r>
    </w:p>
    <w:p w14:paraId="030326CB">
      <w:pPr>
        <w:spacing w:line="400" w:lineRule="exact"/>
        <w:ind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厂址附近内河与乍浦塘、丰收河等河流相通，根据乍浦塘水位站实测资料统计，实测最高水位 2.86m，实测最低水位 0.06m，平均水位 1.82m，百年一遇高水位 3.18m，加 0.5 安全超高后为 3.68m。 </w:t>
      </w:r>
    </w:p>
    <w:p w14:paraId="09C7D81B">
      <w:pPr>
        <w:spacing w:line="400" w:lineRule="exact"/>
        <w:ind w:firstLine="420" w:firstLineChars="200"/>
        <w:rPr>
          <w:rFonts w:ascii="宋体" w:hAnsi="宋体" w:cs="宋体"/>
          <w:color w:val="auto"/>
          <w:szCs w:val="21"/>
          <w:highlight w:val="none"/>
        </w:rPr>
      </w:pPr>
      <w:r>
        <w:rPr>
          <w:rFonts w:hint="eastAsia" w:ascii="宋体" w:hAnsi="宋体" w:eastAsia="宋体" w:cs="宋体"/>
          <w:color w:val="auto"/>
          <w:sz w:val="21"/>
          <w:szCs w:val="21"/>
          <w:highlight w:val="none"/>
        </w:rPr>
        <w:t>本期厂区竖向布置采用平坡式布置，结合老厂现有道路的标高及厂区土方工程量优化，本期工程厂区场地设计标高4.10m，厂房内室内标高4.40m，</w:t>
      </w:r>
      <w:r>
        <w:rPr>
          <w:rFonts w:hint="eastAsia" w:ascii="宋体" w:hAnsi="宋体" w:eastAsia="宋体" w:cs="宋体"/>
          <w:color w:val="auto"/>
          <w:sz w:val="21"/>
          <w:szCs w:val="21"/>
          <w:highlight w:val="none"/>
          <w:lang w:bidi="ar"/>
        </w:rPr>
        <w:t>场地采用较小的坡度分区排水（0.3%へ0.5%），使雨水流程短，冲刷小，能迅速排入雨水管网系统，</w:t>
      </w:r>
      <w:r>
        <w:rPr>
          <w:rFonts w:hint="eastAsia" w:ascii="宋体" w:hAnsi="宋体" w:eastAsia="宋体" w:cs="宋体"/>
          <w:color w:val="auto"/>
          <w:sz w:val="21"/>
          <w:szCs w:val="21"/>
          <w:highlight w:val="none"/>
        </w:rPr>
        <w:t>满足防涝要求</w:t>
      </w:r>
      <w:r>
        <w:rPr>
          <w:rFonts w:hint="eastAsia" w:ascii="宋体" w:hAnsi="宋体" w:eastAsia="宋体" w:cs="宋体"/>
          <w:color w:val="auto"/>
          <w:sz w:val="21"/>
          <w:szCs w:val="21"/>
          <w:highlight w:val="none"/>
          <w:lang w:bidi="ar"/>
        </w:rPr>
        <w:t>。厂区排水采用生态排水沟，即按照建筑物一室外场地→厂区道路的顺序，通过设在道路上的雨水口排水，雨水沿道路两侧的锯齿形侧沟流入雨水口，通过雨水管网收集后排至厂外</w:t>
      </w:r>
      <w:r>
        <w:rPr>
          <w:rFonts w:hint="eastAsia" w:ascii="宋体" w:hAnsi="宋体" w:cs="宋体"/>
          <w:color w:val="auto"/>
          <w:szCs w:val="21"/>
          <w:highlight w:val="none"/>
        </w:rPr>
        <w:t>。</w:t>
      </w:r>
    </w:p>
    <w:p w14:paraId="09C7D81C">
      <w:pPr>
        <w:spacing w:line="360" w:lineRule="auto"/>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4、</w:t>
      </w:r>
      <w:r>
        <w:rPr>
          <w:rFonts w:hint="eastAsia" w:ascii="宋体" w:hAnsi="宋体" w:cs="宋体"/>
          <w:color w:val="auto"/>
          <w:szCs w:val="21"/>
          <w:highlight w:val="none"/>
        </w:rPr>
        <w:tab/>
      </w:r>
      <w:r>
        <w:rPr>
          <w:rFonts w:hint="eastAsia" w:ascii="宋体" w:hAnsi="宋体" w:cs="宋体"/>
          <w:color w:val="auto"/>
          <w:szCs w:val="21"/>
          <w:highlight w:val="none"/>
        </w:rPr>
        <w:t>施工总平面布置</w:t>
      </w:r>
    </w:p>
    <w:p w14:paraId="09C7D81D">
      <w:pPr>
        <w:spacing w:line="400" w:lineRule="exact"/>
        <w:ind w:firstLine="420" w:firstLineChars="200"/>
        <w:rPr>
          <w:rFonts w:ascii="宋体" w:hAnsi="宋体" w:cs="宋体"/>
          <w:b/>
          <w:color w:val="auto"/>
          <w:szCs w:val="21"/>
          <w:highlight w:val="none"/>
        </w:rPr>
      </w:pPr>
      <w:r>
        <w:rPr>
          <w:rFonts w:hint="eastAsia" w:ascii="宋体" w:hAnsi="宋体" w:cs="宋体"/>
          <w:color w:val="auto"/>
          <w:szCs w:val="21"/>
          <w:highlight w:val="none"/>
        </w:rPr>
        <w:t>详见附件：施工总平面布置图</w:t>
      </w:r>
    </w:p>
    <w:p w14:paraId="09C7D81E">
      <w:pPr>
        <w:pStyle w:val="4"/>
        <w:spacing w:line="360" w:lineRule="auto"/>
        <w:ind w:firstLine="420"/>
        <w:rPr>
          <w:rFonts w:ascii="宋体" w:hAnsi="宋体"/>
          <w:color w:val="auto"/>
          <w:highlight w:val="none"/>
        </w:rPr>
      </w:pPr>
      <w:r>
        <w:rPr>
          <w:rFonts w:hint="eastAsia" w:ascii="宋体" w:hAnsi="宋体"/>
          <w:color w:val="auto"/>
          <w:highlight w:val="none"/>
        </w:rPr>
        <w:br w:type="page"/>
      </w:r>
      <w:bookmarkStart w:id="7" w:name="_Toc75261225"/>
      <w:r>
        <w:rPr>
          <w:rFonts w:hint="eastAsia" w:ascii="宋体" w:hAnsi="宋体"/>
          <w:color w:val="auto"/>
          <w:sz w:val="28"/>
          <w:szCs w:val="28"/>
          <w:highlight w:val="none"/>
        </w:rPr>
        <w:t>四、工艺系统概述</w:t>
      </w:r>
      <w:bookmarkEnd w:id="7"/>
    </w:p>
    <w:p w14:paraId="09C7D81F">
      <w:pPr>
        <w:spacing w:line="360" w:lineRule="auto"/>
        <w:rPr>
          <w:color w:val="auto"/>
          <w:szCs w:val="21"/>
          <w:highlight w:val="none"/>
        </w:rPr>
      </w:pPr>
      <w:r>
        <w:rPr>
          <w:rFonts w:hint="eastAsia"/>
          <w:color w:val="auto"/>
          <w:szCs w:val="21"/>
          <w:highlight w:val="none"/>
        </w:rPr>
        <w:t>1、汽机专业</w:t>
      </w:r>
    </w:p>
    <w:p w14:paraId="09C7D820">
      <w:pPr>
        <w:snapToGrid w:val="0"/>
        <w:spacing w:line="360" w:lineRule="auto"/>
        <w:ind w:firstLine="560"/>
        <w:rPr>
          <w:color w:val="auto"/>
          <w:szCs w:val="21"/>
          <w:highlight w:val="none"/>
        </w:rPr>
      </w:pPr>
      <w:r>
        <w:rPr>
          <w:rFonts w:hint="eastAsia"/>
          <w:color w:val="auto"/>
          <w:szCs w:val="21"/>
          <w:highlight w:val="none"/>
        </w:rPr>
        <w:t>本工程汽轮机采用超超临界、</w:t>
      </w:r>
      <w:r>
        <w:rPr>
          <w:rFonts w:hint="eastAsia"/>
          <w:color w:val="auto"/>
          <w:szCs w:val="21"/>
          <w:highlight w:val="none"/>
          <w:lang w:val="en-US" w:eastAsia="zh-CN"/>
        </w:rPr>
        <w:t>一</w:t>
      </w:r>
      <w:r>
        <w:rPr>
          <w:rFonts w:hint="eastAsia"/>
          <w:color w:val="auto"/>
          <w:szCs w:val="21"/>
          <w:highlight w:val="none"/>
        </w:rPr>
        <w:t>次中间再热、单轴、</w:t>
      </w:r>
      <w:r>
        <w:rPr>
          <w:rFonts w:hint="eastAsia"/>
          <w:color w:val="auto"/>
          <w:szCs w:val="21"/>
          <w:highlight w:val="none"/>
          <w:lang w:val="en-US" w:eastAsia="zh-CN"/>
        </w:rPr>
        <w:t>四</w:t>
      </w:r>
      <w:r>
        <w:rPr>
          <w:rFonts w:hint="eastAsia"/>
          <w:color w:val="auto"/>
          <w:szCs w:val="21"/>
          <w:highlight w:val="none"/>
        </w:rPr>
        <w:t>缸四排汽、</w:t>
      </w:r>
      <w:r>
        <w:rPr>
          <w:rFonts w:hint="eastAsia"/>
          <w:color w:val="auto"/>
          <w:szCs w:val="21"/>
          <w:highlight w:val="none"/>
          <w:lang w:val="en-US" w:eastAsia="zh-CN"/>
        </w:rPr>
        <w:t>九</w:t>
      </w:r>
      <w:r>
        <w:rPr>
          <w:rFonts w:hint="eastAsia"/>
          <w:color w:val="auto"/>
          <w:szCs w:val="21"/>
          <w:highlight w:val="none"/>
        </w:rPr>
        <w:t>级回热抽汽（含0号高加）、双背压凝汽式汽轮机。</w:t>
      </w:r>
    </w:p>
    <w:p w14:paraId="09C7D821">
      <w:pPr>
        <w:snapToGrid w:val="0"/>
        <w:spacing w:line="360" w:lineRule="auto"/>
        <w:ind w:firstLine="560"/>
        <w:rPr>
          <w:color w:val="auto"/>
          <w:szCs w:val="21"/>
          <w:highlight w:val="none"/>
        </w:rPr>
      </w:pPr>
      <w:r>
        <w:rPr>
          <w:rFonts w:hint="eastAsia"/>
          <w:color w:val="auto"/>
          <w:szCs w:val="21"/>
          <w:highlight w:val="none"/>
        </w:rPr>
        <w:t>本工程发电机采用1000</w:t>
      </w:r>
      <w:r>
        <w:rPr>
          <w:color w:val="auto"/>
          <w:szCs w:val="21"/>
          <w:highlight w:val="none"/>
        </w:rPr>
        <w:t>MW</w:t>
      </w:r>
      <w:r>
        <w:rPr>
          <w:rFonts w:hint="eastAsia"/>
          <w:color w:val="auto"/>
          <w:szCs w:val="21"/>
          <w:highlight w:val="none"/>
        </w:rPr>
        <w:t>级，发电机转子绕组及铁芯为氢冷，定子绕组为水冷。</w:t>
      </w:r>
    </w:p>
    <w:p w14:paraId="09C7D822">
      <w:pPr>
        <w:pStyle w:val="110"/>
        <w:numPr>
          <w:ilvl w:val="0"/>
          <w:numId w:val="7"/>
        </w:numPr>
        <w:snapToGrid w:val="0"/>
        <w:spacing w:after="120" w:line="360" w:lineRule="auto"/>
        <w:ind w:left="2247" w:firstLineChars="0"/>
        <w:rPr>
          <w:vanish/>
          <w:color w:val="auto"/>
          <w:sz w:val="28"/>
          <w:szCs w:val="28"/>
          <w:highlight w:val="none"/>
        </w:rPr>
      </w:pPr>
    </w:p>
    <w:p w14:paraId="09C7D823">
      <w:pPr>
        <w:pStyle w:val="110"/>
        <w:numPr>
          <w:ilvl w:val="1"/>
          <w:numId w:val="7"/>
        </w:numPr>
        <w:snapToGrid w:val="0"/>
        <w:spacing w:after="120" w:line="360" w:lineRule="auto"/>
        <w:ind w:left="2247" w:firstLineChars="0"/>
        <w:rPr>
          <w:vanish/>
          <w:color w:val="auto"/>
          <w:sz w:val="28"/>
          <w:szCs w:val="28"/>
          <w:highlight w:val="none"/>
        </w:rPr>
      </w:pPr>
    </w:p>
    <w:p w14:paraId="09C7D824">
      <w:pPr>
        <w:pStyle w:val="110"/>
        <w:numPr>
          <w:ilvl w:val="1"/>
          <w:numId w:val="7"/>
        </w:numPr>
        <w:snapToGrid w:val="0"/>
        <w:spacing w:after="120" w:line="360" w:lineRule="auto"/>
        <w:ind w:left="2247" w:firstLineChars="0"/>
        <w:rPr>
          <w:vanish/>
          <w:color w:val="auto"/>
          <w:sz w:val="28"/>
          <w:szCs w:val="28"/>
          <w:highlight w:val="none"/>
        </w:rPr>
      </w:pPr>
    </w:p>
    <w:p w14:paraId="09C7D825">
      <w:pPr>
        <w:pStyle w:val="110"/>
        <w:numPr>
          <w:ilvl w:val="1"/>
          <w:numId w:val="7"/>
        </w:numPr>
        <w:snapToGrid w:val="0"/>
        <w:spacing w:after="120" w:line="360" w:lineRule="auto"/>
        <w:ind w:left="2247" w:firstLineChars="0"/>
        <w:rPr>
          <w:vanish/>
          <w:color w:val="auto"/>
          <w:sz w:val="28"/>
          <w:szCs w:val="28"/>
          <w:highlight w:val="none"/>
        </w:rPr>
      </w:pPr>
    </w:p>
    <w:p w14:paraId="09C7D826">
      <w:pPr>
        <w:pStyle w:val="110"/>
        <w:numPr>
          <w:ilvl w:val="0"/>
          <w:numId w:val="8"/>
        </w:numPr>
        <w:snapToGrid w:val="0"/>
        <w:spacing w:after="120" w:line="360" w:lineRule="auto"/>
        <w:ind w:left="2105" w:firstLineChars="0"/>
        <w:rPr>
          <w:vanish/>
          <w:color w:val="auto"/>
          <w:sz w:val="28"/>
          <w:szCs w:val="28"/>
          <w:highlight w:val="none"/>
        </w:rPr>
      </w:pPr>
    </w:p>
    <w:p w14:paraId="09C7D827">
      <w:pPr>
        <w:pStyle w:val="110"/>
        <w:numPr>
          <w:ilvl w:val="1"/>
          <w:numId w:val="8"/>
        </w:numPr>
        <w:snapToGrid w:val="0"/>
        <w:spacing w:after="120" w:line="360" w:lineRule="auto"/>
        <w:ind w:left="2247" w:firstLineChars="0"/>
        <w:rPr>
          <w:vanish/>
          <w:color w:val="auto"/>
          <w:sz w:val="28"/>
          <w:szCs w:val="28"/>
          <w:highlight w:val="none"/>
        </w:rPr>
      </w:pPr>
    </w:p>
    <w:p w14:paraId="09C7D828">
      <w:pPr>
        <w:pStyle w:val="110"/>
        <w:numPr>
          <w:ilvl w:val="1"/>
          <w:numId w:val="8"/>
        </w:numPr>
        <w:snapToGrid w:val="0"/>
        <w:spacing w:after="120" w:line="360" w:lineRule="auto"/>
        <w:ind w:left="2247" w:firstLineChars="0"/>
        <w:rPr>
          <w:vanish/>
          <w:color w:val="auto"/>
          <w:sz w:val="28"/>
          <w:szCs w:val="28"/>
          <w:highlight w:val="none"/>
        </w:rPr>
      </w:pPr>
    </w:p>
    <w:p w14:paraId="09C7D829">
      <w:pPr>
        <w:pStyle w:val="110"/>
        <w:numPr>
          <w:ilvl w:val="1"/>
          <w:numId w:val="8"/>
        </w:numPr>
        <w:snapToGrid w:val="0"/>
        <w:spacing w:after="120" w:line="360" w:lineRule="auto"/>
        <w:ind w:left="2247" w:firstLineChars="0"/>
        <w:rPr>
          <w:vanish/>
          <w:color w:val="auto"/>
          <w:sz w:val="28"/>
          <w:szCs w:val="28"/>
          <w:highlight w:val="none"/>
        </w:rPr>
      </w:pPr>
    </w:p>
    <w:p w14:paraId="09C7D82A">
      <w:pPr>
        <w:pStyle w:val="110"/>
        <w:numPr>
          <w:ilvl w:val="2"/>
          <w:numId w:val="8"/>
        </w:numPr>
        <w:snapToGrid w:val="0"/>
        <w:spacing w:after="120" w:line="360" w:lineRule="auto"/>
        <w:ind w:left="2389" w:firstLineChars="0"/>
        <w:rPr>
          <w:vanish/>
          <w:color w:val="auto"/>
          <w:sz w:val="28"/>
          <w:szCs w:val="28"/>
          <w:highlight w:val="none"/>
        </w:rPr>
      </w:pPr>
    </w:p>
    <w:p w14:paraId="09C7D82B">
      <w:pPr>
        <w:pStyle w:val="110"/>
        <w:numPr>
          <w:ilvl w:val="0"/>
          <w:numId w:val="9"/>
        </w:numPr>
        <w:snapToGrid w:val="0"/>
        <w:spacing w:after="120" w:line="360" w:lineRule="auto"/>
        <w:ind w:firstLine="452"/>
        <w:rPr>
          <w:b w:val="0"/>
          <w:bCs w:val="0"/>
          <w:color w:val="auto"/>
          <w:sz w:val="21"/>
          <w:szCs w:val="21"/>
          <w:highlight w:val="none"/>
        </w:rPr>
      </w:pPr>
      <w:r>
        <w:rPr>
          <w:rFonts w:hint="eastAsia"/>
          <w:b w:val="0"/>
          <w:bCs w:val="0"/>
          <w:color w:val="auto"/>
          <w:spacing w:val="8"/>
          <w:sz w:val="21"/>
          <w:szCs w:val="21"/>
          <w:highlight w:val="none"/>
        </w:rPr>
        <w:t xml:space="preserve"> </w:t>
      </w:r>
      <w:r>
        <w:rPr>
          <w:rFonts w:hint="eastAsia"/>
          <w:b w:val="0"/>
          <w:bCs w:val="0"/>
          <w:color w:val="auto"/>
          <w:sz w:val="21"/>
          <w:szCs w:val="21"/>
          <w:highlight w:val="none"/>
        </w:rPr>
        <w:t>汽轮机主要技术参数</w:t>
      </w:r>
    </w:p>
    <w:tbl>
      <w:tblPr>
        <w:tblStyle w:val="50"/>
        <w:tblW w:w="7544" w:type="dxa"/>
        <w:jc w:val="center"/>
        <w:tblLayout w:type="fixed"/>
        <w:tblCellMar>
          <w:top w:w="0" w:type="dxa"/>
          <w:left w:w="108" w:type="dxa"/>
          <w:bottom w:w="0" w:type="dxa"/>
          <w:right w:w="108" w:type="dxa"/>
        </w:tblCellMar>
      </w:tblPr>
      <w:tblGrid>
        <w:gridCol w:w="771"/>
        <w:gridCol w:w="3677"/>
        <w:gridCol w:w="1356"/>
        <w:gridCol w:w="1740"/>
      </w:tblGrid>
      <w:tr w14:paraId="09C7D830">
        <w:tblPrEx>
          <w:tblCellMar>
            <w:top w:w="0" w:type="dxa"/>
            <w:left w:w="108" w:type="dxa"/>
            <w:bottom w:w="0" w:type="dxa"/>
            <w:right w:w="108" w:type="dxa"/>
          </w:tblCellMar>
        </w:tblPrEx>
        <w:trPr>
          <w:cantSplit/>
          <w:trHeight w:val="180" w:hRule="atLeast"/>
          <w:jc w:val="center"/>
        </w:trPr>
        <w:tc>
          <w:tcPr>
            <w:tcW w:w="771" w:type="dxa"/>
            <w:tcBorders>
              <w:top w:val="single" w:color="auto" w:sz="12" w:space="0"/>
              <w:left w:val="single" w:color="auto" w:sz="12" w:space="0"/>
              <w:bottom w:val="single" w:color="auto" w:sz="6" w:space="0"/>
              <w:right w:val="single" w:color="auto" w:sz="6" w:space="0"/>
            </w:tcBorders>
            <w:vAlign w:val="center"/>
          </w:tcPr>
          <w:p w14:paraId="09C7D82C">
            <w:pPr>
              <w:adjustRightInd w:val="0"/>
              <w:snapToGrid w:val="0"/>
              <w:spacing w:line="360" w:lineRule="auto"/>
              <w:jc w:val="center"/>
              <w:rPr>
                <w:b/>
                <w:bCs/>
                <w:color w:val="auto"/>
                <w:szCs w:val="21"/>
                <w:highlight w:val="none"/>
              </w:rPr>
            </w:pPr>
            <w:r>
              <w:rPr>
                <w:rFonts w:hAnsi="宋体"/>
                <w:b/>
                <w:bCs/>
                <w:color w:val="auto"/>
                <w:highlight w:val="none"/>
              </w:rPr>
              <w:t>编号</w:t>
            </w:r>
          </w:p>
        </w:tc>
        <w:tc>
          <w:tcPr>
            <w:tcW w:w="3677" w:type="dxa"/>
            <w:tcBorders>
              <w:top w:val="single" w:color="auto" w:sz="12" w:space="0"/>
              <w:left w:val="single" w:color="auto" w:sz="6" w:space="0"/>
              <w:bottom w:val="single" w:color="auto" w:sz="6" w:space="0"/>
              <w:right w:val="single" w:color="auto" w:sz="6" w:space="0"/>
            </w:tcBorders>
            <w:vAlign w:val="center"/>
          </w:tcPr>
          <w:p w14:paraId="09C7D82D">
            <w:pPr>
              <w:adjustRightInd w:val="0"/>
              <w:snapToGrid w:val="0"/>
              <w:spacing w:line="360" w:lineRule="auto"/>
              <w:jc w:val="center"/>
              <w:rPr>
                <w:b/>
                <w:bCs/>
                <w:color w:val="auto"/>
                <w:highlight w:val="none"/>
              </w:rPr>
            </w:pPr>
            <w:r>
              <w:rPr>
                <w:rFonts w:hAnsi="宋体"/>
                <w:b/>
                <w:bCs/>
                <w:color w:val="auto"/>
                <w:highlight w:val="none"/>
              </w:rPr>
              <w:t>项</w:t>
            </w:r>
            <w:r>
              <w:rPr>
                <w:b/>
                <w:bCs/>
                <w:color w:val="auto"/>
                <w:highlight w:val="none"/>
              </w:rPr>
              <w:t xml:space="preserve">     </w:t>
            </w:r>
            <w:r>
              <w:rPr>
                <w:rFonts w:hAnsi="宋体"/>
                <w:b/>
                <w:bCs/>
                <w:color w:val="auto"/>
                <w:highlight w:val="none"/>
              </w:rPr>
              <w:t>目</w:t>
            </w:r>
          </w:p>
        </w:tc>
        <w:tc>
          <w:tcPr>
            <w:tcW w:w="1356" w:type="dxa"/>
            <w:tcBorders>
              <w:top w:val="single" w:color="auto" w:sz="12" w:space="0"/>
              <w:left w:val="single" w:color="auto" w:sz="6" w:space="0"/>
              <w:bottom w:val="single" w:color="auto" w:sz="6" w:space="0"/>
              <w:right w:val="single" w:color="auto" w:sz="6" w:space="0"/>
            </w:tcBorders>
            <w:vAlign w:val="center"/>
          </w:tcPr>
          <w:p w14:paraId="09C7D82E">
            <w:pPr>
              <w:adjustRightInd w:val="0"/>
              <w:snapToGrid w:val="0"/>
              <w:spacing w:line="360" w:lineRule="auto"/>
              <w:jc w:val="center"/>
              <w:rPr>
                <w:b/>
                <w:bCs/>
                <w:color w:val="auto"/>
                <w:highlight w:val="none"/>
              </w:rPr>
            </w:pPr>
            <w:r>
              <w:rPr>
                <w:rFonts w:hAnsi="宋体"/>
                <w:b/>
                <w:bCs/>
                <w:color w:val="auto"/>
                <w:highlight w:val="none"/>
              </w:rPr>
              <w:t>单</w:t>
            </w:r>
            <w:r>
              <w:rPr>
                <w:b/>
                <w:bCs/>
                <w:color w:val="auto"/>
                <w:highlight w:val="none"/>
              </w:rPr>
              <w:t> </w:t>
            </w:r>
            <w:r>
              <w:rPr>
                <w:rFonts w:hAnsi="宋体"/>
                <w:b/>
                <w:bCs/>
                <w:color w:val="auto"/>
                <w:highlight w:val="none"/>
              </w:rPr>
              <w:t>位</w:t>
            </w:r>
          </w:p>
        </w:tc>
        <w:tc>
          <w:tcPr>
            <w:tcW w:w="1740" w:type="dxa"/>
            <w:tcBorders>
              <w:top w:val="single" w:color="auto" w:sz="12" w:space="0"/>
              <w:left w:val="single" w:color="auto" w:sz="6" w:space="0"/>
              <w:bottom w:val="single" w:color="auto" w:sz="6" w:space="0"/>
              <w:right w:val="single" w:color="auto" w:sz="12" w:space="0"/>
            </w:tcBorders>
            <w:vAlign w:val="center"/>
          </w:tcPr>
          <w:p w14:paraId="09C7D82F">
            <w:pPr>
              <w:adjustRightInd w:val="0"/>
              <w:snapToGrid w:val="0"/>
              <w:spacing w:line="360" w:lineRule="auto"/>
              <w:jc w:val="center"/>
              <w:rPr>
                <w:b/>
                <w:bCs/>
                <w:color w:val="auto"/>
                <w:highlight w:val="none"/>
              </w:rPr>
            </w:pPr>
            <w:r>
              <w:rPr>
                <w:b/>
                <w:bCs/>
                <w:color w:val="auto"/>
                <w:highlight w:val="none"/>
              </w:rPr>
              <w:t>THA</w:t>
            </w:r>
            <w:r>
              <w:rPr>
                <w:rFonts w:hAnsi="宋体"/>
                <w:b/>
                <w:bCs/>
                <w:color w:val="auto"/>
                <w:highlight w:val="none"/>
              </w:rPr>
              <w:t>工况</w:t>
            </w:r>
          </w:p>
        </w:tc>
      </w:tr>
      <w:tr w14:paraId="09C7D835">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6" w:space="0"/>
              <w:right w:val="single" w:color="auto" w:sz="6" w:space="0"/>
            </w:tcBorders>
            <w:vAlign w:val="center"/>
          </w:tcPr>
          <w:p w14:paraId="09C7D831">
            <w:pPr>
              <w:adjustRightInd w:val="0"/>
              <w:snapToGrid w:val="0"/>
              <w:spacing w:line="360" w:lineRule="auto"/>
              <w:jc w:val="center"/>
              <w:rPr>
                <w:color w:val="auto"/>
                <w:highlight w:val="none"/>
              </w:rPr>
            </w:pPr>
            <w:r>
              <w:rPr>
                <w:color w:val="auto"/>
                <w:highlight w:val="none"/>
              </w:rPr>
              <w:t>1</w:t>
            </w:r>
          </w:p>
        </w:tc>
        <w:tc>
          <w:tcPr>
            <w:tcW w:w="3677" w:type="dxa"/>
            <w:tcBorders>
              <w:top w:val="single" w:color="auto" w:sz="6" w:space="0"/>
              <w:left w:val="single" w:color="auto" w:sz="6" w:space="0"/>
              <w:bottom w:val="single" w:color="auto" w:sz="6" w:space="0"/>
              <w:right w:val="single" w:color="auto" w:sz="6" w:space="0"/>
            </w:tcBorders>
            <w:vAlign w:val="center"/>
          </w:tcPr>
          <w:p w14:paraId="09C7D832">
            <w:pPr>
              <w:adjustRightInd w:val="0"/>
              <w:snapToGrid w:val="0"/>
              <w:spacing w:line="360" w:lineRule="auto"/>
              <w:jc w:val="center"/>
              <w:rPr>
                <w:color w:val="auto"/>
                <w:highlight w:val="none"/>
              </w:rPr>
            </w:pPr>
            <w:r>
              <w:rPr>
                <w:rFonts w:hAnsi="宋体"/>
                <w:color w:val="auto"/>
                <w:highlight w:val="none"/>
              </w:rPr>
              <w:t>机组输出功率</w:t>
            </w:r>
          </w:p>
        </w:tc>
        <w:tc>
          <w:tcPr>
            <w:tcW w:w="1356" w:type="dxa"/>
            <w:tcBorders>
              <w:top w:val="single" w:color="auto" w:sz="6" w:space="0"/>
              <w:left w:val="single" w:color="auto" w:sz="6" w:space="0"/>
              <w:bottom w:val="single" w:color="auto" w:sz="6" w:space="0"/>
              <w:right w:val="single" w:color="auto" w:sz="6" w:space="0"/>
            </w:tcBorders>
            <w:vAlign w:val="center"/>
          </w:tcPr>
          <w:p w14:paraId="09C7D833">
            <w:pPr>
              <w:adjustRightInd w:val="0"/>
              <w:snapToGrid w:val="0"/>
              <w:spacing w:line="360" w:lineRule="auto"/>
              <w:jc w:val="center"/>
              <w:rPr>
                <w:color w:val="auto"/>
                <w:highlight w:val="none"/>
              </w:rPr>
            </w:pPr>
            <w:r>
              <w:rPr>
                <w:color w:val="auto"/>
                <w:highlight w:val="none"/>
              </w:rPr>
              <w:t>MW</w:t>
            </w:r>
          </w:p>
        </w:tc>
        <w:tc>
          <w:tcPr>
            <w:tcW w:w="1740" w:type="dxa"/>
            <w:tcBorders>
              <w:top w:val="single" w:color="auto" w:sz="6" w:space="0"/>
              <w:left w:val="single" w:color="auto" w:sz="6" w:space="0"/>
              <w:bottom w:val="single" w:color="auto" w:sz="6" w:space="0"/>
              <w:right w:val="single" w:color="auto" w:sz="12" w:space="0"/>
            </w:tcBorders>
          </w:tcPr>
          <w:p w14:paraId="09C7D834">
            <w:pPr>
              <w:adjustRightInd w:val="0"/>
              <w:snapToGrid w:val="0"/>
              <w:spacing w:line="360" w:lineRule="auto"/>
              <w:jc w:val="center"/>
              <w:rPr>
                <w:color w:val="auto"/>
                <w:highlight w:val="none"/>
              </w:rPr>
            </w:pPr>
            <w:r>
              <w:rPr>
                <w:rFonts w:hint="eastAsia"/>
                <w:color w:val="auto"/>
                <w:highlight w:val="none"/>
              </w:rPr>
              <w:t>1000</w:t>
            </w:r>
          </w:p>
        </w:tc>
      </w:tr>
      <w:tr w14:paraId="09C7D83A">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6" w:space="0"/>
              <w:right w:val="single" w:color="auto" w:sz="6" w:space="0"/>
            </w:tcBorders>
            <w:vAlign w:val="center"/>
          </w:tcPr>
          <w:p w14:paraId="09C7D836">
            <w:pPr>
              <w:adjustRightInd w:val="0"/>
              <w:snapToGrid w:val="0"/>
              <w:spacing w:line="360" w:lineRule="auto"/>
              <w:jc w:val="center"/>
              <w:rPr>
                <w:color w:val="auto"/>
                <w:highlight w:val="none"/>
              </w:rPr>
            </w:pPr>
            <w:r>
              <w:rPr>
                <w:color w:val="auto"/>
                <w:highlight w:val="none"/>
              </w:rPr>
              <w:t>2</w:t>
            </w:r>
          </w:p>
        </w:tc>
        <w:tc>
          <w:tcPr>
            <w:tcW w:w="3677" w:type="dxa"/>
            <w:tcBorders>
              <w:top w:val="single" w:color="auto" w:sz="6" w:space="0"/>
              <w:left w:val="single" w:color="auto" w:sz="6" w:space="0"/>
              <w:bottom w:val="single" w:color="auto" w:sz="6" w:space="0"/>
              <w:right w:val="single" w:color="auto" w:sz="6" w:space="0"/>
            </w:tcBorders>
            <w:vAlign w:val="center"/>
          </w:tcPr>
          <w:p w14:paraId="09C7D837">
            <w:pPr>
              <w:adjustRightInd w:val="0"/>
              <w:snapToGrid w:val="0"/>
              <w:spacing w:line="360" w:lineRule="auto"/>
              <w:jc w:val="center"/>
              <w:rPr>
                <w:color w:val="auto"/>
                <w:highlight w:val="none"/>
              </w:rPr>
            </w:pPr>
            <w:r>
              <w:rPr>
                <w:rFonts w:hAnsi="宋体"/>
                <w:color w:val="auto"/>
                <w:highlight w:val="none"/>
              </w:rPr>
              <w:t>主蒸汽压力</w:t>
            </w:r>
          </w:p>
        </w:tc>
        <w:tc>
          <w:tcPr>
            <w:tcW w:w="1356" w:type="dxa"/>
            <w:tcBorders>
              <w:top w:val="single" w:color="auto" w:sz="6" w:space="0"/>
              <w:left w:val="single" w:color="auto" w:sz="6" w:space="0"/>
              <w:bottom w:val="single" w:color="auto" w:sz="6" w:space="0"/>
              <w:right w:val="single" w:color="auto" w:sz="6" w:space="0"/>
            </w:tcBorders>
            <w:vAlign w:val="center"/>
          </w:tcPr>
          <w:p w14:paraId="09C7D838">
            <w:pPr>
              <w:adjustRightInd w:val="0"/>
              <w:snapToGrid w:val="0"/>
              <w:spacing w:line="360" w:lineRule="auto"/>
              <w:jc w:val="center"/>
              <w:rPr>
                <w:color w:val="auto"/>
                <w:highlight w:val="none"/>
              </w:rPr>
            </w:pPr>
            <w:r>
              <w:rPr>
                <w:color w:val="auto"/>
                <w:highlight w:val="none"/>
              </w:rPr>
              <w:t>MPa(a)</w:t>
            </w:r>
          </w:p>
        </w:tc>
        <w:tc>
          <w:tcPr>
            <w:tcW w:w="1740" w:type="dxa"/>
            <w:tcBorders>
              <w:top w:val="single" w:color="auto" w:sz="6" w:space="0"/>
              <w:left w:val="single" w:color="auto" w:sz="6" w:space="0"/>
              <w:bottom w:val="single" w:color="auto" w:sz="6" w:space="0"/>
              <w:right w:val="single" w:color="auto" w:sz="12" w:space="0"/>
            </w:tcBorders>
          </w:tcPr>
          <w:p w14:paraId="09C7D839">
            <w:pPr>
              <w:adjustRightInd w:val="0"/>
              <w:snapToGrid w:val="0"/>
              <w:spacing w:line="360" w:lineRule="auto"/>
              <w:jc w:val="center"/>
              <w:rPr>
                <w:color w:val="auto"/>
                <w:highlight w:val="none"/>
              </w:rPr>
            </w:pPr>
            <w:r>
              <w:rPr>
                <w:rFonts w:hint="eastAsia"/>
                <w:color w:val="auto"/>
                <w:highlight w:val="none"/>
                <w:lang w:val="en-US" w:eastAsia="zh-CN"/>
              </w:rPr>
              <w:t>28</w:t>
            </w:r>
            <w:r>
              <w:rPr>
                <w:color w:val="auto"/>
                <w:highlight w:val="none"/>
              </w:rPr>
              <w:t>.0</w:t>
            </w:r>
          </w:p>
        </w:tc>
      </w:tr>
      <w:tr w14:paraId="09C7D83F">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6" w:space="0"/>
              <w:right w:val="single" w:color="auto" w:sz="6" w:space="0"/>
            </w:tcBorders>
            <w:vAlign w:val="center"/>
          </w:tcPr>
          <w:p w14:paraId="09C7D83B">
            <w:pPr>
              <w:adjustRightInd w:val="0"/>
              <w:snapToGrid w:val="0"/>
              <w:spacing w:line="360" w:lineRule="auto"/>
              <w:jc w:val="center"/>
              <w:rPr>
                <w:color w:val="auto"/>
                <w:highlight w:val="none"/>
              </w:rPr>
            </w:pPr>
            <w:r>
              <w:rPr>
                <w:color w:val="auto"/>
                <w:highlight w:val="none"/>
              </w:rPr>
              <w:t>3</w:t>
            </w:r>
          </w:p>
        </w:tc>
        <w:tc>
          <w:tcPr>
            <w:tcW w:w="3677" w:type="dxa"/>
            <w:tcBorders>
              <w:top w:val="single" w:color="auto" w:sz="6" w:space="0"/>
              <w:left w:val="single" w:color="auto" w:sz="6" w:space="0"/>
              <w:bottom w:val="single" w:color="auto" w:sz="6" w:space="0"/>
              <w:right w:val="single" w:color="auto" w:sz="6" w:space="0"/>
            </w:tcBorders>
            <w:vAlign w:val="center"/>
          </w:tcPr>
          <w:p w14:paraId="09C7D83C">
            <w:pPr>
              <w:adjustRightInd w:val="0"/>
              <w:snapToGrid w:val="0"/>
              <w:spacing w:line="360" w:lineRule="auto"/>
              <w:jc w:val="center"/>
              <w:rPr>
                <w:color w:val="auto"/>
                <w:highlight w:val="none"/>
              </w:rPr>
            </w:pPr>
            <w:r>
              <w:rPr>
                <w:rFonts w:hAnsi="宋体"/>
                <w:color w:val="auto"/>
                <w:highlight w:val="none"/>
              </w:rPr>
              <w:t>主蒸汽温度</w:t>
            </w:r>
          </w:p>
        </w:tc>
        <w:tc>
          <w:tcPr>
            <w:tcW w:w="1356" w:type="dxa"/>
            <w:tcBorders>
              <w:top w:val="single" w:color="auto" w:sz="6" w:space="0"/>
              <w:left w:val="single" w:color="auto" w:sz="6" w:space="0"/>
              <w:bottom w:val="single" w:color="auto" w:sz="6" w:space="0"/>
              <w:right w:val="single" w:color="auto" w:sz="6" w:space="0"/>
            </w:tcBorders>
            <w:vAlign w:val="center"/>
          </w:tcPr>
          <w:p w14:paraId="09C7D83D">
            <w:pPr>
              <w:adjustRightInd w:val="0"/>
              <w:snapToGrid w:val="0"/>
              <w:spacing w:line="360" w:lineRule="auto"/>
              <w:jc w:val="center"/>
              <w:rPr>
                <w:color w:val="auto"/>
                <w:highlight w:val="none"/>
              </w:rPr>
            </w:pPr>
            <w:r>
              <w:rPr>
                <w:rFonts w:hAnsi="宋体"/>
                <w:color w:val="auto"/>
                <w:highlight w:val="none"/>
              </w:rPr>
              <w:t>℃</w:t>
            </w:r>
          </w:p>
        </w:tc>
        <w:tc>
          <w:tcPr>
            <w:tcW w:w="1740" w:type="dxa"/>
            <w:tcBorders>
              <w:top w:val="single" w:color="auto" w:sz="6" w:space="0"/>
              <w:left w:val="single" w:color="auto" w:sz="6" w:space="0"/>
              <w:bottom w:val="single" w:color="auto" w:sz="6" w:space="0"/>
              <w:right w:val="single" w:color="auto" w:sz="12" w:space="0"/>
            </w:tcBorders>
          </w:tcPr>
          <w:p w14:paraId="09C7D83E">
            <w:pPr>
              <w:adjustRightInd w:val="0"/>
              <w:snapToGrid w:val="0"/>
              <w:spacing w:line="360" w:lineRule="auto"/>
              <w:jc w:val="center"/>
              <w:rPr>
                <w:color w:val="auto"/>
                <w:highlight w:val="none"/>
              </w:rPr>
            </w:pPr>
            <w:r>
              <w:rPr>
                <w:color w:val="auto"/>
                <w:highlight w:val="none"/>
              </w:rPr>
              <w:t>600</w:t>
            </w:r>
          </w:p>
        </w:tc>
      </w:tr>
      <w:tr w14:paraId="09C7D844">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6" w:space="0"/>
              <w:right w:val="single" w:color="auto" w:sz="6" w:space="0"/>
            </w:tcBorders>
            <w:vAlign w:val="center"/>
          </w:tcPr>
          <w:p w14:paraId="09C7D840">
            <w:pPr>
              <w:adjustRightInd w:val="0"/>
              <w:snapToGrid w:val="0"/>
              <w:spacing w:line="360" w:lineRule="auto"/>
              <w:jc w:val="center"/>
              <w:rPr>
                <w:color w:val="auto"/>
                <w:highlight w:val="none"/>
              </w:rPr>
            </w:pPr>
            <w:r>
              <w:rPr>
                <w:color w:val="auto"/>
                <w:highlight w:val="none"/>
              </w:rPr>
              <w:t>4</w:t>
            </w:r>
          </w:p>
        </w:tc>
        <w:tc>
          <w:tcPr>
            <w:tcW w:w="3677" w:type="dxa"/>
            <w:tcBorders>
              <w:top w:val="single" w:color="auto" w:sz="6" w:space="0"/>
              <w:left w:val="single" w:color="auto" w:sz="6" w:space="0"/>
              <w:bottom w:val="single" w:color="auto" w:sz="6" w:space="0"/>
              <w:right w:val="single" w:color="auto" w:sz="6" w:space="0"/>
            </w:tcBorders>
            <w:vAlign w:val="center"/>
          </w:tcPr>
          <w:p w14:paraId="09C7D841">
            <w:pPr>
              <w:adjustRightInd w:val="0"/>
              <w:snapToGrid w:val="0"/>
              <w:spacing w:line="360" w:lineRule="auto"/>
              <w:jc w:val="center"/>
              <w:rPr>
                <w:color w:val="auto"/>
                <w:highlight w:val="none"/>
              </w:rPr>
            </w:pPr>
            <w:r>
              <w:rPr>
                <w:rFonts w:hint="eastAsia" w:hAnsi="宋体"/>
                <w:color w:val="auto"/>
                <w:highlight w:val="none"/>
              </w:rPr>
              <w:t>额定一次</w:t>
            </w:r>
            <w:r>
              <w:rPr>
                <w:rFonts w:hAnsi="宋体"/>
                <w:color w:val="auto"/>
                <w:highlight w:val="none"/>
              </w:rPr>
              <w:t>再热蒸汽</w:t>
            </w:r>
            <w:r>
              <w:rPr>
                <w:rFonts w:hint="eastAsia" w:hAnsi="宋体"/>
                <w:color w:val="auto"/>
                <w:highlight w:val="none"/>
              </w:rPr>
              <w:t>进口</w:t>
            </w:r>
            <w:r>
              <w:rPr>
                <w:rFonts w:hAnsi="宋体"/>
                <w:color w:val="auto"/>
                <w:highlight w:val="none"/>
              </w:rPr>
              <w:t>温度</w:t>
            </w:r>
          </w:p>
        </w:tc>
        <w:tc>
          <w:tcPr>
            <w:tcW w:w="1356" w:type="dxa"/>
            <w:tcBorders>
              <w:top w:val="single" w:color="auto" w:sz="6" w:space="0"/>
              <w:left w:val="single" w:color="auto" w:sz="6" w:space="0"/>
              <w:bottom w:val="single" w:color="auto" w:sz="6" w:space="0"/>
              <w:right w:val="single" w:color="auto" w:sz="6" w:space="0"/>
            </w:tcBorders>
            <w:vAlign w:val="center"/>
          </w:tcPr>
          <w:p w14:paraId="09C7D842">
            <w:pPr>
              <w:adjustRightInd w:val="0"/>
              <w:snapToGrid w:val="0"/>
              <w:spacing w:line="360" w:lineRule="auto"/>
              <w:jc w:val="center"/>
              <w:rPr>
                <w:color w:val="auto"/>
                <w:highlight w:val="none"/>
              </w:rPr>
            </w:pPr>
            <w:r>
              <w:rPr>
                <w:rFonts w:hAnsi="宋体"/>
                <w:color w:val="auto"/>
                <w:highlight w:val="none"/>
              </w:rPr>
              <w:t>℃</w:t>
            </w:r>
          </w:p>
        </w:tc>
        <w:tc>
          <w:tcPr>
            <w:tcW w:w="1740" w:type="dxa"/>
            <w:tcBorders>
              <w:top w:val="single" w:color="auto" w:sz="6" w:space="0"/>
              <w:left w:val="single" w:color="auto" w:sz="6" w:space="0"/>
              <w:bottom w:val="single" w:color="auto" w:sz="6" w:space="0"/>
              <w:right w:val="single" w:color="auto" w:sz="12" w:space="0"/>
            </w:tcBorders>
          </w:tcPr>
          <w:p w14:paraId="09C7D843">
            <w:pPr>
              <w:adjustRightInd w:val="0"/>
              <w:snapToGrid w:val="0"/>
              <w:spacing w:line="360" w:lineRule="auto"/>
              <w:jc w:val="center"/>
              <w:rPr>
                <w:color w:val="auto"/>
                <w:highlight w:val="none"/>
              </w:rPr>
            </w:pPr>
            <w:r>
              <w:rPr>
                <w:color w:val="auto"/>
                <w:highlight w:val="none"/>
              </w:rPr>
              <w:t>62</w:t>
            </w:r>
            <w:r>
              <w:rPr>
                <w:rFonts w:hint="eastAsia"/>
                <w:color w:val="auto"/>
                <w:highlight w:val="none"/>
              </w:rPr>
              <w:t>3</w:t>
            </w:r>
          </w:p>
        </w:tc>
      </w:tr>
      <w:tr w14:paraId="09C7D849">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6" w:space="0"/>
              <w:right w:val="single" w:color="auto" w:sz="6" w:space="0"/>
            </w:tcBorders>
            <w:vAlign w:val="center"/>
          </w:tcPr>
          <w:p w14:paraId="09C7D845">
            <w:pPr>
              <w:adjustRightInd w:val="0"/>
              <w:snapToGrid w:val="0"/>
              <w:spacing w:line="360" w:lineRule="auto"/>
              <w:jc w:val="center"/>
              <w:rPr>
                <w:color w:val="auto"/>
                <w:highlight w:val="none"/>
              </w:rPr>
            </w:pPr>
            <w:r>
              <w:rPr>
                <w:rFonts w:hint="eastAsia"/>
                <w:color w:val="auto"/>
                <w:highlight w:val="none"/>
              </w:rPr>
              <w:t>5</w:t>
            </w:r>
          </w:p>
        </w:tc>
        <w:tc>
          <w:tcPr>
            <w:tcW w:w="3677" w:type="dxa"/>
            <w:tcBorders>
              <w:top w:val="single" w:color="auto" w:sz="6" w:space="0"/>
              <w:left w:val="single" w:color="auto" w:sz="6" w:space="0"/>
              <w:bottom w:val="single" w:color="auto" w:sz="6" w:space="0"/>
              <w:right w:val="single" w:color="auto" w:sz="6" w:space="0"/>
            </w:tcBorders>
            <w:vAlign w:val="center"/>
          </w:tcPr>
          <w:p w14:paraId="09C7D846">
            <w:pPr>
              <w:adjustRightInd w:val="0"/>
              <w:snapToGrid w:val="0"/>
              <w:spacing w:line="360" w:lineRule="auto"/>
              <w:jc w:val="center"/>
              <w:rPr>
                <w:color w:val="auto"/>
                <w:highlight w:val="none"/>
              </w:rPr>
            </w:pPr>
            <w:r>
              <w:rPr>
                <w:rFonts w:hint="eastAsia" w:hAnsi="宋体"/>
                <w:color w:val="auto"/>
                <w:highlight w:val="none"/>
              </w:rPr>
              <w:t>额定二次</w:t>
            </w:r>
            <w:r>
              <w:rPr>
                <w:rFonts w:hAnsi="宋体"/>
                <w:color w:val="auto"/>
                <w:highlight w:val="none"/>
              </w:rPr>
              <w:t>再热蒸汽</w:t>
            </w:r>
            <w:r>
              <w:rPr>
                <w:rFonts w:hint="eastAsia" w:hAnsi="宋体"/>
                <w:color w:val="auto"/>
                <w:highlight w:val="none"/>
              </w:rPr>
              <w:t>进口</w:t>
            </w:r>
            <w:r>
              <w:rPr>
                <w:rFonts w:hAnsi="宋体"/>
                <w:color w:val="auto"/>
                <w:highlight w:val="none"/>
              </w:rPr>
              <w:t>温度</w:t>
            </w:r>
          </w:p>
        </w:tc>
        <w:tc>
          <w:tcPr>
            <w:tcW w:w="1356" w:type="dxa"/>
            <w:tcBorders>
              <w:top w:val="single" w:color="auto" w:sz="6" w:space="0"/>
              <w:left w:val="single" w:color="auto" w:sz="6" w:space="0"/>
              <w:bottom w:val="single" w:color="auto" w:sz="6" w:space="0"/>
              <w:right w:val="single" w:color="auto" w:sz="6" w:space="0"/>
            </w:tcBorders>
            <w:vAlign w:val="center"/>
          </w:tcPr>
          <w:p w14:paraId="09C7D847">
            <w:pPr>
              <w:adjustRightInd w:val="0"/>
              <w:snapToGrid w:val="0"/>
              <w:spacing w:line="360" w:lineRule="auto"/>
              <w:jc w:val="center"/>
              <w:rPr>
                <w:color w:val="auto"/>
                <w:highlight w:val="none"/>
              </w:rPr>
            </w:pPr>
            <w:r>
              <w:rPr>
                <w:rFonts w:hAnsi="宋体"/>
                <w:color w:val="auto"/>
                <w:highlight w:val="none"/>
              </w:rPr>
              <w:t>℃</w:t>
            </w:r>
          </w:p>
        </w:tc>
        <w:tc>
          <w:tcPr>
            <w:tcW w:w="1740" w:type="dxa"/>
            <w:tcBorders>
              <w:top w:val="single" w:color="auto" w:sz="6" w:space="0"/>
              <w:left w:val="single" w:color="auto" w:sz="6" w:space="0"/>
              <w:bottom w:val="single" w:color="auto" w:sz="6" w:space="0"/>
              <w:right w:val="single" w:color="auto" w:sz="12" w:space="0"/>
            </w:tcBorders>
          </w:tcPr>
          <w:p w14:paraId="09C7D848">
            <w:pPr>
              <w:adjustRightInd w:val="0"/>
              <w:snapToGrid w:val="0"/>
              <w:spacing w:line="360" w:lineRule="auto"/>
              <w:jc w:val="center"/>
              <w:rPr>
                <w:color w:val="auto"/>
                <w:highlight w:val="none"/>
              </w:rPr>
            </w:pPr>
            <w:r>
              <w:rPr>
                <w:color w:val="auto"/>
                <w:highlight w:val="none"/>
              </w:rPr>
              <w:t>620</w:t>
            </w:r>
          </w:p>
        </w:tc>
      </w:tr>
      <w:tr w14:paraId="09C7D84E">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6" w:space="0"/>
              <w:right w:val="single" w:color="auto" w:sz="6" w:space="0"/>
            </w:tcBorders>
            <w:vAlign w:val="center"/>
          </w:tcPr>
          <w:p w14:paraId="09C7D84A">
            <w:pPr>
              <w:adjustRightInd w:val="0"/>
              <w:snapToGrid w:val="0"/>
              <w:spacing w:line="360" w:lineRule="auto"/>
              <w:jc w:val="center"/>
              <w:rPr>
                <w:color w:val="auto"/>
                <w:highlight w:val="none"/>
              </w:rPr>
            </w:pPr>
            <w:r>
              <w:rPr>
                <w:rFonts w:hint="eastAsia"/>
                <w:color w:val="auto"/>
                <w:highlight w:val="none"/>
              </w:rPr>
              <w:t>6</w:t>
            </w:r>
          </w:p>
        </w:tc>
        <w:tc>
          <w:tcPr>
            <w:tcW w:w="3677" w:type="dxa"/>
            <w:tcBorders>
              <w:top w:val="single" w:color="auto" w:sz="6" w:space="0"/>
              <w:left w:val="single" w:color="auto" w:sz="6" w:space="0"/>
              <w:bottom w:val="single" w:color="auto" w:sz="6" w:space="0"/>
              <w:right w:val="single" w:color="auto" w:sz="6" w:space="0"/>
            </w:tcBorders>
            <w:vAlign w:val="center"/>
          </w:tcPr>
          <w:p w14:paraId="09C7D84B">
            <w:pPr>
              <w:adjustRightInd w:val="0"/>
              <w:snapToGrid w:val="0"/>
              <w:spacing w:line="360" w:lineRule="auto"/>
              <w:jc w:val="center"/>
              <w:rPr>
                <w:rFonts w:hAnsi="宋体"/>
                <w:color w:val="auto"/>
                <w:highlight w:val="none"/>
              </w:rPr>
            </w:pPr>
            <w:r>
              <w:rPr>
                <w:rFonts w:hint="eastAsia" w:hAnsi="宋体"/>
                <w:color w:val="auto"/>
                <w:highlight w:val="none"/>
              </w:rPr>
              <w:t>额定排汽压力</w:t>
            </w:r>
          </w:p>
        </w:tc>
        <w:tc>
          <w:tcPr>
            <w:tcW w:w="1356" w:type="dxa"/>
            <w:tcBorders>
              <w:top w:val="single" w:color="auto" w:sz="6" w:space="0"/>
              <w:left w:val="single" w:color="auto" w:sz="6" w:space="0"/>
              <w:bottom w:val="single" w:color="auto" w:sz="6" w:space="0"/>
              <w:right w:val="single" w:color="auto" w:sz="6" w:space="0"/>
            </w:tcBorders>
            <w:vAlign w:val="center"/>
          </w:tcPr>
          <w:p w14:paraId="09C7D84C">
            <w:pPr>
              <w:adjustRightInd w:val="0"/>
              <w:snapToGrid w:val="0"/>
              <w:spacing w:line="360" w:lineRule="auto"/>
              <w:jc w:val="center"/>
              <w:rPr>
                <w:rFonts w:hAnsi="宋体"/>
                <w:color w:val="auto"/>
                <w:highlight w:val="none"/>
              </w:rPr>
            </w:pPr>
            <w:r>
              <w:rPr>
                <w:rFonts w:hint="eastAsia" w:hAnsi="宋体"/>
                <w:color w:val="auto"/>
                <w:highlight w:val="none"/>
              </w:rPr>
              <w:t>kPa（a）</w:t>
            </w:r>
          </w:p>
        </w:tc>
        <w:tc>
          <w:tcPr>
            <w:tcW w:w="1740" w:type="dxa"/>
            <w:tcBorders>
              <w:top w:val="single" w:color="auto" w:sz="6" w:space="0"/>
              <w:left w:val="single" w:color="auto" w:sz="6" w:space="0"/>
              <w:bottom w:val="single" w:color="auto" w:sz="6" w:space="0"/>
              <w:right w:val="single" w:color="auto" w:sz="12" w:space="0"/>
            </w:tcBorders>
          </w:tcPr>
          <w:p w14:paraId="09C7D84D">
            <w:pPr>
              <w:adjustRightInd w:val="0"/>
              <w:snapToGrid w:val="0"/>
              <w:spacing w:line="360" w:lineRule="auto"/>
              <w:jc w:val="center"/>
              <w:rPr>
                <w:color w:val="auto"/>
                <w:highlight w:val="none"/>
              </w:rPr>
            </w:pPr>
            <w:r>
              <w:rPr>
                <w:rFonts w:hint="eastAsia"/>
                <w:color w:val="auto"/>
                <w:highlight w:val="none"/>
              </w:rPr>
              <w:t>4.35</w:t>
            </w:r>
            <w:r>
              <w:rPr>
                <w:rFonts w:hint="eastAsia"/>
                <w:color w:val="auto"/>
                <w:highlight w:val="none"/>
              </w:rPr>
              <w:t>（平均）</w:t>
            </w:r>
          </w:p>
        </w:tc>
      </w:tr>
      <w:tr w14:paraId="09C7D853">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6" w:space="0"/>
              <w:right w:val="single" w:color="auto" w:sz="6" w:space="0"/>
            </w:tcBorders>
            <w:vAlign w:val="center"/>
          </w:tcPr>
          <w:p w14:paraId="09C7D84F">
            <w:pPr>
              <w:adjustRightInd w:val="0"/>
              <w:snapToGrid w:val="0"/>
              <w:spacing w:line="360" w:lineRule="auto"/>
              <w:jc w:val="center"/>
              <w:rPr>
                <w:color w:val="auto"/>
                <w:highlight w:val="none"/>
              </w:rPr>
            </w:pPr>
            <w:r>
              <w:rPr>
                <w:rFonts w:hint="eastAsia"/>
                <w:color w:val="auto"/>
                <w:highlight w:val="none"/>
              </w:rPr>
              <w:t>7</w:t>
            </w:r>
          </w:p>
        </w:tc>
        <w:tc>
          <w:tcPr>
            <w:tcW w:w="3677" w:type="dxa"/>
            <w:tcBorders>
              <w:top w:val="single" w:color="auto" w:sz="6" w:space="0"/>
              <w:left w:val="single" w:color="auto" w:sz="6" w:space="0"/>
              <w:bottom w:val="single" w:color="auto" w:sz="6" w:space="0"/>
              <w:right w:val="single" w:color="auto" w:sz="6" w:space="0"/>
            </w:tcBorders>
            <w:vAlign w:val="center"/>
          </w:tcPr>
          <w:p w14:paraId="09C7D850">
            <w:pPr>
              <w:adjustRightInd w:val="0"/>
              <w:snapToGrid w:val="0"/>
              <w:spacing w:line="360" w:lineRule="auto"/>
              <w:jc w:val="center"/>
              <w:rPr>
                <w:rFonts w:hAnsi="宋体"/>
                <w:color w:val="auto"/>
                <w:highlight w:val="none"/>
              </w:rPr>
            </w:pPr>
            <w:r>
              <w:rPr>
                <w:rFonts w:hint="eastAsia" w:hAnsi="宋体"/>
                <w:color w:val="auto"/>
                <w:highlight w:val="none"/>
              </w:rPr>
              <w:t>保证热耗率</w:t>
            </w:r>
          </w:p>
        </w:tc>
        <w:tc>
          <w:tcPr>
            <w:tcW w:w="1356" w:type="dxa"/>
            <w:tcBorders>
              <w:top w:val="single" w:color="auto" w:sz="6" w:space="0"/>
              <w:left w:val="single" w:color="auto" w:sz="6" w:space="0"/>
              <w:bottom w:val="single" w:color="auto" w:sz="6" w:space="0"/>
              <w:right w:val="single" w:color="auto" w:sz="6" w:space="0"/>
            </w:tcBorders>
            <w:vAlign w:val="center"/>
          </w:tcPr>
          <w:p w14:paraId="09C7D851">
            <w:pPr>
              <w:adjustRightInd w:val="0"/>
              <w:snapToGrid w:val="0"/>
              <w:spacing w:line="360" w:lineRule="auto"/>
              <w:jc w:val="center"/>
              <w:rPr>
                <w:rFonts w:hAnsi="宋体"/>
                <w:color w:val="auto"/>
                <w:highlight w:val="none"/>
              </w:rPr>
            </w:pPr>
            <w:r>
              <w:rPr>
                <w:rFonts w:hint="eastAsia" w:hAnsi="宋体"/>
                <w:color w:val="auto"/>
                <w:highlight w:val="none"/>
              </w:rPr>
              <w:t>kJ/kW.h</w:t>
            </w:r>
          </w:p>
        </w:tc>
        <w:tc>
          <w:tcPr>
            <w:tcW w:w="1740" w:type="dxa"/>
            <w:tcBorders>
              <w:top w:val="single" w:color="auto" w:sz="6" w:space="0"/>
              <w:left w:val="single" w:color="auto" w:sz="6" w:space="0"/>
              <w:bottom w:val="single" w:color="auto" w:sz="6" w:space="0"/>
              <w:right w:val="single" w:color="auto" w:sz="12" w:space="0"/>
            </w:tcBorders>
          </w:tcPr>
          <w:p w14:paraId="09C7D852">
            <w:pPr>
              <w:adjustRightInd w:val="0"/>
              <w:snapToGrid w:val="0"/>
              <w:spacing w:line="360" w:lineRule="auto"/>
              <w:jc w:val="center"/>
              <w:rPr>
                <w:color w:val="auto"/>
                <w:highlight w:val="none"/>
              </w:rPr>
            </w:pPr>
            <w:r>
              <w:rPr>
                <w:rFonts w:hint="eastAsia"/>
                <w:color w:val="auto"/>
                <w:highlight w:val="none"/>
              </w:rPr>
              <w:t>7171</w:t>
            </w:r>
          </w:p>
        </w:tc>
      </w:tr>
      <w:tr w14:paraId="09C7D858">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6" w:space="0"/>
              <w:right w:val="single" w:color="auto" w:sz="6" w:space="0"/>
            </w:tcBorders>
            <w:vAlign w:val="center"/>
          </w:tcPr>
          <w:p w14:paraId="09C7D854">
            <w:pPr>
              <w:adjustRightInd w:val="0"/>
              <w:snapToGrid w:val="0"/>
              <w:spacing w:line="360" w:lineRule="auto"/>
              <w:jc w:val="center"/>
              <w:rPr>
                <w:color w:val="auto"/>
                <w:highlight w:val="none"/>
              </w:rPr>
            </w:pPr>
            <w:r>
              <w:rPr>
                <w:rFonts w:hint="eastAsia"/>
                <w:color w:val="auto"/>
                <w:highlight w:val="none"/>
              </w:rPr>
              <w:t>8</w:t>
            </w:r>
          </w:p>
        </w:tc>
        <w:tc>
          <w:tcPr>
            <w:tcW w:w="3677" w:type="dxa"/>
            <w:tcBorders>
              <w:top w:val="single" w:color="auto" w:sz="6" w:space="0"/>
              <w:left w:val="single" w:color="auto" w:sz="6" w:space="0"/>
              <w:bottom w:val="single" w:color="auto" w:sz="6" w:space="0"/>
              <w:right w:val="single" w:color="auto" w:sz="6" w:space="0"/>
            </w:tcBorders>
            <w:vAlign w:val="center"/>
          </w:tcPr>
          <w:p w14:paraId="09C7D855">
            <w:pPr>
              <w:adjustRightInd w:val="0"/>
              <w:snapToGrid w:val="0"/>
              <w:spacing w:line="360" w:lineRule="auto"/>
              <w:jc w:val="center"/>
              <w:rPr>
                <w:rFonts w:hAnsi="宋体"/>
                <w:color w:val="auto"/>
                <w:highlight w:val="none"/>
              </w:rPr>
            </w:pPr>
            <w:r>
              <w:rPr>
                <w:rFonts w:hint="eastAsia" w:hAnsi="宋体"/>
                <w:color w:val="auto"/>
                <w:highlight w:val="none"/>
              </w:rPr>
              <w:t>转速</w:t>
            </w:r>
          </w:p>
        </w:tc>
        <w:tc>
          <w:tcPr>
            <w:tcW w:w="1356" w:type="dxa"/>
            <w:tcBorders>
              <w:top w:val="single" w:color="auto" w:sz="6" w:space="0"/>
              <w:left w:val="single" w:color="auto" w:sz="6" w:space="0"/>
              <w:bottom w:val="single" w:color="auto" w:sz="6" w:space="0"/>
              <w:right w:val="single" w:color="auto" w:sz="6" w:space="0"/>
            </w:tcBorders>
            <w:vAlign w:val="center"/>
          </w:tcPr>
          <w:p w14:paraId="09C7D856">
            <w:pPr>
              <w:adjustRightInd w:val="0"/>
              <w:snapToGrid w:val="0"/>
              <w:spacing w:line="360" w:lineRule="auto"/>
              <w:jc w:val="center"/>
              <w:rPr>
                <w:rFonts w:hAnsi="宋体"/>
                <w:color w:val="auto"/>
                <w:highlight w:val="none"/>
              </w:rPr>
            </w:pPr>
            <w:r>
              <w:rPr>
                <w:rFonts w:hint="eastAsia" w:hAnsi="宋体"/>
                <w:color w:val="auto"/>
                <w:highlight w:val="none"/>
              </w:rPr>
              <w:t>r/min</w:t>
            </w:r>
          </w:p>
        </w:tc>
        <w:tc>
          <w:tcPr>
            <w:tcW w:w="1740" w:type="dxa"/>
            <w:tcBorders>
              <w:top w:val="single" w:color="auto" w:sz="6" w:space="0"/>
              <w:left w:val="single" w:color="auto" w:sz="6" w:space="0"/>
              <w:bottom w:val="single" w:color="auto" w:sz="6" w:space="0"/>
              <w:right w:val="single" w:color="auto" w:sz="12" w:space="0"/>
            </w:tcBorders>
          </w:tcPr>
          <w:p w14:paraId="09C7D857">
            <w:pPr>
              <w:adjustRightInd w:val="0"/>
              <w:snapToGrid w:val="0"/>
              <w:spacing w:line="360" w:lineRule="auto"/>
              <w:jc w:val="center"/>
              <w:rPr>
                <w:color w:val="auto"/>
                <w:highlight w:val="none"/>
              </w:rPr>
            </w:pPr>
            <w:r>
              <w:rPr>
                <w:rFonts w:hint="eastAsia"/>
                <w:color w:val="auto"/>
                <w:highlight w:val="none"/>
              </w:rPr>
              <w:t>3000</w:t>
            </w:r>
          </w:p>
        </w:tc>
      </w:tr>
      <w:tr w14:paraId="09C7D85D">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6" w:space="0"/>
              <w:right w:val="single" w:color="auto" w:sz="6" w:space="0"/>
            </w:tcBorders>
            <w:vAlign w:val="center"/>
          </w:tcPr>
          <w:p w14:paraId="09C7D859">
            <w:pPr>
              <w:adjustRightInd w:val="0"/>
              <w:snapToGrid w:val="0"/>
              <w:spacing w:line="360" w:lineRule="auto"/>
              <w:jc w:val="center"/>
              <w:rPr>
                <w:color w:val="auto"/>
                <w:highlight w:val="none"/>
              </w:rPr>
            </w:pPr>
            <w:r>
              <w:rPr>
                <w:rFonts w:hint="eastAsia"/>
                <w:color w:val="auto"/>
                <w:highlight w:val="none"/>
              </w:rPr>
              <w:t>9</w:t>
            </w:r>
          </w:p>
        </w:tc>
        <w:tc>
          <w:tcPr>
            <w:tcW w:w="3677" w:type="dxa"/>
            <w:tcBorders>
              <w:top w:val="single" w:color="auto" w:sz="6" w:space="0"/>
              <w:left w:val="single" w:color="auto" w:sz="6" w:space="0"/>
              <w:bottom w:val="single" w:color="auto" w:sz="6" w:space="0"/>
              <w:right w:val="single" w:color="auto" w:sz="6" w:space="0"/>
            </w:tcBorders>
            <w:vAlign w:val="center"/>
          </w:tcPr>
          <w:p w14:paraId="09C7D85A">
            <w:pPr>
              <w:adjustRightInd w:val="0"/>
              <w:snapToGrid w:val="0"/>
              <w:spacing w:line="360" w:lineRule="auto"/>
              <w:jc w:val="center"/>
              <w:rPr>
                <w:rFonts w:hAnsi="宋体"/>
                <w:color w:val="auto"/>
                <w:highlight w:val="none"/>
              </w:rPr>
            </w:pPr>
            <w:r>
              <w:rPr>
                <w:rFonts w:hint="eastAsia" w:hAnsi="宋体"/>
                <w:color w:val="auto"/>
                <w:highlight w:val="none"/>
              </w:rPr>
              <w:t>转向（从汽轮机向发电机看）</w:t>
            </w:r>
          </w:p>
        </w:tc>
        <w:tc>
          <w:tcPr>
            <w:tcW w:w="1356" w:type="dxa"/>
            <w:tcBorders>
              <w:top w:val="single" w:color="auto" w:sz="6" w:space="0"/>
              <w:left w:val="single" w:color="auto" w:sz="6" w:space="0"/>
              <w:bottom w:val="single" w:color="auto" w:sz="6" w:space="0"/>
              <w:right w:val="single" w:color="auto" w:sz="6" w:space="0"/>
            </w:tcBorders>
            <w:vAlign w:val="center"/>
          </w:tcPr>
          <w:p w14:paraId="09C7D85B">
            <w:pPr>
              <w:adjustRightInd w:val="0"/>
              <w:snapToGrid w:val="0"/>
              <w:spacing w:line="360" w:lineRule="auto"/>
              <w:jc w:val="center"/>
              <w:rPr>
                <w:rFonts w:hAnsi="宋体"/>
                <w:color w:val="auto"/>
                <w:highlight w:val="none"/>
              </w:rPr>
            </w:pPr>
            <w:r>
              <w:rPr>
                <w:rFonts w:hint="eastAsia" w:hAnsi="宋体"/>
                <w:color w:val="auto"/>
                <w:highlight w:val="none"/>
              </w:rPr>
              <w:t>/</w:t>
            </w:r>
          </w:p>
        </w:tc>
        <w:tc>
          <w:tcPr>
            <w:tcW w:w="1740" w:type="dxa"/>
            <w:tcBorders>
              <w:top w:val="single" w:color="auto" w:sz="6" w:space="0"/>
              <w:left w:val="single" w:color="auto" w:sz="6" w:space="0"/>
              <w:bottom w:val="single" w:color="auto" w:sz="6" w:space="0"/>
              <w:right w:val="single" w:color="auto" w:sz="12" w:space="0"/>
            </w:tcBorders>
          </w:tcPr>
          <w:p w14:paraId="09C7D85C">
            <w:pPr>
              <w:adjustRightInd w:val="0"/>
              <w:snapToGrid w:val="0"/>
              <w:spacing w:line="360" w:lineRule="auto"/>
              <w:jc w:val="center"/>
              <w:rPr>
                <w:color w:val="auto"/>
                <w:highlight w:val="none"/>
              </w:rPr>
            </w:pPr>
            <w:r>
              <w:rPr>
                <w:rFonts w:hint="eastAsia"/>
                <w:color w:val="auto"/>
                <w:highlight w:val="none"/>
              </w:rPr>
              <w:t>顺时针</w:t>
            </w:r>
          </w:p>
        </w:tc>
      </w:tr>
      <w:tr w14:paraId="09C7D862">
        <w:tblPrEx>
          <w:tblCellMar>
            <w:top w:w="0" w:type="dxa"/>
            <w:left w:w="108" w:type="dxa"/>
            <w:bottom w:w="0" w:type="dxa"/>
            <w:right w:w="108" w:type="dxa"/>
          </w:tblCellMar>
        </w:tblPrEx>
        <w:trPr>
          <w:jc w:val="center"/>
        </w:trPr>
        <w:tc>
          <w:tcPr>
            <w:tcW w:w="771" w:type="dxa"/>
            <w:tcBorders>
              <w:top w:val="single" w:color="auto" w:sz="6" w:space="0"/>
              <w:left w:val="single" w:color="auto" w:sz="12" w:space="0"/>
              <w:bottom w:val="single" w:color="auto" w:sz="12" w:space="0"/>
              <w:right w:val="single" w:color="auto" w:sz="6" w:space="0"/>
            </w:tcBorders>
            <w:vAlign w:val="center"/>
          </w:tcPr>
          <w:p w14:paraId="09C7D85E">
            <w:pPr>
              <w:adjustRightInd w:val="0"/>
              <w:snapToGrid w:val="0"/>
              <w:spacing w:line="360" w:lineRule="auto"/>
              <w:jc w:val="center"/>
              <w:rPr>
                <w:color w:val="auto"/>
                <w:highlight w:val="none"/>
              </w:rPr>
            </w:pPr>
            <w:r>
              <w:rPr>
                <w:rFonts w:hint="eastAsia"/>
                <w:color w:val="auto"/>
                <w:highlight w:val="none"/>
              </w:rPr>
              <w:t>10</w:t>
            </w:r>
          </w:p>
        </w:tc>
        <w:tc>
          <w:tcPr>
            <w:tcW w:w="3677" w:type="dxa"/>
            <w:tcBorders>
              <w:top w:val="single" w:color="auto" w:sz="6" w:space="0"/>
              <w:left w:val="single" w:color="auto" w:sz="6" w:space="0"/>
              <w:bottom w:val="single" w:color="auto" w:sz="12" w:space="0"/>
              <w:right w:val="single" w:color="auto" w:sz="6" w:space="0"/>
            </w:tcBorders>
            <w:vAlign w:val="center"/>
          </w:tcPr>
          <w:p w14:paraId="09C7D85F">
            <w:pPr>
              <w:adjustRightInd w:val="0"/>
              <w:snapToGrid w:val="0"/>
              <w:spacing w:line="360" w:lineRule="auto"/>
              <w:jc w:val="center"/>
              <w:rPr>
                <w:rFonts w:hAnsi="宋体"/>
                <w:color w:val="auto"/>
                <w:highlight w:val="none"/>
              </w:rPr>
            </w:pPr>
            <w:r>
              <w:rPr>
                <w:rFonts w:hint="eastAsia" w:hAnsi="宋体"/>
                <w:color w:val="auto"/>
                <w:highlight w:val="none"/>
              </w:rPr>
              <w:t>抽汽级数</w:t>
            </w:r>
          </w:p>
        </w:tc>
        <w:tc>
          <w:tcPr>
            <w:tcW w:w="1356" w:type="dxa"/>
            <w:tcBorders>
              <w:top w:val="single" w:color="auto" w:sz="6" w:space="0"/>
              <w:left w:val="single" w:color="auto" w:sz="6" w:space="0"/>
              <w:bottom w:val="single" w:color="auto" w:sz="12" w:space="0"/>
              <w:right w:val="single" w:color="auto" w:sz="6" w:space="0"/>
            </w:tcBorders>
            <w:vAlign w:val="center"/>
          </w:tcPr>
          <w:p w14:paraId="09C7D860">
            <w:pPr>
              <w:adjustRightInd w:val="0"/>
              <w:snapToGrid w:val="0"/>
              <w:spacing w:line="360" w:lineRule="auto"/>
              <w:jc w:val="center"/>
              <w:rPr>
                <w:rFonts w:hAnsi="宋体"/>
                <w:color w:val="auto"/>
                <w:highlight w:val="none"/>
              </w:rPr>
            </w:pPr>
            <w:r>
              <w:rPr>
                <w:rFonts w:hint="eastAsia" w:hAnsi="宋体"/>
                <w:color w:val="auto"/>
                <w:highlight w:val="none"/>
              </w:rPr>
              <w:t>级</w:t>
            </w:r>
          </w:p>
        </w:tc>
        <w:tc>
          <w:tcPr>
            <w:tcW w:w="1740" w:type="dxa"/>
            <w:tcBorders>
              <w:top w:val="single" w:color="auto" w:sz="6" w:space="0"/>
              <w:left w:val="single" w:color="auto" w:sz="6" w:space="0"/>
              <w:bottom w:val="single" w:color="auto" w:sz="12" w:space="0"/>
              <w:right w:val="single" w:color="auto" w:sz="12" w:space="0"/>
            </w:tcBorders>
          </w:tcPr>
          <w:p w14:paraId="09C7D861">
            <w:pPr>
              <w:adjustRightInd w:val="0"/>
              <w:snapToGrid w:val="0"/>
              <w:spacing w:line="360" w:lineRule="auto"/>
              <w:jc w:val="center"/>
              <w:rPr>
                <w:color w:val="auto"/>
                <w:highlight w:val="none"/>
              </w:rPr>
            </w:pPr>
            <w:r>
              <w:rPr>
                <w:rFonts w:hint="eastAsia"/>
                <w:color w:val="auto"/>
                <w:highlight w:val="none"/>
              </w:rPr>
              <w:t>9</w:t>
            </w:r>
          </w:p>
        </w:tc>
      </w:tr>
    </w:tbl>
    <w:p w14:paraId="09C7D863">
      <w:pPr>
        <w:pStyle w:val="21"/>
        <w:snapToGrid w:val="0"/>
        <w:spacing w:line="360" w:lineRule="auto"/>
        <w:rPr>
          <w:rFonts w:hAnsi="宋体" w:cs="宋体"/>
          <w:color w:val="auto"/>
          <w:spacing w:val="8"/>
          <w:szCs w:val="21"/>
          <w:highlight w:val="none"/>
        </w:rPr>
      </w:pPr>
      <w:r>
        <w:rPr>
          <w:rFonts w:hint="eastAsia" w:hAnsi="宋体"/>
          <w:color w:val="auto"/>
          <w:spacing w:val="8"/>
          <w:szCs w:val="21"/>
          <w:highlight w:val="none"/>
        </w:rPr>
        <w:t xml:space="preserve"> </w:t>
      </w:r>
    </w:p>
    <w:p w14:paraId="09C7D864">
      <w:pPr>
        <w:pStyle w:val="21"/>
        <w:numPr>
          <w:ilvl w:val="0"/>
          <w:numId w:val="9"/>
        </w:numPr>
        <w:snapToGrid w:val="0"/>
        <w:spacing w:line="360" w:lineRule="auto"/>
        <w:ind w:left="2100" w:hanging="1680"/>
        <w:rPr>
          <w:rFonts w:hAnsi="宋体"/>
          <w:color w:val="auto"/>
          <w:spacing w:val="8"/>
          <w:szCs w:val="21"/>
          <w:highlight w:val="none"/>
        </w:rPr>
      </w:pPr>
      <w:r>
        <w:rPr>
          <w:rFonts w:hint="eastAsia" w:hAnsi="宋体"/>
          <w:color w:val="auto"/>
          <w:spacing w:val="8"/>
          <w:szCs w:val="21"/>
          <w:highlight w:val="none"/>
        </w:rPr>
        <w:t>主蒸汽、再热蒸汽系统</w:t>
      </w:r>
    </w:p>
    <w:p w14:paraId="529E503C">
      <w:pPr>
        <w:pStyle w:val="21"/>
        <w:snapToGrid w:val="0"/>
        <w:spacing w:line="360" w:lineRule="auto"/>
        <w:ind w:firstLine="420" w:firstLineChars="200"/>
        <w:rPr>
          <w:rFonts w:hint="eastAsia" w:hAnsi="宋体"/>
          <w:color w:val="auto"/>
          <w:szCs w:val="21"/>
          <w:highlight w:val="none"/>
        </w:rPr>
      </w:pPr>
      <w:r>
        <w:rPr>
          <w:rFonts w:hint="eastAsia" w:hAnsi="宋体"/>
          <w:color w:val="auto"/>
          <w:szCs w:val="21"/>
          <w:highlight w:val="none"/>
        </w:rPr>
        <w:t>本工程主蒸汽及高、低温再热蒸汽系统采用单元制系统。</w:t>
      </w:r>
    </w:p>
    <w:p w14:paraId="3EE7DF57">
      <w:pPr>
        <w:pStyle w:val="21"/>
        <w:snapToGrid w:val="0"/>
        <w:spacing w:line="360" w:lineRule="auto"/>
        <w:ind w:firstLine="420" w:firstLineChars="200"/>
        <w:rPr>
          <w:rFonts w:hint="eastAsia" w:hAnsi="宋体"/>
          <w:color w:val="auto"/>
          <w:szCs w:val="21"/>
          <w:highlight w:val="none"/>
        </w:rPr>
      </w:pPr>
      <w:r>
        <w:rPr>
          <w:rFonts w:hint="eastAsia" w:hAnsi="宋体"/>
          <w:color w:val="auto"/>
          <w:szCs w:val="21"/>
          <w:highlight w:val="none"/>
        </w:rPr>
        <w:t>主蒸汽管道和热再热蒸汽管道分别从过热器和再热器的出口联箱的两侧引出，平行接到汽轮机前，分别接入高压缸和中压缸左右侧主汽关断阀和再热关断阀，在汽轮机入口前设压力平衡连通管。</w:t>
      </w:r>
    </w:p>
    <w:p w14:paraId="09C7D867">
      <w:pPr>
        <w:pStyle w:val="21"/>
        <w:snapToGrid w:val="0"/>
        <w:spacing w:line="360" w:lineRule="auto"/>
        <w:ind w:firstLine="420" w:firstLineChars="200"/>
        <w:rPr>
          <w:rFonts w:hAnsi="宋体"/>
          <w:color w:val="auto"/>
          <w:szCs w:val="21"/>
          <w:highlight w:val="none"/>
        </w:rPr>
      </w:pPr>
      <w:r>
        <w:rPr>
          <w:rFonts w:hint="eastAsia" w:hAnsi="宋体"/>
          <w:color w:val="auto"/>
          <w:szCs w:val="21"/>
          <w:highlight w:val="none"/>
        </w:rPr>
        <w:t>冷再热蒸汽管道从高压缸的两个排汽口引出，在机头处汇成一根总管，到锅炉前再分成两根支管分别接入再热器入口联箱。这样既可以减少由于锅炉两侧热偏差和管道布置差异所引起的蒸汽温度和压力的偏差，有利于机组的安全运行，同时还可以选择合适的管道规格，节省管道投资。</w:t>
      </w:r>
    </w:p>
    <w:p w14:paraId="09C7D869">
      <w:pPr>
        <w:pStyle w:val="21"/>
        <w:numPr>
          <w:ilvl w:val="0"/>
          <w:numId w:val="9"/>
        </w:numPr>
        <w:snapToGrid w:val="0"/>
        <w:spacing w:line="360" w:lineRule="auto"/>
        <w:ind w:left="2100" w:hanging="1680"/>
        <w:rPr>
          <w:rFonts w:hAnsi="宋体"/>
          <w:color w:val="auto"/>
          <w:spacing w:val="8"/>
          <w:szCs w:val="21"/>
          <w:highlight w:val="none"/>
        </w:rPr>
      </w:pPr>
      <w:r>
        <w:rPr>
          <w:rFonts w:hint="eastAsia" w:hAnsi="宋体"/>
          <w:color w:val="auto"/>
          <w:spacing w:val="8"/>
          <w:szCs w:val="21"/>
          <w:highlight w:val="none"/>
        </w:rPr>
        <w:t>汽机旁路系统</w:t>
      </w:r>
    </w:p>
    <w:p w14:paraId="23730BBA">
      <w:pPr>
        <w:pStyle w:val="21"/>
        <w:snapToGrid w:val="0"/>
        <w:spacing w:line="360" w:lineRule="auto"/>
        <w:ind w:firstLine="420" w:firstLineChars="200"/>
        <w:rPr>
          <w:color w:val="auto"/>
          <w:highlight w:val="none"/>
        </w:rPr>
      </w:pPr>
      <w:r>
        <w:rPr>
          <w:rFonts w:hint="eastAsia"/>
          <w:color w:val="auto"/>
          <w:highlight w:val="none"/>
        </w:rPr>
        <w:t>为了协调机炉运行，改善整机启动条件及机组不同运行工况下带负荷的特性，适应快速升降负荷，增强机组的灵活性。不考虑停机不停炉及带厂用电运行的功能。本工程 10 号机组设置一套高低压串联汽轮机旁路系统。系统的设计按以下功能考虑：</w:t>
      </w:r>
    </w:p>
    <w:p w14:paraId="487FB217">
      <w:pPr>
        <w:pStyle w:val="21"/>
        <w:snapToGrid w:val="0"/>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①使机组能适应频繁起停和快速升降负荷，并将机组压力部件的热应力控制在合适的范围内。</w:t>
      </w:r>
    </w:p>
    <w:p w14:paraId="0DFDB83E">
      <w:pPr>
        <w:pStyle w:val="21"/>
        <w:snapToGrid w:val="0"/>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②改善机组的启动性能（特别是热态和极热态启动），缩短机组各态启动时间，减少汽机的寿命损耗。</w:t>
      </w:r>
    </w:p>
    <w:p w14:paraId="2EDD259E">
      <w:pPr>
        <w:pStyle w:val="21"/>
        <w:snapToGrid w:val="0"/>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③汽机甩部分负荷或甩全负荷时，可迅速平衡锅炉和汽机之间的不平衡汽量，使锅炉安全门不跳或少跳，尽可能减少安全门的排放量。</w:t>
      </w:r>
    </w:p>
    <w:p w14:paraId="1CA3F0D4">
      <w:pPr>
        <w:pStyle w:val="21"/>
        <w:snapToGrid w:val="0"/>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旁路容量根据机炉配合后的启动曲线计算，高压旁路容量暂按45%BMCR设置，低压旁路容量暂按启动工况最大主蒸汽流量加减温水量设置（根据机炉最终匹配参数确定）。</w:t>
      </w:r>
    </w:p>
    <w:p w14:paraId="3B7E2F6C">
      <w:pPr>
        <w:pStyle w:val="21"/>
        <w:snapToGrid w:val="0"/>
        <w:spacing w:line="360" w:lineRule="auto"/>
        <w:rPr>
          <w:rFonts w:hAnsi="宋体"/>
          <w:color w:val="auto"/>
          <w:spacing w:val="8"/>
          <w:szCs w:val="21"/>
          <w:highlight w:val="none"/>
        </w:rPr>
      </w:pPr>
      <w:r>
        <w:rPr>
          <w:color w:val="auto"/>
          <w:highlight w:val="none"/>
        </w:rPr>
        <w:t xml:space="preserve"> </w:t>
      </w:r>
      <w:r>
        <w:rPr>
          <w:rFonts w:hint="eastAsia"/>
          <w:color w:val="auto"/>
          <w:highlight w:val="none"/>
        </w:rPr>
        <w:t>高压旁路每台机组安装一套，从汽机入口前主蒸汽联络管接出，经减压、减温后接至再热（冷段）蒸汽管道，高压旁路的减温水取自汽动给水泵出口的高压给水系统。低压旁路每台机组安装二套，从汽机中压缸入口前热再热蒸汽两根支管分别接出，经减压、减温后接入凝汽器。减温水取自凝结水精处理装置出口的凝结水系统。高、低压旁路包括蒸汽控制阀、减温水控制阀、关断阀和控制装置。系统中设置预热管，保证高、低压旁路蒸汽管道在机组运行时始终处于热备用状态</w:t>
      </w:r>
      <w:r>
        <w:rPr>
          <w:color w:val="auto"/>
          <w:highlight w:val="none"/>
        </w:rPr>
        <w:t>。</w:t>
      </w:r>
    </w:p>
    <w:p w14:paraId="6E0A9C3E">
      <w:pPr>
        <w:pStyle w:val="21"/>
        <w:numPr>
          <w:ilvl w:val="0"/>
          <w:numId w:val="9"/>
        </w:numPr>
        <w:snapToGrid w:val="0"/>
        <w:spacing w:line="360" w:lineRule="auto"/>
        <w:rPr>
          <w:rFonts w:hAnsi="宋体"/>
          <w:color w:val="auto"/>
          <w:spacing w:val="8"/>
          <w:szCs w:val="21"/>
          <w:highlight w:val="none"/>
        </w:rPr>
      </w:pPr>
      <w:r>
        <w:rPr>
          <w:rFonts w:hint="eastAsia" w:hAnsi="宋体"/>
          <w:color w:val="auto"/>
          <w:spacing w:val="8"/>
          <w:szCs w:val="21"/>
          <w:highlight w:val="none"/>
        </w:rPr>
        <w:t>抽汽系统</w:t>
      </w:r>
    </w:p>
    <w:p w14:paraId="09838902">
      <w:pPr>
        <w:pStyle w:val="21"/>
        <w:snapToGrid w:val="0"/>
        <w:spacing w:line="360" w:lineRule="auto"/>
        <w:ind w:firstLine="420" w:firstLineChars="200"/>
        <w:rPr>
          <w:color w:val="auto"/>
          <w:highlight w:val="none"/>
        </w:rPr>
      </w:pPr>
      <w:r>
        <w:rPr>
          <w:rFonts w:hint="eastAsia"/>
          <w:color w:val="auto"/>
          <w:highlight w:val="none"/>
        </w:rPr>
        <w:t>系统中各级抽汽管道的管径按汽轮发电机组 VWO 工况抽汽量进行设计。设计压力（除二级抽汽管道外）取汽轮机 VWO 工况热平衡计算所得相应级抽汽压力的1.1 倍，设计温度为汽轮机 VWO 工况热平衡计算所得相应级抽汽参数等熵求取管道在设计压力下的相应温度。二级抽汽管道的设计压力和设计温度同低温再热蒸汽管道。</w:t>
      </w:r>
    </w:p>
    <w:p w14:paraId="0AFB4421">
      <w:pPr>
        <w:pStyle w:val="21"/>
        <w:snapToGrid w:val="0"/>
        <w:spacing w:line="360" w:lineRule="auto"/>
        <w:ind w:firstLine="420" w:firstLineChars="200"/>
        <w:rPr>
          <w:color w:val="auto"/>
          <w:highlight w:val="none"/>
        </w:rPr>
      </w:pPr>
      <w:r>
        <w:rPr>
          <w:rFonts w:hint="eastAsia"/>
          <w:color w:val="auto"/>
          <w:highlight w:val="none"/>
        </w:rPr>
        <w:t>机组采用九级非调整抽汽（包括高压缸排汽）。一、二、三级抽汽分别向#1、#2、#3 高压加热器供汽；四级抽汽供汽至除氧器、给水泵汽轮机和辅助蒸汽系统等；五、六、七、八、九级抽汽分别向#5、#6、#7、#8、#9 低加供汽。回热系统采用 1号和 3 号高加外置式蒸汽冷却器，充分利用再热蒸汽提升高、中压缸第一级抽汽的过热度，提高最终给水温度，从而提高回热效率。</w:t>
      </w:r>
    </w:p>
    <w:p w14:paraId="241BC258">
      <w:pPr>
        <w:pStyle w:val="21"/>
        <w:snapToGrid w:val="0"/>
        <w:spacing w:line="360" w:lineRule="auto"/>
        <w:ind w:firstLine="420" w:firstLineChars="200"/>
        <w:rPr>
          <w:color w:val="auto"/>
          <w:highlight w:val="none"/>
        </w:rPr>
      </w:pPr>
      <w:r>
        <w:rPr>
          <w:rFonts w:hint="eastAsia"/>
          <w:color w:val="auto"/>
          <w:highlight w:val="none"/>
        </w:rPr>
        <w:t>为防止汽机超速，除了最后两级抽汽管道外，其余的抽汽管上均装设强制关闭自动逆止阀（气动控制）。四级抽汽管道上由于连接有众多的设备，这些设备或者接有高压汽源（如给水泵汽轮机接有冷再热蒸汽汽源），或者接有辅助蒸汽汽源（如除氧器等），用汽点多，用汽量大，在机组启动、低负荷运行、汽轮机突然甩负荷或停机时，其它汽源的蒸汽有可能串入四级抽汽管道，造成汽轮机超速的危险性最大，因此设有双重气动逆止阀。其他凡是从抽汽系统接出的管道去加热设备都装有逆止阀。抽汽逆止阀的位置尽可能的靠近汽轮机的抽汽口，以便当汽轮机跳闸时，可以尽量降低抽汽系统能量的贮存。同时该抽汽逆止阀亦作为防止汽轮机进水的二级保护。</w:t>
      </w:r>
    </w:p>
    <w:p w14:paraId="1FD96010">
      <w:pPr>
        <w:pStyle w:val="21"/>
        <w:snapToGrid w:val="0"/>
        <w:spacing w:line="360" w:lineRule="auto"/>
        <w:ind w:firstLine="420" w:firstLineChars="200"/>
        <w:rPr>
          <w:color w:val="auto"/>
          <w:highlight w:val="none"/>
        </w:rPr>
      </w:pPr>
      <w:r>
        <w:rPr>
          <w:rFonts w:hint="eastAsia"/>
          <w:color w:val="auto"/>
          <w:highlight w:val="none"/>
        </w:rPr>
        <w:t>汽机的各级抽汽，除了最后两级抽汽外，均装设具有电动隔离阀作为汽轮机防进水保护的主要手段。在各抽汽管道的顶部和底部分别装有热电偶，作为防进水保护的预报警，便于运行人员预先判断事故的可能性。</w:t>
      </w:r>
    </w:p>
    <w:p w14:paraId="669FCD23">
      <w:pPr>
        <w:pStyle w:val="21"/>
        <w:snapToGrid w:val="0"/>
        <w:spacing w:line="360" w:lineRule="auto"/>
        <w:ind w:firstLine="420" w:firstLineChars="200"/>
        <w:rPr>
          <w:color w:val="auto"/>
          <w:highlight w:val="none"/>
        </w:rPr>
      </w:pPr>
      <w:r>
        <w:rPr>
          <w:rFonts w:hint="eastAsia"/>
          <w:color w:val="auto"/>
          <w:highlight w:val="none"/>
        </w:rPr>
        <w:t>四级抽汽去除氧器管道上安装一个电动隔离阀和一个逆止阀。除氧器还接有从辅助蒸汽系统来的蒸汽，用作启动加热和低负荷稳压。</w:t>
      </w:r>
    </w:p>
    <w:p w14:paraId="0E3F9E5A">
      <w:pPr>
        <w:pStyle w:val="21"/>
        <w:snapToGrid w:val="0"/>
        <w:spacing w:line="360" w:lineRule="auto"/>
        <w:ind w:firstLine="420" w:firstLineChars="200"/>
        <w:rPr>
          <w:color w:val="auto"/>
          <w:highlight w:val="none"/>
        </w:rPr>
      </w:pPr>
      <w:r>
        <w:rPr>
          <w:rFonts w:hint="eastAsia"/>
          <w:color w:val="auto"/>
          <w:highlight w:val="none"/>
        </w:rPr>
        <w:t>给水泵汽轮机的正常工作汽源从四级抽汽管道上引出，装设有流量测量喷嘴、电动隔离阀和逆止阀。逆止阀是为了防止高压汽源切换时，高压蒸汽串入抽汽系统。当给水泵汽轮机在低负荷运行使用高压汽源时，该管道亦将处于热备用状态。当主机负荷重新上升时，调节器又能自动地将汽源切换到工作汽源。</w:t>
      </w:r>
    </w:p>
    <w:p w14:paraId="0C4C3080">
      <w:pPr>
        <w:pStyle w:val="21"/>
        <w:snapToGrid w:val="0"/>
        <w:spacing w:line="360" w:lineRule="auto"/>
        <w:ind w:firstLine="420" w:firstLineChars="200"/>
        <w:rPr>
          <w:color w:val="auto"/>
          <w:highlight w:val="none"/>
        </w:rPr>
      </w:pPr>
      <w:r>
        <w:rPr>
          <w:rFonts w:hint="eastAsia"/>
          <w:color w:val="auto"/>
          <w:highlight w:val="none"/>
        </w:rPr>
        <w:t>给水泵汽轮机备用汽源采用低温再热蒸汽，在进入高压进汽阀之前，设有电动隔离阀，在正常运行时处于开启状态，使管道处于热备用。</w:t>
      </w:r>
    </w:p>
    <w:p w14:paraId="2E67EDA4">
      <w:pPr>
        <w:pStyle w:val="21"/>
        <w:snapToGrid w:val="0"/>
        <w:spacing w:line="360" w:lineRule="auto"/>
        <w:ind w:firstLine="420" w:firstLineChars="200"/>
        <w:rPr>
          <w:color w:val="auto"/>
          <w:highlight w:val="none"/>
        </w:rPr>
      </w:pPr>
      <w:r>
        <w:rPr>
          <w:color w:val="auto"/>
          <w:highlight w:val="none"/>
        </w:rPr>
        <w:t>给水泵汽轮机采用下排汽，排入主汽轮机凝汽器。</w:t>
      </w:r>
    </w:p>
    <w:p w14:paraId="2FD5BD4F">
      <w:pPr>
        <w:pStyle w:val="21"/>
        <w:snapToGrid w:val="0"/>
        <w:spacing w:line="360" w:lineRule="auto"/>
        <w:ind w:firstLine="420" w:firstLineChars="200"/>
        <w:rPr>
          <w:color w:val="auto"/>
          <w:highlight w:val="none"/>
        </w:rPr>
      </w:pPr>
      <w:r>
        <w:rPr>
          <w:color w:val="auto"/>
          <w:highlight w:val="none"/>
        </w:rPr>
        <w:t>汽机最后两级抽汽，因加热器位于凝汽器喉部，不考虑装设阀门，</w:t>
      </w:r>
      <w:r>
        <w:rPr>
          <w:rFonts w:hint="eastAsia"/>
          <w:color w:val="auto"/>
          <w:highlight w:val="none"/>
        </w:rPr>
        <w:t>八</w:t>
      </w:r>
      <w:r>
        <w:rPr>
          <w:color w:val="auto"/>
          <w:highlight w:val="none"/>
        </w:rPr>
        <w:t>级抽汽管和</w:t>
      </w:r>
      <w:r>
        <w:rPr>
          <w:rFonts w:hint="eastAsia"/>
          <w:color w:val="auto"/>
          <w:highlight w:val="none"/>
        </w:rPr>
        <w:t>九</w:t>
      </w:r>
      <w:r>
        <w:rPr>
          <w:color w:val="auto"/>
          <w:highlight w:val="none"/>
        </w:rPr>
        <w:t>级抽汽管均布置在凝汽器内部，管道由凝汽器制造厂设计供货。</w:t>
      </w:r>
    </w:p>
    <w:p w14:paraId="32AD3E58">
      <w:pPr>
        <w:pStyle w:val="21"/>
        <w:snapToGrid w:val="0"/>
        <w:spacing w:line="360" w:lineRule="auto"/>
        <w:ind w:firstLine="420" w:firstLineChars="200"/>
        <w:rPr>
          <w:color w:val="auto"/>
          <w:highlight w:val="none"/>
        </w:rPr>
      </w:pPr>
      <w:r>
        <w:rPr>
          <w:color w:val="auto"/>
          <w:highlight w:val="none"/>
        </w:rPr>
        <w:t>按 ASME TDP－1的要求，在抽汽系统的各级抽汽管道的电动隔离阀前后和逆止阀后，以及管道的最低点，分别设置疏水点，以保证在机组启动、停机和加热器发生故障时，系统中不积水。各疏水管道单独接至凝汽器疏水扩容器</w:t>
      </w:r>
      <w:r>
        <w:rPr>
          <w:color w:val="auto"/>
          <w:highlight w:val="none"/>
        </w:rPr>
        <w:t>。</w:t>
      </w:r>
    </w:p>
    <w:p w14:paraId="09C7D86D">
      <w:pPr>
        <w:pStyle w:val="21"/>
        <w:numPr>
          <w:ilvl w:val="0"/>
          <w:numId w:val="9"/>
        </w:numPr>
        <w:snapToGrid w:val="0"/>
        <w:spacing w:line="360" w:lineRule="auto"/>
        <w:rPr>
          <w:rFonts w:hAnsi="宋体"/>
          <w:color w:val="auto"/>
          <w:spacing w:val="8"/>
          <w:szCs w:val="21"/>
          <w:highlight w:val="none"/>
        </w:rPr>
      </w:pPr>
      <w:r>
        <w:rPr>
          <w:rFonts w:hint="eastAsia" w:hAnsi="宋体"/>
          <w:color w:val="auto"/>
          <w:spacing w:val="8"/>
          <w:szCs w:val="21"/>
          <w:highlight w:val="none"/>
        </w:rPr>
        <w:t>给水系统</w:t>
      </w:r>
    </w:p>
    <w:p w14:paraId="57D641C3">
      <w:pPr>
        <w:pStyle w:val="21"/>
        <w:snapToGrid w:val="0"/>
        <w:spacing w:line="360" w:lineRule="auto"/>
        <w:ind w:firstLine="420" w:firstLineChars="200"/>
        <w:rPr>
          <w:color w:val="auto"/>
          <w:highlight w:val="none"/>
        </w:rPr>
      </w:pPr>
      <w:r>
        <w:rPr>
          <w:color w:val="auto"/>
          <w:highlight w:val="none"/>
        </w:rPr>
        <w:t>给水系统按最大运行流量即锅炉最大连续蒸发量(BMCR)工况时相对应的给水量进行设计。</w:t>
      </w:r>
    </w:p>
    <w:p w14:paraId="129414B7">
      <w:pPr>
        <w:pStyle w:val="21"/>
        <w:snapToGrid w:val="0"/>
        <w:spacing w:line="360" w:lineRule="auto"/>
        <w:ind w:firstLine="420" w:firstLineChars="200"/>
        <w:rPr>
          <w:color w:val="auto"/>
          <w:highlight w:val="none"/>
        </w:rPr>
      </w:pPr>
      <w:r>
        <w:rPr>
          <w:color w:val="auto"/>
          <w:highlight w:val="none"/>
        </w:rPr>
        <w:t>给水管道按工作压力划分，从除氧器水箱出口到前置泵进口管道，称为低压给水管道；从前置泵出口到给水泵入口管道，称为中压给水管道；从给水泵出口到锅炉省煤器的管道，称为高压给水管道。</w:t>
      </w:r>
    </w:p>
    <w:p w14:paraId="60048E81">
      <w:pPr>
        <w:pStyle w:val="21"/>
        <w:snapToGrid w:val="0"/>
        <w:spacing w:line="360" w:lineRule="auto"/>
        <w:ind w:firstLine="420" w:firstLineChars="200"/>
        <w:rPr>
          <w:color w:val="auto"/>
          <w:highlight w:val="none"/>
        </w:rPr>
      </w:pPr>
      <w:r>
        <w:rPr>
          <w:color w:val="auto"/>
          <w:highlight w:val="none"/>
        </w:rPr>
        <w:t>本工程给水系统设置</w:t>
      </w:r>
      <w:r>
        <w:rPr>
          <w:rFonts w:hint="eastAsia"/>
          <w:color w:val="auto"/>
          <w:highlight w:val="none"/>
        </w:rPr>
        <w:t>2×50%</w:t>
      </w:r>
      <w:r>
        <w:rPr>
          <w:color w:val="auto"/>
          <w:highlight w:val="none"/>
        </w:rPr>
        <w:t>容量的汽动给水泵，</w:t>
      </w:r>
      <w:r>
        <w:rPr>
          <w:rFonts w:hint="eastAsia"/>
          <w:color w:val="auto"/>
          <w:highlight w:val="none"/>
        </w:rPr>
        <w:t>前置泵布置在主厂房 0m。不设电动启动/备用给水泵。机组启动采用汽动给水泵，汽源来自老厂来汽</w:t>
      </w:r>
      <w:r>
        <w:rPr>
          <w:color w:val="auto"/>
          <w:highlight w:val="none"/>
        </w:rPr>
        <w:t>。</w:t>
      </w:r>
    </w:p>
    <w:p w14:paraId="6BF19C02">
      <w:pPr>
        <w:pStyle w:val="21"/>
        <w:snapToGrid w:val="0"/>
        <w:spacing w:line="360" w:lineRule="auto"/>
        <w:ind w:firstLine="420" w:firstLineChars="200"/>
        <w:rPr>
          <w:color w:val="auto"/>
          <w:highlight w:val="none"/>
        </w:rPr>
      </w:pPr>
      <w:r>
        <w:rPr>
          <w:rFonts w:hint="eastAsia"/>
          <w:color w:val="auto"/>
          <w:highlight w:val="none"/>
        </w:rPr>
        <w:t>本工程按采用单列 100%容量、U 型管高压加热器，设置三台卧式高压加热器。1、3号两台高压加热器前设有外置蒸汽冷却器，1、3号高加外置蒸汽冷却器并联布置在1号高加出口，</w:t>
      </w:r>
      <w:r>
        <w:rPr>
          <w:color w:val="auto"/>
          <w:highlight w:val="none"/>
        </w:rPr>
        <w:t>充分利用抽汽系统过热度提高给水温度，降低汽轮机热耗，提高机组效率。由于目前高压加热器的可靠性极高，因此高加及外置式蒸汽冷却器采用大旁路系统。</w:t>
      </w:r>
    </w:p>
    <w:p w14:paraId="4D4204B6">
      <w:pPr>
        <w:pStyle w:val="21"/>
        <w:snapToGrid w:val="0"/>
        <w:spacing w:line="360" w:lineRule="auto"/>
        <w:ind w:firstLine="420" w:firstLineChars="200"/>
        <w:rPr>
          <w:color w:val="auto"/>
          <w:highlight w:val="none"/>
        </w:rPr>
      </w:pPr>
      <w:r>
        <w:rPr>
          <w:color w:val="auto"/>
          <w:highlight w:val="none"/>
        </w:rPr>
        <w:t>给水泵出口设有最小流量再循环管道并配有相应的控制阀门等，以确保在机组启动或低负荷工况流经泵的流量大于其允许的最小流量，最小流量再循环管道按主给水泵、前置泵所允许的最小流量中的最大者进行设计，保证泵组的运行安全。每根再循环管道都单独接至除氧器水箱。</w:t>
      </w:r>
    </w:p>
    <w:p w14:paraId="655A01C2">
      <w:pPr>
        <w:pStyle w:val="21"/>
        <w:snapToGrid w:val="0"/>
        <w:spacing w:line="360" w:lineRule="auto"/>
        <w:ind w:firstLine="420" w:firstLineChars="200"/>
        <w:rPr>
          <w:color w:val="auto"/>
          <w:highlight w:val="none"/>
        </w:rPr>
      </w:pPr>
      <w:r>
        <w:rPr>
          <w:color w:val="auto"/>
          <w:highlight w:val="none"/>
        </w:rPr>
        <w:t>给水泵出口接一路高压给水管道至空预器旁路高压省煤器，高压省煤器出口高压给水管道直接接至锅炉侧高压给水管道。</w:t>
      </w:r>
    </w:p>
    <w:p w14:paraId="00FB1C50">
      <w:pPr>
        <w:pStyle w:val="21"/>
        <w:snapToGrid w:val="0"/>
        <w:spacing w:line="360" w:lineRule="auto"/>
        <w:ind w:firstLine="420" w:firstLineChars="200"/>
        <w:rPr>
          <w:color w:val="auto"/>
          <w:highlight w:val="none"/>
        </w:rPr>
      </w:pPr>
      <w:r>
        <w:rPr>
          <w:rFonts w:hint="eastAsia"/>
          <w:color w:val="auto"/>
          <w:highlight w:val="none"/>
        </w:rPr>
        <w:t>锅炉厂范围的</w:t>
      </w:r>
      <w:r>
        <w:rPr>
          <w:color w:val="auto"/>
          <w:highlight w:val="none"/>
        </w:rPr>
        <w:t>给水总管上装设30～35%容量的调节旁路，以增加机组在低负荷时流量调节的灵敏度。机组正常运行时，给水流量由控制给水泵汽轮机的转速进行调节。</w:t>
      </w:r>
    </w:p>
    <w:p w14:paraId="2751B631">
      <w:pPr>
        <w:pStyle w:val="21"/>
        <w:snapToGrid w:val="0"/>
        <w:spacing w:line="360" w:lineRule="auto"/>
        <w:ind w:firstLine="420" w:firstLineChars="200"/>
        <w:rPr>
          <w:color w:val="auto"/>
          <w:highlight w:val="none"/>
        </w:rPr>
      </w:pPr>
      <w:r>
        <w:rPr>
          <w:color w:val="auto"/>
          <w:highlight w:val="none"/>
        </w:rPr>
        <w:t>给水系统还为锅炉过热器的减温器、事故情况下的再热器减温器、汽轮机的高 压旁路、中压旁路提供减温喷水。锅炉再热器减温喷水和中压旁路减温水从给水泵 的中间抽头引出；过热器减温喷水从省煤器进口前引出，汽机高压旁路的减温水从给泵出口引出。</w:t>
      </w:r>
    </w:p>
    <w:p w14:paraId="288F7090">
      <w:pPr>
        <w:pStyle w:val="21"/>
        <w:snapToGrid w:val="0"/>
        <w:spacing w:line="360" w:lineRule="auto"/>
        <w:ind w:firstLine="420" w:firstLineChars="0"/>
        <w:rPr>
          <w:rFonts w:hAnsi="宋体"/>
          <w:color w:val="auto"/>
          <w:spacing w:val="8"/>
          <w:szCs w:val="21"/>
          <w:highlight w:val="none"/>
        </w:rPr>
      </w:pPr>
      <w:r>
        <w:rPr>
          <w:color w:val="auto"/>
          <w:highlight w:val="none"/>
        </w:rPr>
        <w:t>高压给水管道材料采用 15NiCuMoNb5-6-4（EN10216-2）</w:t>
      </w:r>
      <w:r>
        <w:rPr>
          <w:rFonts w:hint="eastAsia"/>
          <w:color w:val="auto"/>
          <w:highlight w:val="none"/>
        </w:rPr>
        <w:t>。</w:t>
      </w:r>
      <w:r>
        <w:rPr>
          <w:rFonts w:hint="eastAsia" w:hAnsi="宋体"/>
          <w:color w:val="auto"/>
          <w:spacing w:val="8"/>
          <w:szCs w:val="21"/>
          <w:highlight w:val="none"/>
        </w:rPr>
        <w:t xml:space="preserve"> </w:t>
      </w:r>
    </w:p>
    <w:p w14:paraId="09C7D870">
      <w:pPr>
        <w:pStyle w:val="21"/>
        <w:numPr>
          <w:ilvl w:val="0"/>
          <w:numId w:val="9"/>
        </w:numPr>
        <w:snapToGrid w:val="0"/>
        <w:spacing w:line="360" w:lineRule="auto"/>
        <w:rPr>
          <w:rFonts w:hAnsi="宋体"/>
          <w:color w:val="auto"/>
          <w:spacing w:val="8"/>
          <w:szCs w:val="21"/>
          <w:highlight w:val="none"/>
        </w:rPr>
      </w:pPr>
      <w:r>
        <w:rPr>
          <w:rFonts w:hint="eastAsia" w:hAnsi="宋体"/>
          <w:color w:val="auto"/>
          <w:spacing w:val="8"/>
          <w:szCs w:val="21"/>
          <w:highlight w:val="none"/>
        </w:rPr>
        <w:t>凝结水系统</w:t>
      </w:r>
    </w:p>
    <w:p w14:paraId="55AE75FE">
      <w:pPr>
        <w:widowControl/>
        <w:spacing w:line="360" w:lineRule="auto"/>
        <w:ind w:firstLine="420" w:firstLineChars="200"/>
        <w:textAlignment w:val="bottom"/>
        <w:rPr>
          <w:rFonts w:hint="eastAsia" w:ascii="宋体" w:hAnsi="宋体"/>
          <w:color w:val="auto"/>
          <w:highlight w:val="none"/>
        </w:rPr>
      </w:pPr>
      <w:r>
        <w:rPr>
          <w:rFonts w:hint="eastAsia" w:ascii="宋体" w:hAnsi="宋体"/>
          <w:color w:val="auto"/>
          <w:highlight w:val="none"/>
        </w:rPr>
        <w:t>本工程</w:t>
      </w:r>
      <w:r>
        <w:rPr>
          <w:rFonts w:ascii="宋体" w:hAnsi="宋体"/>
          <w:color w:val="auto"/>
          <w:highlight w:val="none"/>
        </w:rPr>
        <w:t>凝结水系统采用中压凝结水精处理系统。系统中仅设凝结水泵，不设凝结水升压泵，系统较简单。凝汽器热井中的凝结水由凝结水泵升压后，经中压凝结水精处理装置、</w:t>
      </w:r>
      <w:r>
        <w:rPr>
          <w:rFonts w:hint="eastAsia" w:ascii="宋体" w:hAnsi="宋体"/>
          <w:color w:val="auto"/>
          <w:highlight w:val="none"/>
        </w:rPr>
        <w:t>汽封冷却器、疏水冷却器</w:t>
      </w:r>
      <w:r>
        <w:rPr>
          <w:rFonts w:ascii="宋体" w:hAnsi="宋体"/>
          <w:color w:val="auto"/>
          <w:highlight w:val="none"/>
        </w:rPr>
        <w:t>和</w:t>
      </w:r>
      <w:r>
        <w:rPr>
          <w:rFonts w:hint="eastAsia" w:ascii="宋体" w:hAnsi="宋体"/>
          <w:color w:val="auto"/>
          <w:highlight w:val="none"/>
        </w:rPr>
        <w:t>六</w:t>
      </w:r>
      <w:r>
        <w:rPr>
          <w:rFonts w:ascii="宋体" w:hAnsi="宋体"/>
          <w:color w:val="auto"/>
          <w:highlight w:val="none"/>
        </w:rPr>
        <w:t>台低压加热器后进入除氧器。</w:t>
      </w:r>
    </w:p>
    <w:p w14:paraId="1AD7C4D9">
      <w:pPr>
        <w:widowControl/>
        <w:spacing w:line="360" w:lineRule="auto"/>
        <w:ind w:firstLine="420" w:firstLineChars="200"/>
        <w:textAlignment w:val="bottom"/>
        <w:rPr>
          <w:rFonts w:hint="eastAsia" w:ascii="宋体" w:hAnsi="宋体"/>
          <w:color w:val="auto"/>
          <w:highlight w:val="none"/>
        </w:rPr>
      </w:pPr>
      <w:r>
        <w:rPr>
          <w:rFonts w:ascii="宋体" w:hAnsi="宋体"/>
          <w:color w:val="auto"/>
          <w:highlight w:val="none"/>
        </w:rPr>
        <w:t>系统采用2</w:t>
      </w:r>
      <w:r>
        <w:rPr>
          <w:rFonts w:hint="eastAsia" w:ascii="宋体" w:hAnsi="宋体"/>
          <w:color w:val="auto"/>
          <w:highlight w:val="none"/>
        </w:rPr>
        <w:t>×1</w:t>
      </w:r>
      <w:r>
        <w:rPr>
          <w:rFonts w:ascii="宋体" w:hAnsi="宋体"/>
          <w:color w:val="auto"/>
          <w:highlight w:val="none"/>
        </w:rPr>
        <w:t>00%</w:t>
      </w:r>
      <w:r>
        <w:rPr>
          <w:rFonts w:hint="eastAsia" w:ascii="宋体" w:hAnsi="宋体"/>
          <w:color w:val="auto"/>
          <w:highlight w:val="none"/>
        </w:rPr>
        <w:t>容量</w:t>
      </w:r>
      <w:r>
        <w:rPr>
          <w:rFonts w:ascii="宋体" w:hAnsi="宋体"/>
          <w:color w:val="auto"/>
          <w:highlight w:val="none"/>
        </w:rPr>
        <w:t>凝结水泵，</w:t>
      </w:r>
      <w:r>
        <w:rPr>
          <w:rFonts w:hint="eastAsia" w:ascii="宋体" w:hAnsi="宋体"/>
          <w:color w:val="auto"/>
          <w:highlight w:val="none"/>
        </w:rPr>
        <w:t>一用一备</w:t>
      </w:r>
      <w:r>
        <w:rPr>
          <w:rFonts w:ascii="宋体" w:hAnsi="宋体"/>
          <w:color w:val="auto"/>
          <w:highlight w:val="none"/>
        </w:rPr>
        <w:t>，当任何一台泵发生故障时，备用泵自动启动投入运行</w:t>
      </w:r>
      <w:r>
        <w:rPr>
          <w:rFonts w:hint="eastAsia" w:ascii="宋体" w:hAnsi="宋体"/>
          <w:color w:val="auto"/>
          <w:highlight w:val="none"/>
        </w:rPr>
        <w:t>，两台</w:t>
      </w:r>
      <w:r>
        <w:rPr>
          <w:rFonts w:ascii="宋体" w:hAnsi="宋体"/>
          <w:color w:val="auto"/>
          <w:highlight w:val="none"/>
        </w:rPr>
        <w:t>凝结水泵</w:t>
      </w:r>
      <w:r>
        <w:rPr>
          <w:rFonts w:hint="eastAsia" w:ascii="宋体" w:hAnsi="宋体"/>
          <w:color w:val="auto"/>
          <w:highlight w:val="none"/>
        </w:rPr>
        <w:t>配一套变频装置</w:t>
      </w:r>
      <w:r>
        <w:rPr>
          <w:rFonts w:ascii="宋体" w:hAnsi="宋体"/>
          <w:color w:val="auto"/>
          <w:highlight w:val="none"/>
        </w:rPr>
        <w:t>。</w:t>
      </w:r>
    </w:p>
    <w:p w14:paraId="09C7D873">
      <w:pPr>
        <w:widowControl/>
        <w:spacing w:line="360" w:lineRule="auto"/>
        <w:ind w:firstLine="420" w:firstLineChars="200"/>
        <w:textAlignment w:val="bottom"/>
        <w:rPr>
          <w:rFonts w:ascii="宋体" w:hAnsi="宋体"/>
          <w:color w:val="auto"/>
          <w:highlight w:val="none"/>
        </w:rPr>
      </w:pPr>
      <w:r>
        <w:rPr>
          <w:rFonts w:hint="eastAsia" w:ascii="宋体" w:hAnsi="宋体"/>
          <w:color w:val="auto"/>
          <w:highlight w:val="none"/>
        </w:rPr>
        <w:t>系统设置一台汽封冷却器、疏水冷却器和五台全容量表面式低压加热器和一台一体式除氧器。汽封冷却器设有单独的 100％容量的电动旁路；5、6、7 号低压加热器为卧式、双流程型式，5、6、7 号低加单独采用电动隔离阀的旁路系统；8、9号低压加热器采用独立式单壳体结构，置于凝汽器接颈部位与凝汽器成为一体，并与疏水冷却器共同采用电动阀旁路系统</w:t>
      </w:r>
      <w:r>
        <w:rPr>
          <w:rFonts w:ascii="宋体" w:hAnsi="宋体"/>
          <w:color w:val="auto"/>
          <w:highlight w:val="none"/>
        </w:rPr>
        <w:t>。</w:t>
      </w:r>
    </w:p>
    <w:p w14:paraId="09C7D874">
      <w:pPr>
        <w:pStyle w:val="21"/>
        <w:numPr>
          <w:ilvl w:val="0"/>
          <w:numId w:val="9"/>
        </w:numPr>
        <w:snapToGrid w:val="0"/>
        <w:spacing w:line="360" w:lineRule="auto"/>
        <w:ind w:left="2100" w:hanging="1680"/>
        <w:rPr>
          <w:rFonts w:hAnsi="宋体"/>
          <w:color w:val="auto"/>
          <w:spacing w:val="8"/>
          <w:szCs w:val="21"/>
          <w:highlight w:val="none"/>
        </w:rPr>
      </w:pPr>
      <w:r>
        <w:rPr>
          <w:rFonts w:hint="eastAsia" w:hAnsi="宋体"/>
          <w:color w:val="auto"/>
          <w:spacing w:val="8"/>
          <w:szCs w:val="21"/>
          <w:highlight w:val="none"/>
        </w:rPr>
        <w:t>加热器疏水及放气系统</w:t>
      </w:r>
    </w:p>
    <w:p w14:paraId="25C0CB52">
      <w:pPr>
        <w:pStyle w:val="21"/>
        <w:spacing w:line="364" w:lineRule="auto"/>
        <w:ind w:right="108" w:firstLine="480"/>
        <w:rPr>
          <w:color w:val="auto"/>
          <w:spacing w:val="-2"/>
          <w:highlight w:val="none"/>
        </w:rPr>
      </w:pPr>
      <w:r>
        <w:rPr>
          <w:rFonts w:hint="eastAsia" w:hAnsi="宋体"/>
          <w:color w:val="auto"/>
          <w:spacing w:val="8"/>
          <w:szCs w:val="21"/>
          <w:highlight w:val="none"/>
        </w:rPr>
        <w:t xml:space="preserve"> </w:t>
      </w:r>
      <w:r>
        <w:rPr>
          <w:rFonts w:hAnsi="宋体"/>
          <w:color w:val="auto"/>
          <w:spacing w:val="8"/>
          <w:szCs w:val="21"/>
          <w:highlight w:val="none"/>
        </w:rPr>
        <w:t xml:space="preserve">  </w:t>
      </w:r>
      <w:r>
        <w:rPr>
          <w:color w:val="auto"/>
          <w:spacing w:val="-2"/>
          <w:highlight w:val="none"/>
        </w:rPr>
        <w:t>正常运行时，高压加热器的疏水均采用逐级串联疏水方式，即从较高压力的加</w:t>
      </w:r>
      <w:r>
        <w:rPr>
          <w:color w:val="auto"/>
          <w:highlight w:val="none"/>
        </w:rPr>
        <w:t>热器排到较低压力的加热器，</w:t>
      </w:r>
      <w:r>
        <w:rPr>
          <w:rFonts w:hint="eastAsia"/>
          <w:color w:val="auto"/>
          <w:highlight w:val="none"/>
        </w:rPr>
        <w:t>3</w:t>
      </w:r>
      <w:r>
        <w:rPr>
          <w:color w:val="auto"/>
          <w:highlight w:val="none"/>
        </w:rPr>
        <w:t>号高压加热器出口的疏水疏入除氧器；</w:t>
      </w:r>
      <w:r>
        <w:rPr>
          <w:rFonts w:hint="eastAsia"/>
          <w:color w:val="auto"/>
          <w:highlight w:val="none"/>
        </w:rPr>
        <w:t>5</w:t>
      </w:r>
      <w:r>
        <w:rPr>
          <w:color w:val="auto"/>
          <w:highlight w:val="none"/>
        </w:rPr>
        <w:t>号低压加</w:t>
      </w:r>
      <w:r>
        <w:rPr>
          <w:color w:val="auto"/>
          <w:spacing w:val="-9"/>
          <w:highlight w:val="none"/>
        </w:rPr>
        <w:t>热器正常疏水接至</w:t>
      </w:r>
      <w:r>
        <w:rPr>
          <w:rFonts w:hint="eastAsia"/>
          <w:color w:val="auto"/>
          <w:spacing w:val="-9"/>
          <w:highlight w:val="none"/>
        </w:rPr>
        <w:t>6</w:t>
      </w:r>
      <w:r>
        <w:rPr>
          <w:color w:val="auto"/>
          <w:spacing w:val="-2"/>
          <w:highlight w:val="none"/>
        </w:rPr>
        <w:t>号低压加热器，</w:t>
      </w:r>
      <w:r>
        <w:rPr>
          <w:rFonts w:hint="eastAsia"/>
          <w:color w:val="auto"/>
          <w:spacing w:val="-2"/>
          <w:highlight w:val="none"/>
        </w:rPr>
        <w:t>6</w:t>
      </w:r>
      <w:r>
        <w:rPr>
          <w:color w:val="auto"/>
          <w:spacing w:val="-7"/>
          <w:highlight w:val="none"/>
        </w:rPr>
        <w:t>号低压加热器正常疏水接至</w:t>
      </w:r>
      <w:r>
        <w:rPr>
          <w:rFonts w:hint="eastAsia"/>
          <w:color w:val="auto"/>
          <w:spacing w:val="-7"/>
          <w:highlight w:val="none"/>
        </w:rPr>
        <w:t>7</w:t>
      </w:r>
      <w:r>
        <w:rPr>
          <w:color w:val="auto"/>
          <w:spacing w:val="-4"/>
          <w:highlight w:val="none"/>
        </w:rPr>
        <w:t>号低压加热器，</w:t>
      </w:r>
      <w:r>
        <w:rPr>
          <w:color w:val="auto"/>
          <w:spacing w:val="-16"/>
          <w:highlight w:val="none"/>
        </w:rPr>
        <w:t xml:space="preserve">然后通过 </w:t>
      </w:r>
      <w:r>
        <w:rPr>
          <w:rFonts w:eastAsia="Times New Roman"/>
          <w:color w:val="auto"/>
          <w:spacing w:val="-2"/>
          <w:highlight w:val="none"/>
        </w:rPr>
        <w:t>2×100%</w:t>
      </w:r>
      <w:r>
        <w:rPr>
          <w:color w:val="auto"/>
          <w:spacing w:val="-2"/>
          <w:highlight w:val="none"/>
        </w:rPr>
        <w:t>容量互为备用的加</w:t>
      </w:r>
      <w:r>
        <w:rPr>
          <w:color w:val="auto"/>
          <w:spacing w:val="-4"/>
          <w:highlight w:val="none"/>
        </w:rPr>
        <w:t>热器疏水泵引至</w:t>
      </w:r>
      <w:r>
        <w:rPr>
          <w:rFonts w:hint="eastAsia"/>
          <w:color w:val="auto"/>
          <w:spacing w:val="-4"/>
          <w:highlight w:val="none"/>
        </w:rPr>
        <w:t>7</w:t>
      </w:r>
      <w:r>
        <w:rPr>
          <w:color w:val="auto"/>
          <w:highlight w:val="none"/>
        </w:rPr>
        <w:t>号低压加热器出口的凝结水管道。</w:t>
      </w:r>
      <w:r>
        <w:rPr>
          <w:rFonts w:hint="eastAsia"/>
          <w:color w:val="auto"/>
          <w:highlight w:val="none"/>
        </w:rPr>
        <w:t>8</w:t>
      </w:r>
      <w:r>
        <w:rPr>
          <w:color w:val="auto"/>
          <w:highlight w:val="none"/>
        </w:rPr>
        <w:t>号、</w:t>
      </w:r>
      <w:r>
        <w:rPr>
          <w:rFonts w:hint="eastAsia"/>
          <w:color w:val="auto"/>
          <w:highlight w:val="none"/>
        </w:rPr>
        <w:t>9</w:t>
      </w:r>
      <w:r>
        <w:rPr>
          <w:color w:val="auto"/>
          <w:highlight w:val="none"/>
        </w:rPr>
        <w:t>号低压加热器疏水</w:t>
      </w:r>
      <w:r>
        <w:rPr>
          <w:color w:val="auto"/>
          <w:spacing w:val="-2"/>
          <w:highlight w:val="none"/>
        </w:rPr>
        <w:t>通过疏水冷却器自流入凝汽器。</w:t>
      </w:r>
    </w:p>
    <w:p w14:paraId="0EE62E9A">
      <w:pPr>
        <w:pStyle w:val="21"/>
        <w:spacing w:line="364" w:lineRule="auto"/>
        <w:ind w:right="108" w:firstLine="480"/>
        <w:rPr>
          <w:color w:val="auto"/>
          <w:spacing w:val="-2"/>
          <w:highlight w:val="none"/>
        </w:rPr>
      </w:pPr>
      <w:r>
        <w:rPr>
          <w:color w:val="auto"/>
          <w:spacing w:val="-2"/>
          <w:highlight w:val="none"/>
        </w:rPr>
        <w:t>外置式蒸汽冷却器正常运行状态下无疏水产生，在启动及事故工况下的疏水通过水封的型式进入到对应的高压加热器。</w:t>
      </w:r>
    </w:p>
    <w:p w14:paraId="528D409E">
      <w:pPr>
        <w:pStyle w:val="21"/>
        <w:spacing w:line="364" w:lineRule="auto"/>
        <w:ind w:right="108" w:firstLine="480"/>
        <w:rPr>
          <w:color w:val="auto"/>
          <w:spacing w:val="-2"/>
          <w:highlight w:val="none"/>
        </w:rPr>
      </w:pPr>
      <w:r>
        <w:rPr>
          <w:color w:val="auto"/>
          <w:highlight w:val="none"/>
        </w:rPr>
        <w:t>除了正常疏水外，各加热器还设有危急疏水管路（</w:t>
      </w:r>
      <w:r>
        <w:rPr>
          <w:rFonts w:hint="eastAsia"/>
          <w:color w:val="auto"/>
          <w:highlight w:val="none"/>
        </w:rPr>
        <w:t>8</w:t>
      </w:r>
      <w:r>
        <w:rPr>
          <w:color w:val="auto"/>
          <w:highlight w:val="none"/>
        </w:rPr>
        <w:t>号、</w:t>
      </w:r>
      <w:r>
        <w:rPr>
          <w:rFonts w:hint="eastAsia"/>
          <w:color w:val="auto"/>
          <w:highlight w:val="none"/>
        </w:rPr>
        <w:t>9</w:t>
      </w:r>
      <w:r>
        <w:rPr>
          <w:color w:val="auto"/>
          <w:highlight w:val="none"/>
        </w:rPr>
        <w:t>号低压加热器除</w:t>
      </w:r>
      <w:r>
        <w:rPr>
          <w:color w:val="auto"/>
          <w:spacing w:val="-2"/>
          <w:highlight w:val="none"/>
        </w:rPr>
        <w:t>外</w:t>
      </w:r>
      <w:r>
        <w:rPr>
          <w:color w:val="auto"/>
          <w:spacing w:val="-118"/>
          <w:highlight w:val="none"/>
        </w:rPr>
        <w:t>）</w:t>
      </w:r>
      <w:r>
        <w:rPr>
          <w:color w:val="auto"/>
          <w:spacing w:val="-2"/>
          <w:highlight w:val="none"/>
        </w:rPr>
        <w:t>，当发生下述任何一种情况时，开启有关加热器事故疏水阀，将疏水直接排入凝汽器疏水扩容器经扩容释压后排入凝汽器</w:t>
      </w:r>
      <w:r>
        <w:rPr>
          <w:rFonts w:hint="eastAsia"/>
          <w:color w:val="auto"/>
          <w:spacing w:val="-2"/>
          <w:highlight w:val="none"/>
        </w:rPr>
        <w:t>：①加热器管子断裂或管板焊口泄漏，给水(或凝结水)进入壳体造成水位升高或者正常疏水调节阀故障，疏水不畅造成壳体水位升高；②下一级加热器或除氧器水箱高水位后事故关闭上一级的疏水调节阀，上一级加热器疏水无出路；③低负荷时，加热器间压差减小，正常疏水不能逐级自流时。</w:t>
      </w:r>
    </w:p>
    <w:p w14:paraId="5AB894AB">
      <w:pPr>
        <w:pStyle w:val="21"/>
        <w:spacing w:line="364" w:lineRule="auto"/>
        <w:ind w:right="108" w:firstLine="480"/>
        <w:rPr>
          <w:color w:val="auto"/>
          <w:spacing w:val="-2"/>
          <w:highlight w:val="none"/>
        </w:rPr>
      </w:pPr>
      <w:r>
        <w:rPr>
          <w:color w:val="auto"/>
          <w:spacing w:val="-27"/>
          <w:highlight w:val="none"/>
        </w:rPr>
        <w:t>除</w:t>
      </w:r>
      <w:r>
        <w:rPr>
          <w:rFonts w:hint="eastAsia"/>
          <w:color w:val="auto"/>
          <w:spacing w:val="-27"/>
          <w:highlight w:val="none"/>
        </w:rPr>
        <w:t>8</w:t>
      </w:r>
      <w:r>
        <w:rPr>
          <w:color w:val="auto"/>
          <w:spacing w:val="-2"/>
          <w:highlight w:val="none"/>
        </w:rPr>
        <w:t>、</w:t>
      </w:r>
      <w:r>
        <w:rPr>
          <w:rFonts w:hint="eastAsia"/>
          <w:color w:val="auto"/>
          <w:spacing w:val="-2"/>
          <w:highlight w:val="none"/>
        </w:rPr>
        <w:t>9</w:t>
      </w:r>
      <w:r>
        <w:rPr>
          <w:color w:val="auto"/>
          <w:spacing w:val="-2"/>
          <w:highlight w:val="none"/>
        </w:rPr>
        <w:t>号低加外，每个加热器的疏水管路上均设有正常及危急疏水调节阀，用于控制加热器正常水位。危急疏水管道上的调节阀受加热器高水位信号控制。每个调节阀前后均装有隔离阀。</w:t>
      </w:r>
    </w:p>
    <w:p w14:paraId="50F1EC2F">
      <w:pPr>
        <w:pStyle w:val="21"/>
        <w:spacing w:line="364" w:lineRule="auto"/>
        <w:ind w:right="108" w:firstLine="480"/>
        <w:rPr>
          <w:color w:val="auto"/>
          <w:highlight w:val="none"/>
        </w:rPr>
      </w:pPr>
      <w:r>
        <w:rPr>
          <w:color w:val="auto"/>
          <w:spacing w:val="-2"/>
          <w:highlight w:val="none"/>
        </w:rPr>
        <w:t>所有高压加热器的汽侧启动和连续排气均接至除氧器。低压加热器汽侧的启动排气和连续排气均单独接至凝汽器中。所有加热器的水侧放气都排大气。除氧器的启动排汽和运行排汽均排大气</w:t>
      </w:r>
      <w:r>
        <w:rPr>
          <w:color w:val="auto"/>
          <w:spacing w:val="-2"/>
          <w:highlight w:val="none"/>
        </w:rPr>
        <w:t>。</w:t>
      </w:r>
    </w:p>
    <w:p w14:paraId="5E12563C">
      <w:pPr>
        <w:pStyle w:val="21"/>
        <w:spacing w:before="161"/>
        <w:ind w:firstLine="416" w:firstLineChars="200"/>
        <w:rPr>
          <w:color w:val="auto"/>
          <w:highlight w:val="none"/>
        </w:rPr>
      </w:pPr>
      <w:r>
        <w:rPr>
          <w:color w:val="auto"/>
          <w:spacing w:val="-1"/>
          <w:highlight w:val="none"/>
        </w:rPr>
        <w:t>辅助蒸汽系统为全厂提供公用汽源，采用辅汽母管制。</w:t>
      </w:r>
    </w:p>
    <w:p w14:paraId="3B299B3A">
      <w:pPr>
        <w:pStyle w:val="21"/>
        <w:spacing w:before="2" w:line="364" w:lineRule="auto"/>
        <w:ind w:right="108" w:firstLine="396" w:firstLineChars="200"/>
        <w:rPr>
          <w:color w:val="auto"/>
          <w:spacing w:val="-2"/>
          <w:highlight w:val="none"/>
        </w:rPr>
      </w:pPr>
      <w:r>
        <w:rPr>
          <w:color w:val="auto"/>
          <w:spacing w:val="-6"/>
          <w:highlight w:val="none"/>
        </w:rPr>
        <w:t>本期辅助蒸汽系统汽源来自汽轮机</w:t>
      </w:r>
      <w:r>
        <w:rPr>
          <w:rFonts w:hint="eastAsia"/>
          <w:color w:val="auto"/>
          <w:spacing w:val="-6"/>
          <w:highlight w:val="none"/>
        </w:rPr>
        <w:t>四</w:t>
      </w:r>
      <w:r>
        <w:rPr>
          <w:color w:val="auto"/>
          <w:spacing w:val="-6"/>
          <w:highlight w:val="none"/>
        </w:rPr>
        <w:t>抽，汽轮机</w:t>
      </w:r>
      <w:r>
        <w:rPr>
          <w:rFonts w:hint="eastAsia"/>
          <w:color w:val="auto"/>
          <w:spacing w:val="-6"/>
          <w:highlight w:val="none"/>
        </w:rPr>
        <w:t>二</w:t>
      </w:r>
      <w:r>
        <w:rPr>
          <w:color w:val="auto"/>
          <w:spacing w:val="-6"/>
          <w:highlight w:val="none"/>
        </w:rPr>
        <w:t>抽作为备用汽源</w:t>
      </w:r>
      <w:r>
        <w:rPr>
          <w:rFonts w:eastAsia="Times New Roman"/>
          <w:color w:val="auto"/>
          <w:spacing w:val="-2"/>
          <w:highlight w:val="none"/>
        </w:rPr>
        <w:t>(</w:t>
      </w:r>
      <w:r>
        <w:rPr>
          <w:color w:val="auto"/>
          <w:spacing w:val="-2"/>
          <w:highlight w:val="none"/>
        </w:rPr>
        <w:t>二次冷段</w:t>
      </w:r>
      <w:r>
        <w:rPr>
          <w:rFonts w:eastAsia="Times New Roman"/>
          <w:color w:val="auto"/>
          <w:spacing w:val="-2"/>
          <w:highlight w:val="none"/>
        </w:rPr>
        <w:t>)</w:t>
      </w:r>
      <w:r>
        <w:rPr>
          <w:color w:val="auto"/>
          <w:spacing w:val="-2"/>
          <w:highlight w:val="none"/>
        </w:rPr>
        <w:t>，当新建机组启动时，辅助蒸汽将由老厂辅助蒸汽供给。</w:t>
      </w:r>
      <w:r>
        <w:rPr>
          <w:rFonts w:hint="eastAsia"/>
          <w:color w:val="auto"/>
          <w:spacing w:val="-2"/>
          <w:highlight w:val="none"/>
        </w:rPr>
        <w:t>考虑到老厂辅汽供至10号机的启动蒸汽参数偏低，新增一路从厂区供热母管至10号机的启动汽源作为备用。</w:t>
      </w:r>
    </w:p>
    <w:p w14:paraId="30B79D69">
      <w:pPr>
        <w:pStyle w:val="21"/>
        <w:spacing w:before="2" w:line="364" w:lineRule="auto"/>
        <w:ind w:right="108" w:firstLine="396" w:firstLineChars="200"/>
        <w:rPr>
          <w:color w:val="auto"/>
          <w:spacing w:val="-2"/>
          <w:highlight w:val="none"/>
        </w:rPr>
      </w:pPr>
      <w:r>
        <w:rPr>
          <w:color w:val="auto"/>
          <w:spacing w:val="-6"/>
          <w:highlight w:val="none"/>
        </w:rPr>
        <w:t>机组投入运行时，机组的启动用汽、机组正常运行、低负荷时辅助汽系统用汽、</w:t>
      </w:r>
      <w:r>
        <w:rPr>
          <w:color w:val="auto"/>
          <w:spacing w:val="-2"/>
          <w:highlight w:val="none"/>
        </w:rPr>
        <w:t>机组跳闸时备用汽及停机时保养用汽都来自辅汽母管。当辅汽母管蒸汽参数不满足用汽参数要求时，切换辅汽汽源为运行机组的二次低温再热蒸汽</w:t>
      </w:r>
      <w:r>
        <w:rPr>
          <w:rFonts w:eastAsia="Times New Roman"/>
          <w:color w:val="auto"/>
          <w:spacing w:val="-2"/>
          <w:highlight w:val="none"/>
        </w:rPr>
        <w:t>(</w:t>
      </w:r>
      <w:r>
        <w:rPr>
          <w:color w:val="auto"/>
          <w:spacing w:val="-2"/>
          <w:highlight w:val="none"/>
        </w:rPr>
        <w:t>减温减压后</w:t>
      </w:r>
      <w:r>
        <w:rPr>
          <w:rFonts w:eastAsia="Times New Roman"/>
          <w:color w:val="auto"/>
          <w:spacing w:val="-2"/>
          <w:highlight w:val="none"/>
        </w:rPr>
        <w:t>)</w:t>
      </w:r>
      <w:r>
        <w:rPr>
          <w:color w:val="auto"/>
          <w:spacing w:val="-2"/>
          <w:highlight w:val="none"/>
        </w:rPr>
        <w:t>。</w:t>
      </w:r>
    </w:p>
    <w:p w14:paraId="2E6DE05C">
      <w:pPr>
        <w:pStyle w:val="21"/>
        <w:spacing w:before="2" w:line="364" w:lineRule="auto"/>
        <w:ind w:right="108" w:firstLine="412" w:firstLineChars="200"/>
        <w:rPr>
          <w:color w:val="auto"/>
          <w:spacing w:val="-2"/>
          <w:highlight w:val="none"/>
        </w:rPr>
      </w:pPr>
      <w:r>
        <w:rPr>
          <w:color w:val="auto"/>
          <w:spacing w:val="-2"/>
          <w:highlight w:val="none"/>
        </w:rPr>
        <w:t>辅助蒸汽系统供除氧器启动用汽、小汽机调试及启动用汽、汽机轴封、锅炉空气预热器吹灰、磨煤</w:t>
      </w:r>
      <w:r>
        <w:rPr>
          <w:rFonts w:hint="eastAsia"/>
          <w:color w:val="auto"/>
          <w:highlight w:val="none"/>
        </w:rPr>
        <w:t>机灭火用汽等，其供汽</w:t>
      </w:r>
      <w:r>
        <w:rPr>
          <w:color w:val="auto"/>
          <w:spacing w:val="-2"/>
          <w:highlight w:val="none"/>
        </w:rPr>
        <w:t>参数满足这几个用户的要求。</w:t>
      </w:r>
    </w:p>
    <w:p w14:paraId="5E875E80">
      <w:pPr>
        <w:pStyle w:val="21"/>
        <w:spacing w:before="2" w:line="364" w:lineRule="auto"/>
        <w:ind w:right="108" w:firstLine="372" w:firstLineChars="200"/>
        <w:rPr>
          <w:color w:val="auto"/>
          <w:spacing w:val="-2"/>
          <w:highlight w:val="none"/>
        </w:rPr>
      </w:pPr>
      <w:r>
        <w:rPr>
          <w:color w:val="auto"/>
          <w:spacing w:val="-12"/>
          <w:highlight w:val="none"/>
        </w:rPr>
        <w:t>本工程</w:t>
      </w:r>
      <w:r>
        <w:rPr>
          <w:rFonts w:hint="eastAsia"/>
          <w:color w:val="auto"/>
          <w:highlight w:val="none"/>
        </w:rPr>
        <w:t>10</w:t>
      </w:r>
      <w:r>
        <w:rPr>
          <w:color w:val="auto"/>
          <w:spacing w:val="-4"/>
          <w:highlight w:val="none"/>
        </w:rPr>
        <w:t>号机组辅助蒸汽系统设置了一台</w:t>
      </w:r>
      <w:r>
        <w:rPr>
          <w:rFonts w:eastAsia="Times New Roman"/>
          <w:color w:val="auto"/>
          <w:highlight w:val="none"/>
        </w:rPr>
        <w:t>5.5m</w:t>
      </w:r>
      <w:r>
        <w:rPr>
          <w:rFonts w:eastAsia="Times New Roman"/>
          <w:color w:val="auto"/>
          <w:highlight w:val="none"/>
          <w:vertAlign w:val="superscript"/>
        </w:rPr>
        <w:t>3</w:t>
      </w:r>
      <w:r>
        <w:rPr>
          <w:color w:val="auto"/>
          <w:highlight w:val="none"/>
        </w:rPr>
        <w:t>的辅汽疏水箱以回收辅汽系统</w:t>
      </w:r>
      <w:r>
        <w:rPr>
          <w:color w:val="auto"/>
          <w:spacing w:val="-2"/>
          <w:highlight w:val="none"/>
        </w:rPr>
        <w:t>的疏水。辅助蒸汽系统的所有疏水全部送至凝汽器疏水扩容器</w:t>
      </w:r>
      <w:r>
        <w:rPr>
          <w:color w:val="auto"/>
          <w:spacing w:val="-2"/>
          <w:highlight w:val="none"/>
        </w:rPr>
        <w:t>。</w:t>
      </w:r>
    </w:p>
    <w:p w14:paraId="7D467502">
      <w:pPr>
        <w:pStyle w:val="21"/>
        <w:numPr>
          <w:ilvl w:val="0"/>
          <w:numId w:val="9"/>
        </w:numPr>
        <w:snapToGrid w:val="0"/>
        <w:spacing w:line="360" w:lineRule="auto"/>
        <w:ind w:left="2100" w:hanging="1680"/>
        <w:rPr>
          <w:rFonts w:hint="eastAsia" w:hAnsi="宋体"/>
          <w:color w:val="auto"/>
          <w:spacing w:val="8"/>
          <w:szCs w:val="21"/>
          <w:highlight w:val="none"/>
        </w:rPr>
      </w:pPr>
      <w:r>
        <w:rPr>
          <w:rFonts w:hint="eastAsia" w:hAnsi="宋体"/>
          <w:color w:val="auto"/>
          <w:spacing w:val="8"/>
          <w:szCs w:val="21"/>
          <w:highlight w:val="none"/>
        </w:rPr>
        <w:t>辅助蒸汽系统</w:t>
      </w:r>
    </w:p>
    <w:p w14:paraId="254BF37C">
      <w:pPr>
        <w:pStyle w:val="21"/>
        <w:spacing w:before="161"/>
        <w:ind w:firstLine="416" w:firstLineChars="200"/>
        <w:rPr>
          <w:color w:val="auto"/>
          <w:highlight w:val="none"/>
        </w:rPr>
      </w:pPr>
      <w:r>
        <w:rPr>
          <w:color w:val="auto"/>
          <w:spacing w:val="-1"/>
          <w:highlight w:val="none"/>
        </w:rPr>
        <w:t>辅助蒸汽系统为全厂提供公用汽源，采用辅汽母管制。</w:t>
      </w:r>
    </w:p>
    <w:p w14:paraId="46E12F22">
      <w:pPr>
        <w:pStyle w:val="21"/>
        <w:spacing w:before="2" w:line="364" w:lineRule="auto"/>
        <w:ind w:right="108" w:firstLine="396" w:firstLineChars="200"/>
        <w:rPr>
          <w:color w:val="auto"/>
          <w:spacing w:val="-2"/>
          <w:highlight w:val="none"/>
        </w:rPr>
      </w:pPr>
      <w:r>
        <w:rPr>
          <w:color w:val="auto"/>
          <w:spacing w:val="-6"/>
          <w:highlight w:val="none"/>
        </w:rPr>
        <w:t>本期辅助蒸汽系统汽源来自汽轮机</w:t>
      </w:r>
      <w:r>
        <w:rPr>
          <w:rFonts w:hint="eastAsia"/>
          <w:color w:val="auto"/>
          <w:spacing w:val="-6"/>
          <w:highlight w:val="none"/>
        </w:rPr>
        <w:t>四</w:t>
      </w:r>
      <w:r>
        <w:rPr>
          <w:color w:val="auto"/>
          <w:spacing w:val="-6"/>
          <w:highlight w:val="none"/>
        </w:rPr>
        <w:t>抽，汽轮机</w:t>
      </w:r>
      <w:r>
        <w:rPr>
          <w:rFonts w:hint="eastAsia"/>
          <w:color w:val="auto"/>
          <w:spacing w:val="-6"/>
          <w:highlight w:val="none"/>
        </w:rPr>
        <w:t>二</w:t>
      </w:r>
      <w:r>
        <w:rPr>
          <w:color w:val="auto"/>
          <w:spacing w:val="-6"/>
          <w:highlight w:val="none"/>
        </w:rPr>
        <w:t>抽作为备用汽源</w:t>
      </w:r>
      <w:r>
        <w:rPr>
          <w:rFonts w:eastAsia="Times New Roman"/>
          <w:color w:val="auto"/>
          <w:spacing w:val="-2"/>
          <w:highlight w:val="none"/>
        </w:rPr>
        <w:t>(</w:t>
      </w:r>
      <w:r>
        <w:rPr>
          <w:color w:val="auto"/>
          <w:spacing w:val="-2"/>
          <w:highlight w:val="none"/>
        </w:rPr>
        <w:t>二次冷段</w:t>
      </w:r>
      <w:r>
        <w:rPr>
          <w:rFonts w:eastAsia="Times New Roman"/>
          <w:color w:val="auto"/>
          <w:spacing w:val="-2"/>
          <w:highlight w:val="none"/>
        </w:rPr>
        <w:t>)</w:t>
      </w:r>
      <w:r>
        <w:rPr>
          <w:color w:val="auto"/>
          <w:spacing w:val="-2"/>
          <w:highlight w:val="none"/>
        </w:rPr>
        <w:t>，当新建机组启动时，辅助蒸汽将由老厂辅助蒸汽供给。</w:t>
      </w:r>
      <w:r>
        <w:rPr>
          <w:rFonts w:hint="eastAsia"/>
          <w:color w:val="auto"/>
          <w:spacing w:val="-2"/>
          <w:highlight w:val="none"/>
        </w:rPr>
        <w:t>考虑到老厂辅汽供至10号机的启动蒸汽参数偏低，新增一路从厂区供热母管至10号机的启动汽源作为备用。</w:t>
      </w:r>
    </w:p>
    <w:p w14:paraId="6A401042">
      <w:pPr>
        <w:pStyle w:val="21"/>
        <w:spacing w:before="2" w:line="364" w:lineRule="auto"/>
        <w:ind w:right="108" w:firstLine="396" w:firstLineChars="200"/>
        <w:rPr>
          <w:color w:val="auto"/>
          <w:spacing w:val="-2"/>
          <w:highlight w:val="none"/>
        </w:rPr>
      </w:pPr>
      <w:r>
        <w:rPr>
          <w:color w:val="auto"/>
          <w:spacing w:val="-6"/>
          <w:highlight w:val="none"/>
        </w:rPr>
        <w:t>机组投入运行时，机组的启动用汽、机组正常运行、低负荷时辅助汽系统用汽、</w:t>
      </w:r>
      <w:r>
        <w:rPr>
          <w:color w:val="auto"/>
          <w:spacing w:val="-2"/>
          <w:highlight w:val="none"/>
        </w:rPr>
        <w:t>机组跳闸时备用汽及停机时保养用汽都来自辅汽母管。当辅汽母管蒸汽参数不满足用汽参数要求时，切换辅汽汽源为运行机组的二次低温再热蒸汽</w:t>
      </w:r>
      <w:r>
        <w:rPr>
          <w:rFonts w:eastAsia="Times New Roman"/>
          <w:color w:val="auto"/>
          <w:spacing w:val="-2"/>
          <w:highlight w:val="none"/>
        </w:rPr>
        <w:t>(</w:t>
      </w:r>
      <w:r>
        <w:rPr>
          <w:color w:val="auto"/>
          <w:spacing w:val="-2"/>
          <w:highlight w:val="none"/>
        </w:rPr>
        <w:t>减温减压后</w:t>
      </w:r>
      <w:r>
        <w:rPr>
          <w:rFonts w:eastAsia="Times New Roman"/>
          <w:color w:val="auto"/>
          <w:spacing w:val="-2"/>
          <w:highlight w:val="none"/>
        </w:rPr>
        <w:t>)</w:t>
      </w:r>
      <w:r>
        <w:rPr>
          <w:color w:val="auto"/>
          <w:spacing w:val="-2"/>
          <w:highlight w:val="none"/>
        </w:rPr>
        <w:t>。</w:t>
      </w:r>
    </w:p>
    <w:p w14:paraId="350DEC38">
      <w:pPr>
        <w:pStyle w:val="21"/>
        <w:spacing w:before="2" w:line="364" w:lineRule="auto"/>
        <w:ind w:right="108" w:firstLine="412" w:firstLineChars="200"/>
        <w:rPr>
          <w:color w:val="auto"/>
          <w:spacing w:val="-2"/>
          <w:highlight w:val="none"/>
        </w:rPr>
      </w:pPr>
      <w:r>
        <w:rPr>
          <w:color w:val="auto"/>
          <w:spacing w:val="-2"/>
          <w:highlight w:val="none"/>
        </w:rPr>
        <w:t>辅助蒸汽系统供除氧器启动用汽、小汽机调试及启动用汽、汽机轴封、锅炉空气预热器吹灰、磨煤</w:t>
      </w:r>
      <w:r>
        <w:rPr>
          <w:rFonts w:hint="eastAsia"/>
          <w:color w:val="auto"/>
          <w:highlight w:val="none"/>
        </w:rPr>
        <w:t>机灭火用汽等，其供汽</w:t>
      </w:r>
      <w:r>
        <w:rPr>
          <w:color w:val="auto"/>
          <w:spacing w:val="-2"/>
          <w:highlight w:val="none"/>
        </w:rPr>
        <w:t>参数满足这几个用户的要求。</w:t>
      </w:r>
    </w:p>
    <w:p w14:paraId="441D9560">
      <w:pPr>
        <w:pStyle w:val="21"/>
        <w:spacing w:before="2" w:line="364" w:lineRule="auto"/>
        <w:ind w:right="108" w:firstLine="372" w:firstLineChars="200"/>
        <w:rPr>
          <w:color w:val="auto"/>
          <w:spacing w:val="-2"/>
          <w:highlight w:val="none"/>
        </w:rPr>
      </w:pPr>
      <w:r>
        <w:rPr>
          <w:color w:val="auto"/>
          <w:spacing w:val="-12"/>
          <w:highlight w:val="none"/>
        </w:rPr>
        <w:t>本工程</w:t>
      </w:r>
      <w:r>
        <w:rPr>
          <w:rFonts w:hint="eastAsia"/>
          <w:color w:val="auto"/>
          <w:highlight w:val="none"/>
        </w:rPr>
        <w:t>10</w:t>
      </w:r>
      <w:r>
        <w:rPr>
          <w:color w:val="auto"/>
          <w:spacing w:val="-4"/>
          <w:highlight w:val="none"/>
        </w:rPr>
        <w:t>号机组辅助蒸汽系统设置了一台</w:t>
      </w:r>
      <w:r>
        <w:rPr>
          <w:rFonts w:eastAsia="Times New Roman"/>
          <w:color w:val="auto"/>
          <w:highlight w:val="none"/>
        </w:rPr>
        <w:t>5.5m</w:t>
      </w:r>
      <w:r>
        <w:rPr>
          <w:rFonts w:eastAsia="Times New Roman"/>
          <w:color w:val="auto"/>
          <w:highlight w:val="none"/>
          <w:vertAlign w:val="superscript"/>
        </w:rPr>
        <w:t>3</w:t>
      </w:r>
      <w:r>
        <w:rPr>
          <w:color w:val="auto"/>
          <w:highlight w:val="none"/>
        </w:rPr>
        <w:t>的辅汽疏水箱以回收辅汽系统</w:t>
      </w:r>
      <w:r>
        <w:rPr>
          <w:color w:val="auto"/>
          <w:spacing w:val="-2"/>
          <w:highlight w:val="none"/>
        </w:rPr>
        <w:t>的疏水。辅助蒸汽系统的所有疏水全部送至凝汽器疏水扩容器</w:t>
      </w:r>
    </w:p>
    <w:p w14:paraId="4719B09D">
      <w:pPr>
        <w:pStyle w:val="21"/>
        <w:numPr>
          <w:ilvl w:val="0"/>
          <w:numId w:val="9"/>
        </w:numPr>
        <w:snapToGrid w:val="0"/>
        <w:spacing w:line="360" w:lineRule="auto"/>
        <w:ind w:left="2100" w:hanging="1680"/>
        <w:rPr>
          <w:rFonts w:hAnsi="宋体"/>
          <w:color w:val="auto"/>
          <w:spacing w:val="8"/>
          <w:szCs w:val="21"/>
          <w:highlight w:val="none"/>
        </w:rPr>
      </w:pPr>
      <w:r>
        <w:rPr>
          <w:rFonts w:hint="eastAsia" w:hAnsi="宋体"/>
          <w:color w:val="auto"/>
          <w:spacing w:val="8"/>
          <w:szCs w:val="21"/>
          <w:highlight w:val="none"/>
        </w:rPr>
        <w:t>厂内循环水及辅机冷却水系统</w:t>
      </w:r>
    </w:p>
    <w:p w14:paraId="568D03D5">
      <w:pPr>
        <w:spacing w:line="360" w:lineRule="auto"/>
        <w:ind w:firstLine="412" w:firstLineChars="200"/>
        <w:rPr>
          <w:color w:val="auto"/>
          <w:spacing w:val="-2"/>
          <w:highlight w:val="none"/>
        </w:rPr>
      </w:pPr>
      <w:r>
        <w:rPr>
          <w:color w:val="auto"/>
          <w:spacing w:val="-2"/>
          <w:highlight w:val="none"/>
        </w:rPr>
        <w:t>循环水采用一次循环供水系统。为汽轮机凝汽器、开式循环冷却水系统提供冷却水，按单元制设计。凝汽器采用双背压、双壳体、单流程表面式海水冷却器，换热管采用钛管。根据老厂运行经验，水质较好，不需要设二次滤网，因此本工程循环水管道按不设二次滤网考虑，不预留二次滤网安装空间。同时，根据浙江各沿海电厂直流供水系统的运行经验，因循环水的含沙量比较高，在运行中凝汽器的管板和管壁清洁度较好，投胶球清洗装置的必要性不大，本工程循环水管道按不设置胶球清洗装置考虑。以降低循环水泵电耗。</w:t>
      </w:r>
    </w:p>
    <w:p w14:paraId="57AC3B8A">
      <w:pPr>
        <w:pStyle w:val="21"/>
        <w:spacing w:before="4"/>
        <w:ind w:left="0" w:firstLine="416" w:firstLineChars="200"/>
        <w:rPr>
          <w:color w:val="auto"/>
          <w:highlight w:val="none"/>
        </w:rPr>
      </w:pPr>
      <w:r>
        <w:rPr>
          <w:color w:val="auto"/>
          <w:spacing w:val="-1"/>
          <w:highlight w:val="none"/>
        </w:rPr>
        <w:t>闭式水换热器和水环式真空泵由开式水系统提供，不设开式水泵。</w:t>
      </w:r>
    </w:p>
    <w:p w14:paraId="562ACA0C">
      <w:pPr>
        <w:pStyle w:val="21"/>
        <w:spacing w:before="161" w:line="364" w:lineRule="auto"/>
        <w:ind w:right="227" w:firstLine="412" w:firstLineChars="200"/>
        <w:rPr>
          <w:color w:val="auto"/>
          <w:highlight w:val="none"/>
        </w:rPr>
      </w:pPr>
      <w:r>
        <w:rPr>
          <w:color w:val="auto"/>
          <w:spacing w:val="-2"/>
          <w:highlight w:val="none"/>
        </w:rPr>
        <w:t>开式循环冷却水系统由水水热交换器以及连接管道阀门等组成。供水管取自主</w:t>
      </w:r>
      <w:r>
        <w:rPr>
          <w:color w:val="auto"/>
          <w:spacing w:val="-10"/>
          <w:highlight w:val="none"/>
        </w:rPr>
        <w:t>厂房</w:t>
      </w:r>
      <w:r>
        <w:rPr>
          <w:rFonts w:hint="eastAsia"/>
          <w:color w:val="auto"/>
          <w:spacing w:val="-10"/>
          <w:highlight w:val="none"/>
        </w:rPr>
        <w:t>A</w:t>
      </w:r>
      <w:r>
        <w:rPr>
          <w:color w:val="auto"/>
          <w:spacing w:val="-2"/>
          <w:highlight w:val="none"/>
        </w:rPr>
        <w:t>列外凝汽器循环水进水管，设一台电动滤水器，冷却水回水回到</w:t>
      </w:r>
      <w:r>
        <w:rPr>
          <w:rFonts w:eastAsia="Times New Roman"/>
          <w:color w:val="auto"/>
          <w:highlight w:val="none"/>
        </w:rPr>
        <w:t>A</w:t>
      </w:r>
      <w:r>
        <w:rPr>
          <w:color w:val="auto"/>
          <w:highlight w:val="none"/>
        </w:rPr>
        <w:t>列外的</w:t>
      </w:r>
      <w:r>
        <w:rPr>
          <w:color w:val="auto"/>
          <w:spacing w:val="-2"/>
          <w:highlight w:val="none"/>
        </w:rPr>
        <w:t>凝汽器循环水回水管。</w:t>
      </w:r>
    </w:p>
    <w:p w14:paraId="09C7D87D">
      <w:pPr>
        <w:pStyle w:val="21"/>
        <w:spacing w:before="2" w:line="364" w:lineRule="auto"/>
        <w:ind w:right="228" w:firstLine="480"/>
        <w:rPr>
          <w:color w:val="auto"/>
          <w:highlight w:val="none"/>
        </w:rPr>
      </w:pPr>
      <w:r>
        <w:rPr>
          <w:rFonts w:eastAsia="Times New Roman"/>
          <w:color w:val="auto"/>
          <w:spacing w:val="-2"/>
          <w:highlight w:val="none"/>
        </w:rPr>
        <w:t>2×65%</w:t>
      </w:r>
      <w:r>
        <w:rPr>
          <w:color w:val="auto"/>
          <w:spacing w:val="-3"/>
          <w:highlight w:val="none"/>
        </w:rPr>
        <w:t>容量的闭式循环冷却水热交换器和电动滤水器布置于汽机房</w:t>
      </w:r>
      <w:r>
        <w:rPr>
          <w:rFonts w:eastAsia="Times New Roman"/>
          <w:color w:val="auto"/>
          <w:spacing w:val="-2"/>
          <w:highlight w:val="none"/>
        </w:rPr>
        <w:t>0</w:t>
      </w:r>
      <w:r>
        <w:rPr>
          <w:color w:val="auto"/>
          <w:spacing w:val="-2"/>
          <w:highlight w:val="none"/>
        </w:rPr>
        <w:t>米层机头</w:t>
      </w:r>
      <w:r>
        <w:rPr>
          <w:color w:val="auto"/>
          <w:spacing w:val="-6"/>
          <w:highlight w:val="none"/>
        </w:rPr>
        <w:t>侧</w:t>
      </w:r>
      <w:r>
        <w:rPr>
          <w:color w:val="auto"/>
          <w:spacing w:val="-6"/>
          <w:highlight w:val="none"/>
        </w:rPr>
        <w:t>。</w:t>
      </w:r>
    </w:p>
    <w:p w14:paraId="09C7D87E">
      <w:pPr>
        <w:pStyle w:val="21"/>
        <w:numPr>
          <w:ilvl w:val="0"/>
          <w:numId w:val="9"/>
        </w:numPr>
        <w:snapToGrid w:val="0"/>
        <w:spacing w:line="360" w:lineRule="auto"/>
        <w:ind w:left="2100" w:hanging="1680"/>
        <w:rPr>
          <w:rFonts w:hAnsi="宋体"/>
          <w:color w:val="auto"/>
          <w:spacing w:val="8"/>
          <w:szCs w:val="21"/>
          <w:highlight w:val="none"/>
        </w:rPr>
      </w:pPr>
      <w:r>
        <w:rPr>
          <w:rFonts w:hint="eastAsia" w:hAnsi="宋体"/>
          <w:color w:val="auto"/>
          <w:spacing w:val="8"/>
          <w:szCs w:val="21"/>
          <w:highlight w:val="none"/>
        </w:rPr>
        <w:t>抽真空系统</w:t>
      </w:r>
    </w:p>
    <w:p w14:paraId="7F4EB708">
      <w:pPr>
        <w:spacing w:line="360" w:lineRule="auto"/>
        <w:ind w:firstLine="618" w:firstLineChars="300"/>
        <w:rPr>
          <w:rFonts w:hint="eastAsia"/>
          <w:color w:val="auto"/>
          <w:spacing w:val="-2"/>
          <w:highlight w:val="none"/>
        </w:rPr>
      </w:pPr>
      <w:r>
        <w:rPr>
          <w:rFonts w:hint="eastAsia"/>
          <w:color w:val="auto"/>
          <w:spacing w:val="-2"/>
          <w:highlight w:val="none"/>
        </w:rPr>
        <w:t>该系统在机组启动初期将主凝汽器汽侧空间以及附属管道和设备中的空气抽出以达到汽机启动要求；机组在正常运行中除去凝汽器空气区积聚的非凝结气体。</w:t>
      </w:r>
    </w:p>
    <w:p w14:paraId="09C7D880">
      <w:pPr>
        <w:spacing w:line="360" w:lineRule="auto"/>
        <w:ind w:firstLine="618" w:firstLineChars="300"/>
        <w:rPr>
          <w:color w:val="auto"/>
          <w:spacing w:val="-2"/>
          <w:highlight w:val="none"/>
        </w:rPr>
      </w:pPr>
      <w:r>
        <w:rPr>
          <w:rFonts w:hint="eastAsia"/>
          <w:color w:val="auto"/>
          <w:spacing w:val="-2"/>
          <w:highlight w:val="none"/>
        </w:rPr>
        <w:t>考虑到大容量设备选型的要求，凝汽器汽侧抽真空系统设置</w:t>
      </w:r>
      <w:r>
        <w:rPr>
          <w:color w:val="auto"/>
          <w:spacing w:val="-2"/>
          <w:highlight w:val="none"/>
        </w:rPr>
        <w:t xml:space="preserve"> 2 </w:t>
      </w:r>
      <w:r>
        <w:rPr>
          <w:rFonts w:hint="eastAsia"/>
          <w:color w:val="auto"/>
          <w:spacing w:val="-2"/>
          <w:highlight w:val="none"/>
        </w:rPr>
        <w:t>套</w:t>
      </w:r>
      <w:r>
        <w:rPr>
          <w:color w:val="auto"/>
          <w:spacing w:val="-2"/>
          <w:highlight w:val="none"/>
        </w:rPr>
        <w:t>50%</w:t>
      </w:r>
      <w:r>
        <w:rPr>
          <w:rFonts w:hint="eastAsia"/>
          <w:color w:val="auto"/>
          <w:spacing w:val="-2"/>
          <w:highlight w:val="none"/>
        </w:rPr>
        <w:t>容量水环式真空泵</w:t>
      </w:r>
      <w:r>
        <w:rPr>
          <w:color w:val="auto"/>
          <w:spacing w:val="-2"/>
          <w:highlight w:val="none"/>
        </w:rPr>
        <w:t xml:space="preserve">+2 </w:t>
      </w:r>
      <w:r>
        <w:rPr>
          <w:rFonts w:hint="eastAsia"/>
          <w:color w:val="auto"/>
          <w:spacing w:val="-2"/>
          <w:highlight w:val="none"/>
        </w:rPr>
        <w:t>套</w:t>
      </w:r>
      <w:r>
        <w:rPr>
          <w:color w:val="auto"/>
          <w:spacing w:val="-2"/>
          <w:highlight w:val="none"/>
        </w:rPr>
        <w:t>25%容量水环式真空泵组。正常运行时，二套25%</w:t>
      </w:r>
      <w:r>
        <w:rPr>
          <w:rFonts w:hint="eastAsia"/>
          <w:color w:val="auto"/>
          <w:spacing w:val="-2"/>
          <w:highlight w:val="none"/>
        </w:rPr>
        <w:t>水环式真空泵组运行维持真空，二套</w:t>
      </w:r>
      <w:r>
        <w:rPr>
          <w:color w:val="auto"/>
          <w:spacing w:val="-2"/>
          <w:highlight w:val="none"/>
        </w:rPr>
        <w:t xml:space="preserve"> 50%</w:t>
      </w:r>
      <w:r>
        <w:rPr>
          <w:rFonts w:hint="eastAsia"/>
          <w:color w:val="auto"/>
          <w:spacing w:val="-2"/>
          <w:highlight w:val="none"/>
        </w:rPr>
        <w:t>真空泵作为备用。在机组启动时，所有真空泵可一起投入运行，这样可以更快地建立起所需要的真空度，从而缩短机组启动时间。本工程</w:t>
      </w:r>
      <w:r>
        <w:rPr>
          <w:rFonts w:hint="eastAsia"/>
          <w:color w:val="auto"/>
          <w:spacing w:val="-2"/>
          <w:highlight w:val="none"/>
          <w:lang w:val="en-US" w:eastAsia="zh-CN"/>
        </w:rPr>
        <w:t>10</w:t>
      </w:r>
      <w:r>
        <w:rPr>
          <w:rFonts w:hint="eastAsia"/>
          <w:color w:val="auto"/>
          <w:spacing w:val="-2"/>
          <w:highlight w:val="none"/>
        </w:rPr>
        <w:t>号机组设一台凝汽器水室真空泵。每台凝汽器壳体上还设置</w:t>
      </w:r>
      <w:r>
        <w:rPr>
          <w:color w:val="auto"/>
          <w:spacing w:val="-2"/>
          <w:highlight w:val="none"/>
        </w:rPr>
        <w:t xml:space="preserve"> 1 只带有滤网和水封的真空破坏阀。</w:t>
      </w:r>
    </w:p>
    <w:p w14:paraId="09C7D882">
      <w:pPr>
        <w:pStyle w:val="21"/>
        <w:numPr>
          <w:ilvl w:val="0"/>
          <w:numId w:val="9"/>
        </w:numPr>
        <w:snapToGrid w:val="0"/>
        <w:spacing w:line="360" w:lineRule="auto"/>
        <w:ind w:left="2100" w:hanging="1680"/>
        <w:rPr>
          <w:rFonts w:hAnsi="宋体"/>
          <w:color w:val="auto"/>
          <w:spacing w:val="8"/>
          <w:szCs w:val="21"/>
          <w:highlight w:val="none"/>
        </w:rPr>
      </w:pPr>
      <w:r>
        <w:rPr>
          <w:rFonts w:hint="eastAsia" w:hAnsi="宋体"/>
          <w:color w:val="auto"/>
          <w:spacing w:val="8"/>
          <w:szCs w:val="21"/>
          <w:highlight w:val="none"/>
        </w:rPr>
        <w:t>循环水系统</w:t>
      </w:r>
    </w:p>
    <w:p w14:paraId="3D867345">
      <w:pPr>
        <w:pStyle w:val="21"/>
        <w:snapToGrid w:val="0"/>
        <w:spacing w:line="360" w:lineRule="auto"/>
        <w:ind w:firstLine="420" w:firstLineChars="200"/>
        <w:rPr>
          <w:color w:val="auto"/>
          <w:highlight w:val="none"/>
        </w:rPr>
      </w:pPr>
      <w:r>
        <w:rPr>
          <w:rFonts w:hint="eastAsia"/>
          <w:color w:val="auto"/>
          <w:highlight w:val="none"/>
        </w:rPr>
        <w:t>本期工程</w:t>
      </w:r>
      <w:r>
        <w:rPr>
          <w:color w:val="auto"/>
          <w:highlight w:val="none"/>
        </w:rPr>
        <w:t>10</w:t>
      </w:r>
      <w:r>
        <w:rPr>
          <w:rFonts w:hint="eastAsia"/>
          <w:color w:val="auto"/>
          <w:highlight w:val="none"/>
        </w:rPr>
        <w:t>号机组的循环冷却水系统采用单元制直流供水，系统为一机三泵一管一沟制。其供水概况如下：从杭州湾六里湾取水，经引水隧道进循环水泵站进水前池，由拦污栅和旋转滤网清除水中杂物后，至循环水泵站吸水井，循环冷却水由三台循环水泵升压后，经液控蝶阀、伸缩节、</w:t>
      </w:r>
      <w:r>
        <w:rPr>
          <w:color w:val="auto"/>
          <w:highlight w:val="none"/>
        </w:rPr>
        <w:t>DN2200</w:t>
      </w:r>
      <w:r>
        <w:rPr>
          <w:rFonts w:hint="eastAsia"/>
          <w:color w:val="auto"/>
          <w:highlight w:val="none"/>
        </w:rPr>
        <w:t>压力水管，并入</w:t>
      </w:r>
      <w:r>
        <w:rPr>
          <w:color w:val="auto"/>
          <w:highlight w:val="none"/>
        </w:rPr>
        <w:t>DN3800</w:t>
      </w:r>
      <w:r>
        <w:rPr>
          <w:rFonts w:hint="eastAsia"/>
          <w:color w:val="auto"/>
          <w:highlight w:val="none"/>
        </w:rPr>
        <w:t>压力水管至主厂房，经凝汽器、水</w:t>
      </w:r>
      <w:r>
        <w:rPr>
          <w:color w:val="auto"/>
          <w:highlight w:val="none"/>
        </w:rPr>
        <w:t>-</w:t>
      </w:r>
      <w:r>
        <w:rPr>
          <w:rFonts w:hint="eastAsia"/>
          <w:color w:val="auto"/>
          <w:highlight w:val="none"/>
        </w:rPr>
        <w:t>水交换器后，温排水通过</w:t>
      </w:r>
      <w:r>
        <w:rPr>
          <w:color w:val="auto"/>
          <w:highlight w:val="none"/>
        </w:rPr>
        <w:t xml:space="preserve"> 3500</w:t>
      </w:r>
      <w:r>
        <w:rPr>
          <w:rFonts w:hint="eastAsia"/>
          <w:color w:val="auto"/>
          <w:highlight w:val="none"/>
        </w:rPr>
        <w:t>×</w:t>
      </w:r>
      <w:r>
        <w:rPr>
          <w:color w:val="auto"/>
          <w:highlight w:val="none"/>
        </w:rPr>
        <w:t xml:space="preserve">3500 </w:t>
      </w:r>
      <w:r>
        <w:rPr>
          <w:rFonts w:hint="eastAsia"/>
          <w:color w:val="auto"/>
          <w:highlight w:val="none"/>
        </w:rPr>
        <w:t>循环水排水箱涵，再经虹吸井依次进入排水连接井、排水隧道，排水口后排入大海。</w:t>
      </w:r>
    </w:p>
    <w:p w14:paraId="4351DC9B">
      <w:pPr>
        <w:pStyle w:val="21"/>
        <w:snapToGrid w:val="0"/>
        <w:spacing w:line="360" w:lineRule="auto"/>
        <w:ind w:firstLine="420" w:firstLineChars="200"/>
        <w:rPr>
          <w:rFonts w:hAnsi="宋体"/>
          <w:color w:val="auto"/>
          <w:spacing w:val="8"/>
          <w:szCs w:val="21"/>
          <w:highlight w:val="none"/>
        </w:rPr>
      </w:pPr>
      <w:r>
        <w:rPr>
          <w:rFonts w:hint="eastAsia"/>
          <w:color w:val="auto"/>
          <w:highlight w:val="none"/>
        </w:rPr>
        <w:t>本工程</w:t>
      </w:r>
      <w:r>
        <w:rPr>
          <w:color w:val="auto"/>
          <w:highlight w:val="none"/>
        </w:rPr>
        <w:t>10</w:t>
      </w:r>
      <w:r>
        <w:rPr>
          <w:rFonts w:hint="eastAsia"/>
          <w:color w:val="auto"/>
          <w:highlight w:val="none"/>
        </w:rPr>
        <w:t>号机的取水头及循环水泵房利用二三期已建设施，</w:t>
      </w:r>
      <w:r>
        <w:rPr>
          <w:rFonts w:hint="eastAsia"/>
          <w:color w:val="auto"/>
          <w:highlight w:val="none"/>
          <w:lang w:val="en-US" w:eastAsia="zh-CN"/>
        </w:rPr>
        <w:t>排水口</w:t>
      </w:r>
      <w:r>
        <w:rPr>
          <w:rFonts w:hint="eastAsia"/>
          <w:color w:val="auto"/>
          <w:highlight w:val="none"/>
        </w:rPr>
        <w:t>为新建。本工程配置三台循环水泵，其中两台布置在三期循泵房已建流道内，并对原有循泵进行拆除，另一台为二期循泵利旧。因此，</w:t>
      </w:r>
      <w:r>
        <w:rPr>
          <w:color w:val="auto"/>
          <w:highlight w:val="none"/>
        </w:rPr>
        <w:t>10</w:t>
      </w:r>
      <w:r>
        <w:rPr>
          <w:rFonts w:hint="eastAsia"/>
          <w:color w:val="auto"/>
          <w:highlight w:val="none"/>
        </w:rPr>
        <w:t>号机仅需增加</w:t>
      </w:r>
      <w:r>
        <w:rPr>
          <w:color w:val="auto"/>
          <w:highlight w:val="none"/>
        </w:rPr>
        <w:t>2</w:t>
      </w:r>
      <w:r>
        <w:rPr>
          <w:rFonts w:hint="eastAsia"/>
          <w:color w:val="auto"/>
          <w:highlight w:val="none"/>
        </w:rPr>
        <w:t>台循环水泵、联络阀、</w:t>
      </w:r>
      <w:r>
        <w:rPr>
          <w:rFonts w:hint="eastAsia"/>
          <w:color w:val="auto"/>
          <w:highlight w:val="none"/>
          <w:lang w:val="en-US" w:eastAsia="zh-CN"/>
        </w:rPr>
        <w:t>排水口</w:t>
      </w:r>
      <w:r>
        <w:rPr>
          <w:rFonts w:hint="eastAsia"/>
          <w:color w:val="auto"/>
          <w:highlight w:val="none"/>
        </w:rPr>
        <w:t>及厂区循环水管沟等设施</w:t>
      </w:r>
      <w:r>
        <w:rPr>
          <w:color w:val="auto"/>
          <w:highlight w:val="none"/>
        </w:rPr>
        <w:t>。</w:t>
      </w:r>
    </w:p>
    <w:p w14:paraId="09C7D885">
      <w:pPr>
        <w:spacing w:line="360" w:lineRule="auto"/>
        <w:ind w:firstLine="420"/>
        <w:rPr>
          <w:rFonts w:ascii="宋体" w:hAnsi="宋体"/>
          <w:color w:val="auto"/>
          <w:highlight w:val="none"/>
          <w:lang w:val="sq-AL"/>
        </w:rPr>
      </w:pPr>
      <w:r>
        <w:rPr>
          <w:rFonts w:hint="eastAsia" w:ascii="宋体" w:hAnsi="宋体"/>
          <w:color w:val="auto"/>
          <w:highlight w:val="none"/>
          <w:lang w:val="sq-AL"/>
        </w:rPr>
        <w:t>（</w:t>
      </w:r>
      <w:r>
        <w:rPr>
          <w:rFonts w:hint="eastAsia" w:ascii="宋体" w:hAnsi="宋体"/>
          <w:color w:val="auto"/>
          <w:highlight w:val="none"/>
        </w:rPr>
        <w:t>12</w:t>
      </w:r>
      <w:r>
        <w:rPr>
          <w:rFonts w:hint="eastAsia" w:ascii="宋体" w:hAnsi="宋体"/>
          <w:color w:val="auto"/>
          <w:highlight w:val="none"/>
          <w:lang w:val="sq-AL"/>
        </w:rPr>
        <w:t>）压缩空气系统</w:t>
      </w:r>
    </w:p>
    <w:p w14:paraId="200611BF">
      <w:pPr>
        <w:spacing w:line="360" w:lineRule="auto"/>
        <w:ind w:firstLine="420"/>
        <w:rPr>
          <w:color w:val="auto"/>
          <w:highlight w:val="none"/>
        </w:rPr>
      </w:pPr>
      <w:r>
        <w:rPr>
          <w:color w:val="auto"/>
          <w:highlight w:val="none"/>
        </w:rPr>
        <w:t>考虑设备资源共享、减少设备投资及系统运行灵活可靠，本工程按专业需求设置全厂集中空压站系统，全厂空压机集中设计、集中布置，采用相同型式和容量的空压机，出口母管制，分别向各用气点供气。全厂空压机站的控制在机组DCS系统。详见锅炉和除灰专业说明书。</w:t>
      </w:r>
    </w:p>
    <w:p w14:paraId="09C7D887">
      <w:pPr>
        <w:spacing w:line="360" w:lineRule="auto"/>
        <w:rPr>
          <w:rFonts w:ascii="宋体" w:hAnsi="宋体"/>
          <w:b/>
          <w:bCs/>
          <w:color w:val="auto"/>
          <w:highlight w:val="none"/>
        </w:rPr>
      </w:pPr>
      <w:r>
        <w:rPr>
          <w:rFonts w:hint="eastAsia" w:ascii="宋体" w:hAnsi="宋体"/>
          <w:b/>
          <w:bCs/>
          <w:color w:val="auto"/>
          <w:highlight w:val="none"/>
        </w:rPr>
        <w:t>2、锅炉专业</w:t>
      </w:r>
    </w:p>
    <w:p w14:paraId="09C7D888">
      <w:pPr>
        <w:pStyle w:val="21"/>
        <w:numPr>
          <w:ilvl w:val="0"/>
          <w:numId w:val="10"/>
        </w:numPr>
        <w:snapToGrid w:val="0"/>
        <w:spacing w:line="360" w:lineRule="auto"/>
        <w:ind w:left="2548" w:hanging="2128"/>
        <w:rPr>
          <w:rFonts w:hAnsi="宋体"/>
          <w:color w:val="auto"/>
          <w:szCs w:val="21"/>
          <w:highlight w:val="none"/>
        </w:rPr>
      </w:pPr>
      <w:r>
        <w:rPr>
          <w:rFonts w:hint="eastAsia" w:hAnsi="宋体"/>
          <w:color w:val="auto"/>
          <w:szCs w:val="21"/>
          <w:highlight w:val="none"/>
        </w:rPr>
        <w:t xml:space="preserve"> 锅炉本体</w:t>
      </w:r>
    </w:p>
    <w:p w14:paraId="7550E4BF">
      <w:pPr>
        <w:snapToGrid w:val="0"/>
        <w:spacing w:line="360" w:lineRule="auto"/>
        <w:ind w:firstLine="420" w:firstLineChars="200"/>
        <w:rPr>
          <w:rFonts w:ascii="宋体" w:hAnsi="宋体"/>
          <w:color w:val="auto"/>
          <w:highlight w:val="none"/>
        </w:rPr>
      </w:pPr>
      <w:r>
        <w:rPr>
          <w:rFonts w:hint="eastAsia" w:ascii="宋体" w:hAnsi="宋体"/>
          <w:color w:val="auto"/>
          <w:highlight w:val="none"/>
        </w:rPr>
        <w:t>锅炉为</w:t>
      </w:r>
      <w:r>
        <w:rPr>
          <w:rFonts w:hint="eastAsia" w:ascii="宋体" w:hAnsi="宋体"/>
          <w:color w:val="auto"/>
          <w:kern w:val="0"/>
          <w:szCs w:val="21"/>
          <w:highlight w:val="none"/>
          <w:lang w:val="en-US" w:eastAsia="zh-CN"/>
        </w:rPr>
        <w:t>东方电气集团东方锅炉股份有限公司</w:t>
      </w:r>
      <w:r>
        <w:rPr>
          <w:rFonts w:hint="eastAsia" w:ascii="宋体" w:hAnsi="宋体"/>
          <w:color w:val="auto"/>
          <w:highlight w:val="none"/>
        </w:rPr>
        <w:t>生产的</w:t>
      </w:r>
      <w:r>
        <w:rPr>
          <w:rFonts w:ascii="宋体" w:hAnsi="宋体"/>
          <w:color w:val="auto"/>
          <w:highlight w:val="none"/>
        </w:rPr>
        <w:t>超超临界参数变压运行直流炉，单炉膛、</w:t>
      </w:r>
      <w:r>
        <w:rPr>
          <w:rFonts w:hint="eastAsia" w:ascii="宋体" w:hAnsi="宋体"/>
          <w:color w:val="auto"/>
          <w:highlight w:val="none"/>
          <w:lang w:val="en-US" w:eastAsia="zh-CN"/>
        </w:rPr>
        <w:t>一</w:t>
      </w:r>
      <w:r>
        <w:rPr>
          <w:rFonts w:ascii="宋体" w:hAnsi="宋体"/>
          <w:color w:val="auto"/>
          <w:highlight w:val="none"/>
        </w:rPr>
        <w:t>次再热</w:t>
      </w:r>
      <w:r>
        <w:rPr>
          <w:rFonts w:hint="eastAsia" w:ascii="宋体" w:hAnsi="宋体"/>
          <w:color w:val="auto"/>
          <w:highlight w:val="none"/>
        </w:rPr>
        <w:t>、前后墙对冲燃烧方式、</w:t>
      </w:r>
      <w:r>
        <w:rPr>
          <w:rFonts w:ascii="宋体" w:hAnsi="宋体"/>
          <w:color w:val="auto"/>
          <w:highlight w:val="none"/>
        </w:rPr>
        <w:t>平衡通风、露天布置、固态排渣、全钢构架、全悬吊结构</w:t>
      </w:r>
      <w:r>
        <w:rPr>
          <w:rFonts w:hint="eastAsia" w:ascii="宋体" w:hAnsi="宋体"/>
          <w:color w:val="auto"/>
          <w:highlight w:val="none"/>
        </w:rPr>
        <w:t>Π型布置。空气预热器采用采用四分仓回转式；空预器烟道设置旁路系统，内部设置高、中温低温省煤器分别加热给水、凝结水，回收烟气余热。</w:t>
      </w:r>
    </w:p>
    <w:p w14:paraId="09C7D88A">
      <w:pPr>
        <w:snapToGrid w:val="0"/>
        <w:spacing w:line="360" w:lineRule="auto"/>
        <w:ind w:left="510"/>
        <w:rPr>
          <w:color w:val="auto"/>
          <w:highlight w:val="none"/>
        </w:rPr>
      </w:pPr>
      <w:r>
        <w:rPr>
          <w:rFonts w:hint="eastAsia" w:ascii="宋体" w:hAnsi="宋体"/>
          <w:color w:val="auto"/>
          <w:highlight w:val="none"/>
        </w:rPr>
        <w:t>锅炉主要参数如下：</w:t>
      </w:r>
    </w:p>
    <w:tbl>
      <w:tblPr>
        <w:tblStyle w:val="50"/>
        <w:tblW w:w="6844" w:type="dxa"/>
        <w:jc w:val="center"/>
        <w:tblLayout w:type="fixed"/>
        <w:tblCellMar>
          <w:top w:w="0" w:type="dxa"/>
          <w:left w:w="0" w:type="dxa"/>
          <w:bottom w:w="0" w:type="dxa"/>
          <w:right w:w="0" w:type="dxa"/>
        </w:tblCellMar>
      </w:tblPr>
      <w:tblGrid>
        <w:gridCol w:w="3657"/>
        <w:gridCol w:w="1544"/>
        <w:gridCol w:w="1643"/>
      </w:tblGrid>
      <w:tr w14:paraId="09C7D88E">
        <w:tblPrEx>
          <w:tblCellMar>
            <w:top w:w="0" w:type="dxa"/>
            <w:left w:w="0" w:type="dxa"/>
            <w:bottom w:w="0" w:type="dxa"/>
            <w:right w:w="0" w:type="dxa"/>
          </w:tblCellMar>
        </w:tblPrEx>
        <w:trPr>
          <w:tblHeader/>
          <w:jc w:val="center"/>
        </w:trPr>
        <w:tc>
          <w:tcPr>
            <w:tcW w:w="3657" w:type="dxa"/>
            <w:tcBorders>
              <w:top w:val="single" w:color="auto" w:sz="12" w:space="0"/>
              <w:left w:val="single" w:color="auto" w:sz="12" w:space="0"/>
              <w:bottom w:val="single" w:color="auto" w:sz="6" w:space="0"/>
              <w:right w:val="single" w:color="auto" w:sz="6" w:space="0"/>
            </w:tcBorders>
            <w:vAlign w:val="center"/>
          </w:tcPr>
          <w:p w14:paraId="09C7D88B">
            <w:pPr>
              <w:pStyle w:val="336"/>
              <w:snapToGrid w:val="0"/>
              <w:spacing w:before="156"/>
              <w:ind w:firstLine="0" w:firstLineChars="0"/>
              <w:jc w:val="center"/>
              <w:rPr>
                <w:color w:val="auto"/>
                <w:szCs w:val="24"/>
                <w:highlight w:val="none"/>
              </w:rPr>
            </w:pPr>
            <w:r>
              <w:rPr>
                <w:color w:val="auto"/>
                <w:szCs w:val="24"/>
                <w:highlight w:val="none"/>
              </w:rPr>
              <w:t>名   称</w:t>
            </w:r>
          </w:p>
        </w:tc>
        <w:tc>
          <w:tcPr>
            <w:tcW w:w="1544" w:type="dxa"/>
            <w:tcBorders>
              <w:top w:val="single" w:color="auto" w:sz="12" w:space="0"/>
              <w:left w:val="single" w:color="auto" w:sz="6" w:space="0"/>
              <w:bottom w:val="single" w:color="auto" w:sz="6" w:space="0"/>
              <w:right w:val="single" w:color="auto" w:sz="6" w:space="0"/>
            </w:tcBorders>
            <w:vAlign w:val="center"/>
          </w:tcPr>
          <w:p w14:paraId="09C7D88C">
            <w:pPr>
              <w:pStyle w:val="336"/>
              <w:snapToGrid w:val="0"/>
              <w:spacing w:before="156"/>
              <w:ind w:firstLine="0" w:firstLineChars="0"/>
              <w:jc w:val="center"/>
              <w:rPr>
                <w:color w:val="auto"/>
                <w:szCs w:val="24"/>
                <w:highlight w:val="none"/>
              </w:rPr>
            </w:pPr>
            <w:r>
              <w:rPr>
                <w:color w:val="auto"/>
                <w:szCs w:val="24"/>
                <w:highlight w:val="none"/>
              </w:rPr>
              <w:t>单位</w:t>
            </w:r>
          </w:p>
        </w:tc>
        <w:tc>
          <w:tcPr>
            <w:tcW w:w="1643" w:type="dxa"/>
            <w:tcBorders>
              <w:top w:val="single" w:color="auto" w:sz="12" w:space="0"/>
              <w:left w:val="single" w:color="auto" w:sz="4" w:space="0"/>
              <w:bottom w:val="single" w:color="auto" w:sz="6" w:space="0"/>
              <w:right w:val="single" w:color="auto" w:sz="12" w:space="0"/>
            </w:tcBorders>
            <w:vAlign w:val="center"/>
          </w:tcPr>
          <w:p w14:paraId="09C7D88D">
            <w:pPr>
              <w:pStyle w:val="336"/>
              <w:snapToGrid w:val="0"/>
              <w:spacing w:before="156"/>
              <w:ind w:firstLine="0" w:firstLineChars="0"/>
              <w:jc w:val="center"/>
              <w:rPr>
                <w:color w:val="auto"/>
                <w:szCs w:val="24"/>
                <w:highlight w:val="none"/>
              </w:rPr>
            </w:pPr>
            <w:r>
              <w:rPr>
                <w:rFonts w:hint="eastAsia"/>
                <w:color w:val="auto"/>
                <w:szCs w:val="24"/>
                <w:highlight w:val="none"/>
              </w:rPr>
              <w:t>数值</w:t>
            </w:r>
          </w:p>
        </w:tc>
      </w:tr>
      <w:tr w14:paraId="09C7D890">
        <w:tblPrEx>
          <w:tblCellMar>
            <w:top w:w="0" w:type="dxa"/>
            <w:left w:w="0" w:type="dxa"/>
            <w:bottom w:w="0" w:type="dxa"/>
            <w:right w:w="0" w:type="dxa"/>
          </w:tblCellMar>
        </w:tblPrEx>
        <w:trPr>
          <w:jc w:val="center"/>
        </w:trPr>
        <w:tc>
          <w:tcPr>
            <w:tcW w:w="6844" w:type="dxa"/>
            <w:gridSpan w:val="3"/>
            <w:tcBorders>
              <w:top w:val="single" w:color="auto" w:sz="6" w:space="0"/>
              <w:left w:val="single" w:color="auto" w:sz="12" w:space="0"/>
              <w:bottom w:val="single" w:color="auto" w:sz="6" w:space="0"/>
              <w:right w:val="single" w:color="auto" w:sz="12" w:space="0"/>
            </w:tcBorders>
            <w:vAlign w:val="center"/>
          </w:tcPr>
          <w:p w14:paraId="09C7D88F">
            <w:pPr>
              <w:pStyle w:val="336"/>
              <w:snapToGrid w:val="0"/>
              <w:spacing w:before="156"/>
              <w:ind w:firstLine="0" w:firstLineChars="0"/>
              <w:jc w:val="center"/>
              <w:rPr>
                <w:color w:val="auto"/>
                <w:szCs w:val="24"/>
                <w:highlight w:val="none"/>
              </w:rPr>
            </w:pPr>
            <w:r>
              <w:rPr>
                <w:color w:val="auto"/>
                <w:szCs w:val="24"/>
                <w:highlight w:val="none"/>
              </w:rPr>
              <w:t>过热蒸汽</w:t>
            </w:r>
          </w:p>
        </w:tc>
      </w:tr>
      <w:tr w14:paraId="09C7D894">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91">
            <w:pPr>
              <w:pStyle w:val="336"/>
              <w:snapToGrid w:val="0"/>
              <w:ind w:firstLine="0" w:firstLineChars="0"/>
              <w:jc w:val="center"/>
              <w:rPr>
                <w:color w:val="auto"/>
                <w:szCs w:val="24"/>
                <w:highlight w:val="none"/>
              </w:rPr>
            </w:pPr>
            <w:r>
              <w:rPr>
                <w:color w:val="auto"/>
                <w:szCs w:val="24"/>
                <w:highlight w:val="none"/>
              </w:rPr>
              <w:t>最大连续蒸发量(BMCR)</w:t>
            </w:r>
          </w:p>
        </w:tc>
        <w:tc>
          <w:tcPr>
            <w:tcW w:w="1544" w:type="dxa"/>
            <w:tcBorders>
              <w:top w:val="single" w:color="auto" w:sz="6" w:space="0"/>
              <w:left w:val="single" w:color="auto" w:sz="6" w:space="0"/>
              <w:bottom w:val="single" w:color="auto" w:sz="6" w:space="0"/>
              <w:right w:val="single" w:color="auto" w:sz="6" w:space="0"/>
            </w:tcBorders>
            <w:vAlign w:val="center"/>
          </w:tcPr>
          <w:p w14:paraId="09C7D892">
            <w:pPr>
              <w:pStyle w:val="336"/>
              <w:snapToGrid w:val="0"/>
              <w:ind w:firstLine="0" w:firstLineChars="0"/>
              <w:jc w:val="center"/>
              <w:rPr>
                <w:color w:val="auto"/>
                <w:szCs w:val="24"/>
                <w:highlight w:val="none"/>
              </w:rPr>
            </w:pPr>
            <w:r>
              <w:rPr>
                <w:color w:val="auto"/>
                <w:szCs w:val="24"/>
                <w:highlight w:val="none"/>
              </w:rPr>
              <w:t>t/h</w:t>
            </w:r>
          </w:p>
        </w:tc>
        <w:tc>
          <w:tcPr>
            <w:tcW w:w="1643" w:type="dxa"/>
            <w:tcBorders>
              <w:top w:val="single" w:color="auto" w:sz="6" w:space="0"/>
              <w:left w:val="single" w:color="auto" w:sz="4" w:space="0"/>
              <w:bottom w:val="single" w:color="auto" w:sz="6" w:space="0"/>
              <w:right w:val="single" w:color="auto" w:sz="12" w:space="0"/>
            </w:tcBorders>
            <w:vAlign w:val="center"/>
          </w:tcPr>
          <w:p w14:paraId="09C7D893">
            <w:pPr>
              <w:pStyle w:val="336"/>
              <w:snapToGrid w:val="0"/>
              <w:ind w:firstLine="0" w:firstLineChars="0"/>
              <w:jc w:val="center"/>
              <w:rPr>
                <w:color w:val="auto"/>
                <w:szCs w:val="24"/>
                <w:highlight w:val="none"/>
              </w:rPr>
            </w:pPr>
            <w:r>
              <w:rPr>
                <w:rFonts w:hint="eastAsia"/>
                <w:color w:val="auto"/>
                <w:szCs w:val="24"/>
                <w:highlight w:val="none"/>
              </w:rPr>
              <w:t>2900</w:t>
            </w:r>
          </w:p>
        </w:tc>
      </w:tr>
      <w:tr w14:paraId="09C7D898">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95">
            <w:pPr>
              <w:pStyle w:val="336"/>
              <w:snapToGrid w:val="0"/>
              <w:ind w:firstLine="0" w:firstLineChars="0"/>
              <w:jc w:val="center"/>
              <w:rPr>
                <w:color w:val="auto"/>
                <w:szCs w:val="24"/>
                <w:highlight w:val="none"/>
              </w:rPr>
            </w:pPr>
            <w:r>
              <w:rPr>
                <w:color w:val="auto"/>
                <w:szCs w:val="24"/>
                <w:highlight w:val="none"/>
              </w:rPr>
              <w:t>额定蒸发量(BRL)</w:t>
            </w:r>
          </w:p>
        </w:tc>
        <w:tc>
          <w:tcPr>
            <w:tcW w:w="1544" w:type="dxa"/>
            <w:tcBorders>
              <w:top w:val="single" w:color="auto" w:sz="6" w:space="0"/>
              <w:left w:val="single" w:color="auto" w:sz="6" w:space="0"/>
              <w:bottom w:val="single" w:color="auto" w:sz="6" w:space="0"/>
              <w:right w:val="single" w:color="auto" w:sz="6" w:space="0"/>
            </w:tcBorders>
            <w:vAlign w:val="center"/>
          </w:tcPr>
          <w:p w14:paraId="09C7D896">
            <w:pPr>
              <w:pStyle w:val="336"/>
              <w:snapToGrid w:val="0"/>
              <w:ind w:firstLine="0" w:firstLineChars="0"/>
              <w:jc w:val="center"/>
              <w:rPr>
                <w:color w:val="auto"/>
                <w:szCs w:val="24"/>
                <w:highlight w:val="none"/>
              </w:rPr>
            </w:pPr>
            <w:r>
              <w:rPr>
                <w:color w:val="auto"/>
                <w:szCs w:val="24"/>
                <w:highlight w:val="none"/>
              </w:rPr>
              <w:t>t/h</w:t>
            </w:r>
          </w:p>
        </w:tc>
        <w:tc>
          <w:tcPr>
            <w:tcW w:w="1643" w:type="dxa"/>
            <w:tcBorders>
              <w:top w:val="single" w:color="auto" w:sz="6" w:space="0"/>
              <w:left w:val="single" w:color="auto" w:sz="4" w:space="0"/>
              <w:bottom w:val="single" w:color="auto" w:sz="6" w:space="0"/>
              <w:right w:val="single" w:color="auto" w:sz="12" w:space="0"/>
            </w:tcBorders>
            <w:vAlign w:val="center"/>
          </w:tcPr>
          <w:p w14:paraId="09C7D897">
            <w:pPr>
              <w:pStyle w:val="336"/>
              <w:snapToGrid w:val="0"/>
              <w:ind w:firstLine="0" w:firstLineChars="0"/>
              <w:jc w:val="center"/>
              <w:rPr>
                <w:color w:val="auto"/>
                <w:szCs w:val="24"/>
                <w:highlight w:val="none"/>
              </w:rPr>
            </w:pPr>
            <w:r>
              <w:rPr>
                <w:rFonts w:hint="eastAsia"/>
                <w:color w:val="auto"/>
                <w:szCs w:val="24"/>
                <w:highlight w:val="none"/>
              </w:rPr>
              <w:t>2825</w:t>
            </w:r>
          </w:p>
        </w:tc>
      </w:tr>
      <w:tr w14:paraId="09C7D89C">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99">
            <w:pPr>
              <w:pStyle w:val="336"/>
              <w:snapToGrid w:val="0"/>
              <w:ind w:firstLine="0" w:firstLineChars="0"/>
              <w:jc w:val="center"/>
              <w:rPr>
                <w:color w:val="auto"/>
                <w:szCs w:val="24"/>
                <w:highlight w:val="none"/>
              </w:rPr>
            </w:pPr>
            <w:r>
              <w:rPr>
                <w:rFonts w:hint="eastAsia"/>
                <w:color w:val="auto"/>
                <w:szCs w:val="24"/>
                <w:highlight w:val="none"/>
              </w:rPr>
              <w:t>额定蒸汽压力(过热器出口)</w:t>
            </w:r>
          </w:p>
        </w:tc>
        <w:tc>
          <w:tcPr>
            <w:tcW w:w="1544" w:type="dxa"/>
            <w:tcBorders>
              <w:top w:val="single" w:color="auto" w:sz="6" w:space="0"/>
              <w:left w:val="single" w:color="auto" w:sz="6" w:space="0"/>
              <w:bottom w:val="single" w:color="auto" w:sz="6" w:space="0"/>
              <w:right w:val="single" w:color="auto" w:sz="6" w:space="0"/>
            </w:tcBorders>
            <w:vAlign w:val="center"/>
          </w:tcPr>
          <w:p w14:paraId="09C7D89A">
            <w:pPr>
              <w:pStyle w:val="336"/>
              <w:snapToGrid w:val="0"/>
              <w:ind w:firstLine="0" w:firstLineChars="0"/>
              <w:jc w:val="center"/>
              <w:rPr>
                <w:color w:val="auto"/>
                <w:szCs w:val="24"/>
                <w:highlight w:val="none"/>
              </w:rPr>
            </w:pPr>
            <w:r>
              <w:rPr>
                <w:color w:val="auto"/>
                <w:szCs w:val="24"/>
                <w:highlight w:val="none"/>
              </w:rPr>
              <w:t>MPa(a)</w:t>
            </w:r>
          </w:p>
        </w:tc>
        <w:tc>
          <w:tcPr>
            <w:tcW w:w="1643" w:type="dxa"/>
            <w:tcBorders>
              <w:top w:val="single" w:color="auto" w:sz="6" w:space="0"/>
              <w:left w:val="single" w:color="auto" w:sz="4" w:space="0"/>
              <w:bottom w:val="single" w:color="auto" w:sz="6" w:space="0"/>
              <w:right w:val="single" w:color="auto" w:sz="12" w:space="0"/>
            </w:tcBorders>
            <w:vAlign w:val="center"/>
          </w:tcPr>
          <w:p w14:paraId="09C7D89B">
            <w:pPr>
              <w:pStyle w:val="336"/>
              <w:snapToGrid w:val="0"/>
              <w:ind w:firstLine="0" w:firstLineChars="0"/>
              <w:jc w:val="center"/>
              <w:rPr>
                <w:rFonts w:hint="default" w:eastAsia="宋体"/>
                <w:color w:val="auto"/>
                <w:szCs w:val="24"/>
                <w:highlight w:val="none"/>
                <w:lang w:val="en-US" w:eastAsia="zh-CN"/>
              </w:rPr>
            </w:pPr>
            <w:r>
              <w:rPr>
                <w:rFonts w:hint="eastAsia"/>
                <w:color w:val="auto"/>
                <w:szCs w:val="24"/>
                <w:highlight w:val="none"/>
                <w:lang w:val="en-US" w:eastAsia="zh-CN"/>
              </w:rPr>
              <w:t>29.4</w:t>
            </w:r>
          </w:p>
        </w:tc>
      </w:tr>
      <w:tr w14:paraId="09C7D8A0">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9D">
            <w:pPr>
              <w:pStyle w:val="336"/>
              <w:snapToGrid w:val="0"/>
              <w:ind w:firstLine="0" w:firstLineChars="0"/>
              <w:jc w:val="center"/>
              <w:rPr>
                <w:color w:val="auto"/>
                <w:szCs w:val="24"/>
                <w:highlight w:val="none"/>
              </w:rPr>
            </w:pPr>
            <w:r>
              <w:rPr>
                <w:rFonts w:hint="eastAsia"/>
                <w:color w:val="auto"/>
                <w:szCs w:val="24"/>
                <w:highlight w:val="none"/>
              </w:rPr>
              <w:t>额定蒸汽压力(汽机入口)</w:t>
            </w:r>
          </w:p>
        </w:tc>
        <w:tc>
          <w:tcPr>
            <w:tcW w:w="1544" w:type="dxa"/>
            <w:tcBorders>
              <w:top w:val="single" w:color="auto" w:sz="6" w:space="0"/>
              <w:left w:val="single" w:color="auto" w:sz="6" w:space="0"/>
              <w:bottom w:val="single" w:color="auto" w:sz="6" w:space="0"/>
              <w:right w:val="single" w:color="auto" w:sz="6" w:space="0"/>
            </w:tcBorders>
            <w:vAlign w:val="center"/>
          </w:tcPr>
          <w:p w14:paraId="09C7D89E">
            <w:pPr>
              <w:pStyle w:val="336"/>
              <w:snapToGrid w:val="0"/>
              <w:ind w:firstLine="0" w:firstLineChars="0"/>
              <w:jc w:val="center"/>
              <w:rPr>
                <w:color w:val="auto"/>
                <w:szCs w:val="24"/>
                <w:highlight w:val="none"/>
              </w:rPr>
            </w:pPr>
            <w:r>
              <w:rPr>
                <w:color w:val="auto"/>
                <w:szCs w:val="24"/>
                <w:highlight w:val="none"/>
              </w:rPr>
              <w:t>MPa(a)</w:t>
            </w:r>
          </w:p>
        </w:tc>
        <w:tc>
          <w:tcPr>
            <w:tcW w:w="1643" w:type="dxa"/>
            <w:tcBorders>
              <w:top w:val="single" w:color="auto" w:sz="6" w:space="0"/>
              <w:left w:val="single" w:color="auto" w:sz="4" w:space="0"/>
              <w:bottom w:val="single" w:color="auto" w:sz="6" w:space="0"/>
              <w:right w:val="single" w:color="auto" w:sz="12" w:space="0"/>
            </w:tcBorders>
            <w:vAlign w:val="center"/>
          </w:tcPr>
          <w:p w14:paraId="09C7D89F">
            <w:pPr>
              <w:pStyle w:val="336"/>
              <w:snapToGrid w:val="0"/>
              <w:ind w:firstLine="0" w:firstLineChars="0"/>
              <w:jc w:val="center"/>
              <w:rPr>
                <w:rFonts w:hint="default" w:eastAsia="宋体"/>
                <w:color w:val="auto"/>
                <w:szCs w:val="24"/>
                <w:highlight w:val="none"/>
                <w:lang w:val="en-US" w:eastAsia="zh-CN"/>
              </w:rPr>
            </w:pPr>
            <w:r>
              <w:rPr>
                <w:rFonts w:hint="eastAsia"/>
                <w:color w:val="auto"/>
                <w:szCs w:val="24"/>
                <w:highlight w:val="none"/>
                <w:lang w:val="en-US" w:eastAsia="zh-CN"/>
              </w:rPr>
              <w:t>28</w:t>
            </w:r>
          </w:p>
        </w:tc>
      </w:tr>
      <w:tr w14:paraId="09C7D8A4">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A1">
            <w:pPr>
              <w:pStyle w:val="336"/>
              <w:snapToGrid w:val="0"/>
              <w:ind w:firstLine="0" w:firstLineChars="0"/>
              <w:jc w:val="center"/>
              <w:rPr>
                <w:color w:val="auto"/>
                <w:szCs w:val="24"/>
                <w:highlight w:val="none"/>
              </w:rPr>
            </w:pPr>
            <w:r>
              <w:rPr>
                <w:rFonts w:hint="eastAsia"/>
                <w:color w:val="auto"/>
                <w:szCs w:val="24"/>
                <w:highlight w:val="none"/>
              </w:rPr>
              <w:t>过热蒸汽出口温度</w:t>
            </w:r>
          </w:p>
        </w:tc>
        <w:tc>
          <w:tcPr>
            <w:tcW w:w="1544" w:type="dxa"/>
            <w:tcBorders>
              <w:top w:val="single" w:color="auto" w:sz="6" w:space="0"/>
              <w:left w:val="single" w:color="auto" w:sz="6" w:space="0"/>
              <w:bottom w:val="single" w:color="auto" w:sz="6" w:space="0"/>
              <w:right w:val="single" w:color="auto" w:sz="6" w:space="0"/>
            </w:tcBorders>
            <w:vAlign w:val="center"/>
          </w:tcPr>
          <w:p w14:paraId="09C7D8A2">
            <w:pPr>
              <w:pStyle w:val="336"/>
              <w:snapToGrid w:val="0"/>
              <w:ind w:firstLine="0" w:firstLineChars="0"/>
              <w:jc w:val="center"/>
              <w:rPr>
                <w:color w:val="auto"/>
                <w:szCs w:val="24"/>
                <w:highlight w:val="none"/>
              </w:rPr>
            </w:pPr>
            <w:r>
              <w:rPr>
                <w:color w:val="auto"/>
                <w:szCs w:val="24"/>
                <w:highlight w:val="none"/>
              </w:rPr>
              <w:t>℃</w:t>
            </w:r>
          </w:p>
        </w:tc>
        <w:tc>
          <w:tcPr>
            <w:tcW w:w="1643" w:type="dxa"/>
            <w:tcBorders>
              <w:top w:val="single" w:color="auto" w:sz="6" w:space="0"/>
              <w:left w:val="single" w:color="auto" w:sz="4" w:space="0"/>
              <w:bottom w:val="single" w:color="auto" w:sz="6" w:space="0"/>
              <w:right w:val="single" w:color="auto" w:sz="12" w:space="0"/>
            </w:tcBorders>
            <w:vAlign w:val="center"/>
          </w:tcPr>
          <w:p w14:paraId="09C7D8A3">
            <w:pPr>
              <w:pStyle w:val="336"/>
              <w:snapToGrid w:val="0"/>
              <w:ind w:firstLine="0" w:firstLineChars="0"/>
              <w:jc w:val="center"/>
              <w:rPr>
                <w:color w:val="auto"/>
                <w:szCs w:val="24"/>
                <w:highlight w:val="none"/>
              </w:rPr>
            </w:pPr>
            <w:r>
              <w:rPr>
                <w:color w:val="auto"/>
                <w:szCs w:val="24"/>
                <w:highlight w:val="none"/>
              </w:rPr>
              <w:t>605</w:t>
            </w:r>
          </w:p>
        </w:tc>
      </w:tr>
      <w:tr w14:paraId="09C7D8A6">
        <w:tblPrEx>
          <w:tblCellMar>
            <w:top w:w="0" w:type="dxa"/>
            <w:left w:w="0" w:type="dxa"/>
            <w:bottom w:w="0" w:type="dxa"/>
            <w:right w:w="0" w:type="dxa"/>
          </w:tblCellMar>
        </w:tblPrEx>
        <w:trPr>
          <w:jc w:val="center"/>
        </w:trPr>
        <w:tc>
          <w:tcPr>
            <w:tcW w:w="6844" w:type="dxa"/>
            <w:gridSpan w:val="3"/>
            <w:tcBorders>
              <w:top w:val="single" w:color="auto" w:sz="6" w:space="0"/>
              <w:left w:val="single" w:color="auto" w:sz="12" w:space="0"/>
              <w:bottom w:val="single" w:color="auto" w:sz="6" w:space="0"/>
              <w:right w:val="single" w:color="auto" w:sz="12" w:space="0"/>
            </w:tcBorders>
            <w:vAlign w:val="center"/>
          </w:tcPr>
          <w:p w14:paraId="09C7D8A5">
            <w:pPr>
              <w:pStyle w:val="336"/>
              <w:snapToGrid w:val="0"/>
              <w:ind w:firstLine="0" w:firstLineChars="0"/>
              <w:jc w:val="center"/>
              <w:rPr>
                <w:color w:val="auto"/>
                <w:szCs w:val="24"/>
                <w:highlight w:val="none"/>
              </w:rPr>
            </w:pPr>
            <w:r>
              <w:rPr>
                <w:color w:val="auto"/>
                <w:szCs w:val="24"/>
                <w:highlight w:val="none"/>
              </w:rPr>
              <w:t>再热蒸汽</w:t>
            </w:r>
          </w:p>
        </w:tc>
      </w:tr>
      <w:tr w14:paraId="09C7D8AA">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A7">
            <w:pPr>
              <w:pStyle w:val="336"/>
              <w:snapToGrid w:val="0"/>
              <w:ind w:firstLine="0" w:firstLineChars="0"/>
              <w:jc w:val="center"/>
              <w:rPr>
                <w:color w:val="auto"/>
                <w:szCs w:val="24"/>
                <w:highlight w:val="none"/>
              </w:rPr>
            </w:pPr>
            <w:r>
              <w:rPr>
                <w:rFonts w:hint="eastAsia"/>
                <w:color w:val="auto"/>
                <w:szCs w:val="24"/>
                <w:highlight w:val="none"/>
              </w:rPr>
              <w:t>再热</w:t>
            </w:r>
            <w:r>
              <w:rPr>
                <w:color w:val="auto"/>
                <w:szCs w:val="24"/>
                <w:highlight w:val="none"/>
              </w:rPr>
              <w:t>蒸汽流量(BMCR/BRL)</w:t>
            </w:r>
          </w:p>
        </w:tc>
        <w:tc>
          <w:tcPr>
            <w:tcW w:w="1544" w:type="dxa"/>
            <w:tcBorders>
              <w:top w:val="single" w:color="auto" w:sz="6" w:space="0"/>
              <w:left w:val="single" w:color="auto" w:sz="6" w:space="0"/>
              <w:bottom w:val="single" w:color="auto" w:sz="6" w:space="0"/>
              <w:right w:val="single" w:color="auto" w:sz="6" w:space="0"/>
            </w:tcBorders>
            <w:vAlign w:val="center"/>
          </w:tcPr>
          <w:p w14:paraId="09C7D8A8">
            <w:pPr>
              <w:pStyle w:val="336"/>
              <w:snapToGrid w:val="0"/>
              <w:ind w:firstLine="0" w:firstLineChars="0"/>
              <w:jc w:val="center"/>
              <w:rPr>
                <w:color w:val="auto"/>
                <w:szCs w:val="24"/>
                <w:highlight w:val="none"/>
              </w:rPr>
            </w:pPr>
            <w:r>
              <w:rPr>
                <w:color w:val="auto"/>
                <w:szCs w:val="24"/>
                <w:highlight w:val="none"/>
              </w:rPr>
              <w:t>t/h</w:t>
            </w:r>
          </w:p>
        </w:tc>
        <w:tc>
          <w:tcPr>
            <w:tcW w:w="1643" w:type="dxa"/>
            <w:tcBorders>
              <w:top w:val="single" w:color="auto" w:sz="6" w:space="0"/>
              <w:left w:val="single" w:color="auto" w:sz="4" w:space="0"/>
              <w:bottom w:val="single" w:color="auto" w:sz="6" w:space="0"/>
              <w:right w:val="single" w:color="auto" w:sz="12" w:space="0"/>
            </w:tcBorders>
            <w:vAlign w:val="center"/>
          </w:tcPr>
          <w:p w14:paraId="09C7D8A9">
            <w:pPr>
              <w:pStyle w:val="336"/>
              <w:snapToGrid w:val="0"/>
              <w:ind w:firstLine="0" w:firstLineChars="0"/>
              <w:jc w:val="center"/>
              <w:rPr>
                <w:rFonts w:hint="default" w:eastAsia="宋体"/>
                <w:color w:val="auto"/>
                <w:szCs w:val="24"/>
                <w:highlight w:val="none"/>
                <w:lang w:val="en-US" w:eastAsia="zh-CN"/>
              </w:rPr>
            </w:pPr>
            <w:r>
              <w:rPr>
                <w:rFonts w:hint="eastAsia"/>
                <w:color w:val="auto"/>
                <w:szCs w:val="24"/>
                <w:highlight w:val="none"/>
                <w:lang w:val="en-US" w:eastAsia="zh-CN"/>
              </w:rPr>
              <w:t>2530.02/2369.29</w:t>
            </w:r>
          </w:p>
        </w:tc>
      </w:tr>
      <w:tr w14:paraId="09C7D8AE">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AB">
            <w:pPr>
              <w:pStyle w:val="336"/>
              <w:snapToGrid w:val="0"/>
              <w:ind w:firstLine="0" w:firstLineChars="0"/>
              <w:jc w:val="center"/>
              <w:rPr>
                <w:color w:val="auto"/>
                <w:szCs w:val="24"/>
                <w:highlight w:val="none"/>
              </w:rPr>
            </w:pPr>
            <w:r>
              <w:rPr>
                <w:rFonts w:hint="eastAsia"/>
                <w:color w:val="auto"/>
                <w:szCs w:val="24"/>
                <w:highlight w:val="none"/>
              </w:rPr>
              <w:t>再热器</w:t>
            </w:r>
            <w:r>
              <w:rPr>
                <w:color w:val="auto"/>
                <w:szCs w:val="24"/>
                <w:highlight w:val="none"/>
              </w:rPr>
              <w:t>进口/出口蒸汽压力(BMCR)</w:t>
            </w:r>
          </w:p>
        </w:tc>
        <w:tc>
          <w:tcPr>
            <w:tcW w:w="1544" w:type="dxa"/>
            <w:tcBorders>
              <w:top w:val="single" w:color="auto" w:sz="6" w:space="0"/>
              <w:left w:val="single" w:color="auto" w:sz="6" w:space="0"/>
              <w:bottom w:val="single" w:color="auto" w:sz="6" w:space="0"/>
              <w:right w:val="single" w:color="auto" w:sz="6" w:space="0"/>
            </w:tcBorders>
            <w:vAlign w:val="center"/>
          </w:tcPr>
          <w:p w14:paraId="09C7D8AC">
            <w:pPr>
              <w:pStyle w:val="336"/>
              <w:snapToGrid w:val="0"/>
              <w:ind w:firstLine="0" w:firstLineChars="0"/>
              <w:jc w:val="center"/>
              <w:rPr>
                <w:color w:val="auto"/>
                <w:szCs w:val="24"/>
                <w:highlight w:val="none"/>
              </w:rPr>
            </w:pPr>
            <w:r>
              <w:rPr>
                <w:color w:val="auto"/>
                <w:szCs w:val="24"/>
                <w:highlight w:val="none"/>
              </w:rPr>
              <w:t>MPa(</w:t>
            </w:r>
            <w:r>
              <w:rPr>
                <w:rFonts w:hint="eastAsia"/>
                <w:color w:val="auto"/>
                <w:szCs w:val="24"/>
                <w:highlight w:val="none"/>
              </w:rPr>
              <w:t>a</w:t>
            </w:r>
            <w:r>
              <w:rPr>
                <w:color w:val="auto"/>
                <w:szCs w:val="24"/>
                <w:highlight w:val="none"/>
              </w:rPr>
              <w:t>)</w:t>
            </w:r>
          </w:p>
        </w:tc>
        <w:tc>
          <w:tcPr>
            <w:tcW w:w="1643" w:type="dxa"/>
            <w:tcBorders>
              <w:top w:val="single" w:color="auto" w:sz="6" w:space="0"/>
              <w:left w:val="single" w:color="auto" w:sz="4" w:space="0"/>
              <w:bottom w:val="single" w:color="auto" w:sz="6" w:space="0"/>
              <w:right w:val="single" w:color="auto" w:sz="12" w:space="0"/>
            </w:tcBorders>
            <w:vAlign w:val="center"/>
          </w:tcPr>
          <w:p w14:paraId="09C7D8AD">
            <w:pPr>
              <w:pStyle w:val="336"/>
              <w:snapToGrid w:val="0"/>
              <w:ind w:firstLine="0" w:firstLineChars="0"/>
              <w:jc w:val="center"/>
              <w:rPr>
                <w:rFonts w:hint="default" w:eastAsia="宋体"/>
                <w:color w:val="auto"/>
                <w:szCs w:val="24"/>
                <w:highlight w:val="none"/>
                <w:lang w:val="en-US" w:eastAsia="zh-CN"/>
              </w:rPr>
            </w:pPr>
            <w:r>
              <w:rPr>
                <w:rFonts w:hint="eastAsia"/>
                <w:color w:val="auto"/>
                <w:highlight w:val="none"/>
                <w:lang w:val="en-US" w:eastAsia="zh-CN"/>
              </w:rPr>
              <w:t>6.08/5.90</w:t>
            </w:r>
          </w:p>
        </w:tc>
      </w:tr>
      <w:tr w14:paraId="09C7D8B2">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AF">
            <w:pPr>
              <w:pStyle w:val="336"/>
              <w:snapToGrid w:val="0"/>
              <w:ind w:firstLine="0" w:firstLineChars="0"/>
              <w:jc w:val="center"/>
              <w:rPr>
                <w:color w:val="auto"/>
                <w:szCs w:val="24"/>
                <w:highlight w:val="none"/>
              </w:rPr>
            </w:pPr>
            <w:r>
              <w:rPr>
                <w:rFonts w:hint="eastAsia"/>
                <w:color w:val="auto"/>
                <w:szCs w:val="24"/>
                <w:highlight w:val="none"/>
              </w:rPr>
              <w:t>再热器</w:t>
            </w:r>
            <w:r>
              <w:rPr>
                <w:color w:val="auto"/>
                <w:szCs w:val="24"/>
                <w:highlight w:val="none"/>
              </w:rPr>
              <w:t>进口/出口蒸汽压力(BRL)</w:t>
            </w:r>
          </w:p>
        </w:tc>
        <w:tc>
          <w:tcPr>
            <w:tcW w:w="1544" w:type="dxa"/>
            <w:tcBorders>
              <w:top w:val="single" w:color="auto" w:sz="6" w:space="0"/>
              <w:left w:val="single" w:color="auto" w:sz="6" w:space="0"/>
              <w:bottom w:val="single" w:color="auto" w:sz="6" w:space="0"/>
              <w:right w:val="single" w:color="auto" w:sz="6" w:space="0"/>
            </w:tcBorders>
            <w:vAlign w:val="center"/>
          </w:tcPr>
          <w:p w14:paraId="09C7D8B0">
            <w:pPr>
              <w:pStyle w:val="336"/>
              <w:snapToGrid w:val="0"/>
              <w:ind w:firstLine="0" w:firstLineChars="0"/>
              <w:jc w:val="center"/>
              <w:rPr>
                <w:color w:val="auto"/>
                <w:szCs w:val="24"/>
                <w:highlight w:val="none"/>
              </w:rPr>
            </w:pPr>
            <w:r>
              <w:rPr>
                <w:color w:val="auto"/>
                <w:szCs w:val="24"/>
                <w:highlight w:val="none"/>
              </w:rPr>
              <w:t>MPa(</w:t>
            </w:r>
            <w:r>
              <w:rPr>
                <w:rFonts w:hint="eastAsia"/>
                <w:color w:val="auto"/>
                <w:szCs w:val="24"/>
                <w:highlight w:val="none"/>
              </w:rPr>
              <w:t>a</w:t>
            </w:r>
            <w:r>
              <w:rPr>
                <w:color w:val="auto"/>
                <w:szCs w:val="24"/>
                <w:highlight w:val="none"/>
              </w:rPr>
              <w:t>)</w:t>
            </w:r>
          </w:p>
        </w:tc>
        <w:tc>
          <w:tcPr>
            <w:tcW w:w="1643" w:type="dxa"/>
            <w:tcBorders>
              <w:top w:val="single" w:color="auto" w:sz="6" w:space="0"/>
              <w:left w:val="single" w:color="auto" w:sz="4" w:space="0"/>
              <w:bottom w:val="single" w:color="auto" w:sz="6" w:space="0"/>
              <w:right w:val="single" w:color="auto" w:sz="12" w:space="0"/>
            </w:tcBorders>
            <w:vAlign w:val="center"/>
          </w:tcPr>
          <w:p w14:paraId="09C7D8B1">
            <w:pPr>
              <w:pStyle w:val="336"/>
              <w:snapToGrid w:val="0"/>
              <w:ind w:firstLine="0" w:firstLineChars="0"/>
              <w:jc w:val="center"/>
              <w:rPr>
                <w:rFonts w:hint="default" w:eastAsia="宋体"/>
                <w:color w:val="auto"/>
                <w:szCs w:val="24"/>
                <w:highlight w:val="none"/>
                <w:lang w:val="en-US" w:eastAsia="zh-CN"/>
              </w:rPr>
            </w:pPr>
            <w:r>
              <w:rPr>
                <w:rFonts w:hint="eastAsia"/>
                <w:color w:val="auto"/>
                <w:highlight w:val="none"/>
                <w:lang w:val="en-US" w:eastAsia="zh-CN"/>
              </w:rPr>
              <w:t>5.99/5.83</w:t>
            </w:r>
          </w:p>
        </w:tc>
      </w:tr>
      <w:tr w14:paraId="09C7D8B6">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B3">
            <w:pPr>
              <w:pStyle w:val="336"/>
              <w:snapToGrid w:val="0"/>
              <w:ind w:firstLine="0" w:firstLineChars="0"/>
              <w:jc w:val="center"/>
              <w:rPr>
                <w:color w:val="auto"/>
                <w:szCs w:val="24"/>
                <w:highlight w:val="none"/>
              </w:rPr>
            </w:pPr>
            <w:r>
              <w:rPr>
                <w:rFonts w:hint="eastAsia"/>
                <w:color w:val="auto"/>
                <w:szCs w:val="24"/>
                <w:highlight w:val="none"/>
              </w:rPr>
              <w:t>再热器</w:t>
            </w:r>
            <w:r>
              <w:rPr>
                <w:color w:val="auto"/>
                <w:szCs w:val="24"/>
                <w:highlight w:val="none"/>
              </w:rPr>
              <w:t>进口/出口蒸汽温度(BMCR)</w:t>
            </w:r>
          </w:p>
        </w:tc>
        <w:tc>
          <w:tcPr>
            <w:tcW w:w="1544" w:type="dxa"/>
            <w:tcBorders>
              <w:top w:val="single" w:color="auto" w:sz="6" w:space="0"/>
              <w:left w:val="single" w:color="auto" w:sz="6" w:space="0"/>
              <w:bottom w:val="single" w:color="auto" w:sz="6" w:space="0"/>
              <w:right w:val="single" w:color="auto" w:sz="6" w:space="0"/>
            </w:tcBorders>
            <w:vAlign w:val="center"/>
          </w:tcPr>
          <w:p w14:paraId="09C7D8B4">
            <w:pPr>
              <w:pStyle w:val="336"/>
              <w:snapToGrid w:val="0"/>
              <w:ind w:firstLine="0" w:firstLineChars="0"/>
              <w:jc w:val="center"/>
              <w:rPr>
                <w:color w:val="auto"/>
                <w:szCs w:val="24"/>
                <w:highlight w:val="none"/>
              </w:rPr>
            </w:pPr>
            <w:r>
              <w:rPr>
                <w:color w:val="auto"/>
                <w:szCs w:val="24"/>
                <w:highlight w:val="none"/>
              </w:rPr>
              <w:t>℃</w:t>
            </w:r>
          </w:p>
        </w:tc>
        <w:tc>
          <w:tcPr>
            <w:tcW w:w="1643" w:type="dxa"/>
            <w:tcBorders>
              <w:top w:val="single" w:color="auto" w:sz="6" w:space="0"/>
              <w:left w:val="single" w:color="auto" w:sz="4" w:space="0"/>
              <w:bottom w:val="single" w:color="auto" w:sz="6" w:space="0"/>
              <w:right w:val="single" w:color="auto" w:sz="12" w:space="0"/>
            </w:tcBorders>
            <w:vAlign w:val="center"/>
          </w:tcPr>
          <w:p w14:paraId="09C7D8B5">
            <w:pPr>
              <w:pStyle w:val="336"/>
              <w:snapToGrid w:val="0"/>
              <w:ind w:firstLine="0" w:firstLineChars="0"/>
              <w:jc w:val="center"/>
              <w:rPr>
                <w:rFonts w:hint="default" w:eastAsia="宋体"/>
                <w:color w:val="auto"/>
                <w:szCs w:val="24"/>
                <w:highlight w:val="none"/>
                <w:lang w:val="en-US" w:eastAsia="zh-CN"/>
              </w:rPr>
            </w:pPr>
            <w:r>
              <w:rPr>
                <w:rFonts w:hint="eastAsia"/>
                <w:color w:val="auto"/>
                <w:szCs w:val="24"/>
                <w:highlight w:val="none"/>
                <w:lang w:val="en-US" w:eastAsia="zh-CN"/>
              </w:rPr>
              <w:t>372/623</w:t>
            </w:r>
          </w:p>
        </w:tc>
      </w:tr>
      <w:tr w14:paraId="09C7D8BA">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B7">
            <w:pPr>
              <w:pStyle w:val="336"/>
              <w:snapToGrid w:val="0"/>
              <w:ind w:firstLine="0" w:firstLineChars="0"/>
              <w:jc w:val="center"/>
              <w:rPr>
                <w:color w:val="auto"/>
                <w:szCs w:val="24"/>
                <w:highlight w:val="none"/>
              </w:rPr>
            </w:pPr>
            <w:r>
              <w:rPr>
                <w:rFonts w:hint="eastAsia"/>
                <w:color w:val="auto"/>
                <w:szCs w:val="24"/>
                <w:highlight w:val="none"/>
              </w:rPr>
              <w:t>再热器</w:t>
            </w:r>
            <w:r>
              <w:rPr>
                <w:color w:val="auto"/>
                <w:szCs w:val="24"/>
                <w:highlight w:val="none"/>
              </w:rPr>
              <w:t>进口/出口蒸汽温度(BRL)</w:t>
            </w:r>
          </w:p>
        </w:tc>
        <w:tc>
          <w:tcPr>
            <w:tcW w:w="1544" w:type="dxa"/>
            <w:tcBorders>
              <w:top w:val="single" w:color="auto" w:sz="6" w:space="0"/>
              <w:left w:val="single" w:color="auto" w:sz="6" w:space="0"/>
              <w:bottom w:val="single" w:color="auto" w:sz="6" w:space="0"/>
              <w:right w:val="single" w:color="auto" w:sz="6" w:space="0"/>
            </w:tcBorders>
            <w:vAlign w:val="center"/>
          </w:tcPr>
          <w:p w14:paraId="09C7D8B8">
            <w:pPr>
              <w:pStyle w:val="336"/>
              <w:snapToGrid w:val="0"/>
              <w:ind w:firstLine="0" w:firstLineChars="0"/>
              <w:jc w:val="center"/>
              <w:rPr>
                <w:color w:val="auto"/>
                <w:szCs w:val="24"/>
                <w:highlight w:val="none"/>
              </w:rPr>
            </w:pPr>
            <w:r>
              <w:rPr>
                <w:color w:val="auto"/>
                <w:szCs w:val="24"/>
                <w:highlight w:val="none"/>
              </w:rPr>
              <w:t>℃</w:t>
            </w:r>
          </w:p>
        </w:tc>
        <w:tc>
          <w:tcPr>
            <w:tcW w:w="1643" w:type="dxa"/>
            <w:tcBorders>
              <w:top w:val="single" w:color="auto" w:sz="6" w:space="0"/>
              <w:left w:val="single" w:color="auto" w:sz="4" w:space="0"/>
              <w:bottom w:val="single" w:color="auto" w:sz="6" w:space="0"/>
              <w:right w:val="single" w:color="auto" w:sz="12" w:space="0"/>
            </w:tcBorders>
            <w:vAlign w:val="center"/>
          </w:tcPr>
          <w:p w14:paraId="09C7D8B9">
            <w:pPr>
              <w:pStyle w:val="336"/>
              <w:snapToGrid w:val="0"/>
              <w:ind w:firstLine="0" w:firstLineChars="0"/>
              <w:jc w:val="center"/>
              <w:rPr>
                <w:rFonts w:hint="default" w:eastAsia="宋体"/>
                <w:color w:val="auto"/>
                <w:szCs w:val="24"/>
                <w:highlight w:val="none"/>
                <w:lang w:val="en-US" w:eastAsia="zh-CN"/>
              </w:rPr>
            </w:pPr>
            <w:r>
              <w:rPr>
                <w:rFonts w:hint="eastAsia"/>
                <w:color w:val="auto"/>
                <w:szCs w:val="24"/>
                <w:highlight w:val="none"/>
                <w:lang w:val="en-US" w:eastAsia="zh-CN"/>
              </w:rPr>
              <w:t>360/623</w:t>
            </w:r>
          </w:p>
        </w:tc>
      </w:tr>
      <w:tr w14:paraId="09C7D8D2">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6" w:space="0"/>
              <w:right w:val="single" w:color="auto" w:sz="6" w:space="0"/>
            </w:tcBorders>
            <w:vAlign w:val="center"/>
          </w:tcPr>
          <w:p w14:paraId="09C7D8CF">
            <w:pPr>
              <w:pStyle w:val="336"/>
              <w:snapToGrid w:val="0"/>
              <w:ind w:firstLine="0" w:firstLineChars="0"/>
              <w:jc w:val="center"/>
              <w:rPr>
                <w:color w:val="auto"/>
                <w:szCs w:val="24"/>
                <w:highlight w:val="none"/>
              </w:rPr>
            </w:pPr>
            <w:r>
              <w:rPr>
                <w:rFonts w:hint="eastAsia"/>
                <w:color w:val="auto"/>
                <w:szCs w:val="24"/>
                <w:highlight w:val="none"/>
                <w:lang w:val="en-US" w:eastAsia="zh-CN"/>
              </w:rPr>
              <w:t>省煤器入口</w:t>
            </w:r>
            <w:r>
              <w:rPr>
                <w:color w:val="auto"/>
                <w:szCs w:val="24"/>
                <w:highlight w:val="none"/>
              </w:rPr>
              <w:t>温度(BMCR)</w:t>
            </w:r>
          </w:p>
        </w:tc>
        <w:tc>
          <w:tcPr>
            <w:tcW w:w="1544" w:type="dxa"/>
            <w:tcBorders>
              <w:top w:val="single" w:color="auto" w:sz="6" w:space="0"/>
              <w:left w:val="single" w:color="auto" w:sz="6" w:space="0"/>
              <w:bottom w:val="single" w:color="auto" w:sz="6" w:space="0"/>
              <w:right w:val="single" w:color="auto" w:sz="6" w:space="0"/>
            </w:tcBorders>
            <w:vAlign w:val="center"/>
          </w:tcPr>
          <w:p w14:paraId="09C7D8D0">
            <w:pPr>
              <w:pStyle w:val="336"/>
              <w:snapToGrid w:val="0"/>
              <w:ind w:firstLine="0" w:firstLineChars="0"/>
              <w:jc w:val="center"/>
              <w:rPr>
                <w:color w:val="auto"/>
                <w:szCs w:val="24"/>
                <w:highlight w:val="none"/>
              </w:rPr>
            </w:pPr>
            <w:r>
              <w:rPr>
                <w:color w:val="auto"/>
                <w:szCs w:val="24"/>
                <w:highlight w:val="none"/>
              </w:rPr>
              <w:t>℃</w:t>
            </w:r>
          </w:p>
        </w:tc>
        <w:tc>
          <w:tcPr>
            <w:tcW w:w="1643" w:type="dxa"/>
            <w:tcBorders>
              <w:top w:val="single" w:color="auto" w:sz="6" w:space="0"/>
              <w:left w:val="single" w:color="auto" w:sz="4" w:space="0"/>
              <w:bottom w:val="single" w:color="auto" w:sz="6" w:space="0"/>
              <w:right w:val="single" w:color="auto" w:sz="12" w:space="0"/>
            </w:tcBorders>
            <w:vAlign w:val="center"/>
          </w:tcPr>
          <w:p w14:paraId="09C7D8D1">
            <w:pPr>
              <w:pStyle w:val="336"/>
              <w:snapToGrid w:val="0"/>
              <w:ind w:firstLine="0" w:firstLineChars="0"/>
              <w:jc w:val="center"/>
              <w:rPr>
                <w:rFonts w:hint="default" w:eastAsia="宋体"/>
                <w:color w:val="auto"/>
                <w:szCs w:val="24"/>
                <w:highlight w:val="none"/>
                <w:lang w:val="en-US" w:eastAsia="zh-CN"/>
              </w:rPr>
            </w:pPr>
            <w:r>
              <w:rPr>
                <w:rFonts w:hint="eastAsia"/>
                <w:color w:val="auto"/>
                <w:szCs w:val="24"/>
                <w:highlight w:val="none"/>
                <w:lang w:val="en-US" w:eastAsia="zh-CN"/>
              </w:rPr>
              <w:t>319</w:t>
            </w:r>
          </w:p>
        </w:tc>
      </w:tr>
      <w:tr w14:paraId="09C7D8D6">
        <w:tblPrEx>
          <w:tblCellMar>
            <w:top w:w="0" w:type="dxa"/>
            <w:left w:w="0" w:type="dxa"/>
            <w:bottom w:w="0" w:type="dxa"/>
            <w:right w:w="0" w:type="dxa"/>
          </w:tblCellMar>
        </w:tblPrEx>
        <w:trPr>
          <w:jc w:val="center"/>
        </w:trPr>
        <w:tc>
          <w:tcPr>
            <w:tcW w:w="3657" w:type="dxa"/>
            <w:tcBorders>
              <w:top w:val="single" w:color="auto" w:sz="6" w:space="0"/>
              <w:left w:val="single" w:color="auto" w:sz="12" w:space="0"/>
              <w:bottom w:val="single" w:color="auto" w:sz="12" w:space="0"/>
              <w:right w:val="single" w:color="auto" w:sz="6" w:space="0"/>
            </w:tcBorders>
            <w:vAlign w:val="center"/>
          </w:tcPr>
          <w:p w14:paraId="09C7D8D3">
            <w:pPr>
              <w:pStyle w:val="336"/>
              <w:snapToGrid w:val="0"/>
              <w:ind w:firstLine="0" w:firstLineChars="0"/>
              <w:jc w:val="center"/>
              <w:rPr>
                <w:color w:val="auto"/>
                <w:szCs w:val="24"/>
                <w:highlight w:val="none"/>
              </w:rPr>
            </w:pPr>
            <w:r>
              <w:rPr>
                <w:rFonts w:hint="eastAsia"/>
                <w:color w:val="auto"/>
                <w:szCs w:val="24"/>
                <w:highlight w:val="none"/>
                <w:lang w:val="en-US" w:eastAsia="zh-CN"/>
              </w:rPr>
              <w:t>省煤器入口</w:t>
            </w:r>
            <w:r>
              <w:rPr>
                <w:rFonts w:hint="eastAsia"/>
                <w:color w:val="auto"/>
                <w:szCs w:val="24"/>
                <w:highlight w:val="none"/>
              </w:rPr>
              <w:t>温度（BRL）</w:t>
            </w:r>
          </w:p>
        </w:tc>
        <w:tc>
          <w:tcPr>
            <w:tcW w:w="1544" w:type="dxa"/>
            <w:tcBorders>
              <w:top w:val="single" w:color="auto" w:sz="6" w:space="0"/>
              <w:left w:val="single" w:color="auto" w:sz="6" w:space="0"/>
              <w:bottom w:val="single" w:color="auto" w:sz="12" w:space="0"/>
              <w:right w:val="single" w:color="auto" w:sz="6" w:space="0"/>
            </w:tcBorders>
            <w:vAlign w:val="center"/>
          </w:tcPr>
          <w:p w14:paraId="09C7D8D4">
            <w:pPr>
              <w:pStyle w:val="336"/>
              <w:snapToGrid w:val="0"/>
              <w:ind w:firstLine="0" w:firstLineChars="0"/>
              <w:jc w:val="center"/>
              <w:rPr>
                <w:color w:val="auto"/>
                <w:szCs w:val="24"/>
                <w:highlight w:val="none"/>
              </w:rPr>
            </w:pPr>
            <w:r>
              <w:rPr>
                <w:color w:val="auto"/>
                <w:szCs w:val="24"/>
                <w:highlight w:val="none"/>
              </w:rPr>
              <w:t>℃</w:t>
            </w:r>
          </w:p>
        </w:tc>
        <w:tc>
          <w:tcPr>
            <w:tcW w:w="1643" w:type="dxa"/>
            <w:tcBorders>
              <w:top w:val="single" w:color="auto" w:sz="6" w:space="0"/>
              <w:left w:val="single" w:color="auto" w:sz="4" w:space="0"/>
              <w:bottom w:val="single" w:color="auto" w:sz="12" w:space="0"/>
              <w:right w:val="single" w:color="auto" w:sz="12" w:space="0"/>
            </w:tcBorders>
            <w:vAlign w:val="center"/>
          </w:tcPr>
          <w:p w14:paraId="09C7D8D5">
            <w:pPr>
              <w:pStyle w:val="336"/>
              <w:snapToGrid w:val="0"/>
              <w:ind w:firstLine="0" w:firstLineChars="0"/>
              <w:jc w:val="center"/>
              <w:rPr>
                <w:rFonts w:hint="default" w:eastAsia="宋体"/>
                <w:color w:val="auto"/>
                <w:szCs w:val="24"/>
                <w:highlight w:val="none"/>
                <w:lang w:val="en-US" w:eastAsia="zh-CN"/>
              </w:rPr>
            </w:pPr>
            <w:r>
              <w:rPr>
                <w:rFonts w:hint="eastAsia"/>
                <w:color w:val="auto"/>
                <w:szCs w:val="24"/>
                <w:highlight w:val="none"/>
                <w:lang w:val="en-US" w:eastAsia="zh-CN"/>
              </w:rPr>
              <w:t>314</w:t>
            </w:r>
          </w:p>
        </w:tc>
      </w:tr>
    </w:tbl>
    <w:p w14:paraId="09C7D8D7">
      <w:pPr>
        <w:adjustRightInd w:val="0"/>
        <w:snapToGrid w:val="0"/>
        <w:spacing w:line="360" w:lineRule="auto"/>
        <w:rPr>
          <w:rFonts w:ascii="宋体" w:hAnsi="宋体"/>
          <w:color w:val="auto"/>
          <w:szCs w:val="21"/>
          <w:highlight w:val="none"/>
        </w:rPr>
      </w:pPr>
      <w:r>
        <w:rPr>
          <w:rFonts w:hint="eastAsia" w:ascii="宋体" w:hAnsi="宋体"/>
          <w:color w:val="auto"/>
          <w:highlight w:val="none"/>
        </w:rPr>
        <w:t xml:space="preserve"> </w:t>
      </w:r>
    </w:p>
    <w:p w14:paraId="09C7D8D8">
      <w:pPr>
        <w:numPr>
          <w:ilvl w:val="0"/>
          <w:numId w:val="10"/>
        </w:numPr>
        <w:adjustRightInd w:val="0"/>
        <w:snapToGrid w:val="0"/>
        <w:spacing w:line="360" w:lineRule="auto"/>
        <w:rPr>
          <w:rFonts w:ascii="宋体" w:hAnsi="宋体"/>
          <w:color w:val="auto"/>
          <w:highlight w:val="none"/>
        </w:rPr>
      </w:pPr>
      <w:r>
        <w:rPr>
          <w:rFonts w:hint="eastAsia" w:ascii="宋体" w:hAnsi="宋体"/>
          <w:color w:val="auto"/>
          <w:highlight w:val="none"/>
        </w:rPr>
        <w:t>制粉及燃烧系统</w:t>
      </w:r>
    </w:p>
    <w:p w14:paraId="09C7D8D9">
      <w:pPr>
        <w:adjustRightInd w:val="0"/>
        <w:snapToGrid w:val="0"/>
        <w:spacing w:line="360" w:lineRule="auto"/>
        <w:ind w:firstLine="525" w:firstLineChars="250"/>
        <w:rPr>
          <w:rFonts w:ascii="宋体" w:hAnsi="宋体"/>
          <w:color w:val="auto"/>
          <w:highlight w:val="none"/>
        </w:rPr>
      </w:pPr>
      <w:r>
        <w:rPr>
          <w:rFonts w:hint="eastAsia" w:ascii="宋体" w:hAnsi="宋体"/>
          <w:color w:val="auto"/>
          <w:highlight w:val="none"/>
        </w:rPr>
        <w:t>A 制粉系统</w:t>
      </w:r>
    </w:p>
    <w:p w14:paraId="09C7D8DA">
      <w:pPr>
        <w:adjustRightInd w:val="0"/>
        <w:snapToGrid w:val="0"/>
        <w:spacing w:line="360" w:lineRule="auto"/>
        <w:ind w:firstLine="560"/>
        <w:rPr>
          <w:rFonts w:ascii="宋体" w:hAnsi="宋体"/>
          <w:color w:val="auto"/>
          <w:highlight w:val="none"/>
        </w:rPr>
      </w:pPr>
      <w:r>
        <w:rPr>
          <w:rFonts w:hint="eastAsia" w:ascii="宋体" w:hAnsi="宋体"/>
          <w:color w:val="auto"/>
          <w:highlight w:val="none"/>
        </w:rPr>
        <w:t>根据本工程的煤质、油质资料。制粉系统采用中速磨冷一次风机正压直吹式制粉系统,配备动态煤粉分配器。</w:t>
      </w:r>
    </w:p>
    <w:p w14:paraId="09C7D8DB">
      <w:pPr>
        <w:adjustRightInd w:val="0"/>
        <w:snapToGrid w:val="0"/>
        <w:spacing w:line="360" w:lineRule="auto"/>
        <w:ind w:firstLine="560"/>
        <w:rPr>
          <w:rFonts w:ascii="宋体" w:hAnsi="宋体"/>
          <w:color w:val="auto"/>
          <w:highlight w:val="none"/>
        </w:rPr>
      </w:pPr>
      <w:r>
        <w:rPr>
          <w:rFonts w:hint="eastAsia" w:ascii="宋体" w:hAnsi="宋体"/>
          <w:color w:val="auto"/>
          <w:highlight w:val="none"/>
        </w:rPr>
        <w:t>本工程9号锅炉采用6台</w:t>
      </w:r>
      <w:r>
        <w:rPr>
          <w:rFonts w:hint="eastAsia" w:ascii="宋体" w:hAnsi="宋体"/>
          <w:color w:val="auto"/>
          <w:highlight w:val="none"/>
          <w:lang w:val="en-US" w:eastAsia="zh-CN"/>
        </w:rPr>
        <w:t>中速</w:t>
      </w:r>
      <w:r>
        <w:rPr>
          <w:rFonts w:hint="eastAsia" w:ascii="宋体" w:hAnsi="宋体"/>
          <w:color w:val="auto"/>
          <w:highlight w:val="none"/>
        </w:rPr>
        <w:t>磨煤机。在燃用设计煤种时，5台磨煤机运行，一台备用。燃烧校核煤种时，按六台运行，每台磨煤机带锅炉的一层燃烧器；磨煤机密封系统采用每台炉配2台离心式密封风机，其中1台运行，1台备用。</w:t>
      </w:r>
    </w:p>
    <w:p w14:paraId="29995352">
      <w:pPr>
        <w:adjustRightInd w:val="0"/>
        <w:snapToGrid w:val="0"/>
        <w:spacing w:line="360" w:lineRule="auto"/>
        <w:ind w:firstLine="560"/>
        <w:rPr>
          <w:rFonts w:ascii="宋体" w:hAnsi="宋体"/>
          <w:color w:val="auto"/>
          <w:highlight w:val="none"/>
        </w:rPr>
      </w:pPr>
      <w:r>
        <w:rPr>
          <w:rFonts w:hint="eastAsia" w:ascii="宋体" w:hAnsi="宋体"/>
          <w:color w:val="auto"/>
          <w:highlight w:val="none"/>
        </w:rPr>
        <w:t>9号锅炉配6台电子称重式给煤机，分别对应6台磨煤机，同时设置6座钢制原煤仓:采用常规设计的内衬不锈钢板、下部为</w:t>
      </w:r>
      <w:r>
        <w:rPr>
          <w:rFonts w:hint="eastAsia" w:ascii="宋体" w:hAnsi="宋体"/>
          <w:color w:val="auto"/>
          <w:highlight w:val="none"/>
          <w:lang w:val="en-US" w:eastAsia="zh-CN"/>
        </w:rPr>
        <w:t>常规倒锥体形式</w:t>
      </w:r>
      <w:r>
        <w:rPr>
          <w:rFonts w:hint="eastAsia" w:ascii="宋体" w:hAnsi="宋体"/>
          <w:color w:val="auto"/>
          <w:highlight w:val="none"/>
        </w:rPr>
        <w:t>。在原煤仓、给煤机出口均设有隔离门。</w:t>
      </w:r>
    </w:p>
    <w:p w14:paraId="09C7D8DD">
      <w:pPr>
        <w:adjustRightInd w:val="0"/>
        <w:snapToGrid w:val="0"/>
        <w:spacing w:line="360" w:lineRule="auto"/>
        <w:ind w:firstLine="560"/>
        <w:rPr>
          <w:rFonts w:ascii="宋体" w:hAnsi="宋体"/>
          <w:color w:val="auto"/>
          <w:highlight w:val="none"/>
        </w:rPr>
      </w:pPr>
      <w:r>
        <w:rPr>
          <w:rFonts w:hint="eastAsia" w:ascii="宋体" w:hAnsi="宋体"/>
          <w:color w:val="auto"/>
          <w:highlight w:val="none"/>
        </w:rPr>
        <w:t>本工程</w:t>
      </w:r>
      <w:r>
        <w:rPr>
          <w:rFonts w:hint="eastAsia" w:ascii="宋体" w:hAnsi="宋体"/>
          <w:color w:val="auto"/>
          <w:highlight w:val="none"/>
          <w:lang w:val="en-US" w:eastAsia="zh-CN"/>
        </w:rPr>
        <w:t>10</w:t>
      </w:r>
      <w:r>
        <w:rPr>
          <w:rFonts w:hint="eastAsia" w:ascii="宋体" w:hAnsi="宋体"/>
          <w:color w:val="auto"/>
          <w:highlight w:val="none"/>
        </w:rPr>
        <w:t>号锅炉配2台动叶可调轴流式一次风机。</w:t>
      </w:r>
    </w:p>
    <w:p w14:paraId="09C7D8DE">
      <w:pPr>
        <w:adjustRightInd w:val="0"/>
        <w:snapToGrid w:val="0"/>
        <w:spacing w:line="360" w:lineRule="auto"/>
        <w:ind w:firstLine="525" w:firstLineChars="250"/>
        <w:rPr>
          <w:rFonts w:ascii="宋体" w:hAnsi="宋体"/>
          <w:color w:val="auto"/>
          <w:highlight w:val="none"/>
        </w:rPr>
      </w:pPr>
      <w:r>
        <w:rPr>
          <w:rFonts w:hint="eastAsia" w:ascii="宋体" w:hAnsi="宋体"/>
          <w:color w:val="auto"/>
          <w:highlight w:val="none"/>
        </w:rPr>
        <w:t>B 燃烧系统</w:t>
      </w:r>
    </w:p>
    <w:p w14:paraId="3F8BADCA">
      <w:pPr>
        <w:adjustRightInd w:val="0"/>
        <w:snapToGrid w:val="0"/>
        <w:spacing w:line="360" w:lineRule="auto"/>
        <w:ind w:firstLine="560"/>
        <w:rPr>
          <w:rFonts w:ascii="宋体" w:hAnsi="宋体"/>
          <w:color w:val="auto"/>
          <w:highlight w:val="none"/>
        </w:rPr>
      </w:pPr>
      <w:r>
        <w:rPr>
          <w:rFonts w:hint="eastAsia" w:ascii="宋体" w:hAnsi="宋体"/>
          <w:color w:val="auto"/>
          <w:highlight w:val="none"/>
        </w:rPr>
        <w:t>燃烧系统采用平衡通风方式。本工程烟风系统不考虑交叉运行，但可以短时单侧运行。锅炉出口烟气经四分仓回转空预器、空预器旁路系统降温后进入低温省煤器、低低温静电除尘器除尘后再经引风机，两台炉的烟气经烟气脱硫装置后经烟囱排入大气。</w:t>
      </w:r>
      <w:r>
        <w:rPr>
          <w:rFonts w:hint="eastAsia" w:ascii="宋体" w:hAnsi="宋体"/>
          <w:color w:val="auto"/>
          <w:highlight w:val="none"/>
          <w:lang w:val="en-US" w:eastAsia="zh-CN"/>
        </w:rPr>
        <w:t>本工程配置一座单管烟囱，烟囱的高度暂按 240 米，钢内筒直径 8 米。</w:t>
      </w:r>
      <w:r>
        <w:rPr>
          <w:rFonts w:hint="eastAsia" w:ascii="宋体" w:hAnsi="宋体"/>
          <w:color w:val="auto"/>
          <w:highlight w:val="none"/>
        </w:rPr>
        <w:t>本工程</w:t>
      </w:r>
      <w:r>
        <w:rPr>
          <w:rFonts w:hint="eastAsia" w:ascii="宋体" w:hAnsi="宋体"/>
          <w:color w:val="auto"/>
          <w:highlight w:val="none"/>
          <w:lang w:val="en-US" w:eastAsia="zh-CN"/>
        </w:rPr>
        <w:t>10</w:t>
      </w:r>
      <w:r>
        <w:rPr>
          <w:rFonts w:hint="eastAsia" w:ascii="宋体" w:hAnsi="宋体"/>
          <w:color w:val="auto"/>
          <w:highlight w:val="none"/>
        </w:rPr>
        <w:t>号锅炉配2台动叶可调轴流式送风机，配2台双级动叶可调轴流式引风机。</w:t>
      </w:r>
    </w:p>
    <w:p w14:paraId="09C7D8E0">
      <w:pPr>
        <w:numPr>
          <w:ilvl w:val="0"/>
          <w:numId w:val="10"/>
        </w:numPr>
        <w:snapToGrid w:val="0"/>
        <w:spacing w:line="360" w:lineRule="auto"/>
        <w:rPr>
          <w:rFonts w:ascii="宋体" w:hAnsi="宋体"/>
          <w:color w:val="auto"/>
          <w:highlight w:val="none"/>
        </w:rPr>
      </w:pPr>
      <w:r>
        <w:rPr>
          <w:rFonts w:hint="eastAsia" w:ascii="宋体" w:hAnsi="宋体"/>
          <w:color w:val="auto"/>
          <w:highlight w:val="none"/>
        </w:rPr>
        <w:t>除尘系统</w:t>
      </w:r>
    </w:p>
    <w:p w14:paraId="12629F49">
      <w:pPr>
        <w:keepNext w:val="0"/>
        <w:keepLines w:val="0"/>
        <w:widowControl/>
        <w:suppressLineNumbers w:val="0"/>
        <w:adjustRightInd w:val="0"/>
        <w:snapToGrid w:val="0"/>
        <w:spacing w:line="360" w:lineRule="auto"/>
        <w:ind w:firstLine="560"/>
        <w:jc w:val="left"/>
        <w:rPr>
          <w:rFonts w:hint="eastAsia" w:ascii="宋体" w:hAnsi="宋体"/>
          <w:color w:val="auto"/>
          <w:highlight w:val="none"/>
        </w:rPr>
      </w:pPr>
      <w:r>
        <w:rPr>
          <w:rFonts w:hint="eastAsia" w:ascii="宋体" w:hAnsi="宋体" w:eastAsia="宋体" w:cs="Times New Roman"/>
          <w:color w:val="auto"/>
          <w:kern w:val="2"/>
          <w:sz w:val="21"/>
          <w:szCs w:val="24"/>
          <w:highlight w:val="none"/>
          <w:lang w:val="en-US" w:eastAsia="zh-CN" w:bidi="ar"/>
        </w:rPr>
        <w:t>除尘器按#10 锅炉配置 2 台三室五电场低低温静电除尘器考虑，#10 机组静电 除尘器的灰斗数量为 60 个。除尘器效率为 99.95%。</w:t>
      </w:r>
    </w:p>
    <w:p w14:paraId="09C7D8E2">
      <w:pPr>
        <w:numPr>
          <w:ilvl w:val="0"/>
          <w:numId w:val="10"/>
        </w:numPr>
        <w:snapToGrid w:val="0"/>
        <w:spacing w:line="360" w:lineRule="auto"/>
        <w:rPr>
          <w:rFonts w:ascii="宋体" w:hAnsi="宋体"/>
          <w:color w:val="auto"/>
          <w:highlight w:val="none"/>
        </w:rPr>
      </w:pPr>
      <w:r>
        <w:rPr>
          <w:rFonts w:hint="eastAsia" w:ascii="宋体" w:hAnsi="宋体"/>
          <w:color w:val="auto"/>
          <w:highlight w:val="none"/>
        </w:rPr>
        <w:t>运煤系统</w:t>
      </w:r>
    </w:p>
    <w:p w14:paraId="4C6AFA28">
      <w:pPr>
        <w:keepNext w:val="0"/>
        <w:keepLines w:val="0"/>
        <w:widowControl/>
        <w:suppressLineNumbers w:val="0"/>
        <w:adjustRightInd w:val="0"/>
        <w:snapToGrid w:val="0"/>
        <w:spacing w:line="360" w:lineRule="auto"/>
        <w:ind w:firstLine="560"/>
        <w:jc w:val="left"/>
        <w:rPr>
          <w:color w:val="auto"/>
          <w:highlight w:val="none"/>
        </w:rPr>
      </w:pPr>
      <w:r>
        <w:rPr>
          <w:rFonts w:hint="eastAsia" w:ascii="宋体" w:hAnsi="宋体" w:eastAsia="宋体" w:cs="Times New Roman"/>
          <w:color w:val="auto"/>
          <w:kern w:val="2"/>
          <w:sz w:val="21"/>
          <w:szCs w:val="24"/>
          <w:highlight w:val="none"/>
          <w:lang w:val="en-US" w:eastAsia="zh-CN" w:bidi="ar"/>
        </w:rPr>
        <w:t>本期利用电厂一二期卸煤码头及从码头至煤场的卸煤系统</w:t>
      </w:r>
      <w:r>
        <w:rPr>
          <w:rFonts w:hint="eastAsia" w:ascii="宋体" w:hAnsi="宋体" w:cs="Times New Roman"/>
          <w:color w:val="auto"/>
          <w:kern w:val="2"/>
          <w:sz w:val="21"/>
          <w:szCs w:val="24"/>
          <w:highlight w:val="none"/>
          <w:lang w:val="en-US" w:eastAsia="zh-CN" w:bidi="ar"/>
        </w:rPr>
        <w:t>，</w:t>
      </w:r>
      <w:r>
        <w:rPr>
          <w:rFonts w:hint="eastAsia" w:ascii="宋体" w:hAnsi="宋体" w:eastAsia="宋体" w:cs="Times New Roman"/>
          <w:color w:val="auto"/>
          <w:kern w:val="2"/>
          <w:sz w:val="21"/>
          <w:szCs w:val="24"/>
          <w:highlight w:val="none"/>
          <w:lang w:val="en-US" w:eastAsia="zh-CN" w:bidi="ar"/>
        </w:rPr>
        <w:t>从独山煤炭中转码头 T-1 转运站接出一路管状带式输送机至新建 T-28 转运站</w:t>
      </w:r>
      <w:r>
        <w:rPr>
          <w:rFonts w:hint="eastAsia" w:ascii="宋体" w:hAnsi="宋体" w:cs="Times New Roman"/>
          <w:color w:val="auto"/>
          <w:kern w:val="2"/>
          <w:sz w:val="21"/>
          <w:szCs w:val="24"/>
          <w:highlight w:val="none"/>
          <w:lang w:val="en-US" w:eastAsia="zh-CN" w:bidi="ar"/>
        </w:rPr>
        <w:t>。</w:t>
      </w:r>
      <w:r>
        <w:rPr>
          <w:rFonts w:hint="eastAsia" w:ascii="宋体" w:hAnsi="宋体" w:eastAsia="宋体" w:cs="Times New Roman"/>
          <w:color w:val="auto"/>
          <w:kern w:val="2"/>
          <w:sz w:val="21"/>
          <w:szCs w:val="24"/>
          <w:highlight w:val="none"/>
          <w:lang w:val="en-US" w:eastAsia="zh-CN" w:bidi="ar"/>
        </w:rPr>
        <w:t>本期上煤系统考虑从一期进碎煤机前的 C7A/B 带式输送机中部接出，在 C7A/B带式输送机水平段增设犁式卸料器，将来煤转运至本期上煤系统</w:t>
      </w:r>
      <w:r>
        <w:rPr>
          <w:rFonts w:hint="eastAsia" w:ascii="宋体" w:hAnsi="宋体" w:cs="Times New Roman"/>
          <w:color w:val="auto"/>
          <w:kern w:val="2"/>
          <w:sz w:val="21"/>
          <w:szCs w:val="24"/>
          <w:highlight w:val="none"/>
          <w:lang w:val="en-US" w:eastAsia="zh-CN" w:bidi="ar"/>
        </w:rPr>
        <w:t>，</w:t>
      </w:r>
      <w:r>
        <w:rPr>
          <w:rFonts w:hint="eastAsia" w:ascii="宋体" w:hAnsi="宋体" w:eastAsia="宋体" w:cs="Times New Roman"/>
          <w:color w:val="auto"/>
          <w:kern w:val="2"/>
          <w:sz w:val="21"/>
          <w:szCs w:val="24"/>
          <w:highlight w:val="none"/>
          <w:lang w:val="en-US" w:eastAsia="zh-CN" w:bidi="ar"/>
        </w:rPr>
        <w:t>从一期 C7A/B 带式输送机中部转运点至本期煤仓间设双路带式输送机，一用一备</w:t>
      </w:r>
      <w:r>
        <w:rPr>
          <w:rFonts w:hint="eastAsia" w:ascii="宋体" w:hAnsi="宋体" w:cs="Times New Roman"/>
          <w:color w:val="auto"/>
          <w:kern w:val="2"/>
          <w:sz w:val="21"/>
          <w:szCs w:val="24"/>
          <w:highlight w:val="none"/>
          <w:lang w:val="en-US" w:eastAsia="zh-CN" w:bidi="ar"/>
        </w:rPr>
        <w:t>，</w:t>
      </w:r>
      <w:r>
        <w:rPr>
          <w:rFonts w:hint="eastAsia" w:ascii="宋体" w:hAnsi="宋体" w:eastAsia="宋体" w:cs="Times New Roman"/>
          <w:color w:val="auto"/>
          <w:kern w:val="2"/>
          <w:sz w:val="21"/>
          <w:szCs w:val="24"/>
          <w:highlight w:val="none"/>
          <w:lang w:val="en-US" w:eastAsia="zh-CN" w:bidi="ar"/>
        </w:rPr>
        <w:t>上煤系统设 2 套筛分及破碎设备</w:t>
      </w:r>
      <w:r>
        <w:rPr>
          <w:rFonts w:hint="eastAsia" w:ascii="宋体" w:hAnsi="宋体" w:cs="Times New Roman"/>
          <w:color w:val="auto"/>
          <w:kern w:val="2"/>
          <w:sz w:val="21"/>
          <w:szCs w:val="24"/>
          <w:highlight w:val="none"/>
          <w:lang w:val="en-US" w:eastAsia="zh-CN" w:bidi="ar"/>
        </w:rPr>
        <w:t>。</w:t>
      </w:r>
      <w:r>
        <w:rPr>
          <w:rFonts w:hint="eastAsia" w:ascii="宋体" w:hAnsi="宋体" w:eastAsia="宋体" w:cs="Times New Roman"/>
          <w:color w:val="auto"/>
          <w:kern w:val="2"/>
          <w:sz w:val="21"/>
          <w:szCs w:val="24"/>
          <w:highlight w:val="none"/>
          <w:lang w:val="en-US" w:eastAsia="zh-CN" w:bidi="ar"/>
        </w:rPr>
        <w:t>本工程入厂煤取样、入厂煤计量及校验装置利用一期已建设施；本期设 2 套入炉 煤取样装置、2 套入炉煤电子皮带秤及校验装置</w:t>
      </w:r>
      <w:r>
        <w:rPr>
          <w:rFonts w:hint="eastAsia" w:ascii="宋体" w:hAnsi="宋体" w:cs="Times New Roman"/>
          <w:color w:val="auto"/>
          <w:kern w:val="2"/>
          <w:sz w:val="21"/>
          <w:szCs w:val="24"/>
          <w:highlight w:val="none"/>
          <w:lang w:val="en-US" w:eastAsia="zh-CN" w:bidi="ar"/>
        </w:rPr>
        <w:t>。</w:t>
      </w:r>
    </w:p>
    <w:p w14:paraId="09C7D8E4">
      <w:pPr>
        <w:numPr>
          <w:ilvl w:val="0"/>
          <w:numId w:val="10"/>
        </w:numPr>
        <w:snapToGrid w:val="0"/>
        <w:spacing w:line="360" w:lineRule="auto"/>
        <w:rPr>
          <w:rFonts w:ascii="宋体" w:hAnsi="宋体"/>
          <w:color w:val="auto"/>
          <w:highlight w:val="none"/>
        </w:rPr>
      </w:pPr>
      <w:r>
        <w:rPr>
          <w:rFonts w:hint="eastAsia" w:ascii="宋体" w:hAnsi="宋体"/>
          <w:color w:val="auto"/>
          <w:highlight w:val="none"/>
        </w:rPr>
        <w:t>除灰渣系统</w:t>
      </w:r>
    </w:p>
    <w:p w14:paraId="2D307E15">
      <w:pPr>
        <w:keepNext w:val="0"/>
        <w:keepLines w:val="0"/>
        <w:widowControl/>
        <w:suppressLineNumbers w:val="0"/>
        <w:spacing w:line="360" w:lineRule="auto"/>
        <w:ind w:right="-244" w:firstLine="420" w:firstLineChars="200"/>
        <w:jc w:val="left"/>
        <w:rPr>
          <w:rFonts w:hint="eastAsia" w:ascii="宋体" w:hAnsi="宋体"/>
          <w:color w:val="auto"/>
          <w:highlight w:val="none"/>
        </w:rPr>
      </w:pPr>
      <w:r>
        <w:rPr>
          <w:rFonts w:hint="eastAsia" w:ascii="宋体" w:hAnsi="宋体" w:eastAsia="宋体" w:cs="Times New Roman"/>
          <w:color w:val="auto"/>
          <w:kern w:val="2"/>
          <w:sz w:val="21"/>
          <w:szCs w:val="24"/>
          <w:highlight w:val="none"/>
          <w:lang w:val="en-US" w:eastAsia="zh-CN" w:bidi="ar"/>
        </w:rPr>
        <w:t>#10 锅炉设一套风冷式干排渣机设备，排渣机连续额定输送能力为 16t/h，最大输送能力 50t/h。排渣机的斜升段倾角为 32°，斜升段长度约 34m，渣仓顶部设</w:t>
      </w:r>
      <w:r>
        <w:rPr>
          <w:rFonts w:hint="eastAsia" w:ascii="宋体" w:hAnsi="宋体" w:cs="Times New Roman"/>
          <w:color w:val="auto"/>
          <w:kern w:val="2"/>
          <w:sz w:val="21"/>
          <w:szCs w:val="24"/>
          <w:highlight w:val="none"/>
          <w:lang w:val="en-US" w:eastAsia="zh-CN" w:bidi="ar"/>
        </w:rPr>
        <w:t>1</w:t>
      </w:r>
      <w:r>
        <w:rPr>
          <w:rFonts w:hint="eastAsia" w:ascii="宋体" w:hAnsi="宋体" w:eastAsia="宋体" w:cs="Times New Roman"/>
          <w:color w:val="auto"/>
          <w:kern w:val="2"/>
          <w:sz w:val="21"/>
          <w:szCs w:val="24"/>
          <w:highlight w:val="none"/>
          <w:lang w:val="en-US" w:eastAsia="zh-CN" w:bidi="ar"/>
        </w:rPr>
        <w:t>台碎渣机，碎渣机的最大出力为 60t/h，碎渣机将冷却后的底渣破碎后排入渣仓贮存。 #10 锅炉设置</w:t>
      </w:r>
      <w:r>
        <w:rPr>
          <w:rFonts w:hint="eastAsia" w:ascii="宋体" w:hAnsi="宋体" w:cs="Times New Roman"/>
          <w:color w:val="auto"/>
          <w:kern w:val="2"/>
          <w:sz w:val="21"/>
          <w:szCs w:val="24"/>
          <w:highlight w:val="none"/>
          <w:lang w:val="en-US" w:eastAsia="zh-CN" w:bidi="ar"/>
        </w:rPr>
        <w:t>1</w:t>
      </w:r>
      <w:r>
        <w:rPr>
          <w:rFonts w:hint="eastAsia" w:ascii="宋体" w:hAnsi="宋体" w:eastAsia="宋体" w:cs="Times New Roman"/>
          <w:color w:val="auto"/>
          <w:kern w:val="2"/>
          <w:sz w:val="21"/>
          <w:szCs w:val="24"/>
          <w:highlight w:val="none"/>
          <w:lang w:val="en-US" w:eastAsia="zh-CN" w:bidi="ar"/>
        </w:rPr>
        <w:t>座渣仓，渣仓有效容积按 250m3设计，直径为Ф8m，可储存#10炉BMC工况下燃用设计煤种时约 28h 的底渣和省煤器灰，校核煤种约 16h 的底渣和省煤器灰。贮存在渣仓中的干渣经干式卸料机或双轴加水搅拌机加湿搅拌后装入自卸汽车送至综合利用用户。渣仓底部卸料装车空间采用封闭设计，除装车通道侧采用活动门外，其余三侧采用彩钢板封闭，防止卸料时扬尘污染周围环境。</w:t>
      </w:r>
    </w:p>
    <w:p w14:paraId="2A1259DE">
      <w:pPr>
        <w:widowControl/>
        <w:spacing w:line="360" w:lineRule="auto"/>
        <w:ind w:right="-244" w:firstLine="420" w:firstLineChars="200"/>
        <w:jc w:val="left"/>
        <w:rPr>
          <w:color w:val="auto"/>
          <w:highlight w:val="none"/>
        </w:rPr>
      </w:pPr>
      <w:r>
        <w:rPr>
          <w:rFonts w:hint="default" w:ascii="Times New Roman" w:hAnsi="Times New Roman" w:eastAsia="宋体" w:cs="Times New Roman"/>
          <w:color w:val="auto"/>
          <w:kern w:val="2"/>
          <w:sz w:val="21"/>
          <w:szCs w:val="24"/>
          <w:highlight w:val="none"/>
          <w:lang w:val="en-US" w:eastAsia="zh-CN" w:bidi="ar"/>
        </w:rPr>
        <w:t>本期工程采用灰渣分除方案，灰渣全部综合利用。</w:t>
      </w:r>
    </w:p>
    <w:p w14:paraId="1175D344">
      <w:pPr>
        <w:keepNext w:val="0"/>
        <w:keepLines w:val="0"/>
        <w:widowControl/>
        <w:suppressLineNumbers w:val="0"/>
        <w:spacing w:line="360" w:lineRule="auto"/>
        <w:ind w:right="-244" w:firstLine="420" w:firstLineChars="200"/>
        <w:jc w:val="left"/>
        <w:rPr>
          <w:color w:val="auto"/>
          <w:highlight w:val="none"/>
        </w:rPr>
      </w:pPr>
      <w:r>
        <w:rPr>
          <w:rFonts w:hint="default" w:ascii="Times New Roman" w:hAnsi="Times New Roman" w:eastAsia="宋体" w:cs="Times New Roman"/>
          <w:color w:val="auto"/>
          <w:kern w:val="2"/>
          <w:sz w:val="21"/>
          <w:szCs w:val="24"/>
          <w:highlight w:val="none"/>
          <w:lang w:val="en-US" w:eastAsia="zh-CN" w:bidi="ar"/>
        </w:rPr>
        <w:t>省煤器和电除尘器灰斗排灰采用连续运行方式。#10炉省煤器灰斗共6个灰斗，设1根输送灰管至渣仓。#10炉，电除尘器灰斗有5个电场共60个灰斗。#10炉设5根输送灰管。，其中3根灰管用于输送电除尘器一、二电场灰斗收集的飞灰； ，2根灰管用于输送电除尘器第三、四、五电场灰斗收集的飞灰，一路去#10炉灰库，一路去一期细灰库，可根据运行情况切换。</w:t>
      </w:r>
      <w:r>
        <w:rPr>
          <w:rFonts w:ascii="Times New Roman" w:hAnsi="Times New Roman" w:eastAsia="宋体" w:cs="Times New Roman"/>
          <w:color w:val="auto"/>
          <w:kern w:val="2"/>
          <w:sz w:val="21"/>
          <w:szCs w:val="24"/>
          <w:highlight w:val="none"/>
          <w:lang w:val="en-US" w:eastAsia="zh-CN" w:bidi="ar"/>
        </w:rPr>
        <w:t>一、二电场各自分为三个输送单元（</w:t>
      </w:r>
      <w:r>
        <w:rPr>
          <w:rFonts w:hint="default" w:ascii="Times New Roman" w:hAnsi="Times New Roman" w:eastAsia="宋体" w:cs="Times New Roman"/>
          <w:color w:val="auto"/>
          <w:kern w:val="2"/>
          <w:sz w:val="21"/>
          <w:szCs w:val="24"/>
          <w:highlight w:val="none"/>
          <w:lang w:val="en-US" w:eastAsia="zh-CN" w:bidi="ar"/>
        </w:rPr>
        <w:t>1A、1B、1C）和（2A、2B、2C），每个输送单元由4个输送仓泵组成；三、四、五电场各自分为两个输送单元，每个输送单元由6个输送仓泵组成。厂内气力输灰系统的输送用气由本期集中空压站系统提供。电除尘器灰斗设有灰斗气化系统，#10炉为一单元，#10炉设2台气化风机（1用1备）和1台电加热器。气化风机和加热器均布置在电除尘器底下。</w:t>
      </w:r>
    </w:p>
    <w:p w14:paraId="09C7D8EB">
      <w:pPr>
        <w:numPr>
          <w:ilvl w:val="0"/>
          <w:numId w:val="10"/>
        </w:numPr>
        <w:snapToGrid w:val="0"/>
        <w:spacing w:line="360" w:lineRule="auto"/>
        <w:rPr>
          <w:rFonts w:ascii="宋体" w:hAnsi="宋体"/>
          <w:color w:val="auto"/>
          <w:highlight w:val="none"/>
        </w:rPr>
      </w:pPr>
      <w:r>
        <w:rPr>
          <w:rFonts w:hint="eastAsia" w:ascii="宋体" w:hAnsi="宋体"/>
          <w:color w:val="auto"/>
          <w:highlight w:val="none"/>
        </w:rPr>
        <w:t>脱硫系统</w:t>
      </w:r>
    </w:p>
    <w:p w14:paraId="56A816CF">
      <w:pPr>
        <w:keepNext w:val="0"/>
        <w:keepLines w:val="0"/>
        <w:widowControl/>
        <w:suppressLineNumbers w:val="0"/>
        <w:spacing w:line="360" w:lineRule="auto"/>
        <w:ind w:right="-244" w:firstLine="420" w:firstLineChars="200"/>
        <w:jc w:val="left"/>
        <w:rPr>
          <w:rFonts w:hint="eastAsia" w:cs="Times New Roman"/>
          <w:color w:val="auto"/>
          <w:kern w:val="2"/>
          <w:sz w:val="21"/>
          <w:szCs w:val="24"/>
          <w:highlight w:val="none"/>
          <w:lang w:val="en-US" w:eastAsia="zh-CN" w:bidi="ar"/>
        </w:rPr>
      </w:pPr>
      <w:r>
        <w:rPr>
          <w:rFonts w:hint="default" w:ascii="Times New Roman" w:hAnsi="Times New Roman" w:eastAsia="宋体" w:cs="Times New Roman"/>
          <w:color w:val="auto"/>
          <w:kern w:val="2"/>
          <w:sz w:val="21"/>
          <w:szCs w:val="24"/>
          <w:highlight w:val="none"/>
          <w:lang w:val="en-US" w:eastAsia="zh-CN" w:bidi="ar"/>
        </w:rPr>
        <w:t xml:space="preserve">主要包括吸收塔系统、石膏脱水系统、氧化空气系统、工艺水系统、石灰石浆液系统、废水系统等。烟气自省煤器出口进入 </w:t>
      </w:r>
      <w:r>
        <w:rPr>
          <w:rFonts w:hint="default" w:ascii="Times New Roman" w:hAnsi="Times New Roman" w:eastAsia="宋体" w:cs="Times New Roman"/>
          <w:color w:val="auto"/>
          <w:kern w:val="2"/>
          <w:sz w:val="21"/>
          <w:szCs w:val="24"/>
          <w:highlight w:val="none"/>
          <w:lang w:val="en-US" w:eastAsia="zh-CN" w:bidi="ar"/>
        </w:rPr>
        <w:t xml:space="preserve">SCR </w:t>
      </w:r>
      <w:r>
        <w:rPr>
          <w:rFonts w:hint="default" w:ascii="Times New Roman" w:hAnsi="Times New Roman" w:eastAsia="宋体" w:cs="Times New Roman"/>
          <w:color w:val="auto"/>
          <w:kern w:val="2"/>
          <w:sz w:val="21"/>
          <w:szCs w:val="24"/>
          <w:highlight w:val="none"/>
          <w:lang w:val="en-US" w:eastAsia="zh-CN" w:bidi="ar"/>
        </w:rPr>
        <w:t>脱硝反应器、空预器，经过烟气冷却器（低温省煤器）进入干式静电除尘器；除尘后烟气经引风机增压后从引风机后水平烟道引出，通过高效脱硫吸收塔脱硫，脱硫后净烟气进入塔顶部的管束式除尘器进一步除尘后通过烟囱排出</w:t>
      </w:r>
      <w:r>
        <w:rPr>
          <w:rFonts w:hint="eastAsia" w:cs="Times New Roman"/>
          <w:color w:val="auto"/>
          <w:kern w:val="2"/>
          <w:sz w:val="21"/>
          <w:szCs w:val="24"/>
          <w:highlight w:val="none"/>
          <w:lang w:val="en-US" w:eastAsia="zh-CN" w:bidi="ar"/>
        </w:rPr>
        <w:t>。</w:t>
      </w:r>
    </w:p>
    <w:p w14:paraId="505B8A30">
      <w:pPr>
        <w:keepNext w:val="0"/>
        <w:keepLines w:val="0"/>
        <w:widowControl/>
        <w:suppressLineNumbers w:val="0"/>
        <w:spacing w:line="360" w:lineRule="auto"/>
        <w:ind w:right="-244" w:firstLine="420" w:firstLineChars="200"/>
        <w:jc w:val="left"/>
        <w:rPr>
          <w:rFonts w:hint="default" w:ascii="Times New Roman" w:hAnsi="Times New Roman" w:eastAsia="宋体" w:cs="Times New Roman"/>
          <w:color w:val="auto"/>
          <w:kern w:val="2"/>
          <w:sz w:val="21"/>
          <w:szCs w:val="24"/>
          <w:highlight w:val="none"/>
          <w:lang w:val="en-US" w:eastAsia="zh-CN" w:bidi="ar"/>
        </w:rPr>
      </w:pPr>
      <w:r>
        <w:rPr>
          <w:rFonts w:hint="default" w:ascii="Times New Roman" w:hAnsi="Times New Roman" w:eastAsia="宋体" w:cs="Times New Roman"/>
          <w:color w:val="auto"/>
          <w:kern w:val="2"/>
          <w:sz w:val="21"/>
          <w:szCs w:val="24"/>
          <w:highlight w:val="none"/>
          <w:lang w:val="en-US" w:eastAsia="zh-CN" w:bidi="ar"/>
        </w:rPr>
        <w:t>本工程脱硫采用石灰石</w:t>
      </w:r>
      <w:r>
        <w:rPr>
          <w:rFonts w:hint="default" w:ascii="Times New Roman" w:hAnsi="Times New Roman" w:eastAsia="宋体" w:cs="Times New Roman"/>
          <w:color w:val="auto"/>
          <w:kern w:val="2"/>
          <w:sz w:val="21"/>
          <w:szCs w:val="24"/>
          <w:highlight w:val="none"/>
          <w:lang w:val="en-US" w:eastAsia="zh-CN" w:bidi="ar"/>
        </w:rPr>
        <w:t>-石膏高效脱硫工艺。设计脱硫效率为 99.0%。系统出口 SO2浓度降到 28mg/Nm3以下</w:t>
      </w:r>
      <w:r>
        <w:rPr>
          <w:rFonts w:hint="default" w:cs="Times New Roman"/>
          <w:color w:val="auto"/>
          <w:kern w:val="2"/>
          <w:sz w:val="21"/>
          <w:szCs w:val="24"/>
          <w:highlight w:val="none"/>
          <w:lang w:val="en-US" w:eastAsia="zh-CN" w:bidi="ar"/>
        </w:rPr>
        <w:t>。</w:t>
      </w:r>
      <w:r>
        <w:rPr>
          <w:rFonts w:hint="default" w:ascii="Times New Roman" w:hAnsi="Times New Roman" w:eastAsia="宋体" w:cs="Times New Roman"/>
          <w:color w:val="auto"/>
          <w:kern w:val="2"/>
          <w:sz w:val="21"/>
          <w:szCs w:val="24"/>
          <w:highlight w:val="none"/>
          <w:lang w:val="en-US" w:eastAsia="zh-CN" w:bidi="ar"/>
        </w:rPr>
        <w:t>本工程在 10 号机组脱硫岛内新建 1 套石灰石制浆及供给系统，含有 1 座石灰石粉仓、2 个石灰石浆液箱和 2 台石灰石浆液泵（1 用 1 备），1 个制浆区地坑和 2 台制浆区地坑泵（1 用 1 备）等配套设施。从锅炉两台引风机出口挡板门之后引出并汇合的烟气，进入吸收塔，在吸收塔内脱硫净化，经管束式除尘器除去雾滴及烟尘后由烟囱排入大气。每一台锅炉设置一套 FGD 烟气系统。本工程吸收塔系统按一炉一塔配置</w:t>
      </w:r>
      <w:r>
        <w:rPr>
          <w:rFonts w:hint="default" w:cs="Times New Roman"/>
          <w:color w:val="auto"/>
          <w:kern w:val="2"/>
          <w:sz w:val="21"/>
          <w:szCs w:val="24"/>
          <w:highlight w:val="none"/>
          <w:lang w:val="en-US" w:eastAsia="zh-CN" w:bidi="ar"/>
        </w:rPr>
        <w:t>，</w:t>
      </w:r>
      <w:r>
        <w:rPr>
          <w:rFonts w:hint="default" w:ascii="Times New Roman" w:hAnsi="Times New Roman" w:eastAsia="宋体" w:cs="Times New Roman"/>
          <w:color w:val="auto"/>
          <w:kern w:val="2"/>
          <w:sz w:val="21"/>
          <w:szCs w:val="24"/>
          <w:highlight w:val="none"/>
          <w:lang w:val="en-US" w:eastAsia="zh-CN" w:bidi="ar"/>
        </w:rPr>
        <w:t>本工程吸收塔设计采用带托盘的强制氧化喷淋塔，每塔包括六只侧进式搅拌器及氧化风管、一层烟气均布装置、五层喷淋层、管束式除尘器等。每座吸收塔配有五台吸收塔循环泵，各自对应吸收塔的五组喷淋层。每座吸收塔设两台石膏排出泵，一用一备。</w:t>
      </w:r>
      <w:r>
        <w:rPr>
          <w:rFonts w:hint="default" w:ascii="Times New Roman" w:hAnsi="Times New Roman" w:cs="Times New Roman"/>
          <w:color w:val="auto"/>
          <w:kern w:val="2"/>
          <w:sz w:val="21"/>
          <w:szCs w:val="24"/>
          <w:highlight w:val="none"/>
          <w:lang w:val="en-US" w:eastAsia="zh-CN" w:bidi="ar"/>
        </w:rPr>
        <w:t>本期</w:t>
      </w:r>
      <w:r>
        <w:rPr>
          <w:rFonts w:hint="default" w:ascii="Times New Roman" w:hAnsi="Times New Roman" w:eastAsia="宋体" w:cs="Times New Roman"/>
          <w:color w:val="auto"/>
          <w:kern w:val="2"/>
          <w:sz w:val="21"/>
          <w:szCs w:val="24"/>
          <w:highlight w:val="none"/>
          <w:lang w:val="en-US" w:eastAsia="zh-CN" w:bidi="ar"/>
        </w:rPr>
        <w:t>石膏脱水系统由 2 套真空皮带脱水机及其辅机、2 台石膏旋流站、1 台废水旋流站</w:t>
      </w:r>
      <w:r>
        <w:rPr>
          <w:rFonts w:hint="default" w:cs="Times New Roman"/>
          <w:color w:val="auto"/>
          <w:kern w:val="2"/>
          <w:sz w:val="21"/>
          <w:szCs w:val="24"/>
          <w:highlight w:val="none"/>
          <w:lang w:val="en-US" w:eastAsia="zh-CN" w:bidi="ar"/>
        </w:rPr>
        <w:t>、</w:t>
      </w:r>
      <w:r>
        <w:rPr>
          <w:rFonts w:hint="default" w:ascii="Times New Roman" w:hAnsi="Times New Roman" w:eastAsia="宋体" w:cs="Times New Roman"/>
          <w:color w:val="auto"/>
          <w:kern w:val="2"/>
          <w:sz w:val="21"/>
          <w:szCs w:val="24"/>
          <w:highlight w:val="none"/>
          <w:lang w:val="en-US" w:eastAsia="zh-CN" w:bidi="ar"/>
        </w:rPr>
        <w:t>石膏库等组成。</w:t>
      </w:r>
    </w:p>
    <w:p w14:paraId="5D9CAA81">
      <w:pPr>
        <w:keepNext w:val="0"/>
        <w:keepLines w:val="0"/>
        <w:widowControl/>
        <w:suppressLineNumbers w:val="0"/>
        <w:spacing w:line="360" w:lineRule="auto"/>
        <w:ind w:right="-244" w:firstLine="420" w:firstLineChars="200"/>
        <w:jc w:val="left"/>
        <w:rPr>
          <w:rFonts w:hint="default" w:ascii="Times New Roman" w:hAnsi="Times New Roman" w:eastAsia="宋体" w:cs="Times New Roman"/>
          <w:color w:val="auto"/>
          <w:kern w:val="2"/>
          <w:sz w:val="21"/>
          <w:szCs w:val="24"/>
          <w:highlight w:val="none"/>
          <w:lang w:val="en-US" w:eastAsia="zh-CN" w:bidi="ar"/>
        </w:rPr>
      </w:pPr>
      <w:r>
        <w:rPr>
          <w:rFonts w:hint="default" w:ascii="Times New Roman" w:hAnsi="Times New Roman" w:eastAsia="宋体" w:cs="Times New Roman"/>
          <w:color w:val="auto"/>
          <w:kern w:val="2"/>
          <w:sz w:val="21"/>
          <w:szCs w:val="24"/>
          <w:highlight w:val="none"/>
          <w:lang w:val="en-US" w:eastAsia="zh-CN" w:bidi="ar"/>
        </w:rPr>
        <w:t>本工程浆液排空系统设有1套吸收塔区域浆池系统、1套事故浆液箱系统、1套回用水收集系统。本期脱硫废水系统包含1座预澄清器、1个废水池及清水池、2台废水泵及2台清水泵、1 座高效反应器、1座高效澄清器、1台污泥压滤机等配套设施。</w:t>
      </w:r>
    </w:p>
    <w:p w14:paraId="78EDDEA3">
      <w:pPr>
        <w:keepNext w:val="0"/>
        <w:keepLines w:val="0"/>
        <w:widowControl/>
        <w:suppressLineNumbers w:val="0"/>
        <w:spacing w:line="360" w:lineRule="auto"/>
        <w:ind w:right="-244" w:firstLine="420" w:firstLineChars="200"/>
        <w:jc w:val="left"/>
        <w:rPr>
          <w:color w:val="auto"/>
          <w:highlight w:val="none"/>
          <w:lang w:bidi="ar"/>
        </w:rPr>
      </w:pPr>
      <w:r>
        <w:rPr>
          <w:rFonts w:hint="default" w:ascii="Times New Roman" w:hAnsi="Times New Roman" w:eastAsia="宋体" w:cs="Times New Roman"/>
          <w:color w:val="auto"/>
          <w:kern w:val="2"/>
          <w:sz w:val="21"/>
          <w:szCs w:val="24"/>
          <w:highlight w:val="none"/>
          <w:lang w:val="en-US" w:eastAsia="zh-CN" w:bidi="ar"/>
        </w:rPr>
        <w:t>本工程设置一套脱硫废水零排系统，设计废水处理量 10m3 /h。本系统采用烟气旁路烟气干燥塔工艺</w:t>
      </w:r>
      <w:r>
        <w:rPr>
          <w:rFonts w:hint="default" w:cs="Times New Roman"/>
          <w:color w:val="auto"/>
          <w:kern w:val="2"/>
          <w:sz w:val="21"/>
          <w:szCs w:val="24"/>
          <w:highlight w:val="none"/>
          <w:lang w:val="en-US" w:eastAsia="zh-CN" w:bidi="ar"/>
        </w:rPr>
        <w:t>，工艺流程见下图。</w:t>
      </w:r>
      <w:r>
        <w:rPr>
          <w:rFonts w:hint="default" w:ascii="Times New Roman" w:hAnsi="Times New Roman" w:eastAsia="宋体" w:cs="Times New Roman"/>
          <w:color w:val="auto"/>
          <w:kern w:val="2"/>
          <w:sz w:val="21"/>
          <w:szCs w:val="24"/>
          <w:highlight w:val="none"/>
          <w:lang w:val="en-US" w:eastAsia="zh-CN" w:bidi="ar"/>
        </w:rPr>
        <w:t>脱硫废水零排系统包含 1 座干燥塔及配套塔顶操作间、1 座废水缓冲箱、2台废水输送泵、1 台离心雾化器、1 套仓泵系统以及 1 台离心雾化器检修起吊等配套设施。</w:t>
      </w:r>
    </w:p>
    <w:p w14:paraId="09C7D8EF">
      <w:pPr>
        <w:numPr>
          <w:ilvl w:val="0"/>
          <w:numId w:val="10"/>
        </w:numPr>
        <w:adjustRightInd w:val="0"/>
        <w:snapToGrid w:val="0"/>
        <w:spacing w:line="360" w:lineRule="auto"/>
        <w:rPr>
          <w:rFonts w:ascii="宋体" w:hAnsi="宋体"/>
          <w:color w:val="auto"/>
          <w:highlight w:val="none"/>
        </w:rPr>
      </w:pPr>
      <w:r>
        <w:rPr>
          <w:rFonts w:hint="eastAsia" w:ascii="宋体" w:hAnsi="宋体"/>
          <w:color w:val="auto"/>
          <w:highlight w:val="none"/>
        </w:rPr>
        <w:t>脱硝系统</w:t>
      </w:r>
    </w:p>
    <w:p w14:paraId="0BC52366">
      <w:pPr>
        <w:keepNext w:val="0"/>
        <w:keepLines w:val="0"/>
        <w:widowControl/>
        <w:suppressLineNumbers w:val="0"/>
        <w:spacing w:line="360" w:lineRule="auto"/>
        <w:ind w:right="-244" w:firstLine="420" w:firstLineChars="200"/>
        <w:jc w:val="left"/>
        <w:rPr>
          <w:rFonts w:hint="default" w:ascii="Times New Roman" w:hAnsi="Times New Roman" w:eastAsia="宋体" w:cs="Times New Roman"/>
          <w:color w:val="auto"/>
          <w:kern w:val="2"/>
          <w:sz w:val="21"/>
          <w:szCs w:val="24"/>
          <w:highlight w:val="none"/>
          <w:lang w:val="en-US" w:eastAsia="zh-CN" w:bidi="ar"/>
        </w:rPr>
      </w:pPr>
      <w:r>
        <w:rPr>
          <w:rFonts w:hint="eastAsia" w:ascii="宋体" w:hAnsi="宋体"/>
          <w:color w:val="auto"/>
          <w:highlight w:val="none"/>
        </w:rPr>
        <w:t xml:space="preserve"> </w:t>
      </w:r>
      <w:r>
        <w:rPr>
          <w:rFonts w:hint="eastAsia" w:ascii="Times New Roman" w:hAnsi="Times New Roman" w:eastAsia="宋体" w:cs="Times New Roman"/>
          <w:color w:val="auto"/>
          <w:kern w:val="2"/>
          <w:sz w:val="21"/>
          <w:szCs w:val="24"/>
          <w:highlight w:val="none"/>
          <w:lang w:val="en-US" w:eastAsia="zh-CN" w:bidi="ar"/>
        </w:rPr>
        <w:t>本工程 SCR 脱硝装置布置在锅炉主机炉后侧，锅炉与除尘器之间区域，一次风机、 送风机支架上方。在±0.00 层布置有烟气分析小室及脱硝配电室、脱硝减温减压装置、脱硝水解区疏水箱等。尿素水解器布置于除尘器入口烟道钢支架东侧 0.00m 层，与除尘器钢架脱开布置，保持安全距离。本脱硝工程采用高含尘布置方案，每台锅炉配有两个反应器。烟气在锅炉省煤器出口处分为两路，每路烟气经过均流格栅后进入各个反应器整个烟气系统不设旁路，不设灰斗，在与锅炉烟道连接的界面处设置织物</w:t>
      </w:r>
      <w:r>
        <w:rPr>
          <w:rFonts w:hint="default" w:ascii="Times New Roman" w:hAnsi="Times New Roman" w:cs="Times New Roman"/>
          <w:color w:val="auto"/>
          <w:kern w:val="2"/>
          <w:sz w:val="21"/>
          <w:szCs w:val="24"/>
          <w:highlight w:val="none"/>
          <w:lang w:val="en-US" w:eastAsia="zh-CN" w:bidi="ar"/>
        </w:rPr>
        <w:t>补偿器</w:t>
      </w:r>
      <w:r>
        <w:rPr>
          <w:rFonts w:hint="default" w:cs="Times New Roman"/>
          <w:color w:val="auto"/>
          <w:kern w:val="2"/>
          <w:sz w:val="21"/>
          <w:szCs w:val="24"/>
          <w:highlight w:val="none"/>
          <w:lang w:val="en-US" w:eastAsia="zh-CN" w:bidi="ar"/>
        </w:rPr>
        <w:t>。</w:t>
      </w:r>
    </w:p>
    <w:p w14:paraId="7E73EF9F">
      <w:pPr>
        <w:widowControl/>
        <w:adjustRightInd w:val="0"/>
        <w:snapToGrid w:val="0"/>
        <w:spacing w:line="360" w:lineRule="auto"/>
        <w:ind w:firstLine="525" w:firstLineChars="250"/>
        <w:jc w:val="left"/>
        <w:rPr>
          <w:rFonts w:ascii="宋体" w:hAnsi="宋体"/>
          <w:color w:val="auto"/>
          <w:highlight w:val="none"/>
        </w:rPr>
      </w:pPr>
      <w:r>
        <w:rPr>
          <w:rFonts w:hint="eastAsia" w:ascii="Times New Roman" w:hAnsi="Times New Roman" w:eastAsia="宋体" w:cs="Times New Roman"/>
          <w:color w:val="auto"/>
          <w:kern w:val="2"/>
          <w:sz w:val="21"/>
          <w:szCs w:val="24"/>
          <w:highlight w:val="none"/>
          <w:lang w:val="en-US" w:eastAsia="zh-CN" w:bidi="ar"/>
        </w:rPr>
        <w:t>本工程尿素溶液制备车间布置于脱硫综合楼西侧。</w:t>
      </w:r>
    </w:p>
    <w:p w14:paraId="09C7D8F2">
      <w:pPr>
        <w:numPr>
          <w:ilvl w:val="255"/>
          <w:numId w:val="0"/>
        </w:numPr>
        <w:adjustRightInd w:val="0"/>
        <w:snapToGrid w:val="0"/>
        <w:spacing w:line="360" w:lineRule="auto"/>
        <w:ind w:left="510"/>
        <w:rPr>
          <w:rFonts w:ascii="宋体" w:hAnsi="宋体"/>
          <w:color w:val="auto"/>
          <w:highlight w:val="none"/>
        </w:rPr>
      </w:pPr>
      <w:r>
        <w:rPr>
          <w:rFonts w:hint="eastAsia" w:ascii="宋体" w:hAnsi="宋体"/>
          <w:color w:val="auto"/>
          <w:highlight w:val="none"/>
        </w:rPr>
        <w:t>（8）烟气余热深度利用系统</w:t>
      </w:r>
    </w:p>
    <w:p w14:paraId="0D6F493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本工程拟采用“空预器旁路+低温省煤器+水媒暖风器”烟气余热梯级利用回收系统，全方位深度利用烟气余热，降低煤耗。空预器旁路烟道的高温烟气加热给水及凝结水，电除尘前中温烟气加热冷二次风。</w:t>
      </w:r>
    </w:p>
    <w:p w14:paraId="09C7D8F4">
      <w:pPr>
        <w:numPr>
          <w:ilvl w:val="0"/>
          <w:numId w:val="11"/>
        </w:num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全厂空压站系统</w:t>
      </w:r>
    </w:p>
    <w:p w14:paraId="09C7D8F5">
      <w:pPr>
        <w:numPr>
          <w:ilvl w:val="255"/>
          <w:numId w:val="0"/>
        </w:numPr>
        <w:adjustRightInd w:val="0"/>
        <w:snapToGrid w:val="0"/>
        <w:spacing w:line="360" w:lineRule="auto"/>
        <w:ind w:firstLine="420" w:firstLineChars="200"/>
        <w:rPr>
          <w:rFonts w:hint="eastAsia" w:eastAsia="宋体"/>
          <w:color w:val="auto"/>
          <w:highlight w:val="none"/>
        </w:rPr>
      </w:pPr>
      <w:r>
        <w:rPr>
          <w:rFonts w:hint="eastAsia" w:ascii="宋体" w:hAnsi="宋体"/>
          <w:color w:val="auto"/>
          <w:highlight w:val="none"/>
        </w:rPr>
        <w:t>根据本工程全厂性用气统计结果，全厂仪用、厂用气和气力输灰用所需压缩空气总流量为 145～204 Nm3/min，因此集中空压站设置 5 台容积流量 65Nm3/min，排气压力 0.80MPa 的微油螺杆式空压机，正常运行 3 台，2 台备用，尖峰用气时 4 台运行，1 台备用，后处理设备设置 5 台组合式干燥机</w:t>
      </w:r>
      <w:r>
        <w:rPr>
          <w:rFonts w:hint="eastAsia" w:ascii="宋体" w:hAnsi="宋体"/>
          <w:color w:val="auto"/>
          <w:highlight w:val="none"/>
          <w:lang w:eastAsia="zh-CN"/>
        </w:rPr>
        <w:t>。</w:t>
      </w:r>
    </w:p>
    <w:p w14:paraId="09C7D8F6">
      <w:pPr>
        <w:spacing w:line="360" w:lineRule="auto"/>
        <w:rPr>
          <w:rFonts w:ascii="宋体" w:hAnsi="宋体"/>
          <w:b/>
          <w:bCs/>
          <w:color w:val="auto"/>
          <w:highlight w:val="none"/>
        </w:rPr>
      </w:pPr>
      <w:r>
        <w:rPr>
          <w:rFonts w:hint="eastAsia" w:ascii="宋体" w:hAnsi="宋体"/>
          <w:b/>
          <w:bCs/>
          <w:color w:val="auto"/>
          <w:highlight w:val="none"/>
        </w:rPr>
        <w:t>3、电气专业</w:t>
      </w:r>
    </w:p>
    <w:p w14:paraId="288465B4">
      <w:pPr>
        <w:adjustRightInd w:val="0"/>
        <w:snapToGrid w:val="0"/>
        <w:spacing w:line="360" w:lineRule="auto"/>
        <w:ind w:firstLine="420" w:firstLineChars="200"/>
        <w:rPr>
          <w:rFonts w:hint="eastAsia" w:ascii="宋体" w:hAnsi="宋体"/>
          <w:color w:val="auto"/>
          <w:highlight w:val="none"/>
        </w:rPr>
      </w:pPr>
      <w:r>
        <w:rPr>
          <w:rFonts w:hint="eastAsia" w:ascii="宋体" w:hAnsi="宋体" w:eastAsia="宋体"/>
          <w:color w:val="auto"/>
          <w:sz w:val="21"/>
          <w:szCs w:val="21"/>
          <w:highlight w:val="none"/>
        </w:rPr>
        <w:t>本期采用发电机-变压器单元接线的方式接入二期 500kVGIS，500kVGIS 采用 3/2接线方式，本期扩建一个不完整串。待 10 号机建成后，电厂 500kV 升压站共建5个完整串+1个不完整串。220kV配电装置在9号机建设时己新增1个个 GIS出线间隔，10号机高压起动/备用变压器接入该间隔，与9号机高压起动/备用变压器共用。</w:t>
      </w:r>
    </w:p>
    <w:p w14:paraId="0886A8AF">
      <w:pPr>
        <w:adjustRightInd w:val="0"/>
        <w:snapToGrid w:val="0"/>
        <w:spacing w:before="0" w:beforeLines="-2147483648" w:after="0" w:afterLines="-2147483648" w:line="360" w:lineRule="auto"/>
        <w:ind w:firstLine="420"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发电机与主变压器采用离相封闭母线相连接。发电机采用静态励磁系统。</w:t>
      </w:r>
    </w:p>
    <w:p w14:paraId="2C8D3B0A">
      <w:pPr>
        <w:adjustRightInd w:val="0"/>
        <w:snapToGrid w:val="0"/>
        <w:spacing w:before="0" w:beforeLines="-2147483648" w:after="0" w:afterLines="-2147483648" w:line="360" w:lineRule="auto"/>
        <w:ind w:firstLine="420"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中压厂用电采用10kV电压，低压厂用电压为380/220V。</w:t>
      </w:r>
    </w:p>
    <w:p w14:paraId="09C7D914">
      <w:pPr>
        <w:adjustRightInd w:val="0"/>
        <w:snapToGrid w:val="0"/>
        <w:spacing w:line="360" w:lineRule="auto"/>
        <w:ind w:firstLine="420" w:firstLineChars="200"/>
        <w:rPr>
          <w:rFonts w:ascii="宋体" w:hAnsi="宋体"/>
          <w:color w:val="auto"/>
          <w:highlight w:val="none"/>
        </w:rPr>
      </w:pPr>
      <w:r>
        <w:rPr>
          <w:rFonts w:hint="eastAsia" w:ascii="宋体" w:hAnsi="宋体" w:eastAsia="宋体"/>
          <w:color w:val="auto"/>
          <w:sz w:val="21"/>
          <w:szCs w:val="21"/>
          <w:highlight w:val="none"/>
        </w:rPr>
        <w:t>10号机组设2段保安PC，每段保安PC设置有2回正常电源，由2台互为备用的2000kVA保安变压器供给。另有1回保安柴油机供电的电源，当2个正常电源都消失时，柴油发电机组将会自动起动。</w:t>
      </w:r>
    </w:p>
    <w:p w14:paraId="09C7D915">
      <w:pPr>
        <w:adjustRightInd w:val="0"/>
        <w:snapToGrid w:val="0"/>
        <w:spacing w:line="360" w:lineRule="auto"/>
        <w:rPr>
          <w:rFonts w:ascii="宋体" w:hAnsi="宋体"/>
          <w:b/>
          <w:bCs/>
          <w:color w:val="auto"/>
          <w:highlight w:val="none"/>
        </w:rPr>
      </w:pPr>
      <w:r>
        <w:rPr>
          <w:rFonts w:hint="eastAsia" w:ascii="宋体" w:hAnsi="宋体"/>
          <w:b/>
          <w:bCs/>
          <w:color w:val="auto"/>
          <w:highlight w:val="none"/>
        </w:rPr>
        <w:t>4、消防专业</w:t>
      </w:r>
    </w:p>
    <w:p w14:paraId="09C7D916">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本系统包括本工程全厂范围内所有建（构）筑物、设备、堆场等的消防保护和探测报警控制系统。</w:t>
      </w:r>
    </w:p>
    <w:p w14:paraId="6E6CFB5D">
      <w:pPr>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本工程设置独立的带有稳压装置的临时高压消防给水系统</w:t>
      </w:r>
      <w:r>
        <w:rPr>
          <w:rFonts w:hint="eastAsia" w:ascii="宋体" w:hAnsi="宋体"/>
          <w:color w:val="auto"/>
          <w:highlight w:val="none"/>
          <w:lang w:eastAsia="zh-CN"/>
        </w:rPr>
        <w:t>，</w:t>
      </w:r>
      <w:r>
        <w:rPr>
          <w:rFonts w:hint="eastAsia" w:ascii="宋体" w:hAnsi="宋体"/>
          <w:color w:val="auto"/>
          <w:highlight w:val="none"/>
          <w:lang w:val="en-US" w:eastAsia="zh-CN"/>
        </w:rPr>
        <w:t>设</w:t>
      </w:r>
      <w:r>
        <w:rPr>
          <w:rFonts w:hint="eastAsia" w:ascii="宋体" w:hAnsi="宋体"/>
          <w:color w:val="auto"/>
          <w:highlight w:val="none"/>
        </w:rPr>
        <w:t>消防水泵两台，布置在消防泵房内，消防泵房布置在空压机房东侧</w:t>
      </w:r>
      <w:r>
        <w:rPr>
          <w:rFonts w:hint="eastAsia" w:ascii="宋体" w:hAnsi="宋体"/>
          <w:color w:val="auto"/>
          <w:highlight w:val="none"/>
          <w:lang w:eastAsia="zh-CN"/>
        </w:rPr>
        <w:t>；</w:t>
      </w:r>
      <w:r>
        <w:rPr>
          <w:rFonts w:hint="eastAsia" w:ascii="宋体" w:hAnsi="宋体"/>
          <w:color w:val="auto"/>
          <w:highlight w:val="none"/>
        </w:rPr>
        <w:t>同时增设高压消防给水系统，通过2根DN150管道供水至锅炉房燃烧器层以上区域。</w:t>
      </w:r>
      <w:r>
        <w:rPr>
          <w:rFonts w:hint="eastAsia" w:ascii="宋体" w:hAnsi="宋体"/>
          <w:color w:val="auto"/>
          <w:highlight w:val="none"/>
        </w:rPr>
        <w:t xml:space="preserve">各灭火区域分别采用适用的自动喷水灭火系统、水喷雾灭火系统、气体灭火系统、蒸汽灭火系统及常规水消防系统等，并在设计范围内配置完善的移动式灭火器。 </w:t>
      </w:r>
    </w:p>
    <w:p w14:paraId="33A3A098">
      <w:pPr>
        <w:adjustRightInd w:val="0"/>
        <w:snapToGrid w:val="0"/>
        <w:spacing w:line="360" w:lineRule="auto"/>
        <w:rPr>
          <w:rFonts w:hint="eastAsia" w:ascii="宋体" w:hAnsi="宋体"/>
          <w:b/>
          <w:bCs/>
          <w:color w:val="auto"/>
          <w:highlight w:val="none"/>
        </w:rPr>
      </w:pPr>
      <w:r>
        <w:rPr>
          <w:rFonts w:hint="eastAsia" w:ascii="宋体" w:hAnsi="宋体"/>
          <w:b/>
          <w:bCs/>
          <w:color w:val="auto"/>
          <w:highlight w:val="none"/>
        </w:rPr>
        <w:t xml:space="preserve">5、暖通专业 </w:t>
      </w:r>
    </w:p>
    <w:p w14:paraId="18EE835D">
      <w:pPr>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汽机房采用自然进风、机械排风的通风方案，进风采用消声型电动双层防雨百叶窗，排风采用消声防爆型屋顶风机。</w:t>
      </w:r>
    </w:p>
    <w:p w14:paraId="69D73F23">
      <w:pPr>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集控室、电子室等房间设置全空气集中空调系统。高、低压配电室等电气房间设置降温通风系统，主厂房内设置风机盘管集中空调系统服务于非电气工艺房间和办公等配套房间。</w:t>
      </w:r>
    </w:p>
    <w:p w14:paraId="31D8385C">
      <w:pPr>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在主厂房内设置由蒸汽型溴化锂机组、冷、热水泵、冷却塔等组成的制冷加热站，为主厂房内全空气集中空调、风机盘管集中空调及降温通风系统提供冷、热源。</w:t>
      </w:r>
    </w:p>
    <w:p w14:paraId="22F20514">
      <w:pPr>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制冷加热站、全空气集中空调系统及降温通风系统由厂家自带的成套控制系统。</w:t>
      </w:r>
    </w:p>
    <w:p w14:paraId="01659216">
      <w:pPr>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在煤仓间原煤斗及输煤系统各转运点设置塑烧板除尘器，风机为防爆型。</w:t>
      </w:r>
    </w:p>
    <w:p w14:paraId="09C7D917">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锅炉房设置一套独立的真空清扫固定式管道系统，并设置一个对外接口（与真空吸尘车连接），本项目新增1台吸尘车</w:t>
      </w:r>
      <w:r>
        <w:rPr>
          <w:rFonts w:hint="eastAsia" w:ascii="宋体" w:hAnsi="宋体"/>
          <w:color w:val="auto"/>
          <w:highlight w:val="none"/>
          <w:lang w:eastAsia="zh-CN"/>
        </w:rPr>
        <w:t>。</w:t>
      </w:r>
      <w:r>
        <w:rPr>
          <w:rFonts w:hint="eastAsia" w:ascii="宋体" w:hAnsi="宋体"/>
          <w:color w:val="auto"/>
          <w:highlight w:val="none"/>
        </w:rPr>
        <w:t xml:space="preserve">  </w:t>
      </w:r>
    </w:p>
    <w:p w14:paraId="09C7D918">
      <w:pPr>
        <w:spacing w:line="360" w:lineRule="auto"/>
        <w:rPr>
          <w:rFonts w:ascii="宋体" w:hAnsi="宋体"/>
          <w:b/>
          <w:bCs/>
          <w:color w:val="auto"/>
          <w:highlight w:val="none"/>
        </w:rPr>
      </w:pPr>
      <w:r>
        <w:rPr>
          <w:rFonts w:hint="eastAsia" w:ascii="宋体" w:hAnsi="宋体"/>
          <w:b/>
          <w:bCs/>
          <w:color w:val="auto"/>
          <w:highlight w:val="none"/>
          <w:lang w:val="en-US" w:eastAsia="zh-CN"/>
        </w:rPr>
        <w:t>6</w:t>
      </w:r>
      <w:r>
        <w:rPr>
          <w:rFonts w:hint="eastAsia" w:ascii="宋体" w:hAnsi="宋体"/>
          <w:b/>
          <w:bCs/>
          <w:color w:val="auto"/>
          <w:highlight w:val="none"/>
        </w:rPr>
        <w:t>、热控专业</w:t>
      </w:r>
    </w:p>
    <w:p w14:paraId="09C7D919">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本工程拟设置厂级监控和管理信息系统，该系统由厂级监控信息系统（SIS） 和厂级管理信息系统（MIS） 组成。厂级监控信息系统（SIS）设有与各单元机组的分散控制系统（DCS）、辅助系统控制网(BOP)及电网监控系统（NCS）的网络通讯接口，收集和处理工艺系统生产过程数据，同时通过与厂级管理信息系统（MIS）连接的数据通讯接口，向其提供所需的全厂生产过程信息。从而实现全厂生产过程的统一管理，优化管理，提高全厂安全、经济运行的水平。</w:t>
      </w:r>
    </w:p>
    <w:p w14:paraId="09C7D91A">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本工程为单元制机组，拟采用机、炉、电、网集中控制方式。其热工自动化水平将以保证机组的安全和经济运行为目标，以分散控制系统（DCS）作为机组监视和控制的核心，由DCS实现机组的数据采集（DAS）、模拟量控制（MCS）、顺序控制（SCS）、锅炉炉膛安全监控（FSSS）、发电机—变压器组及厂用电控制等功能。配以汽机电液控制系统（DEH）、汽机紧急跳闸系统（ETS）和汽机本体监测仪表（TSI）等自动化系统构成一套完整的自动化控制系统，对锅炉、汽机、发电机—变压器组、高压厂变、高压备变系统进行监视和控制。</w:t>
      </w:r>
    </w:p>
    <w:p w14:paraId="09C7D91B">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辅助系统的控制拟根据其所处地理位置及与机组运行联系的密切程度，分别纳入机组分散控制系统（DCS）、公用分散控制系统（DCS）或辅助系统控制网（BOP），实现集中控制。</w:t>
      </w:r>
    </w:p>
    <w:p w14:paraId="09C7D91D">
      <w:pPr>
        <w:spacing w:line="360" w:lineRule="auto"/>
        <w:rPr>
          <w:rFonts w:ascii="宋体" w:hAnsi="宋体"/>
          <w:b/>
          <w:bCs/>
          <w:color w:val="auto"/>
          <w:highlight w:val="none"/>
        </w:rPr>
      </w:pPr>
      <w:r>
        <w:rPr>
          <w:rFonts w:hint="eastAsia" w:ascii="宋体" w:hAnsi="宋体"/>
          <w:b/>
          <w:bCs/>
          <w:color w:val="auto"/>
          <w:highlight w:val="none"/>
          <w:lang w:val="en-US" w:eastAsia="zh-CN"/>
        </w:rPr>
        <w:t>7</w:t>
      </w:r>
      <w:r>
        <w:rPr>
          <w:rFonts w:hint="eastAsia" w:ascii="宋体" w:hAnsi="宋体"/>
          <w:b/>
          <w:bCs/>
          <w:color w:val="auto"/>
          <w:highlight w:val="none"/>
        </w:rPr>
        <w:t>、化水专业</w:t>
      </w:r>
    </w:p>
    <w:p w14:paraId="09C7D91E">
      <w:pPr>
        <w:numPr>
          <w:ilvl w:val="0"/>
          <w:numId w:val="12"/>
        </w:numPr>
        <w:shd w:val="clear" w:color="auto" w:fill="FFFFFF"/>
        <w:snapToGrid w:val="0"/>
        <w:spacing w:line="360" w:lineRule="auto"/>
        <w:rPr>
          <w:rFonts w:ascii="宋体" w:hAnsi="宋体"/>
          <w:color w:val="auto"/>
          <w:highlight w:val="none"/>
        </w:rPr>
      </w:pPr>
      <w:r>
        <w:rPr>
          <w:rFonts w:hint="eastAsia" w:ascii="宋体" w:hAnsi="宋体"/>
          <w:color w:val="auto"/>
          <w:highlight w:val="none"/>
        </w:rPr>
        <w:t xml:space="preserve"> 锅炉补给水处理系统</w:t>
      </w:r>
    </w:p>
    <w:p w14:paraId="214A2389">
      <w:pPr>
        <w:adjustRightInd w:val="0"/>
        <w:snapToGrid w:val="0"/>
        <w:spacing w:line="360" w:lineRule="auto"/>
        <w:ind w:firstLine="420" w:firstLineChars="200"/>
        <w:rPr>
          <w:color w:val="auto"/>
          <w:highlight w:val="none"/>
        </w:rPr>
      </w:pPr>
      <w:r>
        <w:rPr>
          <w:rFonts w:hint="eastAsia"/>
          <w:color w:val="auto"/>
          <w:highlight w:val="none"/>
        </w:rPr>
        <w:t>一期关停后，</w:t>
      </w:r>
      <w:r>
        <w:rPr>
          <w:color w:val="auto"/>
          <w:highlight w:val="none"/>
        </w:rPr>
        <w:t>10</w:t>
      </w:r>
      <w:r>
        <w:rPr>
          <w:rFonts w:hint="eastAsia"/>
          <w:color w:val="auto"/>
          <w:highlight w:val="none"/>
        </w:rPr>
        <w:t>号机扩建后全厂（</w:t>
      </w:r>
      <w:r>
        <w:rPr>
          <w:color w:val="auto"/>
          <w:highlight w:val="none"/>
        </w:rPr>
        <w:t>3~10</w:t>
      </w:r>
      <w:r>
        <w:rPr>
          <w:rFonts w:hint="eastAsia"/>
          <w:color w:val="auto"/>
          <w:highlight w:val="none"/>
        </w:rPr>
        <w:t>号机组）除盐水总量合计约</w:t>
      </w:r>
      <w:r>
        <w:rPr>
          <w:color w:val="auto"/>
          <w:highlight w:val="none"/>
        </w:rPr>
        <w:t>408m</w:t>
      </w:r>
      <w:r>
        <w:rPr>
          <w:rFonts w:hint="eastAsia"/>
          <w:color w:val="auto"/>
          <w:highlight w:val="none"/>
        </w:rPr>
        <w:t>³</w:t>
      </w:r>
      <w:r>
        <w:rPr>
          <w:color w:val="auto"/>
          <w:highlight w:val="none"/>
        </w:rPr>
        <w:t>/h</w:t>
      </w:r>
      <w:r>
        <w:rPr>
          <w:rFonts w:hint="eastAsia"/>
          <w:color w:val="auto"/>
          <w:highlight w:val="none"/>
        </w:rPr>
        <w:t>。现有三个化学车间实际平均连续出力约</w:t>
      </w:r>
      <w:r>
        <w:rPr>
          <w:color w:val="auto"/>
          <w:highlight w:val="none"/>
        </w:rPr>
        <w:t xml:space="preserve"> 410m</w:t>
      </w:r>
      <w:r>
        <w:rPr>
          <w:rFonts w:hint="eastAsia"/>
          <w:color w:val="auto"/>
          <w:highlight w:val="none"/>
        </w:rPr>
        <w:t>³</w:t>
      </w:r>
      <w:r>
        <w:rPr>
          <w:color w:val="auto"/>
          <w:highlight w:val="none"/>
        </w:rPr>
        <w:t>/h</w:t>
      </w:r>
      <w:r>
        <w:rPr>
          <w:rFonts w:hint="eastAsia"/>
          <w:color w:val="auto"/>
          <w:highlight w:val="none"/>
        </w:rPr>
        <w:t>，满足本期扩建后全厂（</w:t>
      </w:r>
      <w:r>
        <w:rPr>
          <w:color w:val="auto"/>
          <w:highlight w:val="none"/>
        </w:rPr>
        <w:t xml:space="preserve">3~10 </w:t>
      </w:r>
      <w:r>
        <w:rPr>
          <w:rFonts w:hint="eastAsia"/>
          <w:color w:val="auto"/>
          <w:highlight w:val="none"/>
        </w:rPr>
        <w:t>号机组）总的除盐水需求。</w:t>
      </w:r>
      <w:r>
        <w:rPr>
          <w:color w:val="auto"/>
          <w:highlight w:val="none"/>
        </w:rPr>
        <w:t xml:space="preserve"> </w:t>
      </w:r>
      <w:r>
        <w:rPr>
          <w:rFonts w:hint="eastAsia"/>
          <w:color w:val="auto"/>
          <w:highlight w:val="none"/>
        </w:rPr>
        <w:t>故本期除盐水系统除盐设备、除盐水箱及除盐水泵利用一期除盐系统的设施。</w:t>
      </w:r>
      <w:r>
        <w:rPr>
          <w:color w:val="auto"/>
          <w:highlight w:val="none"/>
        </w:rPr>
        <w:t xml:space="preserve"> </w:t>
      </w:r>
      <w:r>
        <w:rPr>
          <w:rFonts w:hint="eastAsia"/>
          <w:color w:val="auto"/>
          <w:highlight w:val="none"/>
        </w:rPr>
        <w:t>一、</w:t>
      </w:r>
      <w:r>
        <w:rPr>
          <w:color w:val="auto"/>
          <w:highlight w:val="none"/>
        </w:rPr>
        <w:t xml:space="preserve"> </w:t>
      </w:r>
      <w:r>
        <w:rPr>
          <w:rFonts w:hint="eastAsia"/>
          <w:color w:val="auto"/>
          <w:highlight w:val="none"/>
        </w:rPr>
        <w:t>二期除盐水箱合计</w:t>
      </w:r>
      <w:r>
        <w:rPr>
          <w:color w:val="auto"/>
          <w:highlight w:val="none"/>
        </w:rPr>
        <w:t xml:space="preserve"> 9000m</w:t>
      </w:r>
      <w:r>
        <w:rPr>
          <w:rFonts w:hint="eastAsia"/>
          <w:color w:val="auto"/>
          <w:highlight w:val="none"/>
        </w:rPr>
        <w:t>³，一期除盐水泵为</w:t>
      </w:r>
      <w:r>
        <w:rPr>
          <w:color w:val="auto"/>
          <w:highlight w:val="none"/>
        </w:rPr>
        <w:t>2</w:t>
      </w:r>
      <w:r>
        <w:rPr>
          <w:rFonts w:hint="eastAsia"/>
          <w:color w:val="auto"/>
          <w:highlight w:val="none"/>
        </w:rPr>
        <w:t>台</w:t>
      </w:r>
      <w:r>
        <w:rPr>
          <w:color w:val="auto"/>
          <w:highlight w:val="none"/>
        </w:rPr>
        <w:t>Q=200m</w:t>
      </w:r>
      <w:r>
        <w:rPr>
          <w:rFonts w:hint="eastAsia"/>
          <w:color w:val="auto"/>
          <w:highlight w:val="none"/>
        </w:rPr>
        <w:t>³</w:t>
      </w:r>
      <w:r>
        <w:rPr>
          <w:color w:val="auto"/>
          <w:highlight w:val="none"/>
        </w:rPr>
        <w:t>/h</w:t>
      </w:r>
      <w:r>
        <w:rPr>
          <w:rFonts w:hint="eastAsia"/>
          <w:color w:val="auto"/>
          <w:highlight w:val="none"/>
        </w:rPr>
        <w:t>，</w:t>
      </w:r>
      <w:r>
        <w:rPr>
          <w:color w:val="auto"/>
          <w:highlight w:val="none"/>
        </w:rPr>
        <w:t>P=0.5MPa</w:t>
      </w:r>
      <w:r>
        <w:rPr>
          <w:rFonts w:hint="eastAsia"/>
          <w:color w:val="auto"/>
          <w:highlight w:val="none"/>
        </w:rPr>
        <w:t>。考虑</w:t>
      </w:r>
      <w:r>
        <w:rPr>
          <w:color w:val="auto"/>
          <w:highlight w:val="none"/>
        </w:rPr>
        <w:t>10</w:t>
      </w:r>
      <w:r>
        <w:rPr>
          <w:rFonts w:hint="eastAsia"/>
          <w:color w:val="auto"/>
          <w:highlight w:val="none"/>
        </w:rPr>
        <w:t>号机机组启动短时需大量、快速上水，本期拟在一期化学车间内扩建一台启动除盐水泵，除盐水泵进口从老厂合适位置引出（含除盐水箱开孔及相应防腐等处理）。</w:t>
      </w:r>
    </w:p>
    <w:p w14:paraId="725DE291">
      <w:pPr>
        <w:adjustRightInd w:val="0"/>
        <w:snapToGrid w:val="0"/>
        <w:spacing w:line="360" w:lineRule="auto"/>
        <w:ind w:firstLine="420" w:firstLineChars="200"/>
        <w:rPr>
          <w:rFonts w:ascii="宋体" w:hAnsi="宋体"/>
          <w:color w:val="auto"/>
          <w:highlight w:val="none"/>
        </w:rPr>
      </w:pPr>
      <w:r>
        <w:rPr>
          <w:rFonts w:hint="eastAsia"/>
          <w:color w:val="auto"/>
          <w:highlight w:val="none"/>
        </w:rPr>
        <w:t>本期新建除盐水管从老厂除盐水管合适位置接至本期的</w:t>
      </w:r>
      <w:r>
        <w:rPr>
          <w:color w:val="auto"/>
          <w:highlight w:val="none"/>
        </w:rPr>
        <w:t>500m</w:t>
      </w:r>
      <w:r>
        <w:rPr>
          <w:rFonts w:hint="eastAsia"/>
          <w:color w:val="auto"/>
          <w:highlight w:val="none"/>
        </w:rPr>
        <w:t>³凝结水补水箱。</w:t>
      </w:r>
    </w:p>
    <w:p w14:paraId="151CDA91">
      <w:pPr>
        <w:adjustRightInd w:val="0"/>
        <w:snapToGrid w:val="0"/>
        <w:spacing w:line="360" w:lineRule="auto"/>
        <w:ind w:firstLine="420" w:firstLineChars="200"/>
        <w:rPr>
          <w:color w:val="auto"/>
          <w:highlight w:val="none"/>
        </w:rPr>
      </w:pPr>
      <w:r>
        <w:rPr>
          <w:rFonts w:hint="eastAsia" w:ascii="宋体" w:hAnsi="宋体"/>
          <w:color w:val="auto"/>
          <w:highlight w:val="none"/>
        </w:rPr>
        <w:t>本期设“2×50%前置过滤器＋4×33%高速混床和旁路”系统。 旁路系统包括两台前置过滤器之间的 0、 50%、 100%三位式旁路和隔离高速混床100%旁路，并设置一套体外再生装置。</w:t>
      </w:r>
      <w:r>
        <w:rPr>
          <w:rFonts w:hint="eastAsia" w:ascii="Times New Roman" w:hAnsi="Times New Roman"/>
          <w:color w:val="auto"/>
          <w:highlight w:val="none"/>
        </w:rPr>
        <w:t>本</w:t>
      </w:r>
      <w:r>
        <w:rPr>
          <w:rFonts w:hint="eastAsia"/>
          <w:color w:val="auto"/>
          <w:highlight w:val="none"/>
        </w:rPr>
        <w:t>期</w:t>
      </w:r>
      <w:r>
        <w:rPr>
          <w:rFonts w:hint="eastAsia" w:ascii="Times New Roman" w:hAnsi="Times New Roman"/>
          <w:color w:val="auto"/>
          <w:highlight w:val="none"/>
        </w:rPr>
        <w:t>设置1套体外再生系统。</w:t>
      </w:r>
    </w:p>
    <w:p w14:paraId="69E21A06">
      <w:pPr>
        <w:adjustRightInd w:val="0"/>
        <w:snapToGrid w:val="0"/>
        <w:spacing w:line="360" w:lineRule="auto"/>
        <w:ind w:firstLine="420" w:firstLineChars="200"/>
        <w:rPr>
          <w:rFonts w:hint="eastAsia" w:ascii="Times New Roman" w:hAnsi="Times New Roman"/>
          <w:color w:val="auto"/>
          <w:highlight w:val="none"/>
        </w:rPr>
      </w:pPr>
      <w:r>
        <w:rPr>
          <w:rFonts w:hint="eastAsia"/>
          <w:color w:val="auto"/>
          <w:highlight w:val="none"/>
        </w:rPr>
        <w:t>本期拟在二期化学车间室外酸碱储存罐区各设置</w:t>
      </w:r>
      <w:r>
        <w:rPr>
          <w:color w:val="auto"/>
          <w:highlight w:val="none"/>
        </w:rPr>
        <w:t>2</w:t>
      </w:r>
      <w:r>
        <w:rPr>
          <w:rFonts w:hint="eastAsia"/>
          <w:color w:val="auto"/>
          <w:highlight w:val="none"/>
        </w:rPr>
        <w:t>台酸、碱输送泵，将浓酸、碱溶液输送至本期机组排水槽顶的酸、碱计量箱内，</w:t>
      </w:r>
      <w:r>
        <w:rPr>
          <w:color w:val="auto"/>
          <w:highlight w:val="none"/>
        </w:rPr>
        <w:t xml:space="preserve"> </w:t>
      </w:r>
      <w:r>
        <w:rPr>
          <w:rFonts w:hint="eastAsia"/>
          <w:color w:val="auto"/>
          <w:highlight w:val="none"/>
        </w:rPr>
        <w:t>然后经酸碱计量泵和混合三通稀释后送至主厂房精处理再生间。</w:t>
      </w:r>
    </w:p>
    <w:p w14:paraId="09C7D925">
      <w:pPr>
        <w:adjustRightInd w:val="0"/>
        <w:snapToGrid w:val="0"/>
        <w:spacing w:line="360" w:lineRule="auto"/>
        <w:ind w:firstLine="420" w:firstLineChars="200"/>
        <w:rPr>
          <w:rFonts w:ascii="宋体" w:hAnsi="宋体"/>
          <w:color w:val="auto"/>
          <w:highlight w:val="none"/>
        </w:rPr>
      </w:pPr>
      <w:r>
        <w:rPr>
          <w:rFonts w:hint="eastAsia" w:ascii="Times New Roman" w:hAnsi="Times New Roman"/>
          <w:color w:val="auto"/>
          <w:highlight w:val="none"/>
        </w:rPr>
        <w:t>凝结水精处理运行单元设备布置在汽机房零米层 B~C 跨的 7~10 轴之间， 再生单元布置于集控楼零米层 C~D 跨的 10~11 柱之间。</w:t>
      </w:r>
    </w:p>
    <w:p w14:paraId="1EF0C7CC">
      <w:pPr>
        <w:numPr>
          <w:ilvl w:val="0"/>
          <w:numId w:val="12"/>
        </w:numPr>
        <w:shd w:val="clear" w:color="auto" w:fill="FFFFFF"/>
        <w:snapToGrid w:val="0"/>
        <w:spacing w:line="360" w:lineRule="auto"/>
        <w:rPr>
          <w:rFonts w:hint="eastAsia" w:ascii="宋体" w:hAnsi="宋体"/>
          <w:color w:val="auto"/>
          <w:highlight w:val="none"/>
        </w:rPr>
      </w:pPr>
      <w:r>
        <w:rPr>
          <w:rFonts w:hint="eastAsia" w:ascii="宋体" w:hAnsi="宋体"/>
          <w:color w:val="auto"/>
          <w:highlight w:val="none"/>
        </w:rPr>
        <w:t>凝结水处理系统</w:t>
      </w:r>
    </w:p>
    <w:p w14:paraId="38B6D975">
      <w:pPr>
        <w:adjustRightInd w:val="0"/>
        <w:snapToGrid w:val="0"/>
        <w:spacing w:line="360" w:lineRule="auto"/>
        <w:ind w:firstLine="420" w:firstLineChars="200"/>
        <w:rPr>
          <w:color w:val="auto"/>
          <w:highlight w:val="none"/>
        </w:rPr>
      </w:pPr>
      <w:r>
        <w:rPr>
          <w:rFonts w:hint="eastAsia" w:ascii="宋体" w:hAnsi="宋体"/>
          <w:color w:val="auto"/>
          <w:highlight w:val="none"/>
        </w:rPr>
        <w:t>本期设“2×50%前置过滤器＋4×33%高速混床和旁路”系统。 旁路系统包括两台前置过滤器之间的 0、 50%、 100%三位式旁路和隔离高速混床100%旁路，并设置一套体外再生装置。</w:t>
      </w:r>
      <w:r>
        <w:rPr>
          <w:rFonts w:hint="eastAsia" w:ascii="Times New Roman" w:hAnsi="Times New Roman"/>
          <w:color w:val="auto"/>
          <w:highlight w:val="none"/>
        </w:rPr>
        <w:t>本</w:t>
      </w:r>
      <w:r>
        <w:rPr>
          <w:rFonts w:hint="eastAsia"/>
          <w:color w:val="auto"/>
          <w:highlight w:val="none"/>
        </w:rPr>
        <w:t>期</w:t>
      </w:r>
      <w:r>
        <w:rPr>
          <w:rFonts w:hint="eastAsia" w:ascii="Times New Roman" w:hAnsi="Times New Roman"/>
          <w:color w:val="auto"/>
          <w:highlight w:val="none"/>
        </w:rPr>
        <w:t>设置1套体外再生系统。</w:t>
      </w:r>
    </w:p>
    <w:p w14:paraId="47475E9F">
      <w:pPr>
        <w:adjustRightInd w:val="0"/>
        <w:snapToGrid w:val="0"/>
        <w:spacing w:line="360" w:lineRule="auto"/>
        <w:ind w:firstLine="420" w:firstLineChars="200"/>
        <w:rPr>
          <w:rFonts w:hint="eastAsia" w:ascii="Times New Roman" w:hAnsi="Times New Roman"/>
          <w:color w:val="auto"/>
          <w:highlight w:val="none"/>
        </w:rPr>
      </w:pPr>
      <w:r>
        <w:rPr>
          <w:rFonts w:hint="eastAsia"/>
          <w:color w:val="auto"/>
          <w:highlight w:val="none"/>
        </w:rPr>
        <w:t>本期拟在二期化学车间室外酸碱储存罐区各设置</w:t>
      </w:r>
      <w:r>
        <w:rPr>
          <w:color w:val="auto"/>
          <w:highlight w:val="none"/>
        </w:rPr>
        <w:t>2</w:t>
      </w:r>
      <w:r>
        <w:rPr>
          <w:rFonts w:hint="eastAsia"/>
          <w:color w:val="auto"/>
          <w:highlight w:val="none"/>
        </w:rPr>
        <w:t>台酸、碱输送泵，将浓酸、碱溶液输送至本期机组排水槽顶的酸、碱计量箱内，</w:t>
      </w:r>
      <w:r>
        <w:rPr>
          <w:color w:val="auto"/>
          <w:highlight w:val="none"/>
        </w:rPr>
        <w:t xml:space="preserve"> </w:t>
      </w:r>
      <w:r>
        <w:rPr>
          <w:rFonts w:hint="eastAsia"/>
          <w:color w:val="auto"/>
          <w:highlight w:val="none"/>
        </w:rPr>
        <w:t>然后经酸碱计量泵和混合三通稀释后送至主厂房精处理再生间。</w:t>
      </w:r>
    </w:p>
    <w:p w14:paraId="5E101F4D">
      <w:pPr>
        <w:shd w:val="clear" w:color="auto" w:fill="FFFFFF"/>
        <w:snapToGrid w:val="0"/>
        <w:spacing w:line="360" w:lineRule="auto"/>
        <w:ind w:firstLine="420" w:firstLineChars="200"/>
        <w:rPr>
          <w:rFonts w:ascii="宋体" w:hAnsi="宋体"/>
          <w:color w:val="auto"/>
          <w:highlight w:val="none"/>
        </w:rPr>
      </w:pPr>
      <w:r>
        <w:rPr>
          <w:rFonts w:hint="eastAsia" w:ascii="Times New Roman" w:hAnsi="Times New Roman"/>
          <w:color w:val="auto"/>
          <w:highlight w:val="none"/>
        </w:rPr>
        <w:t>凝结水精处理运行单元设备布置在汽机房零米层 B~C 跨的 7~10 轴之间， 再生单元布置于集控楼零米层 C~D 跨的 10~11 柱之间。</w:t>
      </w:r>
    </w:p>
    <w:p w14:paraId="086A0D6E">
      <w:pPr>
        <w:numPr>
          <w:ilvl w:val="0"/>
          <w:numId w:val="12"/>
        </w:numPr>
        <w:shd w:val="clear" w:color="auto" w:fill="FFFFFF"/>
        <w:snapToGrid w:val="0"/>
        <w:spacing w:line="360" w:lineRule="auto"/>
        <w:ind w:firstLine="420"/>
        <w:rPr>
          <w:rFonts w:hint="eastAsia"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工业废水处理系统及含煤废水处理系统</w:t>
      </w:r>
    </w:p>
    <w:p w14:paraId="55210F4E">
      <w:pPr>
        <w:shd w:val="clear" w:color="auto" w:fill="FFFFFF"/>
        <w:snapToGrid w:val="0"/>
        <w:spacing w:line="360" w:lineRule="auto"/>
        <w:ind w:firstLine="420" w:firstLineChars="200"/>
        <w:rPr>
          <w:rFonts w:hint="eastAsia" w:ascii="Times New Roman" w:hAnsi="Times New Roman"/>
          <w:color w:val="auto"/>
          <w:highlight w:val="none"/>
        </w:rPr>
      </w:pPr>
      <w:r>
        <w:rPr>
          <w:rFonts w:hint="eastAsia"/>
          <w:color w:val="auto"/>
          <w:highlight w:val="none"/>
        </w:rPr>
        <w:t>经核算，</w:t>
      </w:r>
      <w:r>
        <w:rPr>
          <w:color w:val="auto"/>
          <w:highlight w:val="none"/>
        </w:rPr>
        <w:t>9</w:t>
      </w:r>
      <w:r>
        <w:rPr>
          <w:rFonts w:hint="eastAsia"/>
          <w:color w:val="auto"/>
          <w:highlight w:val="none"/>
        </w:rPr>
        <w:t>号机建成后全厂的废水贮存池及处理能力可满足本期新增的各类废水的处理需求，故</w:t>
      </w:r>
      <w:r>
        <w:rPr>
          <w:color w:val="auto"/>
          <w:highlight w:val="none"/>
        </w:rPr>
        <w:t>10</w:t>
      </w:r>
      <w:r>
        <w:rPr>
          <w:rFonts w:hint="eastAsia"/>
          <w:color w:val="auto"/>
          <w:highlight w:val="none"/>
        </w:rPr>
        <w:t>号机不再扩建废水池及处理设施。本期炉后设置一座</w:t>
      </w:r>
      <w:r>
        <w:rPr>
          <w:color w:val="auto"/>
          <w:highlight w:val="none"/>
        </w:rPr>
        <w:t>V=700m</w:t>
      </w:r>
      <w:r>
        <w:rPr>
          <w:color w:val="auto"/>
          <w:highlight w:val="none"/>
          <w:vertAlign w:val="superscript"/>
        </w:rPr>
        <w:t>3</w:t>
      </w:r>
      <w:r>
        <w:rPr>
          <w:rFonts w:hint="eastAsia"/>
          <w:color w:val="auto"/>
          <w:highlight w:val="none"/>
        </w:rPr>
        <w:t>机组排水槽，</w:t>
      </w:r>
      <w:r>
        <w:rPr>
          <w:color w:val="auto"/>
          <w:highlight w:val="none"/>
        </w:rPr>
        <w:t xml:space="preserve"> </w:t>
      </w:r>
      <w:r>
        <w:rPr>
          <w:rFonts w:hint="eastAsia"/>
          <w:color w:val="auto"/>
          <w:highlight w:val="none"/>
        </w:rPr>
        <w:t>用于收集、临时贮存主厂房内排出的废水，然后由泵输送至老厂废水处理系统或二期原水预处理系统处理后回用。</w:t>
      </w:r>
      <w:r>
        <w:rPr>
          <w:color w:val="auto"/>
          <w:highlight w:val="none"/>
        </w:rPr>
        <w:t>。</w:t>
      </w:r>
    </w:p>
    <w:p w14:paraId="09C7D92C">
      <w:pPr>
        <w:shd w:val="clear" w:color="auto" w:fill="FFFFFF"/>
        <w:snapToGrid w:val="0"/>
        <w:spacing w:line="360" w:lineRule="auto"/>
        <w:ind w:firstLine="420" w:firstLineChars="200"/>
        <w:rPr>
          <w:rFonts w:ascii="宋体" w:hAnsi="宋体"/>
          <w:color w:val="auto"/>
          <w:highlight w:val="none"/>
        </w:rPr>
      </w:pPr>
      <w:r>
        <w:rPr>
          <w:rFonts w:hint="eastAsia"/>
          <w:color w:val="auto"/>
          <w:highlight w:val="none"/>
        </w:rPr>
        <w:t>一、</w:t>
      </w:r>
      <w:r>
        <w:rPr>
          <w:color w:val="auto"/>
          <w:highlight w:val="none"/>
        </w:rPr>
        <w:t xml:space="preserve"> </w:t>
      </w:r>
      <w:r>
        <w:rPr>
          <w:rFonts w:hint="eastAsia"/>
          <w:color w:val="auto"/>
          <w:highlight w:val="none"/>
        </w:rPr>
        <w:t>二期含煤废水处理系统出力分别为</w:t>
      </w:r>
      <w:r>
        <w:rPr>
          <w:color w:val="auto"/>
          <w:highlight w:val="none"/>
        </w:rPr>
        <w:t>2</w:t>
      </w:r>
      <w:r>
        <w:rPr>
          <w:rFonts w:hint="eastAsia"/>
          <w:color w:val="auto"/>
          <w:highlight w:val="none"/>
        </w:rPr>
        <w:t>×</w:t>
      </w:r>
      <w:r>
        <w:rPr>
          <w:color w:val="auto"/>
          <w:highlight w:val="none"/>
        </w:rPr>
        <w:t>40t/h</w:t>
      </w:r>
      <w:r>
        <w:rPr>
          <w:rFonts w:hint="eastAsia"/>
          <w:color w:val="auto"/>
          <w:highlight w:val="none"/>
        </w:rPr>
        <w:t>和</w:t>
      </w:r>
      <w:r>
        <w:rPr>
          <w:color w:val="auto"/>
          <w:highlight w:val="none"/>
        </w:rPr>
        <w:t>2</w:t>
      </w:r>
      <w:r>
        <w:rPr>
          <w:rFonts w:hint="eastAsia"/>
          <w:color w:val="auto"/>
          <w:highlight w:val="none"/>
        </w:rPr>
        <w:t>×</w:t>
      </w:r>
      <w:r>
        <w:rPr>
          <w:color w:val="auto"/>
          <w:highlight w:val="none"/>
        </w:rPr>
        <w:t>60t/h</w:t>
      </w:r>
      <w:r>
        <w:rPr>
          <w:rFonts w:hint="eastAsia"/>
          <w:color w:val="auto"/>
          <w:highlight w:val="none"/>
        </w:rPr>
        <w:t>，</w:t>
      </w:r>
      <w:r>
        <w:rPr>
          <w:color w:val="auto"/>
          <w:highlight w:val="none"/>
        </w:rPr>
        <w:t xml:space="preserve"> </w:t>
      </w:r>
      <w:r>
        <w:rPr>
          <w:rFonts w:hint="eastAsia"/>
          <w:color w:val="auto"/>
          <w:highlight w:val="none"/>
        </w:rPr>
        <w:t>因老厂煤场均已完成封闭改造，含煤废水量比之前相应减少，原含煤废水处理设施有裕量。</w:t>
      </w:r>
      <w:r>
        <w:rPr>
          <w:color w:val="auto"/>
          <w:highlight w:val="none"/>
        </w:rPr>
        <w:t>10</w:t>
      </w:r>
      <w:r>
        <w:rPr>
          <w:rFonts w:hint="eastAsia"/>
          <w:color w:val="auto"/>
          <w:highlight w:val="none"/>
        </w:rPr>
        <w:t>号机扩建新增</w:t>
      </w:r>
      <w:r>
        <w:rPr>
          <w:color w:val="auto"/>
          <w:highlight w:val="none"/>
        </w:rPr>
        <w:t xml:space="preserve">~98t/d </w:t>
      </w:r>
      <w:r>
        <w:rPr>
          <w:rFonts w:hint="eastAsia"/>
          <w:color w:val="auto"/>
          <w:highlight w:val="none"/>
        </w:rPr>
        <w:t>含煤废水，拟排至一期煤泥沉淀池，利用一期含煤废水处理设施处理后回用，本期不再扩建</w:t>
      </w:r>
      <w:r>
        <w:rPr>
          <w:rFonts w:hint="eastAsia" w:ascii="宋体" w:hAnsi="宋体"/>
          <w:color w:val="auto"/>
          <w:highlight w:val="none"/>
        </w:rPr>
        <w:t>。</w:t>
      </w:r>
    </w:p>
    <w:p w14:paraId="127E429E">
      <w:pPr>
        <w:numPr>
          <w:ilvl w:val="0"/>
          <w:numId w:val="12"/>
        </w:numPr>
        <w:shd w:val="clear" w:color="auto" w:fill="FFFFFF"/>
        <w:snapToGrid w:val="0"/>
        <w:spacing w:line="360" w:lineRule="auto"/>
        <w:rPr>
          <w:rFonts w:hint="eastAsia" w:ascii="宋体" w:hAnsi="宋体"/>
          <w:color w:val="auto"/>
          <w:highlight w:val="none"/>
        </w:rPr>
      </w:pPr>
      <w:r>
        <w:rPr>
          <w:rFonts w:hint="eastAsia" w:ascii="宋体" w:hAnsi="宋体"/>
          <w:color w:val="auto"/>
          <w:highlight w:val="none"/>
        </w:rPr>
        <w:t>雨污水及排水系统</w:t>
      </w:r>
    </w:p>
    <w:p w14:paraId="2E46BA6E">
      <w:pPr>
        <w:shd w:val="clear" w:color="auto" w:fill="FFFFFF"/>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本工程雨污水系统采用雨污分流方式，分为雨水排水系统、生活污水收集系统。</w:t>
      </w:r>
    </w:p>
    <w:p w14:paraId="032A3933">
      <w:pPr>
        <w:shd w:val="clear" w:color="auto" w:fill="FFFFFF"/>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本工程的厂区道路为城市型，厂区雨水由路边雨水口经雨水管网汇集至雨水泵站前池，再经雨水泵升压后通过循环水排水连接井排至大海，同时设置一路排入老厂雨水泵房。本期扩建雨水泵房。</w:t>
      </w:r>
    </w:p>
    <w:p w14:paraId="4797C7E9">
      <w:pPr>
        <w:shd w:val="clear" w:color="auto" w:fill="FFFFFF"/>
        <w:snapToGrid w:val="0"/>
        <w:spacing w:line="360" w:lineRule="auto"/>
        <w:ind w:firstLine="420" w:firstLineChars="200"/>
        <w:rPr>
          <w:rFonts w:ascii="宋体" w:hAnsi="宋体"/>
          <w:color w:val="auto"/>
          <w:highlight w:val="none"/>
        </w:rPr>
      </w:pPr>
      <w:r>
        <w:rPr>
          <w:rFonts w:hint="eastAsia" w:ascii="宋体" w:hAnsi="宋体"/>
          <w:color w:val="auto"/>
          <w:highlight w:val="none"/>
        </w:rPr>
        <w:t>本工程设置独立的生活污水管网，收集本工程各建筑物的生活污水，经污水泵提升后最终汇集到一期现有生活污水处理站，经生物氧化处理达到国家综合污水排放标准，再经过过滤、消毒后作为厂区道路冲洗、绿化和工业杂用水之用</w:t>
      </w:r>
      <w:r>
        <w:rPr>
          <w:color w:val="auto"/>
          <w:highlight w:val="none"/>
        </w:rPr>
        <w:t>。</w:t>
      </w:r>
    </w:p>
    <w:p w14:paraId="10D883AD">
      <w:pPr>
        <w:numPr>
          <w:ilvl w:val="0"/>
          <w:numId w:val="12"/>
        </w:numPr>
        <w:shd w:val="clear" w:color="auto" w:fill="FFFFFF"/>
        <w:snapToGrid w:val="0"/>
        <w:spacing w:line="360" w:lineRule="auto"/>
        <w:rPr>
          <w:rFonts w:hint="eastAsia" w:ascii="宋体" w:hAnsi="宋体"/>
          <w:color w:val="auto"/>
          <w:highlight w:val="none"/>
        </w:rPr>
      </w:pPr>
      <w:r>
        <w:rPr>
          <w:rFonts w:hint="eastAsia" w:ascii="宋体" w:hAnsi="宋体"/>
          <w:color w:val="auto"/>
          <w:highlight w:val="none"/>
        </w:rPr>
        <w:t>化学加药</w:t>
      </w:r>
    </w:p>
    <w:p w14:paraId="70C4B6B8">
      <w:pPr>
        <w:shd w:val="clear" w:color="auto" w:fill="FFFFFF"/>
        <w:snapToGrid w:val="0"/>
        <w:spacing w:line="360" w:lineRule="auto"/>
        <w:ind w:firstLine="420" w:firstLineChars="200"/>
        <w:rPr>
          <w:color w:val="auto"/>
          <w:highlight w:val="none"/>
        </w:rPr>
      </w:pPr>
      <w:r>
        <w:rPr>
          <w:rFonts w:hint="eastAsia"/>
          <w:color w:val="auto"/>
          <w:highlight w:val="none"/>
        </w:rPr>
        <w:t>本工程给水及凝结水系统拟采用加氨水处理。给水和凝结水，加氨采用自动控制方式。为抑制闭式循环冷却水系统腐蚀，也采用加氨水以维持闭冷水中</w:t>
      </w:r>
      <w:r>
        <w:rPr>
          <w:color w:val="auto"/>
          <w:highlight w:val="none"/>
        </w:rPr>
        <w:t>pH</w:t>
      </w:r>
      <w:r>
        <w:rPr>
          <w:rFonts w:hint="eastAsia"/>
          <w:color w:val="auto"/>
          <w:highlight w:val="none"/>
        </w:rPr>
        <w:t>值的方式，加氨水系统采用外购成品浓氨水，本期拟在炉后机组排水槽顶设置</w:t>
      </w:r>
      <w:r>
        <w:rPr>
          <w:color w:val="auto"/>
          <w:highlight w:val="none"/>
        </w:rPr>
        <w:t>1</w:t>
      </w:r>
      <w:r>
        <w:rPr>
          <w:rFonts w:hint="eastAsia"/>
          <w:color w:val="auto"/>
          <w:highlight w:val="none"/>
        </w:rPr>
        <w:t>×</w:t>
      </w:r>
      <w:r>
        <w:rPr>
          <w:color w:val="auto"/>
          <w:highlight w:val="none"/>
        </w:rPr>
        <w:t>10m</w:t>
      </w:r>
      <w:r>
        <w:rPr>
          <w:rFonts w:hint="eastAsia"/>
          <w:color w:val="auto"/>
          <w:highlight w:val="none"/>
        </w:rPr>
        <w:t>³浓氨水贮存罐，</w:t>
      </w:r>
      <w:r>
        <w:rPr>
          <w:color w:val="auto"/>
          <w:highlight w:val="none"/>
        </w:rPr>
        <w:t xml:space="preserve"> </w:t>
      </w:r>
      <w:r>
        <w:rPr>
          <w:rFonts w:hint="eastAsia"/>
          <w:color w:val="auto"/>
          <w:highlight w:val="none"/>
        </w:rPr>
        <w:t>浓氨水经输送泵送至主厂房加氨装置。浓氨水接至本期加药间内的氨溶液箱，经加药泵注入到各加药点。给水和凝结水加氨采用自动控制方式，凝结水加氨量根据凝结水流量和除氧器入口电导率表信号控制，给水加氨量根据给水流量及给水比电导率信号调节。闭式循环冷却水加氨量按需调节。</w:t>
      </w:r>
    </w:p>
    <w:p w14:paraId="3B3778DF">
      <w:pPr>
        <w:shd w:val="clear" w:color="auto" w:fill="FFFFFF"/>
        <w:snapToGrid w:val="0"/>
        <w:spacing w:line="360" w:lineRule="auto"/>
        <w:ind w:firstLine="420" w:firstLineChars="200"/>
        <w:rPr>
          <w:rFonts w:ascii="宋体" w:hAnsi="宋体"/>
          <w:color w:val="auto"/>
          <w:highlight w:val="none"/>
        </w:rPr>
      </w:pPr>
      <w:r>
        <w:rPr>
          <w:rFonts w:hint="eastAsia"/>
          <w:color w:val="auto"/>
          <w:highlight w:val="none"/>
        </w:rPr>
        <w:t>本工程热力系统按加氧设计，机组启动初期，给水氢电导率＞</w:t>
      </w:r>
      <w:r>
        <w:rPr>
          <w:color w:val="auto"/>
          <w:highlight w:val="none"/>
        </w:rPr>
        <w:t>0.15</w:t>
      </w:r>
      <w:r>
        <w:rPr>
          <w:color w:val="auto"/>
          <w:highlight w:val="none"/>
        </w:rPr>
        <w:sym w:font="Symbol" w:char="F06D"/>
      </w:r>
      <w:r>
        <w:rPr>
          <w:color w:val="auto"/>
          <w:highlight w:val="none"/>
        </w:rPr>
        <w:t xml:space="preserve">s/cm </w:t>
      </w:r>
      <w:r>
        <w:rPr>
          <w:rFonts w:hint="eastAsia"/>
          <w:color w:val="auto"/>
          <w:highlight w:val="none"/>
        </w:rPr>
        <w:t>时，不能满足加氧处理工况的条件，在此阶段给水宜采用全挥发性处理；当机组运行稳定、给水氢电导率达到</w:t>
      </w:r>
      <w:r>
        <w:rPr>
          <w:color w:val="auto"/>
          <w:highlight w:val="none"/>
        </w:rPr>
        <w:t>0.15</w:t>
      </w:r>
      <w:r>
        <w:rPr>
          <w:color w:val="auto"/>
          <w:highlight w:val="none"/>
        </w:rPr>
        <w:sym w:font="Symbol" w:char="F06D"/>
      </w:r>
      <w:r>
        <w:rPr>
          <w:color w:val="auto"/>
          <w:highlight w:val="none"/>
        </w:rPr>
        <w:t>s/cm</w:t>
      </w:r>
      <w:r>
        <w:rPr>
          <w:rFonts w:hint="eastAsia"/>
          <w:color w:val="auto"/>
          <w:highlight w:val="none"/>
        </w:rPr>
        <w:t>并呈下降趋势时再转为加氧处理工况。此外，对高加汽侧也进行加氧处理。给水加氧采用质溶机工艺，凝结水加氧采用高纯高压氧气，高加汽侧加氧采</w:t>
      </w:r>
      <w:r>
        <w:rPr>
          <w:color w:val="auto"/>
          <w:highlight w:val="none"/>
        </w:rPr>
        <w:t xml:space="preserve"> </w:t>
      </w:r>
      <w:r>
        <w:rPr>
          <w:rFonts w:hint="eastAsia"/>
          <w:color w:val="auto"/>
          <w:highlight w:val="none"/>
        </w:rPr>
        <w:t>用高压压缩空气，凝结水、给水的加氧点分别设在凝结水精处理系统出口母管</w:t>
      </w:r>
      <w:r>
        <w:rPr>
          <w:color w:val="auto"/>
          <w:highlight w:val="none"/>
        </w:rPr>
        <w:t>(</w:t>
      </w:r>
      <w:r>
        <w:rPr>
          <w:rFonts w:hint="eastAsia"/>
          <w:color w:val="auto"/>
          <w:highlight w:val="none"/>
        </w:rPr>
        <w:t>旁路三通之后</w:t>
      </w:r>
      <w:r>
        <w:rPr>
          <w:color w:val="auto"/>
          <w:highlight w:val="none"/>
        </w:rPr>
        <w:t>)</w:t>
      </w:r>
      <w:r>
        <w:rPr>
          <w:rFonts w:hint="eastAsia"/>
          <w:color w:val="auto"/>
          <w:highlight w:val="none"/>
        </w:rPr>
        <w:t>和除氧器下降管上。高加汽侧的加氧点设在</w:t>
      </w:r>
      <w:r>
        <w:rPr>
          <w:color w:val="auto"/>
          <w:highlight w:val="none"/>
        </w:rPr>
        <w:t>1</w:t>
      </w:r>
      <w:r>
        <w:rPr>
          <w:rFonts w:hint="eastAsia"/>
          <w:color w:val="auto"/>
          <w:highlight w:val="none"/>
        </w:rPr>
        <w:t>号高加疏水</w:t>
      </w:r>
      <w:r>
        <w:rPr>
          <w:color w:val="auto"/>
          <w:highlight w:val="none"/>
        </w:rPr>
        <w:t>。</w:t>
      </w:r>
    </w:p>
    <w:p w14:paraId="1E35F564">
      <w:pPr>
        <w:numPr>
          <w:ilvl w:val="0"/>
          <w:numId w:val="12"/>
        </w:numPr>
        <w:shd w:val="clear" w:color="auto" w:fill="FFFFFF"/>
        <w:snapToGrid w:val="0"/>
        <w:spacing w:line="360" w:lineRule="auto"/>
        <w:rPr>
          <w:rFonts w:hint="eastAsia" w:ascii="宋体" w:hAnsi="宋体"/>
          <w:color w:val="auto"/>
          <w:highlight w:val="none"/>
        </w:rPr>
      </w:pPr>
      <w:r>
        <w:rPr>
          <w:rFonts w:hint="eastAsia" w:ascii="宋体" w:hAnsi="宋体"/>
          <w:color w:val="auto"/>
          <w:highlight w:val="none"/>
        </w:rPr>
        <w:t>水汽取样</w:t>
      </w:r>
    </w:p>
    <w:p w14:paraId="43FEE995">
      <w:pPr>
        <w:shd w:val="clear" w:color="auto" w:fill="FFFFFF"/>
        <w:snapToGrid w:val="0"/>
        <w:spacing w:line="360" w:lineRule="auto"/>
        <w:ind w:firstLine="420" w:firstLineChars="200"/>
        <w:rPr>
          <w:color w:val="auto"/>
          <w:highlight w:val="none"/>
        </w:rPr>
      </w:pPr>
      <w:r>
        <w:rPr>
          <w:rFonts w:hint="eastAsia"/>
          <w:color w:val="auto"/>
          <w:highlight w:val="none"/>
        </w:rPr>
        <w:t>为了有效地监控热力系统水汽品质，设置</w:t>
      </w:r>
      <w:r>
        <w:rPr>
          <w:color w:val="auto"/>
          <w:highlight w:val="none"/>
        </w:rPr>
        <w:t>1</w:t>
      </w:r>
      <w:r>
        <w:rPr>
          <w:rFonts w:hint="eastAsia"/>
          <w:color w:val="auto"/>
          <w:highlight w:val="none"/>
        </w:rPr>
        <w:t>套水汽集中取样自动分析装置及计算机及监控系统，具有自动分析重要参数、数据采集、数据库管理、超限报警、打印报表等功能。并与化学水处理控制系统有通讯接口，其监控纳入</w:t>
      </w:r>
      <w:r>
        <w:rPr>
          <w:color w:val="auto"/>
          <w:highlight w:val="none"/>
        </w:rPr>
        <w:t>DCS</w:t>
      </w:r>
      <w:r>
        <w:rPr>
          <w:rFonts w:hint="eastAsia"/>
          <w:color w:val="auto"/>
          <w:highlight w:val="none"/>
        </w:rPr>
        <w:t>系统自动控制</w:t>
      </w:r>
      <w:r>
        <w:rPr>
          <w:color w:val="auto"/>
          <w:highlight w:val="none"/>
        </w:rPr>
        <w:t>。</w:t>
      </w:r>
    </w:p>
    <w:p w14:paraId="6B903D10">
      <w:pPr>
        <w:numPr>
          <w:ilvl w:val="0"/>
          <w:numId w:val="12"/>
        </w:numPr>
        <w:shd w:val="clear" w:color="auto" w:fill="FFFFFF"/>
        <w:snapToGrid w:val="0"/>
        <w:spacing w:line="360" w:lineRule="auto"/>
        <w:rPr>
          <w:rFonts w:hint="eastAsia" w:ascii="宋体" w:hAnsi="宋体"/>
          <w:color w:val="auto"/>
          <w:highlight w:val="none"/>
        </w:rPr>
      </w:pPr>
      <w:r>
        <w:rPr>
          <w:rFonts w:hint="eastAsia" w:ascii="宋体" w:hAnsi="宋体"/>
          <w:color w:val="auto"/>
          <w:highlight w:val="none"/>
        </w:rPr>
        <w:t>供氢站</w:t>
      </w:r>
    </w:p>
    <w:p w14:paraId="4E3AC428">
      <w:pPr>
        <w:shd w:val="clear" w:color="auto" w:fill="FFFFFF"/>
        <w:snapToGrid w:val="0"/>
        <w:spacing w:line="360" w:lineRule="auto"/>
        <w:ind w:firstLine="420" w:firstLineChars="200"/>
        <w:rPr>
          <w:color w:val="auto"/>
          <w:highlight w:val="none"/>
        </w:rPr>
      </w:pPr>
      <w:r>
        <w:rPr>
          <w:rFonts w:hint="eastAsia"/>
          <w:color w:val="auto"/>
          <w:highlight w:val="none"/>
        </w:rPr>
        <w:t>老厂设置一座制氢站，设有</w:t>
      </w:r>
      <w:r>
        <w:rPr>
          <w:color w:val="auto"/>
          <w:highlight w:val="none"/>
        </w:rPr>
        <w:t>1×20m</w:t>
      </w:r>
      <w:r>
        <w:rPr>
          <w:color w:val="auto"/>
          <w:highlight w:val="none"/>
          <w:vertAlign w:val="superscript"/>
        </w:rPr>
        <w:t>3</w:t>
      </w:r>
      <w:r>
        <w:rPr>
          <w:color w:val="auto"/>
          <w:highlight w:val="none"/>
        </w:rPr>
        <w:t>/h</w:t>
      </w:r>
      <w:r>
        <w:rPr>
          <w:rFonts w:hint="eastAsia"/>
          <w:color w:val="auto"/>
          <w:highlight w:val="none"/>
        </w:rPr>
        <w:t>和</w:t>
      </w:r>
      <w:r>
        <w:rPr>
          <w:color w:val="auto"/>
          <w:highlight w:val="none"/>
        </w:rPr>
        <w:t>1×10Nm</w:t>
      </w:r>
      <w:r>
        <w:rPr>
          <w:color w:val="auto"/>
          <w:highlight w:val="none"/>
          <w:vertAlign w:val="superscript"/>
        </w:rPr>
        <w:t>3</w:t>
      </w:r>
      <w:r>
        <w:rPr>
          <w:color w:val="auto"/>
          <w:highlight w:val="none"/>
        </w:rPr>
        <w:t>/h</w:t>
      </w:r>
      <w:r>
        <w:rPr>
          <w:rFonts w:hint="eastAsia"/>
          <w:color w:val="auto"/>
          <w:highlight w:val="none"/>
        </w:rPr>
        <w:t>水电解制氢设备，</w:t>
      </w:r>
      <w:r>
        <w:rPr>
          <w:color w:val="auto"/>
          <w:highlight w:val="none"/>
        </w:rPr>
        <w:t>10</w:t>
      </w:r>
      <w:r>
        <w:rPr>
          <w:rFonts w:hint="eastAsia"/>
          <w:color w:val="auto"/>
          <w:highlight w:val="none"/>
        </w:rPr>
        <w:t>只</w:t>
      </w:r>
      <w:r>
        <w:rPr>
          <w:color w:val="auto"/>
          <w:highlight w:val="none"/>
        </w:rPr>
        <w:t>13.9m</w:t>
      </w:r>
      <w:r>
        <w:rPr>
          <w:color w:val="auto"/>
          <w:highlight w:val="none"/>
          <w:vertAlign w:val="superscript"/>
        </w:rPr>
        <w:t>3</w:t>
      </w:r>
      <w:r>
        <w:rPr>
          <w:rFonts w:hint="eastAsia"/>
          <w:color w:val="auto"/>
          <w:highlight w:val="none"/>
        </w:rPr>
        <w:t>（</w:t>
      </w:r>
      <w:r>
        <w:rPr>
          <w:color w:val="auto"/>
          <w:highlight w:val="none"/>
        </w:rPr>
        <w:t>3.2MPa</w:t>
      </w:r>
      <w:r>
        <w:rPr>
          <w:rFonts w:hint="eastAsia"/>
          <w:color w:val="auto"/>
          <w:highlight w:val="none"/>
        </w:rPr>
        <w:t>）贮氢罐。本期工程发电机组也采用氢冷系统。参考相同等级机组，每台机组漏氢量约</w:t>
      </w:r>
      <w:r>
        <w:rPr>
          <w:color w:val="auto"/>
          <w:highlight w:val="none"/>
        </w:rPr>
        <w:t>10Nm</w:t>
      </w:r>
      <w:r>
        <w:rPr>
          <w:color w:val="auto"/>
          <w:highlight w:val="none"/>
          <w:vertAlign w:val="superscript"/>
        </w:rPr>
        <w:t>3</w:t>
      </w:r>
      <w:r>
        <w:rPr>
          <w:color w:val="auto"/>
          <w:highlight w:val="none"/>
        </w:rPr>
        <w:t>/d</w:t>
      </w:r>
      <w:r>
        <w:rPr>
          <w:rFonts w:hint="eastAsia"/>
          <w:color w:val="auto"/>
          <w:highlight w:val="none"/>
        </w:rPr>
        <w:t>，单台机组一次启动充氢量约</w:t>
      </w:r>
      <w:r>
        <w:rPr>
          <w:color w:val="auto"/>
          <w:highlight w:val="none"/>
        </w:rPr>
        <w:t>900Nm</w:t>
      </w:r>
      <w:r>
        <w:rPr>
          <w:color w:val="auto"/>
          <w:highlight w:val="none"/>
          <w:vertAlign w:val="superscript"/>
        </w:rPr>
        <w:t>3</w:t>
      </w:r>
      <w:r>
        <w:rPr>
          <w:rFonts w:hint="eastAsia"/>
          <w:color w:val="auto"/>
          <w:highlight w:val="none"/>
        </w:rPr>
        <w:t>。</w:t>
      </w:r>
    </w:p>
    <w:p w14:paraId="09C7D932">
      <w:pPr>
        <w:shd w:val="clear" w:color="auto" w:fill="FFFFFF"/>
        <w:snapToGrid w:val="0"/>
        <w:spacing w:line="360" w:lineRule="auto"/>
        <w:ind w:firstLine="420" w:firstLineChars="200"/>
        <w:rPr>
          <w:rFonts w:ascii="宋体" w:hAnsi="宋体"/>
          <w:color w:val="auto"/>
          <w:highlight w:val="none"/>
        </w:rPr>
      </w:pPr>
      <w:r>
        <w:rPr>
          <w:rFonts w:hint="eastAsia"/>
          <w:color w:val="auto"/>
          <w:highlight w:val="none"/>
        </w:rPr>
        <w:t>经核算，</w:t>
      </w:r>
      <w:r>
        <w:rPr>
          <w:color w:val="auto"/>
          <w:highlight w:val="none"/>
        </w:rPr>
        <w:t xml:space="preserve"> </w:t>
      </w:r>
      <w:r>
        <w:rPr>
          <w:rFonts w:hint="eastAsia"/>
          <w:color w:val="auto"/>
          <w:highlight w:val="none"/>
        </w:rPr>
        <w:t>全厂</w:t>
      </w:r>
      <w:r>
        <w:rPr>
          <w:color w:val="auto"/>
          <w:highlight w:val="none"/>
        </w:rPr>
        <w:t xml:space="preserve"> 10 </w:t>
      </w:r>
      <w:r>
        <w:rPr>
          <w:rFonts w:hint="eastAsia"/>
          <w:color w:val="auto"/>
          <w:highlight w:val="none"/>
        </w:rPr>
        <w:t>台机组需制氢设备出力不小于</w:t>
      </w:r>
      <w:r>
        <w:rPr>
          <w:color w:val="auto"/>
          <w:highlight w:val="none"/>
        </w:rPr>
        <w:t xml:space="preserve"> 17.2Nm3/h</w:t>
      </w:r>
      <w:r>
        <w:rPr>
          <w:rFonts w:hint="eastAsia"/>
          <w:color w:val="auto"/>
          <w:highlight w:val="none"/>
        </w:rPr>
        <w:t>，</w:t>
      </w:r>
      <w:r>
        <w:rPr>
          <w:color w:val="auto"/>
          <w:highlight w:val="none"/>
        </w:rPr>
        <w:t xml:space="preserve"> </w:t>
      </w:r>
      <w:r>
        <w:rPr>
          <w:rFonts w:hint="eastAsia"/>
          <w:color w:val="auto"/>
          <w:highlight w:val="none"/>
        </w:rPr>
        <w:t>机组启动及电解槽设备检修期间所需贮氢容积为</w:t>
      </w:r>
      <w:r>
        <w:rPr>
          <w:color w:val="auto"/>
          <w:highlight w:val="none"/>
        </w:rPr>
        <w:t xml:space="preserve"> 3360Nm</w:t>
      </w:r>
      <w:r>
        <w:rPr>
          <w:color w:val="auto"/>
          <w:highlight w:val="none"/>
          <w:vertAlign w:val="superscript"/>
        </w:rPr>
        <w:t>3</w:t>
      </w:r>
      <w:r>
        <w:rPr>
          <w:rFonts w:hint="eastAsia"/>
          <w:color w:val="auto"/>
          <w:highlight w:val="none"/>
        </w:rPr>
        <w:t>。（设备检修期间按</w:t>
      </w:r>
      <w:r>
        <w:rPr>
          <w:color w:val="auto"/>
          <w:highlight w:val="none"/>
        </w:rPr>
        <w:t>2</w:t>
      </w:r>
      <w:r>
        <w:rPr>
          <w:rFonts w:hint="eastAsia"/>
          <w:color w:val="auto"/>
          <w:highlight w:val="none"/>
        </w:rPr>
        <w:t>台机组启动计）老厂制氢设备出力以及贮氢罐总容积可以满足本期扩建后全厂用氢的要求，故本期不再扩建制氢设施。供氢母管拟从老厂制氢站新接一路至本期主厂房。</w:t>
      </w:r>
      <w:r>
        <w:rPr>
          <w:rFonts w:hint="eastAsia" w:ascii="宋体" w:hAnsi="宋体"/>
          <w:color w:val="auto"/>
          <w:highlight w:val="none"/>
        </w:rPr>
        <w:t xml:space="preserve"> </w:t>
      </w:r>
    </w:p>
    <w:p w14:paraId="09C7D933">
      <w:pPr>
        <w:pStyle w:val="4"/>
        <w:spacing w:line="360" w:lineRule="auto"/>
        <w:rPr>
          <w:rFonts w:ascii="宋体" w:hAnsi="宋体"/>
          <w:color w:val="auto"/>
          <w:sz w:val="28"/>
          <w:szCs w:val="28"/>
          <w:highlight w:val="none"/>
        </w:rPr>
      </w:pPr>
      <w:r>
        <w:rPr>
          <w:rFonts w:hint="eastAsia" w:ascii="宋体" w:hAnsi="宋体"/>
          <w:color w:val="auto"/>
          <w:sz w:val="28"/>
          <w:szCs w:val="28"/>
          <w:highlight w:val="none"/>
        </w:rPr>
        <w:br w:type="page"/>
      </w:r>
      <w:bookmarkStart w:id="8" w:name="_Toc75261226"/>
      <w:r>
        <w:rPr>
          <w:rFonts w:hint="eastAsia" w:ascii="宋体" w:hAnsi="宋体"/>
          <w:color w:val="auto"/>
          <w:sz w:val="28"/>
          <w:szCs w:val="28"/>
          <w:highlight w:val="none"/>
        </w:rPr>
        <w:t>五、主要设备型号及厂家</w:t>
      </w:r>
      <w:bookmarkEnd w:id="8"/>
    </w:p>
    <w:p w14:paraId="09C7D934">
      <w:pPr>
        <w:spacing w:line="360" w:lineRule="auto"/>
        <w:rPr>
          <w:rFonts w:ascii="宋体" w:hAnsi="宋体"/>
          <w:color w:val="auto"/>
          <w:szCs w:val="21"/>
          <w:highlight w:val="none"/>
        </w:rPr>
      </w:pPr>
      <w:r>
        <w:rPr>
          <w:rFonts w:hint="eastAsia" w:ascii="宋体" w:hAnsi="宋体"/>
          <w:color w:val="auto"/>
          <w:highlight w:val="none"/>
        </w:rPr>
        <w:t>1、本工程</w:t>
      </w:r>
      <w:r>
        <w:rPr>
          <w:rFonts w:hint="eastAsia" w:ascii="宋体" w:hAnsi="宋体"/>
          <w:color w:val="auto"/>
          <w:highlight w:val="none"/>
          <w:lang w:val="en-US" w:eastAsia="zh-CN"/>
        </w:rPr>
        <w:t>10</w:t>
      </w:r>
      <w:r>
        <w:rPr>
          <w:rFonts w:hint="eastAsia" w:ascii="宋体" w:hAnsi="宋体"/>
          <w:color w:val="auto"/>
          <w:highlight w:val="none"/>
        </w:rPr>
        <w:t>号机组主设备及主要辅机设备供货厂家如下：</w:t>
      </w:r>
    </w:p>
    <w:tbl>
      <w:tblPr>
        <w:tblStyle w:val="50"/>
        <w:tblW w:w="9538" w:type="dxa"/>
        <w:jc w:val="center"/>
        <w:tblLayout w:type="fixed"/>
        <w:tblCellMar>
          <w:top w:w="0" w:type="dxa"/>
          <w:left w:w="0" w:type="dxa"/>
          <w:bottom w:w="0" w:type="dxa"/>
          <w:right w:w="0" w:type="dxa"/>
        </w:tblCellMar>
      </w:tblPr>
      <w:tblGrid>
        <w:gridCol w:w="545"/>
        <w:gridCol w:w="2685"/>
        <w:gridCol w:w="1614"/>
        <w:gridCol w:w="1185"/>
        <w:gridCol w:w="3509"/>
      </w:tblGrid>
      <w:tr w14:paraId="09C7D93A">
        <w:tblPrEx>
          <w:tblCellMar>
            <w:top w:w="0" w:type="dxa"/>
            <w:left w:w="0" w:type="dxa"/>
            <w:bottom w:w="0" w:type="dxa"/>
            <w:right w:w="0" w:type="dxa"/>
          </w:tblCellMar>
        </w:tblPrEx>
        <w:trPr>
          <w:trHeight w:val="420" w:hRule="atLeast"/>
          <w:jc w:val="center"/>
        </w:trPr>
        <w:tc>
          <w:tcPr>
            <w:tcW w:w="54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tcPr>
          <w:p w14:paraId="09C7D935">
            <w:pPr>
              <w:spacing w:line="360" w:lineRule="auto"/>
              <w:jc w:val="center"/>
              <w:rPr>
                <w:rFonts w:ascii="宋体" w:hAnsi="宋体"/>
                <w:color w:val="auto"/>
                <w:szCs w:val="21"/>
                <w:highlight w:val="none"/>
              </w:rPr>
            </w:pPr>
            <w:r>
              <w:rPr>
                <w:rFonts w:hint="eastAsia" w:ascii="宋体" w:hAnsi="宋体"/>
                <w:color w:val="auto"/>
                <w:szCs w:val="21"/>
                <w:highlight w:val="none"/>
              </w:rPr>
              <w:t>序号</w:t>
            </w:r>
          </w:p>
        </w:tc>
        <w:tc>
          <w:tcPr>
            <w:tcW w:w="2685" w:type="dxa"/>
            <w:tcBorders>
              <w:top w:val="single" w:color="auto" w:sz="4" w:space="0"/>
              <w:left w:val="nil"/>
              <w:bottom w:val="single" w:color="auto" w:sz="4" w:space="0"/>
              <w:right w:val="single" w:color="auto" w:sz="4" w:space="0"/>
            </w:tcBorders>
            <w:tcMar>
              <w:top w:w="16" w:type="dxa"/>
              <w:left w:w="16" w:type="dxa"/>
              <w:bottom w:w="0" w:type="dxa"/>
              <w:right w:w="16" w:type="dxa"/>
            </w:tcMar>
          </w:tcPr>
          <w:p w14:paraId="09C7D936">
            <w:pPr>
              <w:spacing w:line="360" w:lineRule="auto"/>
              <w:jc w:val="center"/>
              <w:rPr>
                <w:rFonts w:ascii="宋体" w:hAnsi="宋体"/>
                <w:color w:val="auto"/>
                <w:szCs w:val="21"/>
                <w:highlight w:val="none"/>
              </w:rPr>
            </w:pPr>
            <w:r>
              <w:rPr>
                <w:rFonts w:hint="eastAsia" w:ascii="宋体" w:hAnsi="宋体"/>
                <w:color w:val="auto"/>
                <w:szCs w:val="21"/>
                <w:highlight w:val="none"/>
              </w:rPr>
              <w:t>设备名称</w:t>
            </w:r>
          </w:p>
        </w:tc>
        <w:tc>
          <w:tcPr>
            <w:tcW w:w="1614" w:type="dxa"/>
            <w:tcBorders>
              <w:top w:val="single" w:color="auto" w:sz="4" w:space="0"/>
              <w:left w:val="nil"/>
              <w:bottom w:val="single" w:color="auto" w:sz="4" w:space="0"/>
              <w:right w:val="single" w:color="auto" w:sz="4" w:space="0"/>
            </w:tcBorders>
            <w:tcMar>
              <w:top w:w="16" w:type="dxa"/>
              <w:left w:w="16" w:type="dxa"/>
              <w:bottom w:w="0" w:type="dxa"/>
              <w:right w:w="16" w:type="dxa"/>
            </w:tcMar>
          </w:tcPr>
          <w:p w14:paraId="09C7D937">
            <w:pPr>
              <w:spacing w:line="360" w:lineRule="auto"/>
              <w:jc w:val="center"/>
              <w:rPr>
                <w:rFonts w:ascii="宋体" w:hAnsi="宋体"/>
                <w:color w:val="auto"/>
                <w:szCs w:val="21"/>
                <w:highlight w:val="none"/>
              </w:rPr>
            </w:pPr>
            <w:r>
              <w:rPr>
                <w:rFonts w:hint="eastAsia" w:ascii="宋体" w:hAnsi="宋体"/>
                <w:color w:val="auto"/>
                <w:szCs w:val="21"/>
                <w:highlight w:val="none"/>
              </w:rPr>
              <w:t>型号</w:t>
            </w:r>
          </w:p>
        </w:tc>
        <w:tc>
          <w:tcPr>
            <w:tcW w:w="1185" w:type="dxa"/>
            <w:tcBorders>
              <w:top w:val="single" w:color="auto" w:sz="4" w:space="0"/>
              <w:left w:val="nil"/>
              <w:bottom w:val="single" w:color="auto" w:sz="4" w:space="0"/>
              <w:right w:val="single" w:color="auto" w:sz="4" w:space="0"/>
            </w:tcBorders>
            <w:tcMar>
              <w:top w:w="16" w:type="dxa"/>
              <w:left w:w="16" w:type="dxa"/>
              <w:bottom w:w="0" w:type="dxa"/>
              <w:right w:w="16" w:type="dxa"/>
            </w:tcMar>
          </w:tcPr>
          <w:p w14:paraId="09C7D938">
            <w:pPr>
              <w:spacing w:line="360" w:lineRule="auto"/>
              <w:jc w:val="center"/>
              <w:rPr>
                <w:rFonts w:ascii="宋体" w:hAnsi="宋体"/>
                <w:color w:val="auto"/>
                <w:szCs w:val="21"/>
                <w:highlight w:val="none"/>
              </w:rPr>
            </w:pPr>
            <w:r>
              <w:rPr>
                <w:rFonts w:hint="eastAsia" w:ascii="宋体" w:hAnsi="宋体"/>
                <w:color w:val="auto"/>
                <w:szCs w:val="21"/>
                <w:highlight w:val="none"/>
              </w:rPr>
              <w:t>数量（台）</w:t>
            </w:r>
          </w:p>
        </w:tc>
        <w:tc>
          <w:tcPr>
            <w:tcW w:w="3509" w:type="dxa"/>
            <w:tcBorders>
              <w:top w:val="single" w:color="auto" w:sz="4" w:space="0"/>
              <w:left w:val="nil"/>
              <w:bottom w:val="single" w:color="auto" w:sz="4" w:space="0"/>
              <w:right w:val="single" w:color="auto" w:sz="4" w:space="0"/>
            </w:tcBorders>
            <w:tcMar>
              <w:top w:w="16" w:type="dxa"/>
              <w:left w:w="16" w:type="dxa"/>
              <w:bottom w:w="0" w:type="dxa"/>
              <w:right w:w="16" w:type="dxa"/>
            </w:tcMar>
          </w:tcPr>
          <w:p w14:paraId="09C7D939">
            <w:pPr>
              <w:spacing w:line="360" w:lineRule="auto"/>
              <w:jc w:val="center"/>
              <w:rPr>
                <w:rFonts w:ascii="宋体" w:hAnsi="宋体"/>
                <w:color w:val="auto"/>
                <w:szCs w:val="21"/>
                <w:highlight w:val="none"/>
              </w:rPr>
            </w:pPr>
            <w:r>
              <w:rPr>
                <w:rFonts w:hint="eastAsia" w:ascii="宋体" w:hAnsi="宋体"/>
                <w:color w:val="auto"/>
                <w:szCs w:val="21"/>
                <w:highlight w:val="none"/>
              </w:rPr>
              <w:t>设备供货厂家</w:t>
            </w:r>
          </w:p>
        </w:tc>
      </w:tr>
      <w:tr w14:paraId="09C7D940">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14:paraId="09C7D93B">
            <w:pPr>
              <w:spacing w:line="360" w:lineRule="auto"/>
              <w:jc w:val="center"/>
              <w:rPr>
                <w:rFonts w:ascii="宋体" w:hAnsi="宋体"/>
                <w:color w:val="auto"/>
                <w:szCs w:val="21"/>
                <w:highlight w:val="none"/>
              </w:rPr>
            </w:pPr>
            <w:r>
              <w:rPr>
                <w:rFonts w:hint="eastAsia" w:ascii="宋体" w:hAnsi="宋体"/>
                <w:color w:val="auto"/>
                <w:szCs w:val="21"/>
                <w:highlight w:val="none"/>
              </w:rPr>
              <w:t>1</w:t>
            </w:r>
          </w:p>
        </w:tc>
        <w:tc>
          <w:tcPr>
            <w:tcW w:w="2685"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14:paraId="09C7D93C">
            <w:pPr>
              <w:spacing w:line="360" w:lineRule="auto"/>
              <w:jc w:val="center"/>
              <w:rPr>
                <w:rFonts w:ascii="宋体" w:hAnsi="宋体"/>
                <w:color w:val="auto"/>
                <w:kern w:val="0"/>
                <w:szCs w:val="21"/>
                <w:highlight w:val="none"/>
              </w:rPr>
            </w:pPr>
            <w:r>
              <w:rPr>
                <w:rFonts w:ascii="宋体" w:hAnsi="宋体"/>
                <w:color w:val="auto"/>
                <w:kern w:val="0"/>
                <w:szCs w:val="21"/>
                <w:highlight w:val="none"/>
              </w:rPr>
              <w:t>锅炉及附属设备</w:t>
            </w:r>
          </w:p>
        </w:tc>
        <w:tc>
          <w:tcPr>
            <w:tcW w:w="1614"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14:paraId="09C7D93D">
            <w:pPr>
              <w:spacing w:line="360" w:lineRule="auto"/>
              <w:jc w:val="center"/>
              <w:rPr>
                <w:rFonts w:ascii="宋体" w:hAnsi="宋体"/>
                <w:color w:val="auto"/>
                <w:kern w:val="0"/>
                <w:szCs w:val="21"/>
                <w:highlight w:val="none"/>
              </w:rPr>
            </w:pPr>
            <w:r>
              <w:rPr>
                <w:rFonts w:hint="eastAsia" w:ascii="宋体" w:hAnsi="宋体"/>
                <w:color w:val="auto"/>
                <w:kern w:val="0"/>
                <w:szCs w:val="21"/>
                <w:highlight w:val="none"/>
              </w:rPr>
              <w:t>29.4</w:t>
            </w:r>
            <w:r>
              <w:rPr>
                <w:rFonts w:ascii="宋体" w:hAnsi="宋体"/>
                <w:color w:val="auto"/>
                <w:kern w:val="0"/>
                <w:szCs w:val="21"/>
                <w:highlight w:val="none"/>
              </w:rPr>
              <w:t>MPa（a）/6</w:t>
            </w:r>
            <w:r>
              <w:rPr>
                <w:rFonts w:hint="eastAsia" w:ascii="宋体" w:hAnsi="宋体"/>
                <w:color w:val="auto"/>
                <w:kern w:val="0"/>
                <w:szCs w:val="21"/>
                <w:highlight w:val="none"/>
              </w:rPr>
              <w:t>05℃</w:t>
            </w:r>
            <w:r>
              <w:rPr>
                <w:rFonts w:ascii="宋体" w:hAnsi="宋体"/>
                <w:color w:val="auto"/>
                <w:kern w:val="0"/>
                <w:szCs w:val="21"/>
                <w:highlight w:val="none"/>
              </w:rPr>
              <w:t>/62</w:t>
            </w:r>
            <w:r>
              <w:rPr>
                <w:rFonts w:hint="eastAsia" w:ascii="宋体" w:hAnsi="宋体"/>
                <w:color w:val="auto"/>
                <w:kern w:val="0"/>
                <w:szCs w:val="21"/>
                <w:highlight w:val="none"/>
              </w:rPr>
              <w:t>3℃</w:t>
            </w:r>
          </w:p>
        </w:tc>
        <w:tc>
          <w:tcPr>
            <w:tcW w:w="1185"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14:paraId="09C7D93E">
            <w:pPr>
              <w:spacing w:line="360" w:lineRule="auto"/>
              <w:jc w:val="center"/>
              <w:rPr>
                <w:rFonts w:ascii="宋体" w:hAnsi="宋体"/>
                <w:color w:val="auto"/>
                <w:szCs w:val="21"/>
                <w:highlight w:val="none"/>
              </w:rPr>
            </w:pPr>
            <w:r>
              <w:rPr>
                <w:rFonts w:hint="eastAsia" w:ascii="宋体" w:hAnsi="宋体"/>
                <w:color w:val="auto"/>
                <w:szCs w:val="21"/>
                <w:highlight w:val="none"/>
              </w:rPr>
              <w:t>1</w:t>
            </w:r>
          </w:p>
        </w:tc>
        <w:tc>
          <w:tcPr>
            <w:tcW w:w="3509"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14:paraId="506C5039">
            <w:pPr>
              <w:spacing w:line="360" w:lineRule="auto"/>
              <w:jc w:val="center"/>
              <w:rPr>
                <w:rFonts w:ascii="宋体" w:hAnsi="宋体"/>
                <w:color w:val="auto"/>
                <w:kern w:val="0"/>
                <w:szCs w:val="21"/>
                <w:highlight w:val="none"/>
              </w:rPr>
            </w:pPr>
            <w:r>
              <w:rPr>
                <w:rFonts w:hint="eastAsia" w:ascii="宋体" w:hAnsi="宋体"/>
                <w:color w:val="auto"/>
                <w:kern w:val="0"/>
                <w:szCs w:val="21"/>
                <w:highlight w:val="none"/>
                <w:lang w:val="en-US" w:eastAsia="zh-CN"/>
              </w:rPr>
              <w:t>东方电气集团东方锅炉股份有限公司</w:t>
            </w:r>
          </w:p>
        </w:tc>
      </w:tr>
      <w:tr w14:paraId="09C7D946">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41">
            <w:pPr>
              <w:jc w:val="center"/>
              <w:rPr>
                <w:rFonts w:ascii="宋体" w:hAnsi="宋体"/>
                <w:color w:val="auto"/>
                <w:szCs w:val="21"/>
                <w:highlight w:val="none"/>
              </w:rPr>
            </w:pPr>
            <w:r>
              <w:rPr>
                <w:rFonts w:hint="eastAsia" w:ascii="宋体" w:hAnsi="宋体"/>
                <w:color w:val="auto"/>
                <w:szCs w:val="21"/>
                <w:highlight w:val="none"/>
              </w:rPr>
              <w:t>2</w:t>
            </w:r>
          </w:p>
        </w:tc>
        <w:tc>
          <w:tcPr>
            <w:tcW w:w="2685" w:type="dxa"/>
            <w:tcBorders>
              <w:top w:val="single" w:color="auto" w:sz="4" w:space="0"/>
              <w:left w:val="nil"/>
              <w:bottom w:val="single" w:color="auto" w:sz="4" w:space="0"/>
              <w:right w:val="single" w:color="auto" w:sz="4" w:space="0"/>
            </w:tcBorders>
            <w:vAlign w:val="center"/>
          </w:tcPr>
          <w:p w14:paraId="09C7D942">
            <w:pPr>
              <w:jc w:val="center"/>
              <w:rPr>
                <w:rFonts w:ascii="宋体" w:hAnsi="宋体"/>
                <w:color w:val="auto"/>
                <w:szCs w:val="21"/>
                <w:highlight w:val="none"/>
              </w:rPr>
            </w:pPr>
            <w:r>
              <w:rPr>
                <w:rFonts w:hint="eastAsia" w:ascii="宋体" w:hAnsi="宋体"/>
                <w:color w:val="auto"/>
                <w:szCs w:val="21"/>
                <w:highlight w:val="none"/>
              </w:rPr>
              <w:t>汽轮机及附属设备</w:t>
            </w:r>
          </w:p>
        </w:tc>
        <w:tc>
          <w:tcPr>
            <w:tcW w:w="1614" w:type="dxa"/>
            <w:tcBorders>
              <w:top w:val="single" w:color="auto" w:sz="4" w:space="0"/>
              <w:left w:val="nil"/>
              <w:bottom w:val="single" w:color="auto" w:sz="4" w:space="0"/>
              <w:right w:val="single" w:color="auto" w:sz="4" w:space="0"/>
            </w:tcBorders>
            <w:vAlign w:val="center"/>
          </w:tcPr>
          <w:p w14:paraId="09C7D943">
            <w:pPr>
              <w:jc w:val="center"/>
              <w:rPr>
                <w:rFonts w:ascii="宋体" w:hAnsi="宋体"/>
                <w:color w:val="auto"/>
                <w:szCs w:val="21"/>
                <w:highlight w:val="none"/>
              </w:rPr>
            </w:pPr>
            <w:r>
              <w:rPr>
                <w:rFonts w:ascii="宋体"/>
                <w:color w:val="auto"/>
                <w:szCs w:val="21"/>
                <w:highlight w:val="none"/>
              </w:rPr>
              <w:t>N1000-28/600/620</w:t>
            </w:r>
          </w:p>
        </w:tc>
        <w:tc>
          <w:tcPr>
            <w:tcW w:w="1185" w:type="dxa"/>
            <w:tcBorders>
              <w:top w:val="single" w:color="auto" w:sz="4" w:space="0"/>
              <w:left w:val="nil"/>
              <w:bottom w:val="single" w:color="auto" w:sz="4" w:space="0"/>
              <w:right w:val="single" w:color="auto" w:sz="4" w:space="0"/>
            </w:tcBorders>
            <w:vAlign w:val="center"/>
          </w:tcPr>
          <w:p w14:paraId="09C7D944">
            <w:pPr>
              <w:jc w:val="center"/>
              <w:rPr>
                <w:rFonts w:ascii="宋体" w:hAnsi="宋体"/>
                <w:color w:val="auto"/>
                <w:szCs w:val="21"/>
                <w:highlight w:val="none"/>
              </w:rPr>
            </w:pPr>
            <w:r>
              <w:rPr>
                <w:rFonts w:ascii="宋体" w:hAnsi="宋体"/>
                <w:color w:val="auto"/>
                <w:szCs w:val="21"/>
                <w:highlight w:val="none"/>
              </w:rPr>
              <w:t>1</w:t>
            </w:r>
          </w:p>
        </w:tc>
        <w:tc>
          <w:tcPr>
            <w:tcW w:w="3509" w:type="dxa"/>
            <w:tcBorders>
              <w:top w:val="single" w:color="auto" w:sz="4" w:space="0"/>
              <w:left w:val="nil"/>
              <w:bottom w:val="single" w:color="auto" w:sz="4" w:space="0"/>
              <w:right w:val="single" w:color="auto" w:sz="4" w:space="0"/>
            </w:tcBorders>
            <w:vAlign w:val="center"/>
          </w:tcPr>
          <w:p w14:paraId="09C7D945">
            <w:pPr>
              <w:jc w:val="center"/>
              <w:rPr>
                <w:rFonts w:ascii="宋体" w:hAnsi="宋体"/>
                <w:color w:val="auto"/>
                <w:kern w:val="0"/>
                <w:szCs w:val="21"/>
                <w:highlight w:val="none"/>
              </w:rPr>
            </w:pPr>
            <w:r>
              <w:rPr>
                <w:rFonts w:hint="eastAsia" w:ascii="宋体" w:hAnsi="宋体"/>
                <w:color w:val="auto"/>
                <w:kern w:val="0"/>
                <w:szCs w:val="21"/>
                <w:highlight w:val="none"/>
              </w:rPr>
              <w:t>上海电气集团股份有限公司</w:t>
            </w:r>
          </w:p>
        </w:tc>
      </w:tr>
      <w:tr w14:paraId="09C7D94C">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47">
            <w:pPr>
              <w:widowControl/>
              <w:jc w:val="center"/>
              <w:rPr>
                <w:rFonts w:ascii="宋体" w:hAnsi="宋体"/>
                <w:color w:val="auto"/>
                <w:kern w:val="0"/>
                <w:szCs w:val="21"/>
                <w:highlight w:val="none"/>
              </w:rPr>
            </w:pPr>
            <w:r>
              <w:rPr>
                <w:rFonts w:hint="eastAsia" w:ascii="宋体" w:hAnsi="宋体"/>
                <w:color w:val="auto"/>
                <w:kern w:val="0"/>
                <w:szCs w:val="21"/>
                <w:highlight w:val="none"/>
              </w:rPr>
              <w:t>3</w:t>
            </w:r>
          </w:p>
        </w:tc>
        <w:tc>
          <w:tcPr>
            <w:tcW w:w="2685" w:type="dxa"/>
            <w:tcBorders>
              <w:top w:val="single" w:color="auto" w:sz="4" w:space="0"/>
              <w:left w:val="nil"/>
              <w:bottom w:val="single" w:color="auto" w:sz="4" w:space="0"/>
              <w:right w:val="single" w:color="auto" w:sz="4" w:space="0"/>
            </w:tcBorders>
            <w:vAlign w:val="center"/>
          </w:tcPr>
          <w:p w14:paraId="09C7D948">
            <w:pPr>
              <w:widowControl/>
              <w:jc w:val="center"/>
              <w:rPr>
                <w:rFonts w:ascii="宋体" w:hAnsi="宋体"/>
                <w:color w:val="auto"/>
                <w:kern w:val="0"/>
                <w:szCs w:val="21"/>
                <w:highlight w:val="none"/>
              </w:rPr>
            </w:pPr>
            <w:r>
              <w:rPr>
                <w:rFonts w:hint="eastAsia" w:ascii="宋体" w:hAnsi="宋体"/>
                <w:color w:val="auto"/>
                <w:kern w:val="0"/>
                <w:szCs w:val="21"/>
                <w:highlight w:val="none"/>
              </w:rPr>
              <w:t>发电机及附属设备</w:t>
            </w:r>
          </w:p>
        </w:tc>
        <w:tc>
          <w:tcPr>
            <w:tcW w:w="1614" w:type="dxa"/>
            <w:tcBorders>
              <w:top w:val="single" w:color="auto" w:sz="4" w:space="0"/>
              <w:left w:val="nil"/>
              <w:bottom w:val="single" w:color="auto" w:sz="4" w:space="0"/>
              <w:right w:val="single" w:color="auto" w:sz="4" w:space="0"/>
            </w:tcBorders>
            <w:vAlign w:val="center"/>
          </w:tcPr>
          <w:p w14:paraId="09C7D949">
            <w:pPr>
              <w:widowControl/>
              <w:jc w:val="center"/>
              <w:rPr>
                <w:rFonts w:ascii="宋体" w:hAnsi="宋体"/>
                <w:color w:val="auto"/>
                <w:kern w:val="0"/>
                <w:szCs w:val="21"/>
                <w:highlight w:val="none"/>
              </w:rPr>
            </w:pPr>
            <w:r>
              <w:rPr>
                <w:rFonts w:hint="eastAsia" w:ascii="宋体" w:hAnsi="宋体"/>
                <w:color w:val="auto"/>
                <w:kern w:val="0"/>
                <w:szCs w:val="21"/>
                <w:highlight w:val="none"/>
              </w:rPr>
              <w:t>QFSN-1000-2</w:t>
            </w:r>
          </w:p>
        </w:tc>
        <w:tc>
          <w:tcPr>
            <w:tcW w:w="1185" w:type="dxa"/>
            <w:tcBorders>
              <w:top w:val="single" w:color="auto" w:sz="4" w:space="0"/>
              <w:left w:val="nil"/>
              <w:bottom w:val="single" w:color="auto" w:sz="4" w:space="0"/>
              <w:right w:val="single" w:color="auto" w:sz="4" w:space="0"/>
            </w:tcBorders>
            <w:vAlign w:val="center"/>
          </w:tcPr>
          <w:p w14:paraId="09C7D94A">
            <w:pPr>
              <w:widowControl/>
              <w:jc w:val="center"/>
              <w:rPr>
                <w:rFonts w:ascii="宋体" w:hAnsi="宋体"/>
                <w:color w:val="auto"/>
                <w:kern w:val="0"/>
                <w:szCs w:val="21"/>
                <w:highlight w:val="none"/>
              </w:rPr>
            </w:pPr>
            <w:r>
              <w:rPr>
                <w:rFonts w:ascii="宋体" w:hAnsi="宋体"/>
                <w:color w:val="auto"/>
                <w:kern w:val="0"/>
                <w:szCs w:val="21"/>
                <w:highlight w:val="none"/>
              </w:rPr>
              <w:t>1</w:t>
            </w:r>
          </w:p>
        </w:tc>
        <w:tc>
          <w:tcPr>
            <w:tcW w:w="3509" w:type="dxa"/>
            <w:tcBorders>
              <w:top w:val="single" w:color="auto" w:sz="4" w:space="0"/>
              <w:left w:val="nil"/>
              <w:bottom w:val="single" w:color="auto" w:sz="4" w:space="0"/>
              <w:right w:val="single" w:color="auto" w:sz="4" w:space="0"/>
            </w:tcBorders>
            <w:vAlign w:val="center"/>
          </w:tcPr>
          <w:p w14:paraId="09C7D94B">
            <w:pPr>
              <w:widowControl/>
              <w:snapToGrid w:val="0"/>
              <w:jc w:val="center"/>
              <w:rPr>
                <w:rFonts w:ascii="宋体" w:hAnsi="宋体"/>
                <w:color w:val="auto"/>
                <w:kern w:val="0"/>
                <w:szCs w:val="21"/>
                <w:highlight w:val="none"/>
              </w:rPr>
            </w:pPr>
            <w:r>
              <w:rPr>
                <w:rFonts w:hint="eastAsia" w:ascii="宋体" w:hAnsi="宋体"/>
                <w:color w:val="auto"/>
                <w:kern w:val="0"/>
                <w:szCs w:val="21"/>
                <w:highlight w:val="none"/>
              </w:rPr>
              <w:t>上海电气集团股份有限公司</w:t>
            </w:r>
          </w:p>
        </w:tc>
      </w:tr>
      <w:tr w14:paraId="09C7D952">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4D">
            <w:pPr>
              <w:jc w:val="center"/>
              <w:rPr>
                <w:rFonts w:ascii="宋体" w:hAnsi="宋体"/>
                <w:color w:val="auto"/>
                <w:szCs w:val="21"/>
                <w:highlight w:val="none"/>
              </w:rPr>
            </w:pPr>
            <w:r>
              <w:rPr>
                <w:rFonts w:hint="eastAsia" w:ascii="宋体" w:hAnsi="宋体"/>
                <w:color w:val="auto"/>
                <w:szCs w:val="21"/>
                <w:highlight w:val="none"/>
              </w:rPr>
              <w:t>4</w:t>
            </w:r>
          </w:p>
        </w:tc>
        <w:tc>
          <w:tcPr>
            <w:tcW w:w="2685" w:type="dxa"/>
            <w:tcBorders>
              <w:top w:val="single" w:color="auto" w:sz="4" w:space="0"/>
              <w:left w:val="nil"/>
              <w:bottom w:val="single" w:color="auto" w:sz="4" w:space="0"/>
              <w:right w:val="single" w:color="auto" w:sz="4" w:space="0"/>
            </w:tcBorders>
            <w:vAlign w:val="center"/>
          </w:tcPr>
          <w:p w14:paraId="09C7D94E">
            <w:pPr>
              <w:widowControl/>
              <w:spacing w:line="360" w:lineRule="auto"/>
              <w:jc w:val="center"/>
              <w:rPr>
                <w:rFonts w:ascii="宋体" w:hAnsi="宋体"/>
                <w:color w:val="auto"/>
                <w:szCs w:val="21"/>
                <w:highlight w:val="none"/>
              </w:rPr>
            </w:pPr>
            <w:r>
              <w:rPr>
                <w:rFonts w:hint="eastAsia" w:ascii="宋体" w:hAnsi="宋体"/>
                <w:color w:val="auto"/>
                <w:szCs w:val="21"/>
                <w:highlight w:val="none"/>
              </w:rPr>
              <w:t>磨煤机</w:t>
            </w:r>
          </w:p>
        </w:tc>
        <w:tc>
          <w:tcPr>
            <w:tcW w:w="1614" w:type="dxa"/>
            <w:tcBorders>
              <w:top w:val="single" w:color="auto" w:sz="4" w:space="0"/>
              <w:left w:val="nil"/>
              <w:bottom w:val="single" w:color="auto" w:sz="4" w:space="0"/>
              <w:right w:val="single" w:color="auto" w:sz="4" w:space="0"/>
            </w:tcBorders>
            <w:vAlign w:val="center"/>
          </w:tcPr>
          <w:p w14:paraId="09C7D94F">
            <w:pPr>
              <w:spacing w:line="360" w:lineRule="auto"/>
              <w:jc w:val="center"/>
              <w:rPr>
                <w:rFonts w:ascii="宋体" w:hAnsi="宋体"/>
                <w:color w:val="auto"/>
                <w:highlight w:val="none"/>
              </w:rPr>
            </w:pPr>
            <w:r>
              <w:rPr>
                <w:rFonts w:hint="eastAsia" w:ascii="宋体" w:hAnsi="宋体"/>
                <w:color w:val="auto"/>
                <w:highlight w:val="none"/>
              </w:rPr>
              <w:t xml:space="preserve">HP1303/Dyn </w:t>
            </w:r>
          </w:p>
        </w:tc>
        <w:tc>
          <w:tcPr>
            <w:tcW w:w="1185" w:type="dxa"/>
            <w:tcBorders>
              <w:top w:val="single" w:color="auto" w:sz="4" w:space="0"/>
              <w:left w:val="nil"/>
              <w:bottom w:val="single" w:color="auto" w:sz="4" w:space="0"/>
              <w:right w:val="single" w:color="auto" w:sz="4" w:space="0"/>
            </w:tcBorders>
            <w:vAlign w:val="center"/>
          </w:tcPr>
          <w:p w14:paraId="09C7D950">
            <w:pPr>
              <w:spacing w:line="360" w:lineRule="auto"/>
              <w:jc w:val="center"/>
              <w:rPr>
                <w:rFonts w:ascii="宋体" w:hAnsi="宋体"/>
                <w:color w:val="auto"/>
                <w:szCs w:val="21"/>
                <w:highlight w:val="none"/>
              </w:rPr>
            </w:pPr>
            <w:r>
              <w:rPr>
                <w:rFonts w:hint="eastAsia" w:ascii="宋体" w:hAnsi="宋体"/>
                <w:color w:val="auto"/>
                <w:szCs w:val="21"/>
                <w:highlight w:val="none"/>
              </w:rPr>
              <w:t>6</w:t>
            </w:r>
          </w:p>
        </w:tc>
        <w:tc>
          <w:tcPr>
            <w:tcW w:w="3509" w:type="dxa"/>
            <w:tcBorders>
              <w:top w:val="single" w:color="auto" w:sz="4" w:space="0"/>
              <w:left w:val="nil"/>
              <w:bottom w:val="single" w:color="auto" w:sz="4" w:space="0"/>
              <w:right w:val="single" w:color="auto" w:sz="4" w:space="0"/>
            </w:tcBorders>
            <w:vAlign w:val="center"/>
          </w:tcPr>
          <w:p w14:paraId="09C7D951">
            <w:pPr>
              <w:spacing w:line="360" w:lineRule="auto"/>
              <w:jc w:val="center"/>
              <w:rPr>
                <w:rFonts w:ascii="宋体" w:hAnsi="宋体"/>
                <w:color w:val="auto"/>
                <w:szCs w:val="21"/>
                <w:highlight w:val="none"/>
              </w:rPr>
            </w:pPr>
            <w:r>
              <w:rPr>
                <w:rFonts w:hint="eastAsia" w:ascii="宋体" w:hAnsi="宋体"/>
                <w:color w:val="auto"/>
                <w:kern w:val="0"/>
                <w:szCs w:val="21"/>
                <w:highlight w:val="none"/>
              </w:rPr>
              <w:t>上海电气上重碾磨特装设备有限公司</w:t>
            </w:r>
          </w:p>
        </w:tc>
      </w:tr>
      <w:tr w14:paraId="09C7D958">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53">
            <w:pPr>
              <w:jc w:val="center"/>
              <w:rPr>
                <w:rFonts w:ascii="宋体" w:hAnsi="宋体"/>
                <w:color w:val="auto"/>
                <w:szCs w:val="21"/>
                <w:highlight w:val="none"/>
              </w:rPr>
            </w:pPr>
            <w:r>
              <w:rPr>
                <w:rFonts w:hint="eastAsia" w:ascii="宋体" w:hAnsi="宋体"/>
                <w:color w:val="auto"/>
                <w:szCs w:val="21"/>
                <w:highlight w:val="none"/>
              </w:rPr>
              <w:t>5</w:t>
            </w:r>
          </w:p>
        </w:tc>
        <w:tc>
          <w:tcPr>
            <w:tcW w:w="2685" w:type="dxa"/>
            <w:tcBorders>
              <w:top w:val="single" w:color="auto" w:sz="4" w:space="0"/>
              <w:left w:val="nil"/>
              <w:bottom w:val="single" w:color="auto" w:sz="4" w:space="0"/>
              <w:right w:val="single" w:color="auto" w:sz="4" w:space="0"/>
            </w:tcBorders>
            <w:vAlign w:val="center"/>
          </w:tcPr>
          <w:p w14:paraId="09C7D954">
            <w:pPr>
              <w:widowControl/>
              <w:spacing w:line="360" w:lineRule="auto"/>
              <w:jc w:val="center"/>
              <w:rPr>
                <w:rFonts w:ascii="宋体" w:hAnsi="宋体"/>
                <w:color w:val="auto"/>
                <w:kern w:val="0"/>
                <w:szCs w:val="21"/>
                <w:highlight w:val="none"/>
              </w:rPr>
            </w:pPr>
            <w:r>
              <w:rPr>
                <w:rFonts w:hint="eastAsia" w:ascii="宋体" w:hAnsi="宋体"/>
                <w:color w:val="auto"/>
                <w:kern w:val="0"/>
                <w:szCs w:val="21"/>
                <w:highlight w:val="none"/>
              </w:rPr>
              <w:t>给煤机</w:t>
            </w:r>
          </w:p>
        </w:tc>
        <w:tc>
          <w:tcPr>
            <w:tcW w:w="1614" w:type="dxa"/>
            <w:tcBorders>
              <w:top w:val="single" w:color="auto" w:sz="4" w:space="0"/>
              <w:left w:val="nil"/>
              <w:bottom w:val="single" w:color="auto" w:sz="4" w:space="0"/>
              <w:right w:val="single" w:color="auto" w:sz="4" w:space="0"/>
            </w:tcBorders>
            <w:vAlign w:val="center"/>
          </w:tcPr>
          <w:p w14:paraId="09C7D955">
            <w:pPr>
              <w:spacing w:line="360" w:lineRule="auto"/>
              <w:jc w:val="center"/>
              <w:rPr>
                <w:rFonts w:ascii="宋体" w:hAnsi="宋体"/>
                <w:color w:val="auto"/>
                <w:highlight w:val="none"/>
              </w:rPr>
            </w:pPr>
            <w:r>
              <w:rPr>
                <w:rFonts w:hint="eastAsia" w:ascii="宋体" w:hAnsi="宋体"/>
                <w:color w:val="auto"/>
                <w:highlight w:val="none"/>
                <w:lang w:val="en-US" w:eastAsia="zh-CN"/>
              </w:rPr>
              <w:t>HD-BSC36</w:t>
            </w:r>
          </w:p>
        </w:tc>
        <w:tc>
          <w:tcPr>
            <w:tcW w:w="1185" w:type="dxa"/>
            <w:tcBorders>
              <w:top w:val="single" w:color="auto" w:sz="4" w:space="0"/>
              <w:left w:val="nil"/>
              <w:bottom w:val="single" w:color="auto" w:sz="4" w:space="0"/>
              <w:right w:val="single" w:color="auto" w:sz="4" w:space="0"/>
            </w:tcBorders>
            <w:vAlign w:val="center"/>
          </w:tcPr>
          <w:p w14:paraId="09C7D956">
            <w:pPr>
              <w:spacing w:line="360" w:lineRule="auto"/>
              <w:jc w:val="center"/>
              <w:rPr>
                <w:rFonts w:ascii="宋体" w:hAnsi="宋体"/>
                <w:color w:val="auto"/>
                <w:szCs w:val="21"/>
                <w:highlight w:val="none"/>
              </w:rPr>
            </w:pPr>
            <w:r>
              <w:rPr>
                <w:rFonts w:hint="eastAsia" w:ascii="宋体" w:hAnsi="宋体"/>
                <w:color w:val="auto"/>
                <w:szCs w:val="21"/>
                <w:highlight w:val="none"/>
              </w:rPr>
              <w:t>6</w:t>
            </w:r>
          </w:p>
        </w:tc>
        <w:tc>
          <w:tcPr>
            <w:tcW w:w="3509" w:type="dxa"/>
            <w:tcBorders>
              <w:top w:val="single" w:color="auto" w:sz="4" w:space="0"/>
              <w:left w:val="nil"/>
              <w:bottom w:val="single" w:color="auto" w:sz="4" w:space="0"/>
              <w:right w:val="single" w:color="auto" w:sz="4" w:space="0"/>
            </w:tcBorders>
            <w:vAlign w:val="center"/>
          </w:tcPr>
          <w:p w14:paraId="09C7D957">
            <w:pPr>
              <w:pStyle w:val="18"/>
              <w:spacing w:line="360" w:lineRule="auto"/>
              <w:jc w:val="center"/>
              <w:rPr>
                <w:rFonts w:hint="default" w:ascii="宋体" w:hAnsi="宋体" w:eastAsia="宋体"/>
                <w:color w:val="auto"/>
                <w:szCs w:val="21"/>
                <w:highlight w:val="none"/>
                <w:lang w:val="en-US" w:eastAsia="zh-CN"/>
              </w:rPr>
            </w:pPr>
            <w:r>
              <w:rPr>
                <w:rFonts w:hint="eastAsia" w:ascii="宋体" w:hAnsi="宋体"/>
                <w:color w:val="auto"/>
                <w:kern w:val="0"/>
                <w:szCs w:val="21"/>
                <w:highlight w:val="none"/>
                <w:lang w:val="en-US" w:eastAsia="zh-CN"/>
              </w:rPr>
              <w:t>沈阳华电电站工程有限公司</w:t>
            </w:r>
          </w:p>
        </w:tc>
      </w:tr>
      <w:tr w14:paraId="09C7D95E">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59">
            <w:pPr>
              <w:jc w:val="center"/>
              <w:rPr>
                <w:rFonts w:ascii="宋体" w:hAnsi="宋体"/>
                <w:color w:val="auto"/>
                <w:szCs w:val="21"/>
                <w:highlight w:val="none"/>
              </w:rPr>
            </w:pPr>
            <w:r>
              <w:rPr>
                <w:rFonts w:hint="eastAsia" w:ascii="宋体" w:hAnsi="宋体"/>
                <w:color w:val="auto"/>
                <w:szCs w:val="21"/>
                <w:highlight w:val="none"/>
              </w:rPr>
              <w:t>6</w:t>
            </w:r>
          </w:p>
        </w:tc>
        <w:tc>
          <w:tcPr>
            <w:tcW w:w="2685" w:type="dxa"/>
            <w:tcBorders>
              <w:top w:val="single" w:color="auto" w:sz="4" w:space="0"/>
              <w:left w:val="nil"/>
              <w:bottom w:val="single" w:color="auto" w:sz="4" w:space="0"/>
              <w:right w:val="single" w:color="auto" w:sz="4" w:space="0"/>
            </w:tcBorders>
            <w:vAlign w:val="center"/>
          </w:tcPr>
          <w:p w14:paraId="09C7D95A">
            <w:pPr>
              <w:widowControl/>
              <w:spacing w:line="360" w:lineRule="auto"/>
              <w:jc w:val="center"/>
              <w:rPr>
                <w:rFonts w:ascii="宋体" w:hAnsi="宋体"/>
                <w:color w:val="auto"/>
                <w:kern w:val="0"/>
                <w:szCs w:val="21"/>
                <w:highlight w:val="none"/>
              </w:rPr>
            </w:pPr>
            <w:r>
              <w:rPr>
                <w:rFonts w:hint="eastAsia" w:ascii="宋体" w:hAnsi="宋体"/>
                <w:color w:val="auto"/>
                <w:kern w:val="0"/>
                <w:szCs w:val="21"/>
                <w:highlight w:val="none"/>
              </w:rPr>
              <w:t>干式除渣系统设备</w:t>
            </w:r>
          </w:p>
        </w:tc>
        <w:tc>
          <w:tcPr>
            <w:tcW w:w="1614" w:type="dxa"/>
            <w:tcBorders>
              <w:top w:val="single" w:color="auto" w:sz="4" w:space="0"/>
              <w:left w:val="nil"/>
              <w:bottom w:val="single" w:color="auto" w:sz="4" w:space="0"/>
              <w:right w:val="single" w:color="auto" w:sz="4" w:space="0"/>
            </w:tcBorders>
            <w:vAlign w:val="center"/>
          </w:tcPr>
          <w:p w14:paraId="09C7D95B">
            <w:pPr>
              <w:spacing w:line="360" w:lineRule="auto"/>
              <w:jc w:val="center"/>
              <w:rPr>
                <w:rFonts w:ascii="宋体" w:hAnsi="宋体"/>
                <w:color w:val="auto"/>
                <w:highlight w:val="none"/>
              </w:rPr>
            </w:pPr>
            <w:r>
              <w:rPr>
                <w:color w:val="auto"/>
                <w:highlight w:val="none"/>
                <w:lang w:val="zh-CN"/>
              </w:rPr>
              <w:t>干式排渣机正常出力（连续）</w:t>
            </w:r>
            <w:r>
              <w:rPr>
                <w:rFonts w:hint="eastAsia"/>
                <w:color w:val="auto"/>
                <w:highlight w:val="none"/>
                <w:lang w:val="zh-CN"/>
              </w:rPr>
              <w:t>5-16</w:t>
            </w:r>
            <w:r>
              <w:rPr>
                <w:rFonts w:hint="eastAsia"/>
                <w:color w:val="auto"/>
                <w:highlight w:val="none"/>
              </w:rPr>
              <w:t>t/h</w:t>
            </w:r>
          </w:p>
        </w:tc>
        <w:tc>
          <w:tcPr>
            <w:tcW w:w="1185" w:type="dxa"/>
            <w:tcBorders>
              <w:top w:val="single" w:color="auto" w:sz="4" w:space="0"/>
              <w:left w:val="nil"/>
              <w:bottom w:val="single" w:color="auto" w:sz="4" w:space="0"/>
              <w:right w:val="single" w:color="auto" w:sz="4" w:space="0"/>
            </w:tcBorders>
            <w:vAlign w:val="center"/>
          </w:tcPr>
          <w:p w14:paraId="09C7D95C">
            <w:pPr>
              <w:widowControl/>
              <w:spacing w:line="360" w:lineRule="auto"/>
              <w:jc w:val="center"/>
              <w:rPr>
                <w:rFonts w:ascii="宋体" w:hAnsi="宋体"/>
                <w:color w:val="auto"/>
                <w:kern w:val="0"/>
                <w:szCs w:val="21"/>
                <w:highlight w:val="none"/>
              </w:rPr>
            </w:pPr>
            <w:r>
              <w:rPr>
                <w:rFonts w:hint="eastAsia" w:ascii="宋体" w:hAnsi="宋体"/>
                <w:color w:val="auto"/>
                <w:kern w:val="0"/>
                <w:szCs w:val="21"/>
                <w:highlight w:val="none"/>
              </w:rPr>
              <w:t>1</w:t>
            </w:r>
          </w:p>
        </w:tc>
        <w:tc>
          <w:tcPr>
            <w:tcW w:w="3509" w:type="dxa"/>
            <w:tcBorders>
              <w:top w:val="single" w:color="auto" w:sz="4" w:space="0"/>
              <w:left w:val="nil"/>
              <w:bottom w:val="single" w:color="auto" w:sz="4" w:space="0"/>
              <w:right w:val="single" w:color="auto" w:sz="4" w:space="0"/>
            </w:tcBorders>
            <w:vAlign w:val="center"/>
          </w:tcPr>
          <w:p w14:paraId="09C7D95D">
            <w:pPr>
              <w:widowControl/>
              <w:spacing w:line="360" w:lineRule="auto"/>
              <w:jc w:val="center"/>
              <w:rPr>
                <w:rFonts w:ascii="宋体" w:hAnsi="宋体"/>
                <w:color w:val="auto"/>
                <w:kern w:val="0"/>
                <w:szCs w:val="21"/>
                <w:highlight w:val="none"/>
              </w:rPr>
            </w:pPr>
            <w:r>
              <w:rPr>
                <w:rFonts w:hint="eastAsia" w:ascii="宋体" w:hAnsi="宋体"/>
                <w:color w:val="auto"/>
                <w:kern w:val="0"/>
                <w:szCs w:val="21"/>
                <w:highlight w:val="none"/>
              </w:rPr>
              <w:t>克莱德贝尔格曼能源环保技术（北京）有限公司</w:t>
            </w:r>
          </w:p>
        </w:tc>
      </w:tr>
      <w:tr w14:paraId="09C7D964">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5F">
            <w:pPr>
              <w:jc w:val="center"/>
              <w:rPr>
                <w:rFonts w:ascii="宋体" w:hAnsi="宋体"/>
                <w:color w:val="auto"/>
                <w:szCs w:val="21"/>
                <w:highlight w:val="none"/>
              </w:rPr>
            </w:pPr>
            <w:r>
              <w:rPr>
                <w:rFonts w:hint="eastAsia" w:ascii="宋体" w:hAnsi="宋体"/>
                <w:color w:val="auto"/>
                <w:szCs w:val="21"/>
                <w:highlight w:val="none"/>
              </w:rPr>
              <w:t>7</w:t>
            </w:r>
          </w:p>
        </w:tc>
        <w:tc>
          <w:tcPr>
            <w:tcW w:w="2685" w:type="dxa"/>
            <w:tcBorders>
              <w:top w:val="single" w:color="auto" w:sz="4" w:space="0"/>
              <w:left w:val="nil"/>
              <w:bottom w:val="single" w:color="auto" w:sz="4" w:space="0"/>
              <w:right w:val="single" w:color="auto" w:sz="4" w:space="0"/>
            </w:tcBorders>
            <w:vAlign w:val="center"/>
          </w:tcPr>
          <w:p w14:paraId="09C7D960">
            <w:pPr>
              <w:spacing w:line="360" w:lineRule="auto"/>
              <w:jc w:val="center"/>
              <w:rPr>
                <w:rFonts w:ascii="宋体" w:hAnsi="宋体"/>
                <w:color w:val="auto"/>
                <w:kern w:val="0"/>
                <w:szCs w:val="21"/>
                <w:highlight w:val="none"/>
              </w:rPr>
            </w:pPr>
            <w:r>
              <w:rPr>
                <w:rFonts w:hint="eastAsia" w:ascii="宋体" w:hAnsi="宋体"/>
                <w:color w:val="auto"/>
                <w:szCs w:val="21"/>
                <w:highlight w:val="none"/>
              </w:rPr>
              <w:t>飞灰输送系统设备</w:t>
            </w:r>
          </w:p>
        </w:tc>
        <w:tc>
          <w:tcPr>
            <w:tcW w:w="1614" w:type="dxa"/>
            <w:tcBorders>
              <w:top w:val="single" w:color="auto" w:sz="4" w:space="0"/>
              <w:left w:val="nil"/>
              <w:bottom w:val="single" w:color="auto" w:sz="4" w:space="0"/>
              <w:right w:val="single" w:color="auto" w:sz="4" w:space="0"/>
            </w:tcBorders>
            <w:vAlign w:val="center"/>
          </w:tcPr>
          <w:p w14:paraId="09C7D961">
            <w:pPr>
              <w:spacing w:line="360" w:lineRule="auto"/>
              <w:jc w:val="center"/>
              <w:rPr>
                <w:rFonts w:ascii="宋体" w:hAnsi="宋体"/>
                <w:color w:val="auto"/>
                <w:highlight w:val="none"/>
              </w:rPr>
            </w:pPr>
            <w:r>
              <w:rPr>
                <w:color w:val="auto"/>
                <w:highlight w:val="none"/>
              </w:rPr>
              <w:t>每套飞灰输送系统的出力应不小于</w:t>
            </w:r>
            <w:r>
              <w:rPr>
                <w:rFonts w:hint="eastAsia"/>
                <w:color w:val="auto"/>
                <w:highlight w:val="none"/>
                <w:u w:val="single"/>
                <w:lang w:val="en-US" w:eastAsia="zh-CN"/>
              </w:rPr>
              <w:t>135</w:t>
            </w:r>
            <w:r>
              <w:rPr>
                <w:color w:val="auto"/>
                <w:highlight w:val="none"/>
              </w:rPr>
              <w:t>t/h</w:t>
            </w:r>
          </w:p>
        </w:tc>
        <w:tc>
          <w:tcPr>
            <w:tcW w:w="1185" w:type="dxa"/>
            <w:tcBorders>
              <w:top w:val="single" w:color="auto" w:sz="4" w:space="0"/>
              <w:left w:val="nil"/>
              <w:bottom w:val="single" w:color="auto" w:sz="4" w:space="0"/>
              <w:right w:val="single" w:color="auto" w:sz="4" w:space="0"/>
            </w:tcBorders>
            <w:vAlign w:val="center"/>
          </w:tcPr>
          <w:p w14:paraId="09C7D962">
            <w:pPr>
              <w:spacing w:line="360" w:lineRule="auto"/>
              <w:jc w:val="center"/>
              <w:rPr>
                <w:rFonts w:ascii="宋体" w:hAnsi="宋体"/>
                <w:color w:val="auto"/>
                <w:kern w:val="0"/>
                <w:szCs w:val="21"/>
                <w:highlight w:val="none"/>
              </w:rPr>
            </w:pPr>
            <w:r>
              <w:rPr>
                <w:rFonts w:hint="eastAsia" w:ascii="宋体" w:hAnsi="宋体"/>
                <w:color w:val="auto"/>
                <w:szCs w:val="21"/>
                <w:highlight w:val="none"/>
              </w:rPr>
              <w:t>1</w:t>
            </w:r>
          </w:p>
        </w:tc>
        <w:tc>
          <w:tcPr>
            <w:tcW w:w="3509" w:type="dxa"/>
            <w:tcBorders>
              <w:top w:val="single" w:color="auto" w:sz="4" w:space="0"/>
              <w:left w:val="nil"/>
              <w:bottom w:val="single" w:color="auto" w:sz="4" w:space="0"/>
              <w:right w:val="single" w:color="auto" w:sz="4" w:space="0"/>
            </w:tcBorders>
            <w:vAlign w:val="center"/>
          </w:tcPr>
          <w:p w14:paraId="09C7D963">
            <w:pPr>
              <w:spacing w:line="360" w:lineRule="auto"/>
              <w:jc w:val="center"/>
              <w:rPr>
                <w:rFonts w:ascii="宋体" w:hAnsi="宋体"/>
                <w:color w:val="auto"/>
                <w:kern w:val="0"/>
                <w:szCs w:val="21"/>
                <w:highlight w:val="none"/>
              </w:rPr>
            </w:pPr>
            <w:r>
              <w:rPr>
                <w:rFonts w:hint="eastAsia" w:ascii="宋体" w:hAnsi="宋体"/>
                <w:color w:val="auto"/>
                <w:kern w:val="0"/>
                <w:szCs w:val="21"/>
                <w:highlight w:val="none"/>
              </w:rPr>
              <w:t>北京国电富通科技发展有限责任公司</w:t>
            </w:r>
          </w:p>
        </w:tc>
      </w:tr>
      <w:tr w14:paraId="09C7D96A">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65">
            <w:pPr>
              <w:jc w:val="center"/>
              <w:rPr>
                <w:rFonts w:ascii="宋体" w:hAnsi="宋体"/>
                <w:color w:val="auto"/>
                <w:szCs w:val="21"/>
                <w:highlight w:val="none"/>
              </w:rPr>
            </w:pPr>
            <w:r>
              <w:rPr>
                <w:rFonts w:hint="eastAsia" w:ascii="宋体" w:hAnsi="宋体"/>
                <w:color w:val="auto"/>
                <w:szCs w:val="21"/>
                <w:highlight w:val="none"/>
              </w:rPr>
              <w:t>8</w:t>
            </w:r>
          </w:p>
        </w:tc>
        <w:tc>
          <w:tcPr>
            <w:tcW w:w="2685" w:type="dxa"/>
            <w:tcBorders>
              <w:top w:val="single" w:color="auto" w:sz="4" w:space="0"/>
              <w:left w:val="nil"/>
              <w:bottom w:val="single" w:color="auto" w:sz="4" w:space="0"/>
              <w:right w:val="single" w:color="auto" w:sz="4" w:space="0"/>
            </w:tcBorders>
            <w:vAlign w:val="center"/>
          </w:tcPr>
          <w:p w14:paraId="09C7D966">
            <w:pPr>
              <w:spacing w:line="360" w:lineRule="auto"/>
              <w:jc w:val="center"/>
              <w:rPr>
                <w:rFonts w:ascii="宋体" w:hAnsi="宋体"/>
                <w:color w:val="auto"/>
                <w:kern w:val="0"/>
                <w:szCs w:val="21"/>
                <w:highlight w:val="none"/>
              </w:rPr>
            </w:pPr>
            <w:r>
              <w:rPr>
                <w:rFonts w:hint="eastAsia" w:ascii="宋体" w:hAnsi="宋体"/>
                <w:color w:val="auto"/>
                <w:szCs w:val="21"/>
                <w:highlight w:val="none"/>
              </w:rPr>
              <w:t>送风机</w:t>
            </w:r>
          </w:p>
        </w:tc>
        <w:tc>
          <w:tcPr>
            <w:tcW w:w="1614" w:type="dxa"/>
            <w:tcBorders>
              <w:top w:val="single" w:color="auto" w:sz="4" w:space="0"/>
              <w:left w:val="nil"/>
              <w:bottom w:val="single" w:color="auto" w:sz="4" w:space="0"/>
              <w:right w:val="single" w:color="auto" w:sz="4" w:space="0"/>
            </w:tcBorders>
            <w:vAlign w:val="center"/>
          </w:tcPr>
          <w:p w14:paraId="09C7D967">
            <w:pPr>
              <w:spacing w:line="360" w:lineRule="auto"/>
              <w:jc w:val="center"/>
              <w:rPr>
                <w:rFonts w:hint="default" w:ascii="宋体" w:hAnsi="宋体" w:eastAsia="宋体"/>
                <w:color w:val="auto"/>
                <w:highlight w:val="none"/>
                <w:lang w:val="en-US" w:eastAsia="zh-CN"/>
              </w:rPr>
            </w:pPr>
            <w:r>
              <w:rPr>
                <w:rFonts w:hint="eastAsia" w:ascii="宋体" w:hAnsi="宋体"/>
                <w:color w:val="auto"/>
                <w:highlight w:val="none"/>
              </w:rPr>
              <w:t>FAF</w:t>
            </w:r>
            <w:r>
              <w:rPr>
                <w:rFonts w:hint="eastAsia" w:ascii="宋体" w:hAnsi="宋体"/>
                <w:color w:val="auto"/>
                <w:highlight w:val="none"/>
                <w:lang w:val="en-US" w:eastAsia="zh-CN"/>
              </w:rPr>
              <w:t>26-15-1</w:t>
            </w:r>
          </w:p>
        </w:tc>
        <w:tc>
          <w:tcPr>
            <w:tcW w:w="1185" w:type="dxa"/>
            <w:tcBorders>
              <w:top w:val="single" w:color="auto" w:sz="4" w:space="0"/>
              <w:left w:val="nil"/>
              <w:bottom w:val="single" w:color="auto" w:sz="4" w:space="0"/>
              <w:right w:val="single" w:color="auto" w:sz="4" w:space="0"/>
            </w:tcBorders>
            <w:vAlign w:val="center"/>
          </w:tcPr>
          <w:p w14:paraId="09C7D968">
            <w:pPr>
              <w:spacing w:line="360" w:lineRule="auto"/>
              <w:jc w:val="center"/>
              <w:rPr>
                <w:rFonts w:ascii="宋体" w:hAnsi="宋体"/>
                <w:color w:val="auto"/>
                <w:szCs w:val="21"/>
                <w:highlight w:val="none"/>
              </w:rPr>
            </w:pPr>
            <w:r>
              <w:rPr>
                <w:rFonts w:hint="eastAsia" w:ascii="宋体" w:hAnsi="宋体"/>
                <w:color w:val="auto"/>
                <w:szCs w:val="21"/>
                <w:highlight w:val="none"/>
              </w:rPr>
              <w:t>2</w:t>
            </w:r>
          </w:p>
        </w:tc>
        <w:tc>
          <w:tcPr>
            <w:tcW w:w="3509" w:type="dxa"/>
            <w:tcBorders>
              <w:top w:val="single" w:color="auto" w:sz="4" w:space="0"/>
              <w:left w:val="nil"/>
              <w:bottom w:val="single" w:color="auto" w:sz="4" w:space="0"/>
              <w:right w:val="single" w:color="auto" w:sz="4" w:space="0"/>
            </w:tcBorders>
            <w:vAlign w:val="center"/>
          </w:tcPr>
          <w:p w14:paraId="09C7D969">
            <w:pPr>
              <w:spacing w:line="360" w:lineRule="auto"/>
              <w:jc w:val="center"/>
              <w:rPr>
                <w:rFonts w:ascii="宋体" w:hAnsi="宋体"/>
                <w:color w:val="auto"/>
                <w:szCs w:val="21"/>
                <w:highlight w:val="none"/>
              </w:rPr>
            </w:pPr>
            <w:r>
              <w:rPr>
                <w:rFonts w:hint="eastAsia" w:asciiTheme="minorEastAsia" w:hAnsiTheme="minorEastAsia"/>
                <w:color w:val="auto"/>
                <w:szCs w:val="21"/>
                <w:highlight w:val="none"/>
              </w:rPr>
              <w:t>上海电气鼓风机厂有限公司</w:t>
            </w:r>
          </w:p>
        </w:tc>
      </w:tr>
      <w:tr w14:paraId="09C7D970">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6B">
            <w:pPr>
              <w:jc w:val="center"/>
              <w:rPr>
                <w:rFonts w:ascii="宋体" w:hAnsi="宋体"/>
                <w:color w:val="auto"/>
                <w:szCs w:val="21"/>
                <w:highlight w:val="none"/>
              </w:rPr>
            </w:pPr>
            <w:r>
              <w:rPr>
                <w:rFonts w:hint="eastAsia" w:ascii="宋体" w:hAnsi="宋体"/>
                <w:color w:val="auto"/>
                <w:szCs w:val="21"/>
                <w:highlight w:val="none"/>
              </w:rPr>
              <w:t>9</w:t>
            </w:r>
          </w:p>
        </w:tc>
        <w:tc>
          <w:tcPr>
            <w:tcW w:w="2685" w:type="dxa"/>
            <w:tcBorders>
              <w:top w:val="single" w:color="auto" w:sz="4" w:space="0"/>
              <w:left w:val="nil"/>
              <w:bottom w:val="single" w:color="auto" w:sz="4" w:space="0"/>
              <w:right w:val="single" w:color="auto" w:sz="4" w:space="0"/>
            </w:tcBorders>
            <w:vAlign w:val="center"/>
          </w:tcPr>
          <w:p w14:paraId="09C7D96C">
            <w:pPr>
              <w:spacing w:line="360" w:lineRule="auto"/>
              <w:jc w:val="center"/>
              <w:rPr>
                <w:rFonts w:ascii="宋体" w:hAnsi="宋体"/>
                <w:color w:val="auto"/>
                <w:szCs w:val="21"/>
                <w:highlight w:val="none"/>
              </w:rPr>
            </w:pPr>
            <w:r>
              <w:rPr>
                <w:rFonts w:hint="eastAsia" w:ascii="宋体" w:hAnsi="宋体"/>
                <w:color w:val="auto"/>
                <w:szCs w:val="21"/>
                <w:highlight w:val="none"/>
              </w:rPr>
              <w:t>一次风机</w:t>
            </w:r>
          </w:p>
        </w:tc>
        <w:tc>
          <w:tcPr>
            <w:tcW w:w="1614" w:type="dxa"/>
            <w:tcBorders>
              <w:top w:val="single" w:color="auto" w:sz="4" w:space="0"/>
              <w:left w:val="nil"/>
              <w:bottom w:val="single" w:color="auto" w:sz="4" w:space="0"/>
              <w:right w:val="single" w:color="auto" w:sz="4" w:space="0"/>
            </w:tcBorders>
            <w:vAlign w:val="center"/>
          </w:tcPr>
          <w:p w14:paraId="09C7D96D">
            <w:pPr>
              <w:spacing w:line="360" w:lineRule="auto"/>
              <w:jc w:val="center"/>
              <w:rPr>
                <w:rFonts w:ascii="宋体" w:hAnsi="宋体"/>
                <w:color w:val="auto"/>
                <w:highlight w:val="none"/>
              </w:rPr>
            </w:pPr>
            <w:r>
              <w:rPr>
                <w:color w:val="auto"/>
                <w:highlight w:val="none"/>
              </w:rPr>
              <w:t>PAF19-13.3-2</w:t>
            </w:r>
          </w:p>
        </w:tc>
        <w:tc>
          <w:tcPr>
            <w:tcW w:w="1185" w:type="dxa"/>
            <w:tcBorders>
              <w:top w:val="single" w:color="auto" w:sz="4" w:space="0"/>
              <w:left w:val="nil"/>
              <w:bottom w:val="single" w:color="auto" w:sz="4" w:space="0"/>
              <w:right w:val="single" w:color="auto" w:sz="4" w:space="0"/>
            </w:tcBorders>
            <w:vAlign w:val="center"/>
          </w:tcPr>
          <w:p w14:paraId="09C7D96E">
            <w:pPr>
              <w:spacing w:line="360" w:lineRule="auto"/>
              <w:jc w:val="center"/>
              <w:rPr>
                <w:rFonts w:ascii="宋体" w:hAnsi="宋体"/>
                <w:color w:val="auto"/>
                <w:szCs w:val="21"/>
                <w:highlight w:val="none"/>
              </w:rPr>
            </w:pPr>
            <w:r>
              <w:rPr>
                <w:rFonts w:hint="eastAsia" w:ascii="宋体" w:hAnsi="宋体"/>
                <w:color w:val="auto"/>
                <w:szCs w:val="21"/>
                <w:highlight w:val="none"/>
              </w:rPr>
              <w:t>2</w:t>
            </w:r>
          </w:p>
        </w:tc>
        <w:tc>
          <w:tcPr>
            <w:tcW w:w="3509" w:type="dxa"/>
            <w:tcBorders>
              <w:top w:val="single" w:color="auto" w:sz="4" w:space="0"/>
              <w:left w:val="nil"/>
              <w:bottom w:val="single" w:color="auto" w:sz="4" w:space="0"/>
              <w:right w:val="single" w:color="auto" w:sz="4" w:space="0"/>
            </w:tcBorders>
            <w:vAlign w:val="center"/>
          </w:tcPr>
          <w:p w14:paraId="09C7D96F">
            <w:pPr>
              <w:spacing w:line="360" w:lineRule="auto"/>
              <w:jc w:val="center"/>
              <w:rPr>
                <w:rFonts w:ascii="宋体" w:hAnsi="宋体"/>
                <w:color w:val="auto"/>
                <w:szCs w:val="21"/>
                <w:highlight w:val="none"/>
              </w:rPr>
            </w:pPr>
            <w:r>
              <w:rPr>
                <w:rFonts w:hint="eastAsia" w:asciiTheme="minorEastAsia" w:hAnsiTheme="minorEastAsia"/>
                <w:color w:val="auto"/>
                <w:szCs w:val="21"/>
                <w:highlight w:val="none"/>
              </w:rPr>
              <w:t>上海电气鼓风机厂有限公司</w:t>
            </w:r>
          </w:p>
        </w:tc>
      </w:tr>
      <w:tr w14:paraId="09C7D976">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71">
            <w:pPr>
              <w:jc w:val="center"/>
              <w:rPr>
                <w:rFonts w:ascii="宋体" w:hAnsi="宋体"/>
                <w:color w:val="auto"/>
                <w:szCs w:val="21"/>
                <w:highlight w:val="none"/>
              </w:rPr>
            </w:pPr>
            <w:r>
              <w:rPr>
                <w:rFonts w:hint="eastAsia" w:ascii="宋体" w:hAnsi="宋体"/>
                <w:color w:val="auto"/>
                <w:szCs w:val="21"/>
                <w:highlight w:val="none"/>
              </w:rPr>
              <w:t>10</w:t>
            </w:r>
          </w:p>
        </w:tc>
        <w:tc>
          <w:tcPr>
            <w:tcW w:w="2685" w:type="dxa"/>
            <w:tcBorders>
              <w:top w:val="single" w:color="auto" w:sz="4" w:space="0"/>
              <w:left w:val="nil"/>
              <w:bottom w:val="single" w:color="auto" w:sz="4" w:space="0"/>
              <w:right w:val="single" w:color="auto" w:sz="4" w:space="0"/>
            </w:tcBorders>
            <w:vAlign w:val="center"/>
          </w:tcPr>
          <w:p w14:paraId="09C7D972">
            <w:pPr>
              <w:spacing w:line="360" w:lineRule="auto"/>
              <w:jc w:val="center"/>
              <w:rPr>
                <w:rFonts w:ascii="宋体" w:hAnsi="宋体"/>
                <w:color w:val="auto"/>
                <w:szCs w:val="21"/>
                <w:highlight w:val="none"/>
              </w:rPr>
            </w:pPr>
            <w:r>
              <w:rPr>
                <w:rFonts w:hint="eastAsia" w:ascii="宋体" w:hAnsi="宋体"/>
                <w:color w:val="auto"/>
                <w:szCs w:val="21"/>
                <w:highlight w:val="none"/>
              </w:rPr>
              <w:t>引风机</w:t>
            </w:r>
          </w:p>
        </w:tc>
        <w:tc>
          <w:tcPr>
            <w:tcW w:w="1614" w:type="dxa"/>
            <w:tcBorders>
              <w:top w:val="single" w:color="auto" w:sz="4" w:space="0"/>
              <w:left w:val="nil"/>
              <w:bottom w:val="single" w:color="auto" w:sz="4" w:space="0"/>
              <w:right w:val="single" w:color="auto" w:sz="4" w:space="0"/>
            </w:tcBorders>
            <w:vAlign w:val="center"/>
          </w:tcPr>
          <w:p w14:paraId="09C7D973">
            <w:pPr>
              <w:spacing w:line="360" w:lineRule="auto"/>
              <w:jc w:val="center"/>
              <w:rPr>
                <w:rFonts w:ascii="宋体" w:hAnsi="宋体"/>
                <w:color w:val="auto"/>
                <w:highlight w:val="none"/>
              </w:rPr>
            </w:pPr>
            <w:r>
              <w:rPr>
                <w:color w:val="auto"/>
                <w:highlight w:val="none"/>
              </w:rPr>
              <w:t>SAF37.5-23.7-2</w:t>
            </w:r>
          </w:p>
        </w:tc>
        <w:tc>
          <w:tcPr>
            <w:tcW w:w="1185" w:type="dxa"/>
            <w:tcBorders>
              <w:top w:val="single" w:color="auto" w:sz="4" w:space="0"/>
              <w:left w:val="nil"/>
              <w:bottom w:val="single" w:color="auto" w:sz="4" w:space="0"/>
              <w:right w:val="single" w:color="auto" w:sz="4" w:space="0"/>
            </w:tcBorders>
            <w:vAlign w:val="center"/>
          </w:tcPr>
          <w:p w14:paraId="09C7D974">
            <w:pPr>
              <w:spacing w:line="360" w:lineRule="auto"/>
              <w:jc w:val="center"/>
              <w:rPr>
                <w:rFonts w:ascii="宋体" w:hAnsi="宋体"/>
                <w:color w:val="auto"/>
                <w:szCs w:val="21"/>
                <w:highlight w:val="none"/>
              </w:rPr>
            </w:pPr>
            <w:r>
              <w:rPr>
                <w:rFonts w:hint="eastAsia" w:ascii="宋体" w:hAnsi="宋体"/>
                <w:color w:val="auto"/>
                <w:szCs w:val="21"/>
                <w:highlight w:val="none"/>
              </w:rPr>
              <w:t>2</w:t>
            </w:r>
          </w:p>
        </w:tc>
        <w:tc>
          <w:tcPr>
            <w:tcW w:w="3509" w:type="dxa"/>
            <w:tcBorders>
              <w:top w:val="single" w:color="auto" w:sz="4" w:space="0"/>
              <w:left w:val="nil"/>
              <w:bottom w:val="single" w:color="auto" w:sz="4" w:space="0"/>
              <w:right w:val="single" w:color="auto" w:sz="4" w:space="0"/>
            </w:tcBorders>
            <w:vAlign w:val="center"/>
          </w:tcPr>
          <w:p w14:paraId="09C7D975">
            <w:pPr>
              <w:spacing w:line="360" w:lineRule="auto"/>
              <w:jc w:val="center"/>
              <w:rPr>
                <w:rFonts w:ascii="宋体" w:hAnsi="宋体"/>
                <w:color w:val="auto"/>
                <w:szCs w:val="21"/>
                <w:highlight w:val="none"/>
              </w:rPr>
            </w:pPr>
            <w:r>
              <w:rPr>
                <w:rFonts w:hint="eastAsia" w:asciiTheme="minorEastAsia" w:hAnsiTheme="minorEastAsia"/>
                <w:color w:val="auto"/>
                <w:szCs w:val="21"/>
                <w:highlight w:val="none"/>
              </w:rPr>
              <w:t>上海电气鼓风机厂有限公司</w:t>
            </w:r>
          </w:p>
        </w:tc>
      </w:tr>
      <w:tr w14:paraId="09C7D97C">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77">
            <w:pPr>
              <w:jc w:val="center"/>
              <w:rPr>
                <w:rFonts w:ascii="宋体" w:hAnsi="宋体"/>
                <w:color w:val="auto"/>
                <w:szCs w:val="21"/>
                <w:highlight w:val="none"/>
              </w:rPr>
            </w:pPr>
            <w:r>
              <w:rPr>
                <w:rFonts w:hint="eastAsia" w:ascii="宋体" w:hAnsi="宋体"/>
                <w:color w:val="auto"/>
                <w:szCs w:val="21"/>
                <w:highlight w:val="none"/>
              </w:rPr>
              <w:t>11</w:t>
            </w:r>
          </w:p>
        </w:tc>
        <w:tc>
          <w:tcPr>
            <w:tcW w:w="2685" w:type="dxa"/>
            <w:tcBorders>
              <w:top w:val="single" w:color="auto" w:sz="4" w:space="0"/>
              <w:left w:val="nil"/>
              <w:bottom w:val="single" w:color="auto" w:sz="4" w:space="0"/>
              <w:right w:val="single" w:color="auto" w:sz="4" w:space="0"/>
            </w:tcBorders>
            <w:vAlign w:val="center"/>
          </w:tcPr>
          <w:p w14:paraId="09C7D978">
            <w:pPr>
              <w:spacing w:line="360" w:lineRule="auto"/>
              <w:jc w:val="center"/>
              <w:rPr>
                <w:rFonts w:ascii="宋体" w:hAnsi="宋体"/>
                <w:color w:val="auto"/>
                <w:szCs w:val="21"/>
                <w:highlight w:val="none"/>
              </w:rPr>
            </w:pPr>
            <w:r>
              <w:rPr>
                <w:rFonts w:hint="eastAsia" w:ascii="宋体" w:hAnsi="宋体"/>
                <w:color w:val="auto"/>
                <w:szCs w:val="21"/>
                <w:highlight w:val="none"/>
              </w:rPr>
              <w:t>低低温静电除尘器</w:t>
            </w:r>
          </w:p>
        </w:tc>
        <w:tc>
          <w:tcPr>
            <w:tcW w:w="1614" w:type="dxa"/>
            <w:tcBorders>
              <w:top w:val="single" w:color="auto" w:sz="4" w:space="0"/>
              <w:left w:val="nil"/>
              <w:bottom w:val="single" w:color="auto" w:sz="4" w:space="0"/>
              <w:right w:val="single" w:color="auto" w:sz="4" w:space="0"/>
            </w:tcBorders>
            <w:vAlign w:val="center"/>
          </w:tcPr>
          <w:p w14:paraId="09C7D979">
            <w:pPr>
              <w:spacing w:line="360" w:lineRule="auto"/>
              <w:jc w:val="center"/>
              <w:rPr>
                <w:rFonts w:ascii="宋体" w:hAnsi="宋体"/>
                <w:color w:val="auto"/>
                <w:szCs w:val="21"/>
                <w:highlight w:val="none"/>
              </w:rPr>
            </w:pPr>
            <w:r>
              <w:rPr>
                <w:rFonts w:hint="eastAsia" w:ascii="宋体" w:hAnsi="宋体"/>
                <w:color w:val="auto"/>
                <w:highlight w:val="none"/>
              </w:rPr>
              <w:t>五电场，除尘器效率≥99.90%，出口尘排放浓度：小于20mg/Nm</w:t>
            </w:r>
            <w:r>
              <w:rPr>
                <w:rFonts w:hint="eastAsia" w:ascii="宋体" w:hAnsi="宋体"/>
                <w:color w:val="auto"/>
                <w:highlight w:val="none"/>
                <w:vertAlign w:val="superscript"/>
              </w:rPr>
              <w:t>3</w:t>
            </w:r>
          </w:p>
        </w:tc>
        <w:tc>
          <w:tcPr>
            <w:tcW w:w="1185" w:type="dxa"/>
            <w:tcBorders>
              <w:top w:val="single" w:color="auto" w:sz="4" w:space="0"/>
              <w:left w:val="nil"/>
              <w:bottom w:val="single" w:color="auto" w:sz="4" w:space="0"/>
              <w:right w:val="single" w:color="auto" w:sz="4" w:space="0"/>
            </w:tcBorders>
            <w:vAlign w:val="center"/>
          </w:tcPr>
          <w:p w14:paraId="09C7D97A">
            <w:pPr>
              <w:spacing w:line="360" w:lineRule="auto"/>
              <w:jc w:val="center"/>
              <w:rPr>
                <w:rFonts w:ascii="宋体" w:hAnsi="宋体"/>
                <w:color w:val="auto"/>
                <w:szCs w:val="21"/>
                <w:highlight w:val="none"/>
              </w:rPr>
            </w:pPr>
            <w:r>
              <w:rPr>
                <w:rFonts w:hint="eastAsia" w:ascii="宋体" w:hAnsi="宋体"/>
                <w:color w:val="auto"/>
                <w:szCs w:val="21"/>
                <w:highlight w:val="none"/>
              </w:rPr>
              <w:t>1套</w:t>
            </w:r>
          </w:p>
        </w:tc>
        <w:tc>
          <w:tcPr>
            <w:tcW w:w="3509" w:type="dxa"/>
            <w:tcBorders>
              <w:top w:val="single" w:color="auto" w:sz="4" w:space="0"/>
              <w:left w:val="nil"/>
              <w:bottom w:val="single" w:color="auto" w:sz="4" w:space="0"/>
              <w:right w:val="single" w:color="auto" w:sz="4" w:space="0"/>
            </w:tcBorders>
            <w:vAlign w:val="center"/>
          </w:tcPr>
          <w:p w14:paraId="09C7D97B">
            <w:pPr>
              <w:spacing w:line="360" w:lineRule="auto"/>
              <w:jc w:val="center"/>
              <w:rPr>
                <w:rFonts w:ascii="宋体" w:hAnsi="宋体"/>
                <w:color w:val="auto"/>
                <w:szCs w:val="21"/>
                <w:highlight w:val="none"/>
              </w:rPr>
            </w:pPr>
            <w:r>
              <w:rPr>
                <w:rFonts w:hint="eastAsia" w:ascii="宋体" w:hAnsi="宋体"/>
                <w:color w:val="auto"/>
                <w:szCs w:val="21"/>
                <w:highlight w:val="none"/>
              </w:rPr>
              <w:t>浙江菲达环保科技股份有限公司</w:t>
            </w:r>
          </w:p>
        </w:tc>
      </w:tr>
      <w:tr w14:paraId="09C7D988">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83">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12</w:t>
            </w:r>
          </w:p>
        </w:tc>
        <w:tc>
          <w:tcPr>
            <w:tcW w:w="2685" w:type="dxa"/>
            <w:tcBorders>
              <w:top w:val="single" w:color="auto" w:sz="4" w:space="0"/>
              <w:left w:val="nil"/>
              <w:bottom w:val="single" w:color="auto" w:sz="4" w:space="0"/>
              <w:right w:val="single" w:color="auto" w:sz="4" w:space="0"/>
            </w:tcBorders>
            <w:vAlign w:val="center"/>
          </w:tcPr>
          <w:p w14:paraId="09C7D984">
            <w:pPr>
              <w:jc w:val="center"/>
              <w:rPr>
                <w:rFonts w:ascii="宋体" w:hAnsi="宋体"/>
                <w:color w:val="auto"/>
                <w:szCs w:val="21"/>
                <w:highlight w:val="none"/>
              </w:rPr>
            </w:pPr>
            <w:r>
              <w:rPr>
                <w:rFonts w:hint="eastAsia" w:ascii="宋体" w:hAnsi="宋体"/>
                <w:color w:val="auto"/>
                <w:szCs w:val="21"/>
                <w:highlight w:val="none"/>
              </w:rPr>
              <w:t>主变压器</w:t>
            </w:r>
          </w:p>
        </w:tc>
        <w:tc>
          <w:tcPr>
            <w:tcW w:w="1614" w:type="dxa"/>
            <w:tcBorders>
              <w:top w:val="single" w:color="auto" w:sz="4" w:space="0"/>
              <w:left w:val="nil"/>
              <w:bottom w:val="single" w:color="auto" w:sz="4" w:space="0"/>
              <w:right w:val="single" w:color="auto" w:sz="4" w:space="0"/>
            </w:tcBorders>
            <w:vAlign w:val="center"/>
          </w:tcPr>
          <w:p w14:paraId="09C7D985">
            <w:pPr>
              <w:jc w:val="center"/>
              <w:rPr>
                <w:rFonts w:ascii="宋体" w:hAnsi="宋体"/>
                <w:color w:val="auto"/>
                <w:szCs w:val="21"/>
                <w:highlight w:val="none"/>
              </w:rPr>
            </w:pPr>
            <w:r>
              <w:rPr>
                <w:rFonts w:hint="eastAsia" w:ascii="宋体" w:hAnsi="宋体"/>
                <w:color w:val="auto"/>
                <w:szCs w:val="21"/>
                <w:highlight w:val="none"/>
              </w:rPr>
              <w:t>SFP-1180000/500</w:t>
            </w:r>
          </w:p>
        </w:tc>
        <w:tc>
          <w:tcPr>
            <w:tcW w:w="1185" w:type="dxa"/>
            <w:tcBorders>
              <w:top w:val="single" w:color="auto" w:sz="4" w:space="0"/>
              <w:left w:val="nil"/>
              <w:bottom w:val="single" w:color="auto" w:sz="4" w:space="0"/>
              <w:right w:val="single" w:color="auto" w:sz="4" w:space="0"/>
            </w:tcBorders>
            <w:vAlign w:val="center"/>
          </w:tcPr>
          <w:p w14:paraId="09C7D986">
            <w:pPr>
              <w:jc w:val="center"/>
              <w:rPr>
                <w:rFonts w:ascii="宋体" w:hAnsi="宋体"/>
                <w:color w:val="auto"/>
                <w:szCs w:val="21"/>
                <w:highlight w:val="none"/>
              </w:rPr>
            </w:pPr>
            <w:r>
              <w:rPr>
                <w:rFonts w:ascii="宋体" w:hAnsi="宋体"/>
                <w:color w:val="auto"/>
                <w:szCs w:val="21"/>
                <w:highlight w:val="none"/>
              </w:rPr>
              <w:t>1</w:t>
            </w:r>
          </w:p>
        </w:tc>
        <w:tc>
          <w:tcPr>
            <w:tcW w:w="3509" w:type="dxa"/>
            <w:tcBorders>
              <w:top w:val="single" w:color="auto" w:sz="4" w:space="0"/>
              <w:left w:val="nil"/>
              <w:bottom w:val="single" w:color="auto" w:sz="4" w:space="0"/>
              <w:right w:val="single" w:color="auto" w:sz="4" w:space="0"/>
            </w:tcBorders>
            <w:vAlign w:val="center"/>
          </w:tcPr>
          <w:p w14:paraId="09C7D987">
            <w:pPr>
              <w:jc w:val="center"/>
              <w:rPr>
                <w:rFonts w:ascii="宋体" w:hAnsi="宋体"/>
                <w:color w:val="auto"/>
                <w:szCs w:val="21"/>
                <w:highlight w:val="none"/>
              </w:rPr>
            </w:pPr>
            <w:r>
              <w:rPr>
                <w:rFonts w:hint="eastAsia" w:ascii="宋体" w:hAnsi="宋体"/>
                <w:color w:val="auto"/>
                <w:szCs w:val="21"/>
                <w:highlight w:val="none"/>
                <w:lang w:val="en-US" w:eastAsia="zh-CN"/>
              </w:rPr>
              <w:t>山东电工电气集团</w:t>
            </w:r>
            <w:r>
              <w:rPr>
                <w:rFonts w:hint="eastAsia" w:ascii="宋体" w:hAnsi="宋体"/>
                <w:color w:val="auto"/>
                <w:szCs w:val="21"/>
                <w:highlight w:val="none"/>
              </w:rPr>
              <w:t>常州</w:t>
            </w:r>
            <w:r>
              <w:rPr>
                <w:rFonts w:hint="eastAsia" w:ascii="宋体" w:hAnsi="宋体"/>
                <w:color w:val="auto"/>
                <w:szCs w:val="21"/>
                <w:highlight w:val="none"/>
                <w:lang w:val="en-US" w:eastAsia="zh-CN"/>
              </w:rPr>
              <w:t>东智</w:t>
            </w:r>
            <w:r>
              <w:rPr>
                <w:rFonts w:hint="eastAsia" w:ascii="宋体" w:hAnsi="宋体"/>
                <w:color w:val="auto"/>
                <w:szCs w:val="21"/>
                <w:highlight w:val="none"/>
              </w:rPr>
              <w:t>变压器有限公司</w:t>
            </w:r>
          </w:p>
        </w:tc>
      </w:tr>
      <w:tr w14:paraId="09C7D98E">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89">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13</w:t>
            </w:r>
          </w:p>
        </w:tc>
        <w:tc>
          <w:tcPr>
            <w:tcW w:w="2685" w:type="dxa"/>
            <w:tcBorders>
              <w:top w:val="single" w:color="auto" w:sz="4" w:space="0"/>
              <w:left w:val="nil"/>
              <w:bottom w:val="single" w:color="auto" w:sz="4" w:space="0"/>
              <w:right w:val="single" w:color="auto" w:sz="4" w:space="0"/>
            </w:tcBorders>
            <w:vAlign w:val="center"/>
          </w:tcPr>
          <w:p w14:paraId="09C7D98A">
            <w:pPr>
              <w:jc w:val="center"/>
              <w:rPr>
                <w:rFonts w:ascii="宋体" w:hAnsi="宋体"/>
                <w:color w:val="auto"/>
                <w:szCs w:val="21"/>
                <w:highlight w:val="none"/>
              </w:rPr>
            </w:pPr>
            <w:r>
              <w:rPr>
                <w:rFonts w:hint="eastAsia" w:ascii="宋体" w:hAnsi="宋体"/>
                <w:color w:val="auto"/>
                <w:szCs w:val="21"/>
                <w:highlight w:val="none"/>
              </w:rPr>
              <w:t>高压起备变</w:t>
            </w:r>
          </w:p>
        </w:tc>
        <w:tc>
          <w:tcPr>
            <w:tcW w:w="1614" w:type="dxa"/>
            <w:tcBorders>
              <w:top w:val="single" w:color="auto" w:sz="4" w:space="0"/>
              <w:left w:val="nil"/>
              <w:bottom w:val="single" w:color="auto" w:sz="4" w:space="0"/>
              <w:right w:val="single" w:color="auto" w:sz="4" w:space="0"/>
            </w:tcBorders>
            <w:vAlign w:val="center"/>
          </w:tcPr>
          <w:p w14:paraId="09C7D98B">
            <w:pPr>
              <w:jc w:val="center"/>
              <w:rPr>
                <w:rFonts w:ascii="宋体" w:hAnsi="宋体"/>
                <w:color w:val="auto"/>
                <w:szCs w:val="21"/>
                <w:highlight w:val="none"/>
              </w:rPr>
            </w:pPr>
            <w:r>
              <w:rPr>
                <w:rFonts w:hint="eastAsia" w:ascii="宋体" w:hAnsi="宋体"/>
                <w:color w:val="auto"/>
                <w:szCs w:val="21"/>
                <w:highlight w:val="none"/>
              </w:rPr>
              <w:t>SFZ-87000/230</w:t>
            </w:r>
          </w:p>
        </w:tc>
        <w:tc>
          <w:tcPr>
            <w:tcW w:w="1185" w:type="dxa"/>
            <w:tcBorders>
              <w:top w:val="single" w:color="auto" w:sz="4" w:space="0"/>
              <w:left w:val="nil"/>
              <w:bottom w:val="single" w:color="auto" w:sz="4" w:space="0"/>
              <w:right w:val="single" w:color="auto" w:sz="4" w:space="0"/>
            </w:tcBorders>
            <w:vAlign w:val="center"/>
          </w:tcPr>
          <w:p w14:paraId="09C7D98C">
            <w:pPr>
              <w:jc w:val="center"/>
              <w:rPr>
                <w:rFonts w:ascii="宋体" w:hAnsi="宋体"/>
                <w:color w:val="auto"/>
                <w:szCs w:val="21"/>
                <w:highlight w:val="none"/>
              </w:rPr>
            </w:pPr>
            <w:r>
              <w:rPr>
                <w:rFonts w:ascii="宋体" w:hAnsi="宋体"/>
                <w:color w:val="auto"/>
                <w:szCs w:val="21"/>
                <w:highlight w:val="none"/>
              </w:rPr>
              <w:t>1台</w:t>
            </w:r>
          </w:p>
        </w:tc>
        <w:tc>
          <w:tcPr>
            <w:tcW w:w="3509" w:type="dxa"/>
            <w:tcBorders>
              <w:top w:val="single" w:color="auto" w:sz="4" w:space="0"/>
              <w:left w:val="nil"/>
              <w:bottom w:val="single" w:color="auto" w:sz="4" w:space="0"/>
              <w:right w:val="single" w:color="auto" w:sz="4" w:space="0"/>
            </w:tcBorders>
            <w:vAlign w:val="center"/>
          </w:tcPr>
          <w:p w14:paraId="09C7D98D">
            <w:pPr>
              <w:jc w:val="center"/>
              <w:rPr>
                <w:rFonts w:ascii="宋体" w:hAnsi="宋体"/>
                <w:color w:val="auto"/>
                <w:szCs w:val="21"/>
                <w:highlight w:val="none"/>
              </w:rPr>
            </w:pPr>
            <w:r>
              <w:rPr>
                <w:rFonts w:hint="eastAsia" w:asciiTheme="minorEastAsia" w:hAnsiTheme="minorEastAsia"/>
                <w:color w:val="auto"/>
                <w:szCs w:val="21"/>
                <w:highlight w:val="none"/>
              </w:rPr>
              <w:t>常州西电变压器有限责任公司</w:t>
            </w:r>
          </w:p>
        </w:tc>
      </w:tr>
      <w:tr w14:paraId="09C7D994">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8F">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14</w:t>
            </w:r>
          </w:p>
        </w:tc>
        <w:tc>
          <w:tcPr>
            <w:tcW w:w="2685" w:type="dxa"/>
            <w:tcBorders>
              <w:top w:val="single" w:color="auto" w:sz="4" w:space="0"/>
              <w:left w:val="nil"/>
              <w:bottom w:val="single" w:color="auto" w:sz="4" w:space="0"/>
              <w:right w:val="single" w:color="auto" w:sz="4" w:space="0"/>
            </w:tcBorders>
            <w:vAlign w:val="center"/>
          </w:tcPr>
          <w:p w14:paraId="09C7D990">
            <w:pPr>
              <w:spacing w:line="360" w:lineRule="auto"/>
              <w:jc w:val="center"/>
              <w:rPr>
                <w:rFonts w:ascii="宋体" w:hAnsi="宋体"/>
                <w:color w:val="auto"/>
                <w:szCs w:val="21"/>
                <w:highlight w:val="none"/>
              </w:rPr>
            </w:pPr>
            <w:r>
              <w:rPr>
                <w:rFonts w:hint="eastAsia" w:ascii="宋体" w:hAnsi="宋体"/>
                <w:color w:val="auto"/>
                <w:szCs w:val="21"/>
                <w:highlight w:val="none"/>
              </w:rPr>
              <w:t>高压加热器（蒸汽冷却器）</w:t>
            </w:r>
          </w:p>
        </w:tc>
        <w:tc>
          <w:tcPr>
            <w:tcW w:w="1614" w:type="dxa"/>
            <w:tcBorders>
              <w:top w:val="single" w:color="auto" w:sz="4" w:space="0"/>
              <w:left w:val="nil"/>
              <w:bottom w:val="single" w:color="auto" w:sz="4" w:space="0"/>
              <w:right w:val="single" w:color="auto" w:sz="4" w:space="0"/>
            </w:tcBorders>
            <w:vAlign w:val="center"/>
          </w:tcPr>
          <w:p w14:paraId="09C7D991">
            <w:pPr>
              <w:spacing w:line="360" w:lineRule="auto"/>
              <w:jc w:val="center"/>
              <w:rPr>
                <w:rFonts w:ascii="宋体" w:hAnsi="宋体"/>
                <w:color w:val="auto"/>
                <w:szCs w:val="21"/>
                <w:highlight w:val="none"/>
              </w:rPr>
            </w:pPr>
            <w:r>
              <w:rPr>
                <w:rFonts w:ascii="宋体" w:hAnsi="宋体" w:cs="宋体"/>
                <w:color w:val="auto"/>
                <w:szCs w:val="21"/>
                <w:highlight w:val="none"/>
              </w:rPr>
              <w:t>JG-</w:t>
            </w:r>
            <w:r>
              <w:rPr>
                <w:rFonts w:hint="eastAsia" w:ascii="宋体" w:hAnsi="宋体" w:cs="宋体"/>
                <w:color w:val="auto"/>
                <w:szCs w:val="21"/>
                <w:highlight w:val="none"/>
              </w:rPr>
              <w:t>4600</w:t>
            </w:r>
            <w:r>
              <w:rPr>
                <w:rFonts w:ascii="宋体" w:hAnsi="宋体" w:cs="宋体"/>
                <w:color w:val="auto"/>
                <w:szCs w:val="21"/>
                <w:highlight w:val="none"/>
              </w:rPr>
              <w:t>/JG-</w:t>
            </w:r>
            <w:r>
              <w:rPr>
                <w:rFonts w:ascii="宋体" w:hAnsi="宋体"/>
                <w:color w:val="auto"/>
                <w:szCs w:val="21"/>
                <w:highlight w:val="none"/>
              </w:rPr>
              <w:t>3</w:t>
            </w:r>
            <w:r>
              <w:rPr>
                <w:rFonts w:hint="eastAsia" w:ascii="宋体" w:hAnsi="宋体"/>
                <w:color w:val="auto"/>
                <w:szCs w:val="21"/>
                <w:highlight w:val="none"/>
              </w:rPr>
              <w:t>6</w:t>
            </w:r>
            <w:r>
              <w:rPr>
                <w:rFonts w:ascii="宋体" w:hAnsi="宋体"/>
                <w:color w:val="auto"/>
                <w:szCs w:val="21"/>
                <w:highlight w:val="none"/>
              </w:rPr>
              <w:t>00</w:t>
            </w:r>
            <w:r>
              <w:rPr>
                <w:rFonts w:ascii="宋体" w:hAnsi="宋体" w:cs="宋体"/>
                <w:color w:val="auto"/>
                <w:szCs w:val="21"/>
                <w:highlight w:val="none"/>
              </w:rPr>
              <w:t>/</w:t>
            </w:r>
            <w:r>
              <w:rPr>
                <w:rFonts w:hint="eastAsia" w:ascii="宋体" w:hAnsi="宋体"/>
                <w:color w:val="auto"/>
                <w:szCs w:val="21"/>
                <w:highlight w:val="none"/>
              </w:rPr>
              <w:t>J</w:t>
            </w:r>
            <w:r>
              <w:rPr>
                <w:rFonts w:ascii="宋体" w:hAnsi="宋体"/>
                <w:color w:val="auto"/>
                <w:szCs w:val="21"/>
                <w:highlight w:val="none"/>
              </w:rPr>
              <w:t>G-3</w:t>
            </w:r>
            <w:r>
              <w:rPr>
                <w:rFonts w:hint="eastAsia" w:ascii="宋体" w:hAnsi="宋体"/>
                <w:color w:val="auto"/>
                <w:szCs w:val="21"/>
                <w:highlight w:val="none"/>
              </w:rPr>
              <w:t>30</w:t>
            </w:r>
            <w:r>
              <w:rPr>
                <w:rFonts w:ascii="宋体" w:hAnsi="宋体"/>
                <w:color w:val="auto"/>
                <w:szCs w:val="21"/>
                <w:highlight w:val="none"/>
              </w:rPr>
              <w:t>0</w:t>
            </w:r>
            <w:r>
              <w:rPr>
                <w:rFonts w:ascii="宋体" w:hAnsi="宋体" w:cs="宋体"/>
                <w:color w:val="auto"/>
                <w:szCs w:val="21"/>
                <w:highlight w:val="none"/>
              </w:rPr>
              <w:t>/ZL-</w:t>
            </w:r>
            <w:r>
              <w:rPr>
                <w:rFonts w:hint="eastAsia" w:ascii="宋体" w:hAnsi="宋体" w:cs="宋体"/>
                <w:color w:val="auto"/>
                <w:szCs w:val="21"/>
                <w:highlight w:val="none"/>
              </w:rPr>
              <w:t>1030</w:t>
            </w:r>
            <w:r>
              <w:rPr>
                <w:rFonts w:ascii="宋体" w:hAnsi="宋体" w:cs="宋体"/>
                <w:color w:val="auto"/>
                <w:szCs w:val="21"/>
                <w:highlight w:val="none"/>
              </w:rPr>
              <w:t>/ZL-</w:t>
            </w:r>
            <w:r>
              <w:rPr>
                <w:rFonts w:hint="eastAsia" w:ascii="宋体" w:hAnsi="宋体" w:cs="宋体"/>
                <w:color w:val="auto"/>
                <w:szCs w:val="21"/>
                <w:highlight w:val="none"/>
              </w:rPr>
              <w:t>990</w:t>
            </w:r>
          </w:p>
        </w:tc>
        <w:tc>
          <w:tcPr>
            <w:tcW w:w="1185" w:type="dxa"/>
            <w:tcBorders>
              <w:top w:val="single" w:color="auto" w:sz="4" w:space="0"/>
              <w:left w:val="nil"/>
              <w:bottom w:val="single" w:color="auto" w:sz="4" w:space="0"/>
              <w:right w:val="single" w:color="auto" w:sz="4" w:space="0"/>
            </w:tcBorders>
            <w:vAlign w:val="center"/>
          </w:tcPr>
          <w:p w14:paraId="09C7D992">
            <w:pPr>
              <w:spacing w:line="360" w:lineRule="auto"/>
              <w:jc w:val="center"/>
              <w:rPr>
                <w:rFonts w:ascii="宋体" w:hAnsi="宋体"/>
                <w:color w:val="auto"/>
                <w:szCs w:val="21"/>
                <w:highlight w:val="none"/>
              </w:rPr>
            </w:pPr>
            <w:r>
              <w:rPr>
                <w:rFonts w:hint="eastAsia" w:ascii="宋体" w:hAnsi="宋体"/>
                <w:color w:val="auto"/>
                <w:szCs w:val="21"/>
                <w:highlight w:val="none"/>
                <w:lang w:val="en-US" w:eastAsia="zh-CN"/>
              </w:rPr>
              <w:t>3</w:t>
            </w:r>
            <w:r>
              <w:rPr>
                <w:rFonts w:ascii="宋体" w:hAnsi="宋体"/>
                <w:color w:val="auto"/>
                <w:szCs w:val="21"/>
                <w:highlight w:val="none"/>
              </w:rPr>
              <w:t>（2）</w:t>
            </w:r>
          </w:p>
        </w:tc>
        <w:tc>
          <w:tcPr>
            <w:tcW w:w="3509" w:type="dxa"/>
            <w:tcBorders>
              <w:top w:val="single" w:color="auto" w:sz="4" w:space="0"/>
              <w:left w:val="nil"/>
              <w:bottom w:val="single" w:color="auto" w:sz="4" w:space="0"/>
              <w:right w:val="single" w:color="auto" w:sz="4" w:space="0"/>
            </w:tcBorders>
            <w:vAlign w:val="center"/>
          </w:tcPr>
          <w:p w14:paraId="09C7D993">
            <w:pPr>
              <w:spacing w:line="360" w:lineRule="auto"/>
              <w:jc w:val="center"/>
              <w:rPr>
                <w:rFonts w:ascii="宋体" w:hAnsi="宋体"/>
                <w:color w:val="auto"/>
                <w:szCs w:val="21"/>
                <w:highlight w:val="none"/>
              </w:rPr>
            </w:pPr>
            <w:r>
              <w:rPr>
                <w:rFonts w:hint="eastAsia" w:asciiTheme="minorEastAsia" w:hAnsiTheme="minorEastAsia"/>
                <w:color w:val="auto"/>
                <w:szCs w:val="21"/>
                <w:highlight w:val="none"/>
              </w:rPr>
              <w:t>上海电气电站设备有限公司</w:t>
            </w:r>
          </w:p>
        </w:tc>
      </w:tr>
      <w:tr w14:paraId="09C7D99A">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95">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15</w:t>
            </w:r>
          </w:p>
        </w:tc>
        <w:tc>
          <w:tcPr>
            <w:tcW w:w="2685" w:type="dxa"/>
            <w:tcBorders>
              <w:top w:val="single" w:color="auto" w:sz="4" w:space="0"/>
              <w:left w:val="nil"/>
              <w:bottom w:val="single" w:color="auto" w:sz="4" w:space="0"/>
              <w:right w:val="single" w:color="auto" w:sz="4" w:space="0"/>
            </w:tcBorders>
            <w:vAlign w:val="center"/>
          </w:tcPr>
          <w:p w14:paraId="09C7D996">
            <w:pPr>
              <w:spacing w:line="360" w:lineRule="auto"/>
              <w:jc w:val="center"/>
              <w:rPr>
                <w:rFonts w:ascii="宋体" w:hAnsi="宋体"/>
                <w:color w:val="auto"/>
                <w:szCs w:val="21"/>
                <w:highlight w:val="none"/>
              </w:rPr>
            </w:pPr>
            <w:r>
              <w:rPr>
                <w:rFonts w:hint="eastAsia" w:ascii="宋体" w:hAnsi="宋体"/>
                <w:color w:val="auto"/>
                <w:szCs w:val="21"/>
                <w:highlight w:val="none"/>
              </w:rPr>
              <w:t>除氧器</w:t>
            </w:r>
          </w:p>
        </w:tc>
        <w:tc>
          <w:tcPr>
            <w:tcW w:w="1614" w:type="dxa"/>
            <w:tcBorders>
              <w:top w:val="single" w:color="auto" w:sz="4" w:space="0"/>
              <w:left w:val="nil"/>
              <w:bottom w:val="single" w:color="auto" w:sz="4" w:space="0"/>
              <w:right w:val="single" w:color="auto" w:sz="4" w:space="0"/>
            </w:tcBorders>
            <w:vAlign w:val="center"/>
          </w:tcPr>
          <w:p w14:paraId="09C7D997">
            <w:pPr>
              <w:spacing w:line="360" w:lineRule="auto"/>
              <w:jc w:val="center"/>
              <w:rPr>
                <w:rFonts w:ascii="宋体" w:hAnsi="宋体" w:cs="宋体"/>
                <w:color w:val="auto"/>
                <w:szCs w:val="21"/>
                <w:highlight w:val="none"/>
              </w:rPr>
            </w:pPr>
            <w:r>
              <w:rPr>
                <w:rFonts w:hAnsi="宋体"/>
                <w:color w:val="auto"/>
                <w:highlight w:val="none"/>
              </w:rPr>
              <w:t>GC-3400/GS-355</w:t>
            </w:r>
          </w:p>
        </w:tc>
        <w:tc>
          <w:tcPr>
            <w:tcW w:w="1185" w:type="dxa"/>
            <w:tcBorders>
              <w:top w:val="single" w:color="auto" w:sz="4" w:space="0"/>
              <w:left w:val="nil"/>
              <w:bottom w:val="single" w:color="auto" w:sz="4" w:space="0"/>
              <w:right w:val="single" w:color="auto" w:sz="4" w:space="0"/>
            </w:tcBorders>
            <w:vAlign w:val="center"/>
          </w:tcPr>
          <w:p w14:paraId="09C7D998">
            <w:pPr>
              <w:spacing w:line="360" w:lineRule="auto"/>
              <w:jc w:val="center"/>
              <w:rPr>
                <w:rFonts w:ascii="宋体" w:hAnsi="宋体"/>
                <w:color w:val="auto"/>
                <w:szCs w:val="21"/>
                <w:highlight w:val="none"/>
              </w:rPr>
            </w:pPr>
            <w:r>
              <w:rPr>
                <w:rFonts w:ascii="宋体" w:hAnsi="宋体"/>
                <w:color w:val="auto"/>
                <w:szCs w:val="21"/>
                <w:highlight w:val="none"/>
              </w:rPr>
              <w:t>1</w:t>
            </w:r>
          </w:p>
        </w:tc>
        <w:tc>
          <w:tcPr>
            <w:tcW w:w="3509" w:type="dxa"/>
            <w:tcBorders>
              <w:top w:val="single" w:color="auto" w:sz="4" w:space="0"/>
              <w:left w:val="nil"/>
              <w:bottom w:val="single" w:color="auto" w:sz="4" w:space="0"/>
              <w:right w:val="single" w:color="auto" w:sz="4" w:space="0"/>
            </w:tcBorders>
            <w:vAlign w:val="center"/>
          </w:tcPr>
          <w:p w14:paraId="09C7D999">
            <w:pPr>
              <w:spacing w:line="360" w:lineRule="auto"/>
              <w:jc w:val="center"/>
              <w:rPr>
                <w:rFonts w:ascii="宋体" w:hAnsi="宋体"/>
                <w:color w:val="auto"/>
                <w:szCs w:val="21"/>
                <w:highlight w:val="none"/>
              </w:rPr>
            </w:pPr>
            <w:r>
              <w:rPr>
                <w:rFonts w:hint="eastAsia" w:asciiTheme="minorEastAsia" w:hAnsiTheme="minorEastAsia"/>
                <w:color w:val="auto"/>
                <w:szCs w:val="21"/>
                <w:highlight w:val="none"/>
              </w:rPr>
              <w:t>上海电气电站设备有限公司</w:t>
            </w:r>
          </w:p>
        </w:tc>
      </w:tr>
      <w:tr w14:paraId="09C7D9A0">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9B">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16</w:t>
            </w:r>
          </w:p>
        </w:tc>
        <w:tc>
          <w:tcPr>
            <w:tcW w:w="2685" w:type="dxa"/>
            <w:tcBorders>
              <w:top w:val="single" w:color="auto" w:sz="4" w:space="0"/>
              <w:left w:val="nil"/>
              <w:bottom w:val="single" w:color="auto" w:sz="4" w:space="0"/>
              <w:right w:val="single" w:color="auto" w:sz="4" w:space="0"/>
            </w:tcBorders>
            <w:vAlign w:val="center"/>
          </w:tcPr>
          <w:p w14:paraId="09C7D99C">
            <w:pPr>
              <w:spacing w:line="360" w:lineRule="auto"/>
              <w:jc w:val="center"/>
              <w:rPr>
                <w:rFonts w:ascii="宋体" w:hAnsi="宋体"/>
                <w:color w:val="auto"/>
                <w:szCs w:val="21"/>
                <w:highlight w:val="none"/>
              </w:rPr>
            </w:pPr>
            <w:r>
              <w:rPr>
                <w:rFonts w:hint="eastAsia" w:ascii="宋体" w:hAnsi="宋体"/>
                <w:color w:val="auto"/>
                <w:szCs w:val="21"/>
                <w:highlight w:val="none"/>
              </w:rPr>
              <w:t>给水泵汽轮机</w:t>
            </w:r>
          </w:p>
        </w:tc>
        <w:tc>
          <w:tcPr>
            <w:tcW w:w="1614" w:type="dxa"/>
            <w:tcBorders>
              <w:top w:val="single" w:color="auto" w:sz="4" w:space="0"/>
              <w:left w:val="nil"/>
              <w:bottom w:val="single" w:color="auto" w:sz="4" w:space="0"/>
              <w:right w:val="single" w:color="auto" w:sz="4" w:space="0"/>
            </w:tcBorders>
            <w:vAlign w:val="center"/>
          </w:tcPr>
          <w:p w14:paraId="09C7D99D">
            <w:pPr>
              <w:spacing w:line="360" w:lineRule="auto"/>
              <w:jc w:val="center"/>
              <w:rPr>
                <w:rFonts w:ascii="宋体" w:hAnsi="宋体" w:cs="宋体"/>
                <w:color w:val="auto"/>
                <w:szCs w:val="21"/>
                <w:highlight w:val="none"/>
              </w:rPr>
            </w:pPr>
            <w:r>
              <w:rPr>
                <w:rFonts w:ascii="宋体" w:hAnsi="宋体" w:cs="宋体"/>
                <w:color w:val="auto"/>
                <w:szCs w:val="21"/>
                <w:highlight w:val="none"/>
              </w:rPr>
              <w:t>ND(Z)89/84/06</w:t>
            </w:r>
          </w:p>
        </w:tc>
        <w:tc>
          <w:tcPr>
            <w:tcW w:w="1185" w:type="dxa"/>
            <w:tcBorders>
              <w:top w:val="single" w:color="auto" w:sz="4" w:space="0"/>
              <w:left w:val="nil"/>
              <w:bottom w:val="single" w:color="auto" w:sz="4" w:space="0"/>
              <w:right w:val="single" w:color="auto" w:sz="4" w:space="0"/>
            </w:tcBorders>
            <w:vAlign w:val="center"/>
          </w:tcPr>
          <w:p w14:paraId="09C7D99E">
            <w:pPr>
              <w:spacing w:line="360" w:lineRule="auto"/>
              <w:jc w:val="center"/>
              <w:rPr>
                <w:rFonts w:ascii="宋体" w:hAnsi="宋体"/>
                <w:color w:val="auto"/>
                <w:szCs w:val="21"/>
                <w:highlight w:val="none"/>
              </w:rPr>
            </w:pPr>
            <w:r>
              <w:rPr>
                <w:rFonts w:ascii="宋体" w:hAnsi="宋体"/>
                <w:color w:val="auto"/>
                <w:szCs w:val="21"/>
                <w:highlight w:val="none"/>
              </w:rPr>
              <w:t>2</w:t>
            </w:r>
          </w:p>
        </w:tc>
        <w:tc>
          <w:tcPr>
            <w:tcW w:w="3509" w:type="dxa"/>
            <w:tcBorders>
              <w:top w:val="single" w:color="auto" w:sz="4" w:space="0"/>
              <w:left w:val="nil"/>
              <w:bottom w:val="single" w:color="auto" w:sz="4" w:space="0"/>
              <w:right w:val="single" w:color="auto" w:sz="4" w:space="0"/>
            </w:tcBorders>
            <w:vAlign w:val="center"/>
          </w:tcPr>
          <w:p w14:paraId="09C7D99F">
            <w:pPr>
              <w:spacing w:line="360" w:lineRule="auto"/>
              <w:jc w:val="center"/>
              <w:rPr>
                <w:rFonts w:ascii="宋体" w:hAnsi="宋体"/>
                <w:color w:val="auto"/>
                <w:szCs w:val="21"/>
                <w:highlight w:val="none"/>
              </w:rPr>
            </w:pPr>
            <w:r>
              <w:rPr>
                <w:rFonts w:hint="eastAsia" w:asciiTheme="minorEastAsia" w:hAnsiTheme="minorEastAsia"/>
                <w:color w:val="auto"/>
                <w:szCs w:val="21"/>
                <w:highlight w:val="none"/>
              </w:rPr>
              <w:t>上海汽轮机厂有限公司</w:t>
            </w:r>
          </w:p>
        </w:tc>
      </w:tr>
      <w:tr w14:paraId="09C7D9A6">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A1">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17</w:t>
            </w:r>
          </w:p>
        </w:tc>
        <w:tc>
          <w:tcPr>
            <w:tcW w:w="2685" w:type="dxa"/>
            <w:tcBorders>
              <w:top w:val="single" w:color="auto" w:sz="4" w:space="0"/>
              <w:left w:val="nil"/>
              <w:bottom w:val="single" w:color="auto" w:sz="4" w:space="0"/>
              <w:right w:val="single" w:color="auto" w:sz="4" w:space="0"/>
            </w:tcBorders>
            <w:vAlign w:val="center"/>
          </w:tcPr>
          <w:p w14:paraId="09C7D9A2">
            <w:pPr>
              <w:spacing w:line="360" w:lineRule="auto"/>
              <w:jc w:val="center"/>
              <w:rPr>
                <w:rFonts w:ascii="宋体" w:hAnsi="宋体"/>
                <w:color w:val="auto"/>
                <w:szCs w:val="21"/>
                <w:highlight w:val="none"/>
              </w:rPr>
            </w:pPr>
            <w:r>
              <w:rPr>
                <w:rFonts w:hint="eastAsia" w:ascii="宋体" w:hAnsi="宋体"/>
                <w:color w:val="auto"/>
                <w:szCs w:val="21"/>
                <w:highlight w:val="none"/>
              </w:rPr>
              <w:t>汽动给水泵组</w:t>
            </w:r>
          </w:p>
        </w:tc>
        <w:tc>
          <w:tcPr>
            <w:tcW w:w="1614" w:type="dxa"/>
            <w:tcBorders>
              <w:top w:val="single" w:color="auto" w:sz="4" w:space="0"/>
              <w:left w:val="nil"/>
              <w:bottom w:val="single" w:color="auto" w:sz="4" w:space="0"/>
              <w:right w:val="single" w:color="auto" w:sz="4" w:space="0"/>
            </w:tcBorders>
            <w:vAlign w:val="center"/>
          </w:tcPr>
          <w:p w14:paraId="09C7D9A3">
            <w:pPr>
              <w:spacing w:line="360" w:lineRule="auto"/>
              <w:jc w:val="center"/>
              <w:rPr>
                <w:rFonts w:ascii="宋体" w:hAnsi="宋体" w:cs="宋体"/>
                <w:color w:val="auto"/>
                <w:szCs w:val="21"/>
                <w:highlight w:val="none"/>
              </w:rPr>
            </w:pPr>
            <w:r>
              <w:rPr>
                <w:rFonts w:hint="eastAsia" w:ascii="宋体" w:hAnsi="宋体" w:cs="宋体"/>
                <w:color w:val="auto"/>
                <w:kern w:val="0"/>
                <w:highlight w:val="none"/>
              </w:rPr>
              <w:t>16×16×18-5stgHDB</w:t>
            </w:r>
          </w:p>
        </w:tc>
        <w:tc>
          <w:tcPr>
            <w:tcW w:w="1185" w:type="dxa"/>
            <w:tcBorders>
              <w:top w:val="single" w:color="auto" w:sz="4" w:space="0"/>
              <w:left w:val="nil"/>
              <w:bottom w:val="single" w:color="auto" w:sz="4" w:space="0"/>
              <w:right w:val="single" w:color="auto" w:sz="4" w:space="0"/>
            </w:tcBorders>
            <w:vAlign w:val="center"/>
          </w:tcPr>
          <w:p w14:paraId="09C7D9A4">
            <w:pPr>
              <w:spacing w:line="360" w:lineRule="auto"/>
              <w:jc w:val="center"/>
              <w:rPr>
                <w:rFonts w:ascii="宋体" w:hAnsi="宋体"/>
                <w:color w:val="auto"/>
                <w:szCs w:val="21"/>
                <w:highlight w:val="none"/>
              </w:rPr>
            </w:pPr>
            <w:r>
              <w:rPr>
                <w:rFonts w:ascii="宋体" w:hAnsi="宋体"/>
                <w:color w:val="auto"/>
                <w:szCs w:val="21"/>
                <w:highlight w:val="none"/>
              </w:rPr>
              <w:t>2</w:t>
            </w:r>
          </w:p>
        </w:tc>
        <w:tc>
          <w:tcPr>
            <w:tcW w:w="3509" w:type="dxa"/>
            <w:tcBorders>
              <w:top w:val="single" w:color="auto" w:sz="4" w:space="0"/>
              <w:left w:val="nil"/>
              <w:bottom w:val="single" w:color="auto" w:sz="4" w:space="0"/>
              <w:right w:val="single" w:color="auto" w:sz="4" w:space="0"/>
            </w:tcBorders>
            <w:vAlign w:val="center"/>
          </w:tcPr>
          <w:p w14:paraId="09C7D9A5">
            <w:pPr>
              <w:spacing w:line="360" w:lineRule="auto"/>
              <w:jc w:val="center"/>
              <w:rPr>
                <w:rFonts w:ascii="宋体" w:hAnsi="宋体"/>
                <w:color w:val="auto"/>
                <w:szCs w:val="21"/>
                <w:highlight w:val="none"/>
              </w:rPr>
            </w:pPr>
            <w:r>
              <w:rPr>
                <w:rFonts w:hint="eastAsia" w:asciiTheme="minorEastAsia" w:hAnsiTheme="minorEastAsia"/>
                <w:color w:val="auto"/>
                <w:szCs w:val="21"/>
                <w:highlight w:val="none"/>
              </w:rPr>
              <w:t>荏原机械淄博有限公司</w:t>
            </w:r>
          </w:p>
        </w:tc>
      </w:tr>
      <w:tr w14:paraId="09C7D9AC">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A7">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18</w:t>
            </w:r>
          </w:p>
        </w:tc>
        <w:tc>
          <w:tcPr>
            <w:tcW w:w="2685" w:type="dxa"/>
            <w:tcBorders>
              <w:top w:val="single" w:color="auto" w:sz="4" w:space="0"/>
              <w:left w:val="nil"/>
              <w:bottom w:val="single" w:color="auto" w:sz="4" w:space="0"/>
              <w:right w:val="single" w:color="auto" w:sz="4" w:space="0"/>
            </w:tcBorders>
            <w:vAlign w:val="center"/>
          </w:tcPr>
          <w:p w14:paraId="09C7D9A8">
            <w:pPr>
              <w:spacing w:line="360" w:lineRule="auto"/>
              <w:jc w:val="center"/>
              <w:rPr>
                <w:rFonts w:ascii="宋体" w:hAnsi="宋体"/>
                <w:color w:val="auto"/>
                <w:szCs w:val="21"/>
                <w:highlight w:val="none"/>
              </w:rPr>
            </w:pPr>
            <w:r>
              <w:rPr>
                <w:rFonts w:hint="eastAsia" w:ascii="宋体" w:hAnsi="宋体"/>
                <w:color w:val="auto"/>
                <w:szCs w:val="21"/>
                <w:highlight w:val="none"/>
              </w:rPr>
              <w:t>凝结水泵</w:t>
            </w:r>
          </w:p>
        </w:tc>
        <w:tc>
          <w:tcPr>
            <w:tcW w:w="1614" w:type="dxa"/>
            <w:tcBorders>
              <w:top w:val="single" w:color="auto" w:sz="4" w:space="0"/>
              <w:left w:val="nil"/>
              <w:bottom w:val="single" w:color="auto" w:sz="4" w:space="0"/>
              <w:right w:val="single" w:color="auto" w:sz="4" w:space="0"/>
            </w:tcBorders>
            <w:vAlign w:val="center"/>
          </w:tcPr>
          <w:p w14:paraId="09C7D9A9">
            <w:pPr>
              <w:spacing w:line="360" w:lineRule="auto"/>
              <w:jc w:val="center"/>
              <w:rPr>
                <w:rFonts w:ascii="宋体" w:hAnsi="宋体" w:cs="宋体"/>
                <w:color w:val="auto"/>
                <w:szCs w:val="21"/>
                <w:highlight w:val="none"/>
              </w:rPr>
            </w:pPr>
            <w:r>
              <w:rPr>
                <w:rFonts w:ascii="宋体" w:hAnsi="宋体" w:cs="宋体"/>
                <w:color w:val="auto"/>
                <w:szCs w:val="21"/>
                <w:highlight w:val="none"/>
              </w:rPr>
              <w:t>C7</w:t>
            </w:r>
            <w:r>
              <w:rPr>
                <w:rFonts w:hint="eastAsia" w:ascii="宋体" w:hAnsi="宋体" w:cs="宋体"/>
                <w:color w:val="auto"/>
                <w:szCs w:val="21"/>
                <w:highlight w:val="none"/>
              </w:rPr>
              <w:t>8</w:t>
            </w:r>
            <w:r>
              <w:rPr>
                <w:rFonts w:ascii="宋体" w:hAnsi="宋体" w:cs="宋体"/>
                <w:color w:val="auto"/>
                <w:szCs w:val="21"/>
                <w:highlight w:val="none"/>
              </w:rPr>
              <w:t>0</w:t>
            </w:r>
            <w:r>
              <w:rPr>
                <w:rFonts w:hint="eastAsia" w:ascii="宋体" w:hAnsi="宋体" w:cs="宋体"/>
                <w:color w:val="auto"/>
                <w:szCs w:val="21"/>
                <w:highlight w:val="none"/>
              </w:rPr>
              <w:t>Ⅱ</w:t>
            </w:r>
            <w:r>
              <w:rPr>
                <w:rFonts w:ascii="宋体" w:hAnsi="宋体" w:cs="宋体"/>
                <w:color w:val="auto"/>
                <w:szCs w:val="21"/>
                <w:highlight w:val="none"/>
              </w:rPr>
              <w:t>-</w:t>
            </w:r>
            <w:r>
              <w:rPr>
                <w:rFonts w:hint="eastAsia" w:ascii="宋体" w:hAnsi="宋体" w:cs="宋体"/>
                <w:color w:val="auto"/>
                <w:szCs w:val="21"/>
                <w:highlight w:val="none"/>
              </w:rPr>
              <w:t>4</w:t>
            </w:r>
          </w:p>
        </w:tc>
        <w:tc>
          <w:tcPr>
            <w:tcW w:w="1185" w:type="dxa"/>
            <w:tcBorders>
              <w:top w:val="single" w:color="auto" w:sz="4" w:space="0"/>
              <w:left w:val="nil"/>
              <w:bottom w:val="single" w:color="auto" w:sz="4" w:space="0"/>
              <w:right w:val="single" w:color="auto" w:sz="4" w:space="0"/>
            </w:tcBorders>
            <w:vAlign w:val="center"/>
          </w:tcPr>
          <w:p w14:paraId="09C7D9AA">
            <w:pPr>
              <w:spacing w:line="360" w:lineRule="auto"/>
              <w:jc w:val="center"/>
              <w:rPr>
                <w:rFonts w:ascii="宋体" w:hAnsi="宋体"/>
                <w:color w:val="auto"/>
                <w:szCs w:val="21"/>
                <w:highlight w:val="none"/>
              </w:rPr>
            </w:pPr>
            <w:r>
              <w:rPr>
                <w:rFonts w:ascii="宋体" w:hAnsi="宋体"/>
                <w:color w:val="auto"/>
                <w:szCs w:val="21"/>
                <w:highlight w:val="none"/>
              </w:rPr>
              <w:t>2</w:t>
            </w:r>
          </w:p>
        </w:tc>
        <w:tc>
          <w:tcPr>
            <w:tcW w:w="3509" w:type="dxa"/>
            <w:tcBorders>
              <w:top w:val="single" w:color="auto" w:sz="4" w:space="0"/>
              <w:left w:val="nil"/>
              <w:bottom w:val="single" w:color="auto" w:sz="4" w:space="0"/>
              <w:right w:val="single" w:color="auto" w:sz="4" w:space="0"/>
            </w:tcBorders>
            <w:vAlign w:val="center"/>
          </w:tcPr>
          <w:p w14:paraId="09C7D9AB">
            <w:pPr>
              <w:spacing w:line="360" w:lineRule="auto"/>
              <w:jc w:val="center"/>
              <w:rPr>
                <w:rFonts w:ascii="宋体" w:hAnsi="宋体"/>
                <w:color w:val="auto"/>
                <w:szCs w:val="21"/>
                <w:highlight w:val="none"/>
              </w:rPr>
            </w:pPr>
            <w:r>
              <w:rPr>
                <w:rFonts w:hint="eastAsia" w:asciiTheme="minorEastAsia" w:hAnsiTheme="minorEastAsia"/>
                <w:color w:val="auto"/>
                <w:szCs w:val="21"/>
                <w:highlight w:val="none"/>
              </w:rPr>
              <w:t>长沙水泵厂有限公司</w:t>
            </w:r>
          </w:p>
        </w:tc>
      </w:tr>
      <w:tr w14:paraId="09C7D9B2">
        <w:tblPrEx>
          <w:tblCellMar>
            <w:top w:w="0" w:type="dxa"/>
            <w:left w:w="0" w:type="dxa"/>
            <w:bottom w:w="0" w:type="dxa"/>
            <w:right w:w="0" w:type="dxa"/>
          </w:tblCellMar>
        </w:tblPrEx>
        <w:trPr>
          <w:trHeight w:val="450"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AD">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19</w:t>
            </w:r>
          </w:p>
        </w:tc>
        <w:tc>
          <w:tcPr>
            <w:tcW w:w="2685" w:type="dxa"/>
            <w:tcBorders>
              <w:top w:val="single" w:color="auto" w:sz="4" w:space="0"/>
              <w:left w:val="nil"/>
              <w:bottom w:val="single" w:color="auto" w:sz="4" w:space="0"/>
              <w:right w:val="single" w:color="auto" w:sz="4" w:space="0"/>
            </w:tcBorders>
            <w:vAlign w:val="center"/>
          </w:tcPr>
          <w:p w14:paraId="09C7D9AE">
            <w:pPr>
              <w:spacing w:line="360" w:lineRule="auto"/>
              <w:jc w:val="center"/>
              <w:rPr>
                <w:rFonts w:ascii="宋体" w:hAnsi="宋体"/>
                <w:color w:val="auto"/>
                <w:szCs w:val="21"/>
                <w:highlight w:val="none"/>
              </w:rPr>
            </w:pPr>
            <w:r>
              <w:rPr>
                <w:rFonts w:hint="eastAsia" w:ascii="宋体" w:hAnsi="宋体"/>
                <w:color w:val="auto"/>
                <w:szCs w:val="21"/>
                <w:highlight w:val="none"/>
              </w:rPr>
              <w:t>汽机房行车设备</w:t>
            </w:r>
          </w:p>
        </w:tc>
        <w:tc>
          <w:tcPr>
            <w:tcW w:w="1614" w:type="dxa"/>
            <w:tcBorders>
              <w:top w:val="single" w:color="auto" w:sz="4" w:space="0"/>
              <w:left w:val="nil"/>
              <w:bottom w:val="single" w:color="auto" w:sz="4" w:space="0"/>
              <w:right w:val="single" w:color="auto" w:sz="4" w:space="0"/>
            </w:tcBorders>
            <w:vAlign w:val="center"/>
          </w:tcPr>
          <w:p w14:paraId="09C7D9AF">
            <w:pPr>
              <w:spacing w:line="360" w:lineRule="auto"/>
              <w:jc w:val="center"/>
              <w:rPr>
                <w:rFonts w:ascii="宋体" w:hAnsi="宋体"/>
                <w:color w:val="auto"/>
                <w:szCs w:val="21"/>
                <w:highlight w:val="none"/>
              </w:rPr>
            </w:pPr>
            <w:r>
              <w:rPr>
                <w:rFonts w:ascii="宋体" w:hAnsi="宋体" w:cs="宋体"/>
                <w:color w:val="auto"/>
                <w:kern w:val="0"/>
                <w:szCs w:val="21"/>
                <w:highlight w:val="none"/>
              </w:rPr>
              <w:t>QD</w:t>
            </w:r>
            <w:r>
              <w:rPr>
                <w:rFonts w:hint="eastAsia" w:ascii="宋体" w:hAnsi="宋体" w:cs="宋体"/>
                <w:color w:val="auto"/>
                <w:kern w:val="0"/>
                <w:szCs w:val="21"/>
                <w:highlight w:val="none"/>
              </w:rPr>
              <w:t>X</w:t>
            </w:r>
          </w:p>
        </w:tc>
        <w:tc>
          <w:tcPr>
            <w:tcW w:w="1185" w:type="dxa"/>
            <w:tcBorders>
              <w:top w:val="single" w:color="auto" w:sz="4" w:space="0"/>
              <w:left w:val="nil"/>
              <w:bottom w:val="single" w:color="auto" w:sz="4" w:space="0"/>
              <w:right w:val="single" w:color="auto" w:sz="4" w:space="0"/>
            </w:tcBorders>
            <w:vAlign w:val="center"/>
          </w:tcPr>
          <w:p w14:paraId="09C7D9B0">
            <w:pPr>
              <w:spacing w:line="360" w:lineRule="auto"/>
              <w:jc w:val="center"/>
              <w:rPr>
                <w:rFonts w:ascii="宋体" w:hAnsi="宋体"/>
                <w:color w:val="auto"/>
                <w:szCs w:val="21"/>
                <w:highlight w:val="none"/>
              </w:rPr>
            </w:pPr>
            <w:r>
              <w:rPr>
                <w:rFonts w:ascii="宋体" w:hAnsi="宋体"/>
                <w:color w:val="auto"/>
                <w:szCs w:val="21"/>
                <w:highlight w:val="none"/>
              </w:rPr>
              <w:t>1</w:t>
            </w:r>
          </w:p>
        </w:tc>
        <w:tc>
          <w:tcPr>
            <w:tcW w:w="3509" w:type="dxa"/>
            <w:tcBorders>
              <w:top w:val="single" w:color="auto" w:sz="4" w:space="0"/>
              <w:left w:val="nil"/>
              <w:bottom w:val="single" w:color="auto" w:sz="4" w:space="0"/>
              <w:right w:val="single" w:color="auto" w:sz="4" w:space="0"/>
            </w:tcBorders>
            <w:vAlign w:val="center"/>
          </w:tcPr>
          <w:p w14:paraId="09C7D9B1">
            <w:pPr>
              <w:spacing w:line="360" w:lineRule="auto"/>
              <w:jc w:val="center"/>
              <w:rPr>
                <w:rFonts w:ascii="宋体" w:hAnsi="宋体"/>
                <w:color w:val="auto"/>
                <w:szCs w:val="21"/>
                <w:highlight w:val="none"/>
              </w:rPr>
            </w:pPr>
            <w:r>
              <w:rPr>
                <w:rFonts w:hint="eastAsia" w:ascii="宋体" w:hAnsi="宋体"/>
                <w:color w:val="auto"/>
                <w:szCs w:val="21"/>
                <w:highlight w:val="none"/>
              </w:rPr>
              <w:t>河南省大方重型机器有限公司</w:t>
            </w:r>
          </w:p>
        </w:tc>
      </w:tr>
      <w:tr w14:paraId="09C7D9D7">
        <w:tblPrEx>
          <w:tblCellMar>
            <w:top w:w="0" w:type="dxa"/>
            <w:left w:w="0" w:type="dxa"/>
            <w:bottom w:w="0" w:type="dxa"/>
            <w:right w:w="0" w:type="dxa"/>
          </w:tblCellMar>
        </w:tblPrEx>
        <w:trPr>
          <w:trHeight w:val="545"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D2">
            <w:pPr>
              <w:spacing w:line="360" w:lineRule="auto"/>
              <w:jc w:val="center"/>
              <w:rPr>
                <w:rFonts w:ascii="宋体" w:hAnsi="宋体"/>
                <w:color w:val="auto"/>
                <w:szCs w:val="21"/>
                <w:highlight w:val="none"/>
              </w:rPr>
            </w:pPr>
            <w:r>
              <w:rPr>
                <w:rFonts w:hint="eastAsia" w:ascii="宋体" w:hAnsi="宋体"/>
                <w:color w:val="auto"/>
                <w:szCs w:val="21"/>
                <w:highlight w:val="none"/>
                <w:lang w:val="en-US" w:eastAsia="zh-CN"/>
              </w:rPr>
              <w:t>20</w:t>
            </w:r>
          </w:p>
        </w:tc>
        <w:tc>
          <w:tcPr>
            <w:tcW w:w="2685" w:type="dxa"/>
            <w:tcBorders>
              <w:top w:val="single" w:color="auto" w:sz="4" w:space="0"/>
              <w:left w:val="nil"/>
              <w:bottom w:val="single" w:color="auto" w:sz="4" w:space="0"/>
              <w:right w:val="single" w:color="auto" w:sz="4" w:space="0"/>
            </w:tcBorders>
            <w:vAlign w:val="center"/>
          </w:tcPr>
          <w:p w14:paraId="09C7D9D3">
            <w:pPr>
              <w:spacing w:line="360" w:lineRule="auto"/>
              <w:jc w:val="center"/>
              <w:rPr>
                <w:rFonts w:ascii="宋体" w:hAnsi="宋体"/>
                <w:color w:val="auto"/>
                <w:szCs w:val="21"/>
                <w:highlight w:val="none"/>
              </w:rPr>
            </w:pPr>
            <w:r>
              <w:rPr>
                <w:rFonts w:hint="eastAsia" w:ascii="宋体" w:hAnsi="宋体"/>
                <w:color w:val="auto"/>
                <w:szCs w:val="21"/>
                <w:highlight w:val="none"/>
              </w:rPr>
              <w:t>高压厂用变压器</w:t>
            </w:r>
          </w:p>
        </w:tc>
        <w:tc>
          <w:tcPr>
            <w:tcW w:w="1614" w:type="dxa"/>
            <w:tcBorders>
              <w:top w:val="single" w:color="auto" w:sz="4" w:space="0"/>
              <w:left w:val="nil"/>
              <w:bottom w:val="single" w:color="auto" w:sz="4" w:space="0"/>
              <w:right w:val="single" w:color="auto" w:sz="4" w:space="0"/>
            </w:tcBorders>
            <w:vAlign w:val="center"/>
          </w:tcPr>
          <w:p w14:paraId="09C7D9D4">
            <w:pPr>
              <w:spacing w:line="360" w:lineRule="auto"/>
              <w:jc w:val="center"/>
              <w:rPr>
                <w:rFonts w:ascii="宋体" w:hAnsi="宋体"/>
                <w:color w:val="auto"/>
                <w:szCs w:val="21"/>
                <w:highlight w:val="none"/>
              </w:rPr>
            </w:pPr>
            <w:r>
              <w:rPr>
                <w:rFonts w:hint="eastAsia" w:ascii="宋体" w:hAnsi="宋体" w:cs="宋体"/>
                <w:color w:val="auto"/>
                <w:kern w:val="0"/>
                <w:sz w:val="22"/>
                <w:highlight w:val="none"/>
              </w:rPr>
              <w:t>SFF-87000/27</w:t>
            </w:r>
          </w:p>
        </w:tc>
        <w:tc>
          <w:tcPr>
            <w:tcW w:w="1185" w:type="dxa"/>
            <w:tcBorders>
              <w:top w:val="single" w:color="auto" w:sz="4" w:space="0"/>
              <w:left w:val="nil"/>
              <w:bottom w:val="single" w:color="auto" w:sz="4" w:space="0"/>
              <w:right w:val="single" w:color="auto" w:sz="4" w:space="0"/>
            </w:tcBorders>
            <w:vAlign w:val="center"/>
          </w:tcPr>
          <w:p w14:paraId="09C7D9D5">
            <w:pPr>
              <w:spacing w:line="360" w:lineRule="auto"/>
              <w:jc w:val="center"/>
              <w:rPr>
                <w:rFonts w:ascii="宋体" w:hAnsi="宋体"/>
                <w:color w:val="auto"/>
                <w:szCs w:val="21"/>
                <w:highlight w:val="none"/>
              </w:rPr>
            </w:pPr>
            <w:r>
              <w:rPr>
                <w:rFonts w:ascii="宋体" w:hAnsi="宋体"/>
                <w:color w:val="auto"/>
                <w:szCs w:val="21"/>
                <w:highlight w:val="none"/>
              </w:rPr>
              <w:t>1</w:t>
            </w:r>
          </w:p>
        </w:tc>
        <w:tc>
          <w:tcPr>
            <w:tcW w:w="3509" w:type="dxa"/>
            <w:tcBorders>
              <w:top w:val="single" w:color="auto" w:sz="4" w:space="0"/>
              <w:left w:val="nil"/>
              <w:bottom w:val="single" w:color="auto" w:sz="4" w:space="0"/>
              <w:right w:val="single" w:color="auto" w:sz="4" w:space="0"/>
            </w:tcBorders>
            <w:vAlign w:val="center"/>
          </w:tcPr>
          <w:p w14:paraId="09C7D9D6">
            <w:pPr>
              <w:spacing w:line="360" w:lineRule="auto"/>
              <w:jc w:val="center"/>
              <w:rPr>
                <w:rFonts w:asciiTheme="minorEastAsia" w:hAnsiTheme="minorEastAsia"/>
                <w:color w:val="auto"/>
                <w:szCs w:val="21"/>
                <w:highlight w:val="none"/>
              </w:rPr>
            </w:pPr>
            <w:r>
              <w:rPr>
                <w:rFonts w:hint="eastAsia" w:asciiTheme="minorEastAsia" w:hAnsiTheme="minorEastAsia"/>
                <w:color w:val="auto"/>
                <w:szCs w:val="21"/>
                <w:highlight w:val="none"/>
              </w:rPr>
              <w:t>常州西电变压器有限责任公司</w:t>
            </w:r>
          </w:p>
        </w:tc>
      </w:tr>
      <w:tr w14:paraId="09C7D9EA">
        <w:tblPrEx>
          <w:tblCellMar>
            <w:top w:w="0" w:type="dxa"/>
            <w:left w:w="0" w:type="dxa"/>
            <w:bottom w:w="0" w:type="dxa"/>
            <w:right w:w="0" w:type="dxa"/>
          </w:tblCellMar>
        </w:tblPrEx>
        <w:trPr>
          <w:trHeight w:val="545"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09C7D9E5">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21</w:t>
            </w:r>
          </w:p>
        </w:tc>
        <w:tc>
          <w:tcPr>
            <w:tcW w:w="2685" w:type="dxa"/>
            <w:tcBorders>
              <w:top w:val="single" w:color="auto" w:sz="4" w:space="0"/>
              <w:left w:val="nil"/>
              <w:bottom w:val="single" w:color="auto" w:sz="4" w:space="0"/>
              <w:right w:val="single" w:color="auto" w:sz="4" w:space="0"/>
            </w:tcBorders>
            <w:vAlign w:val="center"/>
          </w:tcPr>
          <w:p w14:paraId="09C7D9E6">
            <w:pPr>
              <w:spacing w:line="360" w:lineRule="auto"/>
              <w:jc w:val="center"/>
              <w:rPr>
                <w:rFonts w:ascii="宋体" w:hAnsi="宋体"/>
                <w:color w:val="auto"/>
                <w:szCs w:val="21"/>
                <w:highlight w:val="none"/>
              </w:rPr>
            </w:pPr>
            <w:r>
              <w:rPr>
                <w:rFonts w:ascii="宋体" w:hAnsi="宋体"/>
                <w:color w:val="auto"/>
                <w:szCs w:val="21"/>
                <w:highlight w:val="none"/>
              </w:rPr>
              <w:t>220kV GIS</w:t>
            </w:r>
          </w:p>
        </w:tc>
        <w:tc>
          <w:tcPr>
            <w:tcW w:w="1614" w:type="dxa"/>
            <w:tcBorders>
              <w:top w:val="single" w:color="auto" w:sz="4" w:space="0"/>
              <w:left w:val="nil"/>
              <w:bottom w:val="single" w:color="auto" w:sz="4" w:space="0"/>
              <w:right w:val="single" w:color="auto" w:sz="4" w:space="0"/>
            </w:tcBorders>
            <w:vAlign w:val="center"/>
          </w:tcPr>
          <w:p w14:paraId="09C7D9E7">
            <w:pPr>
              <w:spacing w:line="360" w:lineRule="auto"/>
              <w:jc w:val="center"/>
              <w:rPr>
                <w:color w:val="auto"/>
                <w:highlight w:val="none"/>
              </w:rPr>
            </w:pPr>
            <w:r>
              <w:rPr>
                <w:color w:val="auto"/>
                <w:highlight w:val="none"/>
              </w:rPr>
              <w:t>252kV</w:t>
            </w:r>
            <w:r>
              <w:rPr>
                <w:rFonts w:hint="eastAsia"/>
                <w:color w:val="auto"/>
                <w:highlight w:val="none"/>
              </w:rPr>
              <w:t>，</w:t>
            </w:r>
            <w:r>
              <w:rPr>
                <w:color w:val="auto"/>
                <w:highlight w:val="none"/>
              </w:rPr>
              <w:t>2500A</w:t>
            </w:r>
          </w:p>
        </w:tc>
        <w:tc>
          <w:tcPr>
            <w:tcW w:w="1185" w:type="dxa"/>
            <w:tcBorders>
              <w:top w:val="single" w:color="auto" w:sz="4" w:space="0"/>
              <w:left w:val="nil"/>
              <w:bottom w:val="single" w:color="auto" w:sz="4" w:space="0"/>
              <w:right w:val="single" w:color="auto" w:sz="4" w:space="0"/>
            </w:tcBorders>
            <w:vAlign w:val="center"/>
          </w:tcPr>
          <w:p w14:paraId="09C7D9E8">
            <w:pPr>
              <w:spacing w:line="360" w:lineRule="auto"/>
              <w:jc w:val="center"/>
              <w:rPr>
                <w:rFonts w:ascii="宋体" w:hAnsi="宋体"/>
                <w:color w:val="auto"/>
                <w:szCs w:val="21"/>
                <w:highlight w:val="none"/>
              </w:rPr>
            </w:pPr>
            <w:r>
              <w:rPr>
                <w:rFonts w:ascii="宋体" w:hAnsi="宋体"/>
                <w:color w:val="auto"/>
                <w:szCs w:val="21"/>
                <w:highlight w:val="none"/>
              </w:rPr>
              <w:t>1</w:t>
            </w:r>
          </w:p>
        </w:tc>
        <w:tc>
          <w:tcPr>
            <w:tcW w:w="3509" w:type="dxa"/>
            <w:tcBorders>
              <w:top w:val="single" w:color="auto" w:sz="4" w:space="0"/>
              <w:left w:val="nil"/>
              <w:bottom w:val="single" w:color="auto" w:sz="4" w:space="0"/>
              <w:right w:val="single" w:color="auto" w:sz="4" w:space="0"/>
            </w:tcBorders>
            <w:vAlign w:val="center"/>
          </w:tcPr>
          <w:p w14:paraId="09C7D9E9">
            <w:pPr>
              <w:spacing w:line="360" w:lineRule="auto"/>
              <w:jc w:val="center"/>
              <w:rPr>
                <w:rFonts w:asciiTheme="minorEastAsia" w:hAnsiTheme="minorEastAsia"/>
                <w:color w:val="auto"/>
                <w:szCs w:val="21"/>
                <w:highlight w:val="none"/>
              </w:rPr>
            </w:pPr>
            <w:r>
              <w:rPr>
                <w:rFonts w:hint="eastAsia" w:asciiTheme="minorEastAsia" w:hAnsiTheme="minorEastAsia"/>
                <w:color w:val="auto"/>
                <w:szCs w:val="21"/>
                <w:highlight w:val="none"/>
              </w:rPr>
              <w:t>西安西电开关电气有限公司</w:t>
            </w:r>
          </w:p>
        </w:tc>
      </w:tr>
      <w:tr w14:paraId="2DEA8DB9">
        <w:tblPrEx>
          <w:tblCellMar>
            <w:top w:w="0" w:type="dxa"/>
            <w:left w:w="0" w:type="dxa"/>
            <w:bottom w:w="0" w:type="dxa"/>
            <w:right w:w="0" w:type="dxa"/>
          </w:tblCellMar>
        </w:tblPrEx>
        <w:trPr>
          <w:trHeight w:val="545" w:hRule="atLeast"/>
          <w:jc w:val="center"/>
        </w:trPr>
        <w:tc>
          <w:tcPr>
            <w:tcW w:w="545" w:type="dxa"/>
            <w:tcBorders>
              <w:top w:val="single" w:color="auto" w:sz="4" w:space="0"/>
              <w:left w:val="single" w:color="auto" w:sz="4" w:space="0"/>
              <w:bottom w:val="single" w:color="auto" w:sz="4" w:space="0"/>
              <w:right w:val="single" w:color="auto" w:sz="4" w:space="0"/>
            </w:tcBorders>
            <w:vAlign w:val="center"/>
          </w:tcPr>
          <w:p w14:paraId="3D5370DF">
            <w:pPr>
              <w:spacing w:line="360" w:lineRule="auto"/>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22</w:t>
            </w:r>
          </w:p>
        </w:tc>
        <w:tc>
          <w:tcPr>
            <w:tcW w:w="2685" w:type="dxa"/>
            <w:tcBorders>
              <w:top w:val="single" w:color="auto" w:sz="4" w:space="0"/>
              <w:left w:val="nil"/>
              <w:bottom w:val="single" w:color="auto" w:sz="4" w:space="0"/>
              <w:right w:val="single" w:color="auto" w:sz="4" w:space="0"/>
            </w:tcBorders>
            <w:vAlign w:val="center"/>
          </w:tcPr>
          <w:p w14:paraId="4143C44D">
            <w:pPr>
              <w:spacing w:line="360" w:lineRule="auto"/>
              <w:jc w:val="center"/>
              <w:rPr>
                <w:rFonts w:ascii="宋体" w:hAnsi="宋体"/>
                <w:color w:val="auto"/>
                <w:szCs w:val="21"/>
                <w:highlight w:val="none"/>
              </w:rPr>
            </w:pPr>
            <w:r>
              <w:rPr>
                <w:rFonts w:hint="eastAsia" w:ascii="宋体" w:hAnsi="宋体"/>
                <w:color w:val="auto"/>
                <w:szCs w:val="21"/>
                <w:highlight w:val="none"/>
                <w:lang w:val="en-US" w:eastAsia="zh-CN"/>
              </w:rPr>
              <w:t>500kV GIS</w:t>
            </w:r>
          </w:p>
        </w:tc>
        <w:tc>
          <w:tcPr>
            <w:tcW w:w="1614" w:type="dxa"/>
            <w:tcBorders>
              <w:top w:val="single" w:color="auto" w:sz="4" w:space="0"/>
              <w:left w:val="nil"/>
              <w:bottom w:val="single" w:color="auto" w:sz="4" w:space="0"/>
              <w:right w:val="single" w:color="auto" w:sz="4" w:space="0"/>
            </w:tcBorders>
            <w:vAlign w:val="center"/>
          </w:tcPr>
          <w:p w14:paraId="5CA35B12">
            <w:pPr>
              <w:spacing w:line="360" w:lineRule="auto"/>
              <w:jc w:val="center"/>
              <w:rPr>
                <w:color w:val="auto"/>
                <w:highlight w:val="none"/>
              </w:rPr>
            </w:pPr>
            <w:r>
              <w:rPr>
                <w:rFonts w:hint="eastAsia"/>
                <w:color w:val="auto"/>
                <w:highlight w:val="none"/>
                <w:lang w:val="en-US" w:eastAsia="zh-CN"/>
              </w:rPr>
              <w:t>550</w:t>
            </w:r>
            <w:r>
              <w:rPr>
                <w:color w:val="auto"/>
                <w:highlight w:val="none"/>
              </w:rPr>
              <w:t>kV</w:t>
            </w:r>
            <w:r>
              <w:rPr>
                <w:rFonts w:hint="eastAsia"/>
                <w:color w:val="auto"/>
                <w:highlight w:val="none"/>
              </w:rPr>
              <w:t>，</w:t>
            </w:r>
            <w:r>
              <w:rPr>
                <w:rFonts w:hint="eastAsia"/>
                <w:color w:val="auto"/>
                <w:highlight w:val="none"/>
                <w:lang w:val="en-US" w:eastAsia="zh-CN"/>
              </w:rPr>
              <w:t>50</w:t>
            </w:r>
            <w:r>
              <w:rPr>
                <w:color w:val="auto"/>
                <w:highlight w:val="none"/>
              </w:rPr>
              <w:t>00A</w:t>
            </w:r>
          </w:p>
        </w:tc>
        <w:tc>
          <w:tcPr>
            <w:tcW w:w="1185" w:type="dxa"/>
            <w:tcBorders>
              <w:top w:val="single" w:color="auto" w:sz="4" w:space="0"/>
              <w:left w:val="nil"/>
              <w:bottom w:val="single" w:color="auto" w:sz="4" w:space="0"/>
              <w:right w:val="single" w:color="auto" w:sz="4" w:space="0"/>
            </w:tcBorders>
            <w:vAlign w:val="center"/>
          </w:tcPr>
          <w:p w14:paraId="729189D3">
            <w:pPr>
              <w:spacing w:line="360" w:lineRule="auto"/>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1</w:t>
            </w:r>
          </w:p>
        </w:tc>
        <w:tc>
          <w:tcPr>
            <w:tcW w:w="3509" w:type="dxa"/>
            <w:tcBorders>
              <w:top w:val="single" w:color="auto" w:sz="4" w:space="0"/>
              <w:left w:val="nil"/>
              <w:bottom w:val="single" w:color="auto" w:sz="4" w:space="0"/>
              <w:right w:val="single" w:color="auto" w:sz="4" w:space="0"/>
            </w:tcBorders>
            <w:vAlign w:val="center"/>
          </w:tcPr>
          <w:p w14:paraId="08E52BBB">
            <w:pPr>
              <w:spacing w:line="360" w:lineRule="auto"/>
              <w:jc w:val="center"/>
              <w:rPr>
                <w:rFonts w:hint="eastAsia" w:asciiTheme="minorEastAsia" w:hAnsiTheme="minorEastAsia"/>
                <w:color w:val="auto"/>
                <w:szCs w:val="21"/>
                <w:highlight w:val="none"/>
              </w:rPr>
            </w:pPr>
            <w:r>
              <w:rPr>
                <w:rFonts w:hint="eastAsia" w:asciiTheme="minorEastAsia" w:hAnsiTheme="minorEastAsia"/>
                <w:color w:val="auto"/>
                <w:szCs w:val="21"/>
                <w:highlight w:val="none"/>
                <w:lang w:val="en-US" w:eastAsia="zh-CN"/>
              </w:rPr>
              <w:t>厦门日立能源高压开关有限公司</w:t>
            </w:r>
          </w:p>
        </w:tc>
      </w:tr>
    </w:tbl>
    <w:p w14:paraId="09C7D9FE">
      <w:pPr>
        <w:spacing w:line="360" w:lineRule="auto"/>
        <w:rPr>
          <w:rFonts w:ascii="宋体" w:hAnsi="宋体"/>
          <w:color w:val="auto"/>
          <w:szCs w:val="21"/>
          <w:highlight w:val="none"/>
        </w:rPr>
      </w:pPr>
      <w:r>
        <w:rPr>
          <w:rFonts w:ascii="宋体" w:hAnsi="宋体"/>
          <w:color w:val="auto"/>
          <w:highlight w:val="none"/>
        </w:rPr>
        <w:t xml:space="preserve"> </w:t>
      </w:r>
    </w:p>
    <w:p w14:paraId="09C7D9FF">
      <w:pPr>
        <w:rPr>
          <w:rFonts w:ascii="宋体" w:hAnsi="宋体"/>
          <w:color w:val="auto"/>
          <w:sz w:val="24"/>
          <w:highlight w:val="none"/>
        </w:rPr>
      </w:pPr>
      <w:r>
        <w:rPr>
          <w:rFonts w:ascii="宋体" w:hAnsi="宋体"/>
          <w:color w:val="auto"/>
          <w:sz w:val="24"/>
          <w:highlight w:val="none"/>
        </w:rPr>
        <w:br w:type="page"/>
      </w:r>
    </w:p>
    <w:p w14:paraId="09C7DA00">
      <w:pPr>
        <w:spacing w:line="360" w:lineRule="auto"/>
        <w:rPr>
          <w:rFonts w:ascii="宋体" w:hAnsi="宋体"/>
          <w:color w:val="auto"/>
          <w:sz w:val="24"/>
          <w:highlight w:val="none"/>
        </w:rPr>
      </w:pPr>
      <w:r>
        <w:rPr>
          <w:rFonts w:ascii="宋体" w:hAnsi="宋体"/>
          <w:color w:val="auto"/>
          <w:sz w:val="24"/>
          <w:highlight w:val="none"/>
        </w:rPr>
        <w:t>2、大件设备</w:t>
      </w:r>
    </w:p>
    <w:p w14:paraId="09C7DA01">
      <w:pPr>
        <w:spacing w:line="360" w:lineRule="auto"/>
        <w:ind w:firstLine="371" w:firstLineChars="177"/>
        <w:rPr>
          <w:rFonts w:ascii="宋体" w:hAnsi="宋体"/>
          <w:color w:val="auto"/>
          <w:szCs w:val="21"/>
          <w:highlight w:val="none"/>
        </w:rPr>
      </w:pPr>
      <w:r>
        <w:rPr>
          <w:rFonts w:hint="eastAsia" w:ascii="宋体" w:hAnsi="宋体"/>
          <w:color w:val="auto"/>
          <w:highlight w:val="none"/>
        </w:rPr>
        <w:t>本工程</w:t>
      </w:r>
      <w:r>
        <w:rPr>
          <w:rFonts w:hint="eastAsia" w:ascii="宋体" w:hAnsi="宋体"/>
          <w:color w:val="auto"/>
          <w:highlight w:val="none"/>
          <w:lang w:val="en-US" w:eastAsia="zh-CN"/>
        </w:rPr>
        <w:t>10</w:t>
      </w:r>
      <w:r>
        <w:rPr>
          <w:rFonts w:ascii="宋体" w:hAnsi="宋体"/>
          <w:color w:val="auto"/>
          <w:highlight w:val="none"/>
        </w:rPr>
        <w:t>号机组包括但不限于以下大（部）件设备</w:t>
      </w:r>
    </w:p>
    <w:p w14:paraId="3E5E3209">
      <w:pPr>
        <w:spacing w:line="360" w:lineRule="auto"/>
        <w:rPr>
          <w:rFonts w:ascii="宋体" w:hAnsi="宋体"/>
          <w:color w:val="auto"/>
          <w:szCs w:val="21"/>
          <w:highlight w:val="none"/>
        </w:rPr>
      </w:pPr>
      <w:r>
        <w:rPr>
          <w:rFonts w:ascii="宋体" w:hAnsi="宋体"/>
          <w:color w:val="auto"/>
          <w:highlight w:val="none"/>
        </w:rPr>
        <w:t xml:space="preserve"> </w:t>
      </w:r>
    </w:p>
    <w:tbl>
      <w:tblPr>
        <w:tblStyle w:val="50"/>
        <w:tblW w:w="8322"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813"/>
        <w:gridCol w:w="1984"/>
        <w:gridCol w:w="2693"/>
        <w:gridCol w:w="1112"/>
      </w:tblGrid>
      <w:tr w14:paraId="69885A4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37" w:hRule="atLeast"/>
          <w:tblHeader/>
          <w:jc w:val="center"/>
        </w:trPr>
        <w:tc>
          <w:tcPr>
            <w:tcW w:w="720" w:type="dxa"/>
            <w:noWrap w:val="0"/>
            <w:vAlign w:val="center"/>
          </w:tcPr>
          <w:p w14:paraId="1FD47ACB">
            <w:pPr>
              <w:spacing w:line="360" w:lineRule="auto"/>
              <w:ind w:right="-109" w:rightChars="-52" w:hanging="2"/>
              <w:rPr>
                <w:rFonts w:eastAsia="等线"/>
                <w:color w:val="auto"/>
                <w:highlight w:val="none"/>
              </w:rPr>
            </w:pPr>
            <w:r>
              <w:rPr>
                <w:rFonts w:eastAsia="等线"/>
                <w:color w:val="auto"/>
                <w:highlight w:val="none"/>
              </w:rPr>
              <w:t>序号</w:t>
            </w:r>
          </w:p>
        </w:tc>
        <w:tc>
          <w:tcPr>
            <w:tcW w:w="1813" w:type="dxa"/>
            <w:noWrap w:val="0"/>
            <w:vAlign w:val="center"/>
          </w:tcPr>
          <w:p w14:paraId="0A79E30B">
            <w:pPr>
              <w:spacing w:line="360" w:lineRule="auto"/>
              <w:ind w:right="-109" w:rightChars="-52" w:hanging="2"/>
              <w:rPr>
                <w:rFonts w:eastAsia="等线"/>
                <w:color w:val="auto"/>
                <w:highlight w:val="none"/>
              </w:rPr>
            </w:pPr>
            <w:r>
              <w:rPr>
                <w:rFonts w:eastAsia="等线"/>
                <w:color w:val="auto"/>
                <w:highlight w:val="none"/>
              </w:rPr>
              <w:t>设备名称</w:t>
            </w:r>
          </w:p>
        </w:tc>
        <w:tc>
          <w:tcPr>
            <w:tcW w:w="1984" w:type="dxa"/>
            <w:noWrap w:val="0"/>
            <w:vAlign w:val="center"/>
          </w:tcPr>
          <w:p w14:paraId="0AF1CA22">
            <w:pPr>
              <w:spacing w:line="360" w:lineRule="auto"/>
              <w:ind w:right="-109" w:rightChars="-52"/>
              <w:rPr>
                <w:rFonts w:eastAsia="等线"/>
                <w:color w:val="auto"/>
                <w:highlight w:val="none"/>
              </w:rPr>
            </w:pPr>
            <w:r>
              <w:rPr>
                <w:rFonts w:eastAsia="等线"/>
                <w:color w:val="auto"/>
                <w:highlight w:val="none"/>
              </w:rPr>
              <w:t>运输重量</w:t>
            </w:r>
          </w:p>
        </w:tc>
        <w:tc>
          <w:tcPr>
            <w:tcW w:w="2693" w:type="dxa"/>
            <w:noWrap w:val="0"/>
            <w:vAlign w:val="center"/>
          </w:tcPr>
          <w:p w14:paraId="3E8C4329">
            <w:pPr>
              <w:spacing w:line="360" w:lineRule="auto"/>
              <w:ind w:right="-109" w:rightChars="-52"/>
              <w:rPr>
                <w:rFonts w:eastAsia="等线"/>
                <w:color w:val="auto"/>
                <w:highlight w:val="none"/>
              </w:rPr>
            </w:pPr>
            <w:r>
              <w:rPr>
                <w:rFonts w:eastAsia="等线"/>
                <w:color w:val="auto"/>
                <w:highlight w:val="none"/>
              </w:rPr>
              <w:t>尺寸（长×高×宽）（m）</w:t>
            </w:r>
          </w:p>
        </w:tc>
        <w:tc>
          <w:tcPr>
            <w:tcW w:w="1112" w:type="dxa"/>
            <w:noWrap w:val="0"/>
            <w:vAlign w:val="center"/>
          </w:tcPr>
          <w:p w14:paraId="67BC0930">
            <w:pPr>
              <w:spacing w:line="360" w:lineRule="auto"/>
              <w:ind w:right="-109" w:rightChars="-52"/>
              <w:rPr>
                <w:rFonts w:eastAsia="等线"/>
                <w:color w:val="auto"/>
                <w:highlight w:val="none"/>
              </w:rPr>
            </w:pPr>
            <w:r>
              <w:rPr>
                <w:rFonts w:eastAsia="等线"/>
                <w:color w:val="auto"/>
                <w:highlight w:val="none"/>
              </w:rPr>
              <w:t>数量</w:t>
            </w:r>
          </w:p>
        </w:tc>
      </w:tr>
      <w:tr w14:paraId="0F8966D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720" w:type="dxa"/>
            <w:noWrap w:val="0"/>
            <w:vAlign w:val="center"/>
          </w:tcPr>
          <w:p w14:paraId="0BADB16D">
            <w:pPr>
              <w:spacing w:line="360" w:lineRule="auto"/>
              <w:ind w:right="-109" w:rightChars="-52" w:hanging="2"/>
              <w:jc w:val="center"/>
              <w:rPr>
                <w:rFonts w:eastAsia="等线"/>
                <w:color w:val="auto"/>
                <w:highlight w:val="none"/>
              </w:rPr>
            </w:pPr>
            <w:r>
              <w:rPr>
                <w:rFonts w:eastAsia="等线"/>
                <w:color w:val="auto"/>
                <w:highlight w:val="none"/>
              </w:rPr>
              <w:t>1</w:t>
            </w:r>
          </w:p>
        </w:tc>
        <w:tc>
          <w:tcPr>
            <w:tcW w:w="1813" w:type="dxa"/>
            <w:noWrap w:val="0"/>
            <w:vAlign w:val="center"/>
          </w:tcPr>
          <w:p w14:paraId="7BFBCB2A">
            <w:pPr>
              <w:spacing w:line="360" w:lineRule="auto"/>
              <w:ind w:right="-109" w:rightChars="-52" w:hanging="2"/>
              <w:jc w:val="left"/>
              <w:rPr>
                <w:rFonts w:eastAsia="等线"/>
                <w:color w:val="auto"/>
                <w:highlight w:val="none"/>
              </w:rPr>
            </w:pPr>
            <w:r>
              <w:rPr>
                <w:rFonts w:hint="default" w:eastAsia="等线"/>
                <w:color w:val="auto"/>
                <w:highlight w:val="none"/>
              </w:rPr>
              <w:t>主变压器</w:t>
            </w:r>
          </w:p>
        </w:tc>
        <w:tc>
          <w:tcPr>
            <w:tcW w:w="1984" w:type="dxa"/>
            <w:noWrap w:val="0"/>
            <w:vAlign w:val="center"/>
          </w:tcPr>
          <w:p w14:paraId="45606530">
            <w:pPr>
              <w:spacing w:line="360" w:lineRule="auto"/>
              <w:ind w:right="-109" w:rightChars="-52" w:hanging="2"/>
              <w:jc w:val="left"/>
              <w:rPr>
                <w:rFonts w:eastAsia="等线"/>
                <w:color w:val="auto"/>
                <w:highlight w:val="none"/>
              </w:rPr>
            </w:pPr>
            <w:r>
              <w:rPr>
                <w:rFonts w:eastAsia="等线"/>
                <w:color w:val="auto"/>
                <w:highlight w:val="none"/>
              </w:rPr>
              <w:t>445t</w:t>
            </w:r>
          </w:p>
        </w:tc>
        <w:tc>
          <w:tcPr>
            <w:tcW w:w="2693" w:type="dxa"/>
            <w:noWrap w:val="0"/>
            <w:vAlign w:val="center"/>
          </w:tcPr>
          <w:p w14:paraId="633F413B">
            <w:pPr>
              <w:spacing w:line="360" w:lineRule="auto"/>
              <w:ind w:right="-109" w:rightChars="-52" w:hanging="2"/>
              <w:jc w:val="left"/>
              <w:rPr>
                <w:rFonts w:hint="default" w:eastAsia="等线"/>
                <w:color w:val="auto"/>
                <w:highlight w:val="none"/>
                <w:lang w:val="en-US" w:eastAsia="zh-CN"/>
              </w:rPr>
            </w:pPr>
            <w:r>
              <w:rPr>
                <w:rFonts w:eastAsia="等线"/>
                <w:color w:val="auto"/>
                <w:highlight w:val="none"/>
              </w:rPr>
              <w:t>12.</w:t>
            </w:r>
            <w:r>
              <w:rPr>
                <w:rFonts w:hint="default" w:eastAsia="等线"/>
                <w:color w:val="auto"/>
                <w:highlight w:val="none"/>
                <w:lang w:val="en-US" w:eastAsia="zh-CN"/>
              </w:rPr>
              <w:t>2</w:t>
            </w:r>
            <w:r>
              <w:rPr>
                <w:rFonts w:eastAsia="等线"/>
                <w:color w:val="auto"/>
                <w:highlight w:val="none"/>
              </w:rPr>
              <w:t>×5.</w:t>
            </w:r>
            <w:r>
              <w:rPr>
                <w:rFonts w:hint="default" w:eastAsia="等线"/>
                <w:color w:val="auto"/>
                <w:highlight w:val="none"/>
                <w:lang w:val="en-US" w:eastAsia="zh-CN"/>
              </w:rPr>
              <w:t>5</w:t>
            </w:r>
            <w:r>
              <w:rPr>
                <w:rFonts w:eastAsia="等线"/>
                <w:color w:val="auto"/>
                <w:highlight w:val="none"/>
              </w:rPr>
              <w:t>×</w:t>
            </w:r>
            <w:r>
              <w:rPr>
                <w:rFonts w:hint="default" w:eastAsia="等线"/>
                <w:color w:val="auto"/>
                <w:highlight w:val="none"/>
                <w:lang w:val="en-US" w:eastAsia="zh-CN"/>
              </w:rPr>
              <w:t>5.3</w:t>
            </w:r>
          </w:p>
        </w:tc>
        <w:tc>
          <w:tcPr>
            <w:tcW w:w="1112" w:type="dxa"/>
            <w:noWrap w:val="0"/>
            <w:vAlign w:val="center"/>
          </w:tcPr>
          <w:p w14:paraId="0AB75246">
            <w:pPr>
              <w:spacing w:line="360" w:lineRule="auto"/>
              <w:ind w:right="-109" w:rightChars="-52" w:hanging="2"/>
              <w:jc w:val="center"/>
              <w:rPr>
                <w:rFonts w:eastAsia="等线"/>
                <w:color w:val="auto"/>
                <w:highlight w:val="none"/>
              </w:rPr>
            </w:pPr>
            <w:r>
              <w:rPr>
                <w:rFonts w:eastAsia="等线"/>
                <w:color w:val="auto"/>
                <w:highlight w:val="none"/>
              </w:rPr>
              <w:t>1</w:t>
            </w:r>
          </w:p>
        </w:tc>
      </w:tr>
      <w:tr w14:paraId="2305B31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720" w:type="dxa"/>
            <w:noWrap w:val="0"/>
            <w:vAlign w:val="center"/>
          </w:tcPr>
          <w:p w14:paraId="0CBC7E4B">
            <w:pPr>
              <w:spacing w:line="360" w:lineRule="auto"/>
              <w:ind w:right="-109" w:rightChars="-52" w:hanging="2"/>
              <w:jc w:val="center"/>
              <w:rPr>
                <w:rFonts w:eastAsia="等线"/>
                <w:color w:val="auto"/>
                <w:highlight w:val="none"/>
              </w:rPr>
            </w:pPr>
            <w:r>
              <w:rPr>
                <w:rFonts w:eastAsia="等线"/>
                <w:color w:val="auto"/>
                <w:highlight w:val="none"/>
              </w:rPr>
              <w:t>2</w:t>
            </w:r>
          </w:p>
        </w:tc>
        <w:tc>
          <w:tcPr>
            <w:tcW w:w="1813" w:type="dxa"/>
            <w:noWrap w:val="0"/>
            <w:vAlign w:val="center"/>
          </w:tcPr>
          <w:p w14:paraId="649A2BD7">
            <w:pPr>
              <w:spacing w:line="360" w:lineRule="auto"/>
              <w:ind w:right="-109" w:rightChars="-52" w:hanging="2"/>
              <w:rPr>
                <w:rFonts w:eastAsia="等线"/>
                <w:color w:val="auto"/>
                <w:highlight w:val="none"/>
              </w:rPr>
            </w:pPr>
            <w:r>
              <w:rPr>
                <w:rFonts w:eastAsia="等线"/>
                <w:color w:val="auto"/>
                <w:highlight w:val="none"/>
              </w:rPr>
              <w:t>发电机定子</w:t>
            </w:r>
          </w:p>
        </w:tc>
        <w:tc>
          <w:tcPr>
            <w:tcW w:w="1984" w:type="dxa"/>
            <w:noWrap w:val="0"/>
            <w:vAlign w:val="center"/>
          </w:tcPr>
          <w:p w14:paraId="11AB42D4">
            <w:pPr>
              <w:spacing w:line="360" w:lineRule="auto"/>
              <w:ind w:right="-109" w:rightChars="-52"/>
              <w:rPr>
                <w:rFonts w:eastAsia="等线"/>
                <w:color w:val="auto"/>
                <w:highlight w:val="none"/>
              </w:rPr>
            </w:pPr>
            <w:r>
              <w:rPr>
                <w:rFonts w:eastAsia="等线"/>
                <w:color w:val="auto"/>
                <w:highlight w:val="none"/>
              </w:rPr>
              <w:t>4</w:t>
            </w:r>
            <w:r>
              <w:rPr>
                <w:rFonts w:hint="eastAsia" w:eastAsia="等线"/>
                <w:color w:val="auto"/>
                <w:highlight w:val="none"/>
              </w:rPr>
              <w:t>10</w:t>
            </w:r>
            <w:r>
              <w:rPr>
                <w:rFonts w:eastAsia="等线"/>
                <w:color w:val="auto"/>
                <w:highlight w:val="none"/>
              </w:rPr>
              <w:t>t</w:t>
            </w:r>
          </w:p>
        </w:tc>
        <w:tc>
          <w:tcPr>
            <w:tcW w:w="2693" w:type="dxa"/>
            <w:noWrap w:val="0"/>
            <w:vAlign w:val="center"/>
          </w:tcPr>
          <w:p w14:paraId="158FAAE5">
            <w:pPr>
              <w:spacing w:line="360" w:lineRule="auto"/>
              <w:ind w:right="-109" w:rightChars="-52"/>
              <w:rPr>
                <w:rFonts w:eastAsia="等线"/>
                <w:color w:val="auto"/>
                <w:highlight w:val="none"/>
              </w:rPr>
            </w:pPr>
            <w:r>
              <w:rPr>
                <w:color w:val="auto"/>
                <w:highlight w:val="none"/>
              </w:rPr>
              <w:t>12</w:t>
            </w:r>
            <w:r>
              <w:rPr>
                <w:rFonts w:hint="eastAsia"/>
                <w:color w:val="auto"/>
                <w:highlight w:val="none"/>
              </w:rPr>
              <w:t>.</w:t>
            </w:r>
            <w:r>
              <w:rPr>
                <w:color w:val="auto"/>
                <w:highlight w:val="none"/>
              </w:rPr>
              <w:t>493x4</w:t>
            </w:r>
            <w:r>
              <w:rPr>
                <w:rFonts w:hint="eastAsia"/>
                <w:color w:val="auto"/>
                <w:highlight w:val="none"/>
              </w:rPr>
              <w:t>.</w:t>
            </w:r>
            <w:r>
              <w:rPr>
                <w:color w:val="auto"/>
                <w:highlight w:val="none"/>
              </w:rPr>
              <w:t>26x4</w:t>
            </w:r>
            <w:r>
              <w:rPr>
                <w:rFonts w:hint="eastAsia"/>
                <w:color w:val="auto"/>
                <w:highlight w:val="none"/>
              </w:rPr>
              <w:t>.</w:t>
            </w:r>
            <w:r>
              <w:rPr>
                <w:color w:val="auto"/>
                <w:highlight w:val="none"/>
              </w:rPr>
              <w:t>365</w:t>
            </w:r>
          </w:p>
        </w:tc>
        <w:tc>
          <w:tcPr>
            <w:tcW w:w="1112" w:type="dxa"/>
            <w:noWrap w:val="0"/>
            <w:vAlign w:val="center"/>
          </w:tcPr>
          <w:p w14:paraId="3A56C865">
            <w:pPr>
              <w:spacing w:line="360" w:lineRule="auto"/>
              <w:ind w:right="-109" w:rightChars="-52"/>
              <w:jc w:val="center"/>
              <w:rPr>
                <w:rFonts w:eastAsia="等线"/>
                <w:color w:val="auto"/>
                <w:highlight w:val="none"/>
              </w:rPr>
            </w:pPr>
            <w:r>
              <w:rPr>
                <w:rFonts w:eastAsia="等线"/>
                <w:color w:val="auto"/>
                <w:highlight w:val="none"/>
              </w:rPr>
              <w:t>1</w:t>
            </w:r>
          </w:p>
        </w:tc>
      </w:tr>
      <w:tr w14:paraId="1EEF1D1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0" w:hRule="atLeast"/>
          <w:jc w:val="center"/>
        </w:trPr>
        <w:tc>
          <w:tcPr>
            <w:tcW w:w="720" w:type="dxa"/>
            <w:vMerge w:val="restart"/>
            <w:noWrap w:val="0"/>
            <w:vAlign w:val="center"/>
          </w:tcPr>
          <w:p w14:paraId="4BCD4770">
            <w:pPr>
              <w:spacing w:line="360" w:lineRule="auto"/>
              <w:ind w:right="-109" w:rightChars="-52" w:hanging="2"/>
              <w:jc w:val="center"/>
              <w:rPr>
                <w:rFonts w:eastAsia="等线"/>
                <w:color w:val="auto"/>
                <w:highlight w:val="none"/>
              </w:rPr>
            </w:pPr>
            <w:r>
              <w:rPr>
                <w:rFonts w:eastAsia="等线"/>
                <w:color w:val="auto"/>
                <w:highlight w:val="none"/>
              </w:rPr>
              <w:t>3</w:t>
            </w:r>
          </w:p>
        </w:tc>
        <w:tc>
          <w:tcPr>
            <w:tcW w:w="1813" w:type="dxa"/>
            <w:noWrap w:val="0"/>
            <w:vAlign w:val="center"/>
          </w:tcPr>
          <w:p w14:paraId="0F5C2025">
            <w:pPr>
              <w:spacing w:line="360" w:lineRule="auto"/>
              <w:ind w:right="-109" w:rightChars="-52" w:hanging="2"/>
              <w:rPr>
                <w:rFonts w:eastAsia="等线"/>
                <w:color w:val="auto"/>
                <w:highlight w:val="none"/>
              </w:rPr>
            </w:pPr>
            <w:r>
              <w:rPr>
                <w:rFonts w:hint="eastAsia" w:eastAsia="等线"/>
                <w:color w:val="auto"/>
                <w:szCs w:val="22"/>
                <w:highlight w:val="none"/>
              </w:rPr>
              <w:t>大板梁</w:t>
            </w:r>
            <w:r>
              <w:rPr>
                <w:rFonts w:eastAsia="等线"/>
                <w:color w:val="auto"/>
                <w:szCs w:val="22"/>
                <w:highlight w:val="none"/>
              </w:rPr>
              <w:t>MB-1</w:t>
            </w:r>
          </w:p>
        </w:tc>
        <w:tc>
          <w:tcPr>
            <w:tcW w:w="1984" w:type="dxa"/>
            <w:noWrap w:val="0"/>
            <w:vAlign w:val="center"/>
          </w:tcPr>
          <w:p w14:paraId="32394F62">
            <w:pPr>
              <w:spacing w:line="360" w:lineRule="auto"/>
              <w:ind w:right="-109" w:rightChars="-52"/>
              <w:rPr>
                <w:rFonts w:eastAsia="等线"/>
                <w:color w:val="auto"/>
                <w:highlight w:val="none"/>
              </w:rPr>
            </w:pPr>
            <w:r>
              <w:rPr>
                <w:rFonts w:hint="eastAsia"/>
                <w:color w:val="auto"/>
                <w:szCs w:val="21"/>
                <w:highlight w:val="none"/>
              </w:rPr>
              <w:t>55</w:t>
            </w:r>
          </w:p>
        </w:tc>
        <w:tc>
          <w:tcPr>
            <w:tcW w:w="2693" w:type="dxa"/>
            <w:noWrap w:val="0"/>
            <w:vAlign w:val="center"/>
          </w:tcPr>
          <w:p w14:paraId="32795482">
            <w:pPr>
              <w:spacing w:line="360" w:lineRule="auto"/>
              <w:ind w:right="-109" w:rightChars="-52"/>
              <w:rPr>
                <w:rFonts w:eastAsia="等线"/>
                <w:color w:val="auto"/>
                <w:highlight w:val="none"/>
              </w:rPr>
            </w:pPr>
            <w:r>
              <w:rPr>
                <w:rFonts w:hint="eastAsia"/>
                <w:color w:val="auto"/>
                <w:szCs w:val="21"/>
                <w:highlight w:val="none"/>
              </w:rPr>
              <w:t>41.1×0.6×3.3</w:t>
            </w:r>
          </w:p>
        </w:tc>
        <w:tc>
          <w:tcPr>
            <w:tcW w:w="1112" w:type="dxa"/>
            <w:noWrap w:val="0"/>
            <w:vAlign w:val="center"/>
          </w:tcPr>
          <w:p w14:paraId="781BE1B7">
            <w:pPr>
              <w:spacing w:line="360" w:lineRule="auto"/>
              <w:ind w:right="-109" w:rightChars="-52"/>
              <w:jc w:val="center"/>
              <w:rPr>
                <w:rFonts w:eastAsia="等线"/>
                <w:color w:val="auto"/>
                <w:highlight w:val="none"/>
              </w:rPr>
            </w:pPr>
            <w:r>
              <w:rPr>
                <w:rFonts w:eastAsia="等线"/>
                <w:color w:val="auto"/>
                <w:highlight w:val="none"/>
              </w:rPr>
              <w:t>1</w:t>
            </w:r>
          </w:p>
        </w:tc>
      </w:tr>
      <w:tr w14:paraId="524C07D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0" w:hRule="atLeast"/>
          <w:jc w:val="center"/>
        </w:trPr>
        <w:tc>
          <w:tcPr>
            <w:tcW w:w="720" w:type="dxa"/>
            <w:vMerge w:val="continue"/>
            <w:noWrap w:val="0"/>
            <w:vAlign w:val="center"/>
          </w:tcPr>
          <w:p w14:paraId="0D95CB42">
            <w:pPr>
              <w:spacing w:line="360" w:lineRule="auto"/>
              <w:ind w:right="-109" w:rightChars="-52" w:hanging="2"/>
              <w:jc w:val="center"/>
              <w:rPr>
                <w:rFonts w:eastAsia="等线"/>
                <w:color w:val="auto"/>
                <w:highlight w:val="none"/>
              </w:rPr>
            </w:pPr>
          </w:p>
        </w:tc>
        <w:tc>
          <w:tcPr>
            <w:tcW w:w="1813" w:type="dxa"/>
            <w:noWrap w:val="0"/>
            <w:vAlign w:val="center"/>
          </w:tcPr>
          <w:p w14:paraId="4036A9EB">
            <w:pPr>
              <w:spacing w:line="360" w:lineRule="auto"/>
              <w:ind w:right="-109" w:rightChars="-52" w:hanging="2"/>
              <w:rPr>
                <w:rFonts w:eastAsia="等线"/>
                <w:color w:val="auto"/>
                <w:highlight w:val="none"/>
              </w:rPr>
            </w:pPr>
            <w:r>
              <w:rPr>
                <w:rFonts w:hint="eastAsia"/>
                <w:color w:val="auto"/>
                <w:szCs w:val="21"/>
                <w:highlight w:val="none"/>
              </w:rPr>
              <w:t>大板梁MB-2</w:t>
            </w:r>
          </w:p>
        </w:tc>
        <w:tc>
          <w:tcPr>
            <w:tcW w:w="1984" w:type="dxa"/>
            <w:noWrap w:val="0"/>
            <w:vAlign w:val="center"/>
          </w:tcPr>
          <w:p w14:paraId="107D87B9">
            <w:pPr>
              <w:spacing w:line="360" w:lineRule="auto"/>
              <w:ind w:right="-109" w:rightChars="-52"/>
              <w:rPr>
                <w:rFonts w:eastAsia="等线"/>
                <w:color w:val="auto"/>
                <w:highlight w:val="none"/>
              </w:rPr>
            </w:pPr>
            <w:r>
              <w:rPr>
                <w:rFonts w:hint="eastAsia"/>
                <w:color w:val="auto"/>
                <w:szCs w:val="21"/>
                <w:highlight w:val="none"/>
              </w:rPr>
              <w:t>130</w:t>
            </w:r>
          </w:p>
        </w:tc>
        <w:tc>
          <w:tcPr>
            <w:tcW w:w="2693" w:type="dxa"/>
            <w:noWrap w:val="0"/>
            <w:vAlign w:val="center"/>
          </w:tcPr>
          <w:p w14:paraId="2D10C517">
            <w:pPr>
              <w:spacing w:line="360" w:lineRule="auto"/>
              <w:ind w:right="-109" w:rightChars="-52"/>
              <w:rPr>
                <w:rFonts w:eastAsia="等线"/>
                <w:color w:val="auto"/>
                <w:highlight w:val="none"/>
              </w:rPr>
            </w:pPr>
            <w:r>
              <w:rPr>
                <w:rFonts w:hint="eastAsia"/>
                <w:color w:val="auto"/>
                <w:szCs w:val="21"/>
                <w:highlight w:val="none"/>
              </w:rPr>
              <w:t>41.35×1.4×4</w:t>
            </w:r>
          </w:p>
        </w:tc>
        <w:tc>
          <w:tcPr>
            <w:tcW w:w="1112" w:type="dxa"/>
            <w:noWrap w:val="0"/>
            <w:vAlign w:val="center"/>
          </w:tcPr>
          <w:p w14:paraId="27CEB166">
            <w:pPr>
              <w:spacing w:line="360" w:lineRule="auto"/>
              <w:ind w:right="-109" w:rightChars="-52"/>
              <w:jc w:val="center"/>
              <w:rPr>
                <w:rFonts w:eastAsia="等线"/>
                <w:color w:val="auto"/>
                <w:highlight w:val="none"/>
              </w:rPr>
            </w:pPr>
            <w:r>
              <w:rPr>
                <w:rFonts w:eastAsia="等线"/>
                <w:color w:val="auto"/>
                <w:highlight w:val="none"/>
              </w:rPr>
              <w:t>1</w:t>
            </w:r>
          </w:p>
        </w:tc>
      </w:tr>
      <w:tr w14:paraId="71973F7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0" w:hRule="atLeast"/>
          <w:jc w:val="center"/>
        </w:trPr>
        <w:tc>
          <w:tcPr>
            <w:tcW w:w="720" w:type="dxa"/>
            <w:vMerge w:val="continue"/>
            <w:noWrap w:val="0"/>
            <w:vAlign w:val="center"/>
          </w:tcPr>
          <w:p w14:paraId="0FD738ED">
            <w:pPr>
              <w:spacing w:line="360" w:lineRule="auto"/>
              <w:ind w:right="-109" w:rightChars="-52" w:hanging="2"/>
              <w:jc w:val="center"/>
              <w:rPr>
                <w:rFonts w:eastAsia="等线"/>
                <w:color w:val="auto"/>
                <w:highlight w:val="none"/>
              </w:rPr>
            </w:pPr>
          </w:p>
        </w:tc>
        <w:tc>
          <w:tcPr>
            <w:tcW w:w="1813" w:type="dxa"/>
            <w:noWrap w:val="0"/>
            <w:vAlign w:val="center"/>
          </w:tcPr>
          <w:p w14:paraId="18B925D3">
            <w:pPr>
              <w:spacing w:line="360" w:lineRule="auto"/>
              <w:ind w:right="-109" w:rightChars="-52" w:hanging="2"/>
              <w:rPr>
                <w:rFonts w:eastAsia="等线"/>
                <w:color w:val="auto"/>
                <w:highlight w:val="none"/>
              </w:rPr>
            </w:pPr>
            <w:r>
              <w:rPr>
                <w:rFonts w:hint="eastAsia"/>
                <w:color w:val="auto"/>
                <w:szCs w:val="21"/>
                <w:highlight w:val="none"/>
              </w:rPr>
              <w:t>大板梁MB-2</w:t>
            </w:r>
          </w:p>
        </w:tc>
        <w:tc>
          <w:tcPr>
            <w:tcW w:w="1984" w:type="dxa"/>
            <w:noWrap w:val="0"/>
            <w:vAlign w:val="center"/>
          </w:tcPr>
          <w:p w14:paraId="7DFA17C8">
            <w:pPr>
              <w:spacing w:line="360" w:lineRule="auto"/>
              <w:ind w:right="-109" w:rightChars="-52"/>
              <w:rPr>
                <w:rFonts w:eastAsia="等线"/>
                <w:color w:val="auto"/>
                <w:highlight w:val="none"/>
              </w:rPr>
            </w:pPr>
            <w:r>
              <w:rPr>
                <w:rFonts w:hint="eastAsia"/>
                <w:color w:val="auto"/>
                <w:szCs w:val="21"/>
                <w:highlight w:val="none"/>
              </w:rPr>
              <w:t>110</w:t>
            </w:r>
          </w:p>
        </w:tc>
        <w:tc>
          <w:tcPr>
            <w:tcW w:w="2693" w:type="dxa"/>
            <w:noWrap w:val="0"/>
            <w:vAlign w:val="center"/>
          </w:tcPr>
          <w:p w14:paraId="24E647D2">
            <w:pPr>
              <w:spacing w:line="360" w:lineRule="auto"/>
              <w:ind w:right="-109" w:rightChars="-52"/>
              <w:rPr>
                <w:rFonts w:eastAsia="等线"/>
                <w:color w:val="auto"/>
                <w:highlight w:val="none"/>
              </w:rPr>
            </w:pPr>
            <w:r>
              <w:rPr>
                <w:rFonts w:hint="eastAsia"/>
                <w:color w:val="auto"/>
                <w:szCs w:val="21"/>
                <w:highlight w:val="none"/>
              </w:rPr>
              <w:t>41.35×1.4×3.5</w:t>
            </w:r>
          </w:p>
        </w:tc>
        <w:tc>
          <w:tcPr>
            <w:tcW w:w="1112" w:type="dxa"/>
            <w:noWrap w:val="0"/>
            <w:vAlign w:val="center"/>
          </w:tcPr>
          <w:p w14:paraId="4E309B13">
            <w:pPr>
              <w:spacing w:line="360" w:lineRule="auto"/>
              <w:ind w:right="-109" w:rightChars="-52"/>
              <w:jc w:val="center"/>
              <w:rPr>
                <w:rFonts w:eastAsia="等线"/>
                <w:color w:val="auto"/>
                <w:highlight w:val="none"/>
              </w:rPr>
            </w:pPr>
            <w:r>
              <w:rPr>
                <w:rFonts w:eastAsia="等线"/>
                <w:color w:val="auto"/>
                <w:highlight w:val="none"/>
              </w:rPr>
              <w:t>1</w:t>
            </w:r>
          </w:p>
        </w:tc>
      </w:tr>
      <w:tr w14:paraId="31AF0AF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0" w:hRule="atLeast"/>
          <w:jc w:val="center"/>
        </w:trPr>
        <w:tc>
          <w:tcPr>
            <w:tcW w:w="720" w:type="dxa"/>
            <w:vMerge w:val="continue"/>
            <w:noWrap w:val="0"/>
            <w:vAlign w:val="center"/>
          </w:tcPr>
          <w:p w14:paraId="38D08858">
            <w:pPr>
              <w:spacing w:line="360" w:lineRule="auto"/>
              <w:ind w:right="-109" w:rightChars="-52" w:hanging="2"/>
              <w:jc w:val="center"/>
              <w:rPr>
                <w:rFonts w:eastAsia="等线"/>
                <w:color w:val="auto"/>
                <w:highlight w:val="none"/>
              </w:rPr>
            </w:pPr>
          </w:p>
        </w:tc>
        <w:tc>
          <w:tcPr>
            <w:tcW w:w="1813" w:type="dxa"/>
            <w:noWrap w:val="0"/>
            <w:vAlign w:val="center"/>
          </w:tcPr>
          <w:p w14:paraId="6ED4CED0">
            <w:pPr>
              <w:spacing w:line="360" w:lineRule="auto"/>
              <w:ind w:right="-109" w:rightChars="-52" w:hanging="2"/>
              <w:rPr>
                <w:rFonts w:eastAsia="等线"/>
                <w:color w:val="auto"/>
                <w:highlight w:val="none"/>
              </w:rPr>
            </w:pPr>
            <w:r>
              <w:rPr>
                <w:rFonts w:hint="eastAsia"/>
                <w:color w:val="auto"/>
                <w:szCs w:val="21"/>
                <w:highlight w:val="none"/>
              </w:rPr>
              <w:t>大板梁MB-3</w:t>
            </w:r>
          </w:p>
        </w:tc>
        <w:tc>
          <w:tcPr>
            <w:tcW w:w="1984" w:type="dxa"/>
            <w:noWrap w:val="0"/>
            <w:vAlign w:val="center"/>
          </w:tcPr>
          <w:p w14:paraId="3B953DEC">
            <w:pPr>
              <w:spacing w:line="360" w:lineRule="auto"/>
              <w:ind w:right="-109" w:rightChars="-52"/>
              <w:rPr>
                <w:rFonts w:eastAsia="等线"/>
                <w:color w:val="auto"/>
                <w:highlight w:val="none"/>
              </w:rPr>
            </w:pPr>
            <w:r>
              <w:rPr>
                <w:rFonts w:hint="eastAsia"/>
                <w:color w:val="auto"/>
                <w:szCs w:val="21"/>
                <w:highlight w:val="none"/>
              </w:rPr>
              <w:t>150t</w:t>
            </w:r>
          </w:p>
        </w:tc>
        <w:tc>
          <w:tcPr>
            <w:tcW w:w="2693" w:type="dxa"/>
            <w:noWrap w:val="0"/>
            <w:vAlign w:val="center"/>
          </w:tcPr>
          <w:p w14:paraId="715E689D">
            <w:pPr>
              <w:spacing w:line="360" w:lineRule="auto"/>
              <w:ind w:right="-109" w:rightChars="-52"/>
              <w:rPr>
                <w:rFonts w:eastAsia="等线"/>
                <w:color w:val="auto"/>
                <w:highlight w:val="none"/>
              </w:rPr>
            </w:pPr>
            <w:r>
              <w:rPr>
                <w:rFonts w:hint="eastAsia"/>
                <w:color w:val="auto"/>
                <w:szCs w:val="21"/>
                <w:highlight w:val="none"/>
              </w:rPr>
              <w:t>41.35×1.5×4.3</w:t>
            </w:r>
          </w:p>
        </w:tc>
        <w:tc>
          <w:tcPr>
            <w:tcW w:w="1112" w:type="dxa"/>
            <w:noWrap w:val="0"/>
            <w:vAlign w:val="center"/>
          </w:tcPr>
          <w:p w14:paraId="63D74DDE">
            <w:pPr>
              <w:spacing w:line="360" w:lineRule="auto"/>
              <w:ind w:right="-109" w:rightChars="-52"/>
              <w:jc w:val="center"/>
              <w:rPr>
                <w:rFonts w:ascii="Calibri" w:hAnsi="Calibri" w:eastAsia="等线" w:cs="Times New Roman"/>
                <w:color w:val="auto"/>
                <w:kern w:val="2"/>
                <w:sz w:val="21"/>
                <w:szCs w:val="22"/>
                <w:highlight w:val="none"/>
                <w:lang w:val="en-US" w:eastAsia="zh-CN" w:bidi="ar-SA"/>
              </w:rPr>
            </w:pPr>
            <w:r>
              <w:rPr>
                <w:rFonts w:eastAsia="等线"/>
                <w:color w:val="auto"/>
                <w:highlight w:val="none"/>
              </w:rPr>
              <w:t>1</w:t>
            </w:r>
          </w:p>
        </w:tc>
      </w:tr>
      <w:tr w14:paraId="68238D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0" w:hRule="atLeast"/>
          <w:jc w:val="center"/>
        </w:trPr>
        <w:tc>
          <w:tcPr>
            <w:tcW w:w="720" w:type="dxa"/>
            <w:vMerge w:val="continue"/>
            <w:noWrap w:val="0"/>
            <w:vAlign w:val="center"/>
          </w:tcPr>
          <w:p w14:paraId="6129443D">
            <w:pPr>
              <w:spacing w:line="360" w:lineRule="auto"/>
              <w:ind w:right="-109" w:rightChars="-52" w:hanging="2"/>
              <w:jc w:val="center"/>
              <w:rPr>
                <w:rFonts w:eastAsia="等线"/>
                <w:color w:val="auto"/>
                <w:highlight w:val="none"/>
              </w:rPr>
            </w:pPr>
          </w:p>
        </w:tc>
        <w:tc>
          <w:tcPr>
            <w:tcW w:w="1813" w:type="dxa"/>
            <w:noWrap w:val="0"/>
            <w:vAlign w:val="center"/>
          </w:tcPr>
          <w:p w14:paraId="0EEEBEFE">
            <w:pPr>
              <w:spacing w:line="360" w:lineRule="auto"/>
              <w:ind w:right="-109" w:rightChars="-52" w:hanging="2"/>
              <w:rPr>
                <w:rFonts w:eastAsia="等线"/>
                <w:color w:val="auto"/>
                <w:highlight w:val="none"/>
              </w:rPr>
            </w:pPr>
            <w:r>
              <w:rPr>
                <w:rFonts w:hint="eastAsia"/>
                <w:color w:val="auto"/>
                <w:szCs w:val="21"/>
                <w:highlight w:val="none"/>
              </w:rPr>
              <w:t>大板梁MB-3</w:t>
            </w:r>
          </w:p>
        </w:tc>
        <w:tc>
          <w:tcPr>
            <w:tcW w:w="1984" w:type="dxa"/>
            <w:noWrap w:val="0"/>
            <w:vAlign w:val="center"/>
          </w:tcPr>
          <w:p w14:paraId="7BA0FC5C">
            <w:pPr>
              <w:spacing w:line="360" w:lineRule="auto"/>
              <w:ind w:right="-109" w:rightChars="-52"/>
              <w:rPr>
                <w:rFonts w:eastAsia="等线"/>
                <w:color w:val="auto"/>
                <w:highlight w:val="none"/>
              </w:rPr>
            </w:pPr>
            <w:r>
              <w:rPr>
                <w:rFonts w:hint="eastAsia"/>
                <w:color w:val="auto"/>
                <w:szCs w:val="21"/>
                <w:highlight w:val="none"/>
              </w:rPr>
              <w:t>135t</w:t>
            </w:r>
          </w:p>
        </w:tc>
        <w:tc>
          <w:tcPr>
            <w:tcW w:w="2693" w:type="dxa"/>
            <w:noWrap w:val="0"/>
            <w:vAlign w:val="center"/>
          </w:tcPr>
          <w:p w14:paraId="35EBC8BC">
            <w:pPr>
              <w:spacing w:line="360" w:lineRule="auto"/>
              <w:ind w:right="-109" w:rightChars="-52"/>
              <w:rPr>
                <w:rFonts w:eastAsia="等线"/>
                <w:color w:val="auto"/>
                <w:highlight w:val="none"/>
              </w:rPr>
            </w:pPr>
            <w:r>
              <w:rPr>
                <w:rFonts w:hint="eastAsia"/>
                <w:color w:val="auto"/>
                <w:szCs w:val="21"/>
                <w:highlight w:val="none"/>
              </w:rPr>
              <w:t>41.35×1.5×4.3</w:t>
            </w:r>
          </w:p>
        </w:tc>
        <w:tc>
          <w:tcPr>
            <w:tcW w:w="1112" w:type="dxa"/>
            <w:noWrap w:val="0"/>
            <w:vAlign w:val="center"/>
          </w:tcPr>
          <w:p w14:paraId="52F27807">
            <w:pPr>
              <w:spacing w:line="360" w:lineRule="auto"/>
              <w:ind w:right="-109" w:rightChars="-52"/>
              <w:jc w:val="center"/>
              <w:rPr>
                <w:rFonts w:ascii="Calibri" w:hAnsi="Calibri" w:eastAsia="等线" w:cs="Times New Roman"/>
                <w:color w:val="auto"/>
                <w:kern w:val="2"/>
                <w:sz w:val="21"/>
                <w:szCs w:val="22"/>
                <w:highlight w:val="none"/>
                <w:lang w:val="en-US" w:eastAsia="zh-CN" w:bidi="ar-SA"/>
              </w:rPr>
            </w:pPr>
            <w:r>
              <w:rPr>
                <w:rFonts w:eastAsia="等线"/>
                <w:color w:val="auto"/>
                <w:highlight w:val="none"/>
              </w:rPr>
              <w:t>1</w:t>
            </w:r>
          </w:p>
        </w:tc>
      </w:tr>
      <w:tr w14:paraId="7187D97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0" w:hRule="atLeast"/>
          <w:jc w:val="center"/>
        </w:trPr>
        <w:tc>
          <w:tcPr>
            <w:tcW w:w="720" w:type="dxa"/>
            <w:vMerge w:val="continue"/>
            <w:noWrap w:val="0"/>
            <w:vAlign w:val="center"/>
          </w:tcPr>
          <w:p w14:paraId="7114F002">
            <w:pPr>
              <w:spacing w:line="360" w:lineRule="auto"/>
              <w:ind w:right="-109" w:rightChars="-52" w:hanging="2"/>
              <w:jc w:val="center"/>
              <w:rPr>
                <w:rFonts w:eastAsia="等线"/>
                <w:color w:val="auto"/>
                <w:highlight w:val="none"/>
              </w:rPr>
            </w:pPr>
          </w:p>
        </w:tc>
        <w:tc>
          <w:tcPr>
            <w:tcW w:w="1813" w:type="dxa"/>
            <w:noWrap w:val="0"/>
            <w:vAlign w:val="center"/>
          </w:tcPr>
          <w:p w14:paraId="672CDD37">
            <w:pPr>
              <w:spacing w:line="360" w:lineRule="auto"/>
              <w:ind w:right="-109" w:rightChars="-52" w:hanging="2"/>
              <w:rPr>
                <w:rFonts w:eastAsia="等线"/>
                <w:color w:val="auto"/>
                <w:highlight w:val="none"/>
              </w:rPr>
            </w:pPr>
            <w:r>
              <w:rPr>
                <w:rFonts w:hint="eastAsia"/>
                <w:color w:val="auto"/>
                <w:szCs w:val="21"/>
                <w:highlight w:val="none"/>
              </w:rPr>
              <w:t>大板梁MB-4</w:t>
            </w:r>
          </w:p>
        </w:tc>
        <w:tc>
          <w:tcPr>
            <w:tcW w:w="1984" w:type="dxa"/>
            <w:noWrap w:val="0"/>
            <w:vAlign w:val="center"/>
          </w:tcPr>
          <w:p w14:paraId="1AB44409">
            <w:pPr>
              <w:spacing w:line="360" w:lineRule="auto"/>
              <w:ind w:right="-109" w:rightChars="-52"/>
              <w:rPr>
                <w:rFonts w:eastAsia="等线"/>
                <w:color w:val="auto"/>
                <w:highlight w:val="none"/>
              </w:rPr>
            </w:pPr>
            <w:r>
              <w:rPr>
                <w:rFonts w:hint="eastAsia"/>
                <w:color w:val="auto"/>
                <w:szCs w:val="21"/>
                <w:highlight w:val="none"/>
              </w:rPr>
              <w:t>170t</w:t>
            </w:r>
          </w:p>
        </w:tc>
        <w:tc>
          <w:tcPr>
            <w:tcW w:w="2693" w:type="dxa"/>
            <w:noWrap w:val="0"/>
            <w:vAlign w:val="center"/>
          </w:tcPr>
          <w:p w14:paraId="7D5E93C7">
            <w:pPr>
              <w:spacing w:line="360" w:lineRule="auto"/>
              <w:ind w:right="-109" w:rightChars="-52"/>
              <w:rPr>
                <w:rFonts w:eastAsia="等线"/>
                <w:color w:val="auto"/>
                <w:highlight w:val="none"/>
              </w:rPr>
            </w:pPr>
            <w:r>
              <w:rPr>
                <w:rFonts w:hint="eastAsia"/>
                <w:color w:val="auto"/>
                <w:szCs w:val="21"/>
                <w:highlight w:val="none"/>
              </w:rPr>
              <w:t>41.35×1.6×4.3</w:t>
            </w:r>
          </w:p>
        </w:tc>
        <w:tc>
          <w:tcPr>
            <w:tcW w:w="1112" w:type="dxa"/>
            <w:noWrap w:val="0"/>
            <w:vAlign w:val="center"/>
          </w:tcPr>
          <w:p w14:paraId="529CFF5A">
            <w:pPr>
              <w:spacing w:line="360" w:lineRule="auto"/>
              <w:ind w:right="-109" w:rightChars="-52"/>
              <w:jc w:val="center"/>
              <w:rPr>
                <w:rFonts w:ascii="Calibri" w:hAnsi="Calibri" w:eastAsia="等线" w:cs="Times New Roman"/>
                <w:color w:val="auto"/>
                <w:kern w:val="2"/>
                <w:sz w:val="21"/>
                <w:szCs w:val="22"/>
                <w:highlight w:val="none"/>
                <w:lang w:val="en-US" w:eastAsia="zh-CN" w:bidi="ar-SA"/>
              </w:rPr>
            </w:pPr>
            <w:r>
              <w:rPr>
                <w:rFonts w:eastAsia="等线"/>
                <w:color w:val="auto"/>
                <w:highlight w:val="none"/>
              </w:rPr>
              <w:t>1</w:t>
            </w:r>
          </w:p>
        </w:tc>
      </w:tr>
      <w:tr w14:paraId="370256C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0" w:hRule="atLeast"/>
          <w:jc w:val="center"/>
        </w:trPr>
        <w:tc>
          <w:tcPr>
            <w:tcW w:w="720" w:type="dxa"/>
            <w:vMerge w:val="continue"/>
            <w:noWrap w:val="0"/>
            <w:vAlign w:val="center"/>
          </w:tcPr>
          <w:p w14:paraId="0699E815">
            <w:pPr>
              <w:spacing w:line="360" w:lineRule="auto"/>
              <w:ind w:right="-109" w:rightChars="-52" w:hanging="2"/>
              <w:jc w:val="center"/>
              <w:rPr>
                <w:rFonts w:eastAsia="等线"/>
                <w:color w:val="auto"/>
                <w:highlight w:val="none"/>
              </w:rPr>
            </w:pPr>
          </w:p>
        </w:tc>
        <w:tc>
          <w:tcPr>
            <w:tcW w:w="1813" w:type="dxa"/>
            <w:noWrap w:val="0"/>
            <w:vAlign w:val="center"/>
          </w:tcPr>
          <w:p w14:paraId="209C1C46">
            <w:pPr>
              <w:spacing w:line="360" w:lineRule="auto"/>
              <w:ind w:right="-109" w:rightChars="-52" w:hanging="2"/>
              <w:rPr>
                <w:rFonts w:eastAsia="等线"/>
                <w:color w:val="auto"/>
                <w:highlight w:val="none"/>
              </w:rPr>
            </w:pPr>
            <w:r>
              <w:rPr>
                <w:rFonts w:hint="eastAsia"/>
                <w:color w:val="auto"/>
                <w:szCs w:val="21"/>
                <w:highlight w:val="none"/>
              </w:rPr>
              <w:t>大板梁MB-4</w:t>
            </w:r>
          </w:p>
        </w:tc>
        <w:tc>
          <w:tcPr>
            <w:tcW w:w="1984" w:type="dxa"/>
            <w:noWrap w:val="0"/>
            <w:vAlign w:val="center"/>
          </w:tcPr>
          <w:p w14:paraId="2DCE5D95">
            <w:pPr>
              <w:spacing w:line="360" w:lineRule="auto"/>
              <w:ind w:right="-109" w:rightChars="-52"/>
              <w:rPr>
                <w:rFonts w:eastAsia="等线"/>
                <w:color w:val="auto"/>
                <w:highlight w:val="none"/>
              </w:rPr>
            </w:pPr>
            <w:r>
              <w:rPr>
                <w:rFonts w:hint="eastAsia"/>
                <w:color w:val="auto"/>
                <w:szCs w:val="21"/>
                <w:highlight w:val="none"/>
              </w:rPr>
              <w:t>150t</w:t>
            </w:r>
          </w:p>
        </w:tc>
        <w:tc>
          <w:tcPr>
            <w:tcW w:w="2693" w:type="dxa"/>
            <w:noWrap w:val="0"/>
            <w:vAlign w:val="center"/>
          </w:tcPr>
          <w:p w14:paraId="544230AB">
            <w:pPr>
              <w:spacing w:line="360" w:lineRule="auto"/>
              <w:ind w:right="-109" w:rightChars="-52"/>
              <w:rPr>
                <w:rFonts w:eastAsia="等线"/>
                <w:color w:val="auto"/>
                <w:highlight w:val="none"/>
              </w:rPr>
            </w:pPr>
            <w:r>
              <w:rPr>
                <w:rFonts w:hint="eastAsia"/>
                <w:color w:val="auto"/>
                <w:szCs w:val="21"/>
                <w:highlight w:val="none"/>
              </w:rPr>
              <w:t>41.35×1.6×4.3</w:t>
            </w:r>
          </w:p>
        </w:tc>
        <w:tc>
          <w:tcPr>
            <w:tcW w:w="1112" w:type="dxa"/>
            <w:noWrap w:val="0"/>
            <w:vAlign w:val="center"/>
          </w:tcPr>
          <w:p w14:paraId="747FBE5D">
            <w:pPr>
              <w:spacing w:line="360" w:lineRule="auto"/>
              <w:ind w:right="-109" w:rightChars="-52"/>
              <w:jc w:val="center"/>
              <w:rPr>
                <w:rFonts w:ascii="Calibri" w:hAnsi="Calibri" w:eastAsia="等线" w:cs="Times New Roman"/>
                <w:color w:val="auto"/>
                <w:kern w:val="2"/>
                <w:sz w:val="21"/>
                <w:szCs w:val="22"/>
                <w:highlight w:val="none"/>
                <w:lang w:val="en-US" w:eastAsia="zh-CN" w:bidi="ar-SA"/>
              </w:rPr>
            </w:pPr>
            <w:r>
              <w:rPr>
                <w:rFonts w:eastAsia="等线"/>
                <w:color w:val="auto"/>
                <w:highlight w:val="none"/>
              </w:rPr>
              <w:t>1</w:t>
            </w:r>
          </w:p>
        </w:tc>
      </w:tr>
      <w:tr w14:paraId="1FFBD5A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0" w:hRule="atLeast"/>
          <w:jc w:val="center"/>
        </w:trPr>
        <w:tc>
          <w:tcPr>
            <w:tcW w:w="720" w:type="dxa"/>
            <w:vMerge w:val="continue"/>
            <w:noWrap w:val="0"/>
            <w:vAlign w:val="center"/>
          </w:tcPr>
          <w:p w14:paraId="25C5F20C">
            <w:pPr>
              <w:spacing w:line="360" w:lineRule="auto"/>
              <w:ind w:right="-109" w:rightChars="-52" w:hanging="2"/>
              <w:jc w:val="center"/>
              <w:rPr>
                <w:rFonts w:eastAsia="等线"/>
                <w:color w:val="auto"/>
                <w:highlight w:val="none"/>
              </w:rPr>
            </w:pPr>
          </w:p>
        </w:tc>
        <w:tc>
          <w:tcPr>
            <w:tcW w:w="1813" w:type="dxa"/>
            <w:noWrap w:val="0"/>
            <w:vAlign w:val="center"/>
          </w:tcPr>
          <w:p w14:paraId="13D99004">
            <w:pPr>
              <w:spacing w:line="360" w:lineRule="auto"/>
              <w:ind w:right="-109" w:rightChars="-52" w:hanging="2"/>
              <w:rPr>
                <w:rFonts w:eastAsia="等线"/>
                <w:color w:val="auto"/>
                <w:highlight w:val="none"/>
              </w:rPr>
            </w:pPr>
            <w:r>
              <w:rPr>
                <w:rFonts w:hint="eastAsia"/>
                <w:color w:val="auto"/>
                <w:szCs w:val="21"/>
                <w:highlight w:val="none"/>
              </w:rPr>
              <w:t>大板梁MB-5</w:t>
            </w:r>
          </w:p>
        </w:tc>
        <w:tc>
          <w:tcPr>
            <w:tcW w:w="1984" w:type="dxa"/>
            <w:noWrap w:val="0"/>
            <w:vAlign w:val="center"/>
          </w:tcPr>
          <w:p w14:paraId="5131A02E">
            <w:pPr>
              <w:spacing w:line="360" w:lineRule="auto"/>
              <w:ind w:right="-109" w:rightChars="-52"/>
              <w:rPr>
                <w:rFonts w:hint="eastAsia" w:eastAsia="宋体"/>
                <w:color w:val="auto"/>
                <w:highlight w:val="none"/>
                <w:lang w:val="en-US" w:eastAsia="zh-CN"/>
              </w:rPr>
            </w:pPr>
            <w:r>
              <w:rPr>
                <w:rFonts w:hint="eastAsia"/>
                <w:color w:val="auto"/>
                <w:szCs w:val="21"/>
                <w:highlight w:val="none"/>
              </w:rPr>
              <w:t>80</w:t>
            </w:r>
            <w:r>
              <w:rPr>
                <w:rFonts w:hint="eastAsia"/>
                <w:color w:val="auto"/>
                <w:szCs w:val="21"/>
                <w:highlight w:val="none"/>
                <w:lang w:val="en-US" w:eastAsia="zh-CN"/>
              </w:rPr>
              <w:t>t</w:t>
            </w:r>
          </w:p>
        </w:tc>
        <w:tc>
          <w:tcPr>
            <w:tcW w:w="2693" w:type="dxa"/>
            <w:noWrap w:val="0"/>
            <w:vAlign w:val="center"/>
          </w:tcPr>
          <w:p w14:paraId="750C4C6C">
            <w:pPr>
              <w:spacing w:line="360" w:lineRule="auto"/>
              <w:ind w:right="-109" w:rightChars="-52"/>
              <w:rPr>
                <w:rFonts w:eastAsia="等线"/>
                <w:color w:val="auto"/>
                <w:highlight w:val="none"/>
              </w:rPr>
            </w:pPr>
            <w:r>
              <w:rPr>
                <w:rFonts w:hint="eastAsia"/>
                <w:color w:val="auto"/>
                <w:szCs w:val="21"/>
                <w:highlight w:val="none"/>
              </w:rPr>
              <w:t>41.1×0.8×4</w:t>
            </w:r>
          </w:p>
        </w:tc>
        <w:tc>
          <w:tcPr>
            <w:tcW w:w="1112" w:type="dxa"/>
            <w:noWrap w:val="0"/>
            <w:vAlign w:val="center"/>
          </w:tcPr>
          <w:p w14:paraId="36AEEF73">
            <w:pPr>
              <w:spacing w:line="360" w:lineRule="auto"/>
              <w:ind w:right="-109" w:rightChars="-52"/>
              <w:jc w:val="center"/>
              <w:rPr>
                <w:rFonts w:eastAsia="等线"/>
                <w:color w:val="auto"/>
                <w:highlight w:val="none"/>
              </w:rPr>
            </w:pPr>
            <w:r>
              <w:rPr>
                <w:rFonts w:eastAsia="等线"/>
                <w:color w:val="auto"/>
                <w:highlight w:val="none"/>
              </w:rPr>
              <w:t>1</w:t>
            </w:r>
          </w:p>
        </w:tc>
      </w:tr>
      <w:tr w14:paraId="7DE9B6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1" w:hRule="atLeast"/>
          <w:jc w:val="center"/>
        </w:trPr>
        <w:tc>
          <w:tcPr>
            <w:tcW w:w="720" w:type="dxa"/>
            <w:noWrap w:val="0"/>
            <w:vAlign w:val="center"/>
          </w:tcPr>
          <w:p w14:paraId="7BA35F21">
            <w:pPr>
              <w:spacing w:line="360" w:lineRule="auto"/>
              <w:ind w:right="-109" w:rightChars="-52" w:hanging="2"/>
              <w:jc w:val="center"/>
              <w:rPr>
                <w:rFonts w:eastAsia="等线"/>
                <w:color w:val="auto"/>
                <w:highlight w:val="none"/>
              </w:rPr>
            </w:pPr>
            <w:r>
              <w:rPr>
                <w:rFonts w:eastAsia="等线"/>
                <w:color w:val="auto"/>
                <w:highlight w:val="none"/>
              </w:rPr>
              <w:t>4</w:t>
            </w:r>
          </w:p>
        </w:tc>
        <w:tc>
          <w:tcPr>
            <w:tcW w:w="1813" w:type="dxa"/>
            <w:noWrap w:val="0"/>
            <w:vAlign w:val="center"/>
          </w:tcPr>
          <w:p w14:paraId="0909CA19">
            <w:pPr>
              <w:spacing w:line="360" w:lineRule="auto"/>
              <w:ind w:right="-109" w:rightChars="-52" w:hanging="2"/>
              <w:rPr>
                <w:rFonts w:eastAsia="等线"/>
                <w:color w:val="auto"/>
                <w:highlight w:val="none"/>
              </w:rPr>
            </w:pPr>
            <w:r>
              <w:rPr>
                <w:rFonts w:hint="eastAsia" w:eastAsia="等线"/>
                <w:color w:val="auto"/>
                <w:highlight w:val="none"/>
              </w:rPr>
              <w:t>除氧器</w:t>
            </w:r>
          </w:p>
        </w:tc>
        <w:tc>
          <w:tcPr>
            <w:tcW w:w="1984" w:type="dxa"/>
            <w:noWrap w:val="0"/>
            <w:vAlign w:val="center"/>
          </w:tcPr>
          <w:p w14:paraId="04596161">
            <w:pPr>
              <w:spacing w:line="360" w:lineRule="auto"/>
              <w:ind w:right="-109" w:rightChars="-52"/>
              <w:rPr>
                <w:rFonts w:eastAsia="等线"/>
                <w:color w:val="auto"/>
                <w:highlight w:val="none"/>
              </w:rPr>
            </w:pPr>
            <w:r>
              <w:rPr>
                <w:rFonts w:eastAsia="等线"/>
                <w:color w:val="auto"/>
                <w:highlight w:val="none"/>
              </w:rPr>
              <w:t>1</w:t>
            </w:r>
            <w:r>
              <w:rPr>
                <w:rFonts w:hint="eastAsia" w:eastAsia="等线"/>
                <w:color w:val="auto"/>
                <w:highlight w:val="none"/>
                <w:lang w:val="en-US" w:eastAsia="zh-CN"/>
              </w:rPr>
              <w:t>39.5</w:t>
            </w:r>
            <w:r>
              <w:rPr>
                <w:rFonts w:eastAsia="等线"/>
                <w:color w:val="auto"/>
                <w:highlight w:val="none"/>
              </w:rPr>
              <w:t>t</w:t>
            </w:r>
          </w:p>
        </w:tc>
        <w:tc>
          <w:tcPr>
            <w:tcW w:w="2693" w:type="dxa"/>
            <w:noWrap w:val="0"/>
            <w:vAlign w:val="center"/>
          </w:tcPr>
          <w:p w14:paraId="0830490A">
            <w:pPr>
              <w:spacing w:line="360" w:lineRule="auto"/>
              <w:ind w:right="-109" w:rightChars="-52"/>
              <w:rPr>
                <w:rFonts w:eastAsia="等线"/>
                <w:color w:val="auto"/>
                <w:highlight w:val="none"/>
              </w:rPr>
            </w:pPr>
            <w:r>
              <w:rPr>
                <w:rFonts w:hint="eastAsia"/>
                <w:color w:val="auto"/>
                <w:szCs w:val="21"/>
                <w:highlight w:val="none"/>
              </w:rPr>
              <w:t>~35.5×4.6×4.6</w:t>
            </w:r>
          </w:p>
        </w:tc>
        <w:tc>
          <w:tcPr>
            <w:tcW w:w="1112" w:type="dxa"/>
            <w:noWrap w:val="0"/>
            <w:vAlign w:val="center"/>
          </w:tcPr>
          <w:p w14:paraId="68158EEA">
            <w:pPr>
              <w:spacing w:line="360" w:lineRule="auto"/>
              <w:ind w:right="-109" w:rightChars="-52"/>
              <w:jc w:val="center"/>
              <w:rPr>
                <w:rFonts w:eastAsia="等线"/>
                <w:color w:val="auto"/>
                <w:highlight w:val="none"/>
              </w:rPr>
            </w:pPr>
            <w:r>
              <w:rPr>
                <w:rFonts w:eastAsia="等线"/>
                <w:color w:val="auto"/>
                <w:highlight w:val="none"/>
              </w:rPr>
              <w:t>1</w:t>
            </w:r>
          </w:p>
        </w:tc>
      </w:tr>
      <w:tr w14:paraId="5966B2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720" w:type="dxa"/>
            <w:noWrap w:val="0"/>
            <w:vAlign w:val="center"/>
          </w:tcPr>
          <w:p w14:paraId="33DE1E8E">
            <w:pPr>
              <w:spacing w:line="360" w:lineRule="auto"/>
              <w:ind w:right="-109" w:rightChars="-52" w:hanging="2"/>
              <w:jc w:val="center"/>
              <w:rPr>
                <w:rFonts w:eastAsia="等线"/>
                <w:color w:val="auto"/>
                <w:highlight w:val="none"/>
              </w:rPr>
            </w:pPr>
            <w:r>
              <w:rPr>
                <w:rFonts w:eastAsia="等线"/>
                <w:color w:val="auto"/>
                <w:highlight w:val="none"/>
              </w:rPr>
              <w:t>5</w:t>
            </w:r>
          </w:p>
        </w:tc>
        <w:tc>
          <w:tcPr>
            <w:tcW w:w="1813" w:type="dxa"/>
            <w:noWrap w:val="0"/>
            <w:vAlign w:val="center"/>
          </w:tcPr>
          <w:p w14:paraId="1AA7EA10">
            <w:pPr>
              <w:spacing w:line="360" w:lineRule="auto"/>
              <w:ind w:right="-109" w:rightChars="-52" w:hanging="2"/>
              <w:rPr>
                <w:rFonts w:eastAsia="等线"/>
                <w:color w:val="auto"/>
                <w:highlight w:val="none"/>
              </w:rPr>
            </w:pPr>
            <w:r>
              <w:rPr>
                <w:rFonts w:eastAsia="等线"/>
                <w:color w:val="auto"/>
                <w:highlight w:val="none"/>
              </w:rPr>
              <w:t>高压缸</w:t>
            </w:r>
          </w:p>
        </w:tc>
        <w:tc>
          <w:tcPr>
            <w:tcW w:w="1984" w:type="dxa"/>
            <w:noWrap w:val="0"/>
            <w:vAlign w:val="center"/>
          </w:tcPr>
          <w:p w14:paraId="2BE97D6F">
            <w:pPr>
              <w:spacing w:line="360" w:lineRule="auto"/>
              <w:ind w:right="-109" w:rightChars="-52"/>
              <w:rPr>
                <w:rFonts w:eastAsia="等线"/>
                <w:color w:val="auto"/>
                <w:highlight w:val="none"/>
              </w:rPr>
            </w:pPr>
            <w:r>
              <w:rPr>
                <w:rFonts w:eastAsia="等线"/>
                <w:color w:val="auto"/>
                <w:highlight w:val="none"/>
              </w:rPr>
              <w:t>1</w:t>
            </w:r>
            <w:r>
              <w:rPr>
                <w:rFonts w:hint="eastAsia" w:eastAsia="等线"/>
                <w:color w:val="auto"/>
                <w:highlight w:val="none"/>
              </w:rPr>
              <w:t>4</w:t>
            </w:r>
            <w:r>
              <w:rPr>
                <w:rFonts w:eastAsia="等线"/>
                <w:color w:val="auto"/>
                <w:highlight w:val="none"/>
              </w:rPr>
              <w:t>0t</w:t>
            </w:r>
          </w:p>
        </w:tc>
        <w:tc>
          <w:tcPr>
            <w:tcW w:w="2693" w:type="dxa"/>
            <w:noWrap w:val="0"/>
            <w:vAlign w:val="center"/>
          </w:tcPr>
          <w:p w14:paraId="3D0C988C">
            <w:pPr>
              <w:spacing w:line="360" w:lineRule="auto"/>
              <w:ind w:right="-109" w:rightChars="-52"/>
              <w:rPr>
                <w:rFonts w:eastAsia="等线"/>
                <w:color w:val="auto"/>
                <w:highlight w:val="none"/>
              </w:rPr>
            </w:pPr>
            <w:r>
              <w:rPr>
                <w:rFonts w:eastAsia="等线"/>
                <w:color w:val="auto"/>
                <w:highlight w:val="none"/>
              </w:rPr>
              <w:t>8×3.7×3.5</w:t>
            </w:r>
          </w:p>
        </w:tc>
        <w:tc>
          <w:tcPr>
            <w:tcW w:w="1112" w:type="dxa"/>
            <w:noWrap w:val="0"/>
            <w:vAlign w:val="center"/>
          </w:tcPr>
          <w:p w14:paraId="4AE40449">
            <w:pPr>
              <w:spacing w:line="360" w:lineRule="auto"/>
              <w:ind w:right="-109" w:rightChars="-52"/>
              <w:jc w:val="center"/>
              <w:rPr>
                <w:rFonts w:eastAsia="等线"/>
                <w:color w:val="auto"/>
                <w:highlight w:val="none"/>
              </w:rPr>
            </w:pPr>
            <w:r>
              <w:rPr>
                <w:rFonts w:hint="eastAsia" w:eastAsia="等线"/>
                <w:color w:val="auto"/>
                <w:highlight w:val="none"/>
              </w:rPr>
              <w:t>1</w:t>
            </w:r>
          </w:p>
        </w:tc>
      </w:tr>
      <w:tr w14:paraId="6C07AC4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720" w:type="dxa"/>
            <w:noWrap w:val="0"/>
            <w:vAlign w:val="center"/>
          </w:tcPr>
          <w:p w14:paraId="649FE6FA">
            <w:pPr>
              <w:spacing w:line="360" w:lineRule="auto"/>
              <w:ind w:right="-109" w:rightChars="-52" w:hanging="2"/>
              <w:jc w:val="center"/>
              <w:rPr>
                <w:rFonts w:eastAsia="等线"/>
                <w:color w:val="auto"/>
                <w:highlight w:val="none"/>
              </w:rPr>
            </w:pPr>
            <w:r>
              <w:rPr>
                <w:rFonts w:eastAsia="等线"/>
                <w:color w:val="auto"/>
                <w:highlight w:val="none"/>
              </w:rPr>
              <w:t>6</w:t>
            </w:r>
          </w:p>
        </w:tc>
        <w:tc>
          <w:tcPr>
            <w:tcW w:w="1813" w:type="dxa"/>
            <w:noWrap w:val="0"/>
            <w:vAlign w:val="center"/>
          </w:tcPr>
          <w:p w14:paraId="37069E27">
            <w:pPr>
              <w:spacing w:line="360" w:lineRule="auto"/>
              <w:ind w:right="-109" w:rightChars="-52" w:hanging="2"/>
              <w:rPr>
                <w:rFonts w:eastAsia="等线"/>
                <w:color w:val="auto"/>
                <w:highlight w:val="none"/>
              </w:rPr>
            </w:pPr>
            <w:r>
              <w:rPr>
                <w:rFonts w:eastAsia="等线"/>
                <w:color w:val="auto"/>
                <w:highlight w:val="none"/>
              </w:rPr>
              <w:t>低压转子</w:t>
            </w:r>
          </w:p>
        </w:tc>
        <w:tc>
          <w:tcPr>
            <w:tcW w:w="1984" w:type="dxa"/>
            <w:noWrap w:val="0"/>
            <w:vAlign w:val="center"/>
          </w:tcPr>
          <w:p w14:paraId="0C1F4521">
            <w:pPr>
              <w:spacing w:line="360" w:lineRule="auto"/>
              <w:ind w:right="-109" w:rightChars="-52"/>
              <w:rPr>
                <w:rFonts w:eastAsia="等线"/>
                <w:color w:val="auto"/>
                <w:highlight w:val="none"/>
              </w:rPr>
            </w:pPr>
            <w:r>
              <w:rPr>
                <w:rFonts w:eastAsia="等线"/>
                <w:color w:val="auto"/>
                <w:highlight w:val="none"/>
              </w:rPr>
              <w:t>10</w:t>
            </w:r>
            <w:r>
              <w:rPr>
                <w:rFonts w:hint="eastAsia" w:eastAsia="等线"/>
                <w:color w:val="auto"/>
                <w:highlight w:val="none"/>
              </w:rPr>
              <w:t>6</w:t>
            </w:r>
            <w:r>
              <w:rPr>
                <w:rFonts w:eastAsia="等线"/>
                <w:color w:val="auto"/>
                <w:highlight w:val="none"/>
              </w:rPr>
              <w:t>t</w:t>
            </w:r>
          </w:p>
        </w:tc>
        <w:tc>
          <w:tcPr>
            <w:tcW w:w="2693" w:type="dxa"/>
            <w:noWrap w:val="0"/>
            <w:vAlign w:val="center"/>
          </w:tcPr>
          <w:p w14:paraId="086685CB">
            <w:pPr>
              <w:spacing w:line="360" w:lineRule="auto"/>
              <w:ind w:right="-109" w:rightChars="-52"/>
              <w:rPr>
                <w:rFonts w:eastAsia="等线"/>
                <w:color w:val="auto"/>
                <w:highlight w:val="none"/>
              </w:rPr>
            </w:pPr>
            <w:r>
              <w:rPr>
                <w:rFonts w:ascii="Calibri" w:hAnsi="Calibri" w:eastAsia="等线"/>
                <w:color w:val="auto"/>
                <w:highlight w:val="none"/>
              </w:rPr>
              <w:t>8.05</w:t>
            </w:r>
            <w:r>
              <w:rPr>
                <w:rFonts w:hint="eastAsia" w:ascii="Calibri" w:hAnsi="Calibri" w:eastAsia="等线"/>
                <w:color w:val="auto"/>
                <w:highlight w:val="none"/>
              </w:rPr>
              <w:t>×</w:t>
            </w:r>
            <w:r>
              <w:rPr>
                <w:rFonts w:ascii="Calibri" w:hAnsi="Calibri" w:eastAsia="等线"/>
                <w:color w:val="auto"/>
                <w:highlight w:val="none"/>
              </w:rPr>
              <w:t>4.2</w:t>
            </w:r>
            <w:r>
              <w:rPr>
                <w:rFonts w:hint="eastAsia" w:ascii="Calibri" w:hAnsi="Calibri" w:eastAsia="等线"/>
                <w:color w:val="auto"/>
                <w:highlight w:val="none"/>
              </w:rPr>
              <w:t>×</w:t>
            </w:r>
            <w:r>
              <w:rPr>
                <w:rFonts w:ascii="Calibri" w:hAnsi="Calibri" w:eastAsia="等线"/>
                <w:color w:val="auto"/>
                <w:highlight w:val="none"/>
              </w:rPr>
              <w:t>4.2</w:t>
            </w:r>
          </w:p>
        </w:tc>
        <w:tc>
          <w:tcPr>
            <w:tcW w:w="1112" w:type="dxa"/>
            <w:noWrap w:val="0"/>
            <w:vAlign w:val="center"/>
          </w:tcPr>
          <w:p w14:paraId="40874AD3">
            <w:pPr>
              <w:spacing w:line="360" w:lineRule="auto"/>
              <w:ind w:right="-109" w:rightChars="-52"/>
              <w:jc w:val="center"/>
              <w:rPr>
                <w:rFonts w:eastAsia="等线"/>
                <w:color w:val="auto"/>
                <w:highlight w:val="none"/>
              </w:rPr>
            </w:pPr>
            <w:r>
              <w:rPr>
                <w:rFonts w:eastAsia="等线"/>
                <w:color w:val="auto"/>
                <w:highlight w:val="none"/>
              </w:rPr>
              <w:t>2</w:t>
            </w:r>
          </w:p>
        </w:tc>
      </w:tr>
      <w:tr w14:paraId="458BA23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720" w:type="dxa"/>
            <w:noWrap w:val="0"/>
            <w:vAlign w:val="center"/>
          </w:tcPr>
          <w:p w14:paraId="03283F8C">
            <w:pPr>
              <w:spacing w:line="360" w:lineRule="auto"/>
              <w:ind w:right="-109" w:rightChars="-52" w:hanging="2" w:firstLineChars="0"/>
              <w:jc w:val="center"/>
              <w:rPr>
                <w:rFonts w:hint="eastAsia" w:eastAsia="等线"/>
                <w:color w:val="auto"/>
                <w:highlight w:val="none"/>
                <w:lang w:eastAsia="zh-CN"/>
              </w:rPr>
            </w:pPr>
            <w:r>
              <w:rPr>
                <w:rFonts w:hint="eastAsia" w:eastAsia="等线"/>
                <w:color w:val="auto"/>
                <w:highlight w:val="none"/>
                <w:lang w:val="en-US" w:eastAsia="zh-CN"/>
              </w:rPr>
              <w:t>7</w:t>
            </w:r>
          </w:p>
        </w:tc>
        <w:tc>
          <w:tcPr>
            <w:tcW w:w="1813" w:type="dxa"/>
            <w:noWrap w:val="0"/>
            <w:vAlign w:val="center"/>
          </w:tcPr>
          <w:p w14:paraId="15BDCC03">
            <w:pPr>
              <w:spacing w:line="360" w:lineRule="auto"/>
              <w:ind w:right="-109" w:rightChars="-52" w:hanging="2" w:firstLineChars="0"/>
              <w:rPr>
                <w:rFonts w:eastAsia="等线"/>
                <w:color w:val="auto"/>
                <w:highlight w:val="none"/>
              </w:rPr>
            </w:pPr>
            <w:r>
              <w:rPr>
                <w:rFonts w:hint="eastAsia" w:eastAsia="等线"/>
                <w:color w:val="auto"/>
                <w:highlight w:val="none"/>
              </w:rPr>
              <w:t>中压缸</w:t>
            </w:r>
          </w:p>
        </w:tc>
        <w:tc>
          <w:tcPr>
            <w:tcW w:w="1984" w:type="dxa"/>
            <w:noWrap w:val="0"/>
            <w:vAlign w:val="center"/>
          </w:tcPr>
          <w:p w14:paraId="61777DCC">
            <w:pPr>
              <w:spacing w:line="360" w:lineRule="auto"/>
              <w:ind w:right="-109" w:rightChars="-52"/>
              <w:rPr>
                <w:rFonts w:eastAsia="等线"/>
                <w:color w:val="auto"/>
                <w:highlight w:val="none"/>
              </w:rPr>
            </w:pPr>
            <w:r>
              <w:rPr>
                <w:rFonts w:hint="eastAsia" w:eastAsia="等线"/>
                <w:color w:val="auto"/>
                <w:highlight w:val="none"/>
              </w:rPr>
              <w:t>20</w:t>
            </w:r>
            <w:r>
              <w:rPr>
                <w:rFonts w:eastAsia="等线"/>
                <w:color w:val="auto"/>
                <w:highlight w:val="none"/>
              </w:rPr>
              <w:t>5</w:t>
            </w:r>
            <w:r>
              <w:rPr>
                <w:rFonts w:hint="eastAsia" w:eastAsia="等线"/>
                <w:color w:val="auto"/>
                <w:highlight w:val="none"/>
              </w:rPr>
              <w:t>t</w:t>
            </w:r>
          </w:p>
        </w:tc>
        <w:tc>
          <w:tcPr>
            <w:tcW w:w="2693" w:type="dxa"/>
            <w:noWrap w:val="0"/>
            <w:vAlign w:val="center"/>
          </w:tcPr>
          <w:p w14:paraId="2F1A24A5">
            <w:pPr>
              <w:spacing w:line="360" w:lineRule="auto"/>
              <w:ind w:right="-109" w:rightChars="-52"/>
              <w:rPr>
                <w:rFonts w:eastAsia="等线"/>
                <w:color w:val="auto"/>
                <w:highlight w:val="none"/>
              </w:rPr>
            </w:pPr>
            <w:r>
              <w:rPr>
                <w:rFonts w:ascii="Calibri" w:hAnsi="Calibri" w:eastAsia="等线"/>
                <w:color w:val="auto"/>
                <w:highlight w:val="none"/>
              </w:rPr>
              <w:t>8.0</w:t>
            </w:r>
            <w:r>
              <w:rPr>
                <w:rFonts w:hint="eastAsia" w:ascii="Calibri" w:hAnsi="Calibri" w:eastAsia="等线"/>
                <w:color w:val="auto"/>
                <w:highlight w:val="none"/>
              </w:rPr>
              <w:t>×</w:t>
            </w:r>
            <w:r>
              <w:rPr>
                <w:rFonts w:ascii="Calibri" w:hAnsi="Calibri" w:eastAsia="等线"/>
                <w:color w:val="auto"/>
                <w:highlight w:val="none"/>
              </w:rPr>
              <w:t>5.1</w:t>
            </w:r>
            <w:r>
              <w:rPr>
                <w:rFonts w:hint="eastAsia" w:ascii="Calibri" w:hAnsi="Calibri" w:eastAsia="等线"/>
                <w:color w:val="auto"/>
                <w:highlight w:val="none"/>
              </w:rPr>
              <w:t>×</w:t>
            </w:r>
            <w:r>
              <w:rPr>
                <w:rFonts w:ascii="Calibri" w:hAnsi="Calibri" w:eastAsia="等线"/>
                <w:color w:val="auto"/>
                <w:highlight w:val="none"/>
              </w:rPr>
              <w:t>4.89</w:t>
            </w:r>
          </w:p>
        </w:tc>
        <w:tc>
          <w:tcPr>
            <w:tcW w:w="1112" w:type="dxa"/>
            <w:noWrap w:val="0"/>
            <w:vAlign w:val="center"/>
          </w:tcPr>
          <w:p w14:paraId="76E0E107">
            <w:pPr>
              <w:spacing w:line="360" w:lineRule="auto"/>
              <w:ind w:right="-109" w:rightChars="-52"/>
              <w:jc w:val="center"/>
              <w:rPr>
                <w:rFonts w:eastAsia="等线"/>
                <w:color w:val="auto"/>
                <w:highlight w:val="none"/>
              </w:rPr>
            </w:pPr>
            <w:r>
              <w:rPr>
                <w:rFonts w:hint="eastAsia" w:eastAsia="等线"/>
                <w:color w:val="auto"/>
                <w:highlight w:val="none"/>
              </w:rPr>
              <w:t>1</w:t>
            </w:r>
          </w:p>
        </w:tc>
      </w:tr>
      <w:tr w14:paraId="7B36EA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720" w:type="dxa"/>
            <w:noWrap w:val="0"/>
            <w:vAlign w:val="center"/>
          </w:tcPr>
          <w:p w14:paraId="23C64C95">
            <w:pPr>
              <w:spacing w:line="360" w:lineRule="auto"/>
              <w:ind w:right="-109" w:rightChars="-52" w:hanging="2"/>
              <w:jc w:val="center"/>
              <w:rPr>
                <w:rFonts w:hint="default" w:eastAsia="等线"/>
                <w:color w:val="auto"/>
                <w:highlight w:val="none"/>
                <w:lang w:val="en-US" w:eastAsia="zh-CN"/>
              </w:rPr>
            </w:pPr>
            <w:r>
              <w:rPr>
                <w:rFonts w:hint="eastAsia" w:eastAsia="等线"/>
                <w:color w:val="auto"/>
                <w:highlight w:val="none"/>
                <w:lang w:val="en-US" w:eastAsia="zh-CN"/>
              </w:rPr>
              <w:t>8</w:t>
            </w:r>
          </w:p>
        </w:tc>
        <w:tc>
          <w:tcPr>
            <w:tcW w:w="1813" w:type="dxa"/>
            <w:noWrap w:val="0"/>
            <w:vAlign w:val="center"/>
          </w:tcPr>
          <w:p w14:paraId="1FF509B4">
            <w:pPr>
              <w:spacing w:line="360" w:lineRule="auto"/>
              <w:ind w:right="-109" w:rightChars="-52" w:hanging="2" w:firstLineChars="0"/>
              <w:rPr>
                <w:rFonts w:eastAsia="等线"/>
                <w:color w:val="auto"/>
                <w:highlight w:val="none"/>
              </w:rPr>
            </w:pPr>
            <w:r>
              <w:rPr>
                <w:rFonts w:hint="eastAsia" w:eastAsia="等线"/>
                <w:color w:val="auto"/>
                <w:highlight w:val="none"/>
                <w:lang w:val="en-US" w:eastAsia="zh-CN"/>
              </w:rPr>
              <w:t>1#</w:t>
            </w:r>
            <w:r>
              <w:rPr>
                <w:rFonts w:hint="eastAsia" w:eastAsia="等线"/>
                <w:color w:val="auto"/>
                <w:highlight w:val="none"/>
              </w:rPr>
              <w:t>高压加热器</w:t>
            </w:r>
          </w:p>
        </w:tc>
        <w:tc>
          <w:tcPr>
            <w:tcW w:w="1984" w:type="dxa"/>
            <w:noWrap w:val="0"/>
            <w:vAlign w:val="center"/>
          </w:tcPr>
          <w:p w14:paraId="2C753EBC">
            <w:pPr>
              <w:spacing w:line="360" w:lineRule="auto"/>
              <w:ind w:right="-109" w:rightChars="-52"/>
              <w:rPr>
                <w:rFonts w:eastAsia="等线"/>
                <w:color w:val="auto"/>
                <w:highlight w:val="none"/>
              </w:rPr>
            </w:pPr>
            <w:r>
              <w:rPr>
                <w:rFonts w:hint="eastAsia" w:eastAsia="等线"/>
                <w:color w:val="auto"/>
                <w:highlight w:val="none"/>
                <w:lang w:val="en-US" w:eastAsia="zh-CN"/>
              </w:rPr>
              <w:t>218.7</w:t>
            </w:r>
            <w:r>
              <w:rPr>
                <w:rFonts w:eastAsia="等线"/>
                <w:color w:val="auto"/>
                <w:highlight w:val="none"/>
              </w:rPr>
              <w:t>t</w:t>
            </w:r>
          </w:p>
        </w:tc>
        <w:tc>
          <w:tcPr>
            <w:tcW w:w="2693" w:type="dxa"/>
            <w:noWrap w:val="0"/>
            <w:vAlign w:val="center"/>
          </w:tcPr>
          <w:p w14:paraId="3840E418">
            <w:pPr>
              <w:spacing w:line="360" w:lineRule="auto"/>
              <w:ind w:right="-109" w:rightChars="-52"/>
              <w:rPr>
                <w:rFonts w:ascii="Calibri" w:hAnsi="Calibri" w:eastAsia="等线"/>
                <w:color w:val="auto"/>
                <w:highlight w:val="none"/>
              </w:rPr>
            </w:pPr>
            <w:r>
              <w:rPr>
                <w:rFonts w:ascii="Calibri" w:hAnsi="Calibri" w:eastAsia="等线"/>
                <w:color w:val="auto"/>
                <w:highlight w:val="none"/>
              </w:rPr>
              <w:t>~14.1×4×4</w:t>
            </w:r>
          </w:p>
        </w:tc>
        <w:tc>
          <w:tcPr>
            <w:tcW w:w="1112" w:type="dxa"/>
            <w:noWrap w:val="0"/>
            <w:vAlign w:val="center"/>
          </w:tcPr>
          <w:p w14:paraId="2A28FAED">
            <w:pPr>
              <w:spacing w:line="360" w:lineRule="auto"/>
              <w:ind w:right="-109" w:rightChars="-52"/>
              <w:jc w:val="center"/>
              <w:rPr>
                <w:rFonts w:eastAsia="等线"/>
                <w:color w:val="auto"/>
                <w:highlight w:val="none"/>
              </w:rPr>
            </w:pPr>
            <w:r>
              <w:rPr>
                <w:rFonts w:hint="eastAsia" w:eastAsia="等线"/>
                <w:color w:val="auto"/>
                <w:highlight w:val="none"/>
                <w:lang w:val="en-US" w:eastAsia="zh-CN"/>
              </w:rPr>
              <w:t>1</w:t>
            </w:r>
          </w:p>
        </w:tc>
      </w:tr>
      <w:tr w14:paraId="29FD10D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720" w:type="dxa"/>
            <w:noWrap w:val="0"/>
            <w:vAlign w:val="center"/>
          </w:tcPr>
          <w:p w14:paraId="2FA4E5D5">
            <w:pPr>
              <w:spacing w:line="360" w:lineRule="auto"/>
              <w:ind w:right="-109" w:rightChars="-52" w:hanging="2" w:firstLineChars="0"/>
              <w:jc w:val="center"/>
              <w:rPr>
                <w:rFonts w:hint="eastAsia" w:eastAsia="等线"/>
                <w:color w:val="auto"/>
                <w:highlight w:val="none"/>
                <w:lang w:val="en-US" w:eastAsia="zh-CN"/>
              </w:rPr>
            </w:pPr>
            <w:r>
              <w:rPr>
                <w:rFonts w:hint="eastAsia" w:eastAsia="等线"/>
                <w:color w:val="auto"/>
                <w:highlight w:val="none"/>
                <w:lang w:val="en-US" w:eastAsia="zh-CN"/>
              </w:rPr>
              <w:t>9</w:t>
            </w:r>
          </w:p>
        </w:tc>
        <w:tc>
          <w:tcPr>
            <w:tcW w:w="1813" w:type="dxa"/>
            <w:noWrap w:val="0"/>
            <w:vAlign w:val="center"/>
          </w:tcPr>
          <w:p w14:paraId="39A3CB1B">
            <w:pPr>
              <w:spacing w:line="360" w:lineRule="auto"/>
              <w:ind w:right="-109" w:rightChars="-52" w:hanging="2" w:firstLineChars="0"/>
              <w:rPr>
                <w:rFonts w:hint="eastAsia" w:eastAsia="等线"/>
                <w:color w:val="auto"/>
                <w:highlight w:val="none"/>
                <w:lang w:val="en-US" w:eastAsia="zh-CN"/>
              </w:rPr>
            </w:pPr>
            <w:r>
              <w:rPr>
                <w:rFonts w:hint="eastAsia" w:eastAsia="等线"/>
                <w:color w:val="auto"/>
                <w:highlight w:val="none"/>
                <w:lang w:val="en-US" w:eastAsia="zh-CN"/>
              </w:rPr>
              <w:t>2#</w:t>
            </w:r>
            <w:r>
              <w:rPr>
                <w:rFonts w:hint="eastAsia" w:eastAsia="等线"/>
                <w:color w:val="auto"/>
                <w:highlight w:val="none"/>
              </w:rPr>
              <w:t>高压加热器</w:t>
            </w:r>
          </w:p>
        </w:tc>
        <w:tc>
          <w:tcPr>
            <w:tcW w:w="1984" w:type="dxa"/>
            <w:noWrap w:val="0"/>
            <w:vAlign w:val="center"/>
          </w:tcPr>
          <w:p w14:paraId="03F54DC3">
            <w:pPr>
              <w:spacing w:line="360" w:lineRule="auto"/>
              <w:ind w:right="-109" w:rightChars="-52" w:hanging="2" w:firstLineChars="0"/>
              <w:rPr>
                <w:rFonts w:hint="eastAsia" w:eastAsia="等线"/>
                <w:color w:val="auto"/>
                <w:highlight w:val="none"/>
                <w:lang w:val="en-US" w:eastAsia="zh-CN"/>
              </w:rPr>
            </w:pPr>
            <w:r>
              <w:rPr>
                <w:rFonts w:hint="eastAsia" w:eastAsia="等线"/>
                <w:color w:val="auto"/>
                <w:highlight w:val="none"/>
              </w:rPr>
              <w:t>~171.1</w:t>
            </w:r>
          </w:p>
        </w:tc>
        <w:tc>
          <w:tcPr>
            <w:tcW w:w="2693" w:type="dxa"/>
            <w:noWrap w:val="0"/>
            <w:vAlign w:val="center"/>
          </w:tcPr>
          <w:p w14:paraId="25A0F8EB">
            <w:pPr>
              <w:spacing w:line="360" w:lineRule="auto"/>
              <w:ind w:right="-109" w:rightChars="-52" w:hanging="2" w:firstLineChars="0"/>
              <w:rPr>
                <w:rFonts w:hint="eastAsia" w:eastAsia="等线"/>
                <w:color w:val="auto"/>
                <w:highlight w:val="none"/>
                <w:lang w:val="en-US" w:eastAsia="zh-CN"/>
              </w:rPr>
            </w:pPr>
            <w:r>
              <w:rPr>
                <w:rFonts w:hint="eastAsia" w:eastAsia="等线"/>
                <w:color w:val="auto"/>
                <w:highlight w:val="none"/>
              </w:rPr>
              <w:t>~13.3×3.9×3.9</w:t>
            </w:r>
          </w:p>
        </w:tc>
        <w:tc>
          <w:tcPr>
            <w:tcW w:w="1112" w:type="dxa"/>
            <w:noWrap w:val="0"/>
            <w:vAlign w:val="center"/>
          </w:tcPr>
          <w:p w14:paraId="1595EA53">
            <w:pPr>
              <w:spacing w:line="360" w:lineRule="auto"/>
              <w:ind w:right="-109" w:rightChars="-52" w:hanging="2" w:firstLineChars="0"/>
              <w:jc w:val="center"/>
              <w:rPr>
                <w:rFonts w:hint="eastAsia" w:eastAsia="等线"/>
                <w:color w:val="auto"/>
                <w:highlight w:val="none"/>
                <w:lang w:val="en-US" w:eastAsia="zh-CN"/>
              </w:rPr>
            </w:pPr>
            <w:r>
              <w:rPr>
                <w:rFonts w:hint="eastAsia" w:eastAsia="等线"/>
                <w:color w:val="auto"/>
                <w:highlight w:val="none"/>
                <w:lang w:val="en-US" w:eastAsia="zh-CN"/>
              </w:rPr>
              <w:t>1</w:t>
            </w:r>
          </w:p>
        </w:tc>
      </w:tr>
      <w:tr w14:paraId="4676BFD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720" w:type="dxa"/>
            <w:noWrap w:val="0"/>
            <w:vAlign w:val="center"/>
          </w:tcPr>
          <w:p w14:paraId="25216A62">
            <w:pPr>
              <w:spacing w:line="360" w:lineRule="auto"/>
              <w:ind w:right="-109" w:rightChars="-52" w:hanging="2" w:firstLineChars="0"/>
              <w:jc w:val="center"/>
              <w:rPr>
                <w:rFonts w:hint="default" w:eastAsia="等线"/>
                <w:color w:val="auto"/>
                <w:highlight w:val="none"/>
                <w:lang w:val="en-US" w:eastAsia="zh-CN"/>
              </w:rPr>
            </w:pPr>
            <w:r>
              <w:rPr>
                <w:rFonts w:hint="eastAsia" w:eastAsia="等线"/>
                <w:color w:val="auto"/>
                <w:highlight w:val="none"/>
                <w:lang w:val="en-US" w:eastAsia="zh-CN"/>
              </w:rPr>
              <w:t>10</w:t>
            </w:r>
          </w:p>
        </w:tc>
        <w:tc>
          <w:tcPr>
            <w:tcW w:w="1813" w:type="dxa"/>
            <w:noWrap w:val="0"/>
            <w:vAlign w:val="center"/>
          </w:tcPr>
          <w:p w14:paraId="3A865532">
            <w:pPr>
              <w:spacing w:line="360" w:lineRule="auto"/>
              <w:ind w:right="-109" w:rightChars="-52" w:hanging="2" w:firstLineChars="0"/>
              <w:rPr>
                <w:rFonts w:hint="eastAsia" w:eastAsia="等线"/>
                <w:color w:val="auto"/>
                <w:highlight w:val="none"/>
              </w:rPr>
            </w:pPr>
            <w:r>
              <w:rPr>
                <w:rFonts w:hint="eastAsia" w:eastAsia="等线"/>
                <w:color w:val="auto"/>
                <w:highlight w:val="none"/>
                <w:lang w:val="en-US" w:eastAsia="zh-CN"/>
              </w:rPr>
              <w:t>3#</w:t>
            </w:r>
            <w:r>
              <w:rPr>
                <w:rFonts w:hint="eastAsia" w:eastAsia="等线"/>
                <w:color w:val="auto"/>
                <w:highlight w:val="none"/>
              </w:rPr>
              <w:t>高压加热器</w:t>
            </w:r>
          </w:p>
        </w:tc>
        <w:tc>
          <w:tcPr>
            <w:tcW w:w="1984" w:type="dxa"/>
            <w:noWrap w:val="0"/>
            <w:vAlign w:val="center"/>
          </w:tcPr>
          <w:p w14:paraId="64FDA622">
            <w:pPr>
              <w:spacing w:line="360" w:lineRule="auto"/>
              <w:ind w:right="-109" w:rightChars="-52" w:hanging="2" w:firstLineChars="0"/>
              <w:rPr>
                <w:rFonts w:hint="eastAsia" w:eastAsia="等线"/>
                <w:color w:val="auto"/>
                <w:highlight w:val="none"/>
              </w:rPr>
            </w:pPr>
            <w:r>
              <w:rPr>
                <w:rFonts w:hint="eastAsia" w:eastAsia="等线"/>
                <w:color w:val="auto"/>
                <w:highlight w:val="none"/>
              </w:rPr>
              <w:t>~125.7</w:t>
            </w:r>
          </w:p>
        </w:tc>
        <w:tc>
          <w:tcPr>
            <w:tcW w:w="2693" w:type="dxa"/>
            <w:noWrap w:val="0"/>
            <w:vAlign w:val="center"/>
          </w:tcPr>
          <w:p w14:paraId="22AAE1A9">
            <w:pPr>
              <w:spacing w:line="360" w:lineRule="auto"/>
              <w:ind w:right="-109" w:rightChars="-52" w:hanging="2" w:firstLineChars="0"/>
              <w:rPr>
                <w:rFonts w:hint="eastAsia" w:eastAsia="等线"/>
                <w:color w:val="auto"/>
                <w:highlight w:val="none"/>
              </w:rPr>
            </w:pPr>
            <w:r>
              <w:rPr>
                <w:rFonts w:hint="eastAsia" w:eastAsia="等线"/>
                <w:color w:val="auto"/>
                <w:highlight w:val="none"/>
              </w:rPr>
              <w:t>~13×3.8×3.8</w:t>
            </w:r>
          </w:p>
        </w:tc>
        <w:tc>
          <w:tcPr>
            <w:tcW w:w="1112" w:type="dxa"/>
            <w:noWrap w:val="0"/>
            <w:vAlign w:val="center"/>
          </w:tcPr>
          <w:p w14:paraId="4DEA3A63">
            <w:pPr>
              <w:spacing w:line="360" w:lineRule="auto"/>
              <w:ind w:right="-109" w:rightChars="-52" w:hanging="2" w:firstLineChars="0"/>
              <w:jc w:val="center"/>
              <w:rPr>
                <w:rFonts w:hint="default" w:eastAsia="等线"/>
                <w:color w:val="auto"/>
                <w:highlight w:val="none"/>
                <w:lang w:val="en-US" w:eastAsia="zh-CN"/>
              </w:rPr>
            </w:pPr>
            <w:r>
              <w:rPr>
                <w:rFonts w:hint="eastAsia" w:eastAsia="等线"/>
                <w:color w:val="auto"/>
                <w:highlight w:val="none"/>
                <w:lang w:val="en-US" w:eastAsia="zh-CN"/>
              </w:rPr>
              <w:t>1</w:t>
            </w:r>
          </w:p>
        </w:tc>
      </w:tr>
      <w:tr w14:paraId="73F9186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720" w:type="dxa"/>
            <w:noWrap w:val="0"/>
            <w:vAlign w:val="center"/>
          </w:tcPr>
          <w:p w14:paraId="153A292C">
            <w:pPr>
              <w:spacing w:line="360" w:lineRule="auto"/>
              <w:ind w:right="-109" w:rightChars="-52" w:hanging="2" w:firstLineChars="0"/>
              <w:jc w:val="center"/>
              <w:rPr>
                <w:rFonts w:hint="default" w:eastAsia="等线"/>
                <w:color w:val="auto"/>
                <w:highlight w:val="none"/>
                <w:lang w:val="en-US" w:eastAsia="zh-CN"/>
              </w:rPr>
            </w:pPr>
            <w:r>
              <w:rPr>
                <w:rFonts w:hint="eastAsia" w:eastAsia="等线"/>
                <w:color w:val="auto"/>
                <w:highlight w:val="none"/>
                <w:lang w:val="en-US" w:eastAsia="zh-CN"/>
              </w:rPr>
              <w:t>11</w:t>
            </w:r>
          </w:p>
        </w:tc>
        <w:tc>
          <w:tcPr>
            <w:tcW w:w="1813" w:type="dxa"/>
            <w:noWrap w:val="0"/>
            <w:vAlign w:val="center"/>
          </w:tcPr>
          <w:p w14:paraId="54DA2F35">
            <w:pPr>
              <w:spacing w:line="360" w:lineRule="auto"/>
              <w:ind w:right="-109" w:rightChars="-52" w:hanging="2" w:firstLineChars="0"/>
              <w:rPr>
                <w:rFonts w:hint="eastAsia" w:eastAsia="等线"/>
                <w:color w:val="auto"/>
                <w:highlight w:val="none"/>
                <w:lang w:val="en-US" w:eastAsia="zh-CN"/>
              </w:rPr>
            </w:pPr>
            <w:r>
              <w:rPr>
                <w:rFonts w:hint="eastAsia" w:eastAsia="等线"/>
                <w:color w:val="auto"/>
                <w:highlight w:val="none"/>
              </w:rPr>
              <w:t>组合蒸汽冷却器</w:t>
            </w:r>
          </w:p>
        </w:tc>
        <w:tc>
          <w:tcPr>
            <w:tcW w:w="1984" w:type="dxa"/>
            <w:noWrap w:val="0"/>
            <w:vAlign w:val="center"/>
          </w:tcPr>
          <w:p w14:paraId="7C2E45F6">
            <w:pPr>
              <w:spacing w:line="360" w:lineRule="auto"/>
              <w:ind w:right="-109" w:rightChars="-52" w:hanging="2" w:firstLineChars="0"/>
              <w:rPr>
                <w:rFonts w:hint="eastAsia" w:eastAsia="等线"/>
                <w:color w:val="auto"/>
                <w:highlight w:val="none"/>
              </w:rPr>
            </w:pPr>
            <w:r>
              <w:rPr>
                <w:rFonts w:hint="eastAsia" w:eastAsia="等线"/>
                <w:color w:val="auto"/>
                <w:highlight w:val="none"/>
              </w:rPr>
              <w:t>~156.2</w:t>
            </w:r>
          </w:p>
        </w:tc>
        <w:tc>
          <w:tcPr>
            <w:tcW w:w="2693" w:type="dxa"/>
            <w:noWrap w:val="0"/>
            <w:vAlign w:val="center"/>
          </w:tcPr>
          <w:p w14:paraId="1FB6703A">
            <w:pPr>
              <w:spacing w:line="360" w:lineRule="auto"/>
              <w:ind w:right="-109" w:rightChars="-52" w:hanging="2" w:firstLineChars="0"/>
              <w:rPr>
                <w:rFonts w:hint="eastAsia" w:eastAsia="等线"/>
                <w:color w:val="auto"/>
                <w:highlight w:val="none"/>
              </w:rPr>
            </w:pPr>
            <w:r>
              <w:rPr>
                <w:rFonts w:hint="eastAsia" w:eastAsia="等线"/>
                <w:color w:val="auto"/>
                <w:highlight w:val="none"/>
              </w:rPr>
              <w:t>~23.5×3.2×3.2</w:t>
            </w:r>
          </w:p>
        </w:tc>
        <w:tc>
          <w:tcPr>
            <w:tcW w:w="1112" w:type="dxa"/>
            <w:noWrap w:val="0"/>
            <w:vAlign w:val="center"/>
          </w:tcPr>
          <w:p w14:paraId="63F7869F">
            <w:pPr>
              <w:spacing w:line="360" w:lineRule="auto"/>
              <w:ind w:right="-109" w:rightChars="-52" w:hanging="2" w:firstLineChars="0"/>
              <w:jc w:val="center"/>
              <w:rPr>
                <w:rFonts w:hint="default" w:eastAsia="等线"/>
                <w:color w:val="auto"/>
                <w:highlight w:val="none"/>
                <w:lang w:val="en-US" w:eastAsia="zh-CN"/>
              </w:rPr>
            </w:pPr>
            <w:r>
              <w:rPr>
                <w:rFonts w:hint="eastAsia" w:eastAsia="等线"/>
                <w:color w:val="auto"/>
                <w:highlight w:val="none"/>
                <w:lang w:val="en-US" w:eastAsia="zh-CN"/>
              </w:rPr>
              <w:t>1</w:t>
            </w:r>
          </w:p>
        </w:tc>
      </w:tr>
    </w:tbl>
    <w:p w14:paraId="09C7DA68">
      <w:pPr>
        <w:pStyle w:val="4"/>
        <w:spacing w:line="360" w:lineRule="auto"/>
        <w:rPr>
          <w:rFonts w:ascii="宋体" w:hAnsi="宋体"/>
          <w:color w:val="auto"/>
          <w:highlight w:val="none"/>
        </w:rPr>
      </w:pPr>
      <w:r>
        <w:rPr>
          <w:rFonts w:ascii="宋体" w:hAnsi="宋体"/>
          <w:b/>
          <w:bCs/>
          <w:color w:val="auto"/>
          <w:highlight w:val="none"/>
        </w:rPr>
        <w:br w:type="page"/>
      </w:r>
      <w:bookmarkStart w:id="9" w:name="_Toc75261227"/>
      <w:r>
        <w:rPr>
          <w:rStyle w:val="420"/>
          <w:rFonts w:hint="eastAsia" w:ascii="宋体" w:hAnsi="宋体"/>
          <w:b w:val="0"/>
          <w:bCs w:val="0"/>
          <w:color w:val="auto"/>
          <w:sz w:val="28"/>
          <w:szCs w:val="28"/>
          <w:highlight w:val="none"/>
        </w:rPr>
        <w:t>六、工期</w:t>
      </w:r>
      <w:bookmarkEnd w:id="9"/>
    </w:p>
    <w:p w14:paraId="09C7DA69">
      <w:pPr>
        <w:spacing w:line="360" w:lineRule="auto"/>
        <w:jc w:val="center"/>
        <w:rPr>
          <w:rFonts w:ascii="宋体" w:hAnsi="宋体"/>
          <w:b/>
          <w:bCs/>
          <w:color w:val="auto"/>
          <w:kern w:val="0"/>
          <w:sz w:val="28"/>
          <w:szCs w:val="28"/>
          <w:highlight w:val="none"/>
        </w:rPr>
      </w:pPr>
      <w:r>
        <w:rPr>
          <w:rFonts w:ascii="宋体" w:hAnsi="宋体"/>
          <w:b/>
          <w:bCs/>
          <w:color w:val="auto"/>
          <w:kern w:val="0"/>
          <w:sz w:val="28"/>
          <w:szCs w:val="28"/>
          <w:highlight w:val="none"/>
        </w:rPr>
        <w:t xml:space="preserve">   浙能嘉兴电厂四期扩建项目</w:t>
      </w:r>
      <w:r>
        <w:rPr>
          <w:rFonts w:hint="eastAsia" w:ascii="宋体" w:hAnsi="宋体"/>
          <w:b/>
          <w:bCs/>
          <w:color w:val="auto"/>
          <w:kern w:val="0"/>
          <w:sz w:val="28"/>
          <w:szCs w:val="28"/>
          <w:highlight w:val="none"/>
          <w:lang w:val="en-US" w:eastAsia="zh-CN"/>
        </w:rPr>
        <w:t>10</w:t>
      </w:r>
      <w:r>
        <w:rPr>
          <w:rFonts w:ascii="宋体" w:hAnsi="宋体"/>
          <w:b/>
          <w:bCs/>
          <w:color w:val="auto"/>
          <w:kern w:val="0"/>
          <w:sz w:val="28"/>
          <w:szCs w:val="28"/>
          <w:highlight w:val="none"/>
        </w:rPr>
        <w:t>号机组里程碑进度计划</w:t>
      </w:r>
    </w:p>
    <w:p w14:paraId="09C7DA6A">
      <w:pPr>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里程碑进度计划：</w:t>
      </w:r>
    </w:p>
    <w:p w14:paraId="522D1F3D">
      <w:pPr>
        <w:spacing w:line="360" w:lineRule="auto"/>
        <w:rPr>
          <w:rFonts w:hint="eastAsia" w:ascii="宋体" w:hAnsi="宋体"/>
          <w:color w:val="auto"/>
          <w:sz w:val="21"/>
          <w:szCs w:val="24"/>
          <w:highlight w:val="none"/>
        </w:rPr>
      </w:pPr>
      <w:r>
        <w:rPr>
          <w:rFonts w:ascii="宋体" w:hAnsi="宋体"/>
          <w:color w:val="auto"/>
          <w:sz w:val="28"/>
          <w:szCs w:val="28"/>
          <w:highlight w:val="none"/>
        </w:rPr>
        <w:t xml:space="preserve">    </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2054"/>
        <w:gridCol w:w="1535"/>
        <w:gridCol w:w="1832"/>
      </w:tblGrid>
      <w:tr w14:paraId="51D00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0" w:type="auto"/>
          </w:tcPr>
          <w:p w14:paraId="1D17731C">
            <w:pPr>
              <w:spacing w:line="288" w:lineRule="auto"/>
              <w:jc w:val="center"/>
              <w:textAlignment w:val="baseline"/>
              <w:rPr>
                <w:rFonts w:hint="eastAsia" w:ascii="宋体" w:hAnsi="宋体"/>
                <w:color w:val="auto"/>
                <w:kern w:val="0"/>
                <w:highlight w:val="none"/>
              </w:rPr>
            </w:pPr>
            <w:r>
              <w:rPr>
                <w:rFonts w:hint="eastAsia" w:ascii="宋体" w:hAnsi="宋体"/>
                <w:color w:val="auto"/>
                <w:kern w:val="0"/>
                <w:highlight w:val="none"/>
              </w:rPr>
              <w:t>序号</w:t>
            </w:r>
          </w:p>
        </w:tc>
        <w:tc>
          <w:tcPr>
            <w:tcW w:w="0" w:type="auto"/>
          </w:tcPr>
          <w:p w14:paraId="554F4B93">
            <w:pPr>
              <w:spacing w:line="288" w:lineRule="auto"/>
              <w:jc w:val="center"/>
              <w:textAlignment w:val="baseline"/>
              <w:rPr>
                <w:rFonts w:hint="eastAsia" w:ascii="宋体" w:hAnsi="宋体"/>
                <w:color w:val="auto"/>
                <w:kern w:val="0"/>
                <w:highlight w:val="none"/>
              </w:rPr>
            </w:pPr>
            <w:r>
              <w:rPr>
                <w:rFonts w:hint="eastAsia" w:ascii="宋体" w:hAnsi="宋体"/>
                <w:color w:val="auto"/>
                <w:kern w:val="0"/>
                <w:highlight w:val="none"/>
              </w:rPr>
              <w:t>节点</w:t>
            </w:r>
          </w:p>
        </w:tc>
        <w:tc>
          <w:tcPr>
            <w:tcW w:w="1535" w:type="dxa"/>
          </w:tcPr>
          <w:p w14:paraId="3A458D50">
            <w:pPr>
              <w:spacing w:line="288" w:lineRule="auto"/>
              <w:jc w:val="center"/>
              <w:textAlignment w:val="baseline"/>
              <w:rPr>
                <w:rFonts w:hint="eastAsia" w:ascii="宋体" w:hAnsi="宋体"/>
                <w:color w:val="auto"/>
                <w:kern w:val="0"/>
                <w:highlight w:val="none"/>
              </w:rPr>
            </w:pPr>
            <w:r>
              <w:rPr>
                <w:rFonts w:hint="eastAsia" w:ascii="宋体" w:hAnsi="宋体"/>
                <w:color w:val="auto"/>
                <w:kern w:val="0"/>
                <w:highlight w:val="none"/>
                <w:lang w:val="en-US" w:eastAsia="zh-CN"/>
              </w:rPr>
              <w:t>10</w:t>
            </w:r>
            <w:r>
              <w:rPr>
                <w:rFonts w:hint="eastAsia" w:ascii="宋体" w:hAnsi="宋体"/>
                <w:color w:val="auto"/>
                <w:kern w:val="0"/>
                <w:highlight w:val="none"/>
              </w:rPr>
              <w:t>号机</w:t>
            </w:r>
          </w:p>
        </w:tc>
        <w:tc>
          <w:tcPr>
            <w:tcW w:w="1832" w:type="dxa"/>
          </w:tcPr>
          <w:p w14:paraId="30FC0952">
            <w:pPr>
              <w:spacing w:line="288" w:lineRule="auto"/>
              <w:jc w:val="center"/>
              <w:textAlignment w:val="baseline"/>
              <w:rPr>
                <w:rFonts w:hint="eastAsia" w:ascii="宋体" w:hAnsi="宋体"/>
                <w:color w:val="auto"/>
                <w:kern w:val="0"/>
                <w:highlight w:val="none"/>
              </w:rPr>
            </w:pPr>
            <w:r>
              <w:rPr>
                <w:rFonts w:hint="eastAsia" w:ascii="宋体" w:hAnsi="宋体"/>
                <w:color w:val="auto"/>
                <w:kern w:val="0"/>
                <w:highlight w:val="none"/>
              </w:rPr>
              <w:t>备注</w:t>
            </w:r>
          </w:p>
        </w:tc>
      </w:tr>
      <w:tr w14:paraId="455BD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36" w:type="dxa"/>
          </w:tcPr>
          <w:p w14:paraId="708DA481">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1</w:t>
            </w:r>
          </w:p>
        </w:tc>
        <w:tc>
          <w:tcPr>
            <w:tcW w:w="2054" w:type="dxa"/>
          </w:tcPr>
          <w:p w14:paraId="33A08CD2">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桩基工程开工</w:t>
            </w:r>
          </w:p>
        </w:tc>
        <w:tc>
          <w:tcPr>
            <w:tcW w:w="1535" w:type="dxa"/>
          </w:tcPr>
          <w:p w14:paraId="2D5F8550">
            <w:pPr>
              <w:spacing w:line="288" w:lineRule="auto"/>
              <w:jc w:val="center"/>
              <w:textAlignment w:val="baseline"/>
              <w:rPr>
                <w:rFonts w:hint="eastAsia" w:ascii="宋体" w:hAnsi="宋体" w:eastAsia="宋体"/>
                <w:color w:val="auto"/>
                <w:kern w:val="0"/>
                <w:highlight w:val="none"/>
                <w:lang w:val="en-US" w:eastAsia="zh-CN"/>
              </w:rPr>
            </w:pPr>
            <w:r>
              <w:rPr>
                <w:rFonts w:hint="eastAsia" w:ascii="宋体" w:hAnsi="宋体"/>
                <w:color w:val="auto"/>
                <w:kern w:val="0"/>
                <w:szCs w:val="21"/>
                <w:highlight w:val="none"/>
              </w:rPr>
              <w:t>2025.07.0</w:t>
            </w:r>
            <w:r>
              <w:rPr>
                <w:rFonts w:hint="eastAsia" w:ascii="宋体" w:hAnsi="宋体"/>
                <w:color w:val="auto"/>
                <w:kern w:val="0"/>
                <w:szCs w:val="21"/>
                <w:highlight w:val="none"/>
                <w:lang w:val="en-US" w:eastAsia="zh-CN"/>
              </w:rPr>
              <w:t>8</w:t>
            </w:r>
          </w:p>
        </w:tc>
        <w:tc>
          <w:tcPr>
            <w:tcW w:w="1832" w:type="dxa"/>
            <w:vAlign w:val="center"/>
          </w:tcPr>
          <w:p w14:paraId="60A7569D">
            <w:pPr>
              <w:spacing w:line="288" w:lineRule="auto"/>
              <w:jc w:val="center"/>
              <w:textAlignment w:val="baseline"/>
              <w:rPr>
                <w:rFonts w:hint="eastAsia" w:ascii="宋体" w:hAnsi="宋体"/>
                <w:color w:val="auto"/>
                <w:kern w:val="0"/>
                <w:highlight w:val="none"/>
              </w:rPr>
            </w:pPr>
          </w:p>
        </w:tc>
      </w:tr>
      <w:tr w14:paraId="1D27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tcPr>
          <w:p w14:paraId="0EC799F6">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w:t>
            </w:r>
          </w:p>
        </w:tc>
        <w:tc>
          <w:tcPr>
            <w:tcW w:w="2054" w:type="dxa"/>
          </w:tcPr>
          <w:p w14:paraId="2E1C7761">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第一方砼浇筑</w:t>
            </w:r>
          </w:p>
        </w:tc>
        <w:tc>
          <w:tcPr>
            <w:tcW w:w="1535" w:type="dxa"/>
          </w:tcPr>
          <w:p w14:paraId="53411DE2">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2025.10.04</w:t>
            </w:r>
          </w:p>
        </w:tc>
        <w:tc>
          <w:tcPr>
            <w:tcW w:w="1832" w:type="dxa"/>
            <w:vAlign w:val="center"/>
          </w:tcPr>
          <w:p w14:paraId="4DD98DA5">
            <w:pPr>
              <w:spacing w:line="288" w:lineRule="auto"/>
              <w:jc w:val="center"/>
              <w:textAlignment w:val="baseline"/>
              <w:rPr>
                <w:rFonts w:hint="eastAsia" w:ascii="宋体" w:hAnsi="宋体"/>
                <w:color w:val="auto"/>
                <w:kern w:val="0"/>
                <w:highlight w:val="none"/>
              </w:rPr>
            </w:pPr>
          </w:p>
        </w:tc>
      </w:tr>
      <w:tr w14:paraId="1D4A3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Align w:val="center"/>
          </w:tcPr>
          <w:p w14:paraId="13A38F8D">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3</w:t>
            </w:r>
          </w:p>
        </w:tc>
        <w:tc>
          <w:tcPr>
            <w:tcW w:w="2054" w:type="dxa"/>
            <w:vAlign w:val="center"/>
          </w:tcPr>
          <w:p w14:paraId="2A5326F6">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锅炉钢结构开吊</w:t>
            </w:r>
          </w:p>
        </w:tc>
        <w:tc>
          <w:tcPr>
            <w:tcW w:w="1535" w:type="dxa"/>
            <w:vAlign w:val="center"/>
          </w:tcPr>
          <w:p w14:paraId="246B5618">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2025.11.18</w:t>
            </w:r>
          </w:p>
        </w:tc>
        <w:tc>
          <w:tcPr>
            <w:tcW w:w="1832" w:type="dxa"/>
            <w:vAlign w:val="center"/>
          </w:tcPr>
          <w:p w14:paraId="0A6A9A8E">
            <w:pPr>
              <w:spacing w:line="288" w:lineRule="auto"/>
              <w:jc w:val="center"/>
              <w:textAlignment w:val="baseline"/>
              <w:rPr>
                <w:rFonts w:hint="eastAsia" w:ascii="宋体" w:hAnsi="宋体"/>
                <w:color w:val="auto"/>
                <w:kern w:val="0"/>
                <w:highlight w:val="none"/>
              </w:rPr>
            </w:pPr>
          </w:p>
        </w:tc>
      </w:tr>
      <w:tr w14:paraId="1961A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tcPr>
          <w:p w14:paraId="5F4EB522">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4</w:t>
            </w:r>
          </w:p>
        </w:tc>
        <w:tc>
          <w:tcPr>
            <w:tcW w:w="2054" w:type="dxa"/>
          </w:tcPr>
          <w:p w14:paraId="14E83488">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主厂房基础出零米</w:t>
            </w:r>
          </w:p>
        </w:tc>
        <w:tc>
          <w:tcPr>
            <w:tcW w:w="1535" w:type="dxa"/>
          </w:tcPr>
          <w:p w14:paraId="50AFB483">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2026.02.15</w:t>
            </w:r>
          </w:p>
        </w:tc>
        <w:tc>
          <w:tcPr>
            <w:tcW w:w="1832" w:type="dxa"/>
            <w:vAlign w:val="center"/>
          </w:tcPr>
          <w:p w14:paraId="4253FC42">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2026.02.17春节</w:t>
            </w:r>
          </w:p>
        </w:tc>
      </w:tr>
      <w:tr w14:paraId="511FE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tcPr>
          <w:p w14:paraId="2C218030">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5</w:t>
            </w:r>
          </w:p>
        </w:tc>
        <w:tc>
          <w:tcPr>
            <w:tcW w:w="2054" w:type="dxa"/>
          </w:tcPr>
          <w:p w14:paraId="72C36A8B">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大板梁就位</w:t>
            </w:r>
          </w:p>
        </w:tc>
        <w:tc>
          <w:tcPr>
            <w:tcW w:w="1535" w:type="dxa"/>
          </w:tcPr>
          <w:p w14:paraId="0F0FCAD2">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2026.04.12</w:t>
            </w:r>
          </w:p>
        </w:tc>
        <w:tc>
          <w:tcPr>
            <w:tcW w:w="1832" w:type="dxa"/>
            <w:vAlign w:val="center"/>
          </w:tcPr>
          <w:p w14:paraId="3926A9EB">
            <w:pPr>
              <w:spacing w:line="288" w:lineRule="auto"/>
              <w:jc w:val="center"/>
              <w:textAlignment w:val="baseline"/>
              <w:rPr>
                <w:rFonts w:hint="eastAsia" w:ascii="宋体" w:hAnsi="宋体"/>
                <w:color w:val="auto"/>
                <w:kern w:val="0"/>
                <w:highlight w:val="none"/>
              </w:rPr>
            </w:pPr>
          </w:p>
        </w:tc>
      </w:tr>
      <w:tr w14:paraId="26F96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tcPr>
          <w:p w14:paraId="778AE776">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6</w:t>
            </w:r>
          </w:p>
        </w:tc>
        <w:tc>
          <w:tcPr>
            <w:tcW w:w="2054" w:type="dxa"/>
          </w:tcPr>
          <w:p w14:paraId="742E81A5">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主厂房止水</w:t>
            </w:r>
          </w:p>
        </w:tc>
        <w:tc>
          <w:tcPr>
            <w:tcW w:w="1535" w:type="dxa"/>
          </w:tcPr>
          <w:p w14:paraId="1CC0C963">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2026.07.26</w:t>
            </w:r>
          </w:p>
        </w:tc>
        <w:tc>
          <w:tcPr>
            <w:tcW w:w="1832" w:type="dxa"/>
            <w:vAlign w:val="center"/>
          </w:tcPr>
          <w:p w14:paraId="507A5644">
            <w:pPr>
              <w:spacing w:line="288" w:lineRule="auto"/>
              <w:jc w:val="center"/>
              <w:textAlignment w:val="baseline"/>
              <w:rPr>
                <w:rFonts w:hint="eastAsia" w:ascii="宋体" w:hAnsi="宋体"/>
                <w:color w:val="auto"/>
                <w:kern w:val="0"/>
                <w:highlight w:val="none"/>
              </w:rPr>
            </w:pPr>
          </w:p>
        </w:tc>
      </w:tr>
      <w:tr w14:paraId="44D7F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Align w:val="center"/>
          </w:tcPr>
          <w:p w14:paraId="7D08BC44">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7</w:t>
            </w:r>
          </w:p>
        </w:tc>
        <w:tc>
          <w:tcPr>
            <w:tcW w:w="2054" w:type="dxa"/>
            <w:vAlign w:val="center"/>
          </w:tcPr>
          <w:p w14:paraId="3AE9EC11">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汽机轴承座就位</w:t>
            </w:r>
          </w:p>
        </w:tc>
        <w:tc>
          <w:tcPr>
            <w:tcW w:w="1535" w:type="dxa"/>
            <w:vAlign w:val="center"/>
          </w:tcPr>
          <w:p w14:paraId="57C0A1EC">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2026.08.20</w:t>
            </w:r>
          </w:p>
        </w:tc>
        <w:tc>
          <w:tcPr>
            <w:tcW w:w="1832" w:type="dxa"/>
            <w:vAlign w:val="center"/>
          </w:tcPr>
          <w:p w14:paraId="5090DB89">
            <w:pPr>
              <w:spacing w:line="288" w:lineRule="auto"/>
              <w:jc w:val="center"/>
              <w:textAlignment w:val="baseline"/>
              <w:rPr>
                <w:rFonts w:hint="eastAsia" w:ascii="宋体" w:hAnsi="宋体"/>
                <w:color w:val="auto"/>
                <w:kern w:val="0"/>
                <w:highlight w:val="none"/>
              </w:rPr>
            </w:pPr>
          </w:p>
        </w:tc>
      </w:tr>
      <w:tr w14:paraId="3EDDF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tcPr>
          <w:p w14:paraId="3773BF3E">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8</w:t>
            </w:r>
          </w:p>
        </w:tc>
        <w:tc>
          <w:tcPr>
            <w:tcW w:w="2054" w:type="dxa"/>
          </w:tcPr>
          <w:p w14:paraId="246FEC13">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厂用电受电完成</w:t>
            </w:r>
          </w:p>
        </w:tc>
        <w:tc>
          <w:tcPr>
            <w:tcW w:w="1535" w:type="dxa"/>
          </w:tcPr>
          <w:p w14:paraId="0F9C19B8">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2026.11.01</w:t>
            </w:r>
          </w:p>
        </w:tc>
        <w:tc>
          <w:tcPr>
            <w:tcW w:w="1832" w:type="dxa"/>
            <w:vAlign w:val="center"/>
          </w:tcPr>
          <w:p w14:paraId="0C2E41C9">
            <w:pPr>
              <w:spacing w:line="288" w:lineRule="auto"/>
              <w:jc w:val="center"/>
              <w:textAlignment w:val="baseline"/>
              <w:rPr>
                <w:rFonts w:hint="eastAsia" w:ascii="宋体" w:hAnsi="宋体"/>
                <w:color w:val="auto"/>
                <w:kern w:val="0"/>
                <w:highlight w:val="none"/>
              </w:rPr>
            </w:pPr>
          </w:p>
        </w:tc>
      </w:tr>
      <w:tr w14:paraId="79221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tcPr>
          <w:p w14:paraId="676EAE4C">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9</w:t>
            </w:r>
          </w:p>
        </w:tc>
        <w:tc>
          <w:tcPr>
            <w:tcW w:w="2054" w:type="dxa"/>
          </w:tcPr>
          <w:p w14:paraId="566EE24B">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发电机定子就位</w:t>
            </w:r>
          </w:p>
        </w:tc>
        <w:tc>
          <w:tcPr>
            <w:tcW w:w="1535" w:type="dxa"/>
          </w:tcPr>
          <w:p w14:paraId="55698C11">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2026.12.04</w:t>
            </w:r>
          </w:p>
        </w:tc>
        <w:tc>
          <w:tcPr>
            <w:tcW w:w="1832" w:type="dxa"/>
            <w:vAlign w:val="center"/>
          </w:tcPr>
          <w:p w14:paraId="41122E11">
            <w:pPr>
              <w:spacing w:line="288" w:lineRule="auto"/>
              <w:jc w:val="center"/>
              <w:textAlignment w:val="baseline"/>
              <w:rPr>
                <w:rFonts w:hint="eastAsia" w:ascii="宋体" w:hAnsi="宋体"/>
                <w:color w:val="auto"/>
                <w:kern w:val="0"/>
                <w:highlight w:val="none"/>
              </w:rPr>
            </w:pPr>
          </w:p>
        </w:tc>
      </w:tr>
      <w:tr w14:paraId="24B7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tcPr>
          <w:p w14:paraId="5A6514E5">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10</w:t>
            </w:r>
          </w:p>
        </w:tc>
        <w:tc>
          <w:tcPr>
            <w:tcW w:w="2054" w:type="dxa"/>
            <w:vAlign w:val="center"/>
          </w:tcPr>
          <w:p w14:paraId="46CEB5D5">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锅炉水压试验完成</w:t>
            </w:r>
          </w:p>
        </w:tc>
        <w:tc>
          <w:tcPr>
            <w:tcW w:w="1535" w:type="dxa"/>
            <w:vAlign w:val="center"/>
          </w:tcPr>
          <w:p w14:paraId="5AE618E4">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2027.01.05</w:t>
            </w:r>
          </w:p>
        </w:tc>
        <w:tc>
          <w:tcPr>
            <w:tcW w:w="1832" w:type="dxa"/>
            <w:vAlign w:val="center"/>
          </w:tcPr>
          <w:p w14:paraId="6DDF634F">
            <w:pPr>
              <w:spacing w:line="288" w:lineRule="auto"/>
              <w:jc w:val="center"/>
              <w:textAlignment w:val="baseline"/>
              <w:rPr>
                <w:rFonts w:hint="eastAsia" w:ascii="宋体" w:hAnsi="宋体"/>
                <w:color w:val="auto"/>
                <w:kern w:val="0"/>
                <w:highlight w:val="none"/>
              </w:rPr>
            </w:pPr>
          </w:p>
        </w:tc>
      </w:tr>
      <w:tr w14:paraId="517F3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tcPr>
          <w:p w14:paraId="52BDFB69">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11</w:t>
            </w:r>
          </w:p>
        </w:tc>
        <w:tc>
          <w:tcPr>
            <w:tcW w:w="2054" w:type="dxa"/>
            <w:vAlign w:val="center"/>
          </w:tcPr>
          <w:p w14:paraId="4325EA9D">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循环水通水</w:t>
            </w:r>
          </w:p>
        </w:tc>
        <w:tc>
          <w:tcPr>
            <w:tcW w:w="1535" w:type="dxa"/>
            <w:vAlign w:val="center"/>
          </w:tcPr>
          <w:p w14:paraId="06911444">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2027.01.31</w:t>
            </w:r>
          </w:p>
        </w:tc>
        <w:tc>
          <w:tcPr>
            <w:tcW w:w="1832" w:type="dxa"/>
            <w:vAlign w:val="center"/>
          </w:tcPr>
          <w:p w14:paraId="1BAB9A65">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2027.02.06春节</w:t>
            </w:r>
          </w:p>
        </w:tc>
      </w:tr>
      <w:tr w14:paraId="690F2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tcPr>
          <w:p w14:paraId="294EE91A">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12</w:t>
            </w:r>
          </w:p>
        </w:tc>
        <w:tc>
          <w:tcPr>
            <w:tcW w:w="2054" w:type="dxa"/>
          </w:tcPr>
          <w:p w14:paraId="2746E01B">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吹管完成</w:t>
            </w:r>
          </w:p>
        </w:tc>
        <w:tc>
          <w:tcPr>
            <w:tcW w:w="1535" w:type="dxa"/>
          </w:tcPr>
          <w:p w14:paraId="39FECDF6">
            <w:pPr>
              <w:spacing w:line="288" w:lineRule="auto"/>
              <w:jc w:val="center"/>
              <w:textAlignment w:val="baseline"/>
              <w:rPr>
                <w:rFonts w:hint="eastAsia" w:ascii="宋体" w:hAnsi="宋体"/>
                <w:color w:val="auto"/>
                <w:kern w:val="0"/>
                <w:highlight w:val="none"/>
              </w:rPr>
            </w:pPr>
            <w:r>
              <w:rPr>
                <w:rFonts w:hint="eastAsia" w:ascii="宋体" w:hAnsi="宋体"/>
                <w:color w:val="auto"/>
                <w:kern w:val="0"/>
                <w:szCs w:val="21"/>
                <w:highlight w:val="none"/>
              </w:rPr>
              <w:t>2027.03.16</w:t>
            </w:r>
          </w:p>
        </w:tc>
        <w:tc>
          <w:tcPr>
            <w:tcW w:w="1832" w:type="dxa"/>
            <w:vAlign w:val="center"/>
          </w:tcPr>
          <w:p w14:paraId="74288B16">
            <w:pPr>
              <w:spacing w:line="288" w:lineRule="auto"/>
              <w:jc w:val="center"/>
              <w:textAlignment w:val="baseline"/>
              <w:rPr>
                <w:rFonts w:hint="eastAsia" w:ascii="宋体" w:hAnsi="宋体"/>
                <w:color w:val="auto"/>
                <w:kern w:val="0"/>
                <w:highlight w:val="none"/>
              </w:rPr>
            </w:pPr>
          </w:p>
        </w:tc>
      </w:tr>
      <w:tr w14:paraId="7F872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shd w:val="clear" w:color="auto" w:fill="auto"/>
          </w:tcPr>
          <w:p w14:paraId="5A3E6720">
            <w:pPr>
              <w:spacing w:line="288" w:lineRule="auto"/>
              <w:jc w:val="center"/>
              <w:textAlignment w:val="baseline"/>
              <w:rPr>
                <w:rFonts w:hint="eastAsia" w:ascii="宋体" w:hAnsi="宋体"/>
                <w:color w:val="auto"/>
                <w:kern w:val="0"/>
                <w:szCs w:val="21"/>
                <w:highlight w:val="none"/>
              </w:rPr>
            </w:pPr>
            <w:r>
              <w:rPr>
                <w:rFonts w:hint="eastAsia" w:ascii="宋体" w:hAnsi="宋体"/>
                <w:color w:val="auto"/>
                <w:kern w:val="0"/>
                <w:szCs w:val="21"/>
                <w:highlight w:val="none"/>
              </w:rPr>
              <w:t>13</w:t>
            </w:r>
          </w:p>
        </w:tc>
        <w:tc>
          <w:tcPr>
            <w:tcW w:w="2054" w:type="dxa"/>
            <w:shd w:val="clear" w:color="auto" w:fill="auto"/>
          </w:tcPr>
          <w:p w14:paraId="197533C9">
            <w:pPr>
              <w:spacing w:line="288" w:lineRule="auto"/>
              <w:jc w:val="center"/>
              <w:textAlignment w:val="baseline"/>
              <w:rPr>
                <w:rFonts w:hint="eastAsia" w:ascii="宋体" w:hAnsi="宋体"/>
                <w:color w:val="auto"/>
                <w:kern w:val="0"/>
                <w:szCs w:val="21"/>
                <w:highlight w:val="none"/>
              </w:rPr>
            </w:pPr>
            <w:r>
              <w:rPr>
                <w:rFonts w:hint="eastAsia" w:ascii="宋体" w:hAnsi="宋体"/>
                <w:color w:val="auto"/>
                <w:kern w:val="0"/>
                <w:szCs w:val="21"/>
                <w:highlight w:val="none"/>
              </w:rPr>
              <w:t>整套启动并网</w:t>
            </w:r>
          </w:p>
        </w:tc>
        <w:tc>
          <w:tcPr>
            <w:tcW w:w="1535" w:type="dxa"/>
            <w:shd w:val="clear" w:color="auto" w:fill="auto"/>
          </w:tcPr>
          <w:p w14:paraId="50A3DC9D">
            <w:pPr>
              <w:spacing w:line="288" w:lineRule="auto"/>
              <w:jc w:val="center"/>
              <w:textAlignment w:val="baseline"/>
              <w:rPr>
                <w:rFonts w:hint="eastAsia" w:ascii="宋体" w:hAnsi="宋体"/>
                <w:color w:val="auto"/>
                <w:kern w:val="0"/>
                <w:szCs w:val="21"/>
                <w:highlight w:val="none"/>
              </w:rPr>
            </w:pPr>
            <w:r>
              <w:rPr>
                <w:rFonts w:hint="eastAsia" w:ascii="宋体" w:hAnsi="宋体"/>
                <w:color w:val="auto"/>
                <w:kern w:val="0"/>
                <w:szCs w:val="21"/>
                <w:highlight w:val="none"/>
              </w:rPr>
              <w:t>2027.04.20</w:t>
            </w:r>
          </w:p>
        </w:tc>
        <w:tc>
          <w:tcPr>
            <w:tcW w:w="1832" w:type="dxa"/>
            <w:shd w:val="clear" w:color="auto" w:fill="auto"/>
            <w:vAlign w:val="center"/>
          </w:tcPr>
          <w:p w14:paraId="5F3C03BF">
            <w:pPr>
              <w:spacing w:line="288" w:lineRule="auto"/>
              <w:jc w:val="center"/>
              <w:textAlignment w:val="baseline"/>
              <w:rPr>
                <w:rFonts w:hint="eastAsia" w:ascii="宋体" w:hAnsi="宋体"/>
                <w:color w:val="auto"/>
                <w:kern w:val="0"/>
                <w:szCs w:val="21"/>
                <w:highlight w:val="none"/>
              </w:rPr>
            </w:pPr>
          </w:p>
        </w:tc>
      </w:tr>
      <w:tr w14:paraId="1EE01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shd w:val="clear" w:color="auto" w:fill="auto"/>
          </w:tcPr>
          <w:p w14:paraId="1ABF5D1C">
            <w:pPr>
              <w:spacing w:line="288" w:lineRule="auto"/>
              <w:jc w:val="center"/>
              <w:textAlignment w:val="baseline"/>
              <w:rPr>
                <w:rFonts w:hint="eastAsia" w:ascii="宋体" w:hAnsi="宋体"/>
                <w:color w:val="auto"/>
                <w:kern w:val="0"/>
                <w:szCs w:val="21"/>
                <w:highlight w:val="none"/>
              </w:rPr>
            </w:pPr>
            <w:r>
              <w:rPr>
                <w:rFonts w:hint="eastAsia" w:ascii="宋体" w:hAnsi="宋体"/>
                <w:color w:val="auto"/>
                <w:kern w:val="0"/>
                <w:szCs w:val="21"/>
                <w:highlight w:val="none"/>
              </w:rPr>
              <w:t>14</w:t>
            </w:r>
          </w:p>
        </w:tc>
        <w:tc>
          <w:tcPr>
            <w:tcW w:w="2054" w:type="dxa"/>
            <w:shd w:val="clear" w:color="auto" w:fill="auto"/>
          </w:tcPr>
          <w:p w14:paraId="43A64D98">
            <w:pPr>
              <w:spacing w:line="288" w:lineRule="auto"/>
              <w:jc w:val="center"/>
              <w:textAlignment w:val="baseline"/>
              <w:rPr>
                <w:rFonts w:hint="eastAsia" w:ascii="宋体" w:hAnsi="宋体"/>
                <w:color w:val="auto"/>
                <w:kern w:val="0"/>
                <w:szCs w:val="21"/>
                <w:highlight w:val="none"/>
              </w:rPr>
            </w:pPr>
            <w:r>
              <w:rPr>
                <w:rFonts w:hint="eastAsia" w:ascii="宋体" w:hAnsi="宋体"/>
                <w:color w:val="auto"/>
                <w:kern w:val="0"/>
                <w:szCs w:val="21"/>
                <w:highlight w:val="none"/>
              </w:rPr>
              <w:t>168小时试运行完成</w:t>
            </w:r>
          </w:p>
        </w:tc>
        <w:tc>
          <w:tcPr>
            <w:tcW w:w="1535" w:type="dxa"/>
            <w:shd w:val="clear" w:color="auto" w:fill="auto"/>
          </w:tcPr>
          <w:p w14:paraId="6DAE9A63">
            <w:pPr>
              <w:spacing w:line="288" w:lineRule="auto"/>
              <w:jc w:val="center"/>
              <w:textAlignment w:val="baseline"/>
              <w:rPr>
                <w:rFonts w:hint="eastAsia" w:ascii="宋体" w:hAnsi="宋体"/>
                <w:color w:val="auto"/>
                <w:kern w:val="0"/>
                <w:szCs w:val="21"/>
                <w:highlight w:val="none"/>
              </w:rPr>
            </w:pPr>
            <w:r>
              <w:rPr>
                <w:rFonts w:hint="eastAsia" w:ascii="宋体" w:hAnsi="宋体"/>
                <w:color w:val="auto"/>
                <w:kern w:val="0"/>
                <w:szCs w:val="21"/>
                <w:highlight w:val="none"/>
              </w:rPr>
              <w:t>2027.05.30</w:t>
            </w:r>
          </w:p>
        </w:tc>
        <w:tc>
          <w:tcPr>
            <w:tcW w:w="1832" w:type="dxa"/>
            <w:shd w:val="clear" w:color="auto" w:fill="auto"/>
            <w:vAlign w:val="center"/>
          </w:tcPr>
          <w:p w14:paraId="26156E15">
            <w:pPr>
              <w:spacing w:line="288" w:lineRule="auto"/>
              <w:jc w:val="center"/>
              <w:textAlignment w:val="baseline"/>
              <w:rPr>
                <w:rFonts w:hint="eastAsia" w:ascii="宋体" w:hAnsi="宋体"/>
                <w:color w:val="auto"/>
                <w:kern w:val="0"/>
                <w:szCs w:val="21"/>
                <w:highlight w:val="none"/>
              </w:rPr>
            </w:pPr>
          </w:p>
        </w:tc>
      </w:tr>
    </w:tbl>
    <w:p w14:paraId="09C7DAB2">
      <w:pPr>
        <w:spacing w:line="360" w:lineRule="auto"/>
        <w:rPr>
          <w:rFonts w:ascii="宋体" w:hAnsi="宋体"/>
          <w:color w:val="auto"/>
          <w:sz w:val="28"/>
          <w:szCs w:val="28"/>
          <w:highlight w:val="none"/>
        </w:rPr>
      </w:pPr>
      <w:bookmarkStart w:id="10" w:name="_Toc75261228"/>
      <w:r>
        <w:rPr>
          <w:rFonts w:ascii="宋体" w:hAnsi="宋体"/>
          <w:color w:val="auto"/>
          <w:sz w:val="28"/>
          <w:szCs w:val="28"/>
          <w:highlight w:val="none"/>
        </w:rPr>
        <w:br w:type="page"/>
      </w:r>
    </w:p>
    <w:p w14:paraId="09C7DAB3">
      <w:pPr>
        <w:pStyle w:val="4"/>
        <w:spacing w:line="360" w:lineRule="auto"/>
        <w:rPr>
          <w:rFonts w:ascii="宋体" w:hAnsi="宋体"/>
          <w:color w:val="auto"/>
          <w:sz w:val="28"/>
          <w:szCs w:val="28"/>
          <w:highlight w:val="none"/>
        </w:rPr>
      </w:pPr>
      <w:r>
        <w:rPr>
          <w:rFonts w:hint="eastAsia" w:ascii="宋体" w:hAnsi="宋体"/>
          <w:color w:val="auto"/>
          <w:sz w:val="28"/>
          <w:szCs w:val="28"/>
          <w:highlight w:val="none"/>
        </w:rPr>
        <w:t>七、技术要求</w:t>
      </w:r>
      <w:bookmarkEnd w:id="10"/>
    </w:p>
    <w:p w14:paraId="09C7DAB4">
      <w:pPr>
        <w:spacing w:line="360" w:lineRule="auto"/>
        <w:rPr>
          <w:rFonts w:ascii="宋体" w:hAnsi="宋体"/>
          <w:color w:val="auto"/>
          <w:szCs w:val="21"/>
          <w:highlight w:val="none"/>
        </w:rPr>
      </w:pPr>
      <w:r>
        <w:rPr>
          <w:rFonts w:ascii="宋体" w:hAnsi="宋体"/>
          <w:color w:val="auto"/>
          <w:highlight w:val="none"/>
        </w:rPr>
        <w:t>1、本工程的相关设计技术要求以初步设计为基准，至发标日期前设计院或招标人已经按司令图审查意见及现有施工图作出修正的，按实际修正的图纸和设计为准。</w:t>
      </w:r>
    </w:p>
    <w:p w14:paraId="09C7DAB5">
      <w:pPr>
        <w:spacing w:line="360" w:lineRule="auto"/>
        <w:rPr>
          <w:rFonts w:ascii="宋体" w:hAnsi="宋体"/>
          <w:color w:val="auto"/>
          <w:highlight w:val="none"/>
        </w:rPr>
      </w:pPr>
      <w:r>
        <w:rPr>
          <w:rFonts w:ascii="宋体" w:hAnsi="宋体"/>
          <w:color w:val="auto"/>
          <w:highlight w:val="none"/>
        </w:rPr>
        <w:t>2、本工程为扩建项目，并同步建设烟气脱硫、脱硝装置。具有工期紧、要求高，场地狭小、分散，交叉施工多等工程特点。投标人需考虑采取相应措施，保证工程目标如期实现。</w:t>
      </w:r>
    </w:p>
    <w:p w14:paraId="09C7DAB6">
      <w:pPr>
        <w:spacing w:line="360" w:lineRule="auto"/>
        <w:rPr>
          <w:rFonts w:ascii="宋体" w:hAnsi="宋体"/>
          <w:color w:val="auto"/>
          <w:highlight w:val="none"/>
        </w:rPr>
      </w:pPr>
      <w:r>
        <w:rPr>
          <w:rFonts w:ascii="宋体" w:hAnsi="宋体"/>
          <w:color w:val="auto"/>
          <w:highlight w:val="none"/>
        </w:rPr>
        <w:t>3、根据本工程布置特点，投标人需考虑锅炉吊装、受热面拼装场地安排、吊装通道等施工方案，循环水管、综合管架布置在主厂房扩建端等因素，合理安排工程顺序。</w:t>
      </w:r>
    </w:p>
    <w:p w14:paraId="09C7DAB7">
      <w:pPr>
        <w:spacing w:line="360" w:lineRule="auto"/>
        <w:rPr>
          <w:rFonts w:ascii="宋体" w:hAnsi="宋体"/>
          <w:color w:val="auto"/>
          <w:highlight w:val="none"/>
        </w:rPr>
      </w:pPr>
      <w:r>
        <w:rPr>
          <w:rFonts w:ascii="宋体" w:hAnsi="宋体"/>
          <w:color w:val="auto"/>
          <w:highlight w:val="none"/>
        </w:rPr>
        <w:t>4、基建期内投标人需在生活区、组装堆场、施工现场责任区内应配备相应的消防器材和设施，含至锅炉炉架上的临时消防管道及增压等配套设备。</w:t>
      </w:r>
    </w:p>
    <w:p w14:paraId="09C7DAB8">
      <w:pPr>
        <w:spacing w:line="360" w:lineRule="auto"/>
        <w:rPr>
          <w:rFonts w:ascii="宋体" w:hAnsi="宋体"/>
          <w:color w:val="auto"/>
          <w:highlight w:val="none"/>
        </w:rPr>
      </w:pPr>
      <w:r>
        <w:rPr>
          <w:rFonts w:ascii="宋体" w:hAnsi="宋体"/>
          <w:color w:val="auto"/>
          <w:highlight w:val="none"/>
        </w:rPr>
        <w:t>5、投标人在技术投标文件中至少包括以下主要施工方案：</w:t>
      </w:r>
    </w:p>
    <w:p w14:paraId="09C7DAB9">
      <w:pPr>
        <w:spacing w:line="360" w:lineRule="auto"/>
        <w:ind w:firstLine="420" w:firstLineChars="200"/>
        <w:rPr>
          <w:rFonts w:ascii="宋体" w:hAnsi="宋体"/>
          <w:color w:val="auto"/>
          <w:highlight w:val="none"/>
        </w:rPr>
      </w:pPr>
      <w:r>
        <w:rPr>
          <w:rFonts w:hint="eastAsia" w:ascii="宋体" w:hAnsi="宋体"/>
          <w:color w:val="auto"/>
          <w:highlight w:val="none"/>
        </w:rPr>
        <w:t>大板梁吊装方案、受热面地面组装方案、锅炉大件吊装方案、锅炉整体水压试验方案、锅炉酸洗方案。</w:t>
      </w:r>
    </w:p>
    <w:p w14:paraId="09C7DABA">
      <w:pPr>
        <w:spacing w:line="360" w:lineRule="auto"/>
        <w:ind w:firstLine="420" w:firstLineChars="200"/>
        <w:rPr>
          <w:rFonts w:ascii="宋体" w:hAnsi="宋体"/>
          <w:color w:val="auto"/>
          <w:highlight w:val="none"/>
        </w:rPr>
      </w:pPr>
      <w:r>
        <w:rPr>
          <w:rFonts w:hint="eastAsia" w:ascii="宋体" w:hAnsi="宋体"/>
          <w:color w:val="auto"/>
          <w:highlight w:val="none"/>
        </w:rPr>
        <w:t>汽机本体扣缸方案、发电机定子就位和发电机穿转子方案。</w:t>
      </w:r>
    </w:p>
    <w:p w14:paraId="09C7DABB">
      <w:pPr>
        <w:spacing w:line="360" w:lineRule="auto"/>
        <w:ind w:firstLine="420" w:firstLineChars="200"/>
        <w:rPr>
          <w:rFonts w:ascii="宋体" w:hAnsi="宋体"/>
          <w:color w:val="auto"/>
          <w:highlight w:val="none"/>
        </w:rPr>
      </w:pPr>
      <w:r>
        <w:rPr>
          <w:rFonts w:hint="eastAsia" w:ascii="宋体" w:hAnsi="宋体"/>
          <w:color w:val="auto"/>
          <w:highlight w:val="none"/>
        </w:rPr>
        <w:t>高温高压管道及锅炉受热面焊接方案。</w:t>
      </w:r>
    </w:p>
    <w:p w14:paraId="09C7DABC">
      <w:pPr>
        <w:spacing w:line="360" w:lineRule="auto"/>
        <w:ind w:firstLine="420" w:firstLineChars="200"/>
        <w:rPr>
          <w:rFonts w:ascii="宋体" w:hAnsi="宋体"/>
          <w:color w:val="auto"/>
          <w:highlight w:val="none"/>
        </w:rPr>
      </w:pPr>
      <w:r>
        <w:rPr>
          <w:rFonts w:hint="eastAsia" w:ascii="宋体" w:hAnsi="宋体"/>
          <w:color w:val="auto"/>
          <w:highlight w:val="none"/>
        </w:rPr>
        <w:t>高压电气安装方案。</w:t>
      </w:r>
    </w:p>
    <w:p w14:paraId="09C7DABD">
      <w:pPr>
        <w:spacing w:line="360" w:lineRule="auto"/>
        <w:ind w:firstLine="420" w:firstLineChars="200"/>
        <w:rPr>
          <w:rFonts w:ascii="宋体" w:hAnsi="宋体"/>
          <w:color w:val="auto"/>
          <w:highlight w:val="none"/>
        </w:rPr>
      </w:pPr>
      <w:r>
        <w:rPr>
          <w:rFonts w:hint="eastAsia" w:ascii="宋体" w:hAnsi="宋体"/>
          <w:color w:val="auto"/>
          <w:highlight w:val="none"/>
        </w:rPr>
        <w:t>大件运输方案。</w:t>
      </w:r>
    </w:p>
    <w:p w14:paraId="09C7DABE">
      <w:pPr>
        <w:spacing w:line="360" w:lineRule="auto"/>
        <w:rPr>
          <w:rFonts w:ascii="宋体" w:hAnsi="宋体"/>
          <w:color w:val="auto"/>
          <w:highlight w:val="none"/>
        </w:rPr>
      </w:pPr>
      <w:r>
        <w:rPr>
          <w:rFonts w:ascii="宋体" w:hAnsi="宋体"/>
          <w:color w:val="auto"/>
          <w:highlight w:val="none"/>
        </w:rPr>
        <w:t>6、本工程混凝土考虑采用商砼。多余的土方、泥浆自行合规处置，保证生产区域的整洁。</w:t>
      </w:r>
    </w:p>
    <w:p w14:paraId="09C7DABF">
      <w:pPr>
        <w:spacing w:line="360" w:lineRule="auto"/>
        <w:rPr>
          <w:rFonts w:ascii="宋体" w:hAnsi="宋体"/>
          <w:color w:val="auto"/>
          <w:highlight w:val="none"/>
        </w:rPr>
      </w:pPr>
      <w:r>
        <w:rPr>
          <w:rFonts w:ascii="宋体" w:hAnsi="宋体"/>
          <w:color w:val="auto"/>
          <w:szCs w:val="21"/>
          <w:highlight w:val="none"/>
        </w:rPr>
        <w:t>7、受热面焊口无损检测比例为100%RT+20%UT</w:t>
      </w:r>
      <w:r>
        <w:rPr>
          <w:rFonts w:hint="eastAsia" w:ascii="宋体" w:hAnsi="宋体"/>
          <w:color w:val="auto"/>
          <w:highlight w:val="none"/>
        </w:rPr>
        <w:t>。</w:t>
      </w:r>
    </w:p>
    <w:p w14:paraId="09C7DAC0">
      <w:pPr>
        <w:spacing w:line="360" w:lineRule="auto"/>
        <w:rPr>
          <w:rFonts w:ascii="宋体" w:hAnsi="宋体"/>
          <w:color w:val="auto"/>
          <w:highlight w:val="none"/>
        </w:rPr>
      </w:pPr>
      <w:r>
        <w:rPr>
          <w:rFonts w:ascii="宋体" w:hAnsi="宋体"/>
          <w:color w:val="auto"/>
          <w:highlight w:val="none"/>
        </w:rPr>
        <w:t>8、施工现场各项设施的布置应符合《嘉兴四期安全生产标准化优良管理工地图册》的要求（图册见附件）。</w:t>
      </w:r>
    </w:p>
    <w:p w14:paraId="09C7DAC1">
      <w:pPr>
        <w:spacing w:line="360" w:lineRule="auto"/>
        <w:rPr>
          <w:rFonts w:ascii="宋体" w:hAnsi="宋体"/>
          <w:color w:val="auto"/>
          <w:highlight w:val="none"/>
        </w:rPr>
      </w:pPr>
      <w:r>
        <w:rPr>
          <w:rFonts w:ascii="宋体" w:hAnsi="宋体"/>
          <w:color w:val="auto"/>
          <w:highlight w:val="none"/>
        </w:rPr>
        <w:t>9、投标人自行收集并合法合规处理自身的生活垃圾。</w:t>
      </w:r>
    </w:p>
    <w:p w14:paraId="09C7DAC2">
      <w:pPr>
        <w:spacing w:line="360" w:lineRule="auto"/>
        <w:rPr>
          <w:rFonts w:ascii="宋体" w:hAnsi="宋体"/>
          <w:color w:val="auto"/>
          <w:highlight w:val="none"/>
        </w:rPr>
      </w:pPr>
      <w:r>
        <w:rPr>
          <w:rFonts w:ascii="宋体" w:hAnsi="宋体"/>
          <w:color w:val="auto"/>
          <w:highlight w:val="none"/>
        </w:rPr>
        <w:t>10、投标人自行考虑外围的政策处理。</w:t>
      </w:r>
    </w:p>
    <w:p w14:paraId="09C7DAC3">
      <w:pPr>
        <w:spacing w:line="360" w:lineRule="auto"/>
        <w:rPr>
          <w:rFonts w:ascii="宋体" w:hAnsi="宋体"/>
          <w:color w:val="auto"/>
          <w:highlight w:val="none"/>
        </w:rPr>
      </w:pPr>
      <w:r>
        <w:rPr>
          <w:rFonts w:ascii="宋体" w:hAnsi="宋体"/>
          <w:color w:val="auto"/>
          <w:highlight w:val="none"/>
        </w:rPr>
        <w:t>11、投标人施工期间需符合浙能集团基建工程达标投产管理规定和“钱江杯”评定要求规定。</w:t>
      </w:r>
    </w:p>
    <w:p w14:paraId="09C7DAC4">
      <w:pPr>
        <w:spacing w:line="360" w:lineRule="auto"/>
        <w:rPr>
          <w:rFonts w:ascii="宋体" w:hAnsi="宋体"/>
          <w:color w:val="auto"/>
          <w:highlight w:val="none"/>
        </w:rPr>
      </w:pPr>
      <w:r>
        <w:rPr>
          <w:rFonts w:ascii="宋体" w:hAnsi="宋体"/>
          <w:color w:val="auto"/>
          <w:highlight w:val="none"/>
        </w:rPr>
        <w:t>12、汽轮机本体保温要求满足汽机厂的技术要求。</w:t>
      </w:r>
    </w:p>
    <w:p w14:paraId="09C7DAC5">
      <w:pPr>
        <w:spacing w:line="360" w:lineRule="auto"/>
        <w:rPr>
          <w:rFonts w:ascii="宋体" w:hAnsi="宋体"/>
          <w:color w:val="auto"/>
          <w:highlight w:val="none"/>
        </w:rPr>
      </w:pPr>
      <w:r>
        <w:rPr>
          <w:rFonts w:ascii="宋体" w:hAnsi="宋体"/>
          <w:color w:val="auto"/>
          <w:highlight w:val="none"/>
        </w:rPr>
        <w:t>13、Ф76以下弯头由投标人现场弯制或外委加工。</w:t>
      </w:r>
    </w:p>
    <w:p w14:paraId="09C7DAC6">
      <w:pPr>
        <w:spacing w:line="360" w:lineRule="auto"/>
        <w:rPr>
          <w:rFonts w:ascii="宋体" w:hAnsi="宋体"/>
          <w:color w:val="auto"/>
          <w:highlight w:val="none"/>
        </w:rPr>
      </w:pPr>
      <w:r>
        <w:rPr>
          <w:rFonts w:ascii="宋体" w:hAnsi="宋体"/>
          <w:color w:val="auto"/>
          <w:highlight w:val="none"/>
        </w:rPr>
        <w:t>14、本工程厂内运输需跨雨水管道、循环水管道及排水箱涵等要求对该路段采取临时加固措施，其加固措施经招标人确认后方可实施，产生的费用包含在投标报价中。</w:t>
      </w:r>
    </w:p>
    <w:p w14:paraId="09C7DAC7">
      <w:pPr>
        <w:spacing w:line="360" w:lineRule="auto"/>
        <w:rPr>
          <w:rFonts w:ascii="宋体" w:hAnsi="宋体"/>
          <w:color w:val="auto"/>
          <w:highlight w:val="none"/>
        </w:rPr>
      </w:pPr>
      <w:r>
        <w:rPr>
          <w:rFonts w:ascii="宋体" w:hAnsi="宋体"/>
          <w:color w:val="auto"/>
          <w:highlight w:val="none"/>
        </w:rPr>
        <w:t>15、脱硫吸收塔出口净烟道，必须采用阻燃型玻璃鳞片进行防腐保护。阻燃型玻璃鳞片（氧</w:t>
      </w:r>
      <w:r>
        <w:rPr>
          <w:rFonts w:hint="eastAsia" w:ascii="宋体" w:hAnsi="宋体"/>
          <w:color w:val="auto"/>
          <w:highlight w:val="none"/>
        </w:rPr>
        <w:t>指数≥</w:t>
      </w:r>
      <w:r>
        <w:rPr>
          <w:rFonts w:ascii="宋体" w:hAnsi="宋体"/>
          <w:color w:val="auto"/>
          <w:highlight w:val="none"/>
        </w:rPr>
        <w:t>32）必须是经过两年以上运行实践已证明是成熟可靠的产品。投标人应提供原材料的产地及相关证明文件，包括材料订货合同、出厂检验报告等。</w:t>
      </w:r>
    </w:p>
    <w:p w14:paraId="09C7DAC8">
      <w:pPr>
        <w:spacing w:line="360" w:lineRule="auto"/>
        <w:rPr>
          <w:rFonts w:ascii="宋体" w:hAnsi="宋体"/>
          <w:color w:val="auto"/>
          <w:highlight w:val="none"/>
        </w:rPr>
      </w:pPr>
      <w:r>
        <w:rPr>
          <w:rFonts w:ascii="宋体" w:hAnsi="宋体"/>
          <w:color w:val="auto"/>
          <w:highlight w:val="none"/>
        </w:rPr>
        <w:t>16、投标人采购的执行机构应满足附件“执行机构的技术要求”。</w:t>
      </w:r>
    </w:p>
    <w:p w14:paraId="09C7DACA">
      <w:pPr>
        <w:spacing w:line="360" w:lineRule="auto"/>
        <w:rPr>
          <w:rFonts w:ascii="宋体" w:hAnsi="宋体"/>
          <w:color w:val="auto"/>
          <w:highlight w:val="none"/>
        </w:rPr>
      </w:pPr>
      <w:r>
        <w:rPr>
          <w:rFonts w:ascii="宋体" w:hAnsi="宋体"/>
          <w:color w:val="auto"/>
          <w:highlight w:val="none"/>
        </w:rPr>
        <w:br w:type="page"/>
      </w:r>
      <w:bookmarkStart w:id="11" w:name="_Toc75261229"/>
      <w:r>
        <w:rPr>
          <w:rFonts w:hint="eastAsia" w:ascii="宋体" w:hAnsi="宋体"/>
          <w:color w:val="auto"/>
          <w:sz w:val="28"/>
          <w:szCs w:val="28"/>
          <w:highlight w:val="none"/>
        </w:rPr>
        <w:t>八、技术规范和验收标准（包括但不限于）</w:t>
      </w:r>
      <w:bookmarkEnd w:id="11"/>
    </w:p>
    <w:p w14:paraId="09C7DACB">
      <w:pPr>
        <w:spacing w:line="360" w:lineRule="auto"/>
        <w:ind w:firstLine="475"/>
        <w:rPr>
          <w:rFonts w:ascii="宋体" w:hAnsi="宋体"/>
          <w:color w:val="auto"/>
          <w:highlight w:val="none"/>
        </w:rPr>
      </w:pPr>
      <w:r>
        <w:rPr>
          <w:rFonts w:hint="eastAsia" w:ascii="宋体" w:hAnsi="宋体"/>
          <w:color w:val="auto"/>
          <w:highlight w:val="none"/>
        </w:rPr>
        <w:t>国家及部颁与本工程有关的各种有效版本的技术规范、规程、设计院和制造厂技术文件上的质量标准和要求适用于本工程。</w:t>
      </w:r>
    </w:p>
    <w:p w14:paraId="09C7DACC">
      <w:pPr>
        <w:spacing w:line="360" w:lineRule="auto"/>
        <w:ind w:firstLine="475"/>
        <w:rPr>
          <w:rFonts w:ascii="宋体" w:hAnsi="宋体"/>
          <w:color w:val="auto"/>
          <w:highlight w:val="none"/>
        </w:rPr>
      </w:pPr>
      <w:r>
        <w:rPr>
          <w:rFonts w:hint="eastAsia" w:ascii="宋体" w:hAnsi="宋体"/>
          <w:color w:val="auto"/>
          <w:highlight w:val="none"/>
        </w:rPr>
        <w:t>国外电力设备和安装，原则上按制造国的质量标准执行，如无要求，则按我国的现行国家、部颁质量标准实施，质量标准发生矛盾时由招标人负责协调解决。</w:t>
      </w:r>
    </w:p>
    <w:p w14:paraId="09C7DACD">
      <w:pPr>
        <w:spacing w:line="360" w:lineRule="auto"/>
        <w:ind w:firstLine="475"/>
        <w:rPr>
          <w:rFonts w:ascii="宋体" w:hAnsi="宋体"/>
          <w:color w:val="auto"/>
          <w:highlight w:val="none"/>
        </w:rPr>
      </w:pPr>
      <w:r>
        <w:rPr>
          <w:rFonts w:hint="eastAsia" w:ascii="宋体" w:hAnsi="宋体"/>
          <w:color w:val="auto"/>
          <w:highlight w:val="none"/>
        </w:rPr>
        <w:t>本工程执行下列有关规范、规程但不限于以下规程、规范。</w:t>
      </w:r>
    </w:p>
    <w:p w14:paraId="09C7DACE">
      <w:pPr>
        <w:spacing w:line="360" w:lineRule="auto"/>
        <w:ind w:firstLine="284"/>
        <w:rPr>
          <w:rFonts w:ascii="宋体" w:hAnsi="宋体"/>
          <w:color w:val="auto"/>
          <w:highlight w:val="none"/>
        </w:rPr>
      </w:pPr>
      <w:r>
        <w:rPr>
          <w:rFonts w:hint="eastAsia" w:ascii="宋体" w:hAnsi="宋体"/>
          <w:color w:val="auto"/>
          <w:highlight w:val="none"/>
        </w:rPr>
        <w:t>《建设工程项目管理规范》（</w:t>
      </w:r>
      <w:r>
        <w:rPr>
          <w:rFonts w:ascii="宋体" w:hAnsi="宋体"/>
          <w:color w:val="auto"/>
          <w:highlight w:val="none"/>
        </w:rPr>
        <w:t>GB/T50326）</w:t>
      </w:r>
    </w:p>
    <w:p w14:paraId="09C7DACF">
      <w:pPr>
        <w:spacing w:line="360" w:lineRule="auto"/>
        <w:ind w:firstLine="284"/>
        <w:rPr>
          <w:rFonts w:ascii="宋体" w:hAnsi="宋体"/>
          <w:color w:val="auto"/>
          <w:highlight w:val="none"/>
        </w:rPr>
      </w:pPr>
      <w:r>
        <w:rPr>
          <w:rFonts w:hint="eastAsia" w:ascii="宋体" w:hAnsi="宋体"/>
          <w:color w:val="auto"/>
          <w:highlight w:val="none"/>
        </w:rPr>
        <w:t>《建设工程监理规范》（</w:t>
      </w:r>
      <w:r>
        <w:rPr>
          <w:rFonts w:ascii="宋体" w:hAnsi="宋体"/>
          <w:color w:val="auto"/>
          <w:highlight w:val="none"/>
        </w:rPr>
        <w:t>GB50319）</w:t>
      </w:r>
    </w:p>
    <w:p w14:paraId="09C7DAD0">
      <w:pPr>
        <w:spacing w:line="360" w:lineRule="auto"/>
        <w:ind w:firstLine="284"/>
        <w:rPr>
          <w:rFonts w:ascii="宋体" w:hAnsi="宋体"/>
          <w:color w:val="auto"/>
          <w:highlight w:val="none"/>
        </w:rPr>
      </w:pPr>
      <w:r>
        <w:rPr>
          <w:rFonts w:hint="eastAsia" w:ascii="宋体" w:hAnsi="宋体"/>
          <w:color w:val="auto"/>
          <w:highlight w:val="none"/>
        </w:rPr>
        <w:t>《</w:t>
      </w:r>
      <w:r>
        <w:rPr>
          <w:color w:val="auto"/>
          <w:highlight w:val="none"/>
        </w:rPr>
        <w:fldChar w:fldCharType="begin"/>
      </w:r>
      <w:r>
        <w:rPr>
          <w:color w:val="auto"/>
          <w:highlight w:val="none"/>
        </w:rPr>
        <w:instrText xml:space="preserve"> HYPERLINK "http://10.150.34.3/downloadfile.aspx?Id=2712" </w:instrText>
      </w:r>
      <w:r>
        <w:rPr>
          <w:color w:val="auto"/>
          <w:highlight w:val="none"/>
        </w:rPr>
        <w:fldChar w:fldCharType="separate"/>
      </w:r>
      <w:r>
        <w:rPr>
          <w:rFonts w:hint="eastAsia"/>
          <w:color w:val="auto"/>
          <w:highlight w:val="none"/>
        </w:rPr>
        <w:t>建筑工程施工质量评价标准</w:t>
      </w:r>
      <w:r>
        <w:rPr>
          <w:color w:val="auto"/>
          <w:highlight w:val="none"/>
        </w:rPr>
        <w:fldChar w:fldCharType="end"/>
      </w:r>
      <w:r>
        <w:rPr>
          <w:rFonts w:hint="eastAsia" w:ascii="宋体" w:hAnsi="宋体"/>
          <w:color w:val="auto"/>
          <w:highlight w:val="none"/>
        </w:rPr>
        <w:t>》（</w:t>
      </w:r>
      <w:r>
        <w:rPr>
          <w:rFonts w:ascii="宋体" w:hAnsi="宋体"/>
          <w:color w:val="auto"/>
          <w:highlight w:val="none"/>
        </w:rPr>
        <w:t>GB/T 50375）</w:t>
      </w:r>
    </w:p>
    <w:p w14:paraId="09C7DAD1">
      <w:pPr>
        <w:spacing w:line="360" w:lineRule="auto"/>
        <w:ind w:firstLine="284"/>
        <w:rPr>
          <w:rFonts w:ascii="宋体" w:hAnsi="宋体"/>
          <w:color w:val="auto"/>
          <w:highlight w:val="none"/>
        </w:rPr>
      </w:pPr>
      <w:r>
        <w:rPr>
          <w:rFonts w:hint="eastAsia" w:ascii="宋体" w:hAnsi="宋体"/>
          <w:color w:val="auto"/>
          <w:highlight w:val="none"/>
        </w:rPr>
        <w:t>《建筑工程施工质量验收统一标准》（</w:t>
      </w:r>
      <w:r>
        <w:rPr>
          <w:rFonts w:ascii="宋体" w:hAnsi="宋体"/>
          <w:color w:val="auto"/>
          <w:highlight w:val="none"/>
        </w:rPr>
        <w:t>GB50300）</w:t>
      </w:r>
    </w:p>
    <w:p w14:paraId="09C7DAD2">
      <w:pPr>
        <w:spacing w:line="360" w:lineRule="auto"/>
        <w:ind w:firstLine="284"/>
        <w:rPr>
          <w:rFonts w:ascii="宋体" w:hAnsi="宋体"/>
          <w:color w:val="auto"/>
          <w:highlight w:val="none"/>
        </w:rPr>
      </w:pPr>
      <w:r>
        <w:rPr>
          <w:rFonts w:hint="eastAsia" w:ascii="宋体" w:hAnsi="宋体"/>
          <w:color w:val="auto"/>
          <w:highlight w:val="none"/>
        </w:rPr>
        <w:t>《建筑工程绿色施工评价标准》（</w:t>
      </w:r>
      <w:r>
        <w:rPr>
          <w:rFonts w:ascii="宋体" w:hAnsi="宋体"/>
          <w:color w:val="auto"/>
          <w:highlight w:val="none"/>
        </w:rPr>
        <w:t>GB/T50640）</w:t>
      </w:r>
    </w:p>
    <w:p w14:paraId="09C7DAD3">
      <w:pPr>
        <w:spacing w:line="360" w:lineRule="auto"/>
        <w:ind w:firstLine="284"/>
        <w:rPr>
          <w:rFonts w:ascii="宋体" w:hAnsi="宋体"/>
          <w:color w:val="auto"/>
          <w:highlight w:val="none"/>
        </w:rPr>
      </w:pPr>
      <w:r>
        <w:rPr>
          <w:rFonts w:hint="eastAsia" w:ascii="宋体" w:hAnsi="宋体"/>
          <w:color w:val="auto"/>
          <w:highlight w:val="none"/>
        </w:rPr>
        <w:t>《火电工程调整试运质量检验及评定标准》建质（</w:t>
      </w:r>
      <w:r>
        <w:rPr>
          <w:rFonts w:ascii="宋体" w:hAnsi="宋体"/>
          <w:color w:val="auto"/>
          <w:highlight w:val="none"/>
        </w:rPr>
        <w:t>1996）111号</w:t>
      </w:r>
    </w:p>
    <w:p w14:paraId="09C7DAD4">
      <w:pPr>
        <w:spacing w:line="360" w:lineRule="auto"/>
        <w:ind w:firstLine="284"/>
        <w:rPr>
          <w:rFonts w:ascii="宋体" w:hAnsi="宋体"/>
          <w:color w:val="auto"/>
          <w:highlight w:val="none"/>
        </w:rPr>
      </w:pPr>
      <w:r>
        <w:rPr>
          <w:rFonts w:hint="eastAsia" w:ascii="宋体" w:hAnsi="宋体"/>
          <w:color w:val="auto"/>
          <w:highlight w:val="none"/>
        </w:rPr>
        <w:t>《电力工业技术管理法规</w:t>
      </w:r>
      <w:r>
        <w:rPr>
          <w:rFonts w:ascii="宋体" w:hAnsi="宋体"/>
          <w:color w:val="auto"/>
          <w:highlight w:val="none"/>
        </w:rPr>
        <w:t>(试行)》(80)电技字第26号</w:t>
      </w:r>
    </w:p>
    <w:p w14:paraId="09C7DAD5">
      <w:pPr>
        <w:spacing w:line="360" w:lineRule="auto"/>
        <w:ind w:firstLine="284"/>
        <w:rPr>
          <w:rFonts w:ascii="宋体" w:hAnsi="宋体"/>
          <w:color w:val="auto"/>
          <w:highlight w:val="none"/>
        </w:rPr>
      </w:pPr>
      <w:r>
        <w:rPr>
          <w:rFonts w:hint="eastAsia" w:ascii="宋体" w:hAnsi="宋体"/>
          <w:color w:val="auto"/>
          <w:highlight w:val="none"/>
        </w:rPr>
        <w:t>《火力发电建设工程启动试运及验收规程》</w:t>
      </w:r>
      <w:r>
        <w:rPr>
          <w:rFonts w:ascii="宋体" w:hAnsi="宋体"/>
          <w:color w:val="auto"/>
          <w:highlight w:val="none"/>
        </w:rPr>
        <w:t>DLT5437</w:t>
      </w:r>
    </w:p>
    <w:p w14:paraId="09C7DAD6">
      <w:pPr>
        <w:spacing w:line="360" w:lineRule="auto"/>
        <w:ind w:firstLine="284"/>
        <w:rPr>
          <w:rFonts w:ascii="宋体" w:hAnsi="宋体"/>
          <w:color w:val="auto"/>
          <w:highlight w:val="none"/>
        </w:rPr>
      </w:pPr>
      <w:r>
        <w:rPr>
          <w:rFonts w:hint="eastAsia" w:ascii="宋体" w:hAnsi="宋体"/>
          <w:color w:val="auto"/>
          <w:highlight w:val="none"/>
        </w:rPr>
        <w:t>《火电工程启动调试工作规定》建质（</w:t>
      </w:r>
      <w:r>
        <w:rPr>
          <w:rFonts w:ascii="宋体" w:hAnsi="宋体"/>
          <w:color w:val="auto"/>
          <w:highlight w:val="none"/>
        </w:rPr>
        <w:t>2005）40号</w:t>
      </w:r>
    </w:p>
    <w:p w14:paraId="09C7DAD7">
      <w:pPr>
        <w:spacing w:line="360" w:lineRule="auto"/>
        <w:ind w:firstLine="284"/>
        <w:rPr>
          <w:rFonts w:ascii="宋体" w:hAnsi="宋体"/>
          <w:color w:val="auto"/>
          <w:highlight w:val="none"/>
        </w:rPr>
      </w:pPr>
      <w:r>
        <w:rPr>
          <w:rFonts w:hint="eastAsia" w:ascii="宋体" w:hAnsi="宋体"/>
          <w:color w:val="auto"/>
          <w:highlight w:val="none"/>
        </w:rPr>
        <w:t>《火力发电建设工程启动试运及验收规程》</w:t>
      </w:r>
      <w:r>
        <w:rPr>
          <w:rFonts w:ascii="宋体" w:hAnsi="宋体"/>
          <w:color w:val="auto"/>
          <w:highlight w:val="none"/>
        </w:rPr>
        <w:t>DL/T 5437</w:t>
      </w:r>
    </w:p>
    <w:p w14:paraId="09C7DAD8">
      <w:pPr>
        <w:spacing w:line="360" w:lineRule="auto"/>
        <w:ind w:firstLine="284"/>
        <w:rPr>
          <w:rFonts w:ascii="宋体" w:hAnsi="宋体"/>
          <w:color w:val="auto"/>
          <w:highlight w:val="none"/>
        </w:rPr>
      </w:pPr>
      <w:r>
        <w:rPr>
          <w:rFonts w:hint="eastAsia" w:ascii="宋体" w:hAnsi="宋体"/>
          <w:color w:val="auto"/>
          <w:highlight w:val="none"/>
        </w:rPr>
        <w:t>《火电工程达标投产验收规程》</w:t>
      </w:r>
      <w:r>
        <w:rPr>
          <w:rFonts w:ascii="宋体" w:hAnsi="宋体"/>
          <w:color w:val="auto"/>
          <w:highlight w:val="none"/>
        </w:rPr>
        <w:t>DL5277</w:t>
      </w:r>
    </w:p>
    <w:p w14:paraId="09C7DAD9">
      <w:pPr>
        <w:spacing w:line="360" w:lineRule="auto"/>
        <w:ind w:firstLine="284"/>
        <w:rPr>
          <w:rFonts w:ascii="宋体" w:hAnsi="宋体"/>
          <w:color w:val="auto"/>
          <w:highlight w:val="none"/>
        </w:rPr>
      </w:pPr>
      <w:r>
        <w:rPr>
          <w:rFonts w:hint="eastAsia" w:ascii="宋体" w:hAnsi="宋体"/>
          <w:color w:val="auto"/>
          <w:highlight w:val="none"/>
        </w:rPr>
        <w:t>《工程建设标准强制性条文》（电力工程部分）</w:t>
      </w:r>
    </w:p>
    <w:p w14:paraId="09C7DADA">
      <w:pPr>
        <w:spacing w:line="360" w:lineRule="auto"/>
        <w:ind w:firstLine="284"/>
        <w:rPr>
          <w:rFonts w:ascii="宋体" w:hAnsi="宋体"/>
          <w:color w:val="auto"/>
          <w:highlight w:val="none"/>
        </w:rPr>
      </w:pPr>
      <w:r>
        <w:rPr>
          <w:rFonts w:hint="eastAsia" w:ascii="宋体" w:hAnsi="宋体"/>
          <w:color w:val="auto"/>
          <w:highlight w:val="none"/>
        </w:rPr>
        <w:t>《工程建设标准强制性条文》（房屋建筑部分）</w:t>
      </w:r>
    </w:p>
    <w:p w14:paraId="09C7DADB">
      <w:pPr>
        <w:spacing w:line="360" w:lineRule="auto"/>
        <w:ind w:firstLine="284"/>
        <w:rPr>
          <w:rFonts w:ascii="宋体" w:hAnsi="宋体"/>
          <w:color w:val="auto"/>
          <w:highlight w:val="none"/>
        </w:rPr>
      </w:pPr>
      <w:r>
        <w:rPr>
          <w:rFonts w:hint="eastAsia" w:ascii="宋体" w:hAnsi="宋体"/>
          <w:color w:val="auto"/>
          <w:highlight w:val="none"/>
        </w:rPr>
        <w:t>《电力建设施工质量验收及评价规程》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1部分：土建工程DL/T 5210.1</w:t>
      </w:r>
    </w:p>
    <w:p w14:paraId="09C7DADC">
      <w:pPr>
        <w:spacing w:line="360" w:lineRule="auto"/>
        <w:ind w:firstLine="284"/>
        <w:rPr>
          <w:rFonts w:ascii="宋体" w:hAnsi="宋体"/>
          <w:color w:val="auto"/>
          <w:highlight w:val="none"/>
        </w:rPr>
      </w:pPr>
      <w:r>
        <w:rPr>
          <w:rFonts w:hint="eastAsia" w:ascii="宋体" w:hAnsi="宋体"/>
          <w:color w:val="auto"/>
          <w:highlight w:val="none"/>
        </w:rPr>
        <w:t>《电力建设施工质量验收及评价规程》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2部分：锅炉机组DL/T 5210.2</w:t>
      </w:r>
    </w:p>
    <w:p w14:paraId="09C7DADD">
      <w:pPr>
        <w:spacing w:line="360" w:lineRule="auto"/>
        <w:ind w:firstLine="284"/>
        <w:rPr>
          <w:rFonts w:ascii="宋体" w:hAnsi="宋体"/>
          <w:color w:val="auto"/>
          <w:highlight w:val="none"/>
        </w:rPr>
      </w:pPr>
      <w:r>
        <w:rPr>
          <w:rFonts w:hint="eastAsia" w:ascii="宋体" w:hAnsi="宋体"/>
          <w:color w:val="auto"/>
          <w:highlight w:val="none"/>
        </w:rPr>
        <w:t>《电力建设施工质量验收及评价规程》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3部分:汽轮发电机组DL/T5210.3</w:t>
      </w:r>
    </w:p>
    <w:p w14:paraId="09C7DADE">
      <w:pPr>
        <w:spacing w:line="360" w:lineRule="auto"/>
        <w:ind w:firstLine="284"/>
        <w:rPr>
          <w:rFonts w:ascii="宋体" w:hAnsi="宋体"/>
          <w:color w:val="auto"/>
          <w:highlight w:val="none"/>
        </w:rPr>
      </w:pPr>
      <w:r>
        <w:rPr>
          <w:rFonts w:hint="eastAsia" w:ascii="宋体" w:hAnsi="宋体"/>
          <w:color w:val="auto"/>
          <w:highlight w:val="none"/>
        </w:rPr>
        <w:t>《电力建设施工质量验收及评价规程》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4部分：热工仪表及控制装置DL/T 5210.4</w:t>
      </w:r>
    </w:p>
    <w:p w14:paraId="09C7DADF">
      <w:pPr>
        <w:spacing w:line="360" w:lineRule="auto"/>
        <w:ind w:firstLine="284"/>
        <w:rPr>
          <w:rFonts w:ascii="宋体" w:hAnsi="宋体"/>
          <w:color w:val="auto"/>
          <w:highlight w:val="none"/>
        </w:rPr>
      </w:pPr>
      <w:r>
        <w:rPr>
          <w:rFonts w:hint="eastAsia" w:ascii="宋体" w:hAnsi="宋体"/>
          <w:color w:val="auto"/>
          <w:highlight w:val="none"/>
        </w:rPr>
        <w:t>《电力建设施工质量验收及评价规程》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5部分：管道及系统DL/T 5210.5</w:t>
      </w:r>
    </w:p>
    <w:p w14:paraId="09C7DAE0">
      <w:pPr>
        <w:spacing w:line="360" w:lineRule="auto"/>
        <w:ind w:left="281" w:leftChars="134"/>
        <w:rPr>
          <w:rFonts w:ascii="宋体" w:hAnsi="宋体"/>
          <w:color w:val="auto"/>
          <w:highlight w:val="none"/>
        </w:rPr>
      </w:pPr>
      <w:r>
        <w:rPr>
          <w:rFonts w:hint="eastAsia" w:ascii="宋体" w:hAnsi="宋体"/>
          <w:color w:val="auto"/>
          <w:highlight w:val="none"/>
        </w:rPr>
        <w:t>《电力建设施工质量验收及评价规程》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6部分：水处理及制氢设备和系统DL/T 5210.6</w:t>
      </w:r>
      <w:r>
        <w:rPr>
          <w:rFonts w:ascii="宋体" w:hAnsi="宋体"/>
          <w:color w:val="auto"/>
          <w:highlight w:val="none"/>
        </w:rPr>
        <w:tab/>
      </w:r>
      <w:r>
        <w:rPr>
          <w:rFonts w:hint="eastAsia" w:ascii="宋体" w:hAnsi="宋体"/>
          <w:color w:val="auto"/>
          <w:highlight w:val="none"/>
        </w:rPr>
        <w:t>《电力建设施工质量验收及评价规程》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7部分：焊接DL/T 5210.7</w:t>
      </w:r>
    </w:p>
    <w:p w14:paraId="09C7DAE1">
      <w:pPr>
        <w:spacing w:line="360" w:lineRule="auto"/>
        <w:ind w:firstLine="284"/>
        <w:rPr>
          <w:rFonts w:ascii="宋体" w:hAnsi="宋体"/>
          <w:color w:val="auto"/>
          <w:highlight w:val="none"/>
        </w:rPr>
      </w:pPr>
      <w:r>
        <w:rPr>
          <w:rFonts w:hint="eastAsia" w:ascii="宋体" w:hAnsi="宋体"/>
          <w:color w:val="auto"/>
          <w:highlight w:val="none"/>
        </w:rPr>
        <w:t>《电力建设施工质量验收及评价规程》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8部分:加工配制DL/T 5210.8</w:t>
      </w:r>
      <w:r>
        <w:rPr>
          <w:rFonts w:ascii="宋体" w:hAnsi="宋体"/>
          <w:color w:val="auto"/>
          <w:highlight w:val="none"/>
        </w:rPr>
        <w:tab/>
      </w:r>
    </w:p>
    <w:p w14:paraId="09C7DAE2">
      <w:pPr>
        <w:spacing w:line="360" w:lineRule="auto"/>
        <w:ind w:firstLine="284"/>
        <w:rPr>
          <w:rFonts w:ascii="宋体" w:hAnsi="宋体"/>
          <w:color w:val="auto"/>
          <w:highlight w:val="none"/>
        </w:rPr>
      </w:pPr>
      <w:r>
        <w:rPr>
          <w:rFonts w:hint="eastAsia" w:ascii="宋体" w:hAnsi="宋体"/>
          <w:color w:val="auto"/>
          <w:highlight w:val="none"/>
        </w:rPr>
        <w:t>《火电工程项目质量管理规程》</w:t>
      </w:r>
      <w:r>
        <w:rPr>
          <w:rFonts w:ascii="宋体" w:hAnsi="宋体"/>
          <w:color w:val="auto"/>
          <w:highlight w:val="none"/>
        </w:rPr>
        <w:t>DL/T 1144</w:t>
      </w:r>
    </w:p>
    <w:p w14:paraId="09C7DAE3">
      <w:pPr>
        <w:spacing w:line="360" w:lineRule="auto"/>
        <w:ind w:firstLine="284"/>
        <w:rPr>
          <w:rFonts w:ascii="宋体" w:hAnsi="宋体"/>
          <w:color w:val="auto"/>
          <w:highlight w:val="none"/>
        </w:rPr>
      </w:pPr>
      <w:r>
        <w:rPr>
          <w:rFonts w:hint="eastAsia" w:ascii="宋体" w:hAnsi="宋体"/>
          <w:color w:val="auto"/>
          <w:highlight w:val="none"/>
        </w:rPr>
        <w:t>《超临界火力发电机组水汽质量标准》</w:t>
      </w:r>
      <w:r>
        <w:rPr>
          <w:rFonts w:ascii="宋体" w:hAnsi="宋体"/>
          <w:color w:val="auto"/>
          <w:highlight w:val="none"/>
        </w:rPr>
        <w:t>DL/T 912</w:t>
      </w:r>
      <w:r>
        <w:rPr>
          <w:rFonts w:ascii="宋体" w:hAnsi="宋体"/>
          <w:color w:val="auto"/>
          <w:highlight w:val="none"/>
        </w:rPr>
        <w:tab/>
      </w:r>
    </w:p>
    <w:p w14:paraId="09C7DAE4">
      <w:pPr>
        <w:spacing w:line="360" w:lineRule="auto"/>
        <w:ind w:firstLine="284"/>
        <w:rPr>
          <w:rFonts w:ascii="宋体" w:hAnsi="宋体"/>
          <w:color w:val="auto"/>
          <w:highlight w:val="none"/>
        </w:rPr>
      </w:pPr>
      <w:r>
        <w:rPr>
          <w:rFonts w:hint="eastAsia" w:ascii="宋体" w:hAnsi="宋体"/>
          <w:color w:val="auto"/>
          <w:highlight w:val="none"/>
        </w:rPr>
        <w:t>《电力建设施工技术规范》</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1部分：土建结构工程DL5190.1</w:t>
      </w:r>
    </w:p>
    <w:p w14:paraId="09C7DAE5">
      <w:pPr>
        <w:spacing w:line="360" w:lineRule="auto"/>
        <w:ind w:firstLine="284"/>
        <w:rPr>
          <w:rFonts w:ascii="宋体" w:hAnsi="宋体"/>
          <w:color w:val="auto"/>
          <w:highlight w:val="none"/>
        </w:rPr>
      </w:pPr>
      <w:r>
        <w:rPr>
          <w:rFonts w:hint="eastAsia" w:ascii="宋体" w:hAnsi="宋体"/>
          <w:color w:val="auto"/>
          <w:highlight w:val="none"/>
        </w:rPr>
        <w:t>《电力建设施工技术规范》</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2部分：锅炉机组DL5190.2</w:t>
      </w:r>
    </w:p>
    <w:p w14:paraId="09C7DAE6">
      <w:pPr>
        <w:spacing w:line="360" w:lineRule="auto"/>
        <w:ind w:firstLine="284"/>
        <w:rPr>
          <w:rFonts w:ascii="宋体" w:hAnsi="宋体"/>
          <w:color w:val="auto"/>
          <w:highlight w:val="none"/>
        </w:rPr>
      </w:pPr>
      <w:r>
        <w:rPr>
          <w:rFonts w:hint="eastAsia" w:ascii="宋体" w:hAnsi="宋体"/>
          <w:color w:val="auto"/>
          <w:highlight w:val="none"/>
        </w:rPr>
        <w:t>《电力建设施工技术规范》</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3部分：汽轮发电机组DL5190.3</w:t>
      </w:r>
    </w:p>
    <w:p w14:paraId="09C7DAE7">
      <w:pPr>
        <w:spacing w:line="360" w:lineRule="auto"/>
        <w:ind w:firstLine="284"/>
        <w:rPr>
          <w:rFonts w:ascii="宋体" w:hAnsi="宋体"/>
          <w:color w:val="auto"/>
          <w:highlight w:val="none"/>
        </w:rPr>
      </w:pPr>
      <w:r>
        <w:rPr>
          <w:rFonts w:hint="eastAsia" w:ascii="宋体" w:hAnsi="宋体"/>
          <w:color w:val="auto"/>
          <w:highlight w:val="none"/>
        </w:rPr>
        <w:t>《电力建设施工技术规范》</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4部分：热工仪表及控制装置DL5190.4</w:t>
      </w:r>
      <w:r>
        <w:rPr>
          <w:rFonts w:ascii="宋体" w:hAnsi="宋体"/>
          <w:color w:val="auto"/>
          <w:highlight w:val="none"/>
        </w:rPr>
        <w:tab/>
      </w:r>
    </w:p>
    <w:p w14:paraId="09C7DAE8">
      <w:pPr>
        <w:spacing w:line="360" w:lineRule="auto"/>
        <w:ind w:firstLine="284"/>
        <w:rPr>
          <w:rFonts w:ascii="宋体" w:hAnsi="宋体"/>
          <w:color w:val="auto"/>
          <w:highlight w:val="none"/>
        </w:rPr>
      </w:pPr>
      <w:r>
        <w:rPr>
          <w:rFonts w:hint="eastAsia" w:ascii="宋体" w:hAnsi="宋体"/>
          <w:color w:val="auto"/>
          <w:highlight w:val="none"/>
        </w:rPr>
        <w:t>《电力建设施工技术规范》</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5部分：管道及系统DL5190.5</w:t>
      </w:r>
    </w:p>
    <w:p w14:paraId="09C7DAE9">
      <w:pPr>
        <w:spacing w:line="360" w:lineRule="auto"/>
        <w:ind w:firstLine="284"/>
        <w:rPr>
          <w:rFonts w:ascii="宋体" w:hAnsi="宋体"/>
          <w:color w:val="auto"/>
          <w:highlight w:val="none"/>
        </w:rPr>
      </w:pPr>
      <w:r>
        <w:rPr>
          <w:rFonts w:hint="eastAsia" w:ascii="宋体" w:hAnsi="宋体"/>
          <w:color w:val="auto"/>
          <w:highlight w:val="none"/>
        </w:rPr>
        <w:t>《电力建设施工技术规范》</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6部分：水处理及制氢设备和系统DL5190.6</w:t>
      </w:r>
    </w:p>
    <w:p w14:paraId="09C7DAEA">
      <w:pPr>
        <w:spacing w:line="360" w:lineRule="auto"/>
        <w:ind w:firstLine="284"/>
        <w:rPr>
          <w:rFonts w:ascii="宋体" w:hAnsi="宋体"/>
          <w:color w:val="auto"/>
          <w:highlight w:val="none"/>
        </w:rPr>
      </w:pPr>
      <w:r>
        <w:rPr>
          <w:rFonts w:hint="eastAsia" w:ascii="宋体" w:hAnsi="宋体"/>
          <w:color w:val="auto"/>
          <w:highlight w:val="none"/>
        </w:rPr>
        <w:t>《电力建设施工技术规范》</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8部分：加工配制DL5190.8</w:t>
      </w:r>
    </w:p>
    <w:p w14:paraId="09C7DAEB">
      <w:pPr>
        <w:spacing w:line="360" w:lineRule="auto"/>
        <w:ind w:firstLine="284"/>
        <w:rPr>
          <w:rFonts w:ascii="宋体" w:hAnsi="宋体"/>
          <w:color w:val="auto"/>
          <w:highlight w:val="none"/>
        </w:rPr>
      </w:pPr>
      <w:r>
        <w:rPr>
          <w:rFonts w:hint="eastAsia" w:ascii="宋体" w:hAnsi="宋体"/>
          <w:color w:val="auto"/>
          <w:highlight w:val="none"/>
        </w:rPr>
        <w:t>《电力建设施工技术规范》</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9部分：水工结构工程DL5190.9</w:t>
      </w:r>
    </w:p>
    <w:p w14:paraId="09C7DAEC">
      <w:pPr>
        <w:spacing w:line="360" w:lineRule="auto"/>
        <w:ind w:firstLine="284"/>
        <w:rPr>
          <w:rFonts w:ascii="宋体" w:hAnsi="宋体"/>
          <w:color w:val="auto"/>
          <w:highlight w:val="none"/>
        </w:rPr>
      </w:pPr>
      <w:r>
        <w:rPr>
          <w:rFonts w:hint="eastAsia" w:ascii="宋体" w:hAnsi="宋体"/>
          <w:color w:val="auto"/>
          <w:highlight w:val="none"/>
        </w:rPr>
        <w:t>《火力发电厂焊接技术规程》</w:t>
      </w:r>
      <w:r>
        <w:rPr>
          <w:rFonts w:ascii="宋体" w:hAnsi="宋体"/>
          <w:color w:val="auto"/>
          <w:highlight w:val="none"/>
        </w:rPr>
        <w:t>DL/T869</w:t>
      </w:r>
    </w:p>
    <w:p w14:paraId="09C7DAED">
      <w:pPr>
        <w:spacing w:line="360" w:lineRule="auto"/>
        <w:ind w:firstLine="284"/>
        <w:rPr>
          <w:rFonts w:ascii="宋体" w:hAnsi="宋体"/>
          <w:color w:val="auto"/>
          <w:highlight w:val="none"/>
        </w:rPr>
      </w:pPr>
      <w:r>
        <w:rPr>
          <w:rFonts w:hint="eastAsia" w:ascii="宋体" w:hAnsi="宋体"/>
          <w:color w:val="auto"/>
          <w:highlight w:val="none"/>
        </w:rPr>
        <w:t>《建筑变形测量规范》（</w:t>
      </w:r>
      <w:r>
        <w:rPr>
          <w:rFonts w:ascii="宋体" w:hAnsi="宋体"/>
          <w:color w:val="auto"/>
          <w:highlight w:val="none"/>
        </w:rPr>
        <w:t>JGJ 8）</w:t>
      </w:r>
    </w:p>
    <w:p w14:paraId="09C7DAEE">
      <w:pPr>
        <w:spacing w:line="360" w:lineRule="auto"/>
        <w:ind w:firstLine="284"/>
        <w:rPr>
          <w:rFonts w:ascii="宋体" w:hAnsi="宋体"/>
          <w:color w:val="auto"/>
          <w:highlight w:val="none"/>
        </w:rPr>
      </w:pPr>
      <w:r>
        <w:rPr>
          <w:rFonts w:hint="eastAsia" w:ascii="宋体" w:hAnsi="宋体"/>
          <w:color w:val="auto"/>
          <w:highlight w:val="none"/>
        </w:rPr>
        <w:t>《火力发电厂工程测量技术规程》（</w:t>
      </w:r>
      <w:r>
        <w:rPr>
          <w:rFonts w:ascii="宋体" w:hAnsi="宋体"/>
          <w:color w:val="auto"/>
          <w:highlight w:val="none"/>
        </w:rPr>
        <w:t>DL/T5001）</w:t>
      </w:r>
    </w:p>
    <w:p w14:paraId="09C7DAEF">
      <w:pPr>
        <w:spacing w:line="360" w:lineRule="auto"/>
        <w:ind w:firstLine="284"/>
        <w:rPr>
          <w:rFonts w:ascii="宋体" w:hAnsi="宋体"/>
          <w:color w:val="auto"/>
          <w:highlight w:val="none"/>
        </w:rPr>
      </w:pPr>
      <w:r>
        <w:rPr>
          <w:rFonts w:hint="eastAsia" w:ascii="宋体" w:hAnsi="宋体"/>
          <w:color w:val="auto"/>
          <w:highlight w:val="none"/>
        </w:rPr>
        <w:t>《建筑基坑支护技术规程》（</w:t>
      </w:r>
      <w:r>
        <w:rPr>
          <w:rFonts w:ascii="宋体" w:hAnsi="宋体"/>
          <w:color w:val="auto"/>
          <w:highlight w:val="none"/>
        </w:rPr>
        <w:t>JGJ 120）</w:t>
      </w:r>
    </w:p>
    <w:p w14:paraId="09C7DAF0">
      <w:pPr>
        <w:spacing w:line="360" w:lineRule="auto"/>
        <w:ind w:firstLine="284"/>
        <w:rPr>
          <w:rFonts w:ascii="宋体" w:hAnsi="宋体"/>
          <w:color w:val="auto"/>
          <w:highlight w:val="none"/>
        </w:rPr>
      </w:pPr>
      <w:r>
        <w:rPr>
          <w:rFonts w:hint="eastAsia" w:ascii="宋体" w:hAnsi="宋体"/>
          <w:color w:val="auto"/>
          <w:highlight w:val="none"/>
        </w:rPr>
        <w:t>《建筑基坑工程监测技术规范》（</w:t>
      </w:r>
      <w:r>
        <w:rPr>
          <w:rFonts w:ascii="宋体" w:hAnsi="宋体"/>
          <w:color w:val="auto"/>
          <w:highlight w:val="none"/>
        </w:rPr>
        <w:t>GB50497）</w:t>
      </w:r>
    </w:p>
    <w:p w14:paraId="09C7DAF1">
      <w:pPr>
        <w:spacing w:line="360" w:lineRule="auto"/>
        <w:ind w:firstLine="284"/>
        <w:rPr>
          <w:rFonts w:ascii="宋体" w:hAnsi="宋体"/>
          <w:color w:val="auto"/>
          <w:highlight w:val="none"/>
        </w:rPr>
      </w:pPr>
      <w:r>
        <w:rPr>
          <w:rFonts w:hint="eastAsia" w:ascii="宋体" w:hAnsi="宋体"/>
          <w:color w:val="auto"/>
          <w:highlight w:val="none"/>
        </w:rPr>
        <w:t>《岩土锚杆与喷射混凝土支护工程技术规范》（</w:t>
      </w:r>
      <w:r>
        <w:rPr>
          <w:rFonts w:ascii="宋体" w:hAnsi="宋体"/>
          <w:color w:val="auto"/>
          <w:highlight w:val="none"/>
        </w:rPr>
        <w:t>GB50086）</w:t>
      </w:r>
    </w:p>
    <w:p w14:paraId="09C7DAF2">
      <w:pPr>
        <w:spacing w:line="360" w:lineRule="auto"/>
        <w:ind w:firstLine="284"/>
        <w:rPr>
          <w:rFonts w:ascii="宋体" w:hAnsi="宋体"/>
          <w:color w:val="auto"/>
          <w:highlight w:val="none"/>
        </w:rPr>
      </w:pPr>
      <w:r>
        <w:rPr>
          <w:rFonts w:hint="eastAsia" w:ascii="宋体" w:hAnsi="宋体"/>
          <w:color w:val="auto"/>
          <w:highlight w:val="none"/>
        </w:rPr>
        <w:t>《建筑桩基技术规范》（</w:t>
      </w:r>
      <w:r>
        <w:rPr>
          <w:rFonts w:ascii="宋体" w:hAnsi="宋体"/>
          <w:color w:val="auto"/>
          <w:highlight w:val="none"/>
        </w:rPr>
        <w:t>JGJ94）</w:t>
      </w:r>
    </w:p>
    <w:p w14:paraId="09C7DAF3">
      <w:pPr>
        <w:spacing w:line="360" w:lineRule="auto"/>
        <w:ind w:firstLine="284"/>
        <w:rPr>
          <w:rFonts w:ascii="宋体" w:hAnsi="宋体"/>
          <w:color w:val="auto"/>
          <w:highlight w:val="none"/>
        </w:rPr>
      </w:pPr>
      <w:r>
        <w:rPr>
          <w:rFonts w:hint="eastAsia" w:ascii="宋体" w:hAnsi="宋体"/>
          <w:color w:val="auto"/>
          <w:highlight w:val="none"/>
        </w:rPr>
        <w:t>《建筑地基基础工程施工质量验收规范》（</w:t>
      </w:r>
      <w:r>
        <w:rPr>
          <w:rFonts w:ascii="宋体" w:hAnsi="宋体"/>
          <w:color w:val="auto"/>
          <w:highlight w:val="none"/>
        </w:rPr>
        <w:t>GB50202）</w:t>
      </w:r>
    </w:p>
    <w:p w14:paraId="09C7DAF4">
      <w:pPr>
        <w:spacing w:line="360" w:lineRule="auto"/>
        <w:ind w:firstLine="284"/>
        <w:rPr>
          <w:rFonts w:ascii="宋体" w:hAnsi="宋体"/>
          <w:color w:val="auto"/>
          <w:highlight w:val="none"/>
        </w:rPr>
      </w:pPr>
      <w:r>
        <w:rPr>
          <w:rFonts w:hint="eastAsia" w:ascii="宋体" w:hAnsi="宋体"/>
          <w:color w:val="auto"/>
          <w:highlight w:val="none"/>
        </w:rPr>
        <w:t>《电力工程地基处理技术规程》（</w:t>
      </w:r>
      <w:r>
        <w:rPr>
          <w:rFonts w:ascii="宋体" w:hAnsi="宋体"/>
          <w:color w:val="auto"/>
          <w:highlight w:val="none"/>
        </w:rPr>
        <w:t>DL/T5024）</w:t>
      </w:r>
    </w:p>
    <w:p w14:paraId="09C7DAF5">
      <w:pPr>
        <w:spacing w:line="360" w:lineRule="auto"/>
        <w:ind w:firstLine="284"/>
        <w:rPr>
          <w:rFonts w:ascii="宋体" w:hAnsi="宋体"/>
          <w:color w:val="auto"/>
          <w:highlight w:val="none"/>
        </w:rPr>
      </w:pPr>
      <w:r>
        <w:rPr>
          <w:rFonts w:hint="eastAsia" w:ascii="宋体" w:hAnsi="宋体"/>
          <w:color w:val="auto"/>
          <w:highlight w:val="none"/>
        </w:rPr>
        <w:t>《混凝土质量控制标准》（</w:t>
      </w:r>
      <w:r>
        <w:rPr>
          <w:rFonts w:ascii="宋体" w:hAnsi="宋体"/>
          <w:color w:val="auto"/>
          <w:highlight w:val="none"/>
        </w:rPr>
        <w:t>GB50164）</w:t>
      </w:r>
    </w:p>
    <w:p w14:paraId="09C7DAF6">
      <w:pPr>
        <w:spacing w:line="360" w:lineRule="auto"/>
        <w:ind w:firstLine="284"/>
        <w:rPr>
          <w:rFonts w:ascii="宋体" w:hAnsi="宋体"/>
          <w:color w:val="auto"/>
          <w:highlight w:val="none"/>
        </w:rPr>
      </w:pPr>
      <w:r>
        <w:rPr>
          <w:rFonts w:hint="eastAsia" w:ascii="宋体" w:hAnsi="宋体"/>
          <w:color w:val="auto"/>
          <w:highlight w:val="none"/>
        </w:rPr>
        <w:t>《混凝土结构工程施工质量验收规范》（</w:t>
      </w:r>
      <w:r>
        <w:rPr>
          <w:rFonts w:ascii="宋体" w:hAnsi="宋体"/>
          <w:color w:val="auto"/>
          <w:highlight w:val="none"/>
        </w:rPr>
        <w:t>GB50204）</w:t>
      </w:r>
    </w:p>
    <w:p w14:paraId="09C7DAF7">
      <w:pPr>
        <w:spacing w:line="360" w:lineRule="auto"/>
        <w:ind w:firstLine="284"/>
        <w:rPr>
          <w:rFonts w:ascii="宋体" w:hAnsi="宋体"/>
          <w:color w:val="auto"/>
          <w:highlight w:val="none"/>
        </w:rPr>
      </w:pPr>
      <w:r>
        <w:rPr>
          <w:rFonts w:hint="eastAsia" w:ascii="宋体" w:hAnsi="宋体"/>
          <w:color w:val="auto"/>
          <w:highlight w:val="none"/>
        </w:rPr>
        <w:t>《混凝土强度检验评定标准》（</w:t>
      </w:r>
      <w:r>
        <w:rPr>
          <w:rFonts w:ascii="宋体" w:hAnsi="宋体"/>
          <w:color w:val="auto"/>
          <w:highlight w:val="none"/>
        </w:rPr>
        <w:t>GB/T50107）</w:t>
      </w:r>
    </w:p>
    <w:p w14:paraId="09C7DAF8">
      <w:pPr>
        <w:spacing w:line="360" w:lineRule="auto"/>
        <w:ind w:firstLine="284"/>
        <w:rPr>
          <w:rFonts w:ascii="宋体" w:hAnsi="宋体"/>
          <w:color w:val="auto"/>
          <w:highlight w:val="none"/>
        </w:rPr>
      </w:pPr>
      <w:r>
        <w:rPr>
          <w:rFonts w:hint="eastAsia" w:ascii="宋体" w:hAnsi="宋体"/>
          <w:color w:val="auto"/>
          <w:highlight w:val="none"/>
        </w:rPr>
        <w:t>《普通混凝土配合比设计规程》（</w:t>
      </w:r>
      <w:r>
        <w:rPr>
          <w:rFonts w:ascii="宋体" w:hAnsi="宋体"/>
          <w:color w:val="auto"/>
          <w:highlight w:val="none"/>
        </w:rPr>
        <w:t>JGJ55）</w:t>
      </w:r>
    </w:p>
    <w:p w14:paraId="09C7DAF9">
      <w:pPr>
        <w:spacing w:line="360" w:lineRule="auto"/>
        <w:ind w:firstLine="284"/>
        <w:rPr>
          <w:rFonts w:ascii="宋体" w:hAnsi="宋体"/>
          <w:color w:val="auto"/>
          <w:highlight w:val="none"/>
        </w:rPr>
      </w:pPr>
      <w:r>
        <w:rPr>
          <w:rFonts w:hint="eastAsia" w:ascii="宋体" w:hAnsi="宋体"/>
          <w:color w:val="auto"/>
          <w:highlight w:val="none"/>
        </w:rPr>
        <w:t>《混凝土外加剂应用技术规范》（</w:t>
      </w:r>
      <w:r>
        <w:rPr>
          <w:rFonts w:ascii="宋体" w:hAnsi="宋体"/>
          <w:color w:val="auto"/>
          <w:highlight w:val="none"/>
        </w:rPr>
        <w:t>GBJ119）</w:t>
      </w:r>
    </w:p>
    <w:p w14:paraId="09C7DAFA">
      <w:pPr>
        <w:spacing w:line="360" w:lineRule="auto"/>
        <w:ind w:firstLine="284"/>
        <w:rPr>
          <w:rFonts w:ascii="宋体" w:hAnsi="宋体"/>
          <w:color w:val="auto"/>
          <w:highlight w:val="none"/>
        </w:rPr>
      </w:pPr>
      <w:r>
        <w:rPr>
          <w:rFonts w:hint="eastAsia" w:ascii="宋体" w:hAnsi="宋体"/>
          <w:color w:val="auto"/>
          <w:highlight w:val="none"/>
        </w:rPr>
        <w:t>《用于水泥和混凝土中的粉煤灰》（</w:t>
      </w:r>
      <w:r>
        <w:rPr>
          <w:rFonts w:ascii="宋体" w:hAnsi="宋体"/>
          <w:color w:val="auto"/>
          <w:highlight w:val="none"/>
        </w:rPr>
        <w:t>GB/T1596）</w:t>
      </w:r>
    </w:p>
    <w:p w14:paraId="09C7DAFB">
      <w:pPr>
        <w:spacing w:line="360" w:lineRule="auto"/>
        <w:ind w:firstLine="284"/>
        <w:rPr>
          <w:rFonts w:ascii="宋体" w:hAnsi="宋体"/>
          <w:color w:val="auto"/>
          <w:highlight w:val="none"/>
        </w:rPr>
      </w:pPr>
      <w:r>
        <w:rPr>
          <w:rFonts w:hint="eastAsia" w:ascii="宋体" w:hAnsi="宋体"/>
          <w:color w:val="auto"/>
          <w:highlight w:val="none"/>
        </w:rPr>
        <w:t>《钢筋焊接及验收规范》（</w:t>
      </w:r>
      <w:r>
        <w:rPr>
          <w:rFonts w:ascii="宋体" w:hAnsi="宋体"/>
          <w:color w:val="auto"/>
          <w:highlight w:val="none"/>
        </w:rPr>
        <w:t>JGJ18）</w:t>
      </w:r>
    </w:p>
    <w:p w14:paraId="09C7DAFC">
      <w:pPr>
        <w:spacing w:line="360" w:lineRule="auto"/>
        <w:ind w:firstLine="284"/>
        <w:rPr>
          <w:rFonts w:ascii="宋体" w:hAnsi="宋体"/>
          <w:color w:val="auto"/>
          <w:highlight w:val="none"/>
        </w:rPr>
      </w:pPr>
      <w:r>
        <w:rPr>
          <w:rFonts w:hint="eastAsia" w:ascii="宋体" w:hAnsi="宋体"/>
          <w:color w:val="auto"/>
          <w:highlight w:val="none"/>
        </w:rPr>
        <w:t>《钢筋机械连接技术规程》（</w:t>
      </w:r>
      <w:r>
        <w:rPr>
          <w:rFonts w:ascii="宋体" w:hAnsi="宋体"/>
          <w:color w:val="auto"/>
          <w:highlight w:val="none"/>
        </w:rPr>
        <w:t>JGJ 107）</w:t>
      </w:r>
    </w:p>
    <w:p w14:paraId="09C7DAFD">
      <w:pPr>
        <w:spacing w:line="360" w:lineRule="auto"/>
        <w:ind w:firstLine="284"/>
        <w:rPr>
          <w:rFonts w:ascii="宋体" w:hAnsi="宋体"/>
          <w:color w:val="auto"/>
          <w:highlight w:val="none"/>
        </w:rPr>
      </w:pPr>
      <w:r>
        <w:rPr>
          <w:rFonts w:hint="eastAsia" w:ascii="宋体" w:hAnsi="宋体"/>
          <w:color w:val="auto"/>
          <w:highlight w:val="none"/>
        </w:rPr>
        <w:t>《钢结构工程施工质量验收规范》（</w:t>
      </w:r>
      <w:r>
        <w:rPr>
          <w:rFonts w:ascii="宋体" w:hAnsi="宋体"/>
          <w:color w:val="auto"/>
          <w:highlight w:val="none"/>
        </w:rPr>
        <w:t>GB50205）</w:t>
      </w:r>
    </w:p>
    <w:p w14:paraId="09C7DAFE">
      <w:pPr>
        <w:spacing w:line="360" w:lineRule="auto"/>
        <w:ind w:firstLine="284"/>
        <w:rPr>
          <w:rFonts w:ascii="宋体" w:hAnsi="宋体"/>
          <w:color w:val="auto"/>
          <w:highlight w:val="none"/>
        </w:rPr>
      </w:pPr>
      <w:r>
        <w:rPr>
          <w:rFonts w:hint="eastAsia" w:ascii="宋体" w:hAnsi="宋体"/>
          <w:color w:val="auto"/>
          <w:highlight w:val="none"/>
        </w:rPr>
        <w:t>《建筑钢结构焊接技术规程》（</w:t>
      </w:r>
      <w:r>
        <w:rPr>
          <w:rFonts w:ascii="宋体" w:hAnsi="宋体"/>
          <w:color w:val="auto"/>
          <w:highlight w:val="none"/>
        </w:rPr>
        <w:t>GB50661）</w:t>
      </w:r>
    </w:p>
    <w:p w14:paraId="09C7DAFF">
      <w:pPr>
        <w:spacing w:line="360" w:lineRule="auto"/>
        <w:ind w:firstLine="284"/>
        <w:rPr>
          <w:rFonts w:ascii="宋体" w:hAnsi="宋体"/>
          <w:color w:val="auto"/>
          <w:highlight w:val="none"/>
        </w:rPr>
      </w:pPr>
      <w:r>
        <w:rPr>
          <w:rFonts w:hint="eastAsia" w:ascii="宋体" w:hAnsi="宋体"/>
          <w:color w:val="auto"/>
          <w:highlight w:val="none"/>
        </w:rPr>
        <w:t>《钢结构现场检测技术标准》（</w:t>
      </w:r>
      <w:r>
        <w:rPr>
          <w:rFonts w:ascii="宋体" w:hAnsi="宋体"/>
          <w:color w:val="auto"/>
          <w:highlight w:val="none"/>
        </w:rPr>
        <w:t>GB/T50621）</w:t>
      </w:r>
    </w:p>
    <w:p w14:paraId="09C7DB00">
      <w:pPr>
        <w:spacing w:line="360" w:lineRule="auto"/>
        <w:ind w:firstLine="284"/>
        <w:rPr>
          <w:rFonts w:ascii="宋体" w:hAnsi="宋体"/>
          <w:color w:val="auto"/>
          <w:highlight w:val="none"/>
        </w:rPr>
      </w:pPr>
      <w:r>
        <w:rPr>
          <w:rFonts w:hint="eastAsia" w:ascii="宋体" w:hAnsi="宋体"/>
          <w:color w:val="auto"/>
          <w:highlight w:val="none"/>
        </w:rPr>
        <w:t>《钢结构用扭剪型高强度螺栓连接副》（</w:t>
      </w:r>
      <w:r>
        <w:rPr>
          <w:rFonts w:ascii="宋体" w:hAnsi="宋体"/>
          <w:color w:val="auto"/>
          <w:highlight w:val="none"/>
        </w:rPr>
        <w:t>GB/T3632）</w:t>
      </w:r>
    </w:p>
    <w:p w14:paraId="09C7DB01">
      <w:pPr>
        <w:spacing w:line="360" w:lineRule="auto"/>
        <w:ind w:firstLine="284"/>
        <w:rPr>
          <w:rFonts w:ascii="宋体" w:hAnsi="宋体"/>
          <w:color w:val="auto"/>
          <w:highlight w:val="none"/>
        </w:rPr>
      </w:pPr>
      <w:r>
        <w:rPr>
          <w:rFonts w:hint="eastAsia" w:ascii="宋体" w:hAnsi="宋体"/>
          <w:color w:val="auto"/>
          <w:highlight w:val="none"/>
        </w:rPr>
        <w:t>《钢结构高强度螺栓连接技术规程》（</w:t>
      </w:r>
      <w:r>
        <w:rPr>
          <w:rFonts w:ascii="宋体" w:hAnsi="宋体"/>
          <w:color w:val="auto"/>
          <w:highlight w:val="none"/>
        </w:rPr>
        <w:t>JGJ82）</w:t>
      </w:r>
    </w:p>
    <w:p w14:paraId="09C7DB02">
      <w:pPr>
        <w:spacing w:line="360" w:lineRule="auto"/>
        <w:ind w:firstLine="284"/>
        <w:rPr>
          <w:rFonts w:ascii="宋体" w:hAnsi="宋体"/>
          <w:color w:val="auto"/>
          <w:highlight w:val="none"/>
        </w:rPr>
      </w:pPr>
      <w:r>
        <w:rPr>
          <w:rFonts w:hint="eastAsia" w:ascii="宋体" w:hAnsi="宋体"/>
          <w:color w:val="auto"/>
          <w:highlight w:val="none"/>
        </w:rPr>
        <w:t>《建筑钢结构防腐蚀技术规程》</w:t>
      </w:r>
      <w:r>
        <w:rPr>
          <w:rFonts w:ascii="宋体" w:hAnsi="宋体"/>
          <w:color w:val="auto"/>
          <w:highlight w:val="none"/>
        </w:rPr>
        <w:t>JGJ/T251</w:t>
      </w:r>
    </w:p>
    <w:p w14:paraId="09C7DB03">
      <w:pPr>
        <w:spacing w:line="360" w:lineRule="auto"/>
        <w:ind w:firstLine="284"/>
        <w:rPr>
          <w:rFonts w:ascii="宋体" w:hAnsi="宋体"/>
          <w:color w:val="auto"/>
          <w:highlight w:val="none"/>
        </w:rPr>
      </w:pPr>
      <w:r>
        <w:rPr>
          <w:rFonts w:hint="eastAsia" w:ascii="宋体" w:hAnsi="宋体"/>
          <w:color w:val="auto"/>
          <w:highlight w:val="none"/>
        </w:rPr>
        <w:t>《建筑防腐蚀工程施工及验收规范》（</w:t>
      </w:r>
      <w:r>
        <w:rPr>
          <w:rFonts w:ascii="宋体" w:hAnsi="宋体"/>
          <w:color w:val="auto"/>
          <w:highlight w:val="none"/>
        </w:rPr>
        <w:t>GB50212）</w:t>
      </w:r>
    </w:p>
    <w:p w14:paraId="09C7DB04">
      <w:pPr>
        <w:spacing w:line="360" w:lineRule="auto"/>
        <w:ind w:firstLine="284"/>
        <w:rPr>
          <w:rFonts w:ascii="宋体" w:hAnsi="宋体"/>
          <w:color w:val="auto"/>
          <w:highlight w:val="none"/>
        </w:rPr>
      </w:pPr>
      <w:r>
        <w:rPr>
          <w:rFonts w:hint="eastAsia" w:ascii="宋体" w:hAnsi="宋体"/>
          <w:color w:val="auto"/>
          <w:highlight w:val="none"/>
        </w:rPr>
        <w:t>《栓钉焊接技术规程》（</w:t>
      </w:r>
      <w:r>
        <w:rPr>
          <w:rFonts w:ascii="宋体" w:hAnsi="宋体"/>
          <w:color w:val="auto"/>
          <w:highlight w:val="none"/>
        </w:rPr>
        <w:t>CECS 226）</w:t>
      </w:r>
    </w:p>
    <w:p w14:paraId="09C7DB05">
      <w:pPr>
        <w:spacing w:line="360" w:lineRule="auto"/>
        <w:ind w:firstLine="284"/>
        <w:rPr>
          <w:rFonts w:ascii="宋体" w:hAnsi="宋体"/>
          <w:color w:val="auto"/>
          <w:highlight w:val="none"/>
        </w:rPr>
      </w:pPr>
      <w:r>
        <w:rPr>
          <w:rFonts w:hint="eastAsia" w:ascii="宋体" w:hAnsi="宋体"/>
          <w:color w:val="auto"/>
          <w:highlight w:val="none"/>
        </w:rPr>
        <w:t>《砌体工程施工质量验收规范》（</w:t>
      </w:r>
      <w:r>
        <w:rPr>
          <w:rFonts w:ascii="宋体" w:hAnsi="宋体"/>
          <w:color w:val="auto"/>
          <w:highlight w:val="none"/>
        </w:rPr>
        <w:t>GB50203）</w:t>
      </w:r>
    </w:p>
    <w:p w14:paraId="09C7DB06">
      <w:pPr>
        <w:spacing w:line="360" w:lineRule="auto"/>
        <w:ind w:firstLine="284"/>
        <w:rPr>
          <w:rFonts w:ascii="宋体" w:hAnsi="宋体"/>
          <w:color w:val="auto"/>
          <w:highlight w:val="none"/>
        </w:rPr>
      </w:pPr>
      <w:r>
        <w:rPr>
          <w:rFonts w:hint="eastAsia" w:ascii="宋体" w:hAnsi="宋体"/>
          <w:color w:val="auto"/>
          <w:highlight w:val="none"/>
        </w:rPr>
        <w:t>《多孔砖砌体结构技术规范》（</w:t>
      </w:r>
      <w:r>
        <w:rPr>
          <w:rFonts w:ascii="宋体" w:hAnsi="宋体"/>
          <w:color w:val="auto"/>
          <w:highlight w:val="none"/>
        </w:rPr>
        <w:t>JGJ137）</w:t>
      </w:r>
    </w:p>
    <w:p w14:paraId="09C7DB07">
      <w:pPr>
        <w:spacing w:line="360" w:lineRule="auto"/>
        <w:ind w:firstLine="284"/>
        <w:rPr>
          <w:rFonts w:ascii="宋体" w:hAnsi="宋体"/>
          <w:color w:val="auto"/>
          <w:highlight w:val="none"/>
        </w:rPr>
      </w:pPr>
      <w:r>
        <w:rPr>
          <w:rFonts w:hint="eastAsia" w:ascii="宋体" w:hAnsi="宋体"/>
          <w:color w:val="auto"/>
          <w:highlight w:val="none"/>
        </w:rPr>
        <w:t>《屋面工程质量验收规范》（</w:t>
      </w:r>
      <w:r>
        <w:rPr>
          <w:rFonts w:ascii="宋体" w:hAnsi="宋体"/>
          <w:color w:val="auto"/>
          <w:highlight w:val="none"/>
        </w:rPr>
        <w:t>GB50207）</w:t>
      </w:r>
    </w:p>
    <w:p w14:paraId="09C7DB08">
      <w:pPr>
        <w:spacing w:line="360" w:lineRule="auto"/>
        <w:ind w:firstLine="284"/>
        <w:rPr>
          <w:rFonts w:ascii="宋体" w:hAnsi="宋体"/>
          <w:color w:val="auto"/>
          <w:highlight w:val="none"/>
        </w:rPr>
      </w:pPr>
      <w:r>
        <w:rPr>
          <w:rFonts w:hint="eastAsia" w:ascii="宋体" w:hAnsi="宋体"/>
          <w:color w:val="auto"/>
          <w:highlight w:val="none"/>
        </w:rPr>
        <w:t>《地下防水工程质量验收规范》（</w:t>
      </w:r>
      <w:r>
        <w:rPr>
          <w:rFonts w:ascii="宋体" w:hAnsi="宋体"/>
          <w:color w:val="auto"/>
          <w:highlight w:val="none"/>
        </w:rPr>
        <w:t>GB 50208）</w:t>
      </w:r>
    </w:p>
    <w:p w14:paraId="09C7DB09">
      <w:pPr>
        <w:spacing w:line="360" w:lineRule="auto"/>
        <w:ind w:firstLine="284"/>
        <w:rPr>
          <w:rFonts w:ascii="宋体" w:hAnsi="宋体"/>
          <w:color w:val="auto"/>
          <w:highlight w:val="none"/>
        </w:rPr>
      </w:pPr>
      <w:r>
        <w:rPr>
          <w:rFonts w:hint="eastAsia" w:ascii="宋体" w:hAnsi="宋体"/>
          <w:color w:val="auto"/>
          <w:highlight w:val="none"/>
        </w:rPr>
        <w:t>《</w:t>
      </w:r>
      <w:r>
        <w:rPr>
          <w:color w:val="auto"/>
          <w:highlight w:val="none"/>
        </w:rPr>
        <w:fldChar w:fldCharType="begin"/>
      </w:r>
      <w:r>
        <w:rPr>
          <w:color w:val="auto"/>
          <w:highlight w:val="none"/>
        </w:rPr>
        <w:instrText xml:space="preserve"> HYPERLINK "http://10.150.34.3/downloadfile.aspx?Id=8780" </w:instrText>
      </w:r>
      <w:r>
        <w:rPr>
          <w:color w:val="auto"/>
          <w:highlight w:val="none"/>
        </w:rPr>
        <w:fldChar w:fldCharType="separate"/>
      </w:r>
      <w:r>
        <w:rPr>
          <w:rFonts w:hint="eastAsia"/>
          <w:color w:val="auto"/>
          <w:highlight w:val="none"/>
        </w:rPr>
        <w:t>建筑工程消防验收规范</w:t>
      </w:r>
      <w:r>
        <w:rPr>
          <w:color w:val="auto"/>
          <w:highlight w:val="none"/>
        </w:rPr>
        <w:fldChar w:fldCharType="end"/>
      </w:r>
      <w:r>
        <w:rPr>
          <w:rFonts w:hint="eastAsia" w:ascii="宋体" w:hAnsi="宋体"/>
          <w:color w:val="auto"/>
          <w:highlight w:val="none"/>
        </w:rPr>
        <w:t>》（</w:t>
      </w:r>
      <w:r>
        <w:rPr>
          <w:rFonts w:ascii="宋体" w:hAnsi="宋体"/>
          <w:color w:val="auto"/>
          <w:highlight w:val="none"/>
        </w:rPr>
        <w:t>DB 33/1067）</w:t>
      </w:r>
    </w:p>
    <w:p w14:paraId="09C7DB0A">
      <w:pPr>
        <w:spacing w:line="360" w:lineRule="auto"/>
        <w:ind w:firstLine="284"/>
        <w:rPr>
          <w:rFonts w:ascii="宋体" w:hAnsi="宋体"/>
          <w:color w:val="auto"/>
          <w:highlight w:val="none"/>
        </w:rPr>
      </w:pPr>
      <w:r>
        <w:rPr>
          <w:rFonts w:hint="eastAsia" w:ascii="宋体" w:hAnsi="宋体"/>
          <w:color w:val="auto"/>
          <w:highlight w:val="none"/>
        </w:rPr>
        <w:t>《建筑地面工程施工质量验收规范》（</w:t>
      </w:r>
      <w:r>
        <w:rPr>
          <w:rFonts w:ascii="宋体" w:hAnsi="宋体"/>
          <w:color w:val="auto"/>
          <w:highlight w:val="none"/>
        </w:rPr>
        <w:t>GB 50209）</w:t>
      </w:r>
    </w:p>
    <w:p w14:paraId="09C7DB0B">
      <w:pPr>
        <w:spacing w:line="360" w:lineRule="auto"/>
        <w:ind w:firstLine="284"/>
        <w:rPr>
          <w:rFonts w:ascii="宋体" w:hAnsi="宋体"/>
          <w:color w:val="auto"/>
          <w:highlight w:val="none"/>
        </w:rPr>
      </w:pPr>
      <w:r>
        <w:rPr>
          <w:rFonts w:hint="eastAsia" w:ascii="宋体" w:hAnsi="宋体"/>
          <w:color w:val="auto"/>
          <w:highlight w:val="none"/>
        </w:rPr>
        <w:t>《建筑装饰装修工程质量验收规范》（</w:t>
      </w:r>
      <w:r>
        <w:rPr>
          <w:rFonts w:ascii="宋体" w:hAnsi="宋体"/>
          <w:color w:val="auto"/>
          <w:highlight w:val="none"/>
        </w:rPr>
        <w:t xml:space="preserve">GB 50210 </w:t>
      </w:r>
      <w:r>
        <w:rPr>
          <w:rFonts w:hint="eastAsia" w:ascii="宋体" w:hAnsi="宋体"/>
          <w:color w:val="auto"/>
          <w:highlight w:val="none"/>
        </w:rPr>
        <w:t>）</w:t>
      </w:r>
    </w:p>
    <w:p w14:paraId="09C7DB0C">
      <w:pPr>
        <w:spacing w:line="360" w:lineRule="auto"/>
        <w:ind w:firstLine="284"/>
        <w:rPr>
          <w:rFonts w:ascii="宋体" w:hAnsi="宋体"/>
          <w:color w:val="auto"/>
          <w:highlight w:val="none"/>
        </w:rPr>
      </w:pPr>
      <w:r>
        <w:rPr>
          <w:rFonts w:hint="eastAsia" w:ascii="宋体" w:hAnsi="宋体"/>
          <w:color w:val="auto"/>
          <w:highlight w:val="none"/>
        </w:rPr>
        <w:t>《建筑室内吊顶工程技术规程》（</w:t>
      </w:r>
      <w:r>
        <w:rPr>
          <w:rFonts w:ascii="宋体" w:hAnsi="宋体"/>
          <w:color w:val="auto"/>
          <w:highlight w:val="none"/>
        </w:rPr>
        <w:t>CECS 255）</w:t>
      </w:r>
    </w:p>
    <w:p w14:paraId="09C7DB0D">
      <w:pPr>
        <w:spacing w:line="360" w:lineRule="auto"/>
        <w:ind w:firstLine="284"/>
        <w:rPr>
          <w:rFonts w:ascii="宋体" w:hAnsi="宋体"/>
          <w:color w:val="auto"/>
          <w:highlight w:val="none"/>
        </w:rPr>
      </w:pPr>
      <w:r>
        <w:rPr>
          <w:rFonts w:hint="eastAsia" w:ascii="宋体" w:hAnsi="宋体"/>
          <w:color w:val="auto"/>
          <w:highlight w:val="none"/>
        </w:rPr>
        <w:t>《建筑门窗工程检测技术规程》（</w:t>
      </w:r>
      <w:r>
        <w:rPr>
          <w:rFonts w:ascii="宋体" w:hAnsi="宋体"/>
          <w:color w:val="auto"/>
          <w:highlight w:val="none"/>
        </w:rPr>
        <w:t xml:space="preserve">JGJ/T 205 </w:t>
      </w:r>
      <w:r>
        <w:rPr>
          <w:rFonts w:hint="eastAsia" w:ascii="宋体" w:hAnsi="宋体"/>
          <w:color w:val="auto"/>
          <w:highlight w:val="none"/>
        </w:rPr>
        <w:t>）</w:t>
      </w:r>
    </w:p>
    <w:p w14:paraId="09C7DB0E">
      <w:pPr>
        <w:spacing w:line="360" w:lineRule="auto"/>
        <w:ind w:firstLine="284"/>
        <w:rPr>
          <w:rFonts w:ascii="宋体" w:hAnsi="宋体"/>
          <w:color w:val="auto"/>
          <w:highlight w:val="none"/>
        </w:rPr>
      </w:pPr>
      <w:r>
        <w:rPr>
          <w:rFonts w:hint="eastAsia" w:ascii="宋体" w:hAnsi="宋体"/>
          <w:color w:val="auto"/>
          <w:highlight w:val="none"/>
        </w:rPr>
        <w:t>《建筑给水排水及采暖工程施工质量验收规范》（</w:t>
      </w:r>
      <w:r>
        <w:rPr>
          <w:rFonts w:ascii="宋体" w:hAnsi="宋体"/>
          <w:color w:val="auto"/>
          <w:highlight w:val="none"/>
        </w:rPr>
        <w:t>GB50242）</w:t>
      </w:r>
    </w:p>
    <w:p w14:paraId="09C7DB0F">
      <w:pPr>
        <w:spacing w:line="360" w:lineRule="auto"/>
        <w:ind w:firstLine="284"/>
        <w:rPr>
          <w:rFonts w:ascii="宋体" w:hAnsi="宋体"/>
          <w:color w:val="auto"/>
          <w:highlight w:val="none"/>
        </w:rPr>
      </w:pPr>
      <w:r>
        <w:rPr>
          <w:rFonts w:hint="eastAsia" w:ascii="宋体" w:hAnsi="宋体"/>
          <w:color w:val="auto"/>
          <w:highlight w:val="none"/>
        </w:rPr>
        <w:t>《给水排水管道工程施工及验收规范》（</w:t>
      </w:r>
      <w:r>
        <w:rPr>
          <w:rFonts w:ascii="宋体" w:hAnsi="宋体"/>
          <w:color w:val="auto"/>
          <w:highlight w:val="none"/>
        </w:rPr>
        <w:t>GB 50268）</w:t>
      </w:r>
    </w:p>
    <w:p w14:paraId="09C7DB10">
      <w:pPr>
        <w:spacing w:line="360" w:lineRule="auto"/>
        <w:ind w:firstLine="284"/>
        <w:rPr>
          <w:rFonts w:ascii="宋体" w:hAnsi="宋体"/>
          <w:color w:val="auto"/>
          <w:highlight w:val="none"/>
        </w:rPr>
      </w:pPr>
      <w:r>
        <w:rPr>
          <w:rFonts w:hint="eastAsia" w:ascii="宋体" w:hAnsi="宋体"/>
          <w:color w:val="auto"/>
          <w:highlight w:val="none"/>
        </w:rPr>
        <w:t>《给水排水构筑物施工及验收规范》（</w:t>
      </w:r>
      <w:r>
        <w:rPr>
          <w:rFonts w:ascii="宋体" w:hAnsi="宋体"/>
          <w:color w:val="auto"/>
          <w:highlight w:val="none"/>
        </w:rPr>
        <w:t>GB50141）</w:t>
      </w:r>
    </w:p>
    <w:p w14:paraId="09C7DB11">
      <w:pPr>
        <w:spacing w:line="360" w:lineRule="auto"/>
        <w:ind w:firstLine="284"/>
        <w:rPr>
          <w:rFonts w:ascii="宋体" w:hAnsi="宋体"/>
          <w:color w:val="auto"/>
          <w:highlight w:val="none"/>
        </w:rPr>
      </w:pPr>
      <w:r>
        <w:rPr>
          <w:rFonts w:hint="eastAsia" w:ascii="宋体" w:hAnsi="宋体"/>
          <w:color w:val="auto"/>
          <w:highlight w:val="none"/>
        </w:rPr>
        <w:t>《工业金属管道工程施工质量验收规范》（</w:t>
      </w:r>
      <w:r>
        <w:rPr>
          <w:rFonts w:ascii="宋体" w:hAnsi="宋体"/>
          <w:color w:val="auto"/>
          <w:highlight w:val="none"/>
        </w:rPr>
        <w:t>GB50184）</w:t>
      </w:r>
    </w:p>
    <w:p w14:paraId="09C7DB12">
      <w:pPr>
        <w:spacing w:line="360" w:lineRule="auto"/>
        <w:ind w:firstLine="284"/>
        <w:rPr>
          <w:rFonts w:ascii="宋体" w:hAnsi="宋体"/>
          <w:color w:val="auto"/>
          <w:highlight w:val="none"/>
        </w:rPr>
      </w:pPr>
      <w:r>
        <w:rPr>
          <w:rFonts w:hint="eastAsia" w:ascii="宋体" w:hAnsi="宋体"/>
          <w:color w:val="auto"/>
          <w:highlight w:val="none"/>
        </w:rPr>
        <w:t>《工业金属管道工程施工规范》（</w:t>
      </w:r>
      <w:r>
        <w:rPr>
          <w:rFonts w:ascii="宋体" w:hAnsi="宋体"/>
          <w:color w:val="auto"/>
          <w:highlight w:val="none"/>
        </w:rPr>
        <w:t>GB50235）</w:t>
      </w:r>
    </w:p>
    <w:p w14:paraId="09C7DB13">
      <w:pPr>
        <w:spacing w:line="360" w:lineRule="auto"/>
        <w:ind w:firstLine="284"/>
        <w:rPr>
          <w:rFonts w:ascii="宋体" w:hAnsi="宋体"/>
          <w:color w:val="auto"/>
          <w:highlight w:val="none"/>
        </w:rPr>
      </w:pPr>
      <w:r>
        <w:rPr>
          <w:rFonts w:hint="eastAsia" w:ascii="宋体" w:hAnsi="宋体"/>
          <w:color w:val="auto"/>
          <w:highlight w:val="none"/>
        </w:rPr>
        <w:t>《通风与空调工程施工质量验收规范》（</w:t>
      </w:r>
      <w:r>
        <w:rPr>
          <w:rFonts w:ascii="宋体" w:hAnsi="宋体"/>
          <w:color w:val="auto"/>
          <w:highlight w:val="none"/>
        </w:rPr>
        <w:t>GB50243）</w:t>
      </w:r>
    </w:p>
    <w:p w14:paraId="09C7DB14">
      <w:pPr>
        <w:spacing w:line="360" w:lineRule="auto"/>
        <w:ind w:firstLine="284"/>
        <w:rPr>
          <w:rFonts w:ascii="宋体" w:hAnsi="宋体"/>
          <w:color w:val="auto"/>
          <w:highlight w:val="none"/>
        </w:rPr>
      </w:pPr>
      <w:r>
        <w:rPr>
          <w:rFonts w:hint="eastAsia" w:ascii="宋体" w:hAnsi="宋体"/>
          <w:color w:val="auto"/>
          <w:highlight w:val="none"/>
        </w:rPr>
        <w:t>《建筑电气工程施工质量验收规范》（</w:t>
      </w:r>
      <w:r>
        <w:rPr>
          <w:rFonts w:ascii="宋体" w:hAnsi="宋体"/>
          <w:color w:val="auto"/>
          <w:highlight w:val="none"/>
        </w:rPr>
        <w:t>GB50303）</w:t>
      </w:r>
    </w:p>
    <w:p w14:paraId="09C7DB15">
      <w:pPr>
        <w:spacing w:line="360" w:lineRule="auto"/>
        <w:ind w:firstLine="284"/>
        <w:rPr>
          <w:rFonts w:ascii="宋体" w:hAnsi="宋体"/>
          <w:color w:val="auto"/>
          <w:highlight w:val="none"/>
        </w:rPr>
      </w:pPr>
      <w:r>
        <w:rPr>
          <w:rFonts w:hint="eastAsia" w:ascii="宋体" w:hAnsi="宋体"/>
          <w:color w:val="auto"/>
          <w:highlight w:val="none"/>
        </w:rPr>
        <w:t>《水泥基灌浆材料应用技术规范》（</w:t>
      </w:r>
      <w:r>
        <w:rPr>
          <w:rFonts w:ascii="宋体" w:hAnsi="宋体"/>
          <w:color w:val="auto"/>
          <w:highlight w:val="none"/>
        </w:rPr>
        <w:t>GB/T50448）</w:t>
      </w:r>
    </w:p>
    <w:p w14:paraId="09C7DB16">
      <w:pPr>
        <w:spacing w:line="360" w:lineRule="auto"/>
        <w:ind w:firstLine="284"/>
        <w:rPr>
          <w:rFonts w:ascii="宋体" w:hAnsi="宋体"/>
          <w:color w:val="auto"/>
          <w:highlight w:val="none"/>
        </w:rPr>
      </w:pPr>
      <w:r>
        <w:rPr>
          <w:rFonts w:hint="eastAsia" w:ascii="宋体" w:hAnsi="宋体"/>
          <w:color w:val="auto"/>
          <w:highlight w:val="none"/>
        </w:rPr>
        <w:t>《钢筋混凝土用钢第一部分热轧光圆钢筋》（</w:t>
      </w:r>
      <w:r>
        <w:rPr>
          <w:rFonts w:ascii="宋体" w:hAnsi="宋体"/>
          <w:color w:val="auto"/>
          <w:highlight w:val="none"/>
        </w:rPr>
        <w:t>GB1499.1）</w:t>
      </w:r>
    </w:p>
    <w:p w14:paraId="09C7DB17">
      <w:pPr>
        <w:spacing w:line="360" w:lineRule="auto"/>
        <w:ind w:firstLine="284"/>
        <w:rPr>
          <w:rFonts w:ascii="宋体" w:hAnsi="宋体"/>
          <w:color w:val="auto"/>
          <w:highlight w:val="none"/>
        </w:rPr>
      </w:pPr>
      <w:r>
        <w:rPr>
          <w:rFonts w:hint="eastAsia" w:ascii="宋体" w:hAnsi="宋体"/>
          <w:color w:val="auto"/>
          <w:highlight w:val="none"/>
        </w:rPr>
        <w:t>《钢筋混凝土用钢</w:t>
      </w:r>
      <w:r>
        <w:rPr>
          <w:rFonts w:ascii="宋体" w:hAnsi="宋体"/>
          <w:color w:val="auto"/>
          <w:highlight w:val="none"/>
        </w:rPr>
        <w:t xml:space="preserve"> </w:t>
      </w:r>
      <w:r>
        <w:rPr>
          <w:rFonts w:hint="eastAsia" w:ascii="宋体" w:hAnsi="宋体"/>
          <w:color w:val="auto"/>
          <w:highlight w:val="none"/>
        </w:rPr>
        <w:t>带肋钢筋》（</w:t>
      </w:r>
      <w:r>
        <w:rPr>
          <w:rFonts w:ascii="宋体" w:hAnsi="宋体"/>
          <w:color w:val="auto"/>
          <w:highlight w:val="none"/>
        </w:rPr>
        <w:t>GB1499.2）</w:t>
      </w:r>
    </w:p>
    <w:p w14:paraId="09C7DB18">
      <w:pPr>
        <w:spacing w:line="360" w:lineRule="auto"/>
        <w:ind w:firstLine="284"/>
        <w:jc w:val="left"/>
        <w:rPr>
          <w:rFonts w:ascii="宋体" w:hAnsi="宋体"/>
          <w:color w:val="auto"/>
          <w:highlight w:val="none"/>
        </w:rPr>
      </w:pPr>
      <w:r>
        <w:rPr>
          <w:rFonts w:hint="eastAsia" w:ascii="宋体" w:hAnsi="宋体"/>
          <w:color w:val="auto"/>
          <w:highlight w:val="none"/>
        </w:rPr>
        <w:t>《普通混凝土用砂、石质量及检验方法标准》（</w:t>
      </w:r>
      <w:r>
        <w:rPr>
          <w:rFonts w:ascii="宋体" w:hAnsi="宋体"/>
          <w:color w:val="auto"/>
          <w:highlight w:val="none"/>
        </w:rPr>
        <w:t>JGJ 52）</w:t>
      </w:r>
    </w:p>
    <w:p w14:paraId="09C7DB19">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1部分:通则DL/T 5161.1</w:t>
      </w:r>
    </w:p>
    <w:p w14:paraId="09C7DB1A">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2部分:高压电器施工质量检验DL/T 5161.2</w:t>
      </w:r>
    </w:p>
    <w:p w14:paraId="09C7DB1B">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3部分:电力变压器、油浸电抗器、互感器施工质量检验DL/T 5161.3</w:t>
      </w:r>
    </w:p>
    <w:p w14:paraId="09C7DB1C">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4部分：母线装置施工质量检验DL/T 5161.4</w:t>
      </w:r>
    </w:p>
    <w:p w14:paraId="09C7DB1D">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5部分：电缆线路施工质量检验DL/T 5161.5</w:t>
      </w:r>
    </w:p>
    <w:p w14:paraId="09C7DB1E">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6部分：接地装置施工质量检验DL/T 5161.6</w:t>
      </w:r>
    </w:p>
    <w:p w14:paraId="09C7DB1F">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7部分：旋转电机施工质量检验DL/T 5161.7</w:t>
      </w:r>
    </w:p>
    <w:p w14:paraId="09C7DB20">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8部分：盘、柜及二次回路结线施工质量检验DL/T 5161.8</w:t>
      </w:r>
      <w:r>
        <w:rPr>
          <w:rFonts w:ascii="宋体" w:hAnsi="宋体"/>
          <w:color w:val="auto"/>
          <w:highlight w:val="none"/>
        </w:rPr>
        <w:tab/>
      </w:r>
    </w:p>
    <w:p w14:paraId="09C7DB21">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质量检验及评定规程》 第9部分：蓄电池施工质量检验DL/T 5161.9 </w:t>
      </w:r>
    </w:p>
    <w:p w14:paraId="09C7DB22">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10部分：35kV及以下架空电力线路施工质量检验DL/T5161.10</w:t>
      </w:r>
      <w:r>
        <w:rPr>
          <w:rFonts w:ascii="宋体" w:hAnsi="宋体"/>
          <w:color w:val="auto"/>
          <w:highlight w:val="none"/>
        </w:rPr>
        <w:tab/>
      </w:r>
    </w:p>
    <w:p w14:paraId="09C7DB23">
      <w:pPr>
        <w:spacing w:line="360" w:lineRule="auto"/>
        <w:ind w:firstLine="284"/>
        <w:jc w:val="left"/>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11部分：电梯电气装置施工质量检验DL/T 5161.11</w:t>
      </w:r>
    </w:p>
    <w:p w14:paraId="09C7DB24">
      <w:pPr>
        <w:spacing w:line="360" w:lineRule="auto"/>
        <w:ind w:firstLine="284"/>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12部分：低压电器施工质量检验DL/T 5161.12</w:t>
      </w:r>
    </w:p>
    <w:p w14:paraId="09C7DB25">
      <w:pPr>
        <w:spacing w:line="360" w:lineRule="auto"/>
        <w:ind w:firstLine="284"/>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13部分：电力变流设备施工质量检验DL/T 5161.13</w:t>
      </w:r>
    </w:p>
    <w:p w14:paraId="09C7DB26">
      <w:pPr>
        <w:spacing w:line="360" w:lineRule="auto"/>
        <w:ind w:firstLine="284"/>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质量检验及评定规程》 第14部分：起重机电气装置施工质量检验DL/T 5161.14 </w:t>
      </w:r>
    </w:p>
    <w:p w14:paraId="09C7DB27">
      <w:pPr>
        <w:spacing w:line="360" w:lineRule="auto"/>
        <w:ind w:firstLine="284"/>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15部分：爆炸及火灾危险环境电气装置施工质量检验DL/T 5161.15</w:t>
      </w:r>
      <w:r>
        <w:rPr>
          <w:rFonts w:ascii="宋体" w:hAnsi="宋体"/>
          <w:color w:val="auto"/>
          <w:highlight w:val="none"/>
        </w:rPr>
        <w:tab/>
      </w:r>
    </w:p>
    <w:p w14:paraId="09C7DB28">
      <w:pPr>
        <w:spacing w:line="360" w:lineRule="auto"/>
        <w:ind w:firstLine="284"/>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16部分：1kV及以下配线工程施工质量检验DL/T 5161.16</w:t>
      </w:r>
    </w:p>
    <w:p w14:paraId="09C7DB29">
      <w:pPr>
        <w:spacing w:line="360" w:lineRule="auto"/>
        <w:ind w:firstLine="284"/>
        <w:rPr>
          <w:rFonts w:ascii="宋体" w:hAnsi="宋体"/>
          <w:color w:val="auto"/>
          <w:highlight w:val="none"/>
        </w:rPr>
      </w:pPr>
      <w:r>
        <w:rPr>
          <w:rFonts w:hint="eastAsia" w:ascii="宋体" w:hAnsi="宋体"/>
          <w:color w:val="auto"/>
          <w:highlight w:val="none"/>
        </w:rPr>
        <w:t>《电气装置安装工程</w:t>
      </w:r>
      <w:r>
        <w:rPr>
          <w:rFonts w:ascii="宋体" w:hAnsi="宋体"/>
          <w:color w:val="auto"/>
          <w:highlight w:val="none"/>
        </w:rPr>
        <w:t xml:space="preserve"> </w:t>
      </w:r>
      <w:r>
        <w:rPr>
          <w:rFonts w:hint="eastAsia" w:ascii="宋体" w:hAnsi="宋体"/>
          <w:color w:val="auto"/>
          <w:highlight w:val="none"/>
        </w:rPr>
        <w:t>质量检验及评定规程》</w:t>
      </w:r>
      <w:r>
        <w:rPr>
          <w:rFonts w:ascii="宋体" w:hAnsi="宋体"/>
          <w:color w:val="auto"/>
          <w:highlight w:val="none"/>
        </w:rPr>
        <w:t xml:space="preserve"> </w:t>
      </w:r>
      <w:r>
        <w:rPr>
          <w:rFonts w:hint="eastAsia" w:ascii="宋体" w:hAnsi="宋体"/>
          <w:color w:val="auto"/>
          <w:highlight w:val="none"/>
        </w:rPr>
        <w:t>第</w:t>
      </w:r>
      <w:r>
        <w:rPr>
          <w:rFonts w:ascii="宋体" w:hAnsi="宋体"/>
          <w:color w:val="auto"/>
          <w:highlight w:val="none"/>
        </w:rPr>
        <w:t>17部分：电气照明装置施工质量检验DL/T 5161.17</w:t>
      </w:r>
    </w:p>
    <w:p w14:paraId="09C7DB2A">
      <w:pPr>
        <w:ind w:firstLine="315" w:firstLineChars="150"/>
        <w:rPr>
          <w:color w:val="auto"/>
          <w:highlight w:val="none"/>
        </w:rPr>
      </w:pPr>
      <w:r>
        <w:rPr>
          <w:rFonts w:hint="eastAsia" w:ascii="宋体" w:hAnsi="宋体"/>
          <w:color w:val="auto"/>
          <w:highlight w:val="none"/>
        </w:rPr>
        <w:t>《锅炉安全技术规程》</w:t>
      </w:r>
      <w:r>
        <w:rPr>
          <w:rFonts w:hint="eastAsia"/>
          <w:color w:val="auto"/>
          <w:highlight w:val="none"/>
        </w:rPr>
        <w:t>（</w:t>
      </w:r>
      <w:r>
        <w:rPr>
          <w:color w:val="auto"/>
          <w:highlight w:val="none"/>
        </w:rPr>
        <w:t>TSG 11</w:t>
      </w:r>
      <w:r>
        <w:rPr>
          <w:rFonts w:hint="eastAsia"/>
          <w:color w:val="auto"/>
          <w:highlight w:val="none"/>
        </w:rPr>
        <w:t>）</w:t>
      </w:r>
    </w:p>
    <w:p w14:paraId="09C7DB2B">
      <w:pPr>
        <w:spacing w:line="360" w:lineRule="auto"/>
        <w:ind w:firstLine="284"/>
        <w:rPr>
          <w:rFonts w:ascii="宋体" w:hAnsi="宋体"/>
          <w:color w:val="auto"/>
          <w:highlight w:val="none"/>
        </w:rPr>
      </w:pPr>
      <w:r>
        <w:rPr>
          <w:rFonts w:hint="eastAsia" w:ascii="宋体" w:hAnsi="宋体"/>
          <w:color w:val="auto"/>
          <w:highlight w:val="none"/>
        </w:rPr>
        <w:t>《锅炉压力容器安装监督暂行条例》和实施细则</w:t>
      </w:r>
      <w:r>
        <w:rPr>
          <w:rFonts w:ascii="宋体" w:hAnsi="宋体"/>
          <w:color w:val="auto"/>
          <w:highlight w:val="none"/>
        </w:rPr>
        <w:t>(国务院)</w:t>
      </w:r>
    </w:p>
    <w:p w14:paraId="09C7DB2C">
      <w:pPr>
        <w:spacing w:line="360" w:lineRule="auto"/>
        <w:ind w:firstLine="284"/>
        <w:rPr>
          <w:rFonts w:ascii="宋体" w:hAnsi="宋体"/>
          <w:color w:val="auto"/>
          <w:highlight w:val="none"/>
        </w:rPr>
      </w:pPr>
      <w:r>
        <w:rPr>
          <w:rFonts w:hint="eastAsia" w:ascii="宋体" w:hAnsi="宋体"/>
          <w:color w:val="auto"/>
          <w:highlight w:val="none"/>
        </w:rPr>
        <w:t>《电力工业锅炉压力容器监察规程》</w:t>
      </w:r>
      <w:r>
        <w:rPr>
          <w:rFonts w:ascii="宋体" w:hAnsi="宋体"/>
          <w:color w:val="auto"/>
          <w:highlight w:val="none"/>
        </w:rPr>
        <w:t>DL612</w:t>
      </w:r>
    </w:p>
    <w:p w14:paraId="09C7DB2D">
      <w:pPr>
        <w:spacing w:line="360" w:lineRule="auto"/>
        <w:ind w:firstLine="284"/>
        <w:rPr>
          <w:rFonts w:ascii="宋体" w:hAnsi="宋体"/>
          <w:color w:val="auto"/>
          <w:highlight w:val="none"/>
        </w:rPr>
      </w:pPr>
      <w:r>
        <w:rPr>
          <w:rFonts w:hint="eastAsia" w:ascii="宋体" w:hAnsi="宋体"/>
          <w:color w:val="auto"/>
          <w:highlight w:val="none"/>
        </w:rPr>
        <w:t>《压力容器安全技术监察规程》</w:t>
      </w:r>
      <w:r>
        <w:rPr>
          <w:rFonts w:ascii="宋体" w:hAnsi="宋体"/>
          <w:color w:val="auto"/>
          <w:highlight w:val="none"/>
        </w:rPr>
        <w:t xml:space="preserve"> </w:t>
      </w:r>
      <w:r>
        <w:rPr>
          <w:rFonts w:hint="eastAsia" w:ascii="宋体" w:hAnsi="宋体"/>
          <w:color w:val="auto"/>
          <w:highlight w:val="none"/>
        </w:rPr>
        <w:t>锅发</w:t>
      </w:r>
      <w:r>
        <w:rPr>
          <w:rFonts w:ascii="宋体" w:hAnsi="宋体"/>
          <w:color w:val="auto"/>
          <w:highlight w:val="none"/>
        </w:rPr>
        <w:t>(1999)154号</w:t>
      </w:r>
    </w:p>
    <w:p w14:paraId="09C7DB2E">
      <w:pPr>
        <w:spacing w:line="360" w:lineRule="auto"/>
        <w:ind w:firstLine="284"/>
        <w:rPr>
          <w:rFonts w:ascii="宋体" w:hAnsi="宋体"/>
          <w:color w:val="auto"/>
          <w:highlight w:val="none"/>
        </w:rPr>
      </w:pPr>
      <w:r>
        <w:rPr>
          <w:rFonts w:hint="eastAsia" w:ascii="宋体" w:hAnsi="宋体"/>
          <w:color w:val="auto"/>
          <w:highlight w:val="none"/>
        </w:rPr>
        <w:t>《火力发电厂金属技术监督规程》</w:t>
      </w:r>
      <w:r>
        <w:rPr>
          <w:rFonts w:ascii="宋体" w:hAnsi="宋体"/>
          <w:color w:val="auto"/>
          <w:highlight w:val="none"/>
        </w:rPr>
        <w:t>DL438</w:t>
      </w:r>
    </w:p>
    <w:p w14:paraId="09C7DB2F">
      <w:pPr>
        <w:spacing w:line="360" w:lineRule="auto"/>
        <w:ind w:firstLine="284"/>
        <w:rPr>
          <w:rFonts w:ascii="宋体" w:hAnsi="宋体"/>
          <w:color w:val="auto"/>
          <w:highlight w:val="none"/>
        </w:rPr>
      </w:pPr>
      <w:r>
        <w:rPr>
          <w:rFonts w:hint="eastAsia" w:ascii="宋体" w:hAnsi="宋体"/>
          <w:color w:val="auto"/>
          <w:highlight w:val="none"/>
        </w:rPr>
        <w:t>《锅炉压力容器压力管道焊工考试与管理规则》</w:t>
      </w:r>
      <w:r>
        <w:rPr>
          <w:rFonts w:ascii="宋体" w:hAnsi="宋体"/>
          <w:color w:val="auto"/>
          <w:highlight w:val="none"/>
        </w:rPr>
        <w:t>(国质检锅[2002]109号)</w:t>
      </w:r>
      <w:r>
        <w:rPr>
          <w:color w:val="auto"/>
          <w:highlight w:val="none"/>
        </w:rPr>
        <w:t xml:space="preserve"> </w:t>
      </w:r>
    </w:p>
    <w:p w14:paraId="09C7DB30">
      <w:pPr>
        <w:spacing w:line="360" w:lineRule="auto"/>
        <w:ind w:firstLine="284"/>
        <w:rPr>
          <w:rFonts w:ascii="宋体" w:hAnsi="宋体"/>
          <w:color w:val="auto"/>
          <w:highlight w:val="none"/>
        </w:rPr>
      </w:pPr>
      <w:r>
        <w:rPr>
          <w:rFonts w:hint="eastAsia" w:ascii="宋体" w:hAnsi="宋体"/>
          <w:color w:val="auto"/>
          <w:highlight w:val="none"/>
        </w:rPr>
        <w:t>《电力基本建设热力设备化学监督导则》</w:t>
      </w:r>
      <w:r>
        <w:rPr>
          <w:rFonts w:ascii="宋体" w:hAnsi="宋体"/>
          <w:color w:val="auto"/>
          <w:highlight w:val="none"/>
        </w:rPr>
        <w:t>DL/T889</w:t>
      </w:r>
    </w:p>
    <w:p w14:paraId="09C7DB31">
      <w:pPr>
        <w:spacing w:line="360" w:lineRule="auto"/>
        <w:ind w:firstLine="284"/>
        <w:rPr>
          <w:rFonts w:ascii="宋体" w:hAnsi="宋体"/>
          <w:color w:val="auto"/>
          <w:highlight w:val="none"/>
        </w:rPr>
      </w:pPr>
      <w:r>
        <w:rPr>
          <w:rFonts w:hint="eastAsia" w:ascii="宋体" w:hAnsi="宋体"/>
          <w:color w:val="auto"/>
          <w:highlight w:val="none"/>
        </w:rPr>
        <w:t>《钢制承压管道对接接头射线检验技术规程》</w:t>
      </w:r>
      <w:r>
        <w:rPr>
          <w:rFonts w:ascii="宋体" w:hAnsi="宋体"/>
          <w:color w:val="auto"/>
          <w:highlight w:val="none"/>
        </w:rPr>
        <w:t>DL/T821</w:t>
      </w:r>
    </w:p>
    <w:p w14:paraId="09C7DB32">
      <w:pPr>
        <w:spacing w:line="360" w:lineRule="auto"/>
        <w:ind w:firstLine="284"/>
        <w:rPr>
          <w:rFonts w:ascii="宋体" w:hAnsi="宋体"/>
          <w:color w:val="auto"/>
          <w:highlight w:val="none"/>
        </w:rPr>
      </w:pPr>
      <w:r>
        <w:rPr>
          <w:rFonts w:hint="eastAsia" w:ascii="宋体" w:hAnsi="宋体"/>
          <w:color w:val="auto"/>
          <w:highlight w:val="none"/>
        </w:rPr>
        <w:t>《管道焊接接头超声波检验技术规程》</w:t>
      </w:r>
      <w:r>
        <w:rPr>
          <w:rFonts w:ascii="宋体" w:hAnsi="宋体"/>
          <w:color w:val="auto"/>
          <w:highlight w:val="none"/>
        </w:rPr>
        <w:t>DL/T 820</w:t>
      </w:r>
    </w:p>
    <w:p w14:paraId="09C7DB33">
      <w:pPr>
        <w:spacing w:line="360" w:lineRule="auto"/>
        <w:ind w:firstLine="284"/>
        <w:rPr>
          <w:rFonts w:ascii="宋体" w:hAnsi="宋体"/>
          <w:color w:val="auto"/>
          <w:highlight w:val="none"/>
        </w:rPr>
      </w:pPr>
      <w:r>
        <w:rPr>
          <w:rFonts w:hint="eastAsia" w:ascii="宋体" w:hAnsi="宋体"/>
          <w:color w:val="auto"/>
          <w:highlight w:val="none"/>
        </w:rPr>
        <w:t>《承压设备无损检测》</w:t>
      </w:r>
      <w:r>
        <w:rPr>
          <w:rFonts w:ascii="宋体" w:hAnsi="宋体"/>
          <w:color w:val="auto"/>
          <w:highlight w:val="none"/>
        </w:rPr>
        <w:t>NB/T 47013</w:t>
      </w:r>
    </w:p>
    <w:p w14:paraId="09C7DB34">
      <w:pPr>
        <w:spacing w:line="360" w:lineRule="auto"/>
        <w:ind w:firstLine="284"/>
        <w:rPr>
          <w:rFonts w:ascii="宋体" w:hAnsi="宋体"/>
          <w:color w:val="auto"/>
          <w:highlight w:val="none"/>
        </w:rPr>
      </w:pPr>
      <w:r>
        <w:rPr>
          <w:rFonts w:hint="eastAsia" w:ascii="宋体" w:hAnsi="宋体"/>
          <w:color w:val="auto"/>
          <w:highlight w:val="none"/>
        </w:rPr>
        <w:t>《起重设备安装工程施工及验收规范》</w:t>
      </w:r>
      <w:r>
        <w:rPr>
          <w:rFonts w:ascii="宋体" w:hAnsi="宋体"/>
          <w:color w:val="auto"/>
          <w:highlight w:val="none"/>
        </w:rPr>
        <w:t>GB 50278</w:t>
      </w:r>
    </w:p>
    <w:p w14:paraId="09C7DB35">
      <w:pPr>
        <w:spacing w:line="360" w:lineRule="auto"/>
        <w:ind w:firstLine="284"/>
        <w:rPr>
          <w:rFonts w:ascii="宋体" w:hAnsi="宋体"/>
          <w:color w:val="auto"/>
          <w:highlight w:val="none"/>
        </w:rPr>
      </w:pPr>
      <w:r>
        <w:rPr>
          <w:rFonts w:hint="eastAsia" w:ascii="宋体" w:hAnsi="宋体"/>
          <w:color w:val="auto"/>
          <w:highlight w:val="none"/>
        </w:rPr>
        <w:t>《输送设备安装工程施工及验收规范》</w:t>
      </w:r>
      <w:r>
        <w:rPr>
          <w:rFonts w:ascii="宋体" w:hAnsi="宋体"/>
          <w:color w:val="auto"/>
          <w:highlight w:val="none"/>
        </w:rPr>
        <w:t>GB 50270</w:t>
      </w:r>
    </w:p>
    <w:p w14:paraId="09C7DB36">
      <w:pPr>
        <w:spacing w:line="360" w:lineRule="auto"/>
        <w:ind w:firstLine="284"/>
        <w:rPr>
          <w:rFonts w:ascii="宋体" w:hAnsi="宋体"/>
          <w:color w:val="auto"/>
          <w:highlight w:val="none"/>
        </w:rPr>
      </w:pPr>
      <w:r>
        <w:rPr>
          <w:rFonts w:hint="eastAsia" w:ascii="宋体" w:hAnsi="宋体"/>
          <w:color w:val="auto"/>
          <w:highlight w:val="none"/>
        </w:rPr>
        <w:t>《土方与爆破工程施工及验收规范》</w:t>
      </w:r>
      <w:r>
        <w:rPr>
          <w:rFonts w:ascii="宋体" w:hAnsi="宋体"/>
          <w:color w:val="auto"/>
          <w:highlight w:val="none"/>
        </w:rPr>
        <w:t>GB 50201</w:t>
      </w:r>
    </w:p>
    <w:p w14:paraId="09C7DB37">
      <w:pPr>
        <w:spacing w:line="360" w:lineRule="auto"/>
        <w:ind w:firstLine="284"/>
        <w:rPr>
          <w:rFonts w:ascii="宋体" w:hAnsi="宋体"/>
          <w:color w:val="auto"/>
          <w:highlight w:val="none"/>
        </w:rPr>
      </w:pPr>
      <w:r>
        <w:rPr>
          <w:rFonts w:hint="eastAsia" w:ascii="宋体" w:hAnsi="宋体"/>
          <w:color w:val="auto"/>
          <w:highlight w:val="none"/>
        </w:rPr>
        <w:t>电气装置安装工程高压电器施工及验收规范</w:t>
      </w:r>
      <w:r>
        <w:rPr>
          <w:rFonts w:ascii="宋体" w:hAnsi="宋体"/>
          <w:color w:val="auto"/>
          <w:highlight w:val="none"/>
        </w:rPr>
        <w:t>GBJ147</w:t>
      </w:r>
    </w:p>
    <w:p w14:paraId="09C7DB38">
      <w:pPr>
        <w:spacing w:line="360" w:lineRule="auto"/>
        <w:ind w:firstLine="284"/>
        <w:rPr>
          <w:rFonts w:ascii="宋体" w:hAnsi="宋体"/>
          <w:color w:val="auto"/>
          <w:highlight w:val="none"/>
        </w:rPr>
      </w:pPr>
      <w:r>
        <w:rPr>
          <w:rFonts w:hint="eastAsia" w:ascii="宋体" w:hAnsi="宋体"/>
          <w:color w:val="auto"/>
          <w:highlight w:val="none"/>
        </w:rPr>
        <w:t>电气装置安装工程电力高压器、油浸电抗器、互感器施工及验收规范</w:t>
      </w:r>
      <w:r>
        <w:rPr>
          <w:rFonts w:ascii="宋体" w:hAnsi="宋体"/>
          <w:color w:val="auto"/>
          <w:highlight w:val="none"/>
        </w:rPr>
        <w:t>GBJ148</w:t>
      </w:r>
    </w:p>
    <w:p w14:paraId="09C7DB39">
      <w:pPr>
        <w:spacing w:line="360" w:lineRule="auto"/>
        <w:ind w:firstLine="284"/>
        <w:rPr>
          <w:rFonts w:ascii="宋体" w:hAnsi="宋体"/>
          <w:color w:val="auto"/>
          <w:highlight w:val="none"/>
        </w:rPr>
      </w:pPr>
      <w:r>
        <w:rPr>
          <w:rFonts w:hint="eastAsia" w:ascii="宋体" w:hAnsi="宋体"/>
          <w:color w:val="auto"/>
          <w:highlight w:val="none"/>
        </w:rPr>
        <w:t>电气装置安装工程母线装置施工及验收规范</w:t>
      </w:r>
      <w:r>
        <w:rPr>
          <w:rFonts w:ascii="宋体" w:hAnsi="宋体"/>
          <w:color w:val="auto"/>
          <w:highlight w:val="none"/>
        </w:rPr>
        <w:t>GBJ149</w:t>
      </w:r>
    </w:p>
    <w:p w14:paraId="09C7DB3A">
      <w:pPr>
        <w:spacing w:line="360" w:lineRule="auto"/>
        <w:ind w:firstLine="284"/>
        <w:rPr>
          <w:rFonts w:ascii="宋体" w:hAnsi="宋体"/>
          <w:color w:val="auto"/>
          <w:highlight w:val="none"/>
        </w:rPr>
      </w:pPr>
      <w:r>
        <w:rPr>
          <w:rFonts w:hint="eastAsia" w:ascii="宋体" w:hAnsi="宋体"/>
          <w:color w:val="auto"/>
          <w:highlight w:val="none"/>
        </w:rPr>
        <w:t>《电气装置安装工程电气设备交接试验标准》</w:t>
      </w:r>
      <w:r>
        <w:rPr>
          <w:rFonts w:ascii="宋体" w:hAnsi="宋体"/>
          <w:color w:val="auto"/>
          <w:highlight w:val="none"/>
        </w:rPr>
        <w:t>GB50150</w:t>
      </w:r>
    </w:p>
    <w:p w14:paraId="09C7DB3B">
      <w:pPr>
        <w:spacing w:line="360" w:lineRule="auto"/>
        <w:ind w:firstLine="284"/>
        <w:rPr>
          <w:rFonts w:ascii="宋体" w:hAnsi="宋体"/>
          <w:color w:val="auto"/>
          <w:highlight w:val="none"/>
        </w:rPr>
      </w:pPr>
      <w:r>
        <w:rPr>
          <w:rFonts w:hint="eastAsia" w:ascii="宋体" w:hAnsi="宋体"/>
          <w:color w:val="auto"/>
          <w:highlight w:val="none"/>
        </w:rPr>
        <w:t>《电气装置安装工程电缆线路施工及验收规范》</w:t>
      </w:r>
      <w:r>
        <w:rPr>
          <w:rFonts w:ascii="宋体" w:hAnsi="宋体"/>
          <w:color w:val="auto"/>
          <w:highlight w:val="none"/>
        </w:rPr>
        <w:t>GB50168</w:t>
      </w:r>
    </w:p>
    <w:p w14:paraId="09C7DB3C">
      <w:pPr>
        <w:spacing w:line="360" w:lineRule="auto"/>
        <w:ind w:firstLine="284"/>
        <w:rPr>
          <w:rFonts w:ascii="宋体" w:hAnsi="宋体"/>
          <w:color w:val="auto"/>
          <w:highlight w:val="none"/>
        </w:rPr>
      </w:pPr>
      <w:r>
        <w:rPr>
          <w:rFonts w:hint="eastAsia" w:ascii="宋体" w:hAnsi="宋体"/>
          <w:color w:val="auto"/>
          <w:highlight w:val="none"/>
        </w:rPr>
        <w:t>《电气装置安装工程接地装置施工及验收规范》</w:t>
      </w:r>
      <w:r>
        <w:rPr>
          <w:rFonts w:ascii="宋体" w:hAnsi="宋体"/>
          <w:color w:val="auto"/>
          <w:highlight w:val="none"/>
        </w:rPr>
        <w:t>GB50169</w:t>
      </w:r>
    </w:p>
    <w:p w14:paraId="09C7DB3D">
      <w:pPr>
        <w:spacing w:line="360" w:lineRule="auto"/>
        <w:ind w:firstLine="284"/>
        <w:rPr>
          <w:rFonts w:ascii="宋体" w:hAnsi="宋体"/>
          <w:color w:val="auto"/>
          <w:highlight w:val="none"/>
        </w:rPr>
      </w:pPr>
      <w:r>
        <w:rPr>
          <w:rFonts w:hint="eastAsia" w:ascii="宋体" w:hAnsi="宋体"/>
          <w:color w:val="auto"/>
          <w:highlight w:val="none"/>
        </w:rPr>
        <w:t>《电气装置安装工程旋转电机施工及验收规范》</w:t>
      </w:r>
      <w:r>
        <w:rPr>
          <w:rFonts w:ascii="宋体" w:hAnsi="宋体"/>
          <w:color w:val="auto"/>
          <w:highlight w:val="none"/>
        </w:rPr>
        <w:t>GB50170</w:t>
      </w:r>
    </w:p>
    <w:p w14:paraId="09C7DB3E">
      <w:pPr>
        <w:spacing w:line="360" w:lineRule="auto"/>
        <w:ind w:firstLine="284"/>
        <w:rPr>
          <w:rFonts w:ascii="宋体" w:hAnsi="宋体"/>
          <w:color w:val="auto"/>
          <w:highlight w:val="none"/>
        </w:rPr>
      </w:pPr>
      <w:r>
        <w:rPr>
          <w:rFonts w:hint="eastAsia" w:ascii="宋体" w:hAnsi="宋体"/>
          <w:color w:val="auto"/>
          <w:highlight w:val="none"/>
        </w:rPr>
        <w:t>《电气装置安装工程盘、柜及二次回路接线施工及验收规范》</w:t>
      </w:r>
      <w:r>
        <w:rPr>
          <w:rFonts w:ascii="宋体" w:hAnsi="宋体"/>
          <w:color w:val="auto"/>
          <w:highlight w:val="none"/>
        </w:rPr>
        <w:t>GB50171</w:t>
      </w:r>
    </w:p>
    <w:p w14:paraId="09C7DB3F">
      <w:pPr>
        <w:spacing w:line="360" w:lineRule="auto"/>
        <w:ind w:firstLine="284"/>
        <w:rPr>
          <w:rFonts w:ascii="宋体" w:hAnsi="宋体"/>
          <w:color w:val="auto"/>
          <w:highlight w:val="none"/>
        </w:rPr>
      </w:pPr>
      <w:r>
        <w:rPr>
          <w:rFonts w:hint="eastAsia" w:ascii="宋体" w:hAnsi="宋体"/>
          <w:color w:val="auto"/>
          <w:highlight w:val="none"/>
        </w:rPr>
        <w:t>《电气装置安装工程蓄电池施工及验收规范》</w:t>
      </w:r>
      <w:r>
        <w:rPr>
          <w:rFonts w:ascii="宋体" w:hAnsi="宋体"/>
          <w:color w:val="auto"/>
          <w:highlight w:val="none"/>
        </w:rPr>
        <w:t>GB50172</w:t>
      </w:r>
    </w:p>
    <w:p w14:paraId="09C7DB40">
      <w:pPr>
        <w:spacing w:line="360" w:lineRule="auto"/>
        <w:ind w:firstLine="284"/>
        <w:rPr>
          <w:rFonts w:ascii="宋体" w:hAnsi="宋体"/>
          <w:color w:val="auto"/>
          <w:highlight w:val="none"/>
        </w:rPr>
      </w:pPr>
      <w:r>
        <w:rPr>
          <w:rFonts w:hint="eastAsia" w:ascii="宋体" w:hAnsi="宋体"/>
          <w:color w:val="auto"/>
          <w:highlight w:val="none"/>
        </w:rPr>
        <w:t>《泵站设备安装及验收规范》</w:t>
      </w:r>
      <w:r>
        <w:rPr>
          <w:rFonts w:ascii="宋体" w:hAnsi="宋体"/>
          <w:color w:val="auto"/>
          <w:highlight w:val="none"/>
        </w:rPr>
        <w:t>SL 317</w:t>
      </w:r>
    </w:p>
    <w:p w14:paraId="09C7DB41">
      <w:pPr>
        <w:spacing w:line="360" w:lineRule="auto"/>
        <w:ind w:firstLine="284"/>
        <w:rPr>
          <w:rFonts w:ascii="宋体" w:hAnsi="宋体"/>
          <w:color w:val="auto"/>
          <w:highlight w:val="none"/>
        </w:rPr>
      </w:pPr>
      <w:r>
        <w:rPr>
          <w:rFonts w:hint="eastAsia" w:ascii="宋体" w:hAnsi="宋体"/>
          <w:color w:val="auto"/>
          <w:highlight w:val="none"/>
        </w:rPr>
        <w:t>《火力发电工程施工组织设计导则》</w:t>
      </w:r>
      <w:r>
        <w:rPr>
          <w:rFonts w:ascii="宋体" w:hAnsi="宋体"/>
          <w:color w:val="auto"/>
          <w:highlight w:val="none"/>
        </w:rPr>
        <w:t>DL/T5706</w:t>
      </w:r>
    </w:p>
    <w:p w14:paraId="09C7DB42">
      <w:pPr>
        <w:spacing w:line="360" w:lineRule="auto"/>
        <w:ind w:firstLine="284"/>
        <w:rPr>
          <w:rFonts w:ascii="宋体" w:hAnsi="宋体"/>
          <w:color w:val="auto"/>
          <w:highlight w:val="none"/>
        </w:rPr>
      </w:pPr>
      <w:r>
        <w:rPr>
          <w:rFonts w:hint="eastAsia" w:ascii="宋体" w:hAnsi="宋体"/>
          <w:color w:val="auto"/>
          <w:highlight w:val="none"/>
        </w:rPr>
        <w:t>《火电厂烟气脱硫工程施工质量验收及评定规程》</w:t>
      </w:r>
      <w:r>
        <w:rPr>
          <w:rFonts w:ascii="宋体" w:hAnsi="宋体"/>
          <w:color w:val="auto"/>
          <w:highlight w:val="none"/>
        </w:rPr>
        <w:t>DL/T5417</w:t>
      </w:r>
    </w:p>
    <w:p w14:paraId="09C7DB43">
      <w:pPr>
        <w:spacing w:line="360" w:lineRule="auto"/>
        <w:ind w:firstLine="284"/>
        <w:rPr>
          <w:rFonts w:ascii="宋体" w:hAnsi="宋体"/>
          <w:color w:val="auto"/>
          <w:highlight w:val="none"/>
        </w:rPr>
      </w:pPr>
      <w:r>
        <w:rPr>
          <w:rFonts w:hint="eastAsia" w:ascii="宋体" w:hAnsi="宋体"/>
          <w:color w:val="auto"/>
          <w:highlight w:val="none"/>
        </w:rPr>
        <w:t>《火电厂烟气脱硫装置验收技术规范》</w:t>
      </w:r>
      <w:r>
        <w:rPr>
          <w:rFonts w:ascii="宋体" w:hAnsi="宋体"/>
          <w:color w:val="auto"/>
          <w:highlight w:val="none"/>
        </w:rPr>
        <w:t>DL/T1150</w:t>
      </w:r>
      <w:r>
        <w:rPr>
          <w:rFonts w:ascii="宋体" w:hAnsi="宋体"/>
          <w:color w:val="auto"/>
          <w:highlight w:val="none"/>
        </w:rPr>
        <w:tab/>
      </w:r>
    </w:p>
    <w:p w14:paraId="09C7DB44">
      <w:pPr>
        <w:spacing w:line="360" w:lineRule="auto"/>
        <w:ind w:firstLine="284"/>
        <w:rPr>
          <w:rFonts w:ascii="宋体" w:hAnsi="宋体"/>
          <w:color w:val="auto"/>
          <w:highlight w:val="none"/>
        </w:rPr>
      </w:pPr>
      <w:r>
        <w:rPr>
          <w:rFonts w:hint="eastAsia" w:ascii="宋体" w:hAnsi="宋体"/>
          <w:color w:val="auto"/>
          <w:highlight w:val="none"/>
        </w:rPr>
        <w:t>《火电建设项目文件收集及档案整理规范》</w:t>
      </w:r>
      <w:r>
        <w:rPr>
          <w:rFonts w:ascii="宋体" w:hAnsi="宋体"/>
          <w:color w:val="auto"/>
          <w:highlight w:val="none"/>
        </w:rPr>
        <w:t>DL/T241</w:t>
      </w:r>
      <w:r>
        <w:rPr>
          <w:rFonts w:ascii="宋体" w:hAnsi="宋体"/>
          <w:color w:val="auto"/>
          <w:highlight w:val="none"/>
        </w:rPr>
        <w:tab/>
      </w:r>
    </w:p>
    <w:p w14:paraId="09C7DB45">
      <w:pPr>
        <w:spacing w:line="360" w:lineRule="auto"/>
        <w:ind w:firstLine="284"/>
        <w:rPr>
          <w:rFonts w:ascii="宋体" w:hAnsi="宋体"/>
          <w:color w:val="auto"/>
          <w:highlight w:val="none"/>
        </w:rPr>
      </w:pPr>
      <w:r>
        <w:rPr>
          <w:rFonts w:hint="eastAsia" w:ascii="宋体" w:hAnsi="宋体"/>
          <w:color w:val="auto"/>
          <w:highlight w:val="none"/>
        </w:rPr>
        <w:t>《电力工程竣工图文件编制规定》</w:t>
      </w:r>
      <w:r>
        <w:rPr>
          <w:rFonts w:ascii="宋体" w:hAnsi="宋体"/>
          <w:color w:val="auto"/>
          <w:highlight w:val="none"/>
        </w:rPr>
        <w:t>DL/T5229</w:t>
      </w:r>
    </w:p>
    <w:p w14:paraId="09C7DB46">
      <w:pPr>
        <w:spacing w:line="360" w:lineRule="auto"/>
        <w:ind w:firstLine="284"/>
        <w:rPr>
          <w:rFonts w:ascii="宋体" w:hAnsi="宋体"/>
          <w:color w:val="auto"/>
          <w:highlight w:val="none"/>
        </w:rPr>
      </w:pPr>
      <w:r>
        <w:rPr>
          <w:rFonts w:hint="eastAsia" w:ascii="宋体" w:hAnsi="宋体"/>
          <w:color w:val="auto"/>
          <w:highlight w:val="none"/>
        </w:rPr>
        <w:t>《归档文件整理规定》（</w:t>
      </w:r>
      <w:r>
        <w:rPr>
          <w:rFonts w:ascii="宋体" w:hAnsi="宋体"/>
          <w:color w:val="auto"/>
          <w:highlight w:val="none"/>
        </w:rPr>
        <w:t>DA/T22）</w:t>
      </w:r>
    </w:p>
    <w:p w14:paraId="09C7DB47">
      <w:pPr>
        <w:spacing w:line="360" w:lineRule="auto"/>
        <w:ind w:firstLine="284"/>
        <w:rPr>
          <w:rFonts w:ascii="宋体" w:hAnsi="宋体"/>
          <w:color w:val="auto"/>
          <w:highlight w:val="none"/>
        </w:rPr>
      </w:pPr>
      <w:r>
        <w:rPr>
          <w:rFonts w:hint="eastAsia" w:ascii="宋体" w:hAnsi="宋体"/>
          <w:color w:val="auto"/>
          <w:highlight w:val="none"/>
        </w:rPr>
        <w:t>《照片档案管理规范》（</w:t>
      </w:r>
      <w:r>
        <w:rPr>
          <w:rFonts w:ascii="宋体" w:hAnsi="宋体"/>
          <w:color w:val="auto"/>
          <w:highlight w:val="none"/>
        </w:rPr>
        <w:t xml:space="preserve">GB/T11821  ） </w:t>
      </w:r>
    </w:p>
    <w:p w14:paraId="09C7DB48">
      <w:pPr>
        <w:spacing w:line="360" w:lineRule="auto"/>
        <w:ind w:firstLine="284"/>
        <w:rPr>
          <w:rFonts w:ascii="宋体" w:hAnsi="宋体"/>
          <w:color w:val="auto"/>
          <w:highlight w:val="none"/>
        </w:rPr>
      </w:pPr>
      <w:r>
        <w:rPr>
          <w:rFonts w:hint="eastAsia" w:ascii="宋体" w:hAnsi="宋体"/>
          <w:color w:val="auto"/>
          <w:highlight w:val="none"/>
        </w:rPr>
        <w:t>《建设工程文件归档整理规范》（</w:t>
      </w:r>
      <w:r>
        <w:rPr>
          <w:rFonts w:ascii="宋体" w:hAnsi="宋体"/>
          <w:color w:val="auto"/>
          <w:highlight w:val="none"/>
        </w:rPr>
        <w:t>GB/T 50328）</w:t>
      </w:r>
    </w:p>
    <w:p w14:paraId="09C7DB49">
      <w:pPr>
        <w:spacing w:line="360" w:lineRule="auto"/>
        <w:ind w:firstLine="284"/>
        <w:rPr>
          <w:rFonts w:ascii="宋体" w:hAnsi="宋体"/>
          <w:color w:val="auto"/>
          <w:highlight w:val="none"/>
        </w:rPr>
      </w:pPr>
      <w:r>
        <w:rPr>
          <w:rFonts w:hint="eastAsia" w:ascii="宋体" w:hAnsi="宋体"/>
          <w:color w:val="auto"/>
          <w:highlight w:val="none"/>
        </w:rPr>
        <w:t>《国家重大建设项目文件归档要求与档案整理规范》（</w:t>
      </w:r>
      <w:r>
        <w:rPr>
          <w:rFonts w:ascii="宋体" w:hAnsi="宋体"/>
          <w:color w:val="auto"/>
          <w:highlight w:val="none"/>
        </w:rPr>
        <w:t>DA/T28）</w:t>
      </w:r>
    </w:p>
    <w:p w14:paraId="09C7DB4A">
      <w:pPr>
        <w:spacing w:line="360" w:lineRule="auto"/>
        <w:ind w:firstLine="284"/>
        <w:rPr>
          <w:rFonts w:ascii="宋体" w:hAnsi="宋体"/>
          <w:color w:val="auto"/>
          <w:highlight w:val="none"/>
        </w:rPr>
      </w:pPr>
      <w:r>
        <w:rPr>
          <w:rFonts w:hint="eastAsia" w:ascii="宋体" w:hAnsi="宋体"/>
          <w:color w:val="auto"/>
          <w:highlight w:val="none"/>
        </w:rPr>
        <w:t>《施工企业安全生产管理规范》</w:t>
      </w:r>
      <w:r>
        <w:rPr>
          <w:rFonts w:ascii="宋体" w:hAnsi="宋体"/>
          <w:color w:val="auto"/>
          <w:highlight w:val="none"/>
        </w:rPr>
        <w:t>GB 50656</w:t>
      </w:r>
    </w:p>
    <w:p w14:paraId="09C7DB4B">
      <w:pPr>
        <w:spacing w:line="360" w:lineRule="auto"/>
        <w:ind w:firstLine="284"/>
        <w:rPr>
          <w:rFonts w:ascii="宋体" w:hAnsi="宋体"/>
          <w:color w:val="auto"/>
          <w:highlight w:val="none"/>
        </w:rPr>
      </w:pPr>
      <w:r>
        <w:rPr>
          <w:rFonts w:hint="eastAsia" w:ascii="宋体" w:hAnsi="宋体"/>
          <w:color w:val="auto"/>
          <w:highlight w:val="none"/>
        </w:rPr>
        <w:t>《施工现场临时用电安全技术规范》（</w:t>
      </w:r>
      <w:r>
        <w:rPr>
          <w:rFonts w:ascii="宋体" w:hAnsi="宋体"/>
          <w:color w:val="auto"/>
          <w:highlight w:val="none"/>
        </w:rPr>
        <w:t>JGJ46）</w:t>
      </w:r>
    </w:p>
    <w:p w14:paraId="09C7DB4C">
      <w:pPr>
        <w:spacing w:line="360" w:lineRule="auto"/>
        <w:ind w:firstLine="284"/>
        <w:rPr>
          <w:rFonts w:ascii="宋体" w:hAnsi="宋体"/>
          <w:color w:val="auto"/>
          <w:highlight w:val="none"/>
        </w:rPr>
      </w:pPr>
      <w:r>
        <w:rPr>
          <w:rFonts w:hint="eastAsia" w:ascii="宋体" w:hAnsi="宋体"/>
          <w:color w:val="auto"/>
          <w:highlight w:val="none"/>
        </w:rPr>
        <w:t>《建筑机械使用安全技术规程》（</w:t>
      </w:r>
      <w:r>
        <w:rPr>
          <w:rFonts w:ascii="宋体" w:hAnsi="宋体"/>
          <w:color w:val="auto"/>
          <w:highlight w:val="none"/>
        </w:rPr>
        <w:t>JGJ33）</w:t>
      </w:r>
    </w:p>
    <w:p w14:paraId="09C7DB4D">
      <w:pPr>
        <w:spacing w:line="360" w:lineRule="auto"/>
        <w:ind w:firstLine="284"/>
        <w:rPr>
          <w:rFonts w:ascii="宋体" w:hAnsi="宋体"/>
          <w:color w:val="auto"/>
          <w:highlight w:val="none"/>
        </w:rPr>
      </w:pPr>
      <w:r>
        <w:rPr>
          <w:rFonts w:hint="eastAsia" w:ascii="宋体" w:hAnsi="宋体"/>
          <w:color w:val="auto"/>
          <w:highlight w:val="none"/>
        </w:rPr>
        <w:t>《建筑施工高处作业安全技术规范》（</w:t>
      </w:r>
      <w:r>
        <w:rPr>
          <w:rFonts w:ascii="宋体" w:hAnsi="宋体"/>
          <w:color w:val="auto"/>
          <w:highlight w:val="none"/>
        </w:rPr>
        <w:t>JGJ80）</w:t>
      </w:r>
    </w:p>
    <w:p w14:paraId="09C7DB4E">
      <w:pPr>
        <w:spacing w:line="360" w:lineRule="auto"/>
        <w:ind w:firstLine="284"/>
        <w:rPr>
          <w:rFonts w:ascii="宋体" w:hAnsi="宋体"/>
          <w:color w:val="auto"/>
          <w:highlight w:val="none"/>
        </w:rPr>
      </w:pPr>
      <w:r>
        <w:rPr>
          <w:rFonts w:hint="eastAsia" w:ascii="宋体" w:hAnsi="宋体"/>
          <w:color w:val="auto"/>
          <w:highlight w:val="none"/>
        </w:rPr>
        <w:t>《混凝土及灰浆输送、喷射、浇注机械</w:t>
      </w:r>
      <w:r>
        <w:rPr>
          <w:rFonts w:ascii="宋体" w:hAnsi="宋体"/>
          <w:color w:val="auto"/>
          <w:highlight w:val="none"/>
        </w:rPr>
        <w:t xml:space="preserve"> </w:t>
      </w:r>
      <w:r>
        <w:rPr>
          <w:rFonts w:hint="eastAsia" w:ascii="宋体" w:hAnsi="宋体"/>
          <w:color w:val="auto"/>
          <w:highlight w:val="none"/>
        </w:rPr>
        <w:t>安全要求》</w:t>
      </w:r>
      <w:r>
        <w:rPr>
          <w:rFonts w:ascii="宋体" w:hAnsi="宋体"/>
          <w:color w:val="auto"/>
          <w:highlight w:val="none"/>
        </w:rPr>
        <w:t>GB 28395</w:t>
      </w:r>
    </w:p>
    <w:p w14:paraId="09C7DB4F">
      <w:pPr>
        <w:spacing w:line="360" w:lineRule="auto"/>
        <w:ind w:firstLine="284"/>
        <w:rPr>
          <w:rFonts w:ascii="宋体" w:hAnsi="宋体"/>
          <w:color w:val="auto"/>
          <w:highlight w:val="none"/>
        </w:rPr>
      </w:pPr>
      <w:r>
        <w:rPr>
          <w:rFonts w:hint="eastAsia" w:ascii="宋体" w:hAnsi="宋体"/>
          <w:color w:val="auto"/>
          <w:highlight w:val="none"/>
        </w:rPr>
        <w:t>《建设工程施工现场消防安全技术规范》</w:t>
      </w:r>
      <w:r>
        <w:rPr>
          <w:rFonts w:ascii="宋体" w:hAnsi="宋体"/>
          <w:color w:val="auto"/>
          <w:highlight w:val="none"/>
        </w:rPr>
        <w:t>GB 50720</w:t>
      </w:r>
      <w:r>
        <w:rPr>
          <w:rFonts w:ascii="宋体" w:hAnsi="宋体"/>
          <w:color w:val="auto"/>
          <w:highlight w:val="none"/>
        </w:rPr>
        <w:tab/>
      </w:r>
    </w:p>
    <w:p w14:paraId="09C7DB50">
      <w:pPr>
        <w:spacing w:line="360" w:lineRule="auto"/>
        <w:ind w:firstLine="284"/>
        <w:rPr>
          <w:rFonts w:ascii="宋体" w:hAnsi="宋体"/>
          <w:color w:val="auto"/>
          <w:highlight w:val="none"/>
        </w:rPr>
      </w:pPr>
      <w:r>
        <w:rPr>
          <w:rFonts w:hint="eastAsia" w:ascii="宋体" w:hAnsi="宋体"/>
          <w:color w:val="auto"/>
          <w:highlight w:val="none"/>
        </w:rPr>
        <w:t>《建设工程施工现场供用电安全规范》</w:t>
      </w:r>
      <w:r>
        <w:rPr>
          <w:rFonts w:ascii="宋体" w:hAnsi="宋体"/>
          <w:color w:val="auto"/>
          <w:highlight w:val="none"/>
        </w:rPr>
        <w:t>GB 50194</w:t>
      </w:r>
    </w:p>
    <w:p w14:paraId="09C7DB51">
      <w:pPr>
        <w:spacing w:line="360" w:lineRule="auto"/>
        <w:ind w:firstLine="284"/>
        <w:rPr>
          <w:rFonts w:ascii="宋体" w:hAnsi="宋体"/>
          <w:color w:val="auto"/>
          <w:highlight w:val="none"/>
        </w:rPr>
      </w:pPr>
      <w:r>
        <w:rPr>
          <w:rFonts w:hint="eastAsia" w:ascii="宋体" w:hAnsi="宋体"/>
          <w:color w:val="auto"/>
          <w:highlight w:val="none"/>
        </w:rPr>
        <w:t>《履带起重机安全操作规程》</w:t>
      </w:r>
      <w:r>
        <w:rPr>
          <w:rFonts w:ascii="宋体" w:hAnsi="宋体"/>
          <w:color w:val="auto"/>
          <w:highlight w:val="none"/>
        </w:rPr>
        <w:t>DL/T 5248</w:t>
      </w:r>
    </w:p>
    <w:p w14:paraId="09C7DB52">
      <w:pPr>
        <w:spacing w:line="360" w:lineRule="auto"/>
        <w:ind w:firstLine="284"/>
        <w:rPr>
          <w:rFonts w:ascii="宋体" w:hAnsi="宋体"/>
          <w:color w:val="auto"/>
          <w:highlight w:val="none"/>
        </w:rPr>
      </w:pPr>
      <w:r>
        <w:rPr>
          <w:rFonts w:hint="eastAsia" w:ascii="宋体" w:hAnsi="宋体"/>
          <w:color w:val="auto"/>
          <w:highlight w:val="none"/>
        </w:rPr>
        <w:t>《汽车起重机安全操作规程》</w:t>
      </w:r>
      <w:r>
        <w:rPr>
          <w:rFonts w:ascii="宋体" w:hAnsi="宋体"/>
          <w:color w:val="auto"/>
          <w:highlight w:val="none"/>
        </w:rPr>
        <w:t>DL/T 5250</w:t>
      </w:r>
    </w:p>
    <w:p w14:paraId="09C7DB53">
      <w:pPr>
        <w:spacing w:line="360" w:lineRule="auto"/>
        <w:ind w:firstLine="284"/>
        <w:rPr>
          <w:rFonts w:ascii="宋体" w:hAnsi="宋体"/>
          <w:color w:val="auto"/>
          <w:highlight w:val="none"/>
        </w:rPr>
      </w:pPr>
      <w:r>
        <w:rPr>
          <w:rFonts w:hint="eastAsia" w:ascii="宋体" w:hAnsi="宋体"/>
          <w:color w:val="auto"/>
          <w:highlight w:val="none"/>
        </w:rPr>
        <w:t>《电力作业用手持式电动工具安全性能检验规程》</w:t>
      </w:r>
      <w:r>
        <w:rPr>
          <w:rFonts w:ascii="宋体" w:hAnsi="宋体"/>
          <w:color w:val="auto"/>
          <w:highlight w:val="none"/>
        </w:rPr>
        <w:t>DL/T 1191</w:t>
      </w:r>
    </w:p>
    <w:p w14:paraId="09C7DB54">
      <w:pPr>
        <w:spacing w:line="360" w:lineRule="auto"/>
        <w:ind w:firstLine="284"/>
        <w:rPr>
          <w:rFonts w:ascii="宋体" w:hAnsi="宋体"/>
          <w:color w:val="auto"/>
          <w:highlight w:val="none"/>
        </w:rPr>
      </w:pPr>
      <w:r>
        <w:rPr>
          <w:rFonts w:hint="eastAsia" w:ascii="宋体" w:hAnsi="宋体"/>
          <w:color w:val="auto"/>
          <w:highlight w:val="none"/>
        </w:rPr>
        <w:t>《污水综合排放标准》</w:t>
      </w:r>
      <w:r>
        <w:rPr>
          <w:rFonts w:ascii="宋体" w:hAnsi="宋体"/>
          <w:color w:val="auto"/>
          <w:highlight w:val="none"/>
        </w:rPr>
        <w:t>GB 8978</w:t>
      </w:r>
    </w:p>
    <w:p w14:paraId="09C7DB55">
      <w:pPr>
        <w:spacing w:line="360" w:lineRule="auto"/>
        <w:ind w:firstLine="284"/>
        <w:rPr>
          <w:rFonts w:ascii="宋体" w:hAnsi="宋体"/>
          <w:color w:val="auto"/>
          <w:highlight w:val="none"/>
        </w:rPr>
      </w:pPr>
      <w:r>
        <w:rPr>
          <w:rFonts w:hint="eastAsia" w:ascii="宋体" w:hAnsi="宋体"/>
          <w:color w:val="auto"/>
          <w:highlight w:val="none"/>
        </w:rPr>
        <w:t>《建筑施工场界环境噪声排放标准》</w:t>
      </w:r>
      <w:r>
        <w:rPr>
          <w:rFonts w:ascii="宋体" w:hAnsi="宋体"/>
          <w:color w:val="auto"/>
          <w:highlight w:val="none"/>
        </w:rPr>
        <w:t>GB 12523</w:t>
      </w:r>
    </w:p>
    <w:p w14:paraId="09C7DB56">
      <w:pPr>
        <w:spacing w:line="360" w:lineRule="auto"/>
        <w:ind w:firstLine="284"/>
        <w:rPr>
          <w:rFonts w:ascii="宋体" w:hAnsi="宋体"/>
          <w:color w:val="auto"/>
          <w:highlight w:val="none"/>
        </w:rPr>
      </w:pPr>
      <w:r>
        <w:rPr>
          <w:rFonts w:hint="eastAsia" w:ascii="宋体" w:hAnsi="宋体"/>
          <w:color w:val="auto"/>
          <w:highlight w:val="none"/>
        </w:rPr>
        <w:t>《建筑机械与设备</w:t>
      </w:r>
      <w:r>
        <w:rPr>
          <w:rFonts w:ascii="宋体" w:hAnsi="宋体"/>
          <w:color w:val="auto"/>
          <w:highlight w:val="none"/>
        </w:rPr>
        <w:t xml:space="preserve"> </w:t>
      </w:r>
      <w:r>
        <w:rPr>
          <w:rFonts w:hint="eastAsia" w:ascii="宋体" w:hAnsi="宋体"/>
          <w:color w:val="auto"/>
          <w:highlight w:val="none"/>
        </w:rPr>
        <w:t>噪声限值》</w:t>
      </w:r>
      <w:r>
        <w:rPr>
          <w:rFonts w:ascii="宋体" w:hAnsi="宋体"/>
          <w:color w:val="auto"/>
          <w:highlight w:val="none"/>
        </w:rPr>
        <w:t>JG/T 5079.1</w:t>
      </w:r>
    </w:p>
    <w:p w14:paraId="09C7DB57">
      <w:pPr>
        <w:spacing w:line="360" w:lineRule="auto"/>
        <w:ind w:firstLine="284"/>
        <w:rPr>
          <w:rFonts w:ascii="宋体" w:hAnsi="宋体"/>
          <w:color w:val="auto"/>
          <w:highlight w:val="none"/>
        </w:rPr>
      </w:pPr>
      <w:r>
        <w:rPr>
          <w:rFonts w:hint="eastAsia" w:ascii="宋体" w:hAnsi="宋体"/>
          <w:color w:val="auto"/>
          <w:highlight w:val="none"/>
        </w:rPr>
        <w:t>《常用危险化学品储存通则》</w:t>
      </w:r>
      <w:r>
        <w:rPr>
          <w:rFonts w:ascii="宋体" w:hAnsi="宋体"/>
          <w:color w:val="auto"/>
          <w:highlight w:val="none"/>
        </w:rPr>
        <w:t>GB 15603</w:t>
      </w:r>
    </w:p>
    <w:p w14:paraId="09C7DB58">
      <w:pPr>
        <w:spacing w:line="360" w:lineRule="auto"/>
        <w:ind w:firstLine="284"/>
        <w:rPr>
          <w:rFonts w:ascii="宋体" w:hAnsi="宋体"/>
          <w:color w:val="auto"/>
          <w:highlight w:val="none"/>
        </w:rPr>
      </w:pPr>
      <w:r>
        <w:rPr>
          <w:rFonts w:hint="eastAsia" w:ascii="宋体" w:hAnsi="宋体"/>
          <w:color w:val="auto"/>
          <w:highlight w:val="none"/>
        </w:rPr>
        <w:t>《建筑施工现场环境与卫生标准》</w:t>
      </w:r>
      <w:r>
        <w:rPr>
          <w:rFonts w:ascii="宋体" w:hAnsi="宋体"/>
          <w:color w:val="auto"/>
          <w:highlight w:val="none"/>
        </w:rPr>
        <w:t>GJ146</w:t>
      </w:r>
      <w:r>
        <w:rPr>
          <w:rFonts w:ascii="宋体" w:hAnsi="宋体"/>
          <w:color w:val="auto"/>
          <w:highlight w:val="none"/>
        </w:rPr>
        <w:tab/>
      </w:r>
    </w:p>
    <w:p w14:paraId="09C7DB59">
      <w:pPr>
        <w:spacing w:line="360" w:lineRule="auto"/>
        <w:ind w:firstLine="284"/>
        <w:rPr>
          <w:rFonts w:ascii="宋体" w:hAnsi="宋体"/>
          <w:color w:val="auto"/>
          <w:highlight w:val="none"/>
        </w:rPr>
      </w:pPr>
      <w:r>
        <w:rPr>
          <w:rFonts w:hint="eastAsia" w:ascii="宋体" w:hAnsi="宋体"/>
          <w:color w:val="auto"/>
          <w:highlight w:val="none"/>
        </w:rPr>
        <w:t>《无损检测</w:t>
      </w:r>
      <w:r>
        <w:rPr>
          <w:rFonts w:ascii="宋体" w:hAnsi="宋体"/>
          <w:color w:val="auto"/>
          <w:highlight w:val="none"/>
        </w:rPr>
        <w:t xml:space="preserve"> </w:t>
      </w:r>
      <w:r>
        <w:rPr>
          <w:rFonts w:hint="eastAsia" w:ascii="宋体" w:hAnsi="宋体"/>
          <w:color w:val="auto"/>
          <w:highlight w:val="none"/>
        </w:rPr>
        <w:t>金属材料</w:t>
      </w:r>
      <w:r>
        <w:rPr>
          <w:rFonts w:ascii="宋体" w:hAnsi="宋体"/>
          <w:color w:val="auto"/>
          <w:highlight w:val="none"/>
        </w:rPr>
        <w:t xml:space="preserve">X和伽玛射线 </w:t>
      </w:r>
      <w:r>
        <w:rPr>
          <w:rFonts w:hint="eastAsia" w:ascii="宋体" w:hAnsi="宋体"/>
          <w:color w:val="auto"/>
          <w:highlight w:val="none"/>
        </w:rPr>
        <w:t>照相检测基本规则》</w:t>
      </w:r>
      <w:r>
        <w:rPr>
          <w:rFonts w:ascii="宋体" w:hAnsi="宋体"/>
          <w:color w:val="auto"/>
          <w:highlight w:val="none"/>
        </w:rPr>
        <w:t xml:space="preserve"> GB/T 19943</w:t>
      </w:r>
    </w:p>
    <w:p w14:paraId="09C7DB5A">
      <w:pPr>
        <w:spacing w:line="360" w:lineRule="auto"/>
        <w:ind w:firstLine="284"/>
        <w:rPr>
          <w:rFonts w:ascii="宋体" w:hAnsi="宋体"/>
          <w:color w:val="auto"/>
          <w:highlight w:val="none"/>
        </w:rPr>
      </w:pPr>
      <w:r>
        <w:rPr>
          <w:rFonts w:hint="eastAsia" w:ascii="宋体" w:hAnsi="宋体"/>
          <w:color w:val="auto"/>
          <w:highlight w:val="none"/>
        </w:rPr>
        <w:t>《无损检测</w:t>
      </w:r>
      <w:r>
        <w:rPr>
          <w:rFonts w:ascii="宋体" w:hAnsi="宋体"/>
          <w:color w:val="auto"/>
          <w:highlight w:val="none"/>
        </w:rPr>
        <w:t xml:space="preserve"> </w:t>
      </w:r>
      <w:r>
        <w:rPr>
          <w:rFonts w:hint="eastAsia" w:ascii="宋体" w:hAnsi="宋体"/>
          <w:color w:val="auto"/>
          <w:highlight w:val="none"/>
        </w:rPr>
        <w:t>金属管道熔化焊环向对接接头射线照相检测方法》</w:t>
      </w:r>
      <w:r>
        <w:rPr>
          <w:rFonts w:ascii="宋体" w:hAnsi="宋体"/>
          <w:color w:val="auto"/>
          <w:highlight w:val="none"/>
        </w:rPr>
        <w:t xml:space="preserve"> GB/T 12605</w:t>
      </w:r>
    </w:p>
    <w:p w14:paraId="09C7DB5B">
      <w:pPr>
        <w:spacing w:line="360" w:lineRule="auto"/>
        <w:ind w:firstLine="284"/>
        <w:rPr>
          <w:rFonts w:ascii="宋体" w:hAnsi="宋体"/>
          <w:color w:val="auto"/>
          <w:highlight w:val="none"/>
        </w:rPr>
      </w:pPr>
      <w:r>
        <w:rPr>
          <w:rFonts w:hint="eastAsia" w:ascii="宋体" w:hAnsi="宋体"/>
          <w:color w:val="auto"/>
          <w:highlight w:val="none"/>
        </w:rPr>
        <w:t>《无损检测</w:t>
      </w:r>
      <w:r>
        <w:rPr>
          <w:rFonts w:ascii="宋体" w:hAnsi="宋体"/>
          <w:color w:val="auto"/>
          <w:highlight w:val="none"/>
        </w:rPr>
        <w:t xml:space="preserve"> </w:t>
      </w:r>
      <w:r>
        <w:rPr>
          <w:rFonts w:hint="eastAsia" w:ascii="宋体" w:hAnsi="宋体"/>
          <w:color w:val="auto"/>
          <w:highlight w:val="none"/>
        </w:rPr>
        <w:t>渗透检测》</w:t>
      </w:r>
      <w:r>
        <w:rPr>
          <w:rFonts w:ascii="宋体" w:hAnsi="宋体"/>
          <w:color w:val="auto"/>
          <w:highlight w:val="none"/>
        </w:rPr>
        <w:t>GB/T 18851</w:t>
      </w:r>
    </w:p>
    <w:p w14:paraId="09C7DB5C">
      <w:pPr>
        <w:spacing w:line="360" w:lineRule="auto"/>
        <w:ind w:firstLine="284"/>
        <w:rPr>
          <w:rFonts w:ascii="宋体" w:hAnsi="宋体"/>
          <w:color w:val="auto"/>
          <w:highlight w:val="none"/>
        </w:rPr>
      </w:pPr>
      <w:r>
        <w:rPr>
          <w:rFonts w:hint="eastAsia" w:ascii="宋体" w:hAnsi="宋体"/>
          <w:color w:val="auto"/>
          <w:highlight w:val="none"/>
        </w:rPr>
        <w:t>《压力钢管安全检测技术规程》</w:t>
      </w:r>
      <w:r>
        <w:rPr>
          <w:rFonts w:ascii="宋体" w:hAnsi="宋体"/>
          <w:color w:val="auto"/>
          <w:highlight w:val="none"/>
        </w:rPr>
        <w:t>DL/T 709</w:t>
      </w:r>
    </w:p>
    <w:p w14:paraId="09C7DB5D">
      <w:pPr>
        <w:spacing w:line="360" w:lineRule="auto"/>
        <w:ind w:firstLine="283"/>
        <w:rPr>
          <w:rFonts w:ascii="宋体" w:hAnsi="宋体"/>
          <w:color w:val="auto"/>
          <w:highlight w:val="none"/>
        </w:rPr>
      </w:pPr>
      <w:r>
        <w:rPr>
          <w:rFonts w:hint="eastAsia" w:ascii="宋体" w:hAnsi="宋体"/>
          <w:color w:val="auto"/>
          <w:highlight w:val="none"/>
        </w:rPr>
        <w:t>《火电厂烟气脱硫工程调整试运及质量验收评定规程》</w:t>
      </w:r>
      <w:r>
        <w:rPr>
          <w:rFonts w:ascii="宋体" w:hAnsi="宋体"/>
          <w:color w:val="auto"/>
          <w:highlight w:val="none"/>
        </w:rPr>
        <w:t xml:space="preserve"> DL/T 5403</w:t>
      </w:r>
    </w:p>
    <w:p w14:paraId="09C7DB5E">
      <w:pPr>
        <w:spacing w:line="360" w:lineRule="auto"/>
        <w:ind w:firstLine="283"/>
        <w:rPr>
          <w:rFonts w:ascii="宋体" w:hAnsi="宋体"/>
          <w:color w:val="auto"/>
          <w:highlight w:val="none"/>
        </w:rPr>
      </w:pPr>
      <w:r>
        <w:rPr>
          <w:rFonts w:hint="eastAsia" w:ascii="宋体" w:hAnsi="宋体"/>
          <w:color w:val="auto"/>
          <w:highlight w:val="none"/>
        </w:rPr>
        <w:t>《火电厂大气污染物排放标准》</w:t>
      </w:r>
      <w:r>
        <w:rPr>
          <w:rFonts w:ascii="宋体" w:hAnsi="宋体"/>
          <w:color w:val="auto"/>
          <w:highlight w:val="none"/>
        </w:rPr>
        <w:t>GB 13223</w:t>
      </w:r>
    </w:p>
    <w:p w14:paraId="09C7DB5F">
      <w:pPr>
        <w:spacing w:line="360" w:lineRule="auto"/>
        <w:ind w:firstLine="283"/>
        <w:rPr>
          <w:rFonts w:ascii="宋体" w:hAnsi="宋体"/>
          <w:color w:val="auto"/>
          <w:highlight w:val="none"/>
        </w:rPr>
      </w:pPr>
      <w:r>
        <w:rPr>
          <w:rFonts w:hint="eastAsia" w:ascii="宋体" w:hAnsi="宋体"/>
          <w:color w:val="auto"/>
          <w:highlight w:val="none"/>
        </w:rPr>
        <w:t>《湿法脱硫废水水质控制指标》</w:t>
      </w:r>
      <w:r>
        <w:rPr>
          <w:rFonts w:ascii="宋体" w:hAnsi="宋体"/>
          <w:color w:val="auto"/>
          <w:highlight w:val="none"/>
        </w:rPr>
        <w:t>DL/T 997-2006</w:t>
      </w:r>
    </w:p>
    <w:p w14:paraId="09C7DB60">
      <w:pPr>
        <w:spacing w:line="360" w:lineRule="auto"/>
        <w:ind w:firstLine="283"/>
        <w:rPr>
          <w:rFonts w:ascii="宋体" w:hAnsi="宋体"/>
          <w:color w:val="auto"/>
          <w:highlight w:val="none"/>
        </w:rPr>
      </w:pPr>
      <w:r>
        <w:rPr>
          <w:rFonts w:hint="eastAsia" w:ascii="宋体" w:hAnsi="宋体"/>
          <w:color w:val="auto"/>
          <w:highlight w:val="none"/>
        </w:rPr>
        <w:t>《火电厂烟气脱硫工程技术规范（海水法）》</w:t>
      </w:r>
      <w:r>
        <w:rPr>
          <w:rFonts w:ascii="宋体" w:hAnsi="宋体"/>
          <w:color w:val="auto"/>
          <w:highlight w:val="none"/>
        </w:rPr>
        <w:t>HJ-2046</w:t>
      </w:r>
    </w:p>
    <w:p w14:paraId="09C7DB61">
      <w:pPr>
        <w:spacing w:line="360" w:lineRule="auto"/>
        <w:ind w:firstLine="283"/>
        <w:rPr>
          <w:rFonts w:ascii="宋体" w:hAnsi="宋体"/>
          <w:color w:val="auto"/>
          <w:highlight w:val="none"/>
        </w:rPr>
      </w:pPr>
      <w:r>
        <w:rPr>
          <w:rFonts w:hint="eastAsia" w:ascii="宋体" w:hAnsi="宋体"/>
          <w:color w:val="auto"/>
          <w:highlight w:val="none"/>
        </w:rPr>
        <w:t>《火电厂烟气脱硝工程技术规范选择性催化还原法》</w:t>
      </w:r>
      <w:r>
        <w:rPr>
          <w:rFonts w:ascii="宋体" w:hAnsi="宋体"/>
          <w:color w:val="auto"/>
          <w:highlight w:val="none"/>
        </w:rPr>
        <w:t>HJ 562</w:t>
      </w:r>
    </w:p>
    <w:p w14:paraId="09C7DB62">
      <w:pPr>
        <w:spacing w:line="360" w:lineRule="auto"/>
        <w:ind w:firstLine="283"/>
        <w:rPr>
          <w:rFonts w:ascii="宋体" w:hAnsi="宋体"/>
          <w:color w:val="auto"/>
          <w:highlight w:val="none"/>
        </w:rPr>
      </w:pPr>
      <w:r>
        <w:rPr>
          <w:rFonts w:hint="eastAsia" w:ascii="宋体" w:hAnsi="宋体"/>
          <w:color w:val="auto"/>
          <w:highlight w:val="none"/>
        </w:rPr>
        <w:t>《火电厂烟气脱硝技术导则》</w:t>
      </w:r>
      <w:r>
        <w:rPr>
          <w:rFonts w:ascii="宋体" w:hAnsi="宋体"/>
          <w:color w:val="auto"/>
          <w:highlight w:val="none"/>
        </w:rPr>
        <w:t>DL/T 296</w:t>
      </w:r>
    </w:p>
    <w:p w14:paraId="09C7DB63">
      <w:pPr>
        <w:spacing w:line="360" w:lineRule="auto"/>
        <w:ind w:firstLine="283"/>
        <w:rPr>
          <w:rFonts w:ascii="宋体" w:hAnsi="宋体"/>
          <w:color w:val="auto"/>
          <w:highlight w:val="none"/>
        </w:rPr>
      </w:pPr>
      <w:r>
        <w:rPr>
          <w:rFonts w:hint="eastAsia" w:ascii="宋体" w:hAnsi="宋体"/>
          <w:color w:val="auto"/>
          <w:highlight w:val="none"/>
        </w:rPr>
        <w:t>《火电厂烟气脱硝工程施工验收技术规程》</w:t>
      </w:r>
      <w:r>
        <w:rPr>
          <w:rFonts w:ascii="宋体" w:hAnsi="宋体"/>
          <w:color w:val="auto"/>
          <w:highlight w:val="none"/>
        </w:rPr>
        <w:t>DL/T 5257</w:t>
      </w:r>
    </w:p>
    <w:p w14:paraId="09C7DB64">
      <w:pPr>
        <w:spacing w:line="360" w:lineRule="auto"/>
        <w:ind w:firstLine="475"/>
        <w:rPr>
          <w:rFonts w:ascii="宋体" w:hAnsi="宋体"/>
          <w:color w:val="auto"/>
          <w:highlight w:val="none"/>
        </w:rPr>
      </w:pPr>
      <w:r>
        <w:rPr>
          <w:rFonts w:hint="eastAsia" w:ascii="宋体" w:hAnsi="宋体"/>
          <w:color w:val="auto"/>
          <w:highlight w:val="none"/>
        </w:rPr>
        <w:t>以上标准若有新的标准则执行新标准，替代原有标准。</w:t>
      </w:r>
    </w:p>
    <w:p w14:paraId="09C7DB65">
      <w:pPr>
        <w:spacing w:line="360" w:lineRule="auto"/>
        <w:ind w:firstLine="475"/>
        <w:rPr>
          <w:rFonts w:ascii="宋体" w:hAnsi="宋体"/>
          <w:color w:val="auto"/>
          <w:highlight w:val="none"/>
        </w:rPr>
      </w:pPr>
      <w:r>
        <w:rPr>
          <w:rFonts w:hint="eastAsia" w:ascii="宋体" w:hAnsi="宋体"/>
          <w:color w:val="auto"/>
          <w:highlight w:val="none"/>
        </w:rPr>
        <w:t>除上述国家及电力工业部颁发的规范、规程以外，检查验收仍需遵照如下图纸、文件；</w:t>
      </w:r>
    </w:p>
    <w:p w14:paraId="09C7DB66">
      <w:pPr>
        <w:spacing w:line="360" w:lineRule="auto"/>
        <w:ind w:firstLine="475"/>
        <w:rPr>
          <w:rFonts w:ascii="宋体" w:hAnsi="宋体"/>
          <w:color w:val="auto"/>
          <w:highlight w:val="none"/>
        </w:rPr>
      </w:pPr>
      <w:r>
        <w:rPr>
          <w:rFonts w:hint="eastAsia" w:ascii="宋体" w:hAnsi="宋体"/>
          <w:color w:val="auto"/>
          <w:highlight w:val="none"/>
        </w:rPr>
        <w:t>经会审签证的施工图纸和设计文件；</w:t>
      </w:r>
    </w:p>
    <w:p w14:paraId="09C7DB67">
      <w:pPr>
        <w:spacing w:line="360" w:lineRule="auto"/>
        <w:ind w:firstLine="475"/>
        <w:rPr>
          <w:rFonts w:ascii="宋体" w:hAnsi="宋体"/>
          <w:color w:val="auto"/>
          <w:highlight w:val="none"/>
        </w:rPr>
      </w:pPr>
      <w:r>
        <w:rPr>
          <w:rFonts w:hint="eastAsia" w:ascii="宋体" w:hAnsi="宋体"/>
          <w:color w:val="auto"/>
          <w:highlight w:val="none"/>
        </w:rPr>
        <w:t>批准签证的设计变更；</w:t>
      </w:r>
    </w:p>
    <w:p w14:paraId="09C7DB68">
      <w:pPr>
        <w:spacing w:line="360" w:lineRule="auto"/>
        <w:ind w:firstLine="475"/>
        <w:rPr>
          <w:rFonts w:ascii="宋体" w:hAnsi="宋体"/>
          <w:color w:val="auto"/>
          <w:highlight w:val="none"/>
        </w:rPr>
      </w:pPr>
      <w:r>
        <w:rPr>
          <w:rFonts w:hint="eastAsia" w:ascii="宋体" w:hAnsi="宋体"/>
          <w:color w:val="auto"/>
          <w:highlight w:val="none"/>
        </w:rPr>
        <w:t>设备制造厂家提供的图纸和技术文件；</w:t>
      </w:r>
    </w:p>
    <w:p w14:paraId="09C7DB69">
      <w:pPr>
        <w:spacing w:line="360" w:lineRule="auto"/>
        <w:ind w:firstLine="475"/>
        <w:rPr>
          <w:rFonts w:ascii="宋体" w:hAnsi="宋体"/>
          <w:color w:val="auto"/>
          <w:highlight w:val="none"/>
        </w:rPr>
      </w:pPr>
      <w:r>
        <w:rPr>
          <w:rFonts w:hint="eastAsia" w:ascii="宋体" w:hAnsi="宋体"/>
          <w:color w:val="auto"/>
          <w:highlight w:val="none"/>
        </w:rPr>
        <w:t>招标人与施工单位、设备材料供货商单位签订的合同文件中有关质量的条款；</w:t>
      </w:r>
    </w:p>
    <w:p w14:paraId="09C7DB6A">
      <w:pPr>
        <w:spacing w:line="360" w:lineRule="auto"/>
        <w:ind w:firstLine="475"/>
        <w:rPr>
          <w:rFonts w:ascii="宋体" w:hAnsi="宋体"/>
          <w:color w:val="auto"/>
          <w:highlight w:val="none"/>
        </w:rPr>
      </w:pPr>
      <w:r>
        <w:rPr>
          <w:rFonts w:hint="eastAsia" w:ascii="宋体" w:hAnsi="宋体"/>
          <w:color w:val="auto"/>
          <w:highlight w:val="none"/>
        </w:rPr>
        <w:t>招标人与监理单位签订的合同文件及相关监理文件；</w:t>
      </w:r>
    </w:p>
    <w:p w14:paraId="09C7DB6B">
      <w:pPr>
        <w:spacing w:line="360" w:lineRule="auto"/>
        <w:ind w:firstLine="420" w:firstLineChars="200"/>
        <w:rPr>
          <w:rFonts w:ascii="宋体" w:hAnsi="宋体"/>
          <w:color w:val="auto"/>
          <w:highlight w:val="none"/>
        </w:rPr>
      </w:pPr>
      <w:r>
        <w:rPr>
          <w:rFonts w:hint="eastAsia" w:ascii="宋体" w:hAnsi="宋体"/>
          <w:color w:val="auto"/>
          <w:highlight w:val="none"/>
        </w:rPr>
        <w:t>工程质量验收除按照上述多种文件外，还应按照《电力工程达标投产管理办法》（最新版）规定的“考核内容及应达到的具体标准”要求，全面进行验收，一次达标。</w:t>
      </w:r>
    </w:p>
    <w:bookmarkEnd w:id="4"/>
    <w:p w14:paraId="09C7DB6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Microsoft JhengHei"/>
    <w:panose1 w:val="02010609000101010101"/>
    <w:charset w:val="88"/>
    <w:family w:val="moder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Arial Rounded MT Bold">
    <w:panose1 w:val="020F0704030504030204"/>
    <w:charset w:val="00"/>
    <w:family w:val="swiss"/>
    <w:pitch w:val="default"/>
    <w:sig w:usb0="00000003" w:usb1="00000000" w:usb2="00000000" w:usb3="00000000" w:csb0="20000001" w:csb1="00000000"/>
  </w:font>
  <w:font w:name="汉仪大宋简">
    <w:altName w:val="宋体"/>
    <w:panose1 w:val="00000000000000000000"/>
    <w:charset w:val="86"/>
    <w:family w:val="modern"/>
    <w:pitch w:val="default"/>
    <w:sig w:usb0="00000000" w:usb1="00000000" w:usb2="00000012" w:usb3="00000000" w:csb0="00040000" w:csb1="00000000"/>
  </w:font>
  <w:font w:name="宋体+′">
    <w:altName w:val="黑体"/>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S?o｡ﾀ?">
    <w:altName w:val="MS PGothic"/>
    <w:panose1 w:val="00000000000000000000"/>
    <w:charset w:val="80"/>
    <w:family w:val="modern"/>
    <w:pitch w:val="default"/>
    <w:sig w:usb0="00000000" w:usb1="00000000" w:usb2="00000010" w:usb3="00000000" w:csb0="00020000" w:csb1="00000000"/>
  </w:font>
  <w:font w:name="MS PGothic">
    <w:panose1 w:val="020B0600070205080204"/>
    <w:charset w:val="80"/>
    <w:family w:val="auto"/>
    <w:pitch w:val="default"/>
    <w:sig w:usb0="E00002FF" w:usb1="6AC7FDFB" w:usb2="08000012" w:usb3="00000000" w:csb0="4002009F" w:csb1="DFD70000"/>
  </w:font>
  <w:font w:name="MS Mincho">
    <w:altName w:val="Yu Gothic UI"/>
    <w:panose1 w:val="02020609040205080304"/>
    <w:charset w:val="80"/>
    <w:family w:val="modern"/>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 w:name="Arial Unicode MS">
    <w:altName w:val="宋体"/>
    <w:panose1 w:val="020B0604020202020204"/>
    <w:charset w:val="86"/>
    <w:family w:val="swiss"/>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auto"/>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273481"/>
    </w:sdtPr>
    <w:sdtContent>
      <w:p w14:paraId="09C7DB6D">
        <w:pPr>
          <w:pStyle w:val="33"/>
          <w:jc w:val="center"/>
        </w:pPr>
        <w:r>
          <w:fldChar w:fldCharType="begin"/>
        </w:r>
        <w:r>
          <w:instrText xml:space="preserve">PAGE   \* MERGEFORMAT</w:instrText>
        </w:r>
        <w:r>
          <w:fldChar w:fldCharType="separate"/>
        </w:r>
        <w:r>
          <w:rPr>
            <w:lang w:val="zh-CN"/>
          </w:rPr>
          <w:t>35</w:t>
        </w:r>
        <w:r>
          <w:fldChar w:fldCharType="end"/>
        </w:r>
      </w:p>
    </w:sdtContent>
  </w:sdt>
  <w:p w14:paraId="09C7DB6E">
    <w:pPr>
      <w:pStyle w:val="33"/>
    </w:pPr>
  </w:p>
  <w:p w14:paraId="5588EC3B"/>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3D39E5"/>
    <w:multiLevelType w:val="singleLevel"/>
    <w:tmpl w:val="C63D39E5"/>
    <w:lvl w:ilvl="0" w:tentative="0">
      <w:start w:val="9"/>
      <w:numFmt w:val="decimal"/>
      <w:suff w:val="nothing"/>
      <w:lvlText w:val="（%1）"/>
      <w:lvlJc w:val="left"/>
    </w:lvl>
  </w:abstractNum>
  <w:abstractNum w:abstractNumId="1">
    <w:nsid w:val="03ED5B10"/>
    <w:multiLevelType w:val="multilevel"/>
    <w:tmpl w:val="03ED5B10"/>
    <w:lvl w:ilvl="0" w:tentative="0">
      <w:start w:val="1"/>
      <w:numFmt w:val="decimal"/>
      <w:pStyle w:val="448"/>
      <w:lvlText w:val="%1."/>
      <w:lvlJc w:val="left"/>
      <w:pPr>
        <w:ind w:left="425" w:hanging="425"/>
      </w:pPr>
      <w:rPr>
        <w:rFonts w:hint="eastAsia"/>
        <w:color w:val="FFFFFF" w:themeColor="background1"/>
        <w14:textFill>
          <w14:solidFill>
            <w14:schemeClr w14:val="bg1"/>
          </w14:solidFill>
        </w14:textFill>
      </w:rPr>
    </w:lvl>
    <w:lvl w:ilvl="1" w:tentative="0">
      <w:start w:val="1"/>
      <w:numFmt w:val="decimal"/>
      <w:lvlText w:val="%1.%2."/>
      <w:lvlJc w:val="left"/>
      <w:pPr>
        <w:ind w:left="567" w:hanging="567"/>
      </w:pPr>
      <w:rPr>
        <w:rFonts w:hint="eastAsia"/>
      </w:rPr>
    </w:lvl>
    <w:lvl w:ilvl="2" w:tentative="0">
      <w:start w:val="1"/>
      <w:numFmt w:val="decimal"/>
      <w:lvlText w:val="%1.%2.%3."/>
      <w:lvlJc w:val="left"/>
      <w:pPr>
        <w:ind w:left="1276"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
    <w:nsid w:val="079102AD"/>
    <w:multiLevelType w:val="multilevel"/>
    <w:tmpl w:val="079102AD"/>
    <w:lvl w:ilvl="0" w:tentative="0">
      <w:start w:val="1"/>
      <w:numFmt w:val="decimal"/>
      <w:pStyle w:val="25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154C2F20"/>
    <w:multiLevelType w:val="multilevel"/>
    <w:tmpl w:val="154C2F20"/>
    <w:lvl w:ilvl="0" w:tentative="0">
      <w:start w:val="1"/>
      <w:numFmt w:val="decimal"/>
      <w:suff w:val="space"/>
      <w:lvlText w:val="(%1)"/>
      <w:lvlJc w:val="left"/>
      <w:pPr>
        <w:ind w:left="0" w:firstLine="510"/>
      </w:pPr>
      <w:rPr>
        <w:rFonts w:hint="eastAsia" w:ascii="宋体" w:hAnsi="宋体" w:eastAsia="宋体"/>
      </w:rPr>
    </w:lvl>
    <w:lvl w:ilvl="1" w:tentative="0">
      <w:start w:val="1"/>
      <w:numFmt w:val="lowerLetter"/>
      <w:lvlText w:val="%2)"/>
      <w:lvlJc w:val="left"/>
      <w:pPr>
        <w:ind w:left="1266" w:hanging="420"/>
      </w:pPr>
      <w:rPr>
        <w:rFonts w:hint="default" w:ascii="Times New Roman" w:hAnsi="Times New Roman" w:cs="Times New Roman"/>
      </w:rPr>
    </w:lvl>
    <w:lvl w:ilvl="2" w:tentative="0">
      <w:start w:val="1"/>
      <w:numFmt w:val="lowerRoman"/>
      <w:lvlText w:val="%3."/>
      <w:lvlJc w:val="right"/>
      <w:pPr>
        <w:ind w:left="1686" w:hanging="420"/>
      </w:pPr>
      <w:rPr>
        <w:rFonts w:hint="default" w:ascii="Times New Roman" w:hAnsi="Times New Roman" w:cs="Times New Roman"/>
      </w:rPr>
    </w:lvl>
    <w:lvl w:ilvl="3" w:tentative="0">
      <w:start w:val="1"/>
      <w:numFmt w:val="decimal"/>
      <w:lvlText w:val="%4."/>
      <w:lvlJc w:val="left"/>
      <w:pPr>
        <w:ind w:left="2106" w:hanging="420"/>
      </w:pPr>
      <w:rPr>
        <w:rFonts w:hint="default" w:ascii="Times New Roman" w:hAnsi="Times New Roman" w:cs="Times New Roman"/>
      </w:rPr>
    </w:lvl>
    <w:lvl w:ilvl="4" w:tentative="0">
      <w:start w:val="1"/>
      <w:numFmt w:val="lowerLetter"/>
      <w:lvlText w:val="%5)"/>
      <w:lvlJc w:val="left"/>
      <w:pPr>
        <w:ind w:left="2526" w:hanging="420"/>
      </w:pPr>
      <w:rPr>
        <w:rFonts w:hint="default" w:ascii="Times New Roman" w:hAnsi="Times New Roman" w:cs="Times New Roman"/>
      </w:rPr>
    </w:lvl>
    <w:lvl w:ilvl="5" w:tentative="0">
      <w:start w:val="1"/>
      <w:numFmt w:val="lowerRoman"/>
      <w:lvlText w:val="%6."/>
      <w:lvlJc w:val="right"/>
      <w:pPr>
        <w:ind w:left="2946" w:hanging="420"/>
      </w:pPr>
      <w:rPr>
        <w:rFonts w:hint="default" w:ascii="Times New Roman" w:hAnsi="Times New Roman" w:cs="Times New Roman"/>
      </w:rPr>
    </w:lvl>
    <w:lvl w:ilvl="6" w:tentative="0">
      <w:start w:val="1"/>
      <w:numFmt w:val="decimal"/>
      <w:lvlText w:val="%7."/>
      <w:lvlJc w:val="left"/>
      <w:pPr>
        <w:ind w:left="3366" w:hanging="420"/>
      </w:pPr>
      <w:rPr>
        <w:rFonts w:hint="default" w:ascii="Times New Roman" w:hAnsi="Times New Roman" w:cs="Times New Roman"/>
      </w:rPr>
    </w:lvl>
    <w:lvl w:ilvl="7" w:tentative="0">
      <w:start w:val="1"/>
      <w:numFmt w:val="lowerLetter"/>
      <w:lvlText w:val="%8)"/>
      <w:lvlJc w:val="left"/>
      <w:pPr>
        <w:ind w:left="3786" w:hanging="420"/>
      </w:pPr>
      <w:rPr>
        <w:rFonts w:hint="default" w:ascii="Times New Roman" w:hAnsi="Times New Roman" w:cs="Times New Roman"/>
      </w:rPr>
    </w:lvl>
    <w:lvl w:ilvl="8" w:tentative="0">
      <w:start w:val="1"/>
      <w:numFmt w:val="lowerRoman"/>
      <w:lvlText w:val="%9."/>
      <w:lvlJc w:val="right"/>
      <w:pPr>
        <w:ind w:left="4206" w:hanging="420"/>
      </w:pPr>
      <w:rPr>
        <w:rFonts w:hint="default" w:ascii="Times New Roman" w:hAnsi="Times New Roman" w:cs="Times New Roman"/>
      </w:rPr>
    </w:lvl>
  </w:abstractNum>
  <w:abstractNum w:abstractNumId="4">
    <w:nsid w:val="186B77B2"/>
    <w:multiLevelType w:val="multilevel"/>
    <w:tmpl w:val="186B77B2"/>
    <w:lvl w:ilvl="0" w:tentative="0">
      <w:start w:val="1"/>
      <w:numFmt w:val="lowerLetter"/>
      <w:suff w:val="space"/>
      <w:lvlText w:val="%1)"/>
      <w:lvlJc w:val="left"/>
      <w:pPr>
        <w:ind w:left="0" w:firstLine="510"/>
      </w:pPr>
      <w:rPr>
        <w:rFonts w:hint="eastAsia" w:ascii="宋体" w:hAnsi="宋体" w:eastAsia="宋体"/>
      </w:rPr>
    </w:lvl>
    <w:lvl w:ilvl="1" w:tentative="0">
      <w:start w:val="1"/>
      <w:numFmt w:val="lowerLetter"/>
      <w:lvlText w:val="%2)"/>
      <w:lvlJc w:val="left"/>
      <w:pPr>
        <w:ind w:left="1266" w:hanging="420"/>
      </w:pPr>
      <w:rPr>
        <w:rFonts w:hint="default" w:ascii="Times New Roman" w:hAnsi="Times New Roman" w:cs="Times New Roman"/>
      </w:rPr>
    </w:lvl>
    <w:lvl w:ilvl="2" w:tentative="0">
      <w:start w:val="1"/>
      <w:numFmt w:val="lowerRoman"/>
      <w:lvlText w:val="%3."/>
      <w:lvlJc w:val="right"/>
      <w:pPr>
        <w:ind w:left="1686" w:hanging="420"/>
      </w:pPr>
      <w:rPr>
        <w:rFonts w:hint="default" w:ascii="Times New Roman" w:hAnsi="Times New Roman" w:cs="Times New Roman"/>
      </w:rPr>
    </w:lvl>
    <w:lvl w:ilvl="3" w:tentative="0">
      <w:start w:val="1"/>
      <w:numFmt w:val="decimal"/>
      <w:lvlText w:val="%4."/>
      <w:lvlJc w:val="left"/>
      <w:pPr>
        <w:ind w:left="2106" w:hanging="420"/>
      </w:pPr>
      <w:rPr>
        <w:rFonts w:hint="default" w:ascii="Times New Roman" w:hAnsi="Times New Roman" w:cs="Times New Roman"/>
      </w:rPr>
    </w:lvl>
    <w:lvl w:ilvl="4" w:tentative="0">
      <w:start w:val="1"/>
      <w:numFmt w:val="lowerLetter"/>
      <w:lvlText w:val="%5)"/>
      <w:lvlJc w:val="left"/>
      <w:pPr>
        <w:ind w:left="2526" w:hanging="420"/>
      </w:pPr>
      <w:rPr>
        <w:rFonts w:hint="default" w:ascii="Times New Roman" w:hAnsi="Times New Roman" w:cs="Times New Roman"/>
      </w:rPr>
    </w:lvl>
    <w:lvl w:ilvl="5" w:tentative="0">
      <w:start w:val="1"/>
      <w:numFmt w:val="lowerRoman"/>
      <w:lvlText w:val="%6."/>
      <w:lvlJc w:val="right"/>
      <w:pPr>
        <w:ind w:left="2946" w:hanging="420"/>
      </w:pPr>
      <w:rPr>
        <w:rFonts w:hint="default" w:ascii="Times New Roman" w:hAnsi="Times New Roman" w:cs="Times New Roman"/>
      </w:rPr>
    </w:lvl>
    <w:lvl w:ilvl="6" w:tentative="0">
      <w:start w:val="1"/>
      <w:numFmt w:val="decimal"/>
      <w:lvlText w:val="%7."/>
      <w:lvlJc w:val="left"/>
      <w:pPr>
        <w:ind w:left="3366" w:hanging="420"/>
      </w:pPr>
      <w:rPr>
        <w:rFonts w:hint="default" w:ascii="Times New Roman" w:hAnsi="Times New Roman" w:cs="Times New Roman"/>
      </w:rPr>
    </w:lvl>
    <w:lvl w:ilvl="7" w:tentative="0">
      <w:start w:val="1"/>
      <w:numFmt w:val="lowerLetter"/>
      <w:lvlText w:val="%8)"/>
      <w:lvlJc w:val="left"/>
      <w:pPr>
        <w:ind w:left="3786" w:hanging="420"/>
      </w:pPr>
      <w:rPr>
        <w:rFonts w:hint="default" w:ascii="Times New Roman" w:hAnsi="Times New Roman" w:cs="Times New Roman"/>
      </w:rPr>
    </w:lvl>
    <w:lvl w:ilvl="8" w:tentative="0">
      <w:start w:val="1"/>
      <w:numFmt w:val="lowerRoman"/>
      <w:lvlText w:val="%9."/>
      <w:lvlJc w:val="right"/>
      <w:pPr>
        <w:ind w:left="4206" w:hanging="420"/>
      </w:pPr>
      <w:rPr>
        <w:rFonts w:hint="default" w:ascii="Times New Roman" w:hAnsi="Times New Roman" w:cs="Times New Roman"/>
      </w:rPr>
    </w:lvl>
  </w:abstractNum>
  <w:abstractNum w:abstractNumId="5">
    <w:nsid w:val="2C5917C3"/>
    <w:multiLevelType w:val="multilevel"/>
    <w:tmpl w:val="2C5917C3"/>
    <w:lvl w:ilvl="0" w:tentative="0">
      <w:start w:val="1"/>
      <w:numFmt w:val="none"/>
      <w:pStyle w:val="168"/>
      <w:suff w:val="nothing"/>
      <w:lvlText w:val="%1——"/>
      <w:lvlJc w:val="left"/>
      <w:pPr>
        <w:ind w:left="828" w:hanging="408"/>
      </w:pPr>
      <w:rPr>
        <w:rFonts w:hint="eastAsia"/>
      </w:rPr>
    </w:lvl>
    <w:lvl w:ilvl="1" w:tentative="0">
      <w:start w:val="1"/>
      <w:numFmt w:val="bullet"/>
      <w:pStyle w:val="263"/>
      <w:lvlText w:val=""/>
      <w:lvlJc w:val="left"/>
      <w:pPr>
        <w:tabs>
          <w:tab w:val="left" w:pos="760"/>
        </w:tabs>
        <w:ind w:left="1264" w:hanging="413"/>
      </w:pPr>
      <w:rPr>
        <w:rFonts w:hint="default" w:ascii="Symbol" w:hAnsi="Symbol"/>
        <w:color w:val="auto"/>
      </w:rPr>
    </w:lvl>
    <w:lvl w:ilvl="2" w:tentative="0">
      <w:start w:val="1"/>
      <w:numFmt w:val="bullet"/>
      <w:pStyle w:val="32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6">
    <w:nsid w:val="386E080F"/>
    <w:multiLevelType w:val="multilevel"/>
    <w:tmpl w:val="386E080F"/>
    <w:lvl w:ilvl="0" w:tentative="0">
      <w:start w:val="1"/>
      <w:numFmt w:val="decimal"/>
      <w:pStyle w:val="2"/>
      <w:lvlText w:val="%1"/>
      <w:lvlJc w:val="left"/>
      <w:pPr>
        <w:tabs>
          <w:tab w:val="left" w:pos="360"/>
        </w:tabs>
        <w:ind w:left="284" w:hanging="284"/>
      </w:pPr>
    </w:lvl>
    <w:lvl w:ilvl="1" w:tentative="0">
      <w:start w:val="4"/>
      <w:numFmt w:val="decimal"/>
      <w:lvlText w:val="%1.%2"/>
      <w:lvlJc w:val="left"/>
      <w:pPr>
        <w:tabs>
          <w:tab w:val="left" w:pos="480"/>
        </w:tabs>
        <w:ind w:left="480" w:hanging="480"/>
      </w:pPr>
      <w:rPr>
        <w:rFonts w:hint="default"/>
      </w:rPr>
    </w:lvl>
    <w:lvl w:ilvl="2" w:tentative="0">
      <w:start w:val="1"/>
      <w:numFmt w:val="decimal"/>
      <w:lvlText w:val="%1.%2.%3"/>
      <w:lvlJc w:val="left"/>
      <w:pPr>
        <w:tabs>
          <w:tab w:val="left" w:pos="720"/>
        </w:tabs>
        <w:ind w:left="0" w:firstLine="0"/>
      </w:pPr>
      <w:rPr>
        <w:rFonts w:hint="default"/>
      </w:rPr>
    </w:lvl>
    <w:lvl w:ilvl="3" w:tentative="0">
      <w:start w:val="1"/>
      <w:numFmt w:val="decimal"/>
      <w:lvlText w:val="%1.%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7">
    <w:nsid w:val="44C50F90"/>
    <w:multiLevelType w:val="multilevel"/>
    <w:tmpl w:val="44C50F90"/>
    <w:lvl w:ilvl="0" w:tentative="0">
      <w:start w:val="1"/>
      <w:numFmt w:val="lowerLetter"/>
      <w:pStyle w:val="108"/>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221"/>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244"/>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8">
    <w:nsid w:val="4A0B4567"/>
    <w:multiLevelType w:val="multilevel"/>
    <w:tmpl w:val="4A0B4567"/>
    <w:lvl w:ilvl="0" w:tentative="0">
      <w:start w:val="1"/>
      <w:numFmt w:val="lowerLetter"/>
      <w:suff w:val="space"/>
      <w:lvlText w:val="%1)"/>
      <w:lvlJc w:val="left"/>
      <w:pPr>
        <w:ind w:left="0" w:firstLine="510"/>
      </w:pPr>
      <w:rPr>
        <w:rFonts w:hint="eastAsia" w:ascii="宋体" w:hAnsi="宋体" w:eastAsia="宋体"/>
      </w:rPr>
    </w:lvl>
    <w:lvl w:ilvl="1" w:tentative="0">
      <w:start w:val="1"/>
      <w:numFmt w:val="lowerLetter"/>
      <w:lvlText w:val="%2)"/>
      <w:lvlJc w:val="left"/>
      <w:pPr>
        <w:ind w:left="1266" w:hanging="420"/>
      </w:pPr>
      <w:rPr>
        <w:rFonts w:hint="default" w:ascii="Times New Roman" w:hAnsi="Times New Roman" w:cs="Times New Roman"/>
      </w:rPr>
    </w:lvl>
    <w:lvl w:ilvl="2" w:tentative="0">
      <w:start w:val="1"/>
      <w:numFmt w:val="lowerRoman"/>
      <w:lvlText w:val="%3."/>
      <w:lvlJc w:val="right"/>
      <w:pPr>
        <w:ind w:left="1686" w:hanging="420"/>
      </w:pPr>
      <w:rPr>
        <w:rFonts w:hint="default" w:ascii="Times New Roman" w:hAnsi="Times New Roman" w:cs="Times New Roman"/>
      </w:rPr>
    </w:lvl>
    <w:lvl w:ilvl="3" w:tentative="0">
      <w:start w:val="1"/>
      <w:numFmt w:val="decimal"/>
      <w:lvlText w:val="%4."/>
      <w:lvlJc w:val="left"/>
      <w:pPr>
        <w:ind w:left="2106" w:hanging="420"/>
      </w:pPr>
      <w:rPr>
        <w:rFonts w:hint="default" w:ascii="Times New Roman" w:hAnsi="Times New Roman" w:cs="Times New Roman"/>
      </w:rPr>
    </w:lvl>
    <w:lvl w:ilvl="4" w:tentative="0">
      <w:start w:val="1"/>
      <w:numFmt w:val="lowerLetter"/>
      <w:lvlText w:val="%5)"/>
      <w:lvlJc w:val="left"/>
      <w:pPr>
        <w:ind w:left="2526" w:hanging="420"/>
      </w:pPr>
      <w:rPr>
        <w:rFonts w:hint="default" w:ascii="Times New Roman" w:hAnsi="Times New Roman" w:cs="Times New Roman"/>
      </w:rPr>
    </w:lvl>
    <w:lvl w:ilvl="5" w:tentative="0">
      <w:start w:val="1"/>
      <w:numFmt w:val="lowerRoman"/>
      <w:lvlText w:val="%6."/>
      <w:lvlJc w:val="right"/>
      <w:pPr>
        <w:ind w:left="2946" w:hanging="420"/>
      </w:pPr>
      <w:rPr>
        <w:rFonts w:hint="default" w:ascii="Times New Roman" w:hAnsi="Times New Roman" w:cs="Times New Roman"/>
      </w:rPr>
    </w:lvl>
    <w:lvl w:ilvl="6" w:tentative="0">
      <w:start w:val="1"/>
      <w:numFmt w:val="decimal"/>
      <w:lvlText w:val="%7."/>
      <w:lvlJc w:val="left"/>
      <w:pPr>
        <w:ind w:left="3366" w:hanging="420"/>
      </w:pPr>
      <w:rPr>
        <w:rFonts w:hint="default" w:ascii="Times New Roman" w:hAnsi="Times New Roman" w:cs="Times New Roman"/>
      </w:rPr>
    </w:lvl>
    <w:lvl w:ilvl="7" w:tentative="0">
      <w:start w:val="1"/>
      <w:numFmt w:val="lowerLetter"/>
      <w:lvlText w:val="%8)"/>
      <w:lvlJc w:val="left"/>
      <w:pPr>
        <w:ind w:left="3786" w:hanging="420"/>
      </w:pPr>
      <w:rPr>
        <w:rFonts w:hint="default" w:ascii="Times New Roman" w:hAnsi="Times New Roman" w:cs="Times New Roman"/>
      </w:rPr>
    </w:lvl>
    <w:lvl w:ilvl="8" w:tentative="0">
      <w:start w:val="1"/>
      <w:numFmt w:val="lowerRoman"/>
      <w:lvlText w:val="%9."/>
      <w:lvlJc w:val="right"/>
      <w:pPr>
        <w:ind w:left="4206" w:hanging="420"/>
      </w:pPr>
      <w:rPr>
        <w:rFonts w:hint="default" w:ascii="Times New Roman" w:hAnsi="Times New Roman" w:cs="Times New Roman"/>
      </w:rPr>
    </w:lvl>
  </w:abstractNum>
  <w:abstractNum w:abstractNumId="9">
    <w:nsid w:val="51F90E0A"/>
    <w:multiLevelType w:val="multilevel"/>
    <w:tmpl w:val="51F90E0A"/>
    <w:lvl w:ilvl="0" w:tentative="0">
      <w:start w:val="1"/>
      <w:numFmt w:val="lowerLetter"/>
      <w:lvlText w:val="%1)"/>
      <w:lvlJc w:val="left"/>
      <w:pPr>
        <w:tabs>
          <w:tab w:val="left" w:pos="839"/>
        </w:tabs>
        <w:ind w:left="839" w:hanging="419"/>
      </w:pPr>
      <w:rPr>
        <w:rFonts w:hint="eastAsia" w:ascii="宋体" w:hAnsi="宋体" w:eastAsia="宋体"/>
        <w:b w:val="0"/>
        <w:bCs w:val="0"/>
        <w:i w:val="0"/>
        <w:iCs w:val="0"/>
        <w:sz w:val="20"/>
        <w:szCs w:val="20"/>
      </w:rPr>
    </w:lvl>
    <w:lvl w:ilvl="1" w:tentative="0">
      <w:start w:val="1"/>
      <w:numFmt w:val="decimal"/>
      <w:lvlText w:val="%2)"/>
      <w:lvlJc w:val="left"/>
      <w:pPr>
        <w:tabs>
          <w:tab w:val="left" w:pos="1259"/>
        </w:tabs>
        <w:ind w:left="1259" w:hanging="420"/>
      </w:pPr>
      <w:rPr>
        <w:rFonts w:hint="eastAsia" w:ascii="宋体" w:hAnsi="宋体" w:eastAsia="宋体"/>
        <w:b w:val="0"/>
        <w:bCs w:val="0"/>
        <w:i w:val="0"/>
        <w:iCs w:val="0"/>
        <w:sz w:val="20"/>
        <w:szCs w:val="20"/>
      </w:rPr>
    </w:lvl>
    <w:lvl w:ilvl="2" w:tentative="0">
      <w:start w:val="1"/>
      <w:numFmt w:val="decimal"/>
      <w:lvlText w:val="(%3)"/>
      <w:lvlJc w:val="left"/>
      <w:pPr>
        <w:tabs>
          <w:tab w:val="left" w:pos="0"/>
        </w:tabs>
        <w:ind w:left="1678" w:hanging="419"/>
      </w:pPr>
      <w:rPr>
        <w:rFonts w:hint="eastAsia" w:ascii="宋体" w:hAnsi="宋体" w:eastAsia="宋体"/>
        <w:b w:val="0"/>
        <w:bCs w:val="0"/>
        <w:i w:val="0"/>
        <w:iCs w:val="0"/>
        <w:sz w:val="20"/>
        <w:szCs w:val="20"/>
      </w:rPr>
    </w:lvl>
    <w:lvl w:ilvl="3" w:tentative="0">
      <w:start w:val="1"/>
      <w:numFmt w:val="decimal"/>
      <w:lvlText w:val="%4."/>
      <w:lvlJc w:val="left"/>
      <w:pPr>
        <w:tabs>
          <w:tab w:val="left" w:pos="2098"/>
        </w:tabs>
        <w:ind w:left="2098" w:hanging="420"/>
      </w:pPr>
      <w:rPr>
        <w:rFonts w:hint="eastAsia" w:ascii="宋体" w:hAnsi="宋体" w:eastAsia="宋体"/>
      </w:rPr>
    </w:lvl>
    <w:lvl w:ilvl="4" w:tentative="0">
      <w:start w:val="1"/>
      <w:numFmt w:val="lowerLetter"/>
      <w:lvlText w:val="%5)"/>
      <w:lvlJc w:val="left"/>
      <w:pPr>
        <w:tabs>
          <w:tab w:val="left" w:pos="2517"/>
        </w:tabs>
        <w:ind w:left="2517" w:hanging="419"/>
      </w:pPr>
      <w:rPr>
        <w:rFonts w:hint="eastAsia" w:ascii="宋体" w:hAnsi="宋体" w:eastAsia="宋体"/>
      </w:rPr>
    </w:lvl>
    <w:lvl w:ilvl="5" w:tentative="0">
      <w:start w:val="1"/>
      <w:numFmt w:val="lowerRoman"/>
      <w:lvlText w:val="%6."/>
      <w:lvlJc w:val="right"/>
      <w:pPr>
        <w:tabs>
          <w:tab w:val="left" w:pos="2942"/>
        </w:tabs>
        <w:ind w:left="2937" w:hanging="420"/>
      </w:pPr>
      <w:rPr>
        <w:rFonts w:hint="eastAsia" w:ascii="宋体" w:hAnsi="宋体" w:eastAsia="宋体"/>
      </w:rPr>
    </w:lvl>
    <w:lvl w:ilvl="6" w:tentative="0">
      <w:start w:val="1"/>
      <w:numFmt w:val="decimal"/>
      <w:lvlText w:val="%7."/>
      <w:lvlJc w:val="left"/>
      <w:pPr>
        <w:tabs>
          <w:tab w:val="left" w:pos="3362"/>
        </w:tabs>
        <w:ind w:left="3356" w:hanging="414"/>
      </w:pPr>
      <w:rPr>
        <w:rFonts w:hint="eastAsia" w:ascii="宋体" w:hAnsi="宋体" w:eastAsia="宋体"/>
      </w:rPr>
    </w:lvl>
    <w:lvl w:ilvl="7" w:tentative="0">
      <w:start w:val="1"/>
      <w:numFmt w:val="lowerLetter"/>
      <w:lvlText w:val="%8)"/>
      <w:lvlJc w:val="left"/>
      <w:pPr>
        <w:tabs>
          <w:tab w:val="left" w:pos="3781"/>
        </w:tabs>
        <w:ind w:left="3776" w:hanging="414"/>
      </w:pPr>
      <w:rPr>
        <w:rFonts w:hint="eastAsia" w:ascii="宋体" w:hAnsi="宋体" w:eastAsia="宋体"/>
      </w:rPr>
    </w:lvl>
    <w:lvl w:ilvl="8" w:tentative="0">
      <w:start w:val="1"/>
      <w:numFmt w:val="lowerRoman"/>
      <w:lvlText w:val="%9."/>
      <w:lvlJc w:val="right"/>
      <w:pPr>
        <w:tabs>
          <w:tab w:val="left" w:pos="4201"/>
        </w:tabs>
        <w:ind w:left="4201" w:hanging="420"/>
      </w:pPr>
      <w:rPr>
        <w:rFonts w:hint="eastAsia" w:ascii="宋体" w:hAnsi="宋体" w:eastAsia="宋体"/>
      </w:rPr>
    </w:lvl>
  </w:abstractNum>
  <w:abstractNum w:abstractNumId="10">
    <w:nsid w:val="57C0258B"/>
    <w:multiLevelType w:val="multilevel"/>
    <w:tmpl w:val="57C0258B"/>
    <w:lvl w:ilvl="0" w:tentative="0">
      <w:start w:val="1"/>
      <w:numFmt w:val="decimal"/>
      <w:suff w:val="space"/>
      <w:lvlText w:val="(%1)"/>
      <w:lvlJc w:val="left"/>
      <w:pPr>
        <w:ind w:left="0" w:firstLine="510"/>
      </w:pPr>
      <w:rPr>
        <w:rFonts w:hint="eastAsia" w:ascii="宋体" w:hAnsi="宋体" w:eastAsia="宋体"/>
      </w:rPr>
    </w:lvl>
    <w:lvl w:ilvl="1" w:tentative="0">
      <w:start w:val="1"/>
      <w:numFmt w:val="lowerLetter"/>
      <w:lvlText w:val="%2)"/>
      <w:lvlJc w:val="left"/>
      <w:pPr>
        <w:ind w:left="1266" w:hanging="420"/>
      </w:pPr>
      <w:rPr>
        <w:rFonts w:hint="default" w:ascii="Times New Roman" w:hAnsi="Times New Roman" w:cs="Times New Roman"/>
      </w:rPr>
    </w:lvl>
    <w:lvl w:ilvl="2" w:tentative="0">
      <w:start w:val="1"/>
      <w:numFmt w:val="lowerRoman"/>
      <w:lvlText w:val="%3."/>
      <w:lvlJc w:val="right"/>
      <w:pPr>
        <w:ind w:left="1686" w:hanging="420"/>
      </w:pPr>
      <w:rPr>
        <w:rFonts w:hint="default" w:ascii="Times New Roman" w:hAnsi="Times New Roman" w:cs="Times New Roman"/>
      </w:rPr>
    </w:lvl>
    <w:lvl w:ilvl="3" w:tentative="0">
      <w:start w:val="1"/>
      <w:numFmt w:val="decimal"/>
      <w:lvlText w:val="%4."/>
      <w:lvlJc w:val="left"/>
      <w:pPr>
        <w:ind w:left="2106" w:hanging="420"/>
      </w:pPr>
      <w:rPr>
        <w:rFonts w:hint="default" w:ascii="Times New Roman" w:hAnsi="Times New Roman" w:cs="Times New Roman"/>
      </w:rPr>
    </w:lvl>
    <w:lvl w:ilvl="4" w:tentative="0">
      <w:start w:val="1"/>
      <w:numFmt w:val="lowerLetter"/>
      <w:lvlText w:val="%5)"/>
      <w:lvlJc w:val="left"/>
      <w:pPr>
        <w:ind w:left="2526" w:hanging="420"/>
      </w:pPr>
      <w:rPr>
        <w:rFonts w:hint="default" w:ascii="Times New Roman" w:hAnsi="Times New Roman" w:cs="Times New Roman"/>
      </w:rPr>
    </w:lvl>
    <w:lvl w:ilvl="5" w:tentative="0">
      <w:start w:val="1"/>
      <w:numFmt w:val="lowerRoman"/>
      <w:lvlText w:val="%6."/>
      <w:lvlJc w:val="right"/>
      <w:pPr>
        <w:ind w:left="2946" w:hanging="420"/>
      </w:pPr>
      <w:rPr>
        <w:rFonts w:hint="default" w:ascii="Times New Roman" w:hAnsi="Times New Roman" w:cs="Times New Roman"/>
      </w:rPr>
    </w:lvl>
    <w:lvl w:ilvl="6" w:tentative="0">
      <w:start w:val="1"/>
      <w:numFmt w:val="decimal"/>
      <w:lvlText w:val="%7."/>
      <w:lvlJc w:val="left"/>
      <w:pPr>
        <w:ind w:left="3366" w:hanging="420"/>
      </w:pPr>
      <w:rPr>
        <w:rFonts w:hint="default" w:ascii="Times New Roman" w:hAnsi="Times New Roman" w:cs="Times New Roman"/>
      </w:rPr>
    </w:lvl>
    <w:lvl w:ilvl="7" w:tentative="0">
      <w:start w:val="1"/>
      <w:numFmt w:val="lowerLetter"/>
      <w:lvlText w:val="%8)"/>
      <w:lvlJc w:val="left"/>
      <w:pPr>
        <w:ind w:left="3786" w:hanging="420"/>
      </w:pPr>
      <w:rPr>
        <w:rFonts w:hint="default" w:ascii="Times New Roman" w:hAnsi="Times New Roman" w:cs="Times New Roman"/>
      </w:rPr>
    </w:lvl>
    <w:lvl w:ilvl="8" w:tentative="0">
      <w:start w:val="1"/>
      <w:numFmt w:val="lowerRoman"/>
      <w:lvlText w:val="%9."/>
      <w:lvlJc w:val="right"/>
      <w:pPr>
        <w:ind w:left="4206" w:hanging="420"/>
      </w:pPr>
      <w:rPr>
        <w:rFonts w:hint="default" w:ascii="Times New Roman" w:hAnsi="Times New Roman" w:cs="Times New Roman"/>
      </w:rPr>
    </w:lvl>
  </w:abstractNum>
  <w:abstractNum w:abstractNumId="11">
    <w:nsid w:val="5A0B1708"/>
    <w:multiLevelType w:val="singleLevel"/>
    <w:tmpl w:val="5A0B1708"/>
    <w:lvl w:ilvl="0" w:tentative="0">
      <w:start w:val="3"/>
      <w:numFmt w:val="decimal"/>
      <w:suff w:val="nothing"/>
      <w:lvlText w:val="（%1）"/>
      <w:lvlJc w:val="left"/>
    </w:lvl>
  </w:abstractNum>
  <w:num w:numId="1">
    <w:abstractNumId w:val="6"/>
  </w:num>
  <w:num w:numId="2">
    <w:abstractNumId w:val="7"/>
  </w:num>
  <w:num w:numId="3">
    <w:abstractNumId w:val="5"/>
  </w:num>
  <w:num w:numId="4">
    <w:abstractNumId w:val="2"/>
  </w:num>
  <w:num w:numId="5">
    <w:abstractNumId w:val="1"/>
  </w:num>
  <w:num w:numId="6">
    <w:abstractNumId w:val="11"/>
    <w:lvlOverride w:ilvl="0">
      <w:startOverride w:val="3"/>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yZGZmMzRkZjg0N2U4NmZhNjgxMDBlMjE2YmRmNjEifQ=="/>
  </w:docVars>
  <w:rsids>
    <w:rsidRoot w:val="00EE0617"/>
    <w:rsid w:val="000007F7"/>
    <w:rsid w:val="0000205C"/>
    <w:rsid w:val="00003CC9"/>
    <w:rsid w:val="00007734"/>
    <w:rsid w:val="00007CCC"/>
    <w:rsid w:val="0001250D"/>
    <w:rsid w:val="00013501"/>
    <w:rsid w:val="00017310"/>
    <w:rsid w:val="000215D6"/>
    <w:rsid w:val="00025D22"/>
    <w:rsid w:val="00026B5F"/>
    <w:rsid w:val="00027990"/>
    <w:rsid w:val="000316E5"/>
    <w:rsid w:val="000326A7"/>
    <w:rsid w:val="0003279A"/>
    <w:rsid w:val="000343E4"/>
    <w:rsid w:val="000353A6"/>
    <w:rsid w:val="00035B3E"/>
    <w:rsid w:val="00036DE2"/>
    <w:rsid w:val="0004075C"/>
    <w:rsid w:val="000425AB"/>
    <w:rsid w:val="000441A1"/>
    <w:rsid w:val="00044FA2"/>
    <w:rsid w:val="00047484"/>
    <w:rsid w:val="000478A7"/>
    <w:rsid w:val="00050E3D"/>
    <w:rsid w:val="00051F00"/>
    <w:rsid w:val="000568B0"/>
    <w:rsid w:val="00056B48"/>
    <w:rsid w:val="000570B8"/>
    <w:rsid w:val="00061E3D"/>
    <w:rsid w:val="00063EE1"/>
    <w:rsid w:val="000662CB"/>
    <w:rsid w:val="0007196F"/>
    <w:rsid w:val="000748E1"/>
    <w:rsid w:val="00075E58"/>
    <w:rsid w:val="00075EBE"/>
    <w:rsid w:val="000825C6"/>
    <w:rsid w:val="0008391B"/>
    <w:rsid w:val="00085CD4"/>
    <w:rsid w:val="00085DA5"/>
    <w:rsid w:val="00086F4C"/>
    <w:rsid w:val="0008791B"/>
    <w:rsid w:val="00093846"/>
    <w:rsid w:val="00096C9D"/>
    <w:rsid w:val="000971F6"/>
    <w:rsid w:val="000A2080"/>
    <w:rsid w:val="000A23CB"/>
    <w:rsid w:val="000A2BE9"/>
    <w:rsid w:val="000A33C8"/>
    <w:rsid w:val="000B34E5"/>
    <w:rsid w:val="000B5871"/>
    <w:rsid w:val="000B6755"/>
    <w:rsid w:val="000B784A"/>
    <w:rsid w:val="000C1231"/>
    <w:rsid w:val="000C53B5"/>
    <w:rsid w:val="000D1228"/>
    <w:rsid w:val="000D2770"/>
    <w:rsid w:val="000D2B05"/>
    <w:rsid w:val="000D3739"/>
    <w:rsid w:val="000D3A9F"/>
    <w:rsid w:val="000F01A3"/>
    <w:rsid w:val="000F0B8E"/>
    <w:rsid w:val="000F233D"/>
    <w:rsid w:val="000F4AE4"/>
    <w:rsid w:val="000F4D72"/>
    <w:rsid w:val="000F5B2E"/>
    <w:rsid w:val="000F785C"/>
    <w:rsid w:val="00102E23"/>
    <w:rsid w:val="00103BBE"/>
    <w:rsid w:val="001041AC"/>
    <w:rsid w:val="001062C7"/>
    <w:rsid w:val="00110153"/>
    <w:rsid w:val="001103F0"/>
    <w:rsid w:val="00112E71"/>
    <w:rsid w:val="00120325"/>
    <w:rsid w:val="00121A8C"/>
    <w:rsid w:val="00121DAF"/>
    <w:rsid w:val="00123546"/>
    <w:rsid w:val="00124480"/>
    <w:rsid w:val="00124656"/>
    <w:rsid w:val="001247A9"/>
    <w:rsid w:val="001254EC"/>
    <w:rsid w:val="00127BFB"/>
    <w:rsid w:val="00132113"/>
    <w:rsid w:val="00133F71"/>
    <w:rsid w:val="00140E1C"/>
    <w:rsid w:val="00143A59"/>
    <w:rsid w:val="00144B46"/>
    <w:rsid w:val="001451DC"/>
    <w:rsid w:val="00146839"/>
    <w:rsid w:val="00151CC2"/>
    <w:rsid w:val="001558F2"/>
    <w:rsid w:val="00155F18"/>
    <w:rsid w:val="00157EB9"/>
    <w:rsid w:val="001601A5"/>
    <w:rsid w:val="0017065C"/>
    <w:rsid w:val="00174804"/>
    <w:rsid w:val="00174EE6"/>
    <w:rsid w:val="001776C5"/>
    <w:rsid w:val="00181394"/>
    <w:rsid w:val="00182138"/>
    <w:rsid w:val="00183F7A"/>
    <w:rsid w:val="00185389"/>
    <w:rsid w:val="0019142D"/>
    <w:rsid w:val="00197288"/>
    <w:rsid w:val="001A00EE"/>
    <w:rsid w:val="001A1833"/>
    <w:rsid w:val="001A5527"/>
    <w:rsid w:val="001A7A82"/>
    <w:rsid w:val="001A7CBC"/>
    <w:rsid w:val="001B36F1"/>
    <w:rsid w:val="001B5532"/>
    <w:rsid w:val="001B5E67"/>
    <w:rsid w:val="001B6F44"/>
    <w:rsid w:val="001C590F"/>
    <w:rsid w:val="001C6053"/>
    <w:rsid w:val="001C676C"/>
    <w:rsid w:val="001D0CD4"/>
    <w:rsid w:val="001D0E3A"/>
    <w:rsid w:val="001D5427"/>
    <w:rsid w:val="001E17AD"/>
    <w:rsid w:val="001E3334"/>
    <w:rsid w:val="001E4FA0"/>
    <w:rsid w:val="001E64C0"/>
    <w:rsid w:val="001E751B"/>
    <w:rsid w:val="001F14A3"/>
    <w:rsid w:val="001F4136"/>
    <w:rsid w:val="001F658D"/>
    <w:rsid w:val="001F6DD7"/>
    <w:rsid w:val="00200602"/>
    <w:rsid w:val="00204511"/>
    <w:rsid w:val="002160E5"/>
    <w:rsid w:val="00217BDF"/>
    <w:rsid w:val="00220E21"/>
    <w:rsid w:val="002246F4"/>
    <w:rsid w:val="00230620"/>
    <w:rsid w:val="00230CD9"/>
    <w:rsid w:val="002326E6"/>
    <w:rsid w:val="002327F8"/>
    <w:rsid w:val="002431E1"/>
    <w:rsid w:val="00243AB1"/>
    <w:rsid w:val="002544A6"/>
    <w:rsid w:val="00256BDB"/>
    <w:rsid w:val="0025749A"/>
    <w:rsid w:val="002602BE"/>
    <w:rsid w:val="00260A5A"/>
    <w:rsid w:val="002630BB"/>
    <w:rsid w:val="0026381B"/>
    <w:rsid w:val="002678A7"/>
    <w:rsid w:val="00273C9F"/>
    <w:rsid w:val="002805B9"/>
    <w:rsid w:val="00280928"/>
    <w:rsid w:val="00281D9D"/>
    <w:rsid w:val="00283432"/>
    <w:rsid w:val="00284AE9"/>
    <w:rsid w:val="00285753"/>
    <w:rsid w:val="00287C7D"/>
    <w:rsid w:val="00290E6F"/>
    <w:rsid w:val="00294555"/>
    <w:rsid w:val="00297AF1"/>
    <w:rsid w:val="002A518A"/>
    <w:rsid w:val="002B0DA4"/>
    <w:rsid w:val="002B52CC"/>
    <w:rsid w:val="002B5A22"/>
    <w:rsid w:val="002C04AE"/>
    <w:rsid w:val="002C092A"/>
    <w:rsid w:val="002C0A8B"/>
    <w:rsid w:val="002C0DF2"/>
    <w:rsid w:val="002C18D3"/>
    <w:rsid w:val="002C1CD0"/>
    <w:rsid w:val="002C3BD7"/>
    <w:rsid w:val="002C78D0"/>
    <w:rsid w:val="002C7D5F"/>
    <w:rsid w:val="002D063F"/>
    <w:rsid w:val="002D0F43"/>
    <w:rsid w:val="002D0F7B"/>
    <w:rsid w:val="002D3736"/>
    <w:rsid w:val="002D4224"/>
    <w:rsid w:val="002D5224"/>
    <w:rsid w:val="002E0B01"/>
    <w:rsid w:val="002E118F"/>
    <w:rsid w:val="002E4AB2"/>
    <w:rsid w:val="002E6C50"/>
    <w:rsid w:val="002E7F7E"/>
    <w:rsid w:val="002F23BB"/>
    <w:rsid w:val="002F2BA0"/>
    <w:rsid w:val="002F3E01"/>
    <w:rsid w:val="002F6F0C"/>
    <w:rsid w:val="002F7A6C"/>
    <w:rsid w:val="0030079E"/>
    <w:rsid w:val="00300BE9"/>
    <w:rsid w:val="003040F7"/>
    <w:rsid w:val="00304C79"/>
    <w:rsid w:val="00304E99"/>
    <w:rsid w:val="003072BB"/>
    <w:rsid w:val="003116FD"/>
    <w:rsid w:val="00311DDF"/>
    <w:rsid w:val="003145AC"/>
    <w:rsid w:val="00315366"/>
    <w:rsid w:val="00315C73"/>
    <w:rsid w:val="00317ADA"/>
    <w:rsid w:val="00322F7B"/>
    <w:rsid w:val="00324FA2"/>
    <w:rsid w:val="00325580"/>
    <w:rsid w:val="00334E61"/>
    <w:rsid w:val="0033508D"/>
    <w:rsid w:val="00344345"/>
    <w:rsid w:val="00344530"/>
    <w:rsid w:val="00344ABF"/>
    <w:rsid w:val="003456A0"/>
    <w:rsid w:val="00346B8B"/>
    <w:rsid w:val="00346C25"/>
    <w:rsid w:val="00347267"/>
    <w:rsid w:val="00352F46"/>
    <w:rsid w:val="00352FB7"/>
    <w:rsid w:val="00354792"/>
    <w:rsid w:val="00361E34"/>
    <w:rsid w:val="003636F9"/>
    <w:rsid w:val="0036495F"/>
    <w:rsid w:val="00366BC0"/>
    <w:rsid w:val="00367C1C"/>
    <w:rsid w:val="003717D2"/>
    <w:rsid w:val="00372D2D"/>
    <w:rsid w:val="00374AA0"/>
    <w:rsid w:val="00380B1C"/>
    <w:rsid w:val="00383590"/>
    <w:rsid w:val="00387308"/>
    <w:rsid w:val="00391072"/>
    <w:rsid w:val="0039389C"/>
    <w:rsid w:val="0039462B"/>
    <w:rsid w:val="00395D6E"/>
    <w:rsid w:val="003968B7"/>
    <w:rsid w:val="003973BB"/>
    <w:rsid w:val="003A36BD"/>
    <w:rsid w:val="003A3740"/>
    <w:rsid w:val="003A4D0F"/>
    <w:rsid w:val="003A5837"/>
    <w:rsid w:val="003B1E9F"/>
    <w:rsid w:val="003B2F2C"/>
    <w:rsid w:val="003B4F30"/>
    <w:rsid w:val="003B61D9"/>
    <w:rsid w:val="003C070D"/>
    <w:rsid w:val="003C1C0E"/>
    <w:rsid w:val="003C2461"/>
    <w:rsid w:val="003C2B94"/>
    <w:rsid w:val="003D23CF"/>
    <w:rsid w:val="003D40A7"/>
    <w:rsid w:val="003D621A"/>
    <w:rsid w:val="003E156E"/>
    <w:rsid w:val="003E45FF"/>
    <w:rsid w:val="003E4948"/>
    <w:rsid w:val="003E50BA"/>
    <w:rsid w:val="003E7934"/>
    <w:rsid w:val="003F5784"/>
    <w:rsid w:val="003F5C8B"/>
    <w:rsid w:val="003F6E22"/>
    <w:rsid w:val="004012F1"/>
    <w:rsid w:val="0040329F"/>
    <w:rsid w:val="00407B98"/>
    <w:rsid w:val="00407E93"/>
    <w:rsid w:val="00410CDA"/>
    <w:rsid w:val="00411C37"/>
    <w:rsid w:val="004132F2"/>
    <w:rsid w:val="00414FD5"/>
    <w:rsid w:val="00420DD3"/>
    <w:rsid w:val="00423715"/>
    <w:rsid w:val="00425C73"/>
    <w:rsid w:val="00426241"/>
    <w:rsid w:val="004265A3"/>
    <w:rsid w:val="00427F3A"/>
    <w:rsid w:val="0043014C"/>
    <w:rsid w:val="00430661"/>
    <w:rsid w:val="00431552"/>
    <w:rsid w:val="00441F70"/>
    <w:rsid w:val="0044226E"/>
    <w:rsid w:val="00445686"/>
    <w:rsid w:val="00445D69"/>
    <w:rsid w:val="00447068"/>
    <w:rsid w:val="00450240"/>
    <w:rsid w:val="00452AEA"/>
    <w:rsid w:val="00455414"/>
    <w:rsid w:val="004562C3"/>
    <w:rsid w:val="0046010B"/>
    <w:rsid w:val="004604CE"/>
    <w:rsid w:val="00466003"/>
    <w:rsid w:val="00467ADE"/>
    <w:rsid w:val="004709B5"/>
    <w:rsid w:val="00472F1B"/>
    <w:rsid w:val="0047364E"/>
    <w:rsid w:val="00474AFC"/>
    <w:rsid w:val="0048048C"/>
    <w:rsid w:val="00480D8E"/>
    <w:rsid w:val="00480F20"/>
    <w:rsid w:val="004828EE"/>
    <w:rsid w:val="00482AE6"/>
    <w:rsid w:val="00484168"/>
    <w:rsid w:val="00487137"/>
    <w:rsid w:val="004919CB"/>
    <w:rsid w:val="0049258C"/>
    <w:rsid w:val="00492E40"/>
    <w:rsid w:val="00496FE3"/>
    <w:rsid w:val="004A54A0"/>
    <w:rsid w:val="004A59E6"/>
    <w:rsid w:val="004B1167"/>
    <w:rsid w:val="004B17D2"/>
    <w:rsid w:val="004B1A25"/>
    <w:rsid w:val="004C0BA7"/>
    <w:rsid w:val="004C15D3"/>
    <w:rsid w:val="004C1605"/>
    <w:rsid w:val="004C2A2B"/>
    <w:rsid w:val="004C317D"/>
    <w:rsid w:val="004C7AA1"/>
    <w:rsid w:val="004D0F8E"/>
    <w:rsid w:val="004D2833"/>
    <w:rsid w:val="004D2DA3"/>
    <w:rsid w:val="004D4C7C"/>
    <w:rsid w:val="004E5EA8"/>
    <w:rsid w:val="004F3D83"/>
    <w:rsid w:val="004F767C"/>
    <w:rsid w:val="0050652C"/>
    <w:rsid w:val="005178DA"/>
    <w:rsid w:val="00523E3C"/>
    <w:rsid w:val="00524093"/>
    <w:rsid w:val="0053133D"/>
    <w:rsid w:val="00533B59"/>
    <w:rsid w:val="005364A0"/>
    <w:rsid w:val="0053664C"/>
    <w:rsid w:val="00543B4B"/>
    <w:rsid w:val="00545951"/>
    <w:rsid w:val="00547EAE"/>
    <w:rsid w:val="00553124"/>
    <w:rsid w:val="005548A6"/>
    <w:rsid w:val="0055493B"/>
    <w:rsid w:val="00557DB3"/>
    <w:rsid w:val="0056147A"/>
    <w:rsid w:val="005648C0"/>
    <w:rsid w:val="00564CE4"/>
    <w:rsid w:val="005653CF"/>
    <w:rsid w:val="00567489"/>
    <w:rsid w:val="00570395"/>
    <w:rsid w:val="00570440"/>
    <w:rsid w:val="0057171D"/>
    <w:rsid w:val="0057471A"/>
    <w:rsid w:val="00581576"/>
    <w:rsid w:val="00581D8A"/>
    <w:rsid w:val="00581EC3"/>
    <w:rsid w:val="00582879"/>
    <w:rsid w:val="00587C7F"/>
    <w:rsid w:val="00591DB1"/>
    <w:rsid w:val="005942A4"/>
    <w:rsid w:val="0059433E"/>
    <w:rsid w:val="005A56E7"/>
    <w:rsid w:val="005A7B88"/>
    <w:rsid w:val="005B3BC9"/>
    <w:rsid w:val="005B7AFA"/>
    <w:rsid w:val="005C1746"/>
    <w:rsid w:val="005C26B0"/>
    <w:rsid w:val="005C2700"/>
    <w:rsid w:val="005C3AED"/>
    <w:rsid w:val="005C76F7"/>
    <w:rsid w:val="005D16E3"/>
    <w:rsid w:val="005D5B58"/>
    <w:rsid w:val="005E154D"/>
    <w:rsid w:val="005F64A1"/>
    <w:rsid w:val="005F745E"/>
    <w:rsid w:val="00603231"/>
    <w:rsid w:val="00615E11"/>
    <w:rsid w:val="00615FD5"/>
    <w:rsid w:val="00621CC7"/>
    <w:rsid w:val="00624555"/>
    <w:rsid w:val="00626268"/>
    <w:rsid w:val="00634F51"/>
    <w:rsid w:val="00635F0D"/>
    <w:rsid w:val="0063706B"/>
    <w:rsid w:val="0063758D"/>
    <w:rsid w:val="00641795"/>
    <w:rsid w:val="006434E5"/>
    <w:rsid w:val="006448B6"/>
    <w:rsid w:val="006454F0"/>
    <w:rsid w:val="0065416B"/>
    <w:rsid w:val="00654390"/>
    <w:rsid w:val="00656EA4"/>
    <w:rsid w:val="00660493"/>
    <w:rsid w:val="00665BF7"/>
    <w:rsid w:val="0066718A"/>
    <w:rsid w:val="006677CD"/>
    <w:rsid w:val="0067607E"/>
    <w:rsid w:val="006760D0"/>
    <w:rsid w:val="006768DD"/>
    <w:rsid w:val="006863E4"/>
    <w:rsid w:val="00690C83"/>
    <w:rsid w:val="00693DF7"/>
    <w:rsid w:val="006967D0"/>
    <w:rsid w:val="00696EEE"/>
    <w:rsid w:val="00697C17"/>
    <w:rsid w:val="00697F9D"/>
    <w:rsid w:val="006A0051"/>
    <w:rsid w:val="006A3649"/>
    <w:rsid w:val="006A4884"/>
    <w:rsid w:val="006B4E0B"/>
    <w:rsid w:val="006B71DF"/>
    <w:rsid w:val="006B7E4D"/>
    <w:rsid w:val="006C1447"/>
    <w:rsid w:val="006C3681"/>
    <w:rsid w:val="006D0D83"/>
    <w:rsid w:val="006D1A80"/>
    <w:rsid w:val="006D2334"/>
    <w:rsid w:val="006D3CAE"/>
    <w:rsid w:val="006D6E35"/>
    <w:rsid w:val="006D7C32"/>
    <w:rsid w:val="006E36A7"/>
    <w:rsid w:val="006E37AD"/>
    <w:rsid w:val="006E4D2B"/>
    <w:rsid w:val="006E5CCC"/>
    <w:rsid w:val="006F0F59"/>
    <w:rsid w:val="006F109B"/>
    <w:rsid w:val="006F6064"/>
    <w:rsid w:val="00702F1A"/>
    <w:rsid w:val="0070447D"/>
    <w:rsid w:val="0070462B"/>
    <w:rsid w:val="007058DA"/>
    <w:rsid w:val="00711850"/>
    <w:rsid w:val="00721727"/>
    <w:rsid w:val="00730FDA"/>
    <w:rsid w:val="00732412"/>
    <w:rsid w:val="00736BFF"/>
    <w:rsid w:val="00737F55"/>
    <w:rsid w:val="0074000A"/>
    <w:rsid w:val="00740E6F"/>
    <w:rsid w:val="00744ABA"/>
    <w:rsid w:val="00746DE3"/>
    <w:rsid w:val="00757FEE"/>
    <w:rsid w:val="007611BB"/>
    <w:rsid w:val="00763DA2"/>
    <w:rsid w:val="00767E58"/>
    <w:rsid w:val="0077101C"/>
    <w:rsid w:val="007721ED"/>
    <w:rsid w:val="00773A74"/>
    <w:rsid w:val="007812D9"/>
    <w:rsid w:val="00781D4E"/>
    <w:rsid w:val="007835A0"/>
    <w:rsid w:val="0078381B"/>
    <w:rsid w:val="00793F14"/>
    <w:rsid w:val="007A1363"/>
    <w:rsid w:val="007A2BA7"/>
    <w:rsid w:val="007B0A5D"/>
    <w:rsid w:val="007B5CE8"/>
    <w:rsid w:val="007B6FCB"/>
    <w:rsid w:val="007C052B"/>
    <w:rsid w:val="007C11EA"/>
    <w:rsid w:val="007C251B"/>
    <w:rsid w:val="007C6723"/>
    <w:rsid w:val="007C6EF5"/>
    <w:rsid w:val="007C7E97"/>
    <w:rsid w:val="007D06B0"/>
    <w:rsid w:val="007D3F3B"/>
    <w:rsid w:val="007D7EEB"/>
    <w:rsid w:val="007E1803"/>
    <w:rsid w:val="007E49AA"/>
    <w:rsid w:val="007E4FD5"/>
    <w:rsid w:val="007E6890"/>
    <w:rsid w:val="007E70A9"/>
    <w:rsid w:val="007F01A9"/>
    <w:rsid w:val="007F701E"/>
    <w:rsid w:val="00803AF0"/>
    <w:rsid w:val="0080624F"/>
    <w:rsid w:val="00807041"/>
    <w:rsid w:val="0082240D"/>
    <w:rsid w:val="00831CAB"/>
    <w:rsid w:val="00831E71"/>
    <w:rsid w:val="008354EC"/>
    <w:rsid w:val="00847692"/>
    <w:rsid w:val="008517C3"/>
    <w:rsid w:val="00851BE5"/>
    <w:rsid w:val="00853EA3"/>
    <w:rsid w:val="0085463F"/>
    <w:rsid w:val="008564B7"/>
    <w:rsid w:val="00864D75"/>
    <w:rsid w:val="00872D15"/>
    <w:rsid w:val="008730D2"/>
    <w:rsid w:val="008739C8"/>
    <w:rsid w:val="00873C4F"/>
    <w:rsid w:val="008816FF"/>
    <w:rsid w:val="00881732"/>
    <w:rsid w:val="00881C85"/>
    <w:rsid w:val="00884890"/>
    <w:rsid w:val="00886C11"/>
    <w:rsid w:val="008873D3"/>
    <w:rsid w:val="008904C9"/>
    <w:rsid w:val="00893585"/>
    <w:rsid w:val="00895526"/>
    <w:rsid w:val="0089685E"/>
    <w:rsid w:val="00897331"/>
    <w:rsid w:val="008973FB"/>
    <w:rsid w:val="008A0F6C"/>
    <w:rsid w:val="008A5871"/>
    <w:rsid w:val="008B03C4"/>
    <w:rsid w:val="008B0D5E"/>
    <w:rsid w:val="008B46DF"/>
    <w:rsid w:val="008B5B8C"/>
    <w:rsid w:val="008B6158"/>
    <w:rsid w:val="008B6C43"/>
    <w:rsid w:val="008B6E53"/>
    <w:rsid w:val="008C275B"/>
    <w:rsid w:val="008D1D82"/>
    <w:rsid w:val="008D2740"/>
    <w:rsid w:val="008D4B83"/>
    <w:rsid w:val="008D603A"/>
    <w:rsid w:val="008D63FF"/>
    <w:rsid w:val="008E624A"/>
    <w:rsid w:val="008F0BC6"/>
    <w:rsid w:val="008F1E22"/>
    <w:rsid w:val="008F2AE6"/>
    <w:rsid w:val="008F72AA"/>
    <w:rsid w:val="008F7DD6"/>
    <w:rsid w:val="00901D73"/>
    <w:rsid w:val="009047A5"/>
    <w:rsid w:val="0091055D"/>
    <w:rsid w:val="00911B38"/>
    <w:rsid w:val="00912EB6"/>
    <w:rsid w:val="00916B0B"/>
    <w:rsid w:val="009174DF"/>
    <w:rsid w:val="00922969"/>
    <w:rsid w:val="00922AC5"/>
    <w:rsid w:val="00923E32"/>
    <w:rsid w:val="00923F5C"/>
    <w:rsid w:val="00927656"/>
    <w:rsid w:val="00930F21"/>
    <w:rsid w:val="00933D4D"/>
    <w:rsid w:val="009459C8"/>
    <w:rsid w:val="00945BA7"/>
    <w:rsid w:val="00946445"/>
    <w:rsid w:val="009465D0"/>
    <w:rsid w:val="00951958"/>
    <w:rsid w:val="009522B1"/>
    <w:rsid w:val="009600F7"/>
    <w:rsid w:val="00961CD9"/>
    <w:rsid w:val="00962CC7"/>
    <w:rsid w:val="00965657"/>
    <w:rsid w:val="00973946"/>
    <w:rsid w:val="00977004"/>
    <w:rsid w:val="009816CF"/>
    <w:rsid w:val="009836F2"/>
    <w:rsid w:val="00983923"/>
    <w:rsid w:val="00983C63"/>
    <w:rsid w:val="00983DBA"/>
    <w:rsid w:val="00984709"/>
    <w:rsid w:val="00985357"/>
    <w:rsid w:val="0099049B"/>
    <w:rsid w:val="009904A2"/>
    <w:rsid w:val="00990AF0"/>
    <w:rsid w:val="0099500D"/>
    <w:rsid w:val="0099504B"/>
    <w:rsid w:val="00997240"/>
    <w:rsid w:val="009A4CD3"/>
    <w:rsid w:val="009B1A4A"/>
    <w:rsid w:val="009B2D8B"/>
    <w:rsid w:val="009B581A"/>
    <w:rsid w:val="009C0BD4"/>
    <w:rsid w:val="009C0F6B"/>
    <w:rsid w:val="009C2A90"/>
    <w:rsid w:val="009C375D"/>
    <w:rsid w:val="009C774B"/>
    <w:rsid w:val="009D0595"/>
    <w:rsid w:val="009D0F1B"/>
    <w:rsid w:val="009D1AAB"/>
    <w:rsid w:val="009D1CD6"/>
    <w:rsid w:val="009D568D"/>
    <w:rsid w:val="009D7088"/>
    <w:rsid w:val="009E162C"/>
    <w:rsid w:val="009E1DD8"/>
    <w:rsid w:val="009E2F8A"/>
    <w:rsid w:val="009E5AE5"/>
    <w:rsid w:val="009E5F5C"/>
    <w:rsid w:val="009E6E84"/>
    <w:rsid w:val="009E7160"/>
    <w:rsid w:val="009F084B"/>
    <w:rsid w:val="009F2904"/>
    <w:rsid w:val="009F4669"/>
    <w:rsid w:val="009F7E14"/>
    <w:rsid w:val="00A00F15"/>
    <w:rsid w:val="00A060FE"/>
    <w:rsid w:val="00A06C07"/>
    <w:rsid w:val="00A12DAD"/>
    <w:rsid w:val="00A14A46"/>
    <w:rsid w:val="00A17822"/>
    <w:rsid w:val="00A208D9"/>
    <w:rsid w:val="00A2228E"/>
    <w:rsid w:val="00A23363"/>
    <w:rsid w:val="00A25627"/>
    <w:rsid w:val="00A265BB"/>
    <w:rsid w:val="00A31201"/>
    <w:rsid w:val="00A32336"/>
    <w:rsid w:val="00A33B21"/>
    <w:rsid w:val="00A34ADE"/>
    <w:rsid w:val="00A376AD"/>
    <w:rsid w:val="00A4118E"/>
    <w:rsid w:val="00A44E58"/>
    <w:rsid w:val="00A45210"/>
    <w:rsid w:val="00A45A24"/>
    <w:rsid w:val="00A46B03"/>
    <w:rsid w:val="00A4750F"/>
    <w:rsid w:val="00A47794"/>
    <w:rsid w:val="00A528EB"/>
    <w:rsid w:val="00A53460"/>
    <w:rsid w:val="00A55E8F"/>
    <w:rsid w:val="00A574EE"/>
    <w:rsid w:val="00A65666"/>
    <w:rsid w:val="00A67F46"/>
    <w:rsid w:val="00A715B0"/>
    <w:rsid w:val="00A72DC5"/>
    <w:rsid w:val="00A72F84"/>
    <w:rsid w:val="00A73922"/>
    <w:rsid w:val="00A7771E"/>
    <w:rsid w:val="00A80497"/>
    <w:rsid w:val="00A804D9"/>
    <w:rsid w:val="00A86AF8"/>
    <w:rsid w:val="00A901F6"/>
    <w:rsid w:val="00A9021F"/>
    <w:rsid w:val="00A93A15"/>
    <w:rsid w:val="00A944B6"/>
    <w:rsid w:val="00A97B6F"/>
    <w:rsid w:val="00AA0B15"/>
    <w:rsid w:val="00AA6618"/>
    <w:rsid w:val="00AA7A41"/>
    <w:rsid w:val="00AB25DA"/>
    <w:rsid w:val="00AB31A0"/>
    <w:rsid w:val="00AB323B"/>
    <w:rsid w:val="00AB4ED6"/>
    <w:rsid w:val="00AD1577"/>
    <w:rsid w:val="00AD28C2"/>
    <w:rsid w:val="00AD55A2"/>
    <w:rsid w:val="00AD62E0"/>
    <w:rsid w:val="00AD6AAB"/>
    <w:rsid w:val="00AE2FD3"/>
    <w:rsid w:val="00AE5392"/>
    <w:rsid w:val="00AE5FB6"/>
    <w:rsid w:val="00AE6976"/>
    <w:rsid w:val="00AF35DC"/>
    <w:rsid w:val="00AF789A"/>
    <w:rsid w:val="00B0158E"/>
    <w:rsid w:val="00B04E35"/>
    <w:rsid w:val="00B05DF3"/>
    <w:rsid w:val="00B072BE"/>
    <w:rsid w:val="00B078FE"/>
    <w:rsid w:val="00B107AF"/>
    <w:rsid w:val="00B10E44"/>
    <w:rsid w:val="00B132A4"/>
    <w:rsid w:val="00B14DF3"/>
    <w:rsid w:val="00B150A5"/>
    <w:rsid w:val="00B150BB"/>
    <w:rsid w:val="00B164F5"/>
    <w:rsid w:val="00B16ADB"/>
    <w:rsid w:val="00B17B9F"/>
    <w:rsid w:val="00B22454"/>
    <w:rsid w:val="00B240F5"/>
    <w:rsid w:val="00B24660"/>
    <w:rsid w:val="00B27968"/>
    <w:rsid w:val="00B27A5E"/>
    <w:rsid w:val="00B27D34"/>
    <w:rsid w:val="00B379D5"/>
    <w:rsid w:val="00B4026F"/>
    <w:rsid w:val="00B41487"/>
    <w:rsid w:val="00B424AC"/>
    <w:rsid w:val="00B456FF"/>
    <w:rsid w:val="00B45F6E"/>
    <w:rsid w:val="00B47E00"/>
    <w:rsid w:val="00B51979"/>
    <w:rsid w:val="00B51D7C"/>
    <w:rsid w:val="00B5247A"/>
    <w:rsid w:val="00B55913"/>
    <w:rsid w:val="00B55E51"/>
    <w:rsid w:val="00B564B0"/>
    <w:rsid w:val="00B634C0"/>
    <w:rsid w:val="00B65875"/>
    <w:rsid w:val="00B67879"/>
    <w:rsid w:val="00B70000"/>
    <w:rsid w:val="00B7187F"/>
    <w:rsid w:val="00B722CA"/>
    <w:rsid w:val="00B72C2E"/>
    <w:rsid w:val="00B72EB9"/>
    <w:rsid w:val="00B73215"/>
    <w:rsid w:val="00B76E78"/>
    <w:rsid w:val="00B7707F"/>
    <w:rsid w:val="00B77B8A"/>
    <w:rsid w:val="00B82D6D"/>
    <w:rsid w:val="00B83698"/>
    <w:rsid w:val="00B8709C"/>
    <w:rsid w:val="00B9300A"/>
    <w:rsid w:val="00B93063"/>
    <w:rsid w:val="00B9310B"/>
    <w:rsid w:val="00B975D2"/>
    <w:rsid w:val="00BA11EE"/>
    <w:rsid w:val="00BA1316"/>
    <w:rsid w:val="00BA27B7"/>
    <w:rsid w:val="00BA4A83"/>
    <w:rsid w:val="00BA5616"/>
    <w:rsid w:val="00BB09F7"/>
    <w:rsid w:val="00BB1658"/>
    <w:rsid w:val="00BB19B9"/>
    <w:rsid w:val="00BB2F1B"/>
    <w:rsid w:val="00BB3D9A"/>
    <w:rsid w:val="00BB53AA"/>
    <w:rsid w:val="00BB5C23"/>
    <w:rsid w:val="00BB6F62"/>
    <w:rsid w:val="00BC1C12"/>
    <w:rsid w:val="00BC547C"/>
    <w:rsid w:val="00BC6CB7"/>
    <w:rsid w:val="00BC7D1D"/>
    <w:rsid w:val="00BD0313"/>
    <w:rsid w:val="00BD6D96"/>
    <w:rsid w:val="00BE3F44"/>
    <w:rsid w:val="00BE45DA"/>
    <w:rsid w:val="00BE4E15"/>
    <w:rsid w:val="00BF13F0"/>
    <w:rsid w:val="00BF1E48"/>
    <w:rsid w:val="00BF1F9F"/>
    <w:rsid w:val="00C01F44"/>
    <w:rsid w:val="00C03C88"/>
    <w:rsid w:val="00C10235"/>
    <w:rsid w:val="00C26B8F"/>
    <w:rsid w:val="00C3044F"/>
    <w:rsid w:val="00C31677"/>
    <w:rsid w:val="00C3633F"/>
    <w:rsid w:val="00C44AE8"/>
    <w:rsid w:val="00C51E32"/>
    <w:rsid w:val="00C5362C"/>
    <w:rsid w:val="00C53AF4"/>
    <w:rsid w:val="00C61EAD"/>
    <w:rsid w:val="00C72A88"/>
    <w:rsid w:val="00C80691"/>
    <w:rsid w:val="00C824DD"/>
    <w:rsid w:val="00C83F34"/>
    <w:rsid w:val="00C9038D"/>
    <w:rsid w:val="00C91107"/>
    <w:rsid w:val="00C91E47"/>
    <w:rsid w:val="00C95340"/>
    <w:rsid w:val="00CA23C6"/>
    <w:rsid w:val="00CA7232"/>
    <w:rsid w:val="00CA7A04"/>
    <w:rsid w:val="00CA7DDD"/>
    <w:rsid w:val="00CB15C8"/>
    <w:rsid w:val="00CB160C"/>
    <w:rsid w:val="00CB3202"/>
    <w:rsid w:val="00CB3F56"/>
    <w:rsid w:val="00CB4D8A"/>
    <w:rsid w:val="00CC0FF3"/>
    <w:rsid w:val="00CC3F04"/>
    <w:rsid w:val="00CC76F1"/>
    <w:rsid w:val="00CD177F"/>
    <w:rsid w:val="00CE0499"/>
    <w:rsid w:val="00CE4BAC"/>
    <w:rsid w:val="00CE7DAF"/>
    <w:rsid w:val="00CF180E"/>
    <w:rsid w:val="00CF269F"/>
    <w:rsid w:val="00CF577C"/>
    <w:rsid w:val="00CF62EA"/>
    <w:rsid w:val="00CF6DC9"/>
    <w:rsid w:val="00CF709C"/>
    <w:rsid w:val="00CF7EB1"/>
    <w:rsid w:val="00D018F5"/>
    <w:rsid w:val="00D02DBD"/>
    <w:rsid w:val="00D04BFE"/>
    <w:rsid w:val="00D051AD"/>
    <w:rsid w:val="00D113BE"/>
    <w:rsid w:val="00D145A9"/>
    <w:rsid w:val="00D152A8"/>
    <w:rsid w:val="00D16A40"/>
    <w:rsid w:val="00D16A95"/>
    <w:rsid w:val="00D16E79"/>
    <w:rsid w:val="00D170E6"/>
    <w:rsid w:val="00D20A4B"/>
    <w:rsid w:val="00D2212E"/>
    <w:rsid w:val="00D22FB9"/>
    <w:rsid w:val="00D265CA"/>
    <w:rsid w:val="00D3343B"/>
    <w:rsid w:val="00D344D2"/>
    <w:rsid w:val="00D3661A"/>
    <w:rsid w:val="00D40BBA"/>
    <w:rsid w:val="00D422B5"/>
    <w:rsid w:val="00D46014"/>
    <w:rsid w:val="00D5014E"/>
    <w:rsid w:val="00D50A5E"/>
    <w:rsid w:val="00D51C85"/>
    <w:rsid w:val="00D52503"/>
    <w:rsid w:val="00D530C4"/>
    <w:rsid w:val="00D5642A"/>
    <w:rsid w:val="00D66F03"/>
    <w:rsid w:val="00D71F30"/>
    <w:rsid w:val="00D73124"/>
    <w:rsid w:val="00D85D50"/>
    <w:rsid w:val="00D85E7F"/>
    <w:rsid w:val="00D87E87"/>
    <w:rsid w:val="00D92A14"/>
    <w:rsid w:val="00D93379"/>
    <w:rsid w:val="00D941F8"/>
    <w:rsid w:val="00D94C7C"/>
    <w:rsid w:val="00D966E7"/>
    <w:rsid w:val="00DA305F"/>
    <w:rsid w:val="00DA49F4"/>
    <w:rsid w:val="00DA4A3C"/>
    <w:rsid w:val="00DB4926"/>
    <w:rsid w:val="00DB4AD4"/>
    <w:rsid w:val="00DB5597"/>
    <w:rsid w:val="00DB6FD0"/>
    <w:rsid w:val="00DB7CAD"/>
    <w:rsid w:val="00DC0297"/>
    <w:rsid w:val="00DC269F"/>
    <w:rsid w:val="00DC37E5"/>
    <w:rsid w:val="00DC4722"/>
    <w:rsid w:val="00DD4208"/>
    <w:rsid w:val="00DE3CE2"/>
    <w:rsid w:val="00DE4A0B"/>
    <w:rsid w:val="00DE5431"/>
    <w:rsid w:val="00DE660A"/>
    <w:rsid w:val="00DF3295"/>
    <w:rsid w:val="00DF4C8D"/>
    <w:rsid w:val="00DF51F5"/>
    <w:rsid w:val="00E017EF"/>
    <w:rsid w:val="00E04A28"/>
    <w:rsid w:val="00E062DA"/>
    <w:rsid w:val="00E075D1"/>
    <w:rsid w:val="00E07F4F"/>
    <w:rsid w:val="00E11715"/>
    <w:rsid w:val="00E11826"/>
    <w:rsid w:val="00E1278C"/>
    <w:rsid w:val="00E135D2"/>
    <w:rsid w:val="00E13D5C"/>
    <w:rsid w:val="00E17806"/>
    <w:rsid w:val="00E1791E"/>
    <w:rsid w:val="00E17E77"/>
    <w:rsid w:val="00E20810"/>
    <w:rsid w:val="00E23CE4"/>
    <w:rsid w:val="00E302B6"/>
    <w:rsid w:val="00E3042D"/>
    <w:rsid w:val="00E30FCF"/>
    <w:rsid w:val="00E34493"/>
    <w:rsid w:val="00E347EE"/>
    <w:rsid w:val="00E40584"/>
    <w:rsid w:val="00E40ED5"/>
    <w:rsid w:val="00E41151"/>
    <w:rsid w:val="00E46B29"/>
    <w:rsid w:val="00E476BC"/>
    <w:rsid w:val="00E54F1D"/>
    <w:rsid w:val="00E55C8C"/>
    <w:rsid w:val="00E6196D"/>
    <w:rsid w:val="00E63D82"/>
    <w:rsid w:val="00E66FFC"/>
    <w:rsid w:val="00E714A8"/>
    <w:rsid w:val="00E71FE8"/>
    <w:rsid w:val="00E74CC0"/>
    <w:rsid w:val="00E752AD"/>
    <w:rsid w:val="00E8056C"/>
    <w:rsid w:val="00E8098C"/>
    <w:rsid w:val="00E815CD"/>
    <w:rsid w:val="00E81F35"/>
    <w:rsid w:val="00E82E35"/>
    <w:rsid w:val="00E85306"/>
    <w:rsid w:val="00E907A7"/>
    <w:rsid w:val="00E91ACA"/>
    <w:rsid w:val="00E94F93"/>
    <w:rsid w:val="00E95CC1"/>
    <w:rsid w:val="00EA0F18"/>
    <w:rsid w:val="00EA2129"/>
    <w:rsid w:val="00EA528E"/>
    <w:rsid w:val="00EA5A2A"/>
    <w:rsid w:val="00EA6D53"/>
    <w:rsid w:val="00EA7604"/>
    <w:rsid w:val="00EC016E"/>
    <w:rsid w:val="00EC01A6"/>
    <w:rsid w:val="00EC1448"/>
    <w:rsid w:val="00EC594A"/>
    <w:rsid w:val="00ED16D9"/>
    <w:rsid w:val="00EE0617"/>
    <w:rsid w:val="00EE0FC0"/>
    <w:rsid w:val="00EE1077"/>
    <w:rsid w:val="00EE34A0"/>
    <w:rsid w:val="00EE4EBA"/>
    <w:rsid w:val="00EE5FF5"/>
    <w:rsid w:val="00EF1E13"/>
    <w:rsid w:val="00EF398C"/>
    <w:rsid w:val="00EF3C96"/>
    <w:rsid w:val="00EF4D03"/>
    <w:rsid w:val="00EF5B4E"/>
    <w:rsid w:val="00EF6031"/>
    <w:rsid w:val="00EF6A43"/>
    <w:rsid w:val="00F0027C"/>
    <w:rsid w:val="00F03D20"/>
    <w:rsid w:val="00F04562"/>
    <w:rsid w:val="00F04996"/>
    <w:rsid w:val="00F0588A"/>
    <w:rsid w:val="00F06AE4"/>
    <w:rsid w:val="00F06C08"/>
    <w:rsid w:val="00F0719C"/>
    <w:rsid w:val="00F10127"/>
    <w:rsid w:val="00F11793"/>
    <w:rsid w:val="00F11E27"/>
    <w:rsid w:val="00F12F49"/>
    <w:rsid w:val="00F135D2"/>
    <w:rsid w:val="00F163F6"/>
    <w:rsid w:val="00F164FE"/>
    <w:rsid w:val="00F16C81"/>
    <w:rsid w:val="00F1700B"/>
    <w:rsid w:val="00F22DA4"/>
    <w:rsid w:val="00F24C0A"/>
    <w:rsid w:val="00F24C29"/>
    <w:rsid w:val="00F25075"/>
    <w:rsid w:val="00F33362"/>
    <w:rsid w:val="00F3375D"/>
    <w:rsid w:val="00F33C82"/>
    <w:rsid w:val="00F361B1"/>
    <w:rsid w:val="00F37D58"/>
    <w:rsid w:val="00F4031E"/>
    <w:rsid w:val="00F4281D"/>
    <w:rsid w:val="00F463BF"/>
    <w:rsid w:val="00F46839"/>
    <w:rsid w:val="00F47559"/>
    <w:rsid w:val="00F569FD"/>
    <w:rsid w:val="00F63BDD"/>
    <w:rsid w:val="00F67BBA"/>
    <w:rsid w:val="00F71698"/>
    <w:rsid w:val="00F718AA"/>
    <w:rsid w:val="00F71AF3"/>
    <w:rsid w:val="00F75EAF"/>
    <w:rsid w:val="00F819DD"/>
    <w:rsid w:val="00F8504F"/>
    <w:rsid w:val="00F8514D"/>
    <w:rsid w:val="00F873B2"/>
    <w:rsid w:val="00F87C2D"/>
    <w:rsid w:val="00F90A58"/>
    <w:rsid w:val="00F90AFD"/>
    <w:rsid w:val="00F91759"/>
    <w:rsid w:val="00F94CC4"/>
    <w:rsid w:val="00F95006"/>
    <w:rsid w:val="00F9527D"/>
    <w:rsid w:val="00F953FB"/>
    <w:rsid w:val="00F95BEF"/>
    <w:rsid w:val="00FA09ED"/>
    <w:rsid w:val="00FA127C"/>
    <w:rsid w:val="00FA33FB"/>
    <w:rsid w:val="00FA4452"/>
    <w:rsid w:val="00FA63E9"/>
    <w:rsid w:val="00FB2E1C"/>
    <w:rsid w:val="00FB756F"/>
    <w:rsid w:val="00FC535D"/>
    <w:rsid w:val="00FD2797"/>
    <w:rsid w:val="00FD4CD6"/>
    <w:rsid w:val="00FD62FE"/>
    <w:rsid w:val="00FE4258"/>
    <w:rsid w:val="00FE5C6E"/>
    <w:rsid w:val="00FF037B"/>
    <w:rsid w:val="00FF1756"/>
    <w:rsid w:val="00FF2163"/>
    <w:rsid w:val="00FF652A"/>
    <w:rsid w:val="016814B1"/>
    <w:rsid w:val="01C1463A"/>
    <w:rsid w:val="03111357"/>
    <w:rsid w:val="03600692"/>
    <w:rsid w:val="03A2514E"/>
    <w:rsid w:val="05BB42A5"/>
    <w:rsid w:val="07372051"/>
    <w:rsid w:val="083068EB"/>
    <w:rsid w:val="0A073F5D"/>
    <w:rsid w:val="0B927856"/>
    <w:rsid w:val="0D696CDD"/>
    <w:rsid w:val="0E8C4708"/>
    <w:rsid w:val="0F046CBD"/>
    <w:rsid w:val="0F661726"/>
    <w:rsid w:val="10615A49"/>
    <w:rsid w:val="119D6F55"/>
    <w:rsid w:val="12887C05"/>
    <w:rsid w:val="12DF6AD5"/>
    <w:rsid w:val="13160D6D"/>
    <w:rsid w:val="13574885"/>
    <w:rsid w:val="143D0B9C"/>
    <w:rsid w:val="145804A2"/>
    <w:rsid w:val="163B0AEA"/>
    <w:rsid w:val="1671462B"/>
    <w:rsid w:val="17CE56F3"/>
    <w:rsid w:val="18771001"/>
    <w:rsid w:val="18A8690B"/>
    <w:rsid w:val="1C9B0535"/>
    <w:rsid w:val="1CBF5FD1"/>
    <w:rsid w:val="1CDE1793"/>
    <w:rsid w:val="1D1C1108"/>
    <w:rsid w:val="1E012619"/>
    <w:rsid w:val="20112FE8"/>
    <w:rsid w:val="21132D8F"/>
    <w:rsid w:val="23574571"/>
    <w:rsid w:val="23A1218D"/>
    <w:rsid w:val="23B337F1"/>
    <w:rsid w:val="24572F93"/>
    <w:rsid w:val="2A4253CA"/>
    <w:rsid w:val="2D811081"/>
    <w:rsid w:val="2FF060DE"/>
    <w:rsid w:val="32725265"/>
    <w:rsid w:val="35E77476"/>
    <w:rsid w:val="366F0610"/>
    <w:rsid w:val="374C65DC"/>
    <w:rsid w:val="385076EE"/>
    <w:rsid w:val="391F63DA"/>
    <w:rsid w:val="3A376DF0"/>
    <w:rsid w:val="3A791A5E"/>
    <w:rsid w:val="3AC32CD9"/>
    <w:rsid w:val="3C51119C"/>
    <w:rsid w:val="3C65673D"/>
    <w:rsid w:val="3CDB07AE"/>
    <w:rsid w:val="3D793B23"/>
    <w:rsid w:val="3E1D6F90"/>
    <w:rsid w:val="3E7263C8"/>
    <w:rsid w:val="3EF359E2"/>
    <w:rsid w:val="42415557"/>
    <w:rsid w:val="44F92119"/>
    <w:rsid w:val="458C0088"/>
    <w:rsid w:val="4975019A"/>
    <w:rsid w:val="49EC224C"/>
    <w:rsid w:val="49ED7D72"/>
    <w:rsid w:val="4A0B0F13"/>
    <w:rsid w:val="4A121587"/>
    <w:rsid w:val="4A1C70A3"/>
    <w:rsid w:val="4A943B96"/>
    <w:rsid w:val="4B7F0173"/>
    <w:rsid w:val="4C6F41EC"/>
    <w:rsid w:val="4CBC2B2F"/>
    <w:rsid w:val="4F195165"/>
    <w:rsid w:val="50D41344"/>
    <w:rsid w:val="51976F41"/>
    <w:rsid w:val="51F8386E"/>
    <w:rsid w:val="537B3C9C"/>
    <w:rsid w:val="549A0AF6"/>
    <w:rsid w:val="55A90FF1"/>
    <w:rsid w:val="5B261470"/>
    <w:rsid w:val="5CD1653C"/>
    <w:rsid w:val="5E636CEE"/>
    <w:rsid w:val="5EB6652D"/>
    <w:rsid w:val="5F36141C"/>
    <w:rsid w:val="5FCD3B2E"/>
    <w:rsid w:val="60DA29A7"/>
    <w:rsid w:val="613F280A"/>
    <w:rsid w:val="62522A10"/>
    <w:rsid w:val="62686FF6"/>
    <w:rsid w:val="62A84C73"/>
    <w:rsid w:val="67E733F3"/>
    <w:rsid w:val="69D41F5D"/>
    <w:rsid w:val="6B7701F8"/>
    <w:rsid w:val="6BA66029"/>
    <w:rsid w:val="6CA43B46"/>
    <w:rsid w:val="6D9A7251"/>
    <w:rsid w:val="6F223996"/>
    <w:rsid w:val="6F4831D1"/>
    <w:rsid w:val="71372DCB"/>
    <w:rsid w:val="72992DAF"/>
    <w:rsid w:val="72B050EA"/>
    <w:rsid w:val="73137F9A"/>
    <w:rsid w:val="7499002B"/>
    <w:rsid w:val="74B3605B"/>
    <w:rsid w:val="74E7348C"/>
    <w:rsid w:val="76200A04"/>
    <w:rsid w:val="7ABA414B"/>
    <w:rsid w:val="7C2F1922"/>
    <w:rsid w:val="7D00333D"/>
    <w:rsid w:val="7D9F4904"/>
    <w:rsid w:val="7E4C2E6E"/>
    <w:rsid w:val="7E7B2F47"/>
    <w:rsid w:val="7EB61B36"/>
    <w:rsid w:val="7EED5B43"/>
    <w:rsid w:val="7FBB58A1"/>
    <w:rsid w:val="7FE20F65"/>
    <w:rsid w:val="7FFC4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qFormat="1" w:unhideWhenUsed="0" w:uiPriority="0" w:semiHidden="0" w:name="List"/>
    <w:lsdException w:qFormat="1" w:unhideWhenUsed="0" w:uiPriority="0" w:semiHidden="0"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qFormat="1" w:unhideWhenUsed="0" w:uiPriority="0" w:semiHidden="0"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99"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qFormat="1" w:unhideWhenUsed="0" w:uiPriority="0" w:semiHidden="0" w:name="Table Grid 1"/>
    <w:lsdException w:uiPriority="99"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qFormat="1"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3"/>
    <w:qFormat/>
    <w:uiPriority w:val="9"/>
    <w:pPr>
      <w:keepNext/>
      <w:numPr>
        <w:ilvl w:val="0"/>
        <w:numId w:val="1"/>
      </w:numPr>
      <w:spacing w:beforeLines="50" w:afterLines="50"/>
      <w:outlineLvl w:val="0"/>
    </w:pPr>
    <w:rPr>
      <w:rFonts w:ascii="黑体" w:eastAsia="黑体"/>
      <w:szCs w:val="20"/>
    </w:rPr>
  </w:style>
  <w:style w:type="paragraph" w:styleId="3">
    <w:name w:val="heading 2"/>
    <w:basedOn w:val="1"/>
    <w:next w:val="1"/>
    <w:link w:val="6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65"/>
    <w:qFormat/>
    <w:uiPriority w:val="99"/>
    <w:pPr>
      <w:keepNext/>
      <w:keepLines/>
      <w:spacing w:before="260" w:after="260" w:line="416" w:lineRule="auto"/>
      <w:outlineLvl w:val="2"/>
    </w:pPr>
    <w:rPr>
      <w:b/>
      <w:bCs/>
      <w:sz w:val="32"/>
      <w:szCs w:val="32"/>
    </w:rPr>
  </w:style>
  <w:style w:type="paragraph" w:styleId="5">
    <w:name w:val="heading 4"/>
    <w:basedOn w:val="1"/>
    <w:next w:val="1"/>
    <w:link w:val="66"/>
    <w:qFormat/>
    <w:uiPriority w:val="99"/>
    <w:pPr>
      <w:keepNext/>
      <w:spacing w:line="1200" w:lineRule="exact"/>
      <w:ind w:right="1701"/>
      <w:jc w:val="right"/>
      <w:outlineLvl w:val="3"/>
    </w:pPr>
    <w:rPr>
      <w:rFonts w:ascii="MingLiU"/>
      <w:b/>
      <w:sz w:val="100"/>
      <w:szCs w:val="20"/>
    </w:rPr>
  </w:style>
  <w:style w:type="paragraph" w:styleId="6">
    <w:name w:val="heading 5"/>
    <w:basedOn w:val="1"/>
    <w:next w:val="1"/>
    <w:link w:val="67"/>
    <w:qFormat/>
    <w:uiPriority w:val="0"/>
    <w:pPr>
      <w:keepNext/>
      <w:keepLines/>
      <w:spacing w:before="280" w:after="290" w:line="376" w:lineRule="auto"/>
      <w:outlineLvl w:val="4"/>
    </w:pPr>
    <w:rPr>
      <w:b/>
      <w:bCs/>
      <w:sz w:val="28"/>
      <w:szCs w:val="28"/>
    </w:rPr>
  </w:style>
  <w:style w:type="paragraph" w:styleId="7">
    <w:name w:val="heading 6"/>
    <w:basedOn w:val="1"/>
    <w:next w:val="8"/>
    <w:link w:val="68"/>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8"/>
    <w:link w:val="69"/>
    <w:qFormat/>
    <w:uiPriority w:val="0"/>
    <w:pPr>
      <w:keepNext/>
      <w:keepLines/>
      <w:spacing w:before="240" w:after="64" w:line="320" w:lineRule="auto"/>
      <w:outlineLvl w:val="6"/>
    </w:pPr>
    <w:rPr>
      <w:b/>
      <w:sz w:val="24"/>
      <w:szCs w:val="20"/>
    </w:rPr>
  </w:style>
  <w:style w:type="paragraph" w:styleId="10">
    <w:name w:val="heading 8"/>
    <w:basedOn w:val="1"/>
    <w:next w:val="8"/>
    <w:link w:val="70"/>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8"/>
    <w:link w:val="71"/>
    <w:qFormat/>
    <w:uiPriority w:val="0"/>
    <w:pPr>
      <w:keepNext/>
      <w:keepLines/>
      <w:spacing w:before="240" w:after="64" w:line="320" w:lineRule="auto"/>
      <w:outlineLvl w:val="8"/>
    </w:pPr>
    <w:rPr>
      <w:rFonts w:ascii="Arial" w:hAnsi="Arial" w:eastAsia="黑体"/>
      <w:szCs w:val="20"/>
    </w:rPr>
  </w:style>
  <w:style w:type="character" w:default="1" w:styleId="56">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8">
    <w:name w:val="Normal Indent"/>
    <w:basedOn w:val="1"/>
    <w:link w:val="433"/>
    <w:qFormat/>
    <w:uiPriority w:val="0"/>
    <w:pPr>
      <w:ind w:firstLine="420"/>
    </w:pPr>
    <w:rPr>
      <w:szCs w:val="20"/>
    </w:rPr>
  </w:style>
  <w:style w:type="paragraph" w:styleId="12">
    <w:name w:val="toc 7"/>
    <w:basedOn w:val="1"/>
    <w:next w:val="1"/>
    <w:qFormat/>
    <w:uiPriority w:val="39"/>
    <w:pPr>
      <w:ind w:left="2520" w:leftChars="1200"/>
    </w:pPr>
  </w:style>
  <w:style w:type="paragraph" w:styleId="13">
    <w:name w:val="List Bullet 4"/>
    <w:basedOn w:val="1"/>
    <w:qFormat/>
    <w:uiPriority w:val="0"/>
    <w:pPr>
      <w:tabs>
        <w:tab w:val="left" w:pos="780"/>
      </w:tabs>
      <w:ind w:hanging="360"/>
    </w:pPr>
  </w:style>
  <w:style w:type="paragraph" w:styleId="14">
    <w:name w:val="caption"/>
    <w:basedOn w:val="1"/>
    <w:next w:val="1"/>
    <w:qFormat/>
    <w:uiPriority w:val="0"/>
    <w:rPr>
      <w:rFonts w:ascii="Cambria" w:hAnsi="Cambria" w:eastAsia="黑体"/>
      <w:sz w:val="20"/>
      <w:szCs w:val="20"/>
    </w:rPr>
  </w:style>
  <w:style w:type="paragraph" w:styleId="15">
    <w:name w:val="List Bullet"/>
    <w:basedOn w:val="1"/>
    <w:qFormat/>
    <w:uiPriority w:val="0"/>
    <w:pPr>
      <w:tabs>
        <w:tab w:val="left" w:pos="360"/>
      </w:tabs>
      <w:ind w:left="284" w:hanging="284"/>
    </w:pPr>
    <w:rPr>
      <w:szCs w:val="20"/>
    </w:rPr>
  </w:style>
  <w:style w:type="paragraph" w:styleId="16">
    <w:name w:val="Document Map"/>
    <w:basedOn w:val="1"/>
    <w:link w:val="76"/>
    <w:qFormat/>
    <w:uiPriority w:val="0"/>
    <w:pPr>
      <w:shd w:val="clear" w:color="auto" w:fill="000080"/>
    </w:pPr>
  </w:style>
  <w:style w:type="paragraph" w:styleId="17">
    <w:name w:val="toa heading"/>
    <w:basedOn w:val="18"/>
    <w:next w:val="18"/>
    <w:unhideWhenUsed/>
    <w:qFormat/>
    <w:uiPriority w:val="99"/>
    <w:pPr>
      <w:adjustRightInd w:val="0"/>
      <w:spacing w:before="120" w:line="360" w:lineRule="atLeast"/>
      <w:jc w:val="left"/>
      <w:textAlignment w:val="baseline"/>
    </w:pPr>
    <w:rPr>
      <w:rFonts w:ascii="Arial" w:hAnsi="Arial"/>
      <w:kern w:val="0"/>
      <w:sz w:val="24"/>
    </w:rPr>
  </w:style>
  <w:style w:type="paragraph" w:customStyle="1" w:styleId="18">
    <w:name w:val="Normal_2"/>
    <w:next w:val="17"/>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9">
    <w:name w:val="annotation text"/>
    <w:basedOn w:val="1"/>
    <w:link w:val="72"/>
    <w:unhideWhenUsed/>
    <w:qFormat/>
    <w:uiPriority w:val="0"/>
    <w:pPr>
      <w:jc w:val="left"/>
    </w:pPr>
  </w:style>
  <w:style w:type="paragraph" w:styleId="20">
    <w:name w:val="Body Text 3"/>
    <w:basedOn w:val="1"/>
    <w:link w:val="77"/>
    <w:qFormat/>
    <w:uiPriority w:val="0"/>
    <w:rPr>
      <w:rFonts w:ascii="宋体"/>
      <w:sz w:val="24"/>
      <w:szCs w:val="20"/>
    </w:rPr>
  </w:style>
  <w:style w:type="paragraph" w:styleId="21">
    <w:name w:val="Body Text"/>
    <w:basedOn w:val="1"/>
    <w:link w:val="74"/>
    <w:unhideWhenUsed/>
    <w:qFormat/>
    <w:uiPriority w:val="99"/>
    <w:pPr>
      <w:spacing w:after="120"/>
    </w:pPr>
  </w:style>
  <w:style w:type="paragraph" w:styleId="22">
    <w:name w:val="Body Text Indent"/>
    <w:basedOn w:val="1"/>
    <w:link w:val="78"/>
    <w:qFormat/>
    <w:uiPriority w:val="0"/>
    <w:pPr>
      <w:ind w:firstLine="420"/>
    </w:pPr>
    <w:rPr>
      <w:rFonts w:ascii="宋体"/>
      <w:szCs w:val="20"/>
    </w:rPr>
  </w:style>
  <w:style w:type="paragraph" w:styleId="23">
    <w:name w:val="List 2"/>
    <w:basedOn w:val="1"/>
    <w:qFormat/>
    <w:uiPriority w:val="0"/>
    <w:pPr>
      <w:ind w:left="100" w:leftChars="200" w:hanging="200" w:hangingChars="200"/>
    </w:pPr>
    <w:rPr>
      <w:szCs w:val="21"/>
    </w:rPr>
  </w:style>
  <w:style w:type="paragraph" w:styleId="24">
    <w:name w:val="Block Text"/>
    <w:basedOn w:val="1"/>
    <w:qFormat/>
    <w:uiPriority w:val="0"/>
    <w:pPr>
      <w:adjustRightInd w:val="0"/>
      <w:spacing w:beforeLines="50" w:line="360" w:lineRule="auto"/>
      <w:ind w:left="420" w:leftChars="-50" w:right="380" w:rightChars="181" w:hanging="525" w:hangingChars="250"/>
      <w:textAlignment w:val="baseline"/>
    </w:pPr>
    <w:rPr>
      <w:szCs w:val="21"/>
    </w:rPr>
  </w:style>
  <w:style w:type="paragraph" w:styleId="25">
    <w:name w:val="index 4"/>
    <w:basedOn w:val="1"/>
    <w:next w:val="1"/>
    <w:qFormat/>
    <w:uiPriority w:val="0"/>
    <w:pPr>
      <w:ind w:left="600" w:leftChars="600"/>
    </w:pPr>
  </w:style>
  <w:style w:type="paragraph" w:styleId="26">
    <w:name w:val="toc 5"/>
    <w:basedOn w:val="1"/>
    <w:next w:val="1"/>
    <w:qFormat/>
    <w:uiPriority w:val="39"/>
    <w:pPr>
      <w:ind w:left="1680" w:leftChars="800"/>
    </w:pPr>
  </w:style>
  <w:style w:type="paragraph" w:styleId="27">
    <w:name w:val="toc 3"/>
    <w:basedOn w:val="1"/>
    <w:next w:val="1"/>
    <w:qFormat/>
    <w:uiPriority w:val="39"/>
    <w:pPr>
      <w:ind w:left="840" w:leftChars="400"/>
    </w:pPr>
  </w:style>
  <w:style w:type="paragraph" w:styleId="28">
    <w:name w:val="Plain Text"/>
    <w:basedOn w:val="1"/>
    <w:link w:val="79"/>
    <w:qFormat/>
    <w:uiPriority w:val="0"/>
    <w:rPr>
      <w:rFonts w:ascii="宋体" w:hAnsi="Courier New"/>
      <w:szCs w:val="20"/>
    </w:rPr>
  </w:style>
  <w:style w:type="paragraph" w:styleId="29">
    <w:name w:val="toc 8"/>
    <w:basedOn w:val="1"/>
    <w:next w:val="1"/>
    <w:qFormat/>
    <w:uiPriority w:val="39"/>
    <w:pPr>
      <w:ind w:left="2940" w:leftChars="1400"/>
    </w:pPr>
  </w:style>
  <w:style w:type="paragraph" w:styleId="30">
    <w:name w:val="Date"/>
    <w:basedOn w:val="1"/>
    <w:next w:val="1"/>
    <w:link w:val="80"/>
    <w:qFormat/>
    <w:uiPriority w:val="0"/>
    <w:rPr>
      <w:szCs w:val="20"/>
    </w:rPr>
  </w:style>
  <w:style w:type="paragraph" w:styleId="31">
    <w:name w:val="Body Text Indent 2"/>
    <w:basedOn w:val="1"/>
    <w:link w:val="81"/>
    <w:qFormat/>
    <w:uiPriority w:val="0"/>
    <w:pPr>
      <w:ind w:left="840" w:leftChars="200" w:hanging="420" w:hangingChars="200"/>
    </w:pPr>
    <w:rPr>
      <w:szCs w:val="20"/>
    </w:rPr>
  </w:style>
  <w:style w:type="paragraph" w:styleId="32">
    <w:name w:val="Balloon Text"/>
    <w:basedOn w:val="1"/>
    <w:link w:val="82"/>
    <w:qFormat/>
    <w:uiPriority w:val="0"/>
    <w:rPr>
      <w:sz w:val="18"/>
      <w:szCs w:val="18"/>
    </w:rPr>
  </w:style>
  <w:style w:type="paragraph" w:styleId="33">
    <w:name w:val="footer"/>
    <w:basedOn w:val="1"/>
    <w:link w:val="83"/>
    <w:qFormat/>
    <w:uiPriority w:val="99"/>
    <w:pPr>
      <w:tabs>
        <w:tab w:val="center" w:pos="4153"/>
        <w:tab w:val="right" w:pos="8306"/>
      </w:tabs>
      <w:snapToGrid w:val="0"/>
      <w:jc w:val="left"/>
    </w:pPr>
    <w:rPr>
      <w:sz w:val="18"/>
      <w:szCs w:val="20"/>
    </w:rPr>
  </w:style>
  <w:style w:type="paragraph" w:styleId="34">
    <w:name w:val="header"/>
    <w:basedOn w:val="1"/>
    <w:link w:val="84"/>
    <w:qFormat/>
    <w:uiPriority w:val="99"/>
    <w:pPr>
      <w:pBdr>
        <w:bottom w:val="single" w:color="auto" w:sz="6" w:space="1"/>
      </w:pBdr>
      <w:tabs>
        <w:tab w:val="center" w:pos="4153"/>
        <w:tab w:val="right" w:pos="8306"/>
      </w:tabs>
      <w:snapToGrid w:val="0"/>
      <w:jc w:val="center"/>
    </w:pPr>
    <w:rPr>
      <w:sz w:val="18"/>
      <w:szCs w:val="20"/>
    </w:rPr>
  </w:style>
  <w:style w:type="paragraph" w:styleId="35">
    <w:name w:val="toc 1"/>
    <w:basedOn w:val="1"/>
    <w:next w:val="1"/>
    <w:qFormat/>
    <w:uiPriority w:val="39"/>
    <w:pPr>
      <w:spacing w:line="440" w:lineRule="exact"/>
      <w:jc w:val="center"/>
    </w:pPr>
  </w:style>
  <w:style w:type="paragraph" w:styleId="36">
    <w:name w:val="toc 4"/>
    <w:basedOn w:val="1"/>
    <w:next w:val="1"/>
    <w:qFormat/>
    <w:uiPriority w:val="39"/>
    <w:pPr>
      <w:ind w:left="1260" w:leftChars="600"/>
    </w:pPr>
  </w:style>
  <w:style w:type="paragraph" w:styleId="37">
    <w:name w:val="Subtitle"/>
    <w:basedOn w:val="1"/>
    <w:next w:val="1"/>
    <w:link w:val="85"/>
    <w:qFormat/>
    <w:uiPriority w:val="0"/>
    <w:pPr>
      <w:spacing w:before="240" w:after="60" w:line="312" w:lineRule="auto"/>
      <w:jc w:val="center"/>
      <w:outlineLvl w:val="1"/>
    </w:pPr>
    <w:rPr>
      <w:rFonts w:ascii="Cambria" w:hAnsi="Cambria"/>
      <w:b/>
      <w:bCs/>
      <w:kern w:val="28"/>
      <w:sz w:val="32"/>
      <w:szCs w:val="32"/>
    </w:rPr>
  </w:style>
  <w:style w:type="paragraph" w:styleId="38">
    <w:name w:val="List"/>
    <w:basedOn w:val="1"/>
    <w:qFormat/>
    <w:uiPriority w:val="0"/>
    <w:pPr>
      <w:ind w:left="200" w:hanging="200" w:hangingChars="200"/>
    </w:pPr>
    <w:rPr>
      <w:szCs w:val="21"/>
    </w:rPr>
  </w:style>
  <w:style w:type="paragraph" w:styleId="39">
    <w:name w:val="toc 6"/>
    <w:basedOn w:val="1"/>
    <w:next w:val="1"/>
    <w:qFormat/>
    <w:uiPriority w:val="39"/>
    <w:pPr>
      <w:ind w:left="2100" w:leftChars="1000"/>
    </w:pPr>
  </w:style>
  <w:style w:type="paragraph" w:styleId="40">
    <w:name w:val="Body Text Indent 3"/>
    <w:basedOn w:val="1"/>
    <w:link w:val="86"/>
    <w:qFormat/>
    <w:uiPriority w:val="0"/>
    <w:pPr>
      <w:spacing w:after="120"/>
      <w:ind w:left="420" w:leftChars="200"/>
    </w:pPr>
    <w:rPr>
      <w:sz w:val="16"/>
      <w:szCs w:val="16"/>
    </w:rPr>
  </w:style>
  <w:style w:type="paragraph" w:styleId="41">
    <w:name w:val="toc 2"/>
    <w:basedOn w:val="1"/>
    <w:next w:val="1"/>
    <w:qFormat/>
    <w:uiPriority w:val="39"/>
    <w:pPr>
      <w:ind w:left="420" w:leftChars="200"/>
    </w:pPr>
  </w:style>
  <w:style w:type="paragraph" w:styleId="42">
    <w:name w:val="toc 9"/>
    <w:basedOn w:val="1"/>
    <w:next w:val="1"/>
    <w:qFormat/>
    <w:uiPriority w:val="39"/>
    <w:pPr>
      <w:ind w:left="3360" w:leftChars="1600"/>
    </w:pPr>
  </w:style>
  <w:style w:type="paragraph" w:styleId="43">
    <w:name w:val="Body Text 2"/>
    <w:basedOn w:val="1"/>
    <w:link w:val="87"/>
    <w:qFormat/>
    <w:uiPriority w:val="0"/>
    <w:pPr>
      <w:adjustRightInd w:val="0"/>
      <w:spacing w:after="120" w:line="480" w:lineRule="auto"/>
      <w:jc w:val="left"/>
      <w:textAlignment w:val="baseline"/>
    </w:pPr>
    <w:rPr>
      <w:kern w:val="0"/>
      <w:sz w:val="24"/>
      <w:szCs w:val="20"/>
    </w:rPr>
  </w:style>
  <w:style w:type="paragraph" w:styleId="44">
    <w:name w:val="HTML Preformatted"/>
    <w:basedOn w:val="1"/>
    <w:link w:val="8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5">
    <w:name w:val="Normal (Web)"/>
    <w:basedOn w:val="1"/>
    <w:qFormat/>
    <w:uiPriority w:val="0"/>
    <w:pPr>
      <w:widowControl/>
      <w:spacing w:before="100" w:beforeAutospacing="1" w:after="100" w:afterAutospacing="1"/>
      <w:jc w:val="left"/>
    </w:pPr>
    <w:rPr>
      <w:rFonts w:ascii="ˎ̥" w:hAnsi="ˎ̥" w:cs="宋体"/>
      <w:kern w:val="0"/>
      <w:sz w:val="18"/>
      <w:szCs w:val="18"/>
    </w:rPr>
  </w:style>
  <w:style w:type="paragraph" w:styleId="46">
    <w:name w:val="index 1"/>
    <w:basedOn w:val="1"/>
    <w:next w:val="1"/>
    <w:unhideWhenUsed/>
    <w:qFormat/>
    <w:uiPriority w:val="0"/>
    <w:pPr>
      <w:adjustRightInd w:val="0"/>
      <w:spacing w:line="360" w:lineRule="atLeast"/>
      <w:ind w:left="2" w:firstLine="90"/>
      <w:jc w:val="center"/>
      <w:textAlignment w:val="baseline"/>
    </w:pPr>
    <w:rPr>
      <w:rFonts w:hint="eastAsia"/>
      <w:kern w:val="0"/>
      <w:sz w:val="24"/>
      <w:szCs w:val="20"/>
    </w:rPr>
  </w:style>
  <w:style w:type="paragraph" w:styleId="47">
    <w:name w:val="Title"/>
    <w:basedOn w:val="1"/>
    <w:next w:val="1"/>
    <w:link w:val="89"/>
    <w:qFormat/>
    <w:uiPriority w:val="99"/>
    <w:pPr>
      <w:spacing w:before="240" w:after="60"/>
      <w:jc w:val="center"/>
      <w:outlineLvl w:val="0"/>
    </w:pPr>
    <w:rPr>
      <w:rFonts w:ascii="Cambria" w:hAnsi="Cambria"/>
      <w:b/>
      <w:bCs/>
      <w:sz w:val="32"/>
      <w:szCs w:val="32"/>
    </w:rPr>
  </w:style>
  <w:style w:type="paragraph" w:styleId="48">
    <w:name w:val="annotation subject"/>
    <w:basedOn w:val="19"/>
    <w:next w:val="19"/>
    <w:link w:val="73"/>
    <w:qFormat/>
    <w:uiPriority w:val="0"/>
    <w:rPr>
      <w:rFonts w:ascii="宋体" w:hAnsi="宋体"/>
      <w:b/>
      <w:bCs/>
      <w:kern w:val="0"/>
      <w:sz w:val="30"/>
      <w:szCs w:val="30"/>
    </w:rPr>
  </w:style>
  <w:style w:type="paragraph" w:styleId="49">
    <w:name w:val="Body Text First Indent"/>
    <w:basedOn w:val="21"/>
    <w:link w:val="75"/>
    <w:qFormat/>
    <w:uiPriority w:val="99"/>
    <w:pPr>
      <w:ind w:firstLine="420" w:firstLineChars="100"/>
    </w:pPr>
    <w:rPr>
      <w:rFonts w:ascii="宋体" w:hAnsi="Arial Rounded MT Bold"/>
    </w:rPr>
  </w:style>
  <w:style w:type="table" w:styleId="51">
    <w:name w:val="Table Grid"/>
    <w:basedOn w:val="5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52">
    <w:name w:val="Table Theme"/>
    <w:basedOn w:val="5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53">
    <w:name w:val="Table Elegant"/>
    <w:basedOn w:val="50"/>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54">
    <w:name w:val="Table Grid 1"/>
    <w:basedOn w:val="5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55">
    <w:name w:val="Table Grid 5"/>
    <w:basedOn w:val="50"/>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character" w:styleId="57">
    <w:name w:val="Strong"/>
    <w:qFormat/>
    <w:uiPriority w:val="0"/>
    <w:rPr>
      <w:b/>
      <w:bCs/>
    </w:rPr>
  </w:style>
  <w:style w:type="character" w:styleId="58">
    <w:name w:val="page number"/>
    <w:basedOn w:val="56"/>
    <w:qFormat/>
    <w:uiPriority w:val="0"/>
  </w:style>
  <w:style w:type="character" w:styleId="59">
    <w:name w:val="FollowedHyperlink"/>
    <w:qFormat/>
    <w:uiPriority w:val="99"/>
    <w:rPr>
      <w:color w:val="800080"/>
      <w:u w:val="single"/>
    </w:rPr>
  </w:style>
  <w:style w:type="character" w:styleId="60">
    <w:name w:val="Emphasis"/>
    <w:qFormat/>
    <w:uiPriority w:val="0"/>
    <w:rPr>
      <w:i/>
    </w:rPr>
  </w:style>
  <w:style w:type="character" w:styleId="61">
    <w:name w:val="Hyperlink"/>
    <w:qFormat/>
    <w:uiPriority w:val="99"/>
    <w:rPr>
      <w:color w:val="0000FF"/>
      <w:u w:val="single"/>
    </w:rPr>
  </w:style>
  <w:style w:type="character" w:styleId="62">
    <w:name w:val="annotation reference"/>
    <w:basedOn w:val="56"/>
    <w:qFormat/>
    <w:uiPriority w:val="0"/>
    <w:rPr>
      <w:sz w:val="21"/>
      <w:szCs w:val="21"/>
    </w:rPr>
  </w:style>
  <w:style w:type="character" w:customStyle="1" w:styleId="63">
    <w:name w:val="标题 1 字符"/>
    <w:basedOn w:val="56"/>
    <w:link w:val="2"/>
    <w:qFormat/>
    <w:uiPriority w:val="9"/>
    <w:rPr>
      <w:rFonts w:ascii="黑体" w:hAnsi="Times New Roman" w:eastAsia="黑体" w:cs="Times New Roman"/>
      <w:szCs w:val="20"/>
    </w:rPr>
  </w:style>
  <w:style w:type="character" w:customStyle="1" w:styleId="64">
    <w:name w:val="标题 2 字符"/>
    <w:basedOn w:val="56"/>
    <w:link w:val="3"/>
    <w:qFormat/>
    <w:uiPriority w:val="0"/>
    <w:rPr>
      <w:rFonts w:ascii="Arial" w:hAnsi="Arial" w:eastAsia="黑体" w:cs="Times New Roman"/>
      <w:b/>
      <w:bCs/>
      <w:sz w:val="32"/>
      <w:szCs w:val="32"/>
    </w:rPr>
  </w:style>
  <w:style w:type="character" w:customStyle="1" w:styleId="65">
    <w:name w:val="标题 3 字符"/>
    <w:basedOn w:val="56"/>
    <w:link w:val="4"/>
    <w:qFormat/>
    <w:uiPriority w:val="99"/>
    <w:rPr>
      <w:rFonts w:ascii="Times New Roman" w:hAnsi="Times New Roman" w:eastAsia="宋体" w:cs="Times New Roman"/>
      <w:b/>
      <w:bCs/>
      <w:sz w:val="32"/>
      <w:szCs w:val="32"/>
    </w:rPr>
  </w:style>
  <w:style w:type="character" w:customStyle="1" w:styleId="66">
    <w:name w:val="标题 4 字符"/>
    <w:basedOn w:val="56"/>
    <w:link w:val="5"/>
    <w:qFormat/>
    <w:uiPriority w:val="99"/>
    <w:rPr>
      <w:rFonts w:ascii="MingLiU" w:hAnsi="Times New Roman" w:eastAsia="宋体" w:cs="Times New Roman"/>
      <w:b/>
      <w:sz w:val="100"/>
      <w:szCs w:val="20"/>
    </w:rPr>
  </w:style>
  <w:style w:type="character" w:customStyle="1" w:styleId="67">
    <w:name w:val="标题 5 字符"/>
    <w:basedOn w:val="56"/>
    <w:link w:val="6"/>
    <w:qFormat/>
    <w:uiPriority w:val="0"/>
    <w:rPr>
      <w:rFonts w:ascii="Times New Roman" w:hAnsi="Times New Roman" w:eastAsia="宋体" w:cs="Times New Roman"/>
      <w:b/>
      <w:bCs/>
      <w:sz w:val="28"/>
      <w:szCs w:val="28"/>
    </w:rPr>
  </w:style>
  <w:style w:type="character" w:customStyle="1" w:styleId="68">
    <w:name w:val="标题 6 字符"/>
    <w:basedOn w:val="56"/>
    <w:link w:val="7"/>
    <w:qFormat/>
    <w:uiPriority w:val="0"/>
    <w:rPr>
      <w:rFonts w:ascii="Arial" w:hAnsi="Arial" w:eastAsia="黑体" w:cs="Times New Roman"/>
      <w:b/>
      <w:sz w:val="24"/>
      <w:szCs w:val="20"/>
    </w:rPr>
  </w:style>
  <w:style w:type="character" w:customStyle="1" w:styleId="69">
    <w:name w:val="标题 7 字符"/>
    <w:basedOn w:val="56"/>
    <w:link w:val="9"/>
    <w:qFormat/>
    <w:uiPriority w:val="0"/>
    <w:rPr>
      <w:rFonts w:ascii="Times New Roman" w:hAnsi="Times New Roman" w:eastAsia="宋体" w:cs="Times New Roman"/>
      <w:b/>
      <w:sz w:val="24"/>
      <w:szCs w:val="20"/>
    </w:rPr>
  </w:style>
  <w:style w:type="character" w:customStyle="1" w:styleId="70">
    <w:name w:val="标题 8 字符"/>
    <w:basedOn w:val="56"/>
    <w:link w:val="10"/>
    <w:qFormat/>
    <w:uiPriority w:val="0"/>
    <w:rPr>
      <w:rFonts w:ascii="Arial" w:hAnsi="Arial" w:eastAsia="黑体" w:cs="Times New Roman"/>
      <w:sz w:val="24"/>
      <w:szCs w:val="20"/>
    </w:rPr>
  </w:style>
  <w:style w:type="character" w:customStyle="1" w:styleId="71">
    <w:name w:val="标题 9 字符"/>
    <w:basedOn w:val="56"/>
    <w:link w:val="11"/>
    <w:qFormat/>
    <w:uiPriority w:val="0"/>
    <w:rPr>
      <w:rFonts w:ascii="Arial" w:hAnsi="Arial" w:eastAsia="黑体" w:cs="Times New Roman"/>
      <w:szCs w:val="20"/>
    </w:rPr>
  </w:style>
  <w:style w:type="character" w:customStyle="1" w:styleId="72">
    <w:name w:val="批注文字 字符"/>
    <w:basedOn w:val="56"/>
    <w:link w:val="19"/>
    <w:qFormat/>
    <w:uiPriority w:val="0"/>
    <w:rPr>
      <w:rFonts w:ascii="Times New Roman" w:hAnsi="Times New Roman" w:eastAsia="宋体" w:cs="Times New Roman"/>
      <w:szCs w:val="24"/>
    </w:rPr>
  </w:style>
  <w:style w:type="character" w:customStyle="1" w:styleId="73">
    <w:name w:val="批注主题 字符"/>
    <w:basedOn w:val="72"/>
    <w:link w:val="48"/>
    <w:qFormat/>
    <w:uiPriority w:val="0"/>
    <w:rPr>
      <w:rFonts w:ascii="宋体" w:hAnsi="宋体" w:eastAsia="宋体" w:cs="Times New Roman"/>
      <w:b/>
      <w:bCs/>
      <w:kern w:val="0"/>
      <w:sz w:val="30"/>
      <w:szCs w:val="30"/>
    </w:rPr>
  </w:style>
  <w:style w:type="character" w:customStyle="1" w:styleId="74">
    <w:name w:val="正文文本 字符"/>
    <w:basedOn w:val="56"/>
    <w:link w:val="21"/>
    <w:qFormat/>
    <w:uiPriority w:val="99"/>
    <w:rPr>
      <w:rFonts w:ascii="Times New Roman" w:hAnsi="Times New Roman" w:eastAsia="宋体" w:cs="Times New Roman"/>
      <w:szCs w:val="24"/>
    </w:rPr>
  </w:style>
  <w:style w:type="character" w:customStyle="1" w:styleId="75">
    <w:name w:val="正文首行缩进 字符"/>
    <w:basedOn w:val="74"/>
    <w:link w:val="49"/>
    <w:qFormat/>
    <w:uiPriority w:val="99"/>
    <w:rPr>
      <w:rFonts w:ascii="宋体" w:hAnsi="Arial Rounded MT Bold" w:eastAsia="宋体" w:cs="Times New Roman"/>
      <w:szCs w:val="24"/>
    </w:rPr>
  </w:style>
  <w:style w:type="character" w:customStyle="1" w:styleId="76">
    <w:name w:val="文档结构图 字符"/>
    <w:basedOn w:val="56"/>
    <w:link w:val="16"/>
    <w:qFormat/>
    <w:uiPriority w:val="0"/>
    <w:rPr>
      <w:rFonts w:ascii="Times New Roman" w:hAnsi="Times New Roman" w:eastAsia="宋体" w:cs="Times New Roman"/>
      <w:szCs w:val="24"/>
      <w:shd w:val="clear" w:color="auto" w:fill="000080"/>
    </w:rPr>
  </w:style>
  <w:style w:type="character" w:customStyle="1" w:styleId="77">
    <w:name w:val="正文文本 3 字符"/>
    <w:basedOn w:val="56"/>
    <w:link w:val="20"/>
    <w:qFormat/>
    <w:uiPriority w:val="0"/>
    <w:rPr>
      <w:rFonts w:ascii="宋体" w:hAnsi="Times New Roman" w:eastAsia="宋体" w:cs="Times New Roman"/>
      <w:sz w:val="24"/>
      <w:szCs w:val="20"/>
    </w:rPr>
  </w:style>
  <w:style w:type="character" w:customStyle="1" w:styleId="78">
    <w:name w:val="正文文本缩进 字符"/>
    <w:basedOn w:val="56"/>
    <w:link w:val="22"/>
    <w:qFormat/>
    <w:uiPriority w:val="0"/>
    <w:rPr>
      <w:rFonts w:ascii="宋体" w:hAnsi="Times New Roman" w:eastAsia="宋体" w:cs="Times New Roman"/>
      <w:szCs w:val="20"/>
    </w:rPr>
  </w:style>
  <w:style w:type="character" w:customStyle="1" w:styleId="79">
    <w:name w:val="纯文本 字符"/>
    <w:basedOn w:val="56"/>
    <w:link w:val="28"/>
    <w:qFormat/>
    <w:uiPriority w:val="0"/>
    <w:rPr>
      <w:rFonts w:ascii="宋体" w:hAnsi="Courier New" w:eastAsia="宋体" w:cs="Times New Roman"/>
      <w:szCs w:val="20"/>
    </w:rPr>
  </w:style>
  <w:style w:type="character" w:customStyle="1" w:styleId="80">
    <w:name w:val="日期 字符"/>
    <w:basedOn w:val="56"/>
    <w:link w:val="30"/>
    <w:qFormat/>
    <w:uiPriority w:val="0"/>
    <w:rPr>
      <w:rFonts w:ascii="Times New Roman" w:hAnsi="Times New Roman" w:eastAsia="宋体" w:cs="Times New Roman"/>
      <w:szCs w:val="20"/>
    </w:rPr>
  </w:style>
  <w:style w:type="character" w:customStyle="1" w:styleId="81">
    <w:name w:val="正文文本缩进 2 字符"/>
    <w:basedOn w:val="56"/>
    <w:link w:val="31"/>
    <w:qFormat/>
    <w:uiPriority w:val="0"/>
    <w:rPr>
      <w:rFonts w:ascii="Times New Roman" w:hAnsi="Times New Roman" w:eastAsia="宋体" w:cs="Times New Roman"/>
      <w:szCs w:val="20"/>
    </w:rPr>
  </w:style>
  <w:style w:type="character" w:customStyle="1" w:styleId="82">
    <w:name w:val="批注框文本 字符"/>
    <w:basedOn w:val="56"/>
    <w:link w:val="32"/>
    <w:qFormat/>
    <w:uiPriority w:val="0"/>
    <w:rPr>
      <w:rFonts w:ascii="Times New Roman" w:hAnsi="Times New Roman" w:eastAsia="宋体" w:cs="Times New Roman"/>
      <w:sz w:val="18"/>
      <w:szCs w:val="18"/>
    </w:rPr>
  </w:style>
  <w:style w:type="character" w:customStyle="1" w:styleId="83">
    <w:name w:val="页脚 字符"/>
    <w:basedOn w:val="56"/>
    <w:link w:val="33"/>
    <w:qFormat/>
    <w:uiPriority w:val="99"/>
    <w:rPr>
      <w:rFonts w:ascii="Times New Roman" w:hAnsi="Times New Roman" w:eastAsia="宋体" w:cs="Times New Roman"/>
      <w:sz w:val="18"/>
      <w:szCs w:val="20"/>
    </w:rPr>
  </w:style>
  <w:style w:type="character" w:customStyle="1" w:styleId="84">
    <w:name w:val="页眉 字符"/>
    <w:basedOn w:val="56"/>
    <w:link w:val="34"/>
    <w:qFormat/>
    <w:uiPriority w:val="99"/>
    <w:rPr>
      <w:rFonts w:ascii="Times New Roman" w:hAnsi="Times New Roman" w:eastAsia="宋体" w:cs="Times New Roman"/>
      <w:sz w:val="18"/>
      <w:szCs w:val="20"/>
    </w:rPr>
  </w:style>
  <w:style w:type="character" w:customStyle="1" w:styleId="85">
    <w:name w:val="副标题 字符"/>
    <w:basedOn w:val="56"/>
    <w:link w:val="37"/>
    <w:qFormat/>
    <w:uiPriority w:val="0"/>
    <w:rPr>
      <w:rFonts w:ascii="Cambria" w:hAnsi="Cambria" w:eastAsia="宋体" w:cs="Times New Roman"/>
      <w:b/>
      <w:bCs/>
      <w:kern w:val="28"/>
      <w:sz w:val="32"/>
      <w:szCs w:val="32"/>
    </w:rPr>
  </w:style>
  <w:style w:type="character" w:customStyle="1" w:styleId="86">
    <w:name w:val="正文文本缩进 3 字符"/>
    <w:basedOn w:val="56"/>
    <w:link w:val="40"/>
    <w:qFormat/>
    <w:uiPriority w:val="0"/>
    <w:rPr>
      <w:rFonts w:ascii="Times New Roman" w:hAnsi="Times New Roman" w:eastAsia="宋体" w:cs="Times New Roman"/>
      <w:sz w:val="16"/>
      <w:szCs w:val="16"/>
    </w:rPr>
  </w:style>
  <w:style w:type="character" w:customStyle="1" w:styleId="87">
    <w:name w:val="正文文本 2 字符"/>
    <w:basedOn w:val="56"/>
    <w:link w:val="43"/>
    <w:qFormat/>
    <w:uiPriority w:val="0"/>
    <w:rPr>
      <w:rFonts w:ascii="Times New Roman" w:hAnsi="Times New Roman" w:eastAsia="宋体" w:cs="Times New Roman"/>
      <w:kern w:val="0"/>
      <w:sz w:val="24"/>
      <w:szCs w:val="20"/>
    </w:rPr>
  </w:style>
  <w:style w:type="character" w:customStyle="1" w:styleId="88">
    <w:name w:val="HTML 预设格式 字符"/>
    <w:basedOn w:val="56"/>
    <w:link w:val="44"/>
    <w:qFormat/>
    <w:uiPriority w:val="99"/>
    <w:rPr>
      <w:rFonts w:ascii="宋体" w:hAnsi="宋体" w:eastAsia="宋体" w:cs="Times New Roman"/>
      <w:kern w:val="0"/>
      <w:sz w:val="24"/>
      <w:szCs w:val="24"/>
    </w:rPr>
  </w:style>
  <w:style w:type="character" w:customStyle="1" w:styleId="89">
    <w:name w:val="标题 字符"/>
    <w:basedOn w:val="56"/>
    <w:link w:val="47"/>
    <w:qFormat/>
    <w:uiPriority w:val="99"/>
    <w:rPr>
      <w:rFonts w:ascii="Cambria" w:hAnsi="Cambria" w:eastAsia="宋体" w:cs="Times New Roman"/>
      <w:b/>
      <w:bCs/>
      <w:sz w:val="32"/>
      <w:szCs w:val="32"/>
    </w:rPr>
  </w:style>
  <w:style w:type="paragraph" w:customStyle="1" w:styleId="90">
    <w:name w:val="表格正文"/>
    <w:basedOn w:val="1"/>
    <w:qFormat/>
    <w:uiPriority w:val="0"/>
    <w:pPr>
      <w:adjustRightInd w:val="0"/>
      <w:spacing w:line="460" w:lineRule="exact"/>
      <w:jc w:val="left"/>
      <w:textAlignment w:val="baseline"/>
    </w:pPr>
    <w:rPr>
      <w:kern w:val="0"/>
      <w:sz w:val="24"/>
      <w:szCs w:val="20"/>
    </w:rPr>
  </w:style>
  <w:style w:type="paragraph" w:customStyle="1" w:styleId="91">
    <w:name w:val="xl84"/>
    <w:basedOn w:val="1"/>
    <w:qFormat/>
    <w:uiPriority w:val="0"/>
    <w:pPr>
      <w:widowControl/>
      <w:spacing w:before="100" w:beforeAutospacing="1" w:after="100" w:afterAutospacing="1"/>
      <w:jc w:val="center"/>
      <w:textAlignment w:val="center"/>
    </w:pPr>
    <w:rPr>
      <w:rFonts w:ascii="宋体" w:hAnsi="宋体" w:cs="宋体"/>
      <w:b/>
      <w:bCs/>
      <w:color w:val="000000"/>
      <w:kern w:val="0"/>
      <w:sz w:val="44"/>
      <w:szCs w:val="44"/>
    </w:rPr>
  </w:style>
  <w:style w:type="paragraph" w:customStyle="1" w:styleId="92">
    <w:name w:val="样式 样式 样式1 + 首行缩进:  2 字符 + 首行缩进:  2 字符"/>
    <w:basedOn w:val="1"/>
    <w:qFormat/>
    <w:uiPriority w:val="0"/>
    <w:pPr>
      <w:spacing w:line="360" w:lineRule="exact"/>
      <w:ind w:firstLine="480" w:firstLineChars="200"/>
    </w:pPr>
    <w:rPr>
      <w:rFonts w:ascii="汉仪大宋简" w:hAnsi="汉仪大宋简"/>
      <w:szCs w:val="20"/>
    </w:rPr>
  </w:style>
  <w:style w:type="paragraph" w:customStyle="1" w:styleId="9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94">
    <w:name w:val="xl33"/>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95">
    <w:name w:val="Char"/>
    <w:basedOn w:val="1"/>
    <w:qFormat/>
    <w:uiPriority w:val="0"/>
  </w:style>
  <w:style w:type="paragraph" w:customStyle="1" w:styleId="96">
    <w:name w:val="font7"/>
    <w:basedOn w:val="1"/>
    <w:qFormat/>
    <w:uiPriority w:val="0"/>
    <w:pPr>
      <w:widowControl/>
      <w:spacing w:before="100" w:beforeAutospacing="1" w:after="100" w:afterAutospacing="1"/>
      <w:jc w:val="left"/>
    </w:pPr>
    <w:rPr>
      <w:b/>
      <w:bCs/>
      <w:kern w:val="0"/>
      <w:sz w:val="28"/>
      <w:szCs w:val="28"/>
    </w:rPr>
  </w:style>
  <w:style w:type="paragraph" w:customStyle="1" w:styleId="97">
    <w:name w:val="表格文字"/>
    <w:basedOn w:val="1"/>
    <w:qFormat/>
    <w:uiPriority w:val="0"/>
    <w:pPr>
      <w:adjustRightInd w:val="0"/>
      <w:spacing w:line="420" w:lineRule="atLeast"/>
      <w:jc w:val="left"/>
      <w:textAlignment w:val="baseline"/>
    </w:pPr>
    <w:rPr>
      <w:kern w:val="0"/>
      <w:szCs w:val="20"/>
    </w:rPr>
  </w:style>
  <w:style w:type="paragraph" w:customStyle="1" w:styleId="98">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0"/>
      <w:szCs w:val="20"/>
    </w:rPr>
  </w:style>
  <w:style w:type="paragraph" w:customStyle="1" w:styleId="99">
    <w:name w:val="默认段落字体 Para Char Char Char Char Char Char Char Char Char Char"/>
    <w:basedOn w:val="1"/>
    <w:qFormat/>
    <w:uiPriority w:val="0"/>
    <w:rPr>
      <w:kern w:val="0"/>
      <w:sz w:val="24"/>
      <w:szCs w:val="20"/>
    </w:rPr>
  </w:style>
  <w:style w:type="paragraph" w:customStyle="1" w:styleId="100">
    <w:name w:val="_Style 4"/>
    <w:basedOn w:val="1"/>
    <w:qFormat/>
    <w:uiPriority w:val="0"/>
  </w:style>
  <w:style w:type="paragraph" w:customStyle="1" w:styleId="101">
    <w:name w:val="Char Char Char Char Char Char"/>
    <w:basedOn w:val="1"/>
    <w:qFormat/>
    <w:uiPriority w:val="0"/>
    <w:rPr>
      <w:rFonts w:ascii="Arial" w:hAnsi="Arial" w:eastAsia="宋体+′" w:cs="Arial"/>
    </w:rPr>
  </w:style>
  <w:style w:type="paragraph" w:customStyle="1" w:styleId="102">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03">
    <w:name w:val="Char Char Char Char Char Char Char Char Char Char Char Char Char Char Char1 Char"/>
    <w:basedOn w:val="1"/>
    <w:qFormat/>
    <w:uiPriority w:val="0"/>
    <w:pPr>
      <w:widowControl/>
      <w:adjustRightInd w:val="0"/>
      <w:snapToGrid w:val="0"/>
      <w:spacing w:line="360" w:lineRule="exact"/>
      <w:ind w:firstLine="510"/>
      <w:jc w:val="left"/>
      <w:textAlignment w:val="baseline"/>
    </w:pPr>
    <w:rPr>
      <w:rFonts w:ascii="Courier New" w:hAnsi="Courier New" w:eastAsia="汉仪大宋简" w:cs="Courier New"/>
      <w:kern w:val="0"/>
      <w:sz w:val="24"/>
      <w:szCs w:val="20"/>
    </w:rPr>
  </w:style>
  <w:style w:type="paragraph" w:customStyle="1" w:styleId="104">
    <w:name w:val="正文居中"/>
    <w:basedOn w:val="1"/>
    <w:qFormat/>
    <w:uiPriority w:val="0"/>
    <w:pPr>
      <w:widowControl/>
      <w:spacing w:line="312" w:lineRule="auto"/>
      <w:jc w:val="center"/>
    </w:pPr>
    <w:rPr>
      <w:b/>
      <w:szCs w:val="20"/>
    </w:rPr>
  </w:style>
  <w:style w:type="paragraph" w:customStyle="1" w:styleId="105">
    <w:name w:val="1 Char Char Char Char"/>
    <w:basedOn w:val="1"/>
    <w:qFormat/>
    <w:uiPriority w:val="0"/>
    <w:pPr>
      <w:ind w:left="-48"/>
    </w:pPr>
  </w:style>
  <w:style w:type="paragraph" w:customStyle="1" w:styleId="106">
    <w:name w:val="xl56"/>
    <w:basedOn w:val="1"/>
    <w:qFormat/>
    <w:uiPriority w:val="0"/>
    <w:pPr>
      <w:widowControl/>
      <w:pBdr>
        <w:top w:val="single" w:color="auto" w:sz="4" w:space="0"/>
        <w:left w:val="single" w:color="auto" w:sz="4" w:space="0"/>
        <w:right w:val="single" w:color="auto" w:sz="8" w:space="0"/>
      </w:pBdr>
      <w:spacing w:before="100" w:beforeAutospacing="1" w:after="100" w:afterAutospacing="1"/>
      <w:jc w:val="left"/>
      <w:textAlignment w:val="bottom"/>
    </w:pPr>
    <w:rPr>
      <w:rFonts w:ascii="华文楷体" w:hAnsi="华文楷体" w:eastAsia="华文楷体" w:cs="宋体"/>
      <w:kern w:val="0"/>
      <w:sz w:val="22"/>
      <w:szCs w:val="22"/>
    </w:rPr>
  </w:style>
  <w:style w:type="paragraph" w:customStyle="1" w:styleId="107">
    <w:name w:val="xl54"/>
    <w:basedOn w:val="1"/>
    <w:qFormat/>
    <w:uiPriority w:val="0"/>
    <w:pPr>
      <w:widowControl/>
      <w:pBdr>
        <w:top w:val="single" w:color="auto" w:sz="8" w:space="0"/>
        <w:left w:val="dashed" w:color="auto" w:sz="4" w:space="0"/>
        <w:bottom w:val="dashed" w:color="auto" w:sz="4" w:space="0"/>
        <w:right w:val="dashed" w:color="auto" w:sz="4" w:space="0"/>
      </w:pBdr>
      <w:shd w:val="clear" w:color="auto" w:fill="FFFF00"/>
      <w:spacing w:before="100" w:beforeAutospacing="1" w:after="100" w:afterAutospacing="1"/>
      <w:jc w:val="center"/>
    </w:pPr>
    <w:rPr>
      <w:rFonts w:ascii="华文隶书" w:hAnsi="宋体" w:eastAsia="华文隶书" w:cs="宋体"/>
      <w:color w:val="FF0000"/>
      <w:kern w:val="0"/>
      <w:sz w:val="22"/>
      <w:szCs w:val="22"/>
    </w:rPr>
  </w:style>
  <w:style w:type="paragraph" w:customStyle="1" w:styleId="108">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109">
    <w:name w:val="1级"/>
    <w:basedOn w:val="110"/>
    <w:qFormat/>
    <w:uiPriority w:val="0"/>
    <w:pPr>
      <w:spacing w:beforeLines="30" w:after="100" w:afterAutospacing="1" w:line="380" w:lineRule="exact"/>
      <w:ind w:left="426" w:hanging="425" w:firstLineChars="0"/>
      <w:outlineLvl w:val="2"/>
    </w:pPr>
    <w:rPr>
      <w:rFonts w:ascii="Times New Roman" w:hAnsi="Times New Roman"/>
      <w:kern w:val="2"/>
      <w:sz w:val="24"/>
      <w:szCs w:val="24"/>
    </w:rPr>
  </w:style>
  <w:style w:type="paragraph" w:styleId="110">
    <w:name w:val="List Paragraph"/>
    <w:basedOn w:val="1"/>
    <w:qFormat/>
    <w:uiPriority w:val="34"/>
    <w:pPr>
      <w:ind w:firstLine="420" w:firstLineChars="200"/>
    </w:pPr>
    <w:rPr>
      <w:rFonts w:ascii="宋体" w:hAnsi="宋体"/>
      <w:b/>
      <w:bCs/>
      <w:kern w:val="0"/>
      <w:sz w:val="30"/>
      <w:szCs w:val="30"/>
    </w:rPr>
  </w:style>
  <w:style w:type="paragraph" w:customStyle="1" w:styleId="111">
    <w:name w:val="xl62"/>
    <w:basedOn w:val="1"/>
    <w:qFormat/>
    <w:uiPriority w:val="0"/>
    <w:pPr>
      <w:widowControl/>
      <w:spacing w:before="100" w:beforeAutospacing="1" w:after="100" w:afterAutospacing="1"/>
      <w:jc w:val="center"/>
      <w:textAlignment w:val="top"/>
    </w:pPr>
    <w:rPr>
      <w:rFonts w:ascii="华文楷体" w:hAnsi="华文楷体" w:eastAsia="华文楷体" w:cs="宋体"/>
      <w:kern w:val="0"/>
      <w:sz w:val="24"/>
    </w:rPr>
  </w:style>
  <w:style w:type="paragraph" w:customStyle="1" w:styleId="112">
    <w:name w:val="xl6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华文隶书" w:hAnsi="宋体" w:eastAsia="华文隶书" w:cs="宋体"/>
      <w:kern w:val="0"/>
      <w:sz w:val="22"/>
      <w:szCs w:val="22"/>
    </w:rPr>
  </w:style>
  <w:style w:type="paragraph" w:customStyle="1" w:styleId="113">
    <w:name w:val="font11"/>
    <w:basedOn w:val="1"/>
    <w:qFormat/>
    <w:uiPriority w:val="0"/>
    <w:pPr>
      <w:widowControl/>
      <w:spacing w:before="100" w:beforeAutospacing="1" w:after="100" w:afterAutospacing="1"/>
      <w:jc w:val="left"/>
    </w:pPr>
    <w:rPr>
      <w:rFonts w:hint="eastAsia" w:ascii="宋体" w:hAnsi="宋体"/>
      <w:kern w:val="0"/>
      <w:sz w:val="20"/>
      <w:szCs w:val="20"/>
    </w:rPr>
  </w:style>
  <w:style w:type="paragraph" w:customStyle="1" w:styleId="114">
    <w:name w:val="样式2"/>
    <w:basedOn w:val="1"/>
    <w:qFormat/>
    <w:uiPriority w:val="0"/>
    <w:pPr>
      <w:adjustRightInd w:val="0"/>
      <w:spacing w:line="410" w:lineRule="atLeast"/>
      <w:jc w:val="left"/>
      <w:textAlignment w:val="baseline"/>
    </w:pPr>
    <w:rPr>
      <w:kern w:val="0"/>
      <w:sz w:val="24"/>
      <w:szCs w:val="20"/>
    </w:rPr>
  </w:style>
  <w:style w:type="paragraph" w:customStyle="1" w:styleId="115">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116">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7">
    <w:name w:val="正文文本 21"/>
    <w:basedOn w:val="1"/>
    <w:qFormat/>
    <w:uiPriority w:val="0"/>
    <w:pPr>
      <w:widowControl/>
      <w:adjustRightInd w:val="0"/>
      <w:spacing w:line="300" w:lineRule="auto"/>
      <w:jc w:val="center"/>
      <w:textAlignment w:val="baseline"/>
    </w:pPr>
    <w:rPr>
      <w:rFonts w:ascii="宋体" w:hAnsi="宋体"/>
      <w:spacing w:val="-4"/>
      <w:sz w:val="24"/>
      <w:szCs w:val="20"/>
    </w:rPr>
  </w:style>
  <w:style w:type="paragraph" w:customStyle="1" w:styleId="118">
    <w:name w:val="Char Char Char Char Char Char Char Char Char"/>
    <w:basedOn w:val="1"/>
    <w:qFormat/>
    <w:uiPriority w:val="0"/>
  </w:style>
  <w:style w:type="paragraph" w:customStyle="1" w:styleId="119">
    <w:name w:val="默认段落字体 Para Char Char Char Char"/>
    <w:basedOn w:val="1"/>
    <w:qFormat/>
    <w:uiPriority w:val="0"/>
  </w:style>
  <w:style w:type="paragraph" w:customStyle="1" w:styleId="120">
    <w:name w:val="xl10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21">
    <w:name w:val="tll"/>
    <w:basedOn w:val="1"/>
    <w:qFormat/>
    <w:uiPriority w:val="0"/>
    <w:pPr>
      <w:autoSpaceDE w:val="0"/>
      <w:autoSpaceDN w:val="0"/>
      <w:adjustRightInd w:val="0"/>
      <w:snapToGrid w:val="0"/>
      <w:textAlignment w:val="baseline"/>
    </w:pPr>
    <w:rPr>
      <w:rFonts w:ascii="仿宋_GB2312" w:hAnsi="Arial" w:eastAsia="仿宋_GB2312"/>
      <w:kern w:val="0"/>
      <w:szCs w:val="20"/>
    </w:rPr>
  </w:style>
  <w:style w:type="paragraph" w:customStyle="1" w:styleId="122">
    <w:name w:val="样式 标题 3 + Times New Roman 自动设置"/>
    <w:basedOn w:val="4"/>
    <w:qFormat/>
    <w:uiPriority w:val="0"/>
    <w:pPr>
      <w:tabs>
        <w:tab w:val="left" w:pos="1080"/>
      </w:tabs>
      <w:autoSpaceDE w:val="0"/>
      <w:autoSpaceDN w:val="0"/>
      <w:adjustRightInd w:val="0"/>
      <w:spacing w:before="120" w:after="120" w:line="240" w:lineRule="auto"/>
      <w:jc w:val="left"/>
      <w:textAlignment w:val="bottom"/>
    </w:pPr>
    <w:rPr>
      <w:kern w:val="0"/>
      <w:sz w:val="24"/>
      <w:szCs w:val="20"/>
    </w:rPr>
  </w:style>
  <w:style w:type="paragraph" w:customStyle="1" w:styleId="123">
    <w:name w:val="样式 标题 3 + (中文) 黑体 小四 非加粗 段前: 7.8 磅 段后: 0 磅 行距: 固定值 20 磅"/>
    <w:basedOn w:val="4"/>
    <w:link w:val="391"/>
    <w:qFormat/>
    <w:uiPriority w:val="0"/>
    <w:pPr>
      <w:spacing w:before="0" w:after="0" w:line="400" w:lineRule="exact"/>
    </w:pPr>
    <w:rPr>
      <w:rFonts w:eastAsia="黑体"/>
      <w:b w:val="0"/>
      <w:bCs w:val="0"/>
      <w:sz w:val="24"/>
      <w:szCs w:val="20"/>
    </w:rPr>
  </w:style>
  <w:style w:type="paragraph" w:customStyle="1" w:styleId="124">
    <w:name w:val="table76"/>
    <w:qFormat/>
    <w:uiPriority w:val="0"/>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styleId="125">
    <w:name w:val="Quote"/>
    <w:basedOn w:val="1"/>
    <w:next w:val="1"/>
    <w:link w:val="126"/>
    <w:qFormat/>
    <w:uiPriority w:val="0"/>
    <w:rPr>
      <w:i/>
      <w:iCs/>
      <w:color w:val="000000"/>
      <w:szCs w:val="22"/>
    </w:rPr>
  </w:style>
  <w:style w:type="character" w:customStyle="1" w:styleId="126">
    <w:name w:val="引用 字符"/>
    <w:basedOn w:val="56"/>
    <w:link w:val="125"/>
    <w:qFormat/>
    <w:uiPriority w:val="0"/>
    <w:rPr>
      <w:rFonts w:ascii="Times New Roman" w:hAnsi="Times New Roman" w:eastAsia="宋体" w:cs="Times New Roman"/>
      <w:i/>
      <w:iCs/>
      <w:color w:val="000000"/>
    </w:rPr>
  </w:style>
  <w:style w:type="paragraph" w:customStyle="1" w:styleId="12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128">
    <w:name w:val="xl51"/>
    <w:basedOn w:val="1"/>
    <w:qFormat/>
    <w:uiPriority w:val="0"/>
    <w:pPr>
      <w:widowControl/>
      <w:pBdr>
        <w:top w:val="single" w:color="auto" w:sz="4" w:space="0"/>
        <w:left w:val="single" w:color="auto" w:sz="12"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29">
    <w:name w:val="xl49"/>
    <w:basedOn w:val="1"/>
    <w:qFormat/>
    <w:uiPriority w:val="0"/>
    <w:pPr>
      <w:widowControl/>
      <w:pBdr>
        <w:top w:val="single" w:color="auto" w:sz="4" w:space="0"/>
        <w:left w:val="single" w:color="auto" w:sz="4" w:space="0"/>
        <w:bottom w:val="single" w:color="auto" w:sz="12" w:space="0"/>
        <w:right w:val="single" w:color="auto" w:sz="12" w:space="0"/>
      </w:pBdr>
      <w:spacing w:before="100" w:beforeAutospacing="1" w:after="100" w:afterAutospacing="1"/>
      <w:jc w:val="right"/>
      <w:textAlignment w:val="center"/>
    </w:pPr>
    <w:rPr>
      <w:rFonts w:ascii="宋体" w:hAnsi="宋体"/>
      <w:kern w:val="0"/>
      <w:sz w:val="20"/>
      <w:szCs w:val="20"/>
    </w:rPr>
  </w:style>
  <w:style w:type="paragraph" w:customStyle="1" w:styleId="130">
    <w:name w:val="table83"/>
    <w:qFormat/>
    <w:uiPriority w:val="0"/>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customStyle="1" w:styleId="131">
    <w:name w:val="四级条标题"/>
    <w:basedOn w:val="1"/>
    <w:next w:val="1"/>
    <w:qFormat/>
    <w:uiPriority w:val="0"/>
    <w:pPr>
      <w:widowControl/>
      <w:tabs>
        <w:tab w:val="left" w:pos="1080"/>
        <w:tab w:val="left" w:pos="1155"/>
      </w:tabs>
      <w:ind w:left="1080" w:hanging="1080"/>
      <w:outlineLvl w:val="5"/>
    </w:pPr>
    <w:rPr>
      <w:rFonts w:ascii="黑体" w:eastAsia="黑体"/>
      <w:b/>
      <w:kern w:val="0"/>
      <w:szCs w:val="20"/>
    </w:rPr>
  </w:style>
  <w:style w:type="paragraph" w:customStyle="1" w:styleId="132">
    <w:name w:val="样式 Arial 小四 段前: 7.8 磅 行距: 1.5 倍行距1"/>
    <w:basedOn w:val="1"/>
    <w:qFormat/>
    <w:uiPriority w:val="0"/>
    <w:pPr>
      <w:spacing w:line="360" w:lineRule="auto"/>
      <w:ind w:firstLine="200" w:firstLineChars="200"/>
    </w:pPr>
    <w:rPr>
      <w:rFonts w:ascii="Arial" w:hAnsi="Arial" w:cs="宋体"/>
      <w:sz w:val="24"/>
      <w:szCs w:val="20"/>
    </w:rPr>
  </w:style>
  <w:style w:type="paragraph" w:customStyle="1" w:styleId="133">
    <w:name w:val="xl22"/>
    <w:basedOn w:val="1"/>
    <w:qFormat/>
    <w:uiPriority w:val="0"/>
    <w:pPr>
      <w:widowControl/>
      <w:spacing w:before="100" w:beforeAutospacing="1" w:after="100" w:afterAutospacing="1"/>
      <w:jc w:val="center"/>
    </w:pPr>
    <w:rPr>
      <w:rFonts w:ascii="宋体" w:hAnsi="宋体"/>
      <w:kern w:val="0"/>
      <w:sz w:val="24"/>
    </w:rPr>
  </w:style>
  <w:style w:type="paragraph" w:styleId="134">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5">
    <w:name w:val="二级无"/>
    <w:basedOn w:val="136"/>
    <w:qFormat/>
    <w:uiPriority w:val="0"/>
    <w:pPr>
      <w:tabs>
        <w:tab w:val="left" w:pos="525"/>
        <w:tab w:val="left" w:pos="720"/>
      </w:tabs>
      <w:spacing w:beforeLines="0" w:afterLines="0"/>
    </w:pPr>
    <w:rPr>
      <w:rFonts w:ascii="宋体" w:eastAsia="宋体"/>
    </w:rPr>
  </w:style>
  <w:style w:type="paragraph" w:customStyle="1" w:styleId="136">
    <w:name w:val="二级条标题"/>
    <w:basedOn w:val="137"/>
    <w:next w:val="138"/>
    <w:qFormat/>
    <w:uiPriority w:val="0"/>
    <w:pPr>
      <w:tabs>
        <w:tab w:val="left" w:pos="525"/>
        <w:tab w:val="left" w:pos="720"/>
      </w:tabs>
      <w:spacing w:before="50" w:beforeLines="50" w:after="50" w:afterLines="50"/>
      <w:ind w:left="945"/>
      <w:jc w:val="left"/>
      <w:outlineLvl w:val="3"/>
    </w:pPr>
    <w:rPr>
      <w:b w:val="0"/>
      <w:szCs w:val="21"/>
    </w:rPr>
  </w:style>
  <w:style w:type="paragraph" w:customStyle="1" w:styleId="137">
    <w:name w:val="一级条标题"/>
    <w:basedOn w:val="1"/>
    <w:next w:val="1"/>
    <w:qFormat/>
    <w:uiPriority w:val="0"/>
    <w:pPr>
      <w:widowControl/>
      <w:tabs>
        <w:tab w:val="left" w:pos="525"/>
        <w:tab w:val="left" w:pos="720"/>
      </w:tabs>
      <w:outlineLvl w:val="2"/>
    </w:pPr>
    <w:rPr>
      <w:rFonts w:ascii="黑体" w:eastAsia="黑体"/>
      <w:b/>
      <w:kern w:val="0"/>
      <w:szCs w:val="20"/>
    </w:rPr>
  </w:style>
  <w:style w:type="paragraph" w:customStyle="1" w:styleId="138">
    <w:name w:val="段"/>
    <w:link w:val="41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9">
    <w:name w:val="表格"/>
    <w:basedOn w:val="1"/>
    <w:qFormat/>
    <w:uiPriority w:val="0"/>
    <w:pPr>
      <w:jc w:val="center"/>
    </w:pPr>
    <w:rPr>
      <w:sz w:val="24"/>
      <w:szCs w:val="20"/>
    </w:rPr>
  </w:style>
  <w:style w:type="paragraph" w:customStyle="1" w:styleId="140">
    <w:name w:val="xl2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41">
    <w:name w:val="xl30"/>
    <w:basedOn w:val="1"/>
    <w:qFormat/>
    <w:uiPriority w:val="0"/>
    <w:pPr>
      <w:widowControl/>
      <w:pBdr>
        <w:top w:val="single" w:color="auto" w:sz="4" w:space="0"/>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142">
    <w:name w:val="xl38"/>
    <w:basedOn w:val="1"/>
    <w:qFormat/>
    <w:uiPriority w:val="0"/>
    <w:pPr>
      <w:widowControl/>
      <w:pBdr>
        <w:top w:val="single" w:color="auto" w:sz="4" w:space="0"/>
        <w:left w:val="single" w:color="auto" w:sz="4" w:space="0"/>
        <w:bottom w:val="single" w:color="auto" w:sz="4" w:space="0"/>
        <w:right w:val="single" w:color="auto" w:sz="12" w:space="0"/>
      </w:pBdr>
      <w:spacing w:before="100" w:beforeAutospacing="1" w:after="100" w:afterAutospacing="1"/>
      <w:jc w:val="left"/>
    </w:pPr>
    <w:rPr>
      <w:rFonts w:ascii="宋体" w:hAnsi="宋体"/>
      <w:kern w:val="0"/>
      <w:sz w:val="24"/>
    </w:rPr>
  </w:style>
  <w:style w:type="paragraph" w:customStyle="1" w:styleId="143">
    <w:name w:val="xl9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44">
    <w:name w:val="徐京伦－－标题1"/>
    <w:basedOn w:val="3"/>
    <w:next w:val="1"/>
    <w:qFormat/>
    <w:uiPriority w:val="0"/>
    <w:pPr>
      <w:keepLines w:val="0"/>
      <w:tabs>
        <w:tab w:val="left" w:pos="567"/>
      </w:tabs>
      <w:adjustRightInd w:val="0"/>
      <w:spacing w:before="120" w:after="120" w:line="480" w:lineRule="atLeast"/>
      <w:ind w:left="567" w:right="-1055" w:hanging="567"/>
      <w:jc w:val="left"/>
      <w:textAlignment w:val="baseline"/>
    </w:pPr>
    <w:rPr>
      <w:rFonts w:ascii="宋体" w:hAnsi="宋体" w:cs="宋体"/>
      <w:bCs w:val="0"/>
      <w:color w:val="000000"/>
      <w:spacing w:val="2"/>
      <w:kern w:val="0"/>
      <w:sz w:val="24"/>
      <w:szCs w:val="20"/>
    </w:rPr>
  </w:style>
  <w:style w:type="paragraph" w:customStyle="1" w:styleId="145">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146">
    <w:name w:val="xl10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47">
    <w:name w:val="一级无"/>
    <w:basedOn w:val="137"/>
    <w:qFormat/>
    <w:uiPriority w:val="0"/>
    <w:pPr>
      <w:tabs>
        <w:tab w:val="clear" w:pos="525"/>
      </w:tabs>
      <w:ind w:left="105"/>
      <w:jc w:val="left"/>
    </w:pPr>
    <w:rPr>
      <w:rFonts w:ascii="宋体" w:eastAsia="宋体"/>
      <w:b w:val="0"/>
      <w:szCs w:val="21"/>
    </w:rPr>
  </w:style>
  <w:style w:type="paragraph" w:customStyle="1" w:styleId="148">
    <w:name w:val="_Style 117"/>
    <w:qFormat/>
    <w:uiPriority w:val="0"/>
    <w:rPr>
      <w:rFonts w:ascii="Times New Roman" w:hAnsi="Times New Roman" w:eastAsia="宋体" w:cs="Times New Roman"/>
      <w:kern w:val="2"/>
      <w:sz w:val="21"/>
      <w:szCs w:val="24"/>
      <w:lang w:val="en-US" w:eastAsia="zh-CN" w:bidi="ar-SA"/>
    </w:rPr>
  </w:style>
  <w:style w:type="paragraph" w:customStyle="1" w:styleId="149">
    <w:name w:val="xl44"/>
    <w:basedOn w:val="1"/>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150">
    <w:name w:val="Char Char Char Char Char Char Char Char Char Char Char Char Char Char"/>
    <w:basedOn w:val="1"/>
    <w:qFormat/>
    <w:uiPriority w:val="0"/>
    <w:pPr>
      <w:spacing w:line="360" w:lineRule="auto"/>
      <w:ind w:firstLine="200" w:firstLineChars="200"/>
    </w:pPr>
    <w:rPr>
      <w:rFonts w:ascii="宋体" w:hAnsi="宋体" w:cs="宋体"/>
      <w:sz w:val="24"/>
    </w:rPr>
  </w:style>
  <w:style w:type="paragraph" w:customStyle="1" w:styleId="151">
    <w:name w:val="正文2"/>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152">
    <w:name w:val="四级标题"/>
    <w:basedOn w:val="30"/>
    <w:qFormat/>
    <w:uiPriority w:val="0"/>
    <w:pPr>
      <w:spacing w:line="360" w:lineRule="auto"/>
    </w:pPr>
    <w:rPr>
      <w:rFonts w:eastAsia="黑体"/>
      <w:sz w:val="24"/>
    </w:rPr>
  </w:style>
  <w:style w:type="paragraph" w:customStyle="1" w:styleId="153">
    <w:name w:val="正文表标题"/>
    <w:next w:val="1"/>
    <w:qFormat/>
    <w:uiPriority w:val="0"/>
    <w:pPr>
      <w:tabs>
        <w:tab w:val="left" w:pos="420"/>
        <w:tab w:val="left" w:pos="525"/>
      </w:tabs>
      <w:ind w:left="525" w:hanging="525"/>
      <w:jc w:val="center"/>
    </w:pPr>
    <w:rPr>
      <w:rFonts w:ascii="黑体" w:hAnsi="Times New Roman" w:eastAsia="黑体" w:cs="Times New Roman"/>
      <w:b/>
      <w:sz w:val="21"/>
      <w:lang w:val="en-US" w:eastAsia="zh-CN" w:bidi="ar-SA"/>
    </w:rPr>
  </w:style>
  <w:style w:type="paragraph" w:customStyle="1" w:styleId="154">
    <w:name w:val="明显引用1"/>
    <w:basedOn w:val="1"/>
    <w:next w:val="1"/>
    <w:link w:val="412"/>
    <w:qFormat/>
    <w:uiPriority w:val="0"/>
    <w:pPr>
      <w:pBdr>
        <w:bottom w:val="single" w:color="4F81BD" w:sz="4" w:space="4"/>
      </w:pBdr>
      <w:spacing w:before="200" w:after="280"/>
      <w:ind w:left="936" w:right="936"/>
    </w:pPr>
    <w:rPr>
      <w:b/>
      <w:i/>
      <w:color w:val="4F81BD"/>
      <w:sz w:val="22"/>
      <w:szCs w:val="20"/>
    </w:rPr>
  </w:style>
  <w:style w:type="paragraph" w:customStyle="1" w:styleId="155">
    <w:name w:val="_Style 124"/>
    <w:basedOn w:val="2"/>
    <w:next w:val="1"/>
    <w:qFormat/>
    <w:uiPriority w:val="39"/>
    <w:pPr>
      <w:keepLines/>
      <w:numPr>
        <w:numId w:val="0"/>
      </w:numPr>
      <w:spacing w:beforeLines="0" w:afterLines="0" w:line="576" w:lineRule="auto"/>
      <w:outlineLvl w:val="9"/>
    </w:pPr>
    <w:rPr>
      <w:rFonts w:ascii="Calibri" w:hAnsi="Calibri" w:eastAsia="宋体"/>
      <w:b/>
      <w:bCs/>
      <w:kern w:val="44"/>
      <w:sz w:val="44"/>
      <w:szCs w:val="44"/>
    </w:rPr>
  </w:style>
  <w:style w:type="paragraph" w:customStyle="1" w:styleId="156">
    <w:name w:val="图表题注"/>
    <w:basedOn w:val="1"/>
    <w:qFormat/>
    <w:uiPriority w:val="0"/>
    <w:pPr>
      <w:spacing w:afterLines="50" w:line="360" w:lineRule="auto"/>
      <w:jc w:val="center"/>
    </w:pPr>
    <w:rPr>
      <w:sz w:val="28"/>
      <w:szCs w:val="20"/>
    </w:rPr>
  </w:style>
  <w:style w:type="paragraph" w:customStyle="1" w:styleId="157">
    <w:name w:val="Char Char Char"/>
    <w:basedOn w:val="1"/>
    <w:qFormat/>
    <w:uiPriority w:val="0"/>
    <w:pPr>
      <w:widowControl/>
      <w:ind w:left="-48"/>
      <w:jc w:val="left"/>
    </w:pPr>
  </w:style>
  <w:style w:type="paragraph" w:customStyle="1" w:styleId="158">
    <w:name w:val="Char11"/>
    <w:basedOn w:val="1"/>
    <w:qFormat/>
    <w:uiPriority w:val="0"/>
    <w:pPr>
      <w:widowControl/>
      <w:jc w:val="left"/>
    </w:pPr>
  </w:style>
  <w:style w:type="paragraph" w:customStyle="1" w:styleId="159">
    <w:name w:val="Char1 Char Char Char"/>
    <w:basedOn w:val="1"/>
    <w:qFormat/>
    <w:uiPriority w:val="0"/>
    <w:pPr>
      <w:widowControl/>
      <w:jc w:val="left"/>
    </w:pPr>
  </w:style>
  <w:style w:type="paragraph" w:customStyle="1" w:styleId="160">
    <w:name w:val="style1"/>
    <w:basedOn w:val="1"/>
    <w:qFormat/>
    <w:uiPriority w:val="0"/>
    <w:pPr>
      <w:widowControl/>
      <w:spacing w:before="100" w:beforeAutospacing="1" w:after="100" w:afterAutospacing="1" w:line="432" w:lineRule="auto"/>
      <w:jc w:val="left"/>
    </w:pPr>
    <w:rPr>
      <w:rFonts w:ascii="宋体" w:hAnsi="宋体" w:cs="宋体"/>
      <w:kern w:val="0"/>
      <w:sz w:val="27"/>
      <w:szCs w:val="27"/>
    </w:rPr>
  </w:style>
  <w:style w:type="paragraph" w:customStyle="1" w:styleId="161">
    <w:name w:val="xl3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62">
    <w:name w:val="标题1"/>
    <w:basedOn w:val="2"/>
    <w:qFormat/>
    <w:uiPriority w:val="0"/>
    <w:pPr>
      <w:keepLines/>
      <w:numPr>
        <w:numId w:val="0"/>
      </w:numPr>
      <w:tabs>
        <w:tab w:val="left" w:pos="480"/>
      </w:tabs>
      <w:adjustRightInd w:val="0"/>
      <w:spacing w:before="120" w:beforeLines="0" w:afterLines="0" w:line="360" w:lineRule="auto"/>
      <w:ind w:left="360" w:hanging="360" w:hangingChars="200"/>
      <w:jc w:val="left"/>
      <w:textAlignment w:val="baseline"/>
    </w:pPr>
    <w:rPr>
      <w:rFonts w:ascii="Arial" w:hAnsi="Arial" w:eastAsia="宋体"/>
      <w:b/>
      <w:kern w:val="44"/>
      <w:sz w:val="28"/>
    </w:rPr>
  </w:style>
  <w:style w:type="paragraph" w:customStyle="1" w:styleId="163">
    <w:name w:val="附录四级条标题"/>
    <w:basedOn w:val="164"/>
    <w:next w:val="138"/>
    <w:qFormat/>
    <w:uiPriority w:val="0"/>
    <w:pPr>
      <w:tabs>
        <w:tab w:val="left" w:pos="360"/>
      </w:tabs>
      <w:outlineLvl w:val="5"/>
    </w:pPr>
  </w:style>
  <w:style w:type="paragraph" w:customStyle="1" w:styleId="164">
    <w:name w:val="附录三级条标题"/>
    <w:basedOn w:val="165"/>
    <w:next w:val="138"/>
    <w:qFormat/>
    <w:uiPriority w:val="0"/>
    <w:pPr>
      <w:tabs>
        <w:tab w:val="left" w:pos="360"/>
      </w:tabs>
      <w:outlineLvl w:val="4"/>
    </w:pPr>
  </w:style>
  <w:style w:type="paragraph" w:customStyle="1" w:styleId="165">
    <w:name w:val="附录二级条标题"/>
    <w:basedOn w:val="1"/>
    <w:next w:val="138"/>
    <w:qFormat/>
    <w:uiPriority w:val="0"/>
    <w:pPr>
      <w:widowControl/>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66">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67">
    <w:name w:val="xl65"/>
    <w:basedOn w:val="1"/>
    <w:qFormat/>
    <w:uiPriority w:val="0"/>
    <w:pPr>
      <w:widowControl/>
      <w:spacing w:before="100" w:beforeAutospacing="1" w:after="100" w:afterAutospacing="1"/>
      <w:jc w:val="left"/>
      <w:textAlignment w:val="center"/>
    </w:pPr>
    <w:rPr>
      <w:rFonts w:ascii="宋体" w:hAnsi="宋体" w:cs="宋体"/>
      <w:kern w:val="0"/>
      <w:sz w:val="18"/>
      <w:szCs w:val="18"/>
    </w:rPr>
  </w:style>
  <w:style w:type="paragraph" w:customStyle="1" w:styleId="168">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169">
    <w:name w:val="0正"/>
    <w:basedOn w:val="18"/>
    <w:qFormat/>
    <w:uiPriority w:val="0"/>
    <w:pPr>
      <w:adjustRightInd w:val="0"/>
      <w:snapToGrid w:val="0"/>
      <w:spacing w:line="360" w:lineRule="auto"/>
      <w:ind w:firstLine="480" w:firstLineChars="200"/>
      <w:textAlignment w:val="baseline"/>
    </w:pPr>
    <w:rPr>
      <w:color w:val="000000"/>
      <w:kern w:val="0"/>
      <w:sz w:val="24"/>
    </w:rPr>
  </w:style>
  <w:style w:type="paragraph" w:customStyle="1" w:styleId="170">
    <w:name w:val="Char2"/>
    <w:basedOn w:val="1"/>
    <w:qFormat/>
    <w:uiPriority w:val="0"/>
  </w:style>
  <w:style w:type="paragraph" w:customStyle="1" w:styleId="171">
    <w:name w:val="xl28"/>
    <w:basedOn w:val="1"/>
    <w:qFormat/>
    <w:uiPriority w:val="0"/>
    <w:pPr>
      <w:widowControl/>
      <w:pBdr>
        <w:top w:val="single" w:color="auto" w:sz="12" w:space="0"/>
        <w:left w:val="single" w:color="auto" w:sz="4" w:space="0"/>
        <w:bottom w:val="single" w:color="auto" w:sz="4" w:space="0"/>
        <w:right w:val="single" w:color="auto" w:sz="12" w:space="0"/>
      </w:pBdr>
      <w:spacing w:before="100" w:beforeAutospacing="1" w:after="100" w:afterAutospacing="1"/>
      <w:jc w:val="center"/>
      <w:textAlignment w:val="center"/>
    </w:pPr>
    <w:rPr>
      <w:rFonts w:ascii="宋体" w:hAnsi="宋体"/>
      <w:kern w:val="0"/>
      <w:sz w:val="20"/>
      <w:szCs w:val="20"/>
    </w:rPr>
  </w:style>
  <w:style w:type="paragraph" w:customStyle="1" w:styleId="172">
    <w:name w:val="xl95"/>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73">
    <w:name w:val="正文文本缩进 31"/>
    <w:basedOn w:val="1"/>
    <w:qFormat/>
    <w:uiPriority w:val="0"/>
    <w:pPr>
      <w:tabs>
        <w:tab w:val="left" w:pos="482"/>
      </w:tabs>
      <w:adjustRightInd w:val="0"/>
      <w:spacing w:line="396" w:lineRule="atLeast"/>
      <w:ind w:firstLine="600"/>
      <w:jc w:val="left"/>
      <w:textAlignment w:val="baseline"/>
    </w:pPr>
    <w:rPr>
      <w:rFonts w:ascii="宋体"/>
      <w:kern w:val="0"/>
      <w:sz w:val="28"/>
      <w:szCs w:val="20"/>
    </w:rPr>
  </w:style>
  <w:style w:type="paragraph" w:customStyle="1" w:styleId="174">
    <w:name w:val="xl45"/>
    <w:basedOn w:val="1"/>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75">
    <w:name w:val="xl75"/>
    <w:basedOn w:val="1"/>
    <w:qFormat/>
    <w:uiPriority w:val="0"/>
    <w:pPr>
      <w:widowControl/>
      <w:spacing w:before="100" w:beforeAutospacing="1" w:after="100" w:afterAutospacing="1"/>
      <w:jc w:val="left"/>
      <w:textAlignment w:val="center"/>
    </w:pPr>
    <w:rPr>
      <w:rFonts w:ascii="宋体" w:hAnsi="宋体" w:cs="宋体"/>
      <w:kern w:val="0"/>
      <w:sz w:val="18"/>
      <w:szCs w:val="18"/>
    </w:rPr>
  </w:style>
  <w:style w:type="paragraph" w:customStyle="1" w:styleId="176">
    <w:name w:val="Char Char Char1"/>
    <w:basedOn w:val="1"/>
    <w:qFormat/>
    <w:uiPriority w:val="0"/>
    <w:pPr>
      <w:ind w:left="-48"/>
    </w:pPr>
  </w:style>
  <w:style w:type="paragraph" w:customStyle="1" w:styleId="177">
    <w:name w:val="正文1"/>
    <w:basedOn w:val="1"/>
    <w:qFormat/>
    <w:uiPriority w:val="0"/>
    <w:pPr>
      <w:suppressAutoHyphens/>
      <w:spacing w:line="410" w:lineRule="atLeast"/>
      <w:jc w:val="left"/>
      <w:textAlignment w:val="baseline"/>
    </w:pPr>
    <w:rPr>
      <w:rFonts w:ascii="宋体" w:hAnsi="宋体"/>
      <w:kern w:val="0"/>
      <w:sz w:val="24"/>
      <w:szCs w:val="20"/>
    </w:rPr>
  </w:style>
  <w:style w:type="paragraph" w:customStyle="1" w:styleId="178">
    <w:name w:val="xl10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79">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80">
    <w:name w:val="内文正文"/>
    <w:qFormat/>
    <w:uiPriority w:val="0"/>
    <w:pPr>
      <w:autoSpaceDE w:val="0"/>
      <w:autoSpaceDN w:val="0"/>
      <w:spacing w:line="400" w:lineRule="exact"/>
      <w:ind w:firstLine="200" w:firstLineChars="200"/>
      <w:jc w:val="both"/>
      <w:textAlignment w:val="bottom"/>
    </w:pPr>
    <w:rPr>
      <w:rFonts w:ascii="宋体" w:hAnsi="???|CS?o｡ﾀ?" w:eastAsia="宋体" w:cs="Times New Roman"/>
      <w:sz w:val="21"/>
      <w:szCs w:val="28"/>
      <w:lang w:val="en-US" w:eastAsia="zh-CN" w:bidi="ar-SA"/>
    </w:rPr>
  </w:style>
  <w:style w:type="paragraph" w:customStyle="1" w:styleId="181">
    <w:name w:val="xl43"/>
    <w:basedOn w:val="1"/>
    <w:qFormat/>
    <w:uiPriority w:val="0"/>
    <w:pPr>
      <w:widowControl/>
      <w:pBdr>
        <w:top w:val="single" w:color="auto" w:sz="4" w:space="0"/>
        <w:left w:val="single" w:color="auto" w:sz="12" w:space="0"/>
        <w:bottom w:val="single" w:color="auto" w:sz="12"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82">
    <w:name w:val="附录一级无"/>
    <w:basedOn w:val="183"/>
    <w:qFormat/>
    <w:uiPriority w:val="0"/>
    <w:pPr>
      <w:tabs>
        <w:tab w:val="left" w:pos="360"/>
      </w:tabs>
      <w:spacing w:beforeLines="0" w:afterLines="0"/>
    </w:pPr>
    <w:rPr>
      <w:rFonts w:ascii="宋体" w:eastAsia="宋体"/>
      <w:szCs w:val="21"/>
    </w:rPr>
  </w:style>
  <w:style w:type="paragraph" w:customStyle="1" w:styleId="183">
    <w:name w:val="附录一级条标题"/>
    <w:basedOn w:val="184"/>
    <w:next w:val="138"/>
    <w:qFormat/>
    <w:uiPriority w:val="0"/>
    <w:pPr>
      <w:tabs>
        <w:tab w:val="left" w:pos="360"/>
      </w:tabs>
      <w:autoSpaceDN w:val="0"/>
      <w:spacing w:beforeLines="50" w:afterLines="50"/>
      <w:ind w:left="180"/>
      <w:outlineLvl w:val="2"/>
    </w:pPr>
  </w:style>
  <w:style w:type="paragraph" w:customStyle="1" w:styleId="184">
    <w:name w:val="附录章标题"/>
    <w:next w:val="138"/>
    <w:qFormat/>
    <w:uiPriority w:val="0"/>
    <w:pPr>
      <w:wordWrap w:val="0"/>
      <w:overflowPunct w:val="0"/>
      <w:autoSpaceDE w:val="0"/>
      <w:spacing w:beforeLines="100" w:afterLines="100"/>
      <w:ind w:left="1440"/>
      <w:jc w:val="both"/>
      <w:textAlignment w:val="baseline"/>
      <w:outlineLvl w:val="1"/>
    </w:pPr>
    <w:rPr>
      <w:rFonts w:ascii="黑体" w:hAnsi="Times New Roman" w:eastAsia="黑体" w:cs="Times New Roman"/>
      <w:kern w:val="21"/>
      <w:sz w:val="21"/>
      <w:lang w:val="en-US" w:eastAsia="zh-CN" w:bidi="ar-SA"/>
    </w:rPr>
  </w:style>
  <w:style w:type="paragraph" w:customStyle="1" w:styleId="185">
    <w:name w:val="1 Char"/>
    <w:basedOn w:val="1"/>
    <w:qFormat/>
    <w:uiPriority w:val="0"/>
    <w:pPr>
      <w:ind w:left="-48"/>
    </w:pPr>
  </w:style>
  <w:style w:type="paragraph" w:customStyle="1" w:styleId="186">
    <w:name w:val="font10"/>
    <w:basedOn w:val="1"/>
    <w:qFormat/>
    <w:uiPriority w:val="0"/>
    <w:pPr>
      <w:widowControl/>
      <w:spacing w:before="100" w:beforeAutospacing="1" w:after="100" w:afterAutospacing="1"/>
      <w:jc w:val="left"/>
    </w:pPr>
    <w:rPr>
      <w:rFonts w:hint="eastAsia" w:ascii="宋体" w:hAnsi="宋体"/>
      <w:kern w:val="0"/>
      <w:sz w:val="20"/>
      <w:szCs w:val="20"/>
      <w:u w:val="single"/>
    </w:rPr>
  </w:style>
  <w:style w:type="paragraph" w:customStyle="1" w:styleId="187">
    <w:name w:val="标准"/>
    <w:basedOn w:val="1"/>
    <w:qFormat/>
    <w:uiPriority w:val="0"/>
    <w:pPr>
      <w:adjustRightInd w:val="0"/>
      <w:spacing w:line="480" w:lineRule="exact"/>
      <w:jc w:val="center"/>
      <w:textAlignment w:val="baseline"/>
    </w:pPr>
    <w:rPr>
      <w:rFonts w:ascii="Arial Rounded MT Bold"/>
      <w:kern w:val="0"/>
      <w:szCs w:val="20"/>
    </w:rPr>
  </w:style>
  <w:style w:type="paragraph" w:customStyle="1" w:styleId="188">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9">
    <w:name w:val="Char5"/>
    <w:basedOn w:val="1"/>
    <w:qFormat/>
    <w:uiPriority w:val="0"/>
  </w:style>
  <w:style w:type="paragraph" w:customStyle="1" w:styleId="190">
    <w:name w:val="xl92"/>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91">
    <w:name w:val="xl86"/>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92">
    <w:name w:val="段落"/>
    <w:basedOn w:val="1"/>
    <w:qFormat/>
    <w:uiPriority w:val="0"/>
    <w:pPr>
      <w:adjustRightInd w:val="0"/>
      <w:spacing w:line="400" w:lineRule="atLeast"/>
      <w:ind w:firstLine="482"/>
      <w:jc w:val="left"/>
      <w:textAlignment w:val="baseline"/>
    </w:pPr>
    <w:rPr>
      <w:kern w:val="0"/>
      <w:sz w:val="28"/>
    </w:rPr>
  </w:style>
  <w:style w:type="paragraph" w:customStyle="1" w:styleId="193">
    <w:name w:val="font6"/>
    <w:basedOn w:val="1"/>
    <w:qFormat/>
    <w:uiPriority w:val="0"/>
    <w:pPr>
      <w:widowControl/>
      <w:spacing w:before="100" w:beforeAutospacing="1" w:after="100" w:afterAutospacing="1"/>
      <w:jc w:val="left"/>
    </w:pPr>
    <w:rPr>
      <w:rFonts w:hint="eastAsia" w:ascii="宋体" w:hAnsi="宋体"/>
      <w:b/>
      <w:bCs/>
      <w:kern w:val="0"/>
      <w:sz w:val="28"/>
      <w:szCs w:val="28"/>
    </w:rPr>
  </w:style>
  <w:style w:type="paragraph" w:customStyle="1" w:styleId="194">
    <w:name w:val="table91"/>
    <w:qFormat/>
    <w:uiPriority w:val="0"/>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hAnsi="Times New Roman" w:eastAsia="宋体" w:cs="Times New Roman"/>
      <w:sz w:val="24"/>
      <w:lang w:val="en-US" w:eastAsia="zh-CN" w:bidi="ar-SA"/>
    </w:rPr>
  </w:style>
  <w:style w:type="paragraph" w:customStyle="1" w:styleId="195">
    <w:name w:val="首行缩进:  2 字符"/>
    <w:basedOn w:val="1"/>
    <w:link w:val="380"/>
    <w:qFormat/>
    <w:uiPriority w:val="0"/>
    <w:pPr>
      <w:spacing w:line="312" w:lineRule="auto"/>
      <w:jc w:val="left"/>
    </w:pPr>
    <w:rPr>
      <w:rFonts w:cs="宋体"/>
      <w:bCs/>
      <w:color w:val="000000"/>
      <w:szCs w:val="21"/>
    </w:rPr>
  </w:style>
  <w:style w:type="paragraph" w:customStyle="1" w:styleId="196">
    <w:name w:val="xl8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97">
    <w:name w:val="批注框文本 Char Char"/>
    <w:basedOn w:val="1"/>
    <w:qFormat/>
    <w:uiPriority w:val="0"/>
    <w:rPr>
      <w:sz w:val="18"/>
      <w:szCs w:val="18"/>
    </w:rPr>
  </w:style>
  <w:style w:type="paragraph" w:customStyle="1" w:styleId="198">
    <w:name w:val="附件"/>
    <w:basedOn w:val="1"/>
    <w:qFormat/>
    <w:uiPriority w:val="0"/>
    <w:pPr>
      <w:adjustRightInd w:val="0"/>
      <w:spacing w:before="120" w:after="60"/>
      <w:jc w:val="center"/>
      <w:textAlignment w:val="center"/>
    </w:pPr>
    <w:rPr>
      <w:rFonts w:ascii="黑体" w:eastAsia="黑体"/>
      <w:b/>
      <w:kern w:val="0"/>
      <w:sz w:val="32"/>
      <w:szCs w:val="32"/>
    </w:rPr>
  </w:style>
  <w:style w:type="paragraph" w:customStyle="1" w:styleId="199">
    <w:name w:val="正文3"/>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200">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01">
    <w:name w:val="TOC 标题1"/>
    <w:basedOn w:val="2"/>
    <w:next w:val="1"/>
    <w:qFormat/>
    <w:uiPriority w:val="0"/>
    <w:pPr>
      <w:keepLines/>
      <w:numPr>
        <w:numId w:val="0"/>
      </w:numPr>
      <w:spacing w:before="340" w:beforeLines="0" w:after="330" w:afterLines="0" w:line="576" w:lineRule="auto"/>
      <w:outlineLvl w:val="9"/>
    </w:pPr>
    <w:rPr>
      <w:rFonts w:ascii="Calibri" w:hAnsi="Calibri" w:eastAsia="宋体"/>
      <w:b/>
      <w:kern w:val="44"/>
      <w:sz w:val="44"/>
    </w:rPr>
  </w:style>
  <w:style w:type="paragraph" w:customStyle="1" w:styleId="202">
    <w:name w:val="日期1"/>
    <w:basedOn w:val="1"/>
    <w:next w:val="1"/>
    <w:qFormat/>
    <w:uiPriority w:val="0"/>
    <w:pPr>
      <w:adjustRightInd w:val="0"/>
      <w:textAlignment w:val="baseline"/>
    </w:pPr>
    <w:rPr>
      <w:sz w:val="28"/>
      <w:szCs w:val="20"/>
    </w:rPr>
  </w:style>
  <w:style w:type="paragraph" w:customStyle="1" w:styleId="20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8"/>
      <w:szCs w:val="18"/>
    </w:rPr>
  </w:style>
  <w:style w:type="paragraph" w:customStyle="1" w:styleId="204">
    <w:name w:val="Char Char Char Char1"/>
    <w:basedOn w:val="1"/>
    <w:qFormat/>
    <w:uiPriority w:val="0"/>
    <w:pPr>
      <w:snapToGrid w:val="0"/>
    </w:pPr>
    <w:rPr>
      <w:rFonts w:ascii="Arial" w:hAnsi="Arial" w:cs="Arial"/>
      <w:szCs w:val="21"/>
    </w:rPr>
  </w:style>
  <w:style w:type="paragraph" w:customStyle="1" w:styleId="205">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06">
    <w:name w:val="表头"/>
    <w:basedOn w:val="1"/>
    <w:qFormat/>
    <w:uiPriority w:val="0"/>
    <w:pPr>
      <w:widowControl/>
      <w:ind w:firstLine="200" w:firstLineChars="200"/>
      <w:jc w:val="left"/>
      <w:textAlignment w:val="center"/>
    </w:pPr>
    <w:rPr>
      <w:b/>
      <w:sz w:val="24"/>
    </w:rPr>
  </w:style>
  <w:style w:type="paragraph" w:customStyle="1" w:styleId="207">
    <w:name w:val="样式4"/>
    <w:basedOn w:val="1"/>
    <w:qFormat/>
    <w:uiPriority w:val="0"/>
    <w:pPr>
      <w:spacing w:line="360" w:lineRule="auto"/>
      <w:ind w:firstLine="420" w:firstLineChars="200"/>
    </w:pPr>
    <w:rPr>
      <w:rFonts w:ascii="宋体" w:hAnsi="宋体"/>
      <w:szCs w:val="21"/>
    </w:rPr>
  </w:style>
  <w:style w:type="paragraph" w:customStyle="1" w:styleId="208">
    <w:name w:val="文本-1"/>
    <w:basedOn w:val="1"/>
    <w:qFormat/>
    <w:uiPriority w:val="0"/>
    <w:pPr>
      <w:tabs>
        <w:tab w:val="left" w:pos="0"/>
      </w:tabs>
      <w:adjustRightInd w:val="0"/>
      <w:snapToGrid w:val="0"/>
      <w:spacing w:beforeLines="50" w:afterLines="50"/>
      <w:jc w:val="left"/>
      <w:textAlignment w:val="baseline"/>
    </w:pPr>
    <w:rPr>
      <w:b/>
      <w:kern w:val="0"/>
      <w:sz w:val="28"/>
      <w:szCs w:val="20"/>
    </w:rPr>
  </w:style>
  <w:style w:type="paragraph" w:customStyle="1" w:styleId="209">
    <w:name w:val="样式 样式 样式1 + 首行缩进:  2 字符 + 左侧:  0.74 厘米"/>
    <w:basedOn w:val="1"/>
    <w:qFormat/>
    <w:uiPriority w:val="0"/>
    <w:pPr>
      <w:spacing w:line="360" w:lineRule="exact"/>
      <w:ind w:firstLine="200" w:firstLineChars="200"/>
    </w:pPr>
    <w:rPr>
      <w:rFonts w:ascii="Arial" w:hAnsi="Arial"/>
      <w:sz w:val="24"/>
      <w:szCs w:val="20"/>
    </w:rPr>
  </w:style>
  <w:style w:type="paragraph" w:customStyle="1" w:styleId="210">
    <w:name w:val="样式3"/>
    <w:basedOn w:val="1"/>
    <w:qFormat/>
    <w:uiPriority w:val="0"/>
    <w:pPr>
      <w:spacing w:line="360" w:lineRule="auto"/>
      <w:ind w:left="1"/>
      <w:jc w:val="left"/>
    </w:pPr>
    <w:rPr>
      <w:rFonts w:ascii="宋体"/>
      <w:sz w:val="24"/>
      <w:szCs w:val="28"/>
    </w:rPr>
  </w:style>
  <w:style w:type="paragraph" w:customStyle="1" w:styleId="211">
    <w:name w:val="xl64"/>
    <w:basedOn w:val="1"/>
    <w:qFormat/>
    <w:uiPriority w:val="0"/>
    <w:pPr>
      <w:widowControl/>
      <w:spacing w:before="100" w:beforeAutospacing="1" w:after="100" w:afterAutospacing="1"/>
      <w:jc w:val="left"/>
      <w:textAlignment w:val="center"/>
    </w:pPr>
    <w:rPr>
      <w:rFonts w:ascii="宋体" w:hAnsi="宋体" w:cs="宋体"/>
      <w:kern w:val="0"/>
      <w:sz w:val="18"/>
      <w:szCs w:val="18"/>
    </w:rPr>
  </w:style>
  <w:style w:type="paragraph" w:customStyle="1" w:styleId="212">
    <w:name w:val="附录标识"/>
    <w:basedOn w:val="1"/>
    <w:next w:val="1"/>
    <w:link w:val="422"/>
    <w:qFormat/>
    <w:uiPriority w:val="99"/>
    <w:pPr>
      <w:widowControl/>
      <w:shd w:val="clear" w:color="FFFFFF" w:fill="FFFFFF"/>
      <w:spacing w:line="360" w:lineRule="auto"/>
      <w:jc w:val="center"/>
    </w:pPr>
    <w:rPr>
      <w:rFonts w:ascii="黑体" w:hAnsi="黑体" w:eastAsia="黑体"/>
      <w:color w:val="000000"/>
      <w:kern w:val="0"/>
      <w:szCs w:val="21"/>
    </w:rPr>
  </w:style>
  <w:style w:type="paragraph" w:customStyle="1" w:styleId="213">
    <w:name w:val="Body Text 31"/>
    <w:basedOn w:val="1"/>
    <w:qFormat/>
    <w:uiPriority w:val="0"/>
    <w:pPr>
      <w:adjustRightInd w:val="0"/>
      <w:spacing w:line="360" w:lineRule="auto"/>
      <w:jc w:val="center"/>
      <w:textAlignment w:val="baseline"/>
    </w:pPr>
    <w:rPr>
      <w:rFonts w:ascii="宋体" w:cs="宋体"/>
      <w:b/>
      <w:bCs/>
      <w:color w:val="FF0000"/>
      <w:kern w:val="0"/>
      <w:sz w:val="24"/>
      <w:u w:val="single"/>
    </w:rPr>
  </w:style>
  <w:style w:type="paragraph" w:customStyle="1" w:styleId="214">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215">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8"/>
      <w:szCs w:val="18"/>
    </w:rPr>
  </w:style>
  <w:style w:type="paragraph" w:customStyle="1" w:styleId="216">
    <w:name w:val="标题5"/>
    <w:basedOn w:val="4"/>
    <w:link w:val="370"/>
    <w:qFormat/>
    <w:uiPriority w:val="0"/>
    <w:pPr>
      <w:spacing w:line="413" w:lineRule="auto"/>
    </w:pPr>
    <w:rPr>
      <w:rFonts w:ascii="Arial" w:hAnsi="Arial"/>
      <w:kern w:val="0"/>
      <w:sz w:val="24"/>
    </w:rPr>
  </w:style>
  <w:style w:type="paragraph" w:customStyle="1" w:styleId="217">
    <w:name w:val="正文文本缩进 32"/>
    <w:basedOn w:val="1"/>
    <w:qFormat/>
    <w:uiPriority w:val="0"/>
    <w:pPr>
      <w:widowControl/>
      <w:tabs>
        <w:tab w:val="left" w:pos="482"/>
      </w:tabs>
      <w:adjustRightInd w:val="0"/>
      <w:spacing w:line="396" w:lineRule="atLeast"/>
      <w:ind w:firstLine="600"/>
      <w:jc w:val="left"/>
      <w:textAlignment w:val="baseline"/>
    </w:pPr>
    <w:rPr>
      <w:rFonts w:ascii="宋体"/>
      <w:kern w:val="0"/>
      <w:sz w:val="28"/>
      <w:szCs w:val="20"/>
    </w:rPr>
  </w:style>
  <w:style w:type="paragraph" w:customStyle="1" w:styleId="218">
    <w:name w:val="徐京伦－标题2"/>
    <w:basedOn w:val="1"/>
    <w:qFormat/>
    <w:uiPriority w:val="0"/>
    <w:pPr>
      <w:keepNext/>
      <w:keepLines/>
      <w:spacing w:before="140" w:after="140"/>
      <w:ind w:left="567" w:right="198" w:rightChars="99" w:hanging="567"/>
      <w:outlineLvl w:val="1"/>
    </w:pPr>
    <w:rPr>
      <w:rFonts w:ascii="Arial" w:hAnsi="Arial" w:eastAsia="黑体" w:cs="宋体"/>
      <w:b/>
      <w:bCs/>
      <w:kern w:val="44"/>
      <w:sz w:val="24"/>
      <w:szCs w:val="20"/>
    </w:rPr>
  </w:style>
  <w:style w:type="paragraph" w:customStyle="1" w:styleId="219">
    <w:name w:val="我的正文格式"/>
    <w:basedOn w:val="1"/>
    <w:next w:val="1"/>
    <w:qFormat/>
    <w:uiPriority w:val="0"/>
    <w:pPr>
      <w:snapToGrid w:val="0"/>
      <w:spacing w:line="360" w:lineRule="auto"/>
    </w:pPr>
    <w:rPr>
      <w:kern w:val="16"/>
      <w:sz w:val="24"/>
    </w:rPr>
  </w:style>
  <w:style w:type="paragraph" w:customStyle="1" w:styleId="220">
    <w:name w:val="修订1"/>
    <w:qFormat/>
    <w:uiPriority w:val="0"/>
    <w:rPr>
      <w:rFonts w:ascii="Times New Roman" w:hAnsi="Times New Roman" w:eastAsia="宋体" w:cs="Times New Roman"/>
      <w:kern w:val="2"/>
      <w:sz w:val="21"/>
      <w:szCs w:val="24"/>
      <w:lang w:val="en-US" w:eastAsia="zh-CN" w:bidi="ar-SA"/>
    </w:rPr>
  </w:style>
  <w:style w:type="paragraph" w:customStyle="1" w:styleId="221">
    <w:name w:val="数字编号列项（二级）"/>
    <w:qFormat/>
    <w:uiPriority w:val="0"/>
    <w:pPr>
      <w:numPr>
        <w:ilvl w:val="1"/>
        <w:numId w:val="2"/>
      </w:numPr>
      <w:jc w:val="both"/>
    </w:pPr>
    <w:rPr>
      <w:rFonts w:ascii="宋体" w:hAnsi="Times New Roman" w:eastAsia="宋体" w:cs="Times New Roman"/>
      <w:sz w:val="21"/>
      <w:lang w:val="en-US" w:eastAsia="zh-CN" w:bidi="ar-SA"/>
    </w:rPr>
  </w:style>
  <w:style w:type="paragraph" w:customStyle="1" w:styleId="222">
    <w:name w:val="Char1"/>
    <w:basedOn w:val="1"/>
    <w:qFormat/>
    <w:uiPriority w:val="0"/>
    <w:pPr>
      <w:spacing w:line="360" w:lineRule="auto"/>
      <w:ind w:firstLine="200" w:firstLineChars="200"/>
    </w:pPr>
    <w:rPr>
      <w:rFonts w:ascii="宋体" w:hAnsi="宋体" w:cs="宋体"/>
      <w:sz w:val="24"/>
    </w:rPr>
  </w:style>
  <w:style w:type="paragraph" w:customStyle="1" w:styleId="223">
    <w:name w:val="xl26"/>
    <w:basedOn w:val="1"/>
    <w:qFormat/>
    <w:uiPriority w:val="0"/>
    <w:pPr>
      <w:widowControl/>
      <w:pBdr>
        <w:top w:val="single" w:color="auto" w:sz="4" w:space="0"/>
        <w:left w:val="single" w:color="auto" w:sz="4" w:space="0"/>
        <w:bottom w:val="single" w:color="auto" w:sz="4" w:space="0"/>
        <w:right w:val="single" w:color="auto" w:sz="12" w:space="0"/>
      </w:pBdr>
      <w:spacing w:before="100" w:beforeAutospacing="1" w:after="100" w:afterAutospacing="1"/>
      <w:jc w:val="left"/>
    </w:pPr>
    <w:rPr>
      <w:rFonts w:ascii="宋体" w:hAnsi="宋体"/>
      <w:kern w:val="0"/>
      <w:sz w:val="20"/>
      <w:szCs w:val="20"/>
    </w:rPr>
  </w:style>
  <w:style w:type="paragraph" w:customStyle="1" w:styleId="224">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kern w:val="0"/>
      <w:sz w:val="20"/>
      <w:szCs w:val="20"/>
    </w:rPr>
  </w:style>
  <w:style w:type="paragraph" w:customStyle="1" w:styleId="225">
    <w:name w:val="样式 标题 1 + 黑体 三号 非加粗 居中 段前: 6 磅 段后: 6 磅 行距: 固定值 20 磅"/>
    <w:basedOn w:val="2"/>
    <w:qFormat/>
    <w:uiPriority w:val="0"/>
    <w:pPr>
      <w:keepLines/>
      <w:numPr>
        <w:numId w:val="0"/>
      </w:numPr>
      <w:spacing w:beforeLines="0" w:afterLines="0" w:line="400" w:lineRule="exact"/>
      <w:jc w:val="center"/>
    </w:pPr>
    <w:rPr>
      <w:rFonts w:hAnsi="黑体" w:cs="宋体"/>
      <w:kern w:val="44"/>
      <w:sz w:val="32"/>
    </w:rPr>
  </w:style>
  <w:style w:type="paragraph" w:customStyle="1" w:styleId="226">
    <w:name w:val="2级"/>
    <w:basedOn w:val="110"/>
    <w:qFormat/>
    <w:uiPriority w:val="0"/>
    <w:pPr>
      <w:spacing w:before="100" w:beforeAutospacing="1" w:after="100" w:afterAutospacing="1" w:line="380" w:lineRule="exact"/>
      <w:ind w:left="568" w:hanging="567" w:firstLineChars="0"/>
      <w:outlineLvl w:val="3"/>
    </w:pPr>
    <w:rPr>
      <w:rFonts w:ascii="Times New Roman" w:hAnsi="Times New Roman"/>
      <w:b w:val="0"/>
      <w:bCs w:val="0"/>
      <w:kern w:val="2"/>
      <w:sz w:val="24"/>
      <w:szCs w:val="24"/>
    </w:rPr>
  </w:style>
  <w:style w:type="paragraph" w:customStyle="1" w:styleId="227">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228">
    <w:name w:val="Char Char Char Char Char Char1 Char"/>
    <w:basedOn w:val="1"/>
    <w:qFormat/>
    <w:uiPriority w:val="0"/>
    <w:pPr>
      <w:ind w:left="-48"/>
    </w:pPr>
  </w:style>
  <w:style w:type="paragraph" w:customStyle="1" w:styleId="229">
    <w:name w:val="p0"/>
    <w:basedOn w:val="1"/>
    <w:qFormat/>
    <w:uiPriority w:val="0"/>
    <w:pPr>
      <w:widowControl/>
    </w:pPr>
    <w:rPr>
      <w:rFonts w:ascii="宋体" w:hAnsi="宋体" w:cs="宋体"/>
      <w:b/>
      <w:bCs/>
      <w:kern w:val="0"/>
      <w:sz w:val="30"/>
      <w:szCs w:val="30"/>
    </w:rPr>
  </w:style>
  <w:style w:type="paragraph" w:customStyle="1" w:styleId="230">
    <w:name w:val="xl27"/>
    <w:basedOn w:val="1"/>
    <w:qFormat/>
    <w:uiPriority w:val="0"/>
    <w:pPr>
      <w:widowControl/>
      <w:spacing w:before="100" w:beforeAutospacing="1" w:after="100" w:afterAutospacing="1"/>
      <w:jc w:val="center"/>
    </w:pPr>
    <w:rPr>
      <w:kern w:val="0"/>
      <w:sz w:val="24"/>
    </w:rPr>
  </w:style>
  <w:style w:type="paragraph" w:customStyle="1" w:styleId="231">
    <w:name w:val="Char Char Char Char Char Char Char Char Char1"/>
    <w:basedOn w:val="1"/>
    <w:qFormat/>
    <w:uiPriority w:val="0"/>
  </w:style>
  <w:style w:type="paragraph" w:customStyle="1" w:styleId="232">
    <w:name w:val="xl7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color w:val="000000"/>
      <w:kern w:val="0"/>
      <w:sz w:val="18"/>
      <w:szCs w:val="18"/>
    </w:rPr>
  </w:style>
  <w:style w:type="paragraph" w:customStyle="1" w:styleId="233">
    <w:name w:val="font8"/>
    <w:basedOn w:val="1"/>
    <w:qFormat/>
    <w:uiPriority w:val="0"/>
    <w:pPr>
      <w:widowControl/>
      <w:spacing w:before="100" w:beforeAutospacing="1" w:after="100" w:afterAutospacing="1"/>
      <w:jc w:val="left"/>
    </w:pPr>
    <w:rPr>
      <w:rFonts w:hint="eastAsia" w:ascii="宋体" w:hAnsi="宋体"/>
      <w:kern w:val="0"/>
      <w:sz w:val="20"/>
      <w:szCs w:val="20"/>
    </w:rPr>
  </w:style>
  <w:style w:type="paragraph" w:customStyle="1" w:styleId="234">
    <w:name w:val="Char Char Char Char"/>
    <w:basedOn w:val="1"/>
    <w:qFormat/>
    <w:uiPriority w:val="0"/>
  </w:style>
  <w:style w:type="paragraph" w:customStyle="1" w:styleId="235">
    <w:name w:val="xl42"/>
    <w:basedOn w:val="1"/>
    <w:qFormat/>
    <w:uiPriority w:val="0"/>
    <w:pPr>
      <w:widowControl/>
      <w:pBdr>
        <w:left w:val="single" w:color="auto" w:sz="12"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236">
    <w:name w:val="K01"/>
    <w:basedOn w:val="1"/>
    <w:qFormat/>
    <w:uiPriority w:val="0"/>
    <w:pPr>
      <w:widowControl/>
      <w:autoSpaceDE w:val="0"/>
      <w:autoSpaceDN w:val="0"/>
      <w:adjustRightInd w:val="0"/>
      <w:spacing w:line="480" w:lineRule="atLeast"/>
      <w:ind w:left="840" w:hanging="360"/>
      <w:jc w:val="left"/>
      <w:textAlignment w:val="bottom"/>
    </w:pPr>
    <w:rPr>
      <w:rFonts w:ascii="宋体"/>
      <w:kern w:val="0"/>
      <w:sz w:val="24"/>
      <w:szCs w:val="20"/>
    </w:rPr>
  </w:style>
  <w:style w:type="paragraph" w:customStyle="1" w:styleId="237">
    <w:name w:val="样式 四号 加粗 居中 行距: 固定值 24 磅 Char"/>
    <w:basedOn w:val="2"/>
    <w:link w:val="360"/>
    <w:qFormat/>
    <w:uiPriority w:val="0"/>
    <w:pPr>
      <w:keepLines/>
      <w:numPr>
        <w:numId w:val="0"/>
      </w:numPr>
      <w:adjustRightInd w:val="0"/>
      <w:snapToGrid w:val="0"/>
      <w:spacing w:beforeLines="0" w:afterLines="0" w:line="480" w:lineRule="atLeast"/>
    </w:pPr>
    <w:rPr>
      <w:rFonts w:ascii="Times New Roman" w:eastAsia="宋体"/>
      <w:b/>
      <w:kern w:val="44"/>
      <w:sz w:val="28"/>
      <w:szCs w:val="24"/>
    </w:rPr>
  </w:style>
  <w:style w:type="paragraph" w:customStyle="1" w:styleId="238">
    <w:name w:val="正文文本 31"/>
    <w:basedOn w:val="1"/>
    <w:qFormat/>
    <w:uiPriority w:val="0"/>
    <w:pPr>
      <w:adjustRightInd w:val="0"/>
      <w:spacing w:line="360" w:lineRule="auto"/>
      <w:jc w:val="center"/>
      <w:textAlignment w:val="baseline"/>
    </w:pPr>
    <w:rPr>
      <w:rFonts w:ascii="宋体"/>
      <w:b/>
      <w:color w:val="FF0000"/>
      <w:kern w:val="0"/>
      <w:sz w:val="24"/>
      <w:szCs w:val="20"/>
      <w:u w:val="single"/>
    </w:rPr>
  </w:style>
  <w:style w:type="paragraph" w:customStyle="1" w:styleId="239">
    <w:name w:val="样式 样式 四号 加粗 居中 行距: 固定值 24 磅 + 非加粗 Char"/>
    <w:basedOn w:val="237"/>
    <w:link w:val="401"/>
    <w:qFormat/>
    <w:uiPriority w:val="0"/>
    <w:rPr>
      <w:szCs w:val="28"/>
    </w:rPr>
  </w:style>
  <w:style w:type="paragraph" w:customStyle="1" w:styleId="24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41">
    <w:name w:val="样式 表格 + 居中"/>
    <w:basedOn w:val="1"/>
    <w:qFormat/>
    <w:uiPriority w:val="0"/>
    <w:pPr>
      <w:widowControl/>
      <w:jc w:val="center"/>
      <w:textAlignment w:val="center"/>
    </w:pPr>
    <w:rPr>
      <w:rFonts w:cs="宋体"/>
      <w:w w:val="90"/>
      <w:szCs w:val="20"/>
    </w:rPr>
  </w:style>
  <w:style w:type="paragraph" w:customStyle="1" w:styleId="242">
    <w:name w:val="款"/>
    <w:basedOn w:val="1"/>
    <w:qFormat/>
    <w:uiPriority w:val="0"/>
    <w:pPr>
      <w:adjustRightInd w:val="0"/>
      <w:snapToGrid w:val="0"/>
      <w:spacing w:line="360" w:lineRule="auto"/>
      <w:jc w:val="left"/>
    </w:pPr>
    <w:rPr>
      <w:spacing w:val="10"/>
      <w:sz w:val="24"/>
      <w:szCs w:val="20"/>
    </w:rPr>
  </w:style>
  <w:style w:type="paragraph" w:customStyle="1" w:styleId="243">
    <w:name w:val="Fliestext/Aufz."/>
    <w:basedOn w:val="1"/>
    <w:qFormat/>
    <w:uiPriority w:val="0"/>
    <w:pPr>
      <w:widowControl/>
      <w:overflowPunct w:val="0"/>
      <w:autoSpaceDE w:val="0"/>
      <w:autoSpaceDN w:val="0"/>
      <w:adjustRightInd w:val="0"/>
      <w:spacing w:after="120"/>
      <w:textAlignment w:val="baseline"/>
    </w:pPr>
    <w:rPr>
      <w:rFonts w:ascii="Arial" w:hAnsi="Arial" w:eastAsia="MS Mincho"/>
      <w:kern w:val="0"/>
      <w:sz w:val="22"/>
      <w:szCs w:val="20"/>
      <w:lang w:val="de-DE" w:eastAsia="ja-JP"/>
    </w:rPr>
  </w:style>
  <w:style w:type="paragraph" w:customStyle="1" w:styleId="244">
    <w:name w:val="编号列项（三级）"/>
    <w:qFormat/>
    <w:uiPriority w:val="0"/>
    <w:pPr>
      <w:numPr>
        <w:ilvl w:val="2"/>
        <w:numId w:val="2"/>
      </w:numPr>
    </w:pPr>
    <w:rPr>
      <w:rFonts w:ascii="宋体" w:hAnsi="Times New Roman" w:eastAsia="宋体" w:cs="Times New Roman"/>
      <w:sz w:val="21"/>
      <w:lang w:val="en-US" w:eastAsia="zh-CN" w:bidi="ar-SA"/>
    </w:rPr>
  </w:style>
  <w:style w:type="paragraph" w:customStyle="1" w:styleId="245">
    <w:name w:val="三级条标题"/>
    <w:basedOn w:val="136"/>
    <w:next w:val="138"/>
    <w:qFormat/>
    <w:uiPriority w:val="0"/>
    <w:pPr>
      <w:ind w:left="0"/>
      <w:outlineLvl w:val="4"/>
    </w:pPr>
  </w:style>
  <w:style w:type="paragraph" w:customStyle="1" w:styleId="246">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47">
    <w:name w:val="xl60"/>
    <w:basedOn w:val="1"/>
    <w:qFormat/>
    <w:uiPriority w:val="0"/>
    <w:pPr>
      <w:widowControl/>
      <w:spacing w:before="100" w:beforeAutospacing="1" w:after="100" w:afterAutospacing="1"/>
      <w:jc w:val="center"/>
      <w:textAlignment w:val="bottom"/>
    </w:pPr>
    <w:rPr>
      <w:rFonts w:ascii="华文隶书" w:hAnsi="宋体" w:eastAsia="华文隶书" w:cs="宋体"/>
      <w:b/>
      <w:bCs/>
      <w:kern w:val="0"/>
      <w:sz w:val="36"/>
      <w:szCs w:val="36"/>
    </w:rPr>
  </w:style>
  <w:style w:type="paragraph" w:customStyle="1" w:styleId="248">
    <w:name w:val="Char Char Char Char Char Char1 Char1"/>
    <w:basedOn w:val="1"/>
    <w:qFormat/>
    <w:uiPriority w:val="0"/>
    <w:pPr>
      <w:widowControl/>
      <w:ind w:left="-48"/>
      <w:jc w:val="left"/>
    </w:pPr>
  </w:style>
  <w:style w:type="paragraph" w:customStyle="1" w:styleId="249">
    <w:name w:val="样式 标题 1章标题 1-*+h11st levelSection Headl1标题 1 Char标题 1 Ch...4"/>
    <w:basedOn w:val="2"/>
    <w:qFormat/>
    <w:uiPriority w:val="0"/>
    <w:pPr>
      <w:keepLines/>
      <w:numPr>
        <w:numId w:val="0"/>
      </w:numPr>
      <w:tabs>
        <w:tab w:val="left" w:pos="425"/>
      </w:tabs>
      <w:adjustRightInd w:val="0"/>
      <w:snapToGrid w:val="0"/>
      <w:spacing w:line="480" w:lineRule="exact"/>
      <w:ind w:left="425" w:hanging="425"/>
      <w:jc w:val="left"/>
    </w:pPr>
    <w:rPr>
      <w:rFonts w:ascii="Times New Roman" w:eastAsia="宋体" w:cs="宋体"/>
      <w:b/>
      <w:bCs/>
      <w:color w:val="0000FF"/>
      <w:kern w:val="44"/>
      <w:sz w:val="28"/>
    </w:rPr>
  </w:style>
  <w:style w:type="paragraph" w:customStyle="1" w:styleId="250">
    <w:name w:val="Char Char Char Char Char Char Char"/>
    <w:basedOn w:val="1"/>
    <w:qFormat/>
    <w:uiPriority w:val="0"/>
  </w:style>
  <w:style w:type="paragraph" w:customStyle="1" w:styleId="251">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52">
    <w:name w:val="Char Char Char Char Char Char Char Char Char Char Char Char Char Char1"/>
    <w:basedOn w:val="1"/>
    <w:qFormat/>
    <w:uiPriority w:val="0"/>
    <w:pPr>
      <w:spacing w:line="360" w:lineRule="auto"/>
      <w:ind w:firstLine="200" w:firstLineChars="200"/>
    </w:pPr>
    <w:rPr>
      <w:rFonts w:ascii="宋体" w:hAnsi="宋体" w:cs="宋体"/>
      <w:sz w:val="24"/>
    </w:rPr>
  </w:style>
  <w:style w:type="paragraph" w:customStyle="1" w:styleId="253">
    <w:name w:val="注："/>
    <w:next w:val="138"/>
    <w:qFormat/>
    <w:uiPriority w:val="0"/>
    <w:pPr>
      <w:widowControl w:val="0"/>
      <w:numPr>
        <w:ilvl w:val="0"/>
        <w:numId w:val="4"/>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54">
    <w:name w:val="Char12"/>
    <w:basedOn w:val="1"/>
    <w:qFormat/>
    <w:uiPriority w:val="0"/>
    <w:pPr>
      <w:spacing w:line="360" w:lineRule="auto"/>
      <w:ind w:firstLine="200" w:firstLineChars="200"/>
    </w:pPr>
    <w:rPr>
      <w:rFonts w:ascii="宋体" w:hAnsi="宋体" w:cs="宋体"/>
      <w:sz w:val="24"/>
    </w:rPr>
  </w:style>
  <w:style w:type="paragraph" w:customStyle="1" w:styleId="255">
    <w:name w:val="单行"/>
    <w:basedOn w:val="1"/>
    <w:qFormat/>
    <w:uiPriority w:val="0"/>
    <w:pPr>
      <w:adjustRightInd w:val="0"/>
      <w:snapToGrid w:val="0"/>
      <w:spacing w:beforeLines="50" w:afterLines="50"/>
    </w:pPr>
    <w:rPr>
      <w:rFonts w:ascii="Calibri" w:hAnsi="Calibri"/>
      <w:sz w:val="28"/>
      <w:szCs w:val="20"/>
    </w:rPr>
  </w:style>
  <w:style w:type="paragraph" w:customStyle="1" w:styleId="256">
    <w:name w:val="五级条标题"/>
    <w:basedOn w:val="131"/>
    <w:next w:val="138"/>
    <w:qFormat/>
    <w:uiPriority w:val="0"/>
    <w:pPr>
      <w:tabs>
        <w:tab w:val="clear" w:pos="1080"/>
        <w:tab w:val="clear" w:pos="1155"/>
      </w:tabs>
      <w:spacing w:before="50" w:beforeLines="50" w:after="50" w:afterLines="50"/>
      <w:ind w:left="0" w:firstLine="0"/>
      <w:jc w:val="left"/>
      <w:outlineLvl w:val="6"/>
    </w:pPr>
    <w:rPr>
      <w:b w:val="0"/>
      <w:szCs w:val="21"/>
    </w:rPr>
  </w:style>
  <w:style w:type="paragraph" w:customStyle="1" w:styleId="257">
    <w:name w:val="font9"/>
    <w:basedOn w:val="1"/>
    <w:qFormat/>
    <w:uiPriority w:val="0"/>
    <w:pPr>
      <w:widowControl/>
      <w:spacing w:before="100" w:beforeAutospacing="1" w:after="100" w:afterAutospacing="1"/>
      <w:jc w:val="left"/>
    </w:pPr>
    <w:rPr>
      <w:kern w:val="0"/>
      <w:sz w:val="20"/>
      <w:szCs w:val="20"/>
    </w:rPr>
  </w:style>
  <w:style w:type="paragraph" w:customStyle="1" w:styleId="258">
    <w:name w:val="文"/>
    <w:basedOn w:val="1"/>
    <w:qFormat/>
    <w:uiPriority w:val="0"/>
    <w:pPr>
      <w:adjustRightInd w:val="0"/>
      <w:spacing w:line="500" w:lineRule="atLeast"/>
      <w:ind w:firstLine="540"/>
      <w:textAlignment w:val="baseline"/>
    </w:pPr>
    <w:rPr>
      <w:sz w:val="28"/>
      <w:szCs w:val="20"/>
    </w:rPr>
  </w:style>
  <w:style w:type="paragraph" w:customStyle="1" w:styleId="259">
    <w:name w:val="纯文本1"/>
    <w:basedOn w:val="1"/>
    <w:qFormat/>
    <w:uiPriority w:val="0"/>
    <w:pPr>
      <w:adjustRightInd w:val="0"/>
      <w:textAlignment w:val="baseline"/>
    </w:pPr>
    <w:rPr>
      <w:rFonts w:ascii="宋体"/>
      <w:kern w:val="0"/>
      <w:szCs w:val="20"/>
    </w:rPr>
  </w:style>
  <w:style w:type="paragraph" w:customStyle="1" w:styleId="260">
    <w:name w:val="table87"/>
    <w:qFormat/>
    <w:uiPriority w:val="0"/>
    <w:pPr>
      <w:keepLines/>
      <w:widowControl w:val="0"/>
      <w:suppressLineNumbers/>
      <w:tabs>
        <w:tab w:val="left" w:pos="1200"/>
      </w:tabs>
      <w:autoSpaceDE w:val="0"/>
      <w:autoSpaceDN w:val="0"/>
      <w:adjustRightInd w:val="0"/>
      <w:spacing w:line="480" w:lineRule="auto"/>
      <w:textAlignment w:val="baseline"/>
    </w:pPr>
    <w:rPr>
      <w:rFonts w:ascii="宋体" w:hAnsi="Times New Roman" w:eastAsia="宋体" w:cs="Times New Roman"/>
      <w:b/>
      <w:sz w:val="24"/>
      <w:lang w:val="en-US" w:eastAsia="zh-CN" w:bidi="ar-SA"/>
    </w:rPr>
  </w:style>
  <w:style w:type="paragraph" w:customStyle="1" w:styleId="261">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262">
    <w:name w:val="xl40"/>
    <w:basedOn w:val="1"/>
    <w:qFormat/>
    <w:uiPriority w:val="0"/>
    <w:pPr>
      <w:widowControl/>
      <w:pBdr>
        <w:top w:val="single" w:color="auto" w:sz="4" w:space="0"/>
        <w:left w:val="single" w:color="auto" w:sz="12"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63">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264">
    <w:name w:val="标题2"/>
    <w:basedOn w:val="3"/>
    <w:next w:val="3"/>
    <w:qFormat/>
    <w:uiPriority w:val="0"/>
    <w:pPr>
      <w:keepLines w:val="0"/>
      <w:tabs>
        <w:tab w:val="left" w:pos="360"/>
        <w:tab w:val="left" w:pos="425"/>
        <w:tab w:val="left" w:pos="480"/>
      </w:tabs>
      <w:adjustRightInd w:val="0"/>
      <w:spacing w:before="0" w:after="0" w:line="360" w:lineRule="auto"/>
      <w:ind w:left="360" w:hanging="360" w:hangingChars="200"/>
      <w:textAlignment w:val="baseline"/>
    </w:pPr>
    <w:rPr>
      <w:rFonts w:ascii="Times New Roman" w:hAnsi="Times New Roman" w:eastAsia="宋体" w:cs="Arial"/>
      <w:bCs w:val="0"/>
      <w:kern w:val="0"/>
      <w:sz w:val="24"/>
      <w:szCs w:val="20"/>
    </w:rPr>
  </w:style>
  <w:style w:type="paragraph" w:customStyle="1" w:styleId="265">
    <w:name w:val="xl35"/>
    <w:basedOn w:val="1"/>
    <w:qFormat/>
    <w:uiPriority w:val="0"/>
    <w:pPr>
      <w:widowControl/>
      <w:spacing w:before="100" w:beforeAutospacing="1" w:after="100" w:afterAutospacing="1"/>
      <w:jc w:val="left"/>
    </w:pPr>
    <w:rPr>
      <w:kern w:val="0"/>
      <w:sz w:val="20"/>
      <w:szCs w:val="20"/>
    </w:rPr>
  </w:style>
  <w:style w:type="paragraph" w:customStyle="1" w:styleId="266">
    <w:name w:val="_Style 11"/>
    <w:basedOn w:val="1"/>
    <w:qFormat/>
    <w:uiPriority w:val="0"/>
  </w:style>
  <w:style w:type="paragraph" w:customStyle="1" w:styleId="26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268">
    <w:name w:val="slStyle10"/>
    <w:basedOn w:val="1"/>
    <w:next w:val="1"/>
    <w:qFormat/>
    <w:uiPriority w:val="0"/>
    <w:pPr>
      <w:ind w:firstLine="425"/>
    </w:pPr>
    <w:rPr>
      <w:rFonts w:ascii="宋体" w:hAnsi="宋体"/>
      <w:sz w:val="28"/>
      <w:szCs w:val="20"/>
    </w:rPr>
  </w:style>
  <w:style w:type="paragraph" w:customStyle="1" w:styleId="269">
    <w:name w:val="xl57"/>
    <w:basedOn w:val="1"/>
    <w:qFormat/>
    <w:uiPriority w:val="0"/>
    <w:pPr>
      <w:widowControl/>
      <w:pBdr>
        <w:left w:val="single" w:color="auto" w:sz="4" w:space="0"/>
        <w:right w:val="single" w:color="auto" w:sz="8" w:space="0"/>
      </w:pBdr>
      <w:spacing w:before="100" w:beforeAutospacing="1" w:after="100" w:afterAutospacing="1"/>
      <w:jc w:val="left"/>
      <w:textAlignment w:val="bottom"/>
    </w:pPr>
    <w:rPr>
      <w:rFonts w:ascii="华文楷体" w:hAnsi="华文楷体" w:eastAsia="华文楷体" w:cs="宋体"/>
      <w:kern w:val="0"/>
      <w:sz w:val="22"/>
      <w:szCs w:val="22"/>
    </w:rPr>
  </w:style>
  <w:style w:type="paragraph" w:customStyle="1" w:styleId="270">
    <w:name w:val="xl34"/>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71">
    <w:name w:val="张勋节格式左"/>
    <w:basedOn w:val="1"/>
    <w:qFormat/>
    <w:uiPriority w:val="0"/>
    <w:pPr>
      <w:tabs>
        <w:tab w:val="left" w:pos="360"/>
      </w:tabs>
      <w:ind w:hanging="200" w:hangingChars="200"/>
      <w:jc w:val="left"/>
    </w:pPr>
    <w:rPr>
      <w:b/>
      <w:sz w:val="28"/>
    </w:rPr>
  </w:style>
  <w:style w:type="paragraph" w:customStyle="1" w:styleId="272">
    <w:name w:val="表格中"/>
    <w:basedOn w:val="1"/>
    <w:link w:val="445"/>
    <w:qFormat/>
    <w:uiPriority w:val="0"/>
    <w:pPr>
      <w:adjustRightInd w:val="0"/>
      <w:snapToGrid w:val="0"/>
      <w:spacing w:beforeLines="50" w:after="100" w:afterAutospacing="1" w:line="360" w:lineRule="auto"/>
      <w:ind w:firstLine="34"/>
      <w:jc w:val="center"/>
      <w:textAlignment w:val="baseline"/>
    </w:pPr>
    <w:rPr>
      <w:rFonts w:hAnsi="宋体"/>
      <w:sz w:val="24"/>
    </w:rPr>
  </w:style>
  <w:style w:type="paragraph" w:customStyle="1" w:styleId="2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274">
    <w:name w:val="xl48"/>
    <w:basedOn w:val="1"/>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right"/>
      <w:textAlignment w:val="center"/>
    </w:pPr>
    <w:rPr>
      <w:rFonts w:ascii="宋体" w:hAnsi="宋体"/>
      <w:kern w:val="0"/>
      <w:sz w:val="20"/>
      <w:szCs w:val="20"/>
    </w:rPr>
  </w:style>
  <w:style w:type="paragraph" w:customStyle="1" w:styleId="275">
    <w:name w:val="3级"/>
    <w:basedOn w:val="226"/>
    <w:qFormat/>
    <w:uiPriority w:val="0"/>
    <w:pPr>
      <w:ind w:left="710" w:hanging="709"/>
      <w:outlineLvl w:val="4"/>
    </w:pPr>
  </w:style>
  <w:style w:type="paragraph" w:customStyle="1" w:styleId="276">
    <w:name w:val="样式 普通文字 + 黑色"/>
    <w:basedOn w:val="28"/>
    <w:qFormat/>
    <w:uiPriority w:val="0"/>
    <w:pPr>
      <w:keepNext/>
      <w:tabs>
        <w:tab w:val="left" w:pos="2694"/>
      </w:tabs>
      <w:spacing w:line="360" w:lineRule="auto"/>
      <w:ind w:firstLine="426"/>
    </w:pPr>
    <w:rPr>
      <w:color w:val="000000"/>
      <w:sz w:val="24"/>
    </w:rPr>
  </w:style>
  <w:style w:type="paragraph" w:customStyle="1" w:styleId="277">
    <w:name w:val="正文图标题"/>
    <w:basedOn w:val="153"/>
    <w:next w:val="1"/>
    <w:qFormat/>
    <w:uiPriority w:val="0"/>
    <w:pPr>
      <w:tabs>
        <w:tab w:val="left" w:pos="360"/>
        <w:tab w:val="clear" w:pos="420"/>
        <w:tab w:val="clear" w:pos="525"/>
      </w:tabs>
      <w:spacing w:after="156" w:afterLines="50"/>
      <w:ind w:left="0" w:firstLine="0"/>
    </w:pPr>
    <w:rPr>
      <w:bCs/>
      <w:kern w:val="2"/>
      <w:szCs w:val="24"/>
    </w:rPr>
  </w:style>
  <w:style w:type="paragraph" w:customStyle="1" w:styleId="278">
    <w:name w:val="(1)"/>
    <w:basedOn w:val="1"/>
    <w:qFormat/>
    <w:uiPriority w:val="0"/>
    <w:pPr>
      <w:tabs>
        <w:tab w:val="left" w:pos="573"/>
      </w:tabs>
      <w:adjustRightInd w:val="0"/>
      <w:snapToGrid w:val="0"/>
      <w:spacing w:before="80" w:after="100" w:line="240" w:lineRule="atLeast"/>
      <w:textAlignment w:val="baseline"/>
    </w:pPr>
    <w:rPr>
      <w:rFonts w:ascii="Arial" w:hAnsi="Arial"/>
      <w:kern w:val="44"/>
      <w:sz w:val="24"/>
    </w:rPr>
  </w:style>
  <w:style w:type="paragraph" w:customStyle="1" w:styleId="279">
    <w:name w:val="Char Char Char Char2"/>
    <w:basedOn w:val="1"/>
    <w:qFormat/>
    <w:uiPriority w:val="0"/>
    <w:pPr>
      <w:ind w:left="-48"/>
    </w:pPr>
  </w:style>
  <w:style w:type="paragraph" w:customStyle="1" w:styleId="280">
    <w:name w:val="三级无"/>
    <w:basedOn w:val="245"/>
    <w:qFormat/>
    <w:uiPriority w:val="0"/>
    <w:pPr>
      <w:spacing w:beforeLines="0" w:afterLines="0"/>
    </w:pPr>
    <w:rPr>
      <w:rFonts w:ascii="宋体" w:eastAsia="宋体"/>
    </w:rPr>
  </w:style>
  <w:style w:type="paragraph" w:customStyle="1" w:styleId="281">
    <w:name w:val="样式 样式 样式 样式1 + 首行缩进:  2 字符 + 左侧:  0.74 厘米 + 首行缩进:  2 字符"/>
    <w:basedOn w:val="209"/>
    <w:qFormat/>
    <w:uiPriority w:val="0"/>
    <w:pPr>
      <w:ind w:firstLine="480"/>
    </w:pPr>
    <w:rPr>
      <w:kern w:val="0"/>
      <w:sz w:val="21"/>
    </w:rPr>
  </w:style>
  <w:style w:type="paragraph" w:customStyle="1" w:styleId="282">
    <w:name w:val="xl58"/>
    <w:basedOn w:val="1"/>
    <w:qFormat/>
    <w:uiPriority w:val="0"/>
    <w:pPr>
      <w:widowControl/>
      <w:pBdr>
        <w:left w:val="single" w:color="auto" w:sz="4" w:space="0"/>
        <w:bottom w:val="single" w:color="auto" w:sz="4" w:space="0"/>
        <w:right w:val="single" w:color="auto" w:sz="8" w:space="0"/>
      </w:pBdr>
      <w:spacing w:before="100" w:beforeAutospacing="1" w:after="100" w:afterAutospacing="1"/>
      <w:jc w:val="left"/>
      <w:textAlignment w:val="bottom"/>
    </w:pPr>
    <w:rPr>
      <w:rFonts w:ascii="华文楷体" w:hAnsi="华文楷体" w:eastAsia="华文楷体" w:cs="宋体"/>
      <w:kern w:val="0"/>
      <w:sz w:val="22"/>
      <w:szCs w:val="22"/>
    </w:rPr>
  </w:style>
  <w:style w:type="paragraph" w:customStyle="1" w:styleId="283">
    <w:name w:val="徐京伦－－标题2"/>
    <w:basedOn w:val="1"/>
    <w:qFormat/>
    <w:uiPriority w:val="0"/>
    <w:pPr>
      <w:tabs>
        <w:tab w:val="left" w:pos="425"/>
      </w:tabs>
      <w:adjustRightInd w:val="0"/>
      <w:spacing w:line="480" w:lineRule="atLeast"/>
      <w:ind w:left="425" w:hanging="425"/>
      <w:textAlignment w:val="baseline"/>
    </w:pPr>
    <w:rPr>
      <w:rFonts w:cs="宋体"/>
      <w:b/>
      <w:bCs/>
      <w:spacing w:val="2"/>
      <w:kern w:val="0"/>
      <w:sz w:val="24"/>
      <w:szCs w:val="20"/>
    </w:rPr>
  </w:style>
  <w:style w:type="paragraph" w:customStyle="1" w:styleId="284">
    <w:name w:val="xl9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85">
    <w:name w:val="样式 徐京伦－标题2 + 右侧:  0.99 字符"/>
    <w:basedOn w:val="218"/>
    <w:qFormat/>
    <w:uiPriority w:val="0"/>
    <w:pPr>
      <w:tabs>
        <w:tab w:val="left" w:pos="510"/>
      </w:tabs>
      <w:adjustRightInd w:val="0"/>
      <w:spacing w:line="312" w:lineRule="atLeast"/>
      <w:ind w:right="208"/>
      <w:textAlignment w:val="baseline"/>
    </w:pPr>
    <w:rPr>
      <w:rFonts w:eastAsia="宋体"/>
    </w:rPr>
  </w:style>
  <w:style w:type="paragraph" w:customStyle="1" w:styleId="286">
    <w:name w:val="xl94"/>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87">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288">
    <w:name w:val="简单回函地址"/>
    <w:basedOn w:val="1"/>
    <w:qFormat/>
    <w:uiPriority w:val="0"/>
  </w:style>
  <w:style w:type="paragraph" w:customStyle="1" w:styleId="289">
    <w:name w:val="Char Char Char Char Char Char Char Char Char Char Char Char Char Char Char1 Char1"/>
    <w:basedOn w:val="1"/>
    <w:qFormat/>
    <w:uiPriority w:val="0"/>
    <w:pPr>
      <w:adjustRightInd w:val="0"/>
      <w:snapToGrid w:val="0"/>
      <w:spacing w:line="360" w:lineRule="exact"/>
      <w:ind w:firstLine="510"/>
      <w:jc w:val="left"/>
      <w:textAlignment w:val="baseline"/>
    </w:pPr>
    <w:rPr>
      <w:rFonts w:ascii="Courier New" w:hAnsi="Courier New" w:eastAsia="汉仪大宋简" w:cs="Courier New"/>
      <w:kern w:val="0"/>
      <w:sz w:val="24"/>
      <w:szCs w:val="20"/>
    </w:rPr>
  </w:style>
  <w:style w:type="paragraph" w:customStyle="1" w:styleId="290">
    <w:name w:val="附录五级条标题"/>
    <w:basedOn w:val="163"/>
    <w:next w:val="138"/>
    <w:qFormat/>
    <w:uiPriority w:val="0"/>
    <w:pPr>
      <w:outlineLvl w:val="6"/>
    </w:pPr>
  </w:style>
  <w:style w:type="paragraph" w:customStyle="1" w:styleId="291">
    <w:name w:val="table75"/>
    <w:qFormat/>
    <w:uiPriority w:val="0"/>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styleId="292">
    <w:name w:val="Intense Quote"/>
    <w:basedOn w:val="1"/>
    <w:next w:val="1"/>
    <w:link w:val="293"/>
    <w:qFormat/>
    <w:uiPriority w:val="0"/>
    <w:pPr>
      <w:pBdr>
        <w:bottom w:val="single" w:color="4F81BD" w:sz="4" w:space="4"/>
      </w:pBdr>
      <w:spacing w:before="200" w:after="280"/>
      <w:ind w:left="936" w:right="936"/>
    </w:pPr>
    <w:rPr>
      <w:b/>
      <w:bCs/>
      <w:i/>
      <w:iCs/>
      <w:color w:val="4F81BD"/>
      <w:szCs w:val="22"/>
    </w:rPr>
  </w:style>
  <w:style w:type="character" w:customStyle="1" w:styleId="293">
    <w:name w:val="明显引用 字符"/>
    <w:basedOn w:val="56"/>
    <w:link w:val="292"/>
    <w:qFormat/>
    <w:uiPriority w:val="0"/>
    <w:rPr>
      <w:rFonts w:ascii="Times New Roman" w:hAnsi="Times New Roman" w:eastAsia="宋体" w:cs="Times New Roman"/>
      <w:b/>
      <w:bCs/>
      <w:i/>
      <w:iCs/>
      <w:color w:val="4F81BD"/>
    </w:rPr>
  </w:style>
  <w:style w:type="paragraph" w:customStyle="1" w:styleId="294">
    <w:name w:val="样式 正文文本"/>
    <w:basedOn w:val="1"/>
    <w:qFormat/>
    <w:uiPriority w:val="0"/>
    <w:pPr>
      <w:adjustRightInd w:val="0"/>
      <w:snapToGrid w:val="0"/>
      <w:spacing w:line="400" w:lineRule="exact"/>
      <w:ind w:firstLine="200" w:firstLineChars="200"/>
    </w:pPr>
    <w:rPr>
      <w:rFonts w:ascii="Arial" w:hAnsi="Arial"/>
      <w:color w:val="000000"/>
      <w:szCs w:val="20"/>
    </w:rPr>
  </w:style>
  <w:style w:type="paragraph" w:customStyle="1" w:styleId="295">
    <w:name w:val="TOC 标题11"/>
    <w:basedOn w:val="2"/>
    <w:next w:val="1"/>
    <w:unhideWhenUsed/>
    <w:qFormat/>
    <w:uiPriority w:val="39"/>
    <w:pPr>
      <w:keepLines/>
      <w:widowControl/>
      <w:numPr>
        <w:numId w:val="0"/>
      </w:numPr>
      <w:tabs>
        <w:tab w:val="clear" w:pos="360"/>
      </w:tabs>
      <w:spacing w:before="480" w:beforeLines="0" w:afterLines="0" w:line="276" w:lineRule="auto"/>
      <w:jc w:val="left"/>
      <w:outlineLvl w:val="9"/>
    </w:pPr>
    <w:rPr>
      <w:rFonts w:ascii="Cambria" w:hAnsi="Cambria" w:eastAsia="宋体"/>
      <w:b/>
      <w:bCs/>
      <w:color w:val="365F91"/>
      <w:kern w:val="0"/>
      <w:sz w:val="28"/>
      <w:szCs w:val="28"/>
    </w:rPr>
  </w:style>
  <w:style w:type="paragraph" w:customStyle="1" w:styleId="29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297">
    <w:name w:val="xl93"/>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98">
    <w:name w:val="xl47"/>
    <w:basedOn w:val="1"/>
    <w:qFormat/>
    <w:uiPriority w:val="0"/>
    <w:pPr>
      <w:widowControl/>
      <w:pBdr>
        <w:top w:val="single" w:color="auto" w:sz="4" w:space="0"/>
        <w:left w:val="single" w:color="auto" w:sz="4" w:space="0"/>
        <w:bottom w:val="single" w:color="auto" w:sz="4" w:space="0"/>
        <w:right w:val="single" w:color="auto" w:sz="12" w:space="0"/>
      </w:pBdr>
      <w:spacing w:before="100" w:beforeAutospacing="1" w:after="100" w:afterAutospacing="1"/>
      <w:jc w:val="right"/>
      <w:textAlignment w:val="center"/>
    </w:pPr>
    <w:rPr>
      <w:rFonts w:ascii="宋体" w:hAnsi="宋体"/>
      <w:kern w:val="0"/>
      <w:sz w:val="20"/>
      <w:szCs w:val="20"/>
    </w:rPr>
  </w:style>
  <w:style w:type="paragraph" w:customStyle="1" w:styleId="299">
    <w:name w:val="正文报告"/>
    <w:basedOn w:val="1"/>
    <w:qFormat/>
    <w:uiPriority w:val="0"/>
    <w:pPr>
      <w:tabs>
        <w:tab w:val="left" w:pos="510"/>
      </w:tabs>
      <w:adjustRightInd w:val="0"/>
      <w:spacing w:line="460" w:lineRule="exact"/>
      <w:ind w:firstLine="482"/>
      <w:textAlignment w:val="baseline"/>
    </w:pPr>
    <w:rPr>
      <w:kern w:val="0"/>
      <w:sz w:val="24"/>
      <w:szCs w:val="20"/>
    </w:rPr>
  </w:style>
  <w:style w:type="paragraph" w:customStyle="1" w:styleId="300">
    <w:name w:val="A"/>
    <w:basedOn w:val="1"/>
    <w:qFormat/>
    <w:uiPriority w:val="0"/>
    <w:pPr>
      <w:adjustRightInd w:val="0"/>
      <w:spacing w:line="480" w:lineRule="atLeast"/>
      <w:jc w:val="center"/>
      <w:textAlignment w:val="baseline"/>
    </w:pPr>
    <w:rPr>
      <w:rFonts w:ascii="宋体"/>
      <w:kern w:val="0"/>
      <w:sz w:val="32"/>
      <w:szCs w:val="20"/>
    </w:rPr>
  </w:style>
  <w:style w:type="paragraph" w:customStyle="1" w:styleId="301">
    <w:name w:val="xl88"/>
    <w:basedOn w:val="1"/>
    <w:qFormat/>
    <w:uiPriority w:val="0"/>
    <w:pPr>
      <w:widowControl/>
      <w:pBdr>
        <w:left w:val="single" w:color="auto" w:sz="4" w:space="0"/>
        <w:right w:val="single" w:color="auto" w:sz="4" w:space="0"/>
      </w:pBdr>
      <w:spacing w:before="100" w:beforeAutospacing="1" w:after="100" w:afterAutospacing="1"/>
      <w:jc w:val="center"/>
      <w:textAlignment w:val="center"/>
    </w:pPr>
    <w:rPr>
      <w:color w:val="000000"/>
      <w:kern w:val="0"/>
      <w:sz w:val="18"/>
      <w:szCs w:val="18"/>
    </w:rPr>
  </w:style>
  <w:style w:type="paragraph" w:customStyle="1" w:styleId="302">
    <w:name w:val="表格侧编号"/>
    <w:next w:val="1"/>
    <w:qFormat/>
    <w:uiPriority w:val="0"/>
    <w:pPr>
      <w:widowControl w:val="0"/>
      <w:adjustRightInd w:val="0"/>
      <w:snapToGrid w:val="0"/>
      <w:jc w:val="center"/>
      <w:textAlignment w:val="baseline"/>
    </w:pPr>
    <w:rPr>
      <w:rFonts w:ascii="宋体" w:hAnsi="Times New Roman" w:eastAsia="宋体" w:cs="Times New Roman"/>
      <w:sz w:val="24"/>
      <w:lang w:val="en-US" w:eastAsia="zh-CN" w:bidi="ar-SA"/>
    </w:rPr>
  </w:style>
  <w:style w:type="paragraph" w:customStyle="1" w:styleId="303">
    <w:name w:val="二级目录"/>
    <w:basedOn w:val="1"/>
    <w:qFormat/>
    <w:uiPriority w:val="0"/>
    <w:pPr>
      <w:adjustRightInd w:val="0"/>
      <w:snapToGrid w:val="0"/>
      <w:spacing w:beforeLines="50" w:afterLines="50"/>
      <w:ind w:firstLine="1134"/>
      <w:jc w:val="left"/>
      <w:textAlignment w:val="baseline"/>
    </w:pPr>
    <w:rPr>
      <w:kern w:val="0"/>
      <w:sz w:val="28"/>
      <w:szCs w:val="20"/>
    </w:rPr>
  </w:style>
  <w:style w:type="paragraph" w:customStyle="1" w:styleId="304">
    <w:name w:val="正文文本 211"/>
    <w:basedOn w:val="1"/>
    <w:qFormat/>
    <w:uiPriority w:val="0"/>
    <w:pPr>
      <w:adjustRightInd w:val="0"/>
      <w:spacing w:line="300" w:lineRule="auto"/>
      <w:jc w:val="center"/>
      <w:textAlignment w:val="baseline"/>
    </w:pPr>
    <w:rPr>
      <w:rFonts w:ascii="宋体" w:hAnsi="宋体"/>
      <w:spacing w:val="-4"/>
      <w:sz w:val="24"/>
      <w:szCs w:val="20"/>
    </w:rPr>
  </w:style>
  <w:style w:type="paragraph" w:customStyle="1" w:styleId="30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306">
    <w:name w:val="列出段落1"/>
    <w:basedOn w:val="1"/>
    <w:qFormat/>
    <w:uiPriority w:val="0"/>
    <w:pPr>
      <w:ind w:firstLine="420" w:firstLineChars="200"/>
    </w:pPr>
    <w:rPr>
      <w:rFonts w:ascii="Calibri" w:hAnsi="Calibri"/>
      <w:szCs w:val="20"/>
    </w:rPr>
  </w:style>
  <w:style w:type="paragraph" w:customStyle="1" w:styleId="307">
    <w:name w:val="标题3 Char"/>
    <w:basedOn w:val="5"/>
    <w:link w:val="361"/>
    <w:qFormat/>
    <w:uiPriority w:val="0"/>
    <w:pPr>
      <w:keepLines/>
      <w:adjustRightInd w:val="0"/>
      <w:spacing w:line="480" w:lineRule="exact"/>
      <w:ind w:right="0"/>
      <w:jc w:val="both"/>
      <w:textAlignment w:val="baseline"/>
    </w:pPr>
    <w:rPr>
      <w:rFonts w:ascii="Arial" w:hAnsi="Arial"/>
      <w:bCs/>
      <w:sz w:val="24"/>
      <w:szCs w:val="28"/>
    </w:rPr>
  </w:style>
  <w:style w:type="paragraph" w:customStyle="1" w:styleId="308">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309">
    <w:name w:val="xl98"/>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10">
    <w:name w:val="一级目录"/>
    <w:basedOn w:val="1"/>
    <w:qFormat/>
    <w:uiPriority w:val="0"/>
    <w:pPr>
      <w:adjustRightInd w:val="0"/>
      <w:snapToGrid w:val="0"/>
      <w:spacing w:beforeLines="50" w:afterLines="50"/>
      <w:ind w:firstLine="1134"/>
      <w:jc w:val="left"/>
      <w:textAlignment w:val="baseline"/>
    </w:pPr>
    <w:rPr>
      <w:rFonts w:eastAsia="黑体"/>
      <w:spacing w:val="10"/>
      <w:kern w:val="0"/>
      <w:sz w:val="30"/>
      <w:szCs w:val="20"/>
    </w:rPr>
  </w:style>
  <w:style w:type="paragraph" w:customStyle="1" w:styleId="311">
    <w:name w:val="引用1"/>
    <w:basedOn w:val="1"/>
    <w:next w:val="1"/>
    <w:link w:val="376"/>
    <w:qFormat/>
    <w:uiPriority w:val="0"/>
    <w:rPr>
      <w:i/>
      <w:color w:val="000000"/>
      <w:sz w:val="22"/>
      <w:szCs w:val="20"/>
    </w:rPr>
  </w:style>
  <w:style w:type="paragraph" w:customStyle="1" w:styleId="312">
    <w:name w:val="默认段落字体 Para Char Char Char Char Char Char Char"/>
    <w:basedOn w:val="1"/>
    <w:qFormat/>
    <w:uiPriority w:val="0"/>
  </w:style>
  <w:style w:type="paragraph" w:customStyle="1" w:styleId="313">
    <w:name w:val="纯文本2"/>
    <w:basedOn w:val="1"/>
    <w:qFormat/>
    <w:uiPriority w:val="0"/>
    <w:pPr>
      <w:adjustRightInd w:val="0"/>
      <w:textAlignment w:val="baseline"/>
    </w:pPr>
    <w:rPr>
      <w:rFonts w:ascii="宋体"/>
      <w:kern w:val="0"/>
      <w:szCs w:val="20"/>
    </w:rPr>
  </w:style>
  <w:style w:type="paragraph" w:customStyle="1" w:styleId="314">
    <w:name w:val="正文1.1"/>
    <w:basedOn w:val="1"/>
    <w:next w:val="1"/>
    <w:qFormat/>
    <w:uiPriority w:val="0"/>
    <w:pPr>
      <w:adjustRightInd w:val="0"/>
      <w:spacing w:line="360" w:lineRule="atLeast"/>
      <w:ind w:firstLine="480"/>
      <w:jc w:val="left"/>
      <w:textAlignment w:val="baseline"/>
    </w:pPr>
    <w:rPr>
      <w:kern w:val="0"/>
      <w:sz w:val="24"/>
      <w:szCs w:val="20"/>
    </w:rPr>
  </w:style>
  <w:style w:type="paragraph" w:customStyle="1" w:styleId="315">
    <w:name w:val="Char Char Char Char Char Char1 Char Char Char Char Char Char"/>
    <w:basedOn w:val="1"/>
    <w:qFormat/>
    <w:uiPriority w:val="0"/>
    <w:pPr>
      <w:widowControl/>
      <w:jc w:val="left"/>
    </w:pPr>
    <w:rPr>
      <w:szCs w:val="20"/>
    </w:rPr>
  </w:style>
  <w:style w:type="paragraph" w:customStyle="1" w:styleId="316">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17">
    <w:name w:val="xl55"/>
    <w:basedOn w:val="1"/>
    <w:qFormat/>
    <w:uiPriority w:val="0"/>
    <w:pPr>
      <w:widowControl/>
      <w:pBdr>
        <w:top w:val="single" w:color="auto" w:sz="8" w:space="0"/>
        <w:left w:val="dashed" w:color="auto" w:sz="4" w:space="0"/>
        <w:bottom w:val="dashed" w:color="auto" w:sz="4" w:space="0"/>
        <w:right w:val="single" w:color="auto" w:sz="8" w:space="0"/>
      </w:pBdr>
      <w:shd w:val="clear" w:color="auto" w:fill="FFFF00"/>
      <w:spacing w:before="100" w:beforeAutospacing="1" w:after="100" w:afterAutospacing="1"/>
      <w:jc w:val="center"/>
    </w:pPr>
    <w:rPr>
      <w:rFonts w:ascii="华文隶书" w:hAnsi="宋体" w:eastAsia="华文隶书" w:cs="宋体"/>
      <w:b/>
      <w:bCs/>
      <w:kern w:val="0"/>
      <w:sz w:val="22"/>
      <w:szCs w:val="22"/>
    </w:rPr>
  </w:style>
  <w:style w:type="paragraph" w:customStyle="1" w:styleId="318">
    <w:name w:val="Char1 Char Char Char1"/>
    <w:basedOn w:val="1"/>
    <w:qFormat/>
    <w:uiPriority w:val="0"/>
  </w:style>
  <w:style w:type="paragraph" w:customStyle="1" w:styleId="319">
    <w:name w:val="xl9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20">
    <w:name w:val="Char Char1 Char"/>
    <w:basedOn w:val="1"/>
    <w:qFormat/>
    <w:uiPriority w:val="0"/>
  </w:style>
  <w:style w:type="paragraph" w:customStyle="1" w:styleId="321">
    <w:name w:val="para35"/>
    <w:qFormat/>
    <w:uiPriority w:val="0"/>
    <w:pPr>
      <w:widowControl w:val="0"/>
      <w:suppressLineNumbers/>
      <w:autoSpaceDE w:val="0"/>
      <w:autoSpaceDN w:val="0"/>
      <w:adjustRightInd w:val="0"/>
      <w:textAlignment w:val="baseline"/>
    </w:pPr>
    <w:rPr>
      <w:rFonts w:ascii="宋体" w:hAnsi="Times New Roman" w:eastAsia="宋体" w:cs="Times New Roman"/>
      <w:sz w:val="24"/>
      <w:lang w:val="en-US" w:eastAsia="zh-CN" w:bidi="ar-SA"/>
    </w:rPr>
  </w:style>
  <w:style w:type="paragraph" w:customStyle="1" w:styleId="322">
    <w:name w:val="列项◆（三级）"/>
    <w:basedOn w:val="1"/>
    <w:qFormat/>
    <w:uiPriority w:val="0"/>
    <w:pPr>
      <w:numPr>
        <w:ilvl w:val="2"/>
        <w:numId w:val="3"/>
      </w:numPr>
    </w:pPr>
    <w:rPr>
      <w:rFonts w:ascii="宋体"/>
      <w:szCs w:val="21"/>
    </w:rPr>
  </w:style>
  <w:style w:type="paragraph" w:customStyle="1" w:styleId="323">
    <w:name w:val="xl24"/>
    <w:basedOn w:val="1"/>
    <w:qFormat/>
    <w:uiPriority w:val="0"/>
    <w:pPr>
      <w:widowControl/>
      <w:pBdr>
        <w:top w:val="single" w:color="auto" w:sz="4" w:space="0"/>
        <w:left w:val="single" w:color="auto" w:sz="12"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24">
    <w:name w:val="xl5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华文隶书" w:hAnsi="宋体" w:eastAsia="华文隶书" w:cs="宋体"/>
      <w:b/>
      <w:bCs/>
      <w:kern w:val="0"/>
      <w:sz w:val="22"/>
      <w:szCs w:val="22"/>
    </w:rPr>
  </w:style>
  <w:style w:type="paragraph" w:customStyle="1" w:styleId="325">
    <w:name w:val="xl41"/>
    <w:basedOn w:val="1"/>
    <w:qFormat/>
    <w:uiPriority w:val="0"/>
    <w:pPr>
      <w:widowControl/>
      <w:pBdr>
        <w:top w:val="single" w:color="auto" w:sz="4" w:space="0"/>
        <w:left w:val="single" w:color="auto" w:sz="12"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26">
    <w:name w:val="表格内容"/>
    <w:basedOn w:val="1"/>
    <w:qFormat/>
    <w:uiPriority w:val="0"/>
    <w:pPr>
      <w:adjustRightInd w:val="0"/>
      <w:snapToGrid w:val="0"/>
      <w:spacing w:line="360" w:lineRule="auto"/>
      <w:jc w:val="center"/>
    </w:pPr>
  </w:style>
  <w:style w:type="paragraph" w:customStyle="1" w:styleId="327">
    <w:name w:val="xl32"/>
    <w:basedOn w:val="1"/>
    <w:qFormat/>
    <w:uiPriority w:val="0"/>
    <w:pPr>
      <w:widowControl/>
      <w:pBdr>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328">
    <w:name w:val="xl82"/>
    <w:basedOn w:val="1"/>
    <w:qFormat/>
    <w:uiPriority w:val="0"/>
    <w:pPr>
      <w:widowControl/>
      <w:spacing w:before="100" w:beforeAutospacing="1" w:after="100" w:afterAutospacing="1"/>
      <w:jc w:val="left"/>
      <w:textAlignment w:val="center"/>
    </w:pPr>
    <w:rPr>
      <w:rFonts w:ascii="宋体" w:hAnsi="宋体" w:cs="宋体"/>
      <w:kern w:val="0"/>
      <w:sz w:val="18"/>
      <w:szCs w:val="18"/>
    </w:rPr>
  </w:style>
  <w:style w:type="paragraph" w:customStyle="1" w:styleId="329">
    <w:name w:val="徐京伦－标题4"/>
    <w:basedOn w:val="5"/>
    <w:qFormat/>
    <w:uiPriority w:val="0"/>
    <w:pPr>
      <w:keepNext w:val="0"/>
      <w:tabs>
        <w:tab w:val="left" w:pos="794"/>
      </w:tabs>
      <w:adjustRightInd w:val="0"/>
      <w:spacing w:before="120" w:after="120" w:line="312" w:lineRule="atLeast"/>
      <w:ind w:left="1211" w:right="0" w:hanging="1211"/>
      <w:jc w:val="left"/>
      <w:textAlignment w:val="baseline"/>
    </w:pPr>
    <w:rPr>
      <w:rFonts w:ascii="Times New Roman"/>
      <w:kern w:val="0"/>
      <w:sz w:val="24"/>
    </w:rPr>
  </w:style>
  <w:style w:type="paragraph" w:customStyle="1" w:styleId="330">
    <w:name w:val="报告正文"/>
    <w:basedOn w:val="1"/>
    <w:qFormat/>
    <w:uiPriority w:val="0"/>
    <w:pPr>
      <w:autoSpaceDE w:val="0"/>
      <w:autoSpaceDN w:val="0"/>
      <w:adjustRightInd w:val="0"/>
      <w:spacing w:line="460" w:lineRule="exact"/>
      <w:ind w:firstLine="210" w:firstLineChars="100"/>
      <w:jc w:val="left"/>
      <w:textAlignment w:val="baseline"/>
    </w:pPr>
    <w:rPr>
      <w:rFonts w:ascii="宋体" w:hAnsi="Arial"/>
      <w:kern w:val="0"/>
      <w:sz w:val="24"/>
    </w:rPr>
  </w:style>
  <w:style w:type="paragraph" w:customStyle="1" w:styleId="33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332">
    <w:name w:val="批注主题 Char Char"/>
    <w:basedOn w:val="19"/>
    <w:next w:val="19"/>
    <w:qFormat/>
    <w:uiPriority w:val="0"/>
    <w:rPr>
      <w:b/>
      <w:bCs/>
      <w:szCs w:val="21"/>
    </w:rPr>
  </w:style>
  <w:style w:type="paragraph" w:customStyle="1" w:styleId="333">
    <w:name w:val="日期11"/>
    <w:basedOn w:val="1"/>
    <w:next w:val="1"/>
    <w:qFormat/>
    <w:uiPriority w:val="0"/>
    <w:pPr>
      <w:adjustRightInd w:val="0"/>
      <w:textAlignment w:val="baseline"/>
    </w:pPr>
    <w:rPr>
      <w:sz w:val="28"/>
      <w:szCs w:val="20"/>
    </w:rPr>
  </w:style>
  <w:style w:type="paragraph" w:customStyle="1" w:styleId="334">
    <w:name w:val="xl83"/>
    <w:basedOn w:val="1"/>
    <w:qFormat/>
    <w:uiPriority w:val="0"/>
    <w:pPr>
      <w:widowControl/>
      <w:pBdr>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35">
    <w:name w:val="Char Char Char Char Char Char1"/>
    <w:basedOn w:val="1"/>
    <w:qFormat/>
    <w:uiPriority w:val="0"/>
    <w:pPr>
      <w:adjustRightInd w:val="0"/>
      <w:spacing w:line="360" w:lineRule="atLeast"/>
      <w:jc w:val="left"/>
      <w:textAlignment w:val="baseline"/>
    </w:pPr>
    <w:rPr>
      <w:kern w:val="0"/>
      <w:sz w:val="24"/>
    </w:rPr>
  </w:style>
  <w:style w:type="paragraph" w:customStyle="1" w:styleId="336">
    <w:name w:val="样式1"/>
    <w:basedOn w:val="1"/>
    <w:next w:val="5"/>
    <w:qFormat/>
    <w:uiPriority w:val="0"/>
    <w:pPr>
      <w:spacing w:line="360" w:lineRule="auto"/>
      <w:ind w:firstLine="420" w:firstLineChars="200"/>
    </w:pPr>
    <w:rPr>
      <w:rFonts w:ascii="宋体" w:hAnsi="宋体"/>
      <w:szCs w:val="21"/>
    </w:rPr>
  </w:style>
  <w:style w:type="paragraph" w:customStyle="1" w:styleId="337">
    <w:name w:val="xl97"/>
    <w:basedOn w:val="1"/>
    <w:qFormat/>
    <w:uiPriority w:val="0"/>
    <w:pPr>
      <w:widowControl/>
      <w:pBdr>
        <w:top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38">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39">
    <w:name w:val="1"/>
    <w:basedOn w:val="1"/>
    <w:next w:val="20"/>
    <w:qFormat/>
    <w:uiPriority w:val="0"/>
    <w:pPr>
      <w:spacing w:line="360" w:lineRule="exact"/>
    </w:pPr>
    <w:rPr>
      <w:sz w:val="24"/>
      <w:szCs w:val="20"/>
    </w:rPr>
  </w:style>
  <w:style w:type="paragraph" w:customStyle="1" w:styleId="340">
    <w:name w:val="表格文字2"/>
    <w:basedOn w:val="1"/>
    <w:qFormat/>
    <w:uiPriority w:val="0"/>
    <w:pPr>
      <w:adjustRightInd w:val="0"/>
      <w:jc w:val="center"/>
      <w:textAlignment w:val="baseline"/>
    </w:pPr>
    <w:rPr>
      <w:rFonts w:ascii="宋体" w:hAnsi="宋体"/>
      <w:szCs w:val="21"/>
    </w:rPr>
  </w:style>
  <w:style w:type="paragraph" w:customStyle="1" w:styleId="341">
    <w:name w:val="z正文"/>
    <w:basedOn w:val="1"/>
    <w:qFormat/>
    <w:uiPriority w:val="0"/>
    <w:pPr>
      <w:adjustRightInd w:val="0"/>
      <w:spacing w:line="360" w:lineRule="auto"/>
      <w:textAlignment w:val="baseline"/>
    </w:pPr>
    <w:rPr>
      <w:kern w:val="0"/>
      <w:sz w:val="24"/>
      <w:szCs w:val="20"/>
    </w:rPr>
  </w:style>
  <w:style w:type="paragraph" w:customStyle="1" w:styleId="342">
    <w:name w:val="font0"/>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343">
    <w:name w:val="列出段落2"/>
    <w:basedOn w:val="1"/>
    <w:qFormat/>
    <w:uiPriority w:val="0"/>
    <w:pPr>
      <w:ind w:firstLine="420" w:firstLineChars="200"/>
    </w:pPr>
    <w:rPr>
      <w:rFonts w:ascii="Calibri" w:hAnsi="Calibri"/>
      <w:szCs w:val="22"/>
    </w:rPr>
  </w:style>
  <w:style w:type="paragraph" w:customStyle="1" w:styleId="344">
    <w:name w:val="样式7"/>
    <w:basedOn w:val="1"/>
    <w:qFormat/>
    <w:uiPriority w:val="0"/>
    <w:pPr>
      <w:spacing w:line="312" w:lineRule="auto"/>
      <w:ind w:firstLine="480" w:firstLineChars="200"/>
    </w:pPr>
    <w:rPr>
      <w:sz w:val="18"/>
    </w:rPr>
  </w:style>
  <w:style w:type="paragraph" w:customStyle="1" w:styleId="345">
    <w:name w:val="xl6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6">
    <w:name w:val="xl96"/>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47">
    <w:name w:val="z  w"/>
    <w:basedOn w:val="1"/>
    <w:qFormat/>
    <w:uiPriority w:val="0"/>
    <w:pPr>
      <w:adjustRightInd w:val="0"/>
      <w:snapToGrid w:val="0"/>
      <w:spacing w:before="100" w:beforeAutospacing="1" w:after="100" w:afterAutospacing="1" w:line="360" w:lineRule="auto"/>
      <w:ind w:right="-125" w:rightChars="-52" w:firstLine="510"/>
      <w:textAlignment w:val="baseline"/>
    </w:pPr>
    <w:rPr>
      <w:rFonts w:hAnsi="宋体"/>
      <w:sz w:val="24"/>
    </w:rPr>
  </w:style>
  <w:style w:type="paragraph" w:customStyle="1" w:styleId="348">
    <w:name w:val="Char Char Char Char Char Char1 Char Char Char Char Char Char1"/>
    <w:basedOn w:val="1"/>
    <w:qFormat/>
    <w:uiPriority w:val="0"/>
    <w:rPr>
      <w:szCs w:val="20"/>
    </w:rPr>
  </w:style>
  <w:style w:type="paragraph" w:customStyle="1" w:styleId="349">
    <w:name w:val="标题3"/>
    <w:basedOn w:val="5"/>
    <w:qFormat/>
    <w:uiPriority w:val="0"/>
    <w:pPr>
      <w:keepLines/>
      <w:adjustRightInd w:val="0"/>
      <w:spacing w:line="480" w:lineRule="exact"/>
      <w:ind w:right="0"/>
      <w:jc w:val="both"/>
      <w:textAlignment w:val="baseline"/>
    </w:pPr>
    <w:rPr>
      <w:rFonts w:ascii="Arial" w:hAnsi="Arial"/>
      <w:bCs/>
      <w:sz w:val="24"/>
      <w:szCs w:val="28"/>
    </w:rPr>
  </w:style>
  <w:style w:type="paragraph" w:customStyle="1" w:styleId="350">
    <w:name w:val="Char Char Char Char Char Char Char Char Char Char Char Char Char"/>
    <w:basedOn w:val="1"/>
    <w:qFormat/>
    <w:uiPriority w:val="0"/>
  </w:style>
  <w:style w:type="paragraph" w:customStyle="1" w:styleId="351">
    <w:name w:val="para77"/>
    <w:qFormat/>
    <w:uiPriority w:val="0"/>
    <w:pPr>
      <w:widowControl w:val="0"/>
      <w:suppressLineNumbers/>
      <w:tabs>
        <w:tab w:val="left" w:pos="3060"/>
      </w:tabs>
      <w:autoSpaceDE w:val="0"/>
      <w:autoSpaceDN w:val="0"/>
      <w:adjustRightInd w:val="0"/>
      <w:ind w:left="3060" w:hanging="1560"/>
      <w:textAlignment w:val="baseline"/>
    </w:pPr>
    <w:rPr>
      <w:rFonts w:ascii="宋体" w:hAnsi="Times New Roman" w:eastAsia="宋体" w:cs="Times New Roman"/>
      <w:sz w:val="24"/>
      <w:lang w:val="en-US" w:eastAsia="zh-CN" w:bidi="ar-SA"/>
    </w:rPr>
  </w:style>
  <w:style w:type="paragraph" w:customStyle="1" w:styleId="352">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53">
    <w:name w:val="正文文本 32"/>
    <w:basedOn w:val="1"/>
    <w:qFormat/>
    <w:uiPriority w:val="0"/>
    <w:pPr>
      <w:widowControl/>
      <w:adjustRightInd w:val="0"/>
      <w:spacing w:line="360" w:lineRule="auto"/>
      <w:jc w:val="center"/>
      <w:textAlignment w:val="baseline"/>
    </w:pPr>
    <w:rPr>
      <w:rFonts w:ascii="宋体"/>
      <w:b/>
      <w:color w:val="FF0000"/>
      <w:kern w:val="0"/>
      <w:sz w:val="24"/>
      <w:szCs w:val="20"/>
      <w:u w:val="single"/>
    </w:rPr>
  </w:style>
  <w:style w:type="paragraph" w:customStyle="1" w:styleId="354">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character" w:customStyle="1" w:styleId="355">
    <w:name w:val="正文文本 Char1"/>
    <w:qFormat/>
    <w:uiPriority w:val="99"/>
    <w:rPr>
      <w:kern w:val="2"/>
      <w:sz w:val="22"/>
    </w:rPr>
  </w:style>
  <w:style w:type="character" w:customStyle="1" w:styleId="356">
    <w:name w:val="样式 普通文字 + 黑色 Char"/>
    <w:qFormat/>
    <w:uiPriority w:val="0"/>
    <w:rPr>
      <w:rFonts w:ascii="宋体" w:hAnsi="Courier New" w:eastAsia="宋体"/>
      <w:color w:val="000000"/>
      <w:kern w:val="2"/>
      <w:sz w:val="24"/>
      <w:lang w:val="en-US" w:eastAsia="zh-CN" w:bidi="ar-SA"/>
    </w:rPr>
  </w:style>
  <w:style w:type="character" w:customStyle="1" w:styleId="357">
    <w:name w:val="标题 Char1"/>
    <w:qFormat/>
    <w:uiPriority w:val="0"/>
    <w:rPr>
      <w:rFonts w:ascii="Cambria" w:hAnsi="Cambria" w:cs="Times New Roman"/>
      <w:b/>
      <w:bCs/>
      <w:kern w:val="2"/>
      <w:sz w:val="32"/>
      <w:szCs w:val="32"/>
    </w:rPr>
  </w:style>
  <w:style w:type="character" w:customStyle="1" w:styleId="358">
    <w:name w:val="明显参考1"/>
    <w:qFormat/>
    <w:uiPriority w:val="0"/>
    <w:rPr>
      <w:b/>
      <w:smallCaps/>
      <w:color w:val="C0504D"/>
      <w:spacing w:val="5"/>
      <w:u w:val="single"/>
    </w:rPr>
  </w:style>
  <w:style w:type="character" w:customStyle="1" w:styleId="359">
    <w:name w:val="样式 普通文字 + 黑色 Char Char"/>
    <w:qFormat/>
    <w:uiPriority w:val="0"/>
    <w:rPr>
      <w:rFonts w:ascii="宋体" w:hAnsi="Courier New" w:eastAsia="宋体"/>
      <w:color w:val="000000"/>
      <w:kern w:val="2"/>
      <w:sz w:val="24"/>
      <w:lang w:val="en-US" w:eastAsia="zh-CN" w:bidi="ar-SA"/>
    </w:rPr>
  </w:style>
  <w:style w:type="character" w:customStyle="1" w:styleId="360">
    <w:name w:val="样式 四号 加粗 居中 行距: 固定值 24 磅 Char Char"/>
    <w:link w:val="237"/>
    <w:qFormat/>
    <w:uiPriority w:val="0"/>
    <w:rPr>
      <w:rFonts w:ascii="Times New Roman" w:hAnsi="Times New Roman" w:eastAsia="宋体" w:cs="Times New Roman"/>
      <w:b/>
      <w:kern w:val="44"/>
      <w:sz w:val="28"/>
      <w:szCs w:val="24"/>
    </w:rPr>
  </w:style>
  <w:style w:type="character" w:customStyle="1" w:styleId="361">
    <w:name w:val="标题3 Char Char"/>
    <w:link w:val="307"/>
    <w:qFormat/>
    <w:uiPriority w:val="0"/>
    <w:rPr>
      <w:rFonts w:ascii="Arial" w:hAnsi="Arial" w:eastAsia="宋体" w:cs="Times New Roman"/>
      <w:b/>
      <w:bCs/>
      <w:sz w:val="24"/>
      <w:szCs w:val="28"/>
    </w:rPr>
  </w:style>
  <w:style w:type="character" w:customStyle="1" w:styleId="362">
    <w:name w:val="下标e"/>
    <w:qFormat/>
    <w:uiPriority w:val="0"/>
    <w:rPr>
      <w:rFonts w:ascii="宋体" w:hAnsi="宋体" w:eastAsia="宋体"/>
      <w:color w:val="FF00FF"/>
      <w:kern w:val="22"/>
      <w:sz w:val="22"/>
      <w:vertAlign w:val="subscript"/>
    </w:rPr>
  </w:style>
  <w:style w:type="character" w:customStyle="1" w:styleId="363">
    <w:name w:val="_Style 335"/>
    <w:qFormat/>
    <w:uiPriority w:val="0"/>
    <w:rPr>
      <w:smallCaps/>
      <w:color w:val="C0504D"/>
      <w:u w:val="single"/>
    </w:rPr>
  </w:style>
  <w:style w:type="character" w:customStyle="1" w:styleId="364">
    <w:name w:val="_Style 336"/>
    <w:qFormat/>
    <w:uiPriority w:val="0"/>
    <w:rPr>
      <w:b/>
      <w:bCs/>
      <w:smallCaps/>
      <w:spacing w:val="5"/>
    </w:rPr>
  </w:style>
  <w:style w:type="character" w:customStyle="1" w:styleId="365">
    <w:name w:val="原文22"/>
    <w:qFormat/>
    <w:uiPriority w:val="0"/>
    <w:rPr>
      <w:rFonts w:ascii="Times New Roman" w:hAnsi="Times New Roman" w:eastAsia="宋体"/>
      <w:color w:val="0000FF"/>
      <w:kern w:val="22"/>
      <w:sz w:val="22"/>
    </w:rPr>
  </w:style>
  <w:style w:type="character" w:customStyle="1" w:styleId="366">
    <w:name w:val="正文文字 Char"/>
    <w:qFormat/>
    <w:uiPriority w:val="0"/>
    <w:rPr>
      <w:rFonts w:ascii="宋体" w:eastAsia="宋体"/>
      <w:kern w:val="2"/>
      <w:sz w:val="28"/>
      <w:lang w:val="en-US" w:eastAsia="zh-CN" w:bidi="ar-SA"/>
    </w:rPr>
  </w:style>
  <w:style w:type="character" w:customStyle="1" w:styleId="367">
    <w:name w:val="Char Char2"/>
    <w:qFormat/>
    <w:uiPriority w:val="0"/>
    <w:rPr>
      <w:rFonts w:ascii="Times New Roman" w:hAnsi="Times New Roman" w:eastAsia="宋体" w:cs="Times New Roman"/>
      <w:sz w:val="18"/>
      <w:szCs w:val="18"/>
    </w:rPr>
  </w:style>
  <w:style w:type="character" w:customStyle="1" w:styleId="368">
    <w:name w:val="Char Char6"/>
    <w:qFormat/>
    <w:uiPriority w:val="0"/>
    <w:rPr>
      <w:rFonts w:ascii="Times New Roman" w:hAnsi="Times New Roman" w:eastAsia="宋体" w:cs="Times New Roman"/>
      <w:b/>
      <w:bCs/>
      <w:kern w:val="44"/>
      <w:sz w:val="32"/>
      <w:szCs w:val="44"/>
    </w:rPr>
  </w:style>
  <w:style w:type="character" w:customStyle="1" w:styleId="369">
    <w:name w:val="arrow_trb"/>
    <w:qFormat/>
    <w:uiPriority w:val="0"/>
  </w:style>
  <w:style w:type="character" w:customStyle="1" w:styleId="370">
    <w:name w:val="标题5 Char Char"/>
    <w:link w:val="216"/>
    <w:qFormat/>
    <w:uiPriority w:val="0"/>
    <w:rPr>
      <w:rFonts w:ascii="Arial" w:hAnsi="Arial" w:eastAsia="宋体" w:cs="Times New Roman"/>
      <w:b/>
      <w:bCs/>
      <w:kern w:val="0"/>
      <w:sz w:val="24"/>
      <w:szCs w:val="32"/>
    </w:rPr>
  </w:style>
  <w:style w:type="character" w:customStyle="1" w:styleId="371">
    <w:name w:val="uctxt14"/>
    <w:qFormat/>
    <w:uiPriority w:val="0"/>
  </w:style>
  <w:style w:type="character" w:customStyle="1" w:styleId="372">
    <w:name w:val="正文文本 Char2"/>
    <w:qFormat/>
    <w:uiPriority w:val="99"/>
    <w:rPr>
      <w:rFonts w:hint="eastAsia" w:ascii="宋体" w:hAnsi="Arial Rounded MT Bold" w:eastAsia="宋体" w:cs="宋体"/>
      <w:kern w:val="2"/>
      <w:sz w:val="28"/>
      <w:szCs w:val="28"/>
    </w:rPr>
  </w:style>
  <w:style w:type="character" w:customStyle="1" w:styleId="373">
    <w:name w:val="zbggmain"/>
    <w:qFormat/>
    <w:uiPriority w:val="0"/>
  </w:style>
  <w:style w:type="character" w:customStyle="1" w:styleId="374">
    <w:name w:val="款标题1.1.1.1 Char Char1"/>
    <w:qFormat/>
    <w:uiPriority w:val="0"/>
    <w:rPr>
      <w:rFonts w:ascii="Arial" w:hAnsi="Arial" w:eastAsia="宋体" w:cs="Times New Roman"/>
      <w:b/>
      <w:bCs/>
      <w:szCs w:val="28"/>
    </w:rPr>
  </w:style>
  <w:style w:type="character" w:customStyle="1" w:styleId="375">
    <w:name w:val="批注主题 Char1"/>
    <w:qFormat/>
    <w:uiPriority w:val="99"/>
    <w:rPr>
      <w:b/>
      <w:kern w:val="2"/>
      <w:sz w:val="22"/>
    </w:rPr>
  </w:style>
  <w:style w:type="character" w:customStyle="1" w:styleId="376">
    <w:name w:val="Quote Char"/>
    <w:link w:val="311"/>
    <w:qFormat/>
    <w:locked/>
    <w:uiPriority w:val="0"/>
    <w:rPr>
      <w:rFonts w:ascii="Times New Roman" w:hAnsi="Times New Roman" w:eastAsia="宋体" w:cs="Times New Roman"/>
      <w:i/>
      <w:color w:val="000000"/>
      <w:sz w:val="22"/>
      <w:szCs w:val="20"/>
    </w:rPr>
  </w:style>
  <w:style w:type="character" w:customStyle="1" w:styleId="377">
    <w:name w:val="Char Char5"/>
    <w:qFormat/>
    <w:uiPriority w:val="0"/>
    <w:rPr>
      <w:rFonts w:ascii="Times New Roman" w:hAnsi="Times New Roman" w:eastAsia="宋体" w:cs="Times New Roman"/>
      <w:b/>
      <w:bCs/>
      <w:sz w:val="24"/>
      <w:szCs w:val="32"/>
    </w:rPr>
  </w:style>
  <w:style w:type="character" w:customStyle="1" w:styleId="378">
    <w:name w:val="textcontents"/>
    <w:qFormat/>
    <w:uiPriority w:val="0"/>
  </w:style>
  <w:style w:type="character" w:customStyle="1" w:styleId="379">
    <w:name w:val="Char Char1"/>
    <w:qFormat/>
    <w:uiPriority w:val="0"/>
    <w:rPr>
      <w:rFonts w:ascii="Times New Roman" w:hAnsi="Times New Roman" w:eastAsia="宋体" w:cs="Times New Roman"/>
      <w:sz w:val="18"/>
      <w:szCs w:val="18"/>
    </w:rPr>
  </w:style>
  <w:style w:type="character" w:customStyle="1" w:styleId="380">
    <w:name w:val="首行缩进:  2 字符 Char Char"/>
    <w:link w:val="195"/>
    <w:qFormat/>
    <w:uiPriority w:val="0"/>
    <w:rPr>
      <w:rFonts w:ascii="Times New Roman" w:hAnsi="Times New Roman" w:eastAsia="宋体" w:cs="宋体"/>
      <w:bCs/>
      <w:color w:val="000000"/>
      <w:szCs w:val="21"/>
    </w:rPr>
  </w:style>
  <w:style w:type="character" w:customStyle="1" w:styleId="381">
    <w:name w:val="文档结构图 Char1"/>
    <w:qFormat/>
    <w:uiPriority w:val="99"/>
    <w:rPr>
      <w:rFonts w:ascii="宋体"/>
      <w:kern w:val="2"/>
      <w:sz w:val="18"/>
    </w:rPr>
  </w:style>
  <w:style w:type="character" w:customStyle="1" w:styleId="382">
    <w:name w:val="样式 标题 3 + (中文) 黑体 小四 非加粗 段前: 7.8 磅 段后: 0 磅 行距: 固定值 20 磅 Char"/>
    <w:qFormat/>
    <w:uiPriority w:val="0"/>
    <w:rPr>
      <w:rFonts w:eastAsia="黑体" w:cs="宋体"/>
      <w:kern w:val="2"/>
      <w:sz w:val="24"/>
    </w:rPr>
  </w:style>
  <w:style w:type="character" w:customStyle="1" w:styleId="383">
    <w:name w:val="标题4 Char Char"/>
    <w:qFormat/>
    <w:locked/>
    <w:uiPriority w:val="0"/>
    <w:rPr>
      <w:rFonts w:eastAsia="黑体"/>
      <w:b/>
      <w:bCs/>
      <w:sz w:val="26"/>
    </w:rPr>
  </w:style>
  <w:style w:type="character" w:customStyle="1" w:styleId="384">
    <w:name w:val="style91"/>
    <w:qFormat/>
    <w:uiPriority w:val="0"/>
    <w:rPr>
      <w:sz w:val="24"/>
      <w:szCs w:val="24"/>
    </w:rPr>
  </w:style>
  <w:style w:type="character" w:customStyle="1" w:styleId="385">
    <w:name w:val="样式 样式 四号 加粗 居中 行距: 固定值 24 磅 + 非加粗 Char Char Char"/>
    <w:qFormat/>
    <w:uiPriority w:val="0"/>
    <w:rPr>
      <w:rFonts w:eastAsia="宋体" w:cs="宋体"/>
      <w:b/>
      <w:kern w:val="44"/>
      <w:sz w:val="28"/>
      <w:szCs w:val="28"/>
    </w:rPr>
  </w:style>
  <w:style w:type="character" w:customStyle="1" w:styleId="386">
    <w:name w:val="批注框文本 Char1"/>
    <w:qFormat/>
    <w:uiPriority w:val="99"/>
    <w:rPr>
      <w:kern w:val="2"/>
      <w:sz w:val="18"/>
    </w:rPr>
  </w:style>
  <w:style w:type="character" w:customStyle="1" w:styleId="387">
    <w:name w:val="Char Char16"/>
    <w:qFormat/>
    <w:uiPriority w:val="0"/>
    <w:rPr>
      <w:rFonts w:eastAsia="宋体"/>
      <w:b/>
      <w:bCs/>
      <w:kern w:val="44"/>
      <w:sz w:val="32"/>
      <w:szCs w:val="44"/>
      <w:lang w:val="en-US" w:eastAsia="zh-CN" w:bidi="ar-SA"/>
    </w:rPr>
  </w:style>
  <w:style w:type="character" w:customStyle="1" w:styleId="388">
    <w:name w:val="正文文本缩进 Char1"/>
    <w:semiHidden/>
    <w:qFormat/>
    <w:uiPriority w:val="99"/>
  </w:style>
  <w:style w:type="character" w:customStyle="1" w:styleId="389">
    <w:name w:val="样式 四号 加粗 居中 行距: 固定值 24 磅 Char Char Char"/>
    <w:qFormat/>
    <w:uiPriority w:val="0"/>
    <w:rPr>
      <w:rFonts w:eastAsia="宋体" w:cs="宋体"/>
      <w:b/>
      <w:kern w:val="44"/>
      <w:sz w:val="28"/>
      <w:szCs w:val="24"/>
    </w:rPr>
  </w:style>
  <w:style w:type="character" w:customStyle="1" w:styleId="390">
    <w:name w:val="副标题 Char1"/>
    <w:qFormat/>
    <w:uiPriority w:val="0"/>
    <w:rPr>
      <w:rFonts w:ascii="Cambria" w:hAnsi="Cambria" w:cs="Times New Roman"/>
      <w:b/>
      <w:bCs/>
      <w:kern w:val="28"/>
      <w:sz w:val="32"/>
      <w:szCs w:val="32"/>
    </w:rPr>
  </w:style>
  <w:style w:type="character" w:customStyle="1" w:styleId="391">
    <w:name w:val="样式 标题 3 + (中文) 黑体 小四 非加粗 段前: 7.8 磅 段后: 0 磅 行距: 固定值 20 磅 Char Char"/>
    <w:link w:val="123"/>
    <w:qFormat/>
    <w:uiPriority w:val="0"/>
    <w:rPr>
      <w:rFonts w:ascii="Times New Roman" w:hAnsi="Times New Roman" w:eastAsia="黑体" w:cs="Times New Roman"/>
      <w:sz w:val="24"/>
      <w:szCs w:val="20"/>
    </w:rPr>
  </w:style>
  <w:style w:type="character" w:customStyle="1" w:styleId="392">
    <w:name w:val="Char Char161"/>
    <w:qFormat/>
    <w:uiPriority w:val="0"/>
    <w:rPr>
      <w:rFonts w:eastAsia="宋体"/>
      <w:b/>
      <w:bCs/>
      <w:kern w:val="44"/>
      <w:sz w:val="32"/>
      <w:szCs w:val="44"/>
      <w:lang w:val="en-US" w:eastAsia="zh-CN" w:bidi="ar-SA"/>
    </w:rPr>
  </w:style>
  <w:style w:type="character" w:customStyle="1" w:styleId="393">
    <w:name w:val="正文文字 2 Char"/>
    <w:qFormat/>
    <w:uiPriority w:val="0"/>
    <w:rPr>
      <w:rFonts w:ascii="宋体" w:hAnsi="Arial" w:eastAsia="宋体"/>
      <w:sz w:val="24"/>
      <w:lang w:val="en-US" w:eastAsia="zh-CN" w:bidi="ar-SA"/>
    </w:rPr>
  </w:style>
  <w:style w:type="character" w:customStyle="1" w:styleId="394">
    <w:name w:val="批注文字 Char Char"/>
    <w:qFormat/>
    <w:uiPriority w:val="0"/>
    <w:rPr>
      <w:rFonts w:ascii="宋体" w:hAnsi="Times New Roman" w:eastAsia="宋体"/>
      <w:sz w:val="20"/>
    </w:rPr>
  </w:style>
  <w:style w:type="character" w:customStyle="1" w:styleId="395">
    <w:name w:val="不明显强调1"/>
    <w:qFormat/>
    <w:uiPriority w:val="0"/>
    <w:rPr>
      <w:i/>
      <w:color w:val="808080"/>
    </w:rPr>
  </w:style>
  <w:style w:type="character" w:customStyle="1" w:styleId="396">
    <w:name w:val="16"/>
    <w:qFormat/>
    <w:uiPriority w:val="0"/>
    <w:rPr>
      <w:rFonts w:hint="eastAsia" w:ascii="宋体" w:hAnsi="宋体" w:eastAsia="宋体"/>
      <w:color w:val="000000"/>
      <w:sz w:val="24"/>
      <w:szCs w:val="24"/>
    </w:rPr>
  </w:style>
  <w:style w:type="character" w:customStyle="1" w:styleId="397">
    <w:name w:val="Char Char4"/>
    <w:qFormat/>
    <w:uiPriority w:val="0"/>
    <w:rPr>
      <w:rFonts w:ascii="Arial" w:hAnsi="Arial" w:eastAsia="宋体" w:cs="Times New Roman"/>
      <w:b/>
      <w:bCs/>
      <w:szCs w:val="28"/>
    </w:rPr>
  </w:style>
  <w:style w:type="character" w:customStyle="1" w:styleId="398">
    <w:name w:val="Char Char7"/>
    <w:qFormat/>
    <w:uiPriority w:val="0"/>
    <w:rPr>
      <w:rFonts w:eastAsia="宋体"/>
      <w:b/>
      <w:bCs/>
      <w:kern w:val="44"/>
      <w:sz w:val="24"/>
      <w:szCs w:val="24"/>
      <w:lang w:val="en-US" w:eastAsia="zh-CN" w:bidi="ar-SA"/>
    </w:rPr>
  </w:style>
  <w:style w:type="character" w:customStyle="1" w:styleId="399">
    <w:name w:val="_Style 378"/>
    <w:qFormat/>
    <w:uiPriority w:val="0"/>
    <w:rPr>
      <w:b/>
      <w:bCs/>
      <w:i/>
      <w:iCs/>
      <w:color w:val="4F81BD"/>
    </w:rPr>
  </w:style>
  <w:style w:type="character" w:customStyle="1" w:styleId="400">
    <w:name w:val="apple-converted-space"/>
    <w:qFormat/>
    <w:uiPriority w:val="0"/>
  </w:style>
  <w:style w:type="character" w:customStyle="1" w:styleId="401">
    <w:name w:val="样式 样式 四号 加粗 居中 行距: 固定值 24 磅 + 非加粗 Char Char"/>
    <w:link w:val="239"/>
    <w:qFormat/>
    <w:uiPriority w:val="0"/>
    <w:rPr>
      <w:rFonts w:ascii="Times New Roman" w:hAnsi="Times New Roman" w:eastAsia="宋体" w:cs="Times New Roman"/>
      <w:b/>
      <w:kern w:val="44"/>
      <w:sz w:val="28"/>
      <w:szCs w:val="28"/>
    </w:rPr>
  </w:style>
  <w:style w:type="character" w:customStyle="1" w:styleId="402">
    <w:name w:val="正文首行缩进 Char1"/>
    <w:semiHidden/>
    <w:qFormat/>
    <w:uiPriority w:val="99"/>
  </w:style>
  <w:style w:type="character" w:customStyle="1" w:styleId="403">
    <w:name w:val="首行缩进:  2 字符 Char"/>
    <w:qFormat/>
    <w:uiPriority w:val="0"/>
    <w:rPr>
      <w:rFonts w:cs="宋体"/>
      <w:bCs/>
      <w:color w:val="000000"/>
      <w:kern w:val="2"/>
      <w:sz w:val="21"/>
      <w:szCs w:val="21"/>
    </w:rPr>
  </w:style>
  <w:style w:type="character" w:customStyle="1" w:styleId="404">
    <w:name w:val="_Style 385"/>
    <w:qFormat/>
    <w:uiPriority w:val="0"/>
    <w:rPr>
      <w:i/>
      <w:iCs/>
      <w:color w:val="808080"/>
    </w:rPr>
  </w:style>
  <w:style w:type="character" w:customStyle="1" w:styleId="405">
    <w:name w:val="标题 3 Char1"/>
    <w:qFormat/>
    <w:uiPriority w:val="0"/>
    <w:rPr>
      <w:rFonts w:eastAsia="宋体"/>
      <w:b/>
      <w:bCs/>
      <w:kern w:val="2"/>
      <w:sz w:val="24"/>
      <w:szCs w:val="32"/>
      <w:lang w:val="en-US" w:eastAsia="zh-CN" w:bidi="ar-SA"/>
    </w:rPr>
  </w:style>
  <w:style w:type="character" w:customStyle="1" w:styleId="406">
    <w:name w:val="font161"/>
    <w:qFormat/>
    <w:uiPriority w:val="0"/>
    <w:rPr>
      <w:b/>
      <w:bCs/>
      <w:sz w:val="32"/>
      <w:szCs w:val="32"/>
    </w:rPr>
  </w:style>
  <w:style w:type="character" w:customStyle="1" w:styleId="407">
    <w:name w:val="纯文本 Char1"/>
    <w:semiHidden/>
    <w:qFormat/>
    <w:uiPriority w:val="99"/>
    <w:rPr>
      <w:rFonts w:ascii="宋体" w:hAnsi="Courier New" w:eastAsia="宋体" w:cs="Courier New"/>
      <w:szCs w:val="21"/>
    </w:rPr>
  </w:style>
  <w:style w:type="character" w:customStyle="1" w:styleId="408">
    <w:name w:val="zbggtop11"/>
    <w:qFormat/>
    <w:uiPriority w:val="0"/>
  </w:style>
  <w:style w:type="character" w:customStyle="1" w:styleId="409">
    <w:name w:val="报告正文 Char Char2"/>
    <w:qFormat/>
    <w:uiPriority w:val="0"/>
    <w:rPr>
      <w:rFonts w:eastAsia="宋体"/>
      <w:kern w:val="2"/>
      <w:sz w:val="24"/>
      <w:szCs w:val="24"/>
      <w:lang w:val="en-US" w:eastAsia="zh-CN" w:bidi="ar-SA"/>
    </w:rPr>
  </w:style>
  <w:style w:type="character" w:customStyle="1" w:styleId="410">
    <w:name w:val="段 Char"/>
    <w:link w:val="138"/>
    <w:qFormat/>
    <w:uiPriority w:val="0"/>
    <w:rPr>
      <w:rFonts w:ascii="宋体" w:hAnsi="Times New Roman" w:eastAsia="宋体" w:cs="Times New Roman"/>
      <w:kern w:val="0"/>
      <w:szCs w:val="20"/>
    </w:rPr>
  </w:style>
  <w:style w:type="character" w:customStyle="1" w:styleId="411">
    <w:name w:val="正文文本 字符1"/>
    <w:qFormat/>
    <w:uiPriority w:val="99"/>
    <w:rPr>
      <w:kern w:val="2"/>
      <w:sz w:val="21"/>
      <w:szCs w:val="24"/>
    </w:rPr>
  </w:style>
  <w:style w:type="character" w:customStyle="1" w:styleId="412">
    <w:name w:val="Intense Quote Char"/>
    <w:link w:val="154"/>
    <w:qFormat/>
    <w:locked/>
    <w:uiPriority w:val="0"/>
    <w:rPr>
      <w:rFonts w:ascii="Times New Roman" w:hAnsi="Times New Roman" w:eastAsia="宋体" w:cs="Times New Roman"/>
      <w:b/>
      <w:i/>
      <w:color w:val="4F81BD"/>
      <w:sz w:val="22"/>
      <w:szCs w:val="20"/>
    </w:rPr>
  </w:style>
  <w:style w:type="character" w:customStyle="1" w:styleId="413">
    <w:name w:val="unnamed1"/>
    <w:qFormat/>
    <w:uiPriority w:val="0"/>
  </w:style>
  <w:style w:type="character" w:customStyle="1" w:styleId="414">
    <w:name w:val="引用 Char1"/>
    <w:qFormat/>
    <w:uiPriority w:val="29"/>
    <w:rPr>
      <w:i/>
      <w:iCs/>
      <w:color w:val="000000"/>
      <w:kern w:val="2"/>
      <w:sz w:val="21"/>
      <w:szCs w:val="24"/>
    </w:rPr>
  </w:style>
  <w:style w:type="character" w:customStyle="1" w:styleId="415">
    <w:name w:val="不明显参考1"/>
    <w:qFormat/>
    <w:uiPriority w:val="0"/>
    <w:rPr>
      <w:smallCaps/>
      <w:color w:val="C0504D"/>
      <w:u w:val="single"/>
    </w:rPr>
  </w:style>
  <w:style w:type="character" w:customStyle="1" w:styleId="416">
    <w:name w:val="style9"/>
    <w:qFormat/>
    <w:uiPriority w:val="0"/>
  </w:style>
  <w:style w:type="character" w:customStyle="1" w:styleId="417">
    <w:name w:val="zbggmain style9"/>
    <w:basedOn w:val="56"/>
    <w:qFormat/>
    <w:uiPriority w:val="0"/>
  </w:style>
  <w:style w:type="character" w:customStyle="1" w:styleId="418">
    <w:name w:val="font41"/>
    <w:qFormat/>
    <w:uiPriority w:val="0"/>
    <w:rPr>
      <w:rFonts w:hint="default" w:ascii="Verdana" w:hAnsi="Verdana" w:cs="Verdana"/>
      <w:color w:val="FF0000"/>
      <w:sz w:val="20"/>
      <w:szCs w:val="20"/>
      <w:u w:val="none"/>
    </w:rPr>
  </w:style>
  <w:style w:type="character" w:customStyle="1" w:styleId="419">
    <w:name w:val="上标e"/>
    <w:qFormat/>
    <w:uiPriority w:val="0"/>
    <w:rPr>
      <w:rFonts w:ascii="宋体" w:hAnsi="宋体" w:eastAsia="宋体"/>
      <w:color w:val="FF00FF"/>
      <w:kern w:val="22"/>
      <w:sz w:val="22"/>
      <w:vertAlign w:val="superscript"/>
    </w:rPr>
  </w:style>
  <w:style w:type="character" w:customStyle="1" w:styleId="420">
    <w:name w:val="15"/>
    <w:qFormat/>
    <w:uiPriority w:val="0"/>
    <w:rPr>
      <w:rFonts w:hint="default" w:ascii="Times New Roman" w:hAnsi="Times New Roman" w:cs="Times New Roman"/>
      <w:b/>
      <w:bCs/>
      <w:sz w:val="24"/>
      <w:szCs w:val="24"/>
    </w:rPr>
  </w:style>
  <w:style w:type="character" w:customStyle="1" w:styleId="421">
    <w:name w:val="unnamed2"/>
    <w:basedOn w:val="56"/>
    <w:qFormat/>
    <w:uiPriority w:val="0"/>
  </w:style>
  <w:style w:type="character" w:customStyle="1" w:styleId="422">
    <w:name w:val="附录标识 Char"/>
    <w:link w:val="212"/>
    <w:qFormat/>
    <w:uiPriority w:val="99"/>
    <w:rPr>
      <w:rFonts w:ascii="黑体" w:hAnsi="黑体" w:eastAsia="黑体" w:cs="Times New Roman"/>
      <w:color w:val="000000"/>
      <w:kern w:val="0"/>
      <w:szCs w:val="21"/>
      <w:shd w:val="clear" w:color="FFFFFF" w:fill="FFFFFF"/>
    </w:rPr>
  </w:style>
  <w:style w:type="character" w:customStyle="1" w:styleId="423">
    <w:name w:val="domain_play_default1"/>
    <w:qFormat/>
    <w:uiPriority w:val="0"/>
    <w:rPr>
      <w:sz w:val="21"/>
      <w:szCs w:val="21"/>
    </w:rPr>
  </w:style>
  <w:style w:type="character" w:customStyle="1" w:styleId="424">
    <w:name w:val="font31"/>
    <w:qFormat/>
    <w:uiPriority w:val="0"/>
    <w:rPr>
      <w:rFonts w:hint="eastAsia" w:ascii="宋体" w:hAnsi="宋体" w:eastAsia="宋体" w:cs="宋体"/>
      <w:color w:val="000000"/>
      <w:sz w:val="20"/>
      <w:szCs w:val="20"/>
      <w:u w:val="none"/>
    </w:rPr>
  </w:style>
  <w:style w:type="character" w:customStyle="1" w:styleId="425">
    <w:name w:val="书籍标题1"/>
    <w:qFormat/>
    <w:uiPriority w:val="0"/>
    <w:rPr>
      <w:b/>
      <w:smallCaps/>
      <w:spacing w:val="5"/>
    </w:rPr>
  </w:style>
  <w:style w:type="character" w:customStyle="1" w:styleId="426">
    <w:name w:val="Footer-Even Char1"/>
    <w:qFormat/>
    <w:uiPriority w:val="0"/>
    <w:rPr>
      <w:rFonts w:eastAsia="宋体"/>
      <w:kern w:val="2"/>
      <w:sz w:val="18"/>
      <w:szCs w:val="18"/>
      <w:lang w:val="en-US" w:eastAsia="zh-CN" w:bidi="ar-SA"/>
    </w:rPr>
  </w:style>
  <w:style w:type="character" w:customStyle="1" w:styleId="427">
    <w:name w:val="页脚 Char1"/>
    <w:semiHidden/>
    <w:qFormat/>
    <w:uiPriority w:val="99"/>
    <w:rPr>
      <w:sz w:val="18"/>
      <w:szCs w:val="18"/>
    </w:rPr>
  </w:style>
  <w:style w:type="character" w:customStyle="1" w:styleId="428">
    <w:name w:val="_Style 421"/>
    <w:qFormat/>
    <w:uiPriority w:val="0"/>
    <w:rPr>
      <w:b/>
      <w:bCs/>
      <w:smallCaps/>
      <w:color w:val="C0504D"/>
      <w:spacing w:val="5"/>
      <w:u w:val="single"/>
    </w:rPr>
  </w:style>
  <w:style w:type="character" w:customStyle="1" w:styleId="429">
    <w:name w:val="font01"/>
    <w:qFormat/>
    <w:uiPriority w:val="0"/>
    <w:rPr>
      <w:rFonts w:hint="eastAsia" w:ascii="宋体" w:hAnsi="宋体" w:eastAsia="宋体" w:cs="宋体"/>
      <w:color w:val="000000"/>
      <w:sz w:val="24"/>
      <w:szCs w:val="24"/>
      <w:u w:val="none"/>
    </w:rPr>
  </w:style>
  <w:style w:type="character" w:customStyle="1" w:styleId="430">
    <w:name w:val="明显强调1"/>
    <w:qFormat/>
    <w:uiPriority w:val="0"/>
    <w:rPr>
      <w:b/>
      <w:i/>
      <w:color w:val="4F81BD"/>
    </w:rPr>
  </w:style>
  <w:style w:type="character" w:customStyle="1" w:styleId="431">
    <w:name w:val="font51"/>
    <w:qFormat/>
    <w:uiPriority w:val="0"/>
    <w:rPr>
      <w:rFonts w:hint="eastAsia" w:ascii="宋体" w:hAnsi="宋体" w:eastAsia="宋体" w:cs="宋体"/>
      <w:color w:val="FF0000"/>
      <w:sz w:val="20"/>
      <w:szCs w:val="20"/>
      <w:u w:val="none"/>
    </w:rPr>
  </w:style>
  <w:style w:type="character" w:customStyle="1" w:styleId="432">
    <w:name w:val="Char Char71"/>
    <w:qFormat/>
    <w:uiPriority w:val="0"/>
    <w:rPr>
      <w:rFonts w:eastAsia="宋体"/>
      <w:b/>
      <w:bCs/>
      <w:kern w:val="44"/>
      <w:sz w:val="24"/>
      <w:szCs w:val="24"/>
      <w:lang w:val="en-US" w:eastAsia="zh-CN" w:bidi="ar-SA"/>
    </w:rPr>
  </w:style>
  <w:style w:type="character" w:customStyle="1" w:styleId="433">
    <w:name w:val="正文缩进 字符"/>
    <w:link w:val="8"/>
    <w:qFormat/>
    <w:uiPriority w:val="0"/>
    <w:rPr>
      <w:rFonts w:ascii="Times New Roman" w:hAnsi="Times New Roman" w:eastAsia="宋体" w:cs="Times New Roman"/>
      <w:szCs w:val="20"/>
    </w:rPr>
  </w:style>
  <w:style w:type="character" w:customStyle="1" w:styleId="434">
    <w:name w:val="日期 Char1"/>
    <w:qFormat/>
    <w:uiPriority w:val="0"/>
    <w:rPr>
      <w:kern w:val="2"/>
      <w:sz w:val="22"/>
    </w:rPr>
  </w:style>
  <w:style w:type="character" w:customStyle="1" w:styleId="435">
    <w:name w:val="b2 Char1"/>
    <w:qFormat/>
    <w:uiPriority w:val="0"/>
    <w:rPr>
      <w:rFonts w:ascii="Arial" w:hAnsi="Arial" w:eastAsia="黑体"/>
      <w:b/>
      <w:bCs/>
      <w:kern w:val="2"/>
      <w:sz w:val="32"/>
      <w:szCs w:val="32"/>
      <w:lang w:val="en-US" w:eastAsia="zh-CN" w:bidi="ar-SA"/>
    </w:rPr>
  </w:style>
  <w:style w:type="character" w:customStyle="1" w:styleId="436">
    <w:name w:val="明显引用 Char1"/>
    <w:qFormat/>
    <w:uiPriority w:val="30"/>
    <w:rPr>
      <w:b/>
      <w:bCs/>
      <w:i/>
      <w:iCs/>
      <w:color w:val="4F81BD"/>
      <w:kern w:val="2"/>
      <w:sz w:val="21"/>
      <w:szCs w:val="24"/>
    </w:rPr>
  </w:style>
  <w:style w:type="character" w:customStyle="1" w:styleId="437">
    <w:name w:val="段 Char Char"/>
    <w:qFormat/>
    <w:uiPriority w:val="0"/>
    <w:rPr>
      <w:rFonts w:ascii="宋体" w:eastAsia="宋体"/>
    </w:rPr>
  </w:style>
  <w:style w:type="character" w:customStyle="1" w:styleId="438">
    <w:name w:val="font_black1"/>
    <w:qFormat/>
    <w:uiPriority w:val="0"/>
    <w:rPr>
      <w:rFonts w:hint="eastAsia" w:ascii="宋体" w:hAnsi="宋体" w:eastAsia="宋体"/>
      <w:color w:val="000000"/>
      <w:sz w:val="18"/>
      <w:szCs w:val="18"/>
    </w:rPr>
  </w:style>
  <w:style w:type="character" w:customStyle="1" w:styleId="439">
    <w:name w:val="font21"/>
    <w:qFormat/>
    <w:uiPriority w:val="0"/>
    <w:rPr>
      <w:rFonts w:hint="default" w:ascii="Times New Roman" w:hAnsi="Times New Roman" w:cs="Times New Roman"/>
      <w:color w:val="000000"/>
      <w:sz w:val="24"/>
      <w:szCs w:val="24"/>
      <w:u w:val="none"/>
    </w:rPr>
  </w:style>
  <w:style w:type="character" w:customStyle="1" w:styleId="440">
    <w:name w:val="不同e"/>
    <w:qFormat/>
    <w:uiPriority w:val="0"/>
    <w:rPr>
      <w:rFonts w:ascii="宋体" w:hAnsi="宋体" w:eastAsia="宋体"/>
      <w:color w:val="FF0000"/>
      <w:kern w:val="22"/>
      <w:sz w:val="22"/>
    </w:rPr>
  </w:style>
  <w:style w:type="table" w:customStyle="1" w:styleId="441">
    <w:name w:val="典雅型1"/>
    <w:basedOn w:val="50"/>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op w:val="nil"/>
          <w:left w:val="nil"/>
          <w:bottom w:val="nil"/>
          <w:right w:val="nil"/>
          <w:insideH w:val="nil"/>
          <w:insideV w:val="nil"/>
          <w:tl2br w:val="nil"/>
          <w:tr2bl w:val="nil"/>
        </w:tcBorders>
      </w:tcPr>
    </w:tblStylePr>
  </w:style>
  <w:style w:type="table" w:customStyle="1" w:styleId="442">
    <w:name w:val="网格型1"/>
    <w:basedOn w:val="50"/>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43">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444">
    <w:name w:val="修订3"/>
    <w:hidden/>
    <w:unhideWhenUsed/>
    <w:qFormat/>
    <w:uiPriority w:val="99"/>
    <w:rPr>
      <w:rFonts w:ascii="Times New Roman" w:hAnsi="Times New Roman" w:eastAsia="宋体" w:cs="Times New Roman"/>
      <w:kern w:val="2"/>
      <w:sz w:val="21"/>
      <w:szCs w:val="24"/>
      <w:lang w:val="en-US" w:eastAsia="zh-CN" w:bidi="ar-SA"/>
    </w:rPr>
  </w:style>
  <w:style w:type="character" w:customStyle="1" w:styleId="445">
    <w:name w:val="表格中 Char"/>
    <w:link w:val="272"/>
    <w:qFormat/>
    <w:uiPriority w:val="0"/>
    <w:rPr>
      <w:rFonts w:ascii="Times New Roman" w:hAnsi="宋体" w:eastAsia="宋体" w:cs="Times New Roman"/>
      <w:sz w:val="24"/>
      <w:szCs w:val="24"/>
    </w:rPr>
  </w:style>
  <w:style w:type="paragraph" w:customStyle="1" w:styleId="446">
    <w:name w:val="标准书眉一"/>
    <w:qFormat/>
    <w:uiPriority w:val="0"/>
    <w:pPr>
      <w:jc w:val="both"/>
    </w:pPr>
    <w:rPr>
      <w:rFonts w:ascii="Calibri" w:hAnsi="Calibri" w:eastAsia="宋体" w:cs="Times New Roman"/>
      <w:lang w:val="en-US" w:eastAsia="zh-CN" w:bidi="ar-SA"/>
    </w:rPr>
  </w:style>
  <w:style w:type="paragraph" w:customStyle="1" w:styleId="447">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448">
    <w:name w:val="01"/>
    <w:basedOn w:val="169"/>
    <w:qFormat/>
    <w:uiPriority w:val="0"/>
    <w:pPr>
      <w:numPr>
        <w:ilvl w:val="0"/>
        <w:numId w:val="5"/>
      </w:numPr>
      <w:jc w:val="center"/>
      <w:outlineLvl w:val="1"/>
    </w:pPr>
    <w:rPr>
      <w:b/>
      <w:sz w:val="2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38</Pages>
  <Words>24308</Words>
  <Characters>26109</Characters>
  <Lines>192</Lines>
  <Paragraphs>54</Paragraphs>
  <TotalTime>0</TotalTime>
  <ScaleCrop>false</ScaleCrop>
  <LinksUpToDate>false</LinksUpToDate>
  <CharactersWithSpaces>26548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2023-10-17T03:18:00Z</dcterms:created>
  <dc:creator>吴旺明</dc:creator>
  <cp:lastModifiedBy>王逍睿</cp:lastModifiedBy>
  <dcterms:modified xsi:type="dcterms:W3CDTF">2025-08-20T03:18:37Z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5AF7A7EFF23E4262920952836F793E63_13</vt:lpwstr>
  </property>
  <property fmtid="{D5CDD505-2E9C-101B-9397-08002B2CF9AE}" pid="4" name="KSOTemplateDocerSaveRecord">
    <vt:lpwstr>eyJoZGlkIjoiZTA0MTk4NDgwMmU4MTNiOTNhNTMwOWNjM2Q0NjliYjgiLCJ1c2VySWQiOiIxNjQ1NTY2MzU5In0=</vt:lpwstr>
  </property>
</Properties>
</file>