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0DC" w:rsidRDefault="00A32087">
      <w:bookmarkStart w:id="0" w:name="_GoBack"/>
      <w:bookmarkEnd w:id="0"/>
      <w:r>
        <w:rPr>
          <w:noProof/>
        </w:rPr>
        <w:drawing>
          <wp:inline distT="0" distB="0" distL="0" distR="0">
            <wp:extent cx="1238250" cy="838200"/>
            <wp:effectExtent l="0" t="0" r="0" b="0"/>
            <wp:docPr id="1" name="图片 1" descr="浙能集团司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浙能集团司标"/>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238250" cy="838200"/>
                    </a:xfrm>
                    <a:prstGeom prst="rect">
                      <a:avLst/>
                    </a:prstGeom>
                    <a:noFill/>
                    <a:ln>
                      <a:noFill/>
                    </a:ln>
                    <a:effectLst/>
                  </pic:spPr>
                </pic:pic>
              </a:graphicData>
            </a:graphic>
          </wp:inline>
        </w:drawing>
      </w:r>
    </w:p>
    <w:p w:rsidR="00D150DC" w:rsidRDefault="00D150DC"/>
    <w:p w:rsidR="00D150DC" w:rsidRDefault="00D150DC">
      <w:pPr>
        <w:rPr>
          <w:sz w:val="16"/>
        </w:rPr>
      </w:pPr>
    </w:p>
    <w:p w:rsidR="00D150DC" w:rsidRDefault="00F318A4">
      <w:pPr>
        <w:jc w:val="center"/>
        <w:rPr>
          <w:b/>
          <w:bCs/>
          <w:sz w:val="60"/>
        </w:rPr>
      </w:pPr>
      <w:r>
        <w:rPr>
          <w:rFonts w:hint="eastAsia"/>
          <w:b/>
          <w:bCs/>
          <w:sz w:val="40"/>
          <w:szCs w:val="40"/>
        </w:rPr>
        <w:t>浙江浙能嘉兴</w:t>
      </w:r>
      <w:r w:rsidR="00A32087">
        <w:rPr>
          <w:rFonts w:hint="eastAsia"/>
          <w:b/>
          <w:bCs/>
          <w:sz w:val="40"/>
          <w:szCs w:val="40"/>
        </w:rPr>
        <w:t>发电有限公司</w:t>
      </w:r>
    </w:p>
    <w:p w:rsidR="00D150DC" w:rsidRDefault="00D150DC">
      <w:pPr>
        <w:ind w:firstLine="1770"/>
        <w:rPr>
          <w:sz w:val="16"/>
        </w:rPr>
      </w:pPr>
    </w:p>
    <w:p w:rsidR="00D150DC" w:rsidRDefault="00D150DC">
      <w:pPr>
        <w:ind w:firstLine="1770"/>
        <w:rPr>
          <w:sz w:val="16"/>
        </w:rPr>
      </w:pPr>
    </w:p>
    <w:p w:rsidR="00D150DC" w:rsidRDefault="00D150DC">
      <w:pPr>
        <w:jc w:val="center"/>
        <w:rPr>
          <w:b/>
          <w:bCs/>
          <w:sz w:val="48"/>
        </w:rPr>
      </w:pPr>
    </w:p>
    <w:p w:rsidR="00D150DC" w:rsidRDefault="00A32087">
      <w:pPr>
        <w:jc w:val="center"/>
        <w:rPr>
          <w:rFonts w:eastAsia="黑体"/>
          <w:sz w:val="52"/>
        </w:rPr>
      </w:pPr>
      <w:r>
        <w:rPr>
          <w:rFonts w:eastAsia="黑体" w:hint="eastAsia"/>
          <w:sz w:val="52"/>
        </w:rPr>
        <w:t>外包项目安全管理协议</w:t>
      </w:r>
    </w:p>
    <w:p w:rsidR="00D150DC" w:rsidRDefault="00A32087">
      <w:pPr>
        <w:jc w:val="center"/>
        <w:rPr>
          <w:b/>
          <w:bCs/>
          <w:sz w:val="52"/>
        </w:rPr>
      </w:pPr>
      <w:r>
        <w:rPr>
          <w:rFonts w:hint="eastAsia"/>
          <w:b/>
          <w:bCs/>
          <w:sz w:val="40"/>
          <w:szCs w:val="40"/>
        </w:rPr>
        <w:t>（通则部分）</w:t>
      </w:r>
    </w:p>
    <w:p w:rsidR="00D150DC" w:rsidRDefault="00D150DC">
      <w:pPr>
        <w:ind w:firstLine="1770"/>
        <w:rPr>
          <w:sz w:val="16"/>
        </w:rPr>
      </w:pPr>
    </w:p>
    <w:p w:rsidR="00D150DC" w:rsidRDefault="00D150DC">
      <w:pPr>
        <w:ind w:firstLine="1770"/>
        <w:rPr>
          <w:b/>
          <w:bCs/>
          <w:sz w:val="32"/>
        </w:rPr>
      </w:pPr>
    </w:p>
    <w:p w:rsidR="00D150DC" w:rsidRDefault="00D150DC">
      <w:pPr>
        <w:jc w:val="center"/>
        <w:rPr>
          <w:b/>
          <w:bCs/>
          <w:sz w:val="32"/>
        </w:rPr>
      </w:pPr>
    </w:p>
    <w:p w:rsidR="00D150DC" w:rsidRDefault="00D150DC">
      <w:pPr>
        <w:jc w:val="center"/>
        <w:rPr>
          <w:b/>
          <w:bCs/>
          <w:sz w:val="32"/>
        </w:rPr>
      </w:pPr>
    </w:p>
    <w:p w:rsidR="00D150DC" w:rsidRDefault="00D150DC">
      <w:pPr>
        <w:jc w:val="center"/>
        <w:rPr>
          <w:b/>
          <w:bCs/>
          <w:sz w:val="32"/>
        </w:rPr>
      </w:pPr>
    </w:p>
    <w:p w:rsidR="00D150DC" w:rsidRDefault="00D150DC">
      <w:pPr>
        <w:jc w:val="center"/>
        <w:rPr>
          <w:b/>
          <w:bCs/>
          <w:sz w:val="32"/>
        </w:rPr>
      </w:pPr>
    </w:p>
    <w:p w:rsidR="00D150DC" w:rsidRDefault="00F318A4">
      <w:pPr>
        <w:jc w:val="center"/>
        <w:rPr>
          <w:b/>
          <w:bCs/>
          <w:sz w:val="32"/>
        </w:rPr>
      </w:pPr>
      <w:r>
        <w:rPr>
          <w:rFonts w:hint="eastAsia"/>
          <w:b/>
          <w:bCs/>
          <w:sz w:val="32"/>
        </w:rPr>
        <w:t>发包单位：浙江浙能嘉兴</w:t>
      </w:r>
      <w:r w:rsidR="00A32087">
        <w:rPr>
          <w:rFonts w:hint="eastAsia"/>
          <w:b/>
          <w:bCs/>
          <w:sz w:val="32"/>
        </w:rPr>
        <w:t>发电有限公司</w:t>
      </w:r>
    </w:p>
    <w:p w:rsidR="00D150DC" w:rsidRDefault="00D150DC">
      <w:pPr>
        <w:jc w:val="center"/>
        <w:rPr>
          <w:b/>
          <w:bCs/>
          <w:sz w:val="32"/>
        </w:rPr>
      </w:pPr>
    </w:p>
    <w:p w:rsidR="00D150DC" w:rsidRDefault="00A32087">
      <w:pPr>
        <w:ind w:firstLineChars="550" w:firstLine="1767"/>
        <w:rPr>
          <w:b/>
          <w:bCs/>
          <w:sz w:val="32"/>
        </w:rPr>
      </w:pPr>
      <w:r>
        <w:rPr>
          <w:rFonts w:hint="eastAsia"/>
          <w:b/>
          <w:bCs/>
          <w:sz w:val="32"/>
        </w:rPr>
        <w:t>承包单位：</w:t>
      </w:r>
      <w:r w:rsidR="00FD1923">
        <w:rPr>
          <w:b/>
          <w:bCs/>
          <w:sz w:val="32"/>
        </w:rPr>
        <w:t xml:space="preserve"> </w:t>
      </w:r>
    </w:p>
    <w:p w:rsidR="00D150DC" w:rsidRDefault="00D150DC">
      <w:pPr>
        <w:ind w:firstLineChars="798" w:firstLine="2564"/>
        <w:rPr>
          <w:b/>
          <w:bCs/>
          <w:sz w:val="32"/>
        </w:rPr>
      </w:pPr>
    </w:p>
    <w:p w:rsidR="00D150DC" w:rsidRDefault="00D150DC">
      <w:pPr>
        <w:ind w:firstLineChars="700" w:firstLine="2249"/>
        <w:rPr>
          <w:b/>
          <w:bCs/>
          <w:sz w:val="32"/>
        </w:rPr>
      </w:pPr>
    </w:p>
    <w:p w:rsidR="00D150DC" w:rsidRDefault="00A32087">
      <w:pPr>
        <w:jc w:val="center"/>
        <w:rPr>
          <w:rFonts w:ascii="仿宋_GB2312" w:eastAsia="仿宋_GB2312"/>
          <w:b/>
          <w:bCs/>
          <w:sz w:val="28"/>
        </w:rPr>
      </w:pPr>
      <w:r>
        <w:rPr>
          <w:rFonts w:ascii="仿宋_GB2312" w:eastAsia="仿宋_GB2312" w:hAnsi="宋体" w:hint="eastAsia"/>
          <w:b/>
          <w:bCs/>
          <w:sz w:val="28"/>
        </w:rPr>
        <w:br w:type="page"/>
      </w:r>
      <w:r>
        <w:rPr>
          <w:rFonts w:ascii="仿宋_GB2312" w:eastAsia="仿宋_GB2312" w:hAnsi="宋体" w:hint="eastAsia"/>
          <w:b/>
          <w:bCs/>
          <w:sz w:val="28"/>
        </w:rPr>
        <w:lastRenderedPageBreak/>
        <w:t xml:space="preserve">浙 江 浙 能 嘉 </w:t>
      </w:r>
      <w:r w:rsidR="00F318A4">
        <w:rPr>
          <w:rFonts w:ascii="仿宋_GB2312" w:eastAsia="仿宋_GB2312" w:hAnsi="宋体" w:hint="eastAsia"/>
          <w:b/>
          <w:bCs/>
          <w:sz w:val="28"/>
        </w:rPr>
        <w:t>兴</w:t>
      </w:r>
      <w:r>
        <w:rPr>
          <w:rFonts w:ascii="仿宋_GB2312" w:eastAsia="仿宋_GB2312" w:hAnsi="宋体" w:hint="eastAsia"/>
          <w:b/>
          <w:bCs/>
          <w:sz w:val="28"/>
        </w:rPr>
        <w:t xml:space="preserve"> 发 电 有 限 公 司</w:t>
      </w:r>
    </w:p>
    <w:p w:rsidR="00D150DC" w:rsidRDefault="00A32087" w:rsidP="00F318A4">
      <w:pPr>
        <w:spacing w:afterLines="50"/>
        <w:jc w:val="center"/>
        <w:rPr>
          <w:rFonts w:ascii="黑体" w:eastAsia="黑体"/>
          <w:b/>
          <w:sz w:val="36"/>
        </w:rPr>
      </w:pPr>
      <w:r>
        <w:rPr>
          <w:rFonts w:ascii="黑体" w:eastAsia="黑体" w:hint="eastAsia"/>
          <w:b/>
          <w:sz w:val="36"/>
        </w:rPr>
        <w:t>承发包工程（项目）安全管理协议</w:t>
      </w:r>
    </w:p>
    <w:p w:rsidR="00D150DC" w:rsidRDefault="00A32087" w:rsidP="00F318A4">
      <w:pPr>
        <w:spacing w:afterLines="50"/>
        <w:jc w:val="center"/>
        <w:rPr>
          <w:rFonts w:ascii="宋体" w:hAnsi="宋体" w:cs="宋体"/>
          <w:b/>
          <w:sz w:val="24"/>
        </w:rPr>
      </w:pPr>
      <w:r>
        <w:rPr>
          <w:rFonts w:ascii="宋体" w:hAnsi="宋体" w:cs="宋体" w:hint="eastAsia"/>
          <w:b/>
          <w:sz w:val="24"/>
        </w:rPr>
        <w:t>（通则部分）</w:t>
      </w:r>
    </w:p>
    <w:p w:rsidR="00727995" w:rsidRDefault="00727995" w:rsidP="00F318A4">
      <w:pPr>
        <w:spacing w:beforeLines="50" w:line="360" w:lineRule="auto"/>
        <w:ind w:firstLineChars="200" w:firstLine="420"/>
        <w:jc w:val="left"/>
        <w:rPr>
          <w:rFonts w:ascii="宋体" w:hAnsi="宋体"/>
          <w:color w:val="000000"/>
          <w:szCs w:val="21"/>
        </w:rPr>
      </w:pPr>
      <w:r>
        <w:rPr>
          <w:rFonts w:hint="eastAsia"/>
          <w:szCs w:val="21"/>
        </w:rPr>
        <w:t>为贯彻“安全第一、预防为主、综合治理”的方针，根据国家和地方政府有关法律法规，以及行业有关安全管理规定，明确双方的安全责任，确保施工或生产安全，签订本协议。</w:t>
      </w:r>
      <w:r>
        <w:rPr>
          <w:rFonts w:ascii="宋体" w:hint="eastAsia"/>
          <w:szCs w:val="21"/>
        </w:rPr>
        <w:t>本协议作为</w:t>
      </w:r>
      <w:r w:rsidR="00FD1923" w:rsidRPr="00FD1923">
        <w:rPr>
          <w:rFonts w:ascii="宋体" w:hAnsi="宋体" w:hint="eastAsia"/>
          <w:bCs/>
          <w:u w:val="single"/>
        </w:rPr>
        <w:t>2026-2027年</w:t>
      </w:r>
      <w:r w:rsidR="00F318A4">
        <w:rPr>
          <w:rFonts w:ascii="新宋体" w:eastAsia="新宋体" w:cs="新宋体" w:hint="eastAsia"/>
          <w:color w:val="000000"/>
          <w:kern w:val="0"/>
          <w:sz w:val="23"/>
          <w:szCs w:val="23"/>
          <w:u w:val="single"/>
        </w:rPr>
        <w:t>一</w:t>
      </w:r>
      <w:r w:rsidR="00FD1923" w:rsidRPr="00FD1923">
        <w:rPr>
          <w:rFonts w:ascii="新宋体" w:eastAsia="新宋体" w:cs="新宋体" w:hint="eastAsia"/>
          <w:color w:val="000000"/>
          <w:kern w:val="0"/>
          <w:sz w:val="23"/>
          <w:szCs w:val="23"/>
          <w:u w:val="single"/>
        </w:rPr>
        <w:t>期码头区域清淤</w:t>
      </w:r>
      <w:r>
        <w:rPr>
          <w:rFonts w:ascii="宋体" w:hint="eastAsia"/>
          <w:szCs w:val="21"/>
        </w:rPr>
        <w:t>商务（经济）合同的附件，与该合同同时生效、同时终止，双方应严格执行。如有违约，按本协议规定的职责各自承担行政责任、经济责任，直至承担法律责任。</w:t>
      </w:r>
    </w:p>
    <w:p w:rsidR="00727995" w:rsidRDefault="00727995" w:rsidP="00F318A4">
      <w:pPr>
        <w:spacing w:beforeLines="50" w:line="360" w:lineRule="auto"/>
        <w:ind w:firstLineChars="200" w:firstLine="420"/>
        <w:jc w:val="left"/>
        <w:rPr>
          <w:rFonts w:ascii="宋体"/>
          <w:szCs w:val="21"/>
        </w:rPr>
      </w:pPr>
      <w:r>
        <w:rPr>
          <w:rFonts w:ascii="宋体" w:hAnsi="宋体" w:hint="eastAsia"/>
          <w:color w:val="000000"/>
          <w:szCs w:val="21"/>
        </w:rPr>
        <w:t>发包单位：（以下简称：甲方）</w:t>
      </w:r>
      <w:r w:rsidR="00F318A4">
        <w:rPr>
          <w:rFonts w:ascii="宋体" w:hint="eastAsia"/>
          <w:szCs w:val="21"/>
        </w:rPr>
        <w:t>浙江浙能嘉兴</w:t>
      </w:r>
      <w:r>
        <w:rPr>
          <w:rFonts w:ascii="宋体" w:hint="eastAsia"/>
          <w:szCs w:val="21"/>
        </w:rPr>
        <w:t>发电有限公司</w:t>
      </w:r>
    </w:p>
    <w:p w:rsidR="00727995" w:rsidRDefault="00727995" w:rsidP="00727995">
      <w:pPr>
        <w:spacing w:line="360" w:lineRule="auto"/>
        <w:ind w:firstLineChars="200" w:firstLine="420"/>
        <w:jc w:val="left"/>
        <w:rPr>
          <w:rFonts w:ascii="宋体" w:hAnsi="宋体"/>
          <w:color w:val="000000"/>
          <w:szCs w:val="21"/>
        </w:rPr>
      </w:pPr>
      <w:r>
        <w:rPr>
          <w:rFonts w:ascii="宋体" w:hAnsi="宋体" w:hint="eastAsia"/>
          <w:color w:val="000000"/>
          <w:szCs w:val="21"/>
        </w:rPr>
        <w:t>承包单位：（以下简称：乙方）</w:t>
      </w:r>
    </w:p>
    <w:p w:rsidR="00727995" w:rsidRDefault="00727995" w:rsidP="00F318A4">
      <w:pPr>
        <w:spacing w:beforeLines="50" w:line="360" w:lineRule="auto"/>
        <w:ind w:firstLineChars="200" w:firstLine="420"/>
        <w:jc w:val="left"/>
        <w:rPr>
          <w:rFonts w:ascii="宋体" w:hAnsi="宋体"/>
          <w:color w:val="000000"/>
          <w:szCs w:val="21"/>
          <w:u w:val="single"/>
        </w:rPr>
      </w:pPr>
      <w:r>
        <w:rPr>
          <w:rFonts w:ascii="宋体" w:hAnsi="宋体" w:hint="eastAsia"/>
          <w:color w:val="000000"/>
          <w:szCs w:val="21"/>
        </w:rPr>
        <w:t>工程项目名称：</w:t>
      </w:r>
      <w:r w:rsidR="00FD1923">
        <w:rPr>
          <w:rFonts w:ascii="宋体" w:hAnsi="宋体" w:hint="eastAsia"/>
          <w:bCs/>
        </w:rPr>
        <w:t>2026-2027</w:t>
      </w:r>
      <w:r>
        <w:rPr>
          <w:rFonts w:ascii="宋体" w:hAnsi="宋体" w:hint="eastAsia"/>
          <w:bCs/>
        </w:rPr>
        <w:t>年</w:t>
      </w:r>
      <w:r w:rsidR="00F318A4">
        <w:rPr>
          <w:rFonts w:ascii="宋体" w:hAnsi="宋体" w:hint="eastAsia"/>
          <w:bCs/>
        </w:rPr>
        <w:t>一</w:t>
      </w:r>
      <w:r w:rsidR="00FD1923">
        <w:rPr>
          <w:rFonts w:ascii="宋体" w:hAnsi="宋体" w:hint="eastAsia"/>
          <w:bCs/>
        </w:rPr>
        <w:t>期</w:t>
      </w:r>
      <w:r>
        <w:rPr>
          <w:rFonts w:ascii="新宋体" w:eastAsia="新宋体" w:cs="新宋体" w:hint="eastAsia"/>
          <w:color w:val="000000"/>
          <w:kern w:val="0"/>
          <w:sz w:val="23"/>
          <w:szCs w:val="23"/>
        </w:rPr>
        <w:t>码头区域清淤</w:t>
      </w:r>
    </w:p>
    <w:p w:rsidR="00727995" w:rsidRDefault="00727995" w:rsidP="00F318A4">
      <w:pPr>
        <w:spacing w:beforeLines="50" w:line="360" w:lineRule="auto"/>
        <w:ind w:firstLineChars="200" w:firstLine="420"/>
        <w:jc w:val="left"/>
        <w:rPr>
          <w:rFonts w:ascii="宋体" w:hAnsi="宋体"/>
          <w:color w:val="000000"/>
          <w:szCs w:val="21"/>
          <w:u w:val="single"/>
        </w:rPr>
      </w:pPr>
      <w:r>
        <w:rPr>
          <w:rFonts w:ascii="宋体" w:hAnsi="宋体" w:hint="eastAsia"/>
          <w:color w:val="000000"/>
          <w:szCs w:val="21"/>
        </w:rPr>
        <w:t>工程地址:嘉兴发电厂</w:t>
      </w:r>
      <w:r w:rsidR="00F318A4">
        <w:rPr>
          <w:rFonts w:ascii="宋体" w:hAnsi="宋体" w:hint="eastAsia"/>
          <w:color w:val="000000"/>
          <w:szCs w:val="21"/>
        </w:rPr>
        <w:t>一</w:t>
      </w:r>
      <w:r w:rsidR="00FD1923">
        <w:rPr>
          <w:rFonts w:ascii="宋体" w:hAnsi="宋体" w:hint="eastAsia"/>
          <w:color w:val="000000"/>
          <w:szCs w:val="21"/>
        </w:rPr>
        <w:t>期</w:t>
      </w:r>
      <w:r>
        <w:rPr>
          <w:rFonts w:ascii="宋体" w:hAnsi="宋体" w:hint="eastAsia"/>
          <w:color w:val="000000"/>
          <w:szCs w:val="21"/>
        </w:rPr>
        <w:t>码头区域</w:t>
      </w:r>
    </w:p>
    <w:p w:rsidR="00727995" w:rsidRDefault="00063A0A" w:rsidP="00F318A4">
      <w:pPr>
        <w:spacing w:beforeLines="50" w:line="360" w:lineRule="auto"/>
        <w:ind w:firstLineChars="200" w:firstLine="420"/>
        <w:jc w:val="left"/>
        <w:rPr>
          <w:rFonts w:ascii="宋体" w:hAnsi="宋体"/>
          <w:bCs/>
        </w:rPr>
      </w:pPr>
      <w:r>
        <w:rPr>
          <w:rFonts w:ascii="宋体" w:hAnsi="宋体" w:hint="eastAsia"/>
          <w:bCs/>
        </w:rPr>
        <w:t>承包范围：2026-2027</w:t>
      </w:r>
      <w:r w:rsidR="00F318A4">
        <w:rPr>
          <w:rFonts w:ascii="宋体" w:hAnsi="宋体" w:hint="eastAsia"/>
          <w:bCs/>
        </w:rPr>
        <w:t>年一</w:t>
      </w:r>
      <w:r>
        <w:rPr>
          <w:rFonts w:ascii="宋体" w:hAnsi="宋体" w:hint="eastAsia"/>
          <w:bCs/>
        </w:rPr>
        <w:t>期</w:t>
      </w:r>
      <w:r>
        <w:rPr>
          <w:rFonts w:ascii="新宋体" w:eastAsia="新宋体" w:cs="新宋体" w:hint="eastAsia"/>
          <w:color w:val="000000"/>
          <w:kern w:val="0"/>
          <w:sz w:val="23"/>
          <w:szCs w:val="23"/>
        </w:rPr>
        <w:t>码头区域清淤</w:t>
      </w:r>
    </w:p>
    <w:p w:rsidR="00727995" w:rsidRPr="004103E0" w:rsidRDefault="00727995" w:rsidP="00F318A4">
      <w:pPr>
        <w:spacing w:beforeLines="50" w:line="360" w:lineRule="auto"/>
        <w:ind w:firstLineChars="200" w:firstLine="420"/>
        <w:jc w:val="left"/>
        <w:rPr>
          <w:rFonts w:ascii="宋体" w:hAnsi="宋体"/>
          <w:color w:val="000000"/>
          <w:szCs w:val="21"/>
        </w:rPr>
      </w:pPr>
      <w:r>
        <w:rPr>
          <w:rFonts w:ascii="宋体" w:hAnsi="宋体" w:hint="eastAsia"/>
          <w:color w:val="000000"/>
          <w:szCs w:val="21"/>
        </w:rPr>
        <w:t>承包方式：</w:t>
      </w:r>
      <w:r w:rsidR="00063A0A" w:rsidRPr="004103E0">
        <w:rPr>
          <w:rFonts w:ascii="宋体" w:hAnsi="宋体"/>
          <w:color w:val="000000"/>
          <w:szCs w:val="21"/>
        </w:rPr>
        <w:t xml:space="preserve"> </w:t>
      </w:r>
      <w:r w:rsidR="00063A0A">
        <w:rPr>
          <w:rFonts w:ascii="宋体" w:hAnsi="宋体"/>
          <w:color w:val="000000"/>
          <w:szCs w:val="21"/>
        </w:rPr>
        <w:t>包工包料</w:t>
      </w:r>
    </w:p>
    <w:p w:rsidR="00727995" w:rsidRDefault="00727995" w:rsidP="00F318A4">
      <w:pPr>
        <w:spacing w:beforeLines="50" w:line="360" w:lineRule="auto"/>
        <w:ind w:firstLineChars="200" w:firstLine="420"/>
        <w:jc w:val="left"/>
        <w:rPr>
          <w:szCs w:val="21"/>
        </w:rPr>
      </w:pPr>
      <w:r>
        <w:rPr>
          <w:rFonts w:hint="eastAsia"/>
          <w:szCs w:val="21"/>
        </w:rPr>
        <w:t>工程项目期限：合同签订至</w:t>
      </w:r>
      <w:r w:rsidR="00063A0A">
        <w:rPr>
          <w:rFonts w:hint="eastAsia"/>
          <w:szCs w:val="21"/>
        </w:rPr>
        <w:t>202</w:t>
      </w:r>
      <w:r w:rsidR="00F318A4">
        <w:rPr>
          <w:rFonts w:hint="eastAsia"/>
          <w:szCs w:val="21"/>
        </w:rPr>
        <w:t>7</w:t>
      </w:r>
      <w:r>
        <w:rPr>
          <w:rFonts w:hint="eastAsia"/>
          <w:szCs w:val="21"/>
        </w:rPr>
        <w:t>年</w:t>
      </w:r>
      <w:r>
        <w:rPr>
          <w:rFonts w:hint="eastAsia"/>
          <w:szCs w:val="21"/>
        </w:rPr>
        <w:t>12</w:t>
      </w:r>
      <w:r>
        <w:rPr>
          <w:rFonts w:hint="eastAsia"/>
          <w:szCs w:val="21"/>
        </w:rPr>
        <w:t>月</w:t>
      </w:r>
      <w:r>
        <w:rPr>
          <w:rFonts w:hint="eastAsia"/>
          <w:szCs w:val="21"/>
        </w:rPr>
        <w:t>31</w:t>
      </w:r>
      <w:r>
        <w:rPr>
          <w:rFonts w:hint="eastAsia"/>
          <w:szCs w:val="21"/>
        </w:rPr>
        <w:t>日</w:t>
      </w:r>
    </w:p>
    <w:p w:rsidR="00D150DC" w:rsidRDefault="00A32087">
      <w:pPr>
        <w:autoSpaceDE w:val="0"/>
        <w:autoSpaceDN w:val="0"/>
        <w:spacing w:line="360" w:lineRule="auto"/>
        <w:ind w:firstLineChars="200" w:firstLine="422"/>
        <w:rPr>
          <w:rFonts w:ascii="宋体" w:hAnsi="宋体" w:cs="宋体"/>
          <w:b/>
          <w:kern w:val="0"/>
          <w:szCs w:val="21"/>
        </w:rPr>
      </w:pPr>
      <w:bookmarkStart w:id="1" w:name="_Hlk130328411"/>
      <w:r>
        <w:rPr>
          <w:rFonts w:ascii="宋体" w:hAnsi="宋体" w:cs="宋体" w:hint="eastAsia"/>
          <w:b/>
          <w:szCs w:val="21"/>
        </w:rPr>
        <w:t>一、</w:t>
      </w:r>
      <w:r>
        <w:rPr>
          <w:rFonts w:ascii="宋体" w:hAnsi="宋体" w:cs="宋体" w:hint="eastAsia"/>
          <w:b/>
          <w:kern w:val="0"/>
          <w:szCs w:val="21"/>
        </w:rPr>
        <w:t>本工程执行的主要法律法规、规程规范及标准制度，包括但不限于：</w:t>
      </w:r>
    </w:p>
    <w:p w:rsidR="00D150DC" w:rsidRDefault="00A32087">
      <w:pPr>
        <w:autoSpaceDE w:val="0"/>
        <w:autoSpaceDN w:val="0"/>
        <w:spacing w:line="360" w:lineRule="auto"/>
        <w:ind w:firstLineChars="200" w:firstLine="420"/>
        <w:rPr>
          <w:rFonts w:ascii="宋体" w:hAnsi="宋体" w:cs="ºÚÌå"/>
          <w:kern w:val="0"/>
          <w:szCs w:val="21"/>
        </w:rPr>
      </w:pPr>
      <w:r>
        <w:rPr>
          <w:rFonts w:ascii="宋体" w:hAnsi="宋体" w:cs="ºÚÌå" w:hint="eastAsia"/>
          <w:kern w:val="0"/>
          <w:szCs w:val="21"/>
        </w:rPr>
        <w:t>1 《中华人民共和国安全生产法》</w:t>
      </w:r>
    </w:p>
    <w:p w:rsidR="00D150DC" w:rsidRDefault="00A32087">
      <w:pPr>
        <w:autoSpaceDE w:val="0"/>
        <w:autoSpaceDN w:val="0"/>
        <w:spacing w:line="360" w:lineRule="auto"/>
        <w:ind w:firstLineChars="200" w:firstLine="420"/>
        <w:rPr>
          <w:rFonts w:ascii="宋体" w:hAnsi="宋体" w:cs="ºÚÌå"/>
          <w:kern w:val="0"/>
          <w:szCs w:val="21"/>
        </w:rPr>
      </w:pPr>
      <w:r>
        <w:rPr>
          <w:rFonts w:ascii="宋体" w:hAnsi="宋体" w:cs="ºÚÌå" w:hint="eastAsia"/>
          <w:kern w:val="0"/>
          <w:szCs w:val="21"/>
        </w:rPr>
        <w:t>2  《中华人民共和国消防法》</w:t>
      </w:r>
    </w:p>
    <w:p w:rsidR="00D150DC" w:rsidRDefault="00A32087">
      <w:pPr>
        <w:autoSpaceDE w:val="0"/>
        <w:autoSpaceDN w:val="0"/>
        <w:spacing w:line="360" w:lineRule="auto"/>
        <w:ind w:firstLineChars="200" w:firstLine="420"/>
        <w:rPr>
          <w:rFonts w:ascii="宋体" w:hAnsi="宋体" w:cs="ºÚÌå"/>
          <w:kern w:val="0"/>
          <w:szCs w:val="21"/>
        </w:rPr>
      </w:pPr>
      <w:r>
        <w:rPr>
          <w:rFonts w:ascii="宋体" w:hAnsi="宋体" w:cs="ºÚÌå" w:hint="eastAsia"/>
          <w:kern w:val="0"/>
          <w:szCs w:val="21"/>
        </w:rPr>
        <w:t>3  《中华人民共和国环境保护法》</w:t>
      </w:r>
    </w:p>
    <w:p w:rsidR="00D150DC" w:rsidRDefault="00A32087">
      <w:pPr>
        <w:autoSpaceDE w:val="0"/>
        <w:autoSpaceDN w:val="0"/>
        <w:spacing w:line="360" w:lineRule="auto"/>
        <w:ind w:firstLineChars="200" w:firstLine="420"/>
        <w:rPr>
          <w:rFonts w:ascii="宋体" w:hAnsi="宋体" w:cs="宋体"/>
          <w:b/>
          <w:szCs w:val="21"/>
        </w:rPr>
      </w:pPr>
      <w:r>
        <w:rPr>
          <w:rFonts w:ascii="宋体" w:hAnsi="宋体" w:cs="ºÚÌå" w:hint="eastAsia"/>
          <w:kern w:val="0"/>
          <w:szCs w:val="21"/>
        </w:rPr>
        <w:t>4  《</w:t>
      </w:r>
      <w:r>
        <w:rPr>
          <w:rFonts w:hint="eastAsia"/>
          <w:szCs w:val="21"/>
        </w:rPr>
        <w:t>浙江省安全生产条例》（浙江省）</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5  </w:t>
      </w:r>
      <w:r>
        <w:rPr>
          <w:rFonts w:ascii="宋体" w:hAnsi="宋体" w:cs="宋体"/>
          <w:szCs w:val="21"/>
        </w:rPr>
        <w:t>《</w:t>
      </w:r>
      <w:r>
        <w:rPr>
          <w:rFonts w:ascii="宋体" w:hAnsi="宋体" w:cs="宋体" w:hint="eastAsia"/>
          <w:szCs w:val="21"/>
        </w:rPr>
        <w:t>电业（力）安全工作规程》（包括热力和机械、发电厂和变电站电气部分）</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6  </w:t>
      </w:r>
      <w:r>
        <w:rPr>
          <w:rFonts w:ascii="宋体" w:hAnsi="宋体" w:cs="宋体"/>
          <w:szCs w:val="21"/>
        </w:rPr>
        <w:t>浙江浙能嘉华发电</w:t>
      </w:r>
      <w:r>
        <w:rPr>
          <w:rFonts w:ascii="宋体" w:hAnsi="宋体" w:cs="宋体" w:hint="eastAsia"/>
          <w:szCs w:val="21"/>
        </w:rPr>
        <w:t>有限公司《外包工程（项目）安全管理》</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7  </w:t>
      </w:r>
      <w:r>
        <w:rPr>
          <w:rFonts w:ascii="宋体" w:hAnsi="宋体" w:cs="宋体"/>
          <w:szCs w:val="21"/>
        </w:rPr>
        <w:t>浙江浙能嘉华发电</w:t>
      </w:r>
      <w:r>
        <w:rPr>
          <w:rFonts w:ascii="宋体" w:hAnsi="宋体" w:cs="宋体" w:hint="eastAsia"/>
          <w:szCs w:val="21"/>
        </w:rPr>
        <w:t>有限公司《生产事故（事件）调查处理规定》</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8  </w:t>
      </w:r>
      <w:r>
        <w:rPr>
          <w:rFonts w:ascii="宋体" w:hAnsi="宋体" w:cs="宋体"/>
          <w:szCs w:val="21"/>
        </w:rPr>
        <w:t>浙江浙能嘉华发电</w:t>
      </w:r>
      <w:r>
        <w:rPr>
          <w:rFonts w:ascii="宋体" w:hAnsi="宋体" w:cs="宋体" w:hint="eastAsia"/>
          <w:szCs w:val="21"/>
        </w:rPr>
        <w:t>有限公司《工作票管理》</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9  </w:t>
      </w:r>
      <w:r>
        <w:rPr>
          <w:rFonts w:ascii="宋体" w:hAnsi="宋体" w:cs="宋体"/>
          <w:szCs w:val="21"/>
        </w:rPr>
        <w:t>浙江浙能嘉华发电</w:t>
      </w:r>
      <w:r>
        <w:rPr>
          <w:rFonts w:ascii="宋体" w:hAnsi="宋体" w:cs="宋体" w:hint="eastAsia"/>
          <w:szCs w:val="21"/>
        </w:rPr>
        <w:t>有限公司《安全教育培训管理》</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10  </w:t>
      </w:r>
      <w:r>
        <w:rPr>
          <w:rFonts w:ascii="宋体" w:hAnsi="宋体" w:cs="宋体"/>
          <w:szCs w:val="21"/>
        </w:rPr>
        <w:t>浙江浙能嘉华发电</w:t>
      </w:r>
      <w:r>
        <w:rPr>
          <w:rFonts w:ascii="宋体" w:hAnsi="宋体" w:cs="宋体" w:hint="eastAsia"/>
          <w:szCs w:val="21"/>
        </w:rPr>
        <w:t>有限公司《有限空间作业管理》</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hint="eastAsia"/>
          <w:szCs w:val="21"/>
        </w:rPr>
        <w:t xml:space="preserve">11  </w:t>
      </w:r>
      <w:r>
        <w:rPr>
          <w:rFonts w:ascii="宋体" w:hAnsi="宋体" w:cs="宋体"/>
          <w:szCs w:val="21"/>
        </w:rPr>
        <w:t>浙江浙能嘉华发电</w:t>
      </w:r>
      <w:r>
        <w:rPr>
          <w:rFonts w:ascii="宋体" w:hAnsi="宋体" w:cs="宋体" w:hint="eastAsia"/>
          <w:szCs w:val="21"/>
        </w:rPr>
        <w:t>有限公司《交通安全管理》</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12  浙江浙能嘉华发电</w:t>
      </w:r>
      <w:r>
        <w:rPr>
          <w:rFonts w:ascii="宋体" w:hAnsi="宋体" w:cs="宋体" w:hint="eastAsia"/>
          <w:szCs w:val="21"/>
        </w:rPr>
        <w:t>有限公司《相关方人员信息访问安全管理》</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lastRenderedPageBreak/>
        <w:t>13其他</w:t>
      </w:r>
      <w:r>
        <w:rPr>
          <w:rFonts w:ascii="宋体" w:hAnsi="宋体" w:cs="宋体" w:hint="eastAsia"/>
          <w:szCs w:val="21"/>
        </w:rPr>
        <w:t>双方有关安全、文明施工管理相关的规程规定和管理标准</w:t>
      </w:r>
    </w:p>
    <w:p w:rsidR="00D150DC" w:rsidRDefault="00A32087">
      <w:pPr>
        <w:autoSpaceDE w:val="0"/>
        <w:autoSpaceDN w:val="0"/>
        <w:spacing w:line="360" w:lineRule="auto"/>
        <w:ind w:firstLineChars="200" w:firstLine="422"/>
        <w:rPr>
          <w:rFonts w:ascii="宋体" w:hAnsi="宋体" w:cs="宋体"/>
          <w:b/>
          <w:szCs w:val="21"/>
        </w:rPr>
      </w:pPr>
      <w:r>
        <w:rPr>
          <w:rFonts w:ascii="宋体" w:hAnsi="宋体" w:cs="宋体" w:hint="eastAsia"/>
          <w:b/>
          <w:szCs w:val="21"/>
        </w:rPr>
        <w:t>二、协议签订原则</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hint="eastAsia"/>
          <w:szCs w:val="21"/>
        </w:rPr>
        <w:t>工程项目按照“先签订安全管理协议，后开工”的原则，双方在未签订《承发包工程安全管理协议》前，不得以任何理由或要求提前开工。</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hint="eastAsia"/>
          <w:szCs w:val="21"/>
        </w:rPr>
        <w:t>发包方对承包商按照“同质化管理”原则进行管理，做到三个“统一”，即：统一纳入发包方安健环管理体系，统一管理标准，统一实施监督检查与考核。</w:t>
      </w:r>
    </w:p>
    <w:p w:rsidR="00D150DC" w:rsidRDefault="00A32087">
      <w:pPr>
        <w:autoSpaceDE w:val="0"/>
        <w:autoSpaceDN w:val="0"/>
        <w:spacing w:line="360" w:lineRule="auto"/>
        <w:ind w:firstLineChars="200" w:firstLine="422"/>
        <w:rPr>
          <w:rFonts w:ascii="宋体" w:hAnsi="宋体" w:cs="宋体"/>
          <w:b/>
          <w:szCs w:val="21"/>
        </w:rPr>
      </w:pPr>
      <w:r>
        <w:rPr>
          <w:rFonts w:ascii="宋体" w:hAnsi="宋体" w:cs="宋体" w:hint="eastAsia"/>
          <w:b/>
          <w:szCs w:val="21"/>
        </w:rPr>
        <w:t>三、</w:t>
      </w:r>
      <w:r>
        <w:rPr>
          <w:rFonts w:ascii="宋体" w:hAnsi="宋体" w:cs="宋体"/>
          <w:b/>
          <w:szCs w:val="21"/>
        </w:rPr>
        <w:t>乙方</w:t>
      </w:r>
      <w:r>
        <w:rPr>
          <w:rFonts w:ascii="宋体" w:hAnsi="宋体" w:cs="宋体" w:hint="eastAsia"/>
          <w:b/>
          <w:szCs w:val="21"/>
        </w:rPr>
        <w:t>在合同期内需要保证的</w:t>
      </w:r>
      <w:r>
        <w:rPr>
          <w:rFonts w:ascii="宋体" w:hAnsi="宋体" w:cs="宋体"/>
          <w:b/>
          <w:szCs w:val="21"/>
        </w:rPr>
        <w:t>安健</w:t>
      </w:r>
      <w:r>
        <w:rPr>
          <w:rFonts w:ascii="宋体" w:hAnsi="宋体" w:cs="宋体" w:hint="eastAsia"/>
          <w:b/>
          <w:szCs w:val="21"/>
        </w:rPr>
        <w:t>环控制目标</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1  不</w:t>
      </w:r>
      <w:r>
        <w:rPr>
          <w:rFonts w:ascii="宋体" w:hAnsi="宋体" w:cs="宋体" w:hint="eastAsia"/>
          <w:szCs w:val="21"/>
        </w:rPr>
        <w:t>发生轻伤及以上人身事故。</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2  不</w:t>
      </w:r>
      <w:r>
        <w:rPr>
          <w:rFonts w:ascii="宋体" w:hAnsi="宋体" w:cs="宋体" w:hint="eastAsia"/>
          <w:szCs w:val="21"/>
        </w:rPr>
        <w:t>发生直接经济损失</w:t>
      </w:r>
      <w:r>
        <w:rPr>
          <w:rFonts w:ascii="宋体" w:hAnsi="宋体" w:cs="宋体"/>
          <w:szCs w:val="21"/>
        </w:rPr>
        <w:t>1万元以上的在用及在建</w:t>
      </w:r>
      <w:r>
        <w:rPr>
          <w:rFonts w:ascii="宋体" w:hAnsi="宋体" w:cs="宋体" w:hint="eastAsia"/>
          <w:szCs w:val="21"/>
        </w:rPr>
        <w:t>设备、设施损坏事故。</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3  不</w:t>
      </w:r>
      <w:r>
        <w:rPr>
          <w:rFonts w:ascii="宋体" w:hAnsi="宋体" w:cs="宋体" w:hint="eastAsia"/>
          <w:szCs w:val="21"/>
        </w:rPr>
        <w:t>发生异常及以上事故。</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4  不</w:t>
      </w:r>
      <w:r>
        <w:rPr>
          <w:rFonts w:ascii="宋体" w:hAnsi="宋体" w:cs="宋体" w:hint="eastAsia"/>
          <w:szCs w:val="21"/>
        </w:rPr>
        <w:t>发生火险及以上事件。</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5  不</w:t>
      </w:r>
      <w:r>
        <w:rPr>
          <w:rFonts w:ascii="宋体" w:hAnsi="宋体" w:cs="宋体" w:hint="eastAsia"/>
          <w:szCs w:val="21"/>
        </w:rPr>
        <w:t>发生物品被盗抢案件。</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6  不</w:t>
      </w:r>
      <w:r>
        <w:rPr>
          <w:rFonts w:ascii="宋体" w:hAnsi="宋体" w:cs="宋体" w:hint="eastAsia"/>
          <w:szCs w:val="21"/>
        </w:rPr>
        <w:t>发生一般及以上未遂事件。</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7  不</w:t>
      </w:r>
      <w:r>
        <w:rPr>
          <w:rFonts w:ascii="宋体" w:hAnsi="宋体" w:cs="宋体" w:hint="eastAsia"/>
          <w:szCs w:val="21"/>
        </w:rPr>
        <w:t>发生环境污染事件。</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8  不</w:t>
      </w:r>
      <w:r>
        <w:rPr>
          <w:rFonts w:ascii="宋体" w:hAnsi="宋体" w:cs="宋体" w:hint="eastAsia"/>
          <w:szCs w:val="21"/>
        </w:rPr>
        <w:t>发生其他造成重大社会影响的安全生产事件。</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 xml:space="preserve">9  </w:t>
      </w:r>
      <w:r>
        <w:rPr>
          <w:rFonts w:ascii="宋体" w:hAnsi="宋体" w:cs="宋体" w:hint="eastAsia"/>
          <w:szCs w:val="21"/>
        </w:rPr>
        <w:t>无新增职业病病例。</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10</w:t>
      </w:r>
      <w:r>
        <w:rPr>
          <w:rFonts w:ascii="宋体" w:hAnsi="宋体" w:cs="宋体" w:hint="eastAsia"/>
          <w:szCs w:val="21"/>
        </w:rPr>
        <w:t xml:space="preserve"> 职业健康体检率</w:t>
      </w:r>
      <w:r>
        <w:rPr>
          <w:rFonts w:ascii="宋体" w:hAnsi="宋体" w:cs="宋体"/>
          <w:szCs w:val="21"/>
        </w:rPr>
        <w:t>100%。</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szCs w:val="21"/>
        </w:rPr>
        <w:t>11 不</w:t>
      </w:r>
      <w:r>
        <w:rPr>
          <w:rFonts w:ascii="宋体" w:hAnsi="宋体" w:cs="宋体" w:hint="eastAsia"/>
          <w:szCs w:val="21"/>
        </w:rPr>
        <w:t>发生网络安全事件。</w:t>
      </w:r>
    </w:p>
    <w:p w:rsidR="00D150DC" w:rsidRDefault="00A32087">
      <w:pPr>
        <w:autoSpaceDE w:val="0"/>
        <w:autoSpaceDN w:val="0"/>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szCs w:val="21"/>
        </w:rPr>
        <w:t>2</w:t>
      </w:r>
      <w:r>
        <w:rPr>
          <w:rFonts w:ascii="宋体" w:hAnsi="宋体" w:cs="宋体" w:hint="eastAsia"/>
          <w:szCs w:val="21"/>
        </w:rPr>
        <w:t xml:space="preserve"> 不发生工人欠薪对甲方造成影响的事件。</w:t>
      </w:r>
    </w:p>
    <w:bookmarkEnd w:id="1"/>
    <w:p w:rsidR="00D150DC" w:rsidRDefault="00A32087">
      <w:pPr>
        <w:spacing w:line="320" w:lineRule="exact"/>
        <w:ind w:firstLine="435"/>
        <w:rPr>
          <w:b/>
        </w:rPr>
      </w:pPr>
      <w:r>
        <w:rPr>
          <w:rFonts w:hint="eastAsia"/>
          <w:b/>
        </w:rPr>
        <w:t>四、双方权利责任和相关要求</w:t>
      </w:r>
    </w:p>
    <w:p w:rsidR="00D150DC" w:rsidRDefault="00A32087">
      <w:pPr>
        <w:spacing w:line="360" w:lineRule="auto"/>
        <w:ind w:firstLineChars="200" w:firstLine="422"/>
        <w:rPr>
          <w:b/>
          <w:bCs/>
        </w:rPr>
      </w:pPr>
      <w:r>
        <w:rPr>
          <w:rFonts w:hint="eastAsia"/>
          <w:b/>
          <w:bCs/>
        </w:rPr>
        <w:t xml:space="preserve">1  </w:t>
      </w:r>
      <w:r>
        <w:rPr>
          <w:rFonts w:hint="eastAsia"/>
          <w:b/>
          <w:bCs/>
        </w:rPr>
        <w:t>甲方的权利和责任：</w:t>
      </w:r>
    </w:p>
    <w:p w:rsidR="00D150DC" w:rsidRDefault="00A32087">
      <w:pPr>
        <w:pStyle w:val="ae"/>
        <w:numPr>
          <w:ilvl w:val="0"/>
          <w:numId w:val="4"/>
        </w:numPr>
        <w:spacing w:line="360" w:lineRule="auto"/>
        <w:ind w:left="0" w:firstLineChars="0" w:firstLine="420"/>
      </w:pPr>
      <w:r>
        <w:rPr>
          <w:rFonts w:hint="eastAsia"/>
        </w:rPr>
        <w:t>甲方须认真贯彻国家和地方安全生产、职业健康、环境保护主管部门颁发的方针、政策，严格执行有关安全生产、职业健康和环境保护的法规、法令、条例，严格执行行业安全工作规程、规定及建设工程有关安全健康与环境管理的规定。</w:t>
      </w:r>
    </w:p>
    <w:p w:rsidR="00D150DC" w:rsidRDefault="00A32087">
      <w:pPr>
        <w:pStyle w:val="ae"/>
        <w:numPr>
          <w:ilvl w:val="0"/>
          <w:numId w:val="4"/>
        </w:numPr>
        <w:spacing w:line="360" w:lineRule="auto"/>
        <w:ind w:left="0" w:firstLineChars="0" w:firstLine="420"/>
        <w:rPr>
          <w:rFonts w:ascii="宋体" w:cs="ËÎÌå"/>
          <w:kern w:val="0"/>
          <w:szCs w:val="21"/>
        </w:rPr>
      </w:pPr>
      <w:r>
        <w:rPr>
          <w:rFonts w:ascii="宋体" w:hAnsi="宋体" w:cs="ËÎÌå" w:hint="eastAsia"/>
          <w:kern w:val="0"/>
          <w:szCs w:val="21"/>
        </w:rPr>
        <w:t>甲方应按有关规定对乙方的安全资质、管理人员及作业人员的安全资格进行核查，确认乙方承包的工程与其资质相符合。如</w:t>
      </w:r>
      <w:r>
        <w:rPr>
          <w:rFonts w:ascii="宋体" w:hAnsi="宋体" w:hint="eastAsia"/>
        </w:rPr>
        <w:t>发现乙方安全资质审查材料严重虚假、失实，有权中止合同。</w:t>
      </w:r>
    </w:p>
    <w:p w:rsidR="00D150DC" w:rsidRDefault="00A32087">
      <w:pPr>
        <w:pStyle w:val="ae"/>
        <w:numPr>
          <w:ilvl w:val="0"/>
          <w:numId w:val="4"/>
        </w:numPr>
        <w:spacing w:line="360" w:lineRule="auto"/>
        <w:ind w:left="0" w:firstLineChars="0" w:firstLine="420"/>
      </w:pPr>
      <w:r>
        <w:rPr>
          <w:rFonts w:hint="eastAsia"/>
        </w:rPr>
        <w:t>甲方应有安全管理组织体系，包括具体负责安全生产的领导。</w:t>
      </w:r>
    </w:p>
    <w:p w:rsidR="00D150DC" w:rsidRDefault="00A32087">
      <w:pPr>
        <w:pStyle w:val="ae"/>
        <w:numPr>
          <w:ilvl w:val="0"/>
          <w:numId w:val="4"/>
        </w:numPr>
        <w:spacing w:line="360" w:lineRule="auto"/>
        <w:ind w:left="0" w:firstLineChars="0" w:firstLine="420"/>
        <w:rPr>
          <w:rFonts w:ascii="宋体" w:hAnsi="宋体" w:cs="ËÎÌå"/>
          <w:kern w:val="0"/>
          <w:szCs w:val="21"/>
        </w:rPr>
      </w:pPr>
      <w:r>
        <w:rPr>
          <w:rFonts w:hint="eastAsia"/>
        </w:rPr>
        <w:t>甲方应在项目施工或生产前，认真审核乙方相关施工组织设计（施工方案、生产组织计划）、开工报告、作业指导书（生产运行规程）。</w:t>
      </w:r>
      <w:r>
        <w:rPr>
          <w:rFonts w:ascii="宋体" w:hAnsi="宋体" w:hint="eastAsia"/>
          <w:color w:val="000000"/>
        </w:rPr>
        <w:t>根据工程项目内容、特点对</w:t>
      </w:r>
      <w:r>
        <w:rPr>
          <w:rFonts w:ascii="宋体" w:hAnsi="宋体" w:cs="ËÎÌå" w:hint="eastAsia"/>
          <w:kern w:val="0"/>
          <w:szCs w:val="21"/>
        </w:rPr>
        <w:t>乙方项目负责人、工程技术人员及安全管理人员</w:t>
      </w:r>
      <w:r>
        <w:rPr>
          <w:rFonts w:ascii="宋体" w:hAnsi="宋体" w:hint="eastAsia"/>
          <w:color w:val="000000"/>
        </w:rPr>
        <w:t>进行全面的安全技术交底。</w:t>
      </w:r>
      <w:r>
        <w:rPr>
          <w:rFonts w:ascii="宋体" w:hAnsi="宋体" w:cs="ËÎÌå" w:hint="eastAsia"/>
          <w:kern w:val="0"/>
          <w:szCs w:val="21"/>
        </w:rPr>
        <w:t>交底应实行签名确认制度。</w:t>
      </w:r>
    </w:p>
    <w:p w:rsidR="00D150DC" w:rsidRDefault="00A32087">
      <w:pPr>
        <w:pStyle w:val="ae"/>
        <w:numPr>
          <w:ilvl w:val="0"/>
          <w:numId w:val="4"/>
        </w:numPr>
        <w:spacing w:line="360" w:lineRule="auto"/>
        <w:ind w:left="0" w:firstLineChars="0" w:firstLine="420"/>
      </w:pPr>
      <w:r>
        <w:rPr>
          <w:rFonts w:hint="eastAsia"/>
        </w:rPr>
        <w:lastRenderedPageBreak/>
        <w:t>有可能发生火灾、爆炸、触电、高空坠落、车辆伤害、中毒、窒息、机械伤害、物体打击、烧烫伤、坍塌、淹溺、其他伤害等危险或引起严重设备事故的施工或生产</w:t>
      </w:r>
      <w:r>
        <w:rPr>
          <w:rFonts w:ascii="宋体" w:hAnsi="宋体" w:cs="ËÎÌå" w:hint="eastAsia"/>
          <w:kern w:val="0"/>
          <w:szCs w:val="21"/>
        </w:rPr>
        <w:t>，甲方应要求乙方</w:t>
      </w:r>
      <w:r w:rsidR="00C26F98">
        <w:rPr>
          <w:rFonts w:ascii="宋体" w:hAnsi="宋体" w:cs="ËÎÌå" w:hint="eastAsia"/>
          <w:kern w:val="0"/>
          <w:szCs w:val="21"/>
        </w:rPr>
        <w:t>监督施工单位</w:t>
      </w:r>
      <w:r>
        <w:rPr>
          <w:rFonts w:ascii="宋体" w:hAnsi="宋体" w:cs="ËÎÌå" w:hint="eastAsia"/>
          <w:kern w:val="0"/>
          <w:szCs w:val="21"/>
        </w:rPr>
        <w:t>制定相应的安全技术措施，</w:t>
      </w:r>
      <w:r w:rsidR="00C26F98">
        <w:rPr>
          <w:rFonts w:ascii="宋体" w:hAnsi="宋体" w:cs="ËÎÌå" w:hint="eastAsia"/>
          <w:kern w:val="0"/>
          <w:szCs w:val="21"/>
        </w:rPr>
        <w:t>并进行审查后报</w:t>
      </w:r>
      <w:r w:rsidR="00C26F98">
        <w:rPr>
          <w:rFonts w:ascii="Calibri" w:hAnsi="Calibri"/>
        </w:rPr>
        <w:t>甲方审查合格后由施工单位施工，甲方应监督乙方执行</w:t>
      </w:r>
      <w:r>
        <w:rPr>
          <w:rFonts w:ascii="Calibri" w:hAnsi="Calibri"/>
        </w:rPr>
        <w:t>情况。</w:t>
      </w:r>
    </w:p>
    <w:p w:rsidR="00D150DC" w:rsidRDefault="00A32087">
      <w:pPr>
        <w:pStyle w:val="ae"/>
        <w:numPr>
          <w:ilvl w:val="0"/>
          <w:numId w:val="4"/>
        </w:numPr>
        <w:spacing w:line="360" w:lineRule="auto"/>
        <w:ind w:left="0" w:firstLineChars="0" w:firstLine="420"/>
      </w:pPr>
      <w:r>
        <w:rPr>
          <w:rFonts w:hint="eastAsia"/>
        </w:rPr>
        <w:t>施工前，甲方应对乙方施工人员进行安全生产进场教育及考试。甲方有权对乙方施工人员的安全教育和安全考试的情况进行抽查或抽考，不合格者不得进入现场施工。对乙方在施工中新进、增添的施工人员，甲方应组织进行安全生产进场教育。</w:t>
      </w:r>
    </w:p>
    <w:p w:rsidR="00D150DC" w:rsidRDefault="00A32087">
      <w:pPr>
        <w:pStyle w:val="ae"/>
        <w:numPr>
          <w:ilvl w:val="0"/>
          <w:numId w:val="4"/>
        </w:numPr>
        <w:spacing w:line="360" w:lineRule="auto"/>
        <w:ind w:left="0" w:firstLineChars="0" w:firstLine="420"/>
      </w:pPr>
      <w:r>
        <w:rPr>
          <w:rFonts w:hint="eastAsia"/>
        </w:rPr>
        <w:t>施工期间，甲方指派</w:t>
      </w:r>
      <w:r w:rsidR="00727995" w:rsidRPr="00DE3232">
        <w:rPr>
          <w:rFonts w:hint="eastAsia"/>
          <w:b/>
        </w:rPr>
        <w:t>陆恩强</w:t>
      </w:r>
      <w:r>
        <w:rPr>
          <w:rFonts w:hint="eastAsia"/>
        </w:rPr>
        <w:t>同志负责联系、检查、督促乙方执行有关</w:t>
      </w:r>
      <w:r>
        <w:rPr>
          <w:rFonts w:ascii="宋体" w:hAnsi="宋体" w:hint="eastAsia"/>
          <w:color w:val="000000"/>
        </w:rPr>
        <w:t>安全文明生产、环境保护、</w:t>
      </w:r>
      <w:r>
        <w:rPr>
          <w:rFonts w:hint="eastAsia"/>
        </w:rPr>
        <w:t>防火规定。甲方应经常联系乙方，相互协助检查和处理工程施工中有关的</w:t>
      </w:r>
      <w:r>
        <w:rPr>
          <w:rFonts w:ascii="宋体" w:hAnsi="宋体" w:hint="eastAsia"/>
        </w:rPr>
        <w:t>上述方面</w:t>
      </w:r>
      <w:r>
        <w:rPr>
          <w:rFonts w:hint="eastAsia"/>
        </w:rPr>
        <w:t>工作，预防事故发生。</w:t>
      </w:r>
    </w:p>
    <w:p w:rsidR="00D150DC" w:rsidRDefault="00A32087">
      <w:pPr>
        <w:pStyle w:val="ae"/>
        <w:numPr>
          <w:ilvl w:val="0"/>
          <w:numId w:val="4"/>
        </w:numPr>
        <w:spacing w:line="360" w:lineRule="auto"/>
        <w:ind w:left="0" w:firstLineChars="0" w:firstLine="420"/>
      </w:pPr>
      <w:r>
        <w:rPr>
          <w:rFonts w:hint="eastAsia"/>
        </w:rPr>
        <w:t>甲方按照外包单位安全生产自主管理方案要求对乙方进行外包同质化管理，同时有对乙方进行自主管理指导的权利。</w:t>
      </w:r>
    </w:p>
    <w:p w:rsidR="00D150DC" w:rsidRDefault="00A32087">
      <w:pPr>
        <w:pStyle w:val="ae"/>
        <w:numPr>
          <w:ilvl w:val="0"/>
          <w:numId w:val="4"/>
        </w:numPr>
        <w:spacing w:line="360" w:lineRule="auto"/>
        <w:ind w:left="0" w:firstLineChars="0" w:firstLine="420"/>
      </w:pPr>
      <w:r>
        <w:rPr>
          <w:rFonts w:hint="eastAsia"/>
        </w:rPr>
        <w:t>甲方要求乙方在生产或施工中应遵守安全生产、职业健康、环境保护、文明生产等方面的行业规定及企业规章制度，向乙方提供相关行业规定及企业规章制度等资料。</w:t>
      </w:r>
    </w:p>
    <w:p w:rsidR="00D150DC" w:rsidRDefault="00A32087">
      <w:pPr>
        <w:pStyle w:val="ae"/>
        <w:numPr>
          <w:ilvl w:val="0"/>
          <w:numId w:val="4"/>
        </w:numPr>
        <w:spacing w:line="360" w:lineRule="auto"/>
        <w:ind w:left="0" w:firstLineChars="0" w:firstLine="420"/>
      </w:pPr>
      <w:r>
        <w:rPr>
          <w:rFonts w:hint="eastAsia"/>
        </w:rPr>
        <w:t>甲方有协助乙方搞好安全</w:t>
      </w:r>
      <w:r w:rsidR="00C26F98">
        <w:rPr>
          <w:rFonts w:hint="eastAsia"/>
        </w:rPr>
        <w:t>文明生产、环境保护、防火管理以及督促检查的义务。乙方在管理</w:t>
      </w:r>
      <w:r>
        <w:rPr>
          <w:rFonts w:hint="eastAsia"/>
        </w:rPr>
        <w:t>过程中如有违反安全文明生产、环境保护、防火管理等规程制度时，甲方有权按情节轻重进行考核，并限期整改。当乙方出现安全、文明施工</w:t>
      </w:r>
      <w:r w:rsidR="00C26F98">
        <w:rPr>
          <w:rFonts w:hint="eastAsia"/>
        </w:rPr>
        <w:t>管理</w:t>
      </w:r>
      <w:r>
        <w:rPr>
          <w:rFonts w:hint="eastAsia"/>
        </w:rPr>
        <w:t>严重失控情况下，甲方有权作出停工整顿，更换</w:t>
      </w:r>
      <w:r w:rsidR="00C26F98">
        <w:rPr>
          <w:rFonts w:hint="eastAsia"/>
        </w:rPr>
        <w:t>安全第一负责人</w:t>
      </w:r>
      <w:r>
        <w:rPr>
          <w:rFonts w:hint="eastAsia"/>
        </w:rPr>
        <w:t>、直到清退出场、终止合同的决定。</w:t>
      </w:r>
    </w:p>
    <w:p w:rsidR="00D150DC" w:rsidRDefault="00A32087">
      <w:pPr>
        <w:pStyle w:val="ae"/>
        <w:numPr>
          <w:ilvl w:val="0"/>
          <w:numId w:val="4"/>
        </w:numPr>
        <w:spacing w:line="360" w:lineRule="auto"/>
        <w:ind w:left="0" w:firstLineChars="0" w:firstLine="420"/>
      </w:pPr>
      <w:r>
        <w:rPr>
          <w:rFonts w:hint="eastAsia"/>
        </w:rPr>
        <w:t>甲方认为确实有必要暂停施工时，应当以书面形式</w:t>
      </w:r>
      <w:r w:rsidR="00C26F98">
        <w:rPr>
          <w:rFonts w:hint="eastAsia"/>
        </w:rPr>
        <w:t>通知</w:t>
      </w:r>
      <w:r>
        <w:rPr>
          <w:rFonts w:hint="eastAsia"/>
        </w:rPr>
        <w:t>乙方</w:t>
      </w:r>
      <w:r w:rsidR="00C26F98">
        <w:rPr>
          <w:rFonts w:hint="eastAsia"/>
        </w:rPr>
        <w:t>要求施工单位暂停施工，。当施工单位</w:t>
      </w:r>
      <w:r>
        <w:rPr>
          <w:rFonts w:hint="eastAsia"/>
        </w:rPr>
        <w:t>实施处理意见应以书面形式提出复工。</w:t>
      </w:r>
      <w:r w:rsidR="00C26F98">
        <w:rPr>
          <w:rFonts w:hint="eastAsia"/>
        </w:rPr>
        <w:t>乙方配合甲方</w:t>
      </w:r>
      <w:r>
        <w:rPr>
          <w:rFonts w:hint="eastAsia"/>
        </w:rPr>
        <w:t>组织验收，检查是否合格，并签字后给予答复。</w:t>
      </w:r>
    </w:p>
    <w:p w:rsidR="00D150DC" w:rsidRDefault="00A32087">
      <w:pPr>
        <w:spacing w:line="360" w:lineRule="auto"/>
        <w:ind w:firstLineChars="200" w:firstLine="420"/>
      </w:pPr>
      <w:r>
        <w:rPr>
          <w:rFonts w:hint="eastAsia"/>
        </w:rPr>
        <w:t>发生下列情况停工整顿：</w:t>
      </w:r>
    </w:p>
    <w:p w:rsidR="00D150DC" w:rsidRDefault="00A32087">
      <w:pPr>
        <w:pStyle w:val="ae"/>
        <w:numPr>
          <w:ilvl w:val="0"/>
          <w:numId w:val="5"/>
        </w:numPr>
        <w:spacing w:line="360" w:lineRule="auto"/>
        <w:ind w:firstLineChars="0"/>
      </w:pPr>
      <w:r>
        <w:rPr>
          <w:rFonts w:hint="eastAsia"/>
        </w:rPr>
        <w:t>发生轻伤及以上人身伤亡事故；</w:t>
      </w:r>
    </w:p>
    <w:p w:rsidR="00D150DC" w:rsidRDefault="00A32087">
      <w:pPr>
        <w:pStyle w:val="ae"/>
        <w:numPr>
          <w:ilvl w:val="0"/>
          <w:numId w:val="5"/>
        </w:numPr>
        <w:spacing w:line="360" w:lineRule="auto"/>
        <w:ind w:firstLineChars="0"/>
      </w:pPr>
      <w:r>
        <w:rPr>
          <w:rFonts w:hint="eastAsia"/>
        </w:rPr>
        <w:t>发生直接经济损失</w:t>
      </w:r>
      <w:r>
        <w:t>1</w:t>
      </w:r>
      <w:r>
        <w:rPr>
          <w:rFonts w:hint="eastAsia"/>
        </w:rPr>
        <w:t>万及以上设备损坏事故；</w:t>
      </w:r>
    </w:p>
    <w:p w:rsidR="00D150DC" w:rsidRDefault="00A32087">
      <w:pPr>
        <w:pStyle w:val="ae"/>
        <w:numPr>
          <w:ilvl w:val="0"/>
          <w:numId w:val="5"/>
        </w:numPr>
        <w:spacing w:line="360" w:lineRule="auto"/>
        <w:ind w:firstLineChars="0"/>
      </w:pPr>
      <w:r>
        <w:rPr>
          <w:rFonts w:hint="eastAsia"/>
        </w:rPr>
        <w:t>发生火灾、火险事故；</w:t>
      </w:r>
    </w:p>
    <w:p w:rsidR="00D150DC" w:rsidRDefault="00A32087">
      <w:pPr>
        <w:pStyle w:val="ae"/>
        <w:numPr>
          <w:ilvl w:val="0"/>
          <w:numId w:val="5"/>
        </w:numPr>
        <w:spacing w:line="360" w:lineRule="auto"/>
        <w:ind w:firstLineChars="0"/>
      </w:pPr>
      <w:r>
        <w:rPr>
          <w:rFonts w:hint="eastAsia"/>
        </w:rPr>
        <w:t>发生未遂事件；</w:t>
      </w:r>
    </w:p>
    <w:p w:rsidR="00D150DC" w:rsidRDefault="00A32087">
      <w:pPr>
        <w:pStyle w:val="ae"/>
        <w:numPr>
          <w:ilvl w:val="0"/>
          <w:numId w:val="5"/>
        </w:numPr>
        <w:spacing w:line="360" w:lineRule="auto"/>
        <w:ind w:firstLineChars="0"/>
      </w:pPr>
      <w:r>
        <w:rPr>
          <w:rFonts w:hint="eastAsia"/>
        </w:rPr>
        <w:t>屡次发生严重违反安全规程的违章行为；</w:t>
      </w:r>
    </w:p>
    <w:p w:rsidR="00D150DC" w:rsidRDefault="00A32087">
      <w:pPr>
        <w:pStyle w:val="ae"/>
        <w:numPr>
          <w:ilvl w:val="0"/>
          <w:numId w:val="5"/>
        </w:numPr>
        <w:spacing w:line="360" w:lineRule="auto"/>
        <w:ind w:firstLineChars="0"/>
      </w:pPr>
      <w:r>
        <w:rPr>
          <w:rFonts w:hint="eastAsia"/>
        </w:rPr>
        <w:t>施工现场脏、乱、差，不能满足安全和文明施工要求；</w:t>
      </w:r>
    </w:p>
    <w:p w:rsidR="00D150DC" w:rsidRDefault="00A32087">
      <w:pPr>
        <w:pStyle w:val="ae"/>
        <w:numPr>
          <w:ilvl w:val="0"/>
          <w:numId w:val="5"/>
        </w:numPr>
        <w:spacing w:line="360" w:lineRule="auto"/>
        <w:ind w:firstLineChars="0"/>
      </w:pPr>
      <w:r>
        <w:rPr>
          <w:rFonts w:hint="eastAsia"/>
        </w:rPr>
        <w:t>上级单位或行业主管部门检查（督查）发现问题，认为有必要停工整顿的。</w:t>
      </w:r>
    </w:p>
    <w:p w:rsidR="00D150DC" w:rsidRDefault="00A32087">
      <w:pPr>
        <w:pStyle w:val="ae"/>
        <w:numPr>
          <w:ilvl w:val="0"/>
          <w:numId w:val="5"/>
        </w:numPr>
        <w:spacing w:line="360" w:lineRule="auto"/>
        <w:ind w:firstLineChars="0"/>
      </w:pPr>
      <w:r>
        <w:rPr>
          <w:rFonts w:hint="eastAsia"/>
        </w:rPr>
        <w:t>其他甲方认为有必要要求乙方停工整顿的事件。</w:t>
      </w:r>
    </w:p>
    <w:p w:rsidR="00D150DC" w:rsidRDefault="00A32087">
      <w:pPr>
        <w:pStyle w:val="ae"/>
        <w:numPr>
          <w:ilvl w:val="0"/>
          <w:numId w:val="4"/>
        </w:numPr>
        <w:spacing w:line="360" w:lineRule="auto"/>
        <w:ind w:left="0" w:firstLineChars="0" w:firstLine="420"/>
      </w:pPr>
      <w:r>
        <w:rPr>
          <w:rFonts w:hint="eastAsia"/>
        </w:rPr>
        <w:lastRenderedPageBreak/>
        <w:t>在施工中需办理工作票的，甲方应严格按照工作票制度管理，</w:t>
      </w:r>
      <w:r>
        <w:rPr>
          <w:rFonts w:ascii="宋体" w:hAnsi="宋体" w:cs="宋体" w:hint="eastAsia"/>
          <w:kern w:val="0"/>
          <w:szCs w:val="21"/>
        </w:rPr>
        <w:t>如需由乙方作为工作票三种人，甲方负责审批并公布乙方三种人名单。</w:t>
      </w:r>
    </w:p>
    <w:p w:rsidR="00D150DC" w:rsidRDefault="00A32087">
      <w:pPr>
        <w:pStyle w:val="ae"/>
        <w:numPr>
          <w:ilvl w:val="0"/>
          <w:numId w:val="4"/>
        </w:numPr>
        <w:spacing w:line="360" w:lineRule="auto"/>
        <w:ind w:left="0" w:firstLineChars="0" w:firstLine="420"/>
      </w:pPr>
      <w:r>
        <w:rPr>
          <w:rFonts w:hint="eastAsia"/>
        </w:rPr>
        <w:t>甲方</w:t>
      </w:r>
      <w:r>
        <w:rPr>
          <w:rFonts w:ascii="宋体" w:hAnsi="宋体" w:cs="宋体" w:hint="eastAsia"/>
          <w:kern w:val="0"/>
          <w:szCs w:val="21"/>
        </w:rPr>
        <w:t>负责监督乙方建立健全应急预案及现场处置方案，督促并配合乙方实施演习。</w:t>
      </w:r>
    </w:p>
    <w:p w:rsidR="00D150DC" w:rsidRDefault="00A32087">
      <w:pPr>
        <w:pStyle w:val="ae"/>
        <w:numPr>
          <w:ilvl w:val="0"/>
          <w:numId w:val="4"/>
        </w:numPr>
        <w:spacing w:line="360" w:lineRule="auto"/>
        <w:ind w:left="0" w:firstLineChars="0" w:firstLine="420"/>
      </w:pPr>
      <w:r>
        <w:rPr>
          <w:rFonts w:hint="eastAsia"/>
        </w:rPr>
        <w:t>甲方应及时协调解决乙方工作中存在的影响安全生产的问题。</w:t>
      </w:r>
    </w:p>
    <w:p w:rsidR="00D150DC" w:rsidRDefault="00A32087">
      <w:pPr>
        <w:pStyle w:val="ae"/>
        <w:numPr>
          <w:ilvl w:val="0"/>
          <w:numId w:val="4"/>
        </w:numPr>
        <w:spacing w:line="360" w:lineRule="auto"/>
        <w:ind w:left="0" w:firstLineChars="0" w:firstLine="420"/>
      </w:pPr>
      <w:r>
        <w:t>甲方</w:t>
      </w:r>
      <w:r>
        <w:rPr>
          <w:rFonts w:hint="eastAsia"/>
        </w:rPr>
        <w:t>组织开展工程（项目）安全生产监督检查和隐患排查治理工作。有权对乙方的风险辨识及防控措施的落实情况进行检查监督。</w:t>
      </w:r>
    </w:p>
    <w:p w:rsidR="00D150DC" w:rsidRDefault="00A32087">
      <w:pPr>
        <w:pStyle w:val="ae"/>
        <w:numPr>
          <w:ilvl w:val="0"/>
          <w:numId w:val="4"/>
        </w:numPr>
        <w:spacing w:line="360" w:lineRule="auto"/>
        <w:ind w:left="0" w:firstLineChars="0" w:firstLine="420"/>
      </w:pPr>
      <w:r>
        <w:rPr>
          <w:rFonts w:hint="eastAsia"/>
        </w:rPr>
        <w:t>甲方应对乙方安全生产主体责任落实情况进行监督、检查和考核。</w:t>
      </w:r>
    </w:p>
    <w:p w:rsidR="00D150DC" w:rsidRDefault="00A32087">
      <w:pPr>
        <w:spacing w:line="360" w:lineRule="auto"/>
        <w:ind w:firstLineChars="200" w:firstLine="422"/>
        <w:rPr>
          <w:b/>
        </w:rPr>
      </w:pPr>
      <w:r>
        <w:rPr>
          <w:rFonts w:hint="eastAsia"/>
          <w:b/>
        </w:rPr>
        <w:t xml:space="preserve">2  </w:t>
      </w:r>
      <w:r>
        <w:rPr>
          <w:rFonts w:hint="eastAsia"/>
          <w:b/>
        </w:rPr>
        <w:t>乙方的权利和责任</w:t>
      </w:r>
    </w:p>
    <w:p w:rsidR="00D150DC" w:rsidRDefault="00A32087">
      <w:pPr>
        <w:pStyle w:val="ae"/>
        <w:numPr>
          <w:ilvl w:val="0"/>
          <w:numId w:val="6"/>
        </w:numPr>
        <w:spacing w:line="360" w:lineRule="auto"/>
        <w:ind w:left="0" w:firstLineChars="0" w:firstLine="420"/>
      </w:pPr>
      <w:r>
        <w:rPr>
          <w:rFonts w:hint="eastAsia"/>
        </w:rPr>
        <w:t>乙方须认真贯彻国家和地方安全生产、职业健康、环境保护主管部门颁发的方针、政策，严格执行有关安全生产、职业健康和环境保护的法规、法令、条例，严格执行行业安全工作规程、规定及建设工程有关安全健康与环境管理的规定。</w:t>
      </w:r>
    </w:p>
    <w:p w:rsidR="00D150DC" w:rsidRDefault="00A32087">
      <w:pPr>
        <w:pStyle w:val="ae"/>
        <w:numPr>
          <w:ilvl w:val="0"/>
          <w:numId w:val="6"/>
        </w:numPr>
        <w:spacing w:line="360" w:lineRule="auto"/>
        <w:ind w:left="0" w:firstLineChars="0" w:firstLine="420"/>
      </w:pPr>
      <w:r>
        <w:rPr>
          <w:rFonts w:ascii="宋体" w:hAnsi="宋体" w:hint="eastAsia"/>
        </w:rPr>
        <w:t>乙方应具备相应安全资质并提供真实有效的材料交甲方审查</w:t>
      </w:r>
      <w:r>
        <w:rPr>
          <w:rFonts w:hint="eastAsia"/>
        </w:rPr>
        <w:t>，不得将承包工程非法转包、违法分包，如有分包项目，应保证分包单位有相应的资质，并事前书面征得甲方的同意。</w:t>
      </w:r>
    </w:p>
    <w:p w:rsidR="00D150DC" w:rsidRDefault="00A32087">
      <w:pPr>
        <w:pStyle w:val="ae"/>
        <w:numPr>
          <w:ilvl w:val="0"/>
          <w:numId w:val="6"/>
        </w:numPr>
        <w:spacing w:line="360" w:lineRule="auto"/>
        <w:ind w:left="0" w:firstLineChars="0" w:firstLine="420"/>
        <w:rPr>
          <w:color w:val="000000"/>
        </w:rPr>
      </w:pPr>
      <w:r>
        <w:rPr>
          <w:rFonts w:hint="eastAsia"/>
        </w:rPr>
        <w:t>乙方应建立健全安全管理组织体系，包括具体负责安全生产的领导。</w:t>
      </w:r>
      <w:r>
        <w:rPr>
          <w:rFonts w:hint="eastAsia"/>
          <w:color w:val="000000"/>
        </w:rPr>
        <w:t>有相应上岗证书或资质证书。</w:t>
      </w:r>
    </w:p>
    <w:p w:rsidR="00D150DC" w:rsidRDefault="00A32087">
      <w:pPr>
        <w:pStyle w:val="ae"/>
        <w:numPr>
          <w:ilvl w:val="0"/>
          <w:numId w:val="6"/>
        </w:numPr>
        <w:spacing w:line="360" w:lineRule="auto"/>
        <w:ind w:left="0" w:firstLineChars="0" w:firstLine="420"/>
      </w:pPr>
      <w:r>
        <w:rPr>
          <w:rFonts w:ascii="宋体" w:hAnsi="宋体" w:cs="ËÎÌå" w:hint="eastAsia"/>
          <w:kern w:val="0"/>
          <w:szCs w:val="21"/>
        </w:rPr>
        <w:t>乙方应建立健全安全生产责任体系，项目作业中发生奖惩应落实责任人。制定并落实安全管理制度，包括全员安全生产责任制、安全检</w:t>
      </w:r>
      <w:r w:rsidR="00727995">
        <w:rPr>
          <w:rFonts w:ascii="宋体" w:hAnsi="宋体" w:cs="ËÎÌå" w:hint="eastAsia"/>
          <w:kern w:val="0"/>
          <w:szCs w:val="21"/>
        </w:rPr>
        <w:t>查制度、安全教育培训制度、安全例会制度、安全生产考核和奖惩制度</w:t>
      </w:r>
      <w:r>
        <w:rPr>
          <w:rFonts w:ascii="宋体" w:hAnsi="宋体" w:cs="ËÎÌå" w:hint="eastAsia"/>
          <w:kern w:val="0"/>
          <w:szCs w:val="21"/>
        </w:rPr>
        <w:t>。</w:t>
      </w:r>
    </w:p>
    <w:p w:rsidR="00727995" w:rsidRDefault="00727995" w:rsidP="00727995">
      <w:pPr>
        <w:pStyle w:val="ae"/>
        <w:numPr>
          <w:ilvl w:val="0"/>
          <w:numId w:val="6"/>
        </w:numPr>
        <w:spacing w:line="360" w:lineRule="auto"/>
        <w:ind w:left="0" w:firstLineChars="0" w:firstLine="420"/>
      </w:pPr>
      <w:r>
        <w:rPr>
          <w:rFonts w:hint="eastAsia"/>
        </w:rPr>
        <w:t>乙方督促施工单位制定生产安全的安全管理技术措施，在施工（生产）前要认真勘察现场，对</w:t>
      </w:r>
      <w:r w:rsidR="00A32087">
        <w:rPr>
          <w:rFonts w:hint="eastAsia"/>
        </w:rPr>
        <w:t>开工报告、施工</w:t>
      </w:r>
      <w:r>
        <w:rPr>
          <w:rFonts w:hint="eastAsia"/>
        </w:rPr>
        <w:t>组织设计（施工方案、生产组织计划）、作业指导书（生产运行规程）进行审查、审批；督促施工单位</w:t>
      </w:r>
      <w:r w:rsidR="00A32087">
        <w:rPr>
          <w:rFonts w:hint="eastAsia"/>
        </w:rPr>
        <w:t>对项目进行危险及环境因素辨识、风险评价</w:t>
      </w:r>
      <w:r w:rsidR="00A32087">
        <w:t>,</w:t>
      </w:r>
      <w:r w:rsidR="00A32087">
        <w:rPr>
          <w:rFonts w:hint="eastAsia"/>
        </w:rPr>
        <w:t>针对风险采取有效风险控制措施，制定应急处置（事故处理）方案并组织演练。</w:t>
      </w:r>
    </w:p>
    <w:p w:rsidR="00D150DC" w:rsidRDefault="00A32087" w:rsidP="00727995">
      <w:pPr>
        <w:spacing w:line="360" w:lineRule="auto"/>
        <w:ind w:firstLineChars="200" w:firstLine="420"/>
      </w:pPr>
      <w:r>
        <w:rPr>
          <w:rFonts w:hint="eastAsia"/>
        </w:rPr>
        <w:t>有可能发生火灾、爆炸、触电、高空坠落、车辆伤害、中毒、窒息、机械伤害、物体打击、烧烫伤、坍塌、淹溺、其他伤害等危险或引起严重设备事故的施工或生产，</w:t>
      </w:r>
      <w:r w:rsidR="00727995">
        <w:rPr>
          <w:rFonts w:hint="eastAsia"/>
        </w:rPr>
        <w:t>督促施工单位制定专项施工（生产）安全技术措施，并检查、审批</w:t>
      </w:r>
      <w:r>
        <w:rPr>
          <w:rFonts w:hint="eastAsia"/>
        </w:rPr>
        <w:t>。</w:t>
      </w:r>
    </w:p>
    <w:p w:rsidR="00D150DC" w:rsidRDefault="00727995">
      <w:pPr>
        <w:pStyle w:val="ae"/>
        <w:numPr>
          <w:ilvl w:val="0"/>
          <w:numId w:val="6"/>
        </w:numPr>
        <w:spacing w:line="360" w:lineRule="auto"/>
        <w:ind w:left="0" w:firstLineChars="0" w:firstLine="420"/>
      </w:pPr>
      <w:r>
        <w:rPr>
          <w:rFonts w:hint="eastAsia"/>
        </w:rPr>
        <w:t>检查施工单位</w:t>
      </w:r>
      <w:r w:rsidR="00A32087">
        <w:rPr>
          <w:rFonts w:hint="eastAsia"/>
        </w:rPr>
        <w:t>保证所承包项目的安全生产费用足额投入使用，且按本项目相关安全防护设施设备、作业人员安全防护、安全生产宣传教育培训、安全生产检查咨询评价、应急救援等范围使用支出。</w:t>
      </w:r>
    </w:p>
    <w:p w:rsidR="00D150DC" w:rsidRDefault="00A32087">
      <w:pPr>
        <w:pStyle w:val="ae"/>
        <w:numPr>
          <w:ilvl w:val="0"/>
          <w:numId w:val="6"/>
        </w:numPr>
        <w:spacing w:line="360" w:lineRule="auto"/>
        <w:ind w:left="0" w:firstLineChars="0" w:firstLine="420"/>
      </w:pPr>
      <w:r>
        <w:rPr>
          <w:rFonts w:hint="eastAsia"/>
        </w:rPr>
        <w:t>乙方应当开展本项目有关人员进行安全生产法律、法规、制度、规程及安全技术知识教育，增强职工法制观念，提高职工安全思想意识和自我保护能力，督促职工自觉遵守安全生产纪律、制</w:t>
      </w:r>
      <w:r>
        <w:rPr>
          <w:rFonts w:hint="eastAsia"/>
        </w:rPr>
        <w:lastRenderedPageBreak/>
        <w:t>度和法规。开工前，乙方必须对本项目人员进行安全教育和安全考试，建立安全教育培训档案，受教育人员的</w:t>
      </w:r>
      <w:r w:rsidR="00727995">
        <w:rPr>
          <w:rFonts w:hint="eastAsia"/>
        </w:rPr>
        <w:t>名单和考试成绩必须报甲方安健环部备案，凡增补或调换人员</w:t>
      </w:r>
      <w:r>
        <w:rPr>
          <w:rFonts w:hint="eastAsia"/>
        </w:rPr>
        <w:t>，必须及时进行安全教育和考试，考试成绩报甲方安监部门备案。未接受安全教育和安全考试不合格者不得进入现场施工。</w:t>
      </w:r>
    </w:p>
    <w:p w:rsidR="00D150DC" w:rsidRDefault="00727995">
      <w:pPr>
        <w:pStyle w:val="ae"/>
        <w:numPr>
          <w:ilvl w:val="0"/>
          <w:numId w:val="6"/>
        </w:numPr>
        <w:spacing w:line="360" w:lineRule="auto"/>
        <w:ind w:left="0" w:firstLineChars="0" w:firstLine="420"/>
      </w:pPr>
      <w:r>
        <w:rPr>
          <w:rFonts w:hint="eastAsia"/>
        </w:rPr>
        <w:t>乙</w:t>
      </w:r>
      <w:r w:rsidR="005B7D0A">
        <w:rPr>
          <w:rFonts w:hint="eastAsia"/>
        </w:rPr>
        <w:t>方应按照国家相关法律与本项目合同要求委派生产或施工人员。</w:t>
      </w:r>
      <w:r w:rsidR="00A32087">
        <w:rPr>
          <w:rFonts w:hint="eastAsia"/>
        </w:rPr>
        <w:t>。</w:t>
      </w:r>
    </w:p>
    <w:p w:rsidR="00D150DC" w:rsidRDefault="00A32087">
      <w:pPr>
        <w:pStyle w:val="ae"/>
        <w:numPr>
          <w:ilvl w:val="0"/>
          <w:numId w:val="7"/>
        </w:numPr>
        <w:spacing w:line="360" w:lineRule="auto"/>
        <w:ind w:left="0" w:firstLine="420"/>
      </w:pPr>
      <w:r>
        <w:rPr>
          <w:rFonts w:hint="eastAsia"/>
        </w:rPr>
        <w:t>项目人员的身体健康状况必须能满足所从事工作的要求，不使用未成年工。</w:t>
      </w:r>
    </w:p>
    <w:p w:rsidR="00D150DC" w:rsidRDefault="00727995">
      <w:pPr>
        <w:pStyle w:val="ae"/>
        <w:numPr>
          <w:ilvl w:val="0"/>
          <w:numId w:val="7"/>
        </w:numPr>
        <w:spacing w:line="360" w:lineRule="auto"/>
        <w:ind w:left="0" w:firstLine="420"/>
      </w:pPr>
      <w:r>
        <w:rPr>
          <w:rFonts w:hint="eastAsia"/>
        </w:rPr>
        <w:t>不使用不适合</w:t>
      </w:r>
      <w:r w:rsidR="005B7D0A">
        <w:rPr>
          <w:rFonts w:hint="eastAsia"/>
        </w:rPr>
        <w:t>现场安全施工要求的人员</w:t>
      </w:r>
      <w:r w:rsidR="00A32087">
        <w:rPr>
          <w:rFonts w:hint="eastAsia"/>
        </w:rPr>
        <w:t>。</w:t>
      </w:r>
    </w:p>
    <w:p w:rsidR="00D150DC" w:rsidRDefault="00A32087">
      <w:pPr>
        <w:pStyle w:val="ae"/>
        <w:numPr>
          <w:ilvl w:val="0"/>
          <w:numId w:val="7"/>
        </w:numPr>
        <w:spacing w:line="360" w:lineRule="auto"/>
        <w:ind w:left="0" w:firstLine="420"/>
      </w:pPr>
      <w:r>
        <w:rPr>
          <w:rFonts w:hint="eastAsia"/>
        </w:rPr>
        <w:t>不得安排未经上岗前职业健康检查的人员从事接触职业病危害的作业。</w:t>
      </w:r>
    </w:p>
    <w:p w:rsidR="00D150DC" w:rsidRDefault="00A32087">
      <w:pPr>
        <w:pStyle w:val="ae"/>
        <w:numPr>
          <w:ilvl w:val="0"/>
          <w:numId w:val="7"/>
        </w:numPr>
        <w:spacing w:line="360" w:lineRule="auto"/>
        <w:ind w:left="0" w:firstLine="420"/>
      </w:pPr>
      <w:r>
        <w:rPr>
          <w:rFonts w:hint="eastAsia"/>
        </w:rPr>
        <w:t>不得安排有职业禁忌的人员从事其所禁忌的作业。</w:t>
      </w:r>
    </w:p>
    <w:p w:rsidR="00D150DC" w:rsidRDefault="00A32087">
      <w:pPr>
        <w:pStyle w:val="ae"/>
        <w:numPr>
          <w:ilvl w:val="0"/>
          <w:numId w:val="6"/>
        </w:numPr>
        <w:spacing w:line="360" w:lineRule="auto"/>
        <w:ind w:left="0" w:firstLineChars="0" w:firstLine="420"/>
      </w:pPr>
      <w:r>
        <w:rPr>
          <w:rFonts w:hint="eastAsia"/>
        </w:rPr>
        <w:t>乙方应严格执行有关职业健康和劳动保护的法律、法规、条例，履行的职业健康与劳动保护责任。</w:t>
      </w:r>
    </w:p>
    <w:p w:rsidR="00D150DC" w:rsidRDefault="00A32087">
      <w:pPr>
        <w:pStyle w:val="ae"/>
        <w:numPr>
          <w:ilvl w:val="0"/>
          <w:numId w:val="8"/>
        </w:numPr>
        <w:spacing w:line="360" w:lineRule="auto"/>
        <w:ind w:left="0" w:firstLineChars="0" w:firstLine="420"/>
      </w:pPr>
      <w:r>
        <w:rPr>
          <w:rFonts w:hint="eastAsia"/>
        </w:rPr>
        <w:t>建立职业健康安全管理组织体系；</w:t>
      </w:r>
    </w:p>
    <w:p w:rsidR="00D150DC" w:rsidRDefault="00A32087">
      <w:pPr>
        <w:pStyle w:val="ae"/>
        <w:numPr>
          <w:ilvl w:val="0"/>
          <w:numId w:val="8"/>
        </w:numPr>
        <w:spacing w:line="360" w:lineRule="auto"/>
        <w:ind w:left="0" w:firstLineChars="0" w:firstLine="420"/>
      </w:pPr>
      <w:r>
        <w:rPr>
          <w:rFonts w:hint="eastAsia"/>
        </w:rPr>
        <w:t>为劳动者提供符合职业卫生要求的个体劳动防护用品。</w:t>
      </w:r>
    </w:p>
    <w:p w:rsidR="00D150DC" w:rsidRDefault="00A32087">
      <w:pPr>
        <w:pStyle w:val="ae"/>
        <w:numPr>
          <w:ilvl w:val="0"/>
          <w:numId w:val="8"/>
        </w:numPr>
        <w:spacing w:line="360" w:lineRule="auto"/>
        <w:ind w:left="0" w:firstLineChars="0" w:firstLine="420"/>
      </w:pPr>
      <w:r>
        <w:rPr>
          <w:rFonts w:hint="eastAsia"/>
        </w:rPr>
        <w:t>对项目人员进行职业健康安全教育，提高职工职业卫生防护意识，自觉做好个体劳动保护。</w:t>
      </w:r>
    </w:p>
    <w:p w:rsidR="00D150DC" w:rsidRDefault="00A32087">
      <w:pPr>
        <w:pStyle w:val="ae"/>
        <w:numPr>
          <w:ilvl w:val="0"/>
          <w:numId w:val="8"/>
        </w:numPr>
        <w:spacing w:line="360" w:lineRule="auto"/>
        <w:ind w:left="0" w:firstLineChars="0" w:firstLine="420"/>
      </w:pPr>
      <w:r>
        <w:rPr>
          <w:rFonts w:hint="eastAsia"/>
        </w:rPr>
        <w:t>提供接触职业病危害岗位人员的职业健康体检报告，</w:t>
      </w:r>
      <w:r>
        <w:t>严禁禁忌、疑似或职业病人从事相关作业。</w:t>
      </w:r>
    </w:p>
    <w:p w:rsidR="00D150DC" w:rsidRDefault="00A32087">
      <w:pPr>
        <w:pStyle w:val="ae"/>
        <w:numPr>
          <w:ilvl w:val="0"/>
          <w:numId w:val="6"/>
        </w:numPr>
        <w:spacing w:line="360" w:lineRule="auto"/>
        <w:ind w:left="0" w:firstLineChars="0" w:firstLine="420"/>
      </w:pPr>
      <w:r>
        <w:rPr>
          <w:rFonts w:hint="eastAsia"/>
          <w:szCs w:val="21"/>
        </w:rPr>
        <w:t>施工期</w:t>
      </w:r>
      <w:r>
        <w:rPr>
          <w:rFonts w:hint="eastAsia"/>
        </w:rPr>
        <w:t>间，</w:t>
      </w:r>
      <w:r>
        <w:rPr>
          <w:rFonts w:ascii="宋体" w:hAnsi="宋体" w:hint="eastAsia"/>
          <w:color w:val="000000"/>
        </w:rPr>
        <w:t>乙方指派</w:t>
      </w:r>
      <w:r w:rsidR="005B7D0A">
        <w:rPr>
          <w:rFonts w:ascii="宋体" w:hAnsi="宋体" w:hint="eastAsia"/>
          <w:color w:val="000000"/>
        </w:rPr>
        <w:t xml:space="preserve">       </w:t>
      </w:r>
      <w:r w:rsidR="00DE3232">
        <w:rPr>
          <w:rFonts w:ascii="宋体" w:hAnsi="宋体" w:hint="eastAsia"/>
          <w:color w:val="000000"/>
        </w:rPr>
        <w:t>同志(联系电话：</w:t>
      </w:r>
      <w:r w:rsidR="005B7D0A">
        <w:rPr>
          <w:rFonts w:ascii="宋体" w:hAnsi="宋体" w:hint="eastAsia"/>
          <w:color w:val="000000"/>
        </w:rPr>
        <w:t xml:space="preserve">        </w:t>
      </w:r>
      <w:r w:rsidR="00DE3232">
        <w:rPr>
          <w:rFonts w:ascii="宋体" w:hAnsi="宋体" w:hint="eastAsia"/>
          <w:color w:val="000000"/>
        </w:rPr>
        <w:t xml:space="preserve"> ) </w:t>
      </w:r>
      <w:r>
        <w:rPr>
          <w:rFonts w:ascii="宋体" w:hAnsi="宋体" w:hint="eastAsia"/>
          <w:color w:val="000000"/>
        </w:rPr>
        <w:t>为本工程项目的安全第一责任人，</w:t>
      </w:r>
      <w:r w:rsidR="005B7D0A">
        <w:rPr>
          <w:rFonts w:ascii="宋体" w:hAnsi="宋体" w:hint="eastAsia"/>
          <w:color w:val="000000"/>
        </w:rPr>
        <w:t>指派      同志(联系电话：                  )为本工程项目现场安全员，</w:t>
      </w:r>
      <w:r>
        <w:rPr>
          <w:rFonts w:ascii="宋体" w:hAnsi="宋体" w:hint="eastAsia"/>
          <w:color w:val="000000"/>
        </w:rPr>
        <w:t>负责本工程项目的有关安全文明生产、环境保护、防火监护等工作。</w:t>
      </w:r>
      <w:r>
        <w:rPr>
          <w:rFonts w:ascii="宋体" w:hAnsi="宋体" w:hint="eastAsia"/>
        </w:rPr>
        <w:t>乙方变更安全第一责任人、必须事先书面甲方申请，征得甲方同意。</w:t>
      </w:r>
      <w:r>
        <w:rPr>
          <w:rFonts w:hint="eastAsia"/>
        </w:rPr>
        <w:t>乙方应经常联系甲方，相互协助检查和处理工程施工中有关的</w:t>
      </w:r>
      <w:r>
        <w:rPr>
          <w:rFonts w:ascii="宋体" w:hAnsi="宋体" w:hint="eastAsia"/>
          <w:color w:val="000000"/>
        </w:rPr>
        <w:t>安全文明生产、环境保护、防火监护等</w:t>
      </w:r>
      <w:r>
        <w:rPr>
          <w:rFonts w:hint="eastAsia"/>
        </w:rPr>
        <w:t>工作，预防事故发生。</w:t>
      </w:r>
    </w:p>
    <w:p w:rsidR="00D150DC" w:rsidRDefault="00DE3232">
      <w:pPr>
        <w:pStyle w:val="ae"/>
        <w:numPr>
          <w:ilvl w:val="0"/>
          <w:numId w:val="6"/>
        </w:numPr>
        <w:spacing w:line="360" w:lineRule="auto"/>
        <w:ind w:left="0" w:firstLineChars="0" w:firstLine="420"/>
        <w:rPr>
          <w:szCs w:val="21"/>
        </w:rPr>
      </w:pPr>
      <w:r>
        <w:rPr>
          <w:rFonts w:hint="eastAsia"/>
          <w:szCs w:val="21"/>
        </w:rPr>
        <w:t>乙方应在生产或施工期间应严格遵守和执行甲方</w:t>
      </w:r>
      <w:r w:rsidR="00A32087">
        <w:rPr>
          <w:rFonts w:hint="eastAsia"/>
          <w:szCs w:val="21"/>
        </w:rPr>
        <w:t>在安全文明生产、环境保护等方面的有关规定，接受甲方的监督、检查和指导。对于甲方查出的隐患与问题，乙方应接受处罚并限期整改。对甲方违反安全生产规定、制度的指令，乙方有权拒绝执行。</w:t>
      </w:r>
    </w:p>
    <w:p w:rsidR="00D150DC" w:rsidRDefault="00A32087">
      <w:pPr>
        <w:pStyle w:val="ae"/>
        <w:numPr>
          <w:ilvl w:val="0"/>
          <w:numId w:val="9"/>
        </w:numPr>
        <w:spacing w:line="360" w:lineRule="auto"/>
        <w:ind w:left="0" w:firstLine="420"/>
        <w:rPr>
          <w:rFonts w:ascii="宋体"/>
          <w:color w:val="000000"/>
          <w:szCs w:val="21"/>
        </w:rPr>
      </w:pPr>
      <w:r>
        <w:rPr>
          <w:rFonts w:hint="eastAsia"/>
          <w:szCs w:val="21"/>
        </w:rPr>
        <w:t>乙方应遵守和执行《外包工程（项目）安全管理》标准，按照《</w:t>
      </w:r>
      <w:hyperlink r:id="rId10" w:history="1">
        <w:r>
          <w:rPr>
            <w:rStyle w:val="ab"/>
            <w:rFonts w:ascii="宋体" w:hAnsi="宋体" w:cs="宋体" w:hint="eastAsia"/>
            <w:color w:val="auto"/>
            <w:szCs w:val="21"/>
            <w:shd w:val="clear" w:color="auto" w:fill="FFFFFF"/>
          </w:rPr>
          <w:t>浙能嘉华关于外包单位安全管理自主能力提升实施方案</w:t>
        </w:r>
      </w:hyperlink>
      <w:r>
        <w:rPr>
          <w:rFonts w:ascii="宋体" w:hAnsi="宋体" w:cs="宋体" w:hint="eastAsia"/>
          <w:szCs w:val="21"/>
          <w:shd w:val="clear" w:color="auto" w:fill="FFFFFF"/>
        </w:rPr>
        <w:t>》要求，</w:t>
      </w:r>
      <w:r>
        <w:rPr>
          <w:rFonts w:hint="eastAsia"/>
          <w:szCs w:val="21"/>
        </w:rPr>
        <w:t>在甲方的指导下实施同质化、自主化管理，努力提升安全生产自主化管理能力，按照《</w:t>
      </w:r>
      <w:hyperlink r:id="rId11" w:history="1">
        <w:r>
          <w:rPr>
            <w:rStyle w:val="ab"/>
            <w:rFonts w:ascii="宋体" w:hAnsi="宋体" w:cs="宋体" w:hint="eastAsia"/>
            <w:color w:val="auto"/>
            <w:szCs w:val="21"/>
          </w:rPr>
          <w:t>浙能嘉华外包单位自主管理绩效考评实施细则</w:t>
        </w:r>
      </w:hyperlink>
      <w:r>
        <w:rPr>
          <w:rFonts w:ascii="宋体" w:hAnsi="宋体" w:cs="宋体" w:hint="eastAsia"/>
          <w:szCs w:val="21"/>
        </w:rPr>
        <w:t>》</w:t>
      </w:r>
      <w:r>
        <w:rPr>
          <w:rFonts w:hint="eastAsia"/>
          <w:szCs w:val="21"/>
        </w:rPr>
        <w:t>积极参与外包单位自主管理绩效测评。</w:t>
      </w:r>
    </w:p>
    <w:p w:rsidR="00D150DC" w:rsidRDefault="00A32087">
      <w:pPr>
        <w:pStyle w:val="ae"/>
        <w:numPr>
          <w:ilvl w:val="0"/>
          <w:numId w:val="9"/>
        </w:numPr>
        <w:spacing w:line="360" w:lineRule="auto"/>
        <w:ind w:left="0" w:firstLine="420"/>
        <w:rPr>
          <w:rFonts w:ascii="宋体"/>
          <w:color w:val="000000"/>
          <w:szCs w:val="21"/>
        </w:rPr>
      </w:pPr>
      <w:r>
        <w:rPr>
          <w:rFonts w:hint="eastAsia"/>
          <w:szCs w:val="21"/>
        </w:rPr>
        <w:t>乙方</w:t>
      </w:r>
      <w:r>
        <w:rPr>
          <w:rFonts w:ascii="宋体" w:hint="eastAsia"/>
          <w:color w:val="000000"/>
          <w:szCs w:val="21"/>
        </w:rPr>
        <w:t>进入厂区应遵守甲方《门卫管理》规定，人员、车辆、物资进出必须办理相关手续。配合甲方安保人员管理，不得发生打架斗殴、偷盗等事件，并妥善保管贵重物品和施工机具等</w:t>
      </w:r>
      <w:r>
        <w:rPr>
          <w:rFonts w:ascii="宋体" w:hint="eastAsia"/>
          <w:color w:val="000000"/>
          <w:szCs w:val="21"/>
        </w:rPr>
        <w:lastRenderedPageBreak/>
        <w:t>设备，防止发生财物失窃等现象。</w:t>
      </w:r>
    </w:p>
    <w:p w:rsidR="00D150DC" w:rsidRDefault="00A32087">
      <w:pPr>
        <w:pStyle w:val="ae"/>
        <w:numPr>
          <w:ilvl w:val="0"/>
          <w:numId w:val="9"/>
        </w:numPr>
        <w:spacing w:line="360" w:lineRule="auto"/>
        <w:ind w:left="0" w:firstLine="420"/>
        <w:rPr>
          <w:rFonts w:ascii="宋体"/>
          <w:color w:val="000000"/>
          <w:szCs w:val="21"/>
        </w:rPr>
      </w:pPr>
      <w:r>
        <w:rPr>
          <w:rFonts w:hint="eastAsia"/>
          <w:szCs w:val="21"/>
        </w:rPr>
        <w:t>乙方</w:t>
      </w:r>
      <w:r>
        <w:rPr>
          <w:rFonts w:ascii="宋体" w:hint="eastAsia"/>
          <w:color w:val="000000"/>
          <w:szCs w:val="21"/>
        </w:rPr>
        <w:t>应遵守甲方《交通安全管理》规定，进入厂区（含厂前区）需限速行驶，指定路线行驶，按规定停放在指定位置。车辆如违反规定，将收回厂区通行证，取消厂区通行资格。因工作需要需在公司道路上封路施工的，需向安健环部报批。</w:t>
      </w:r>
    </w:p>
    <w:p w:rsidR="00D150DC" w:rsidRDefault="00A32087">
      <w:pPr>
        <w:pStyle w:val="ae"/>
        <w:numPr>
          <w:ilvl w:val="0"/>
          <w:numId w:val="9"/>
        </w:numPr>
        <w:spacing w:line="360" w:lineRule="auto"/>
        <w:ind w:left="0" w:firstLine="420"/>
        <w:rPr>
          <w:rFonts w:ascii="宋体"/>
          <w:color w:val="000000"/>
          <w:szCs w:val="21"/>
        </w:rPr>
      </w:pPr>
      <w:r>
        <w:rPr>
          <w:rFonts w:ascii="宋体" w:hint="eastAsia"/>
          <w:color w:val="000000"/>
          <w:szCs w:val="21"/>
        </w:rPr>
        <w:t>乙方应遵守甲方《消防管理》规定，严格执行消防水使用管理，严禁擅自动用消防设施，禁止占用消防通道，禁止携带易燃易爆等物品进入厂区内。</w:t>
      </w:r>
    </w:p>
    <w:p w:rsidR="00D150DC" w:rsidRDefault="00A32087">
      <w:pPr>
        <w:pStyle w:val="ae"/>
        <w:numPr>
          <w:ilvl w:val="0"/>
          <w:numId w:val="9"/>
        </w:numPr>
        <w:spacing w:line="360" w:lineRule="auto"/>
        <w:ind w:left="0" w:firstLine="420"/>
        <w:rPr>
          <w:rFonts w:ascii="宋体"/>
          <w:szCs w:val="21"/>
        </w:rPr>
      </w:pPr>
      <w:r>
        <w:rPr>
          <w:rFonts w:ascii="宋体" w:hint="eastAsia"/>
          <w:color w:val="000000"/>
          <w:szCs w:val="21"/>
        </w:rPr>
        <w:t>乙方应遵守甲方信息安全相关制度及要求，对甲方信息系统进行访问前必须遵循甲方信息安全策略以及相关管理规定和技术规范，履行审批流程，待批准后方可接入进行访问；如需复制相关信息、数据、文档等资料时，需经过甲方同意并授权；乙方人员开设的临时网络、应用系统接入需在乙方人员离开后及时撤销并删除，帐号及密码要遵行</w:t>
      </w:r>
      <w:r>
        <w:rPr>
          <w:rFonts w:ascii="宋体"/>
          <w:color w:val="000000"/>
          <w:szCs w:val="21"/>
        </w:rPr>
        <w:t>Q/ZNJH 2030033</w:t>
      </w:r>
      <w:r>
        <w:rPr>
          <w:rFonts w:ascii="宋体" w:hint="eastAsia"/>
          <w:color w:val="000000"/>
          <w:szCs w:val="21"/>
        </w:rPr>
        <w:t>标准规定；乙方人员在需要设置系统管理员权限时，应向甲方信息信息中心相关管理人员提交申请，甲方审批后方可使用，使用完毕应立即撤销权限；乙方人员需要通过甲方信息系统访问外网时，应向甲方提交申请，甲方审批后方可使用；乙方人员离开时，应进行归还资产、撤销访问权限，并由甲方相关部门进行确认。</w:t>
      </w:r>
    </w:p>
    <w:p w:rsidR="00053E0B" w:rsidRDefault="00A32087" w:rsidP="00053E0B">
      <w:pPr>
        <w:pStyle w:val="ae"/>
        <w:numPr>
          <w:ilvl w:val="0"/>
          <w:numId w:val="9"/>
        </w:numPr>
        <w:spacing w:line="360" w:lineRule="auto"/>
        <w:ind w:left="0" w:firstLine="420"/>
        <w:rPr>
          <w:szCs w:val="21"/>
        </w:rPr>
      </w:pPr>
      <w:r>
        <w:rPr>
          <w:rFonts w:ascii="宋体" w:hint="eastAsia"/>
          <w:color w:val="000000"/>
          <w:szCs w:val="21"/>
        </w:rPr>
        <w:t>乙方应遵守甲方环保安全相关制度及要求，</w:t>
      </w:r>
      <w:r w:rsidR="00053E0B">
        <w:rPr>
          <w:rFonts w:ascii="宋体" w:hint="eastAsia"/>
          <w:color w:val="000000"/>
          <w:szCs w:val="21"/>
        </w:rPr>
        <w:t>乙方在作业过程中产生的废料，大件或数量较多时可直接运至废旧物资仓库分类存放，零星的可分类放入生产现场附近相应的废料箱。产生的废水、废油严禁排入甲方管沟，须统一汇集后回收。需自行运输出厂的固废应办理物资出门审批手续，需自行运输出厂的危废需办理转运单。</w:t>
      </w:r>
    </w:p>
    <w:p w:rsidR="00053E0B" w:rsidRDefault="00053E0B" w:rsidP="00053E0B">
      <w:pPr>
        <w:pStyle w:val="ae"/>
        <w:numPr>
          <w:ilvl w:val="0"/>
          <w:numId w:val="6"/>
        </w:numPr>
        <w:spacing w:line="360" w:lineRule="auto"/>
        <w:ind w:left="0" w:firstLineChars="0" w:firstLine="420"/>
        <w:rPr>
          <w:szCs w:val="21"/>
        </w:rPr>
      </w:pPr>
      <w:r>
        <w:rPr>
          <w:rFonts w:hint="eastAsia"/>
          <w:szCs w:val="21"/>
        </w:rPr>
        <w:t xml:space="preserve">   </w:t>
      </w:r>
      <w:r>
        <w:rPr>
          <w:rFonts w:hint="eastAsia"/>
        </w:rPr>
        <w:t>乙方应严格执行甲方的工作票制度，对甲方所做的安全措施要逐项检查无误后方可开工。工作结束后及时办理终结手续。乙方对自己批准的工作负责人是否符合《电业安全工作规程》的要求的资格负责。</w:t>
      </w:r>
    </w:p>
    <w:p w:rsidR="00D150DC" w:rsidRDefault="00053E0B" w:rsidP="00222BEC">
      <w:pPr>
        <w:pStyle w:val="ae"/>
        <w:numPr>
          <w:ilvl w:val="0"/>
          <w:numId w:val="6"/>
        </w:numPr>
        <w:spacing w:line="360" w:lineRule="auto"/>
        <w:ind w:left="0" w:firstLineChars="0" w:firstLine="420"/>
        <w:rPr>
          <w:szCs w:val="21"/>
        </w:rPr>
      </w:pPr>
      <w:r>
        <w:rPr>
          <w:rFonts w:hint="eastAsia"/>
        </w:rPr>
        <w:t xml:space="preserve">  </w:t>
      </w:r>
      <w:r>
        <w:rPr>
          <w:rFonts w:hint="eastAsia"/>
        </w:rPr>
        <w:t>乙方应坚持文明施工，对所承担工程区域的文明施工负责，做到工完料尽场地清；现场工器具实行定置管理，不得随意乱放、乱扔；作业现场“三无三齐三不乱三不落地”等落实到位；现场工业垃圾按甲方指定区域堆放并及时清理。乙方不定期清理</w:t>
      </w:r>
      <w:r>
        <w:rPr>
          <w:rFonts w:hint="eastAsia"/>
        </w:rPr>
        <w:t>,</w:t>
      </w:r>
      <w:r>
        <w:rPr>
          <w:rFonts w:hint="eastAsia"/>
        </w:rPr>
        <w:t>甲方组织清理，费用在乙方工程款中倍扣除</w:t>
      </w:r>
      <w:r w:rsidR="00DE3232">
        <w:rPr>
          <w:rFonts w:hint="eastAsia"/>
        </w:rPr>
        <w:t>。</w:t>
      </w:r>
      <w:r w:rsidR="00DE3232">
        <w:rPr>
          <w:szCs w:val="21"/>
        </w:rPr>
        <w:t xml:space="preserve"> </w:t>
      </w:r>
    </w:p>
    <w:p w:rsidR="00053E0B" w:rsidRDefault="00053E0B" w:rsidP="00053E0B">
      <w:pPr>
        <w:pStyle w:val="ae"/>
        <w:numPr>
          <w:ilvl w:val="0"/>
          <w:numId w:val="6"/>
        </w:numPr>
        <w:spacing w:line="360" w:lineRule="auto"/>
        <w:ind w:left="0" w:firstLineChars="0" w:firstLine="420"/>
      </w:pPr>
      <w:r>
        <w:rPr>
          <w:rFonts w:hint="eastAsia"/>
        </w:rPr>
        <w:t xml:space="preserve">  </w:t>
      </w:r>
      <w:r>
        <w:rPr>
          <w:rFonts w:hint="eastAsia"/>
        </w:rPr>
        <w:t>涉及多个单位在同一地点或从事同一项工作的交叉作业，乙方应与交叉作业方签订交叉作业安全管理协议，按照协议做好安全生产管理职责和应采取的安全措施。乙方应对所在的施工区域、作业环境、操作设施设备、工器具等进行认真检查，发现隐患立即停止施工，并经落实整改后方准继续施工。一经开工，就表示乙方确认施工场所、作业环境、设施设备、工器具等符合安全要求和处于安全状态，乙方对施工过程中由于上述因素而导致的事故后果负责。</w:t>
      </w:r>
    </w:p>
    <w:p w:rsidR="00222BEC" w:rsidRDefault="00053E0B" w:rsidP="00222BEC">
      <w:pPr>
        <w:pStyle w:val="ae"/>
        <w:numPr>
          <w:ilvl w:val="0"/>
          <w:numId w:val="6"/>
        </w:numPr>
        <w:spacing w:line="360" w:lineRule="auto"/>
        <w:ind w:left="0" w:firstLineChars="0" w:firstLine="420"/>
      </w:pPr>
      <w:r>
        <w:rPr>
          <w:rFonts w:hint="eastAsia"/>
        </w:rPr>
        <w:lastRenderedPageBreak/>
        <w:t xml:space="preserve">   </w:t>
      </w:r>
      <w:r>
        <w:rPr>
          <w:rFonts w:hint="eastAsia"/>
        </w:rPr>
        <w:t>乙方应对施工现场安全防护设施每天开工前进行检查，发现隐患应及时整改。各类安全防护设施、遮栏、安全标志牌、警告牌和接地线等不得擅自拆除、更动。如确实需要拆除、更动的，必须经施工负责人和甲乙方指派的安全管理人员的同意，办理手续，并采取必要、可靠的安全措施后方能拆除、更动现场安全防护设施。任何一方人员，擅自拆除、更动所造成的后果，均由该方负责。乙方因施工需要设置的安全防护设施、安全标志牌，其他人员不得擅自拆除，乙方在项目完成后应及时拆除，不得无故拖延</w:t>
      </w:r>
      <w:r w:rsidR="00222BEC">
        <w:rPr>
          <w:rFonts w:hint="eastAsia"/>
        </w:rPr>
        <w:t>。</w:t>
      </w:r>
    </w:p>
    <w:p w:rsidR="00053E0B" w:rsidRDefault="00053E0B" w:rsidP="00053E0B">
      <w:pPr>
        <w:pStyle w:val="ae"/>
        <w:numPr>
          <w:ilvl w:val="0"/>
          <w:numId w:val="6"/>
        </w:numPr>
        <w:spacing w:line="360" w:lineRule="auto"/>
        <w:ind w:left="0" w:firstLineChars="0" w:firstLine="420"/>
      </w:pPr>
      <w:r>
        <w:rPr>
          <w:rFonts w:hint="eastAsia"/>
        </w:rPr>
        <w:t xml:space="preserve">   </w:t>
      </w:r>
      <w:r>
        <w:rPr>
          <w:rFonts w:hint="eastAsia"/>
        </w:rPr>
        <w:t>乙方在施工期间所使用的各种设备及工器具等均应由乙方自备。如乙方必须向甲方借用或租赁，应由双方有关人员办理借用或租赁手续。乙方应取得设备和工器具借出方对借出的设备和工器具确实完好并符合安全要求的保证，并应取得设备、工器具使用特殊说明的书面资料。乙方对借入的设备、工器具必须进行检验，并做好检验记录。乙方一经接收，设备和工器具的保管、维修应由乙方负责，并严格执行安全操作规程。在使用过程中，由于设备、工器具因素或使用操作不当而造成伤亡事故，由乙方负责。</w:t>
      </w:r>
    </w:p>
    <w:p w:rsidR="00053E0B" w:rsidRDefault="005E56D8" w:rsidP="00053E0B">
      <w:pPr>
        <w:pStyle w:val="ae"/>
        <w:numPr>
          <w:ilvl w:val="0"/>
          <w:numId w:val="6"/>
        </w:numPr>
        <w:spacing w:line="360" w:lineRule="auto"/>
        <w:ind w:left="0" w:firstLineChars="0" w:firstLine="420"/>
      </w:pPr>
      <w:r>
        <w:rPr>
          <w:rFonts w:hint="eastAsia"/>
        </w:rPr>
        <w:t xml:space="preserve">   </w:t>
      </w:r>
      <w:r w:rsidR="00053E0B">
        <w:rPr>
          <w:rFonts w:hint="eastAsia"/>
        </w:rPr>
        <w:t>由甲方提供的机械设备、安全设施，在安装完毕提交使用前，乙方应会同甲方共同按规定验收，并做好验收及交付使用的书面手续。严禁在未经验收、验收已过期或验收不合格的情况下投入使用，否则由此发生的后果概由擅自使用方负责。</w:t>
      </w:r>
    </w:p>
    <w:p w:rsidR="005E56D8" w:rsidRDefault="005E56D8" w:rsidP="005E56D8">
      <w:pPr>
        <w:pStyle w:val="ae"/>
        <w:numPr>
          <w:ilvl w:val="0"/>
          <w:numId w:val="6"/>
        </w:numPr>
        <w:spacing w:line="360" w:lineRule="auto"/>
        <w:ind w:left="0" w:firstLineChars="0" w:firstLine="420"/>
      </w:pPr>
      <w:r>
        <w:rPr>
          <w:rFonts w:hint="eastAsia"/>
        </w:rPr>
        <w:t xml:space="preserve">   </w:t>
      </w:r>
      <w:r>
        <w:rPr>
          <w:rFonts w:hint="eastAsia"/>
        </w:rPr>
        <w:t>乙方应做好防止误碰运行设备设施相关措施。做好施工区域隔离，注意运行设备设施、地下管线、光缆及高压架空线的保护。乙方应向甲方了解运行设备、地下管线和障碍物详细情况，会同甲方明确施工方法采取隔离保护措施后施工。严禁冒险作业、野蛮作业。</w:t>
      </w:r>
    </w:p>
    <w:p w:rsidR="00222BEC" w:rsidRDefault="005E56D8" w:rsidP="00222BEC">
      <w:pPr>
        <w:pStyle w:val="ae"/>
        <w:numPr>
          <w:ilvl w:val="0"/>
          <w:numId w:val="6"/>
        </w:numPr>
        <w:spacing w:line="360" w:lineRule="auto"/>
        <w:ind w:left="0" w:firstLineChars="0" w:firstLine="420"/>
      </w:pPr>
      <w:r>
        <w:rPr>
          <w:rFonts w:hint="eastAsia"/>
        </w:rPr>
        <w:t xml:space="preserve">   </w:t>
      </w:r>
      <w:r>
        <w:rPr>
          <w:rFonts w:hint="eastAsia"/>
        </w:rPr>
        <w:t>乙方应严格执行电气相关安全规定，作业时做好防止触电的防范措施。施工中应与带电设备保持足够的安全距离或采取可靠的安全措施。严格执行断电隔离、验电、放电、接地，正确穿戴绝缘鞋、绝缘手套等防护用具。电气设备检维修结束，现场检查确认安措确已恢复，才可送电调试</w:t>
      </w:r>
      <w:r w:rsidR="00222BEC">
        <w:rPr>
          <w:rFonts w:hint="eastAsia"/>
        </w:rPr>
        <w:t>。</w:t>
      </w:r>
    </w:p>
    <w:p w:rsidR="005E56D8" w:rsidRDefault="005E56D8" w:rsidP="005E56D8">
      <w:pPr>
        <w:pStyle w:val="ae"/>
        <w:numPr>
          <w:ilvl w:val="0"/>
          <w:numId w:val="6"/>
        </w:numPr>
        <w:spacing w:line="360" w:lineRule="auto"/>
        <w:ind w:left="0" w:firstLineChars="0" w:firstLine="420"/>
      </w:pPr>
      <w:r>
        <w:rPr>
          <w:rFonts w:hint="eastAsia"/>
          <w:color w:val="000000"/>
        </w:rPr>
        <w:t xml:space="preserve">   </w:t>
      </w:r>
      <w:r>
        <w:rPr>
          <w:rFonts w:hint="eastAsia"/>
          <w:color w:val="000000"/>
        </w:rPr>
        <w:t>当甲方认为确实有必要暂停施工并提出</w:t>
      </w:r>
      <w:r>
        <w:rPr>
          <w:rFonts w:hint="eastAsia"/>
        </w:rPr>
        <w:t>要求乙方暂停施工的书面意见后，乙方应当按甲方要求停止施工。乙方实施处理意见后，以书面形式向甲方提出复工要求。在甲方组织验收并签字同意后，乙方重新施工。</w:t>
      </w:r>
    </w:p>
    <w:p w:rsidR="00222BEC" w:rsidRDefault="005E56D8" w:rsidP="00222BEC">
      <w:pPr>
        <w:pStyle w:val="ae"/>
        <w:numPr>
          <w:ilvl w:val="0"/>
          <w:numId w:val="6"/>
        </w:numPr>
        <w:spacing w:line="360" w:lineRule="auto"/>
        <w:ind w:left="0" w:firstLineChars="0" w:firstLine="420"/>
      </w:pPr>
      <w:r>
        <w:rPr>
          <w:rFonts w:hint="eastAsia"/>
        </w:rPr>
        <w:t xml:space="preserve">   </w:t>
      </w:r>
      <w:r>
        <w:rPr>
          <w:rFonts w:hint="eastAsia"/>
        </w:rPr>
        <w:t>特种作业必须执行国家《特种作业人员安全技术培训考核管理规定》，特种作业人员须</w:t>
      </w:r>
      <w:r>
        <w:rPr>
          <w:rFonts w:ascii="宋体" w:hAnsi="宋体" w:hint="eastAsia"/>
          <w:color w:val="000000"/>
        </w:rPr>
        <w:t>经国家、省、市（地区）政府管理部门认可的培训部门安全技术培训考核合格</w:t>
      </w:r>
      <w:r>
        <w:rPr>
          <w:rFonts w:hint="eastAsia"/>
        </w:rPr>
        <w:t>后取得</w:t>
      </w:r>
      <w:r>
        <w:rPr>
          <w:rFonts w:ascii="宋体" w:hAnsi="宋体" w:hint="eastAsia"/>
          <w:color w:val="000000"/>
        </w:rPr>
        <w:t>有效证件，</w:t>
      </w:r>
      <w:r>
        <w:rPr>
          <w:rFonts w:hint="eastAsia"/>
        </w:rPr>
        <w:t>持证上岗。中、小型机械的作业人员必须按规定做到“定机定人”和有证操作；起重吊装作业人员严禁违章、无证操作；严禁不懂电器、机械设备的人，擅自操作使用电器、机械设备</w:t>
      </w:r>
      <w:r w:rsidR="00222BEC">
        <w:rPr>
          <w:rFonts w:hint="eastAsia"/>
        </w:rPr>
        <w:t>。</w:t>
      </w:r>
    </w:p>
    <w:p w:rsidR="00222BEC" w:rsidRDefault="005E56D8" w:rsidP="00222BEC">
      <w:pPr>
        <w:pStyle w:val="ae"/>
        <w:numPr>
          <w:ilvl w:val="0"/>
          <w:numId w:val="6"/>
        </w:numPr>
        <w:spacing w:line="360" w:lineRule="auto"/>
        <w:ind w:left="0" w:firstLineChars="0" w:firstLine="420"/>
      </w:pPr>
      <w:r>
        <w:rPr>
          <w:rFonts w:hint="eastAsia"/>
        </w:rPr>
        <w:t xml:space="preserve">   </w:t>
      </w:r>
      <w:r>
        <w:rPr>
          <w:rFonts w:hint="eastAsia"/>
        </w:rPr>
        <w:t>乙方在进行吊装、高处、动火、有限空间作业等危险作业时，应严格执行相关规定，安</w:t>
      </w:r>
      <w:r>
        <w:rPr>
          <w:rFonts w:hint="eastAsia"/>
        </w:rPr>
        <w:lastRenderedPageBreak/>
        <w:t>排专门人员进行现场安全管理，确保操作规程的遵守和安全措施的落实。</w:t>
      </w:r>
    </w:p>
    <w:p w:rsidR="005E56D8" w:rsidRDefault="005E56D8" w:rsidP="005E56D8">
      <w:pPr>
        <w:spacing w:line="360" w:lineRule="auto"/>
        <w:ind w:firstLineChars="200" w:firstLine="420"/>
      </w:pPr>
      <w:r>
        <w:rPr>
          <w:rFonts w:hint="eastAsia"/>
        </w:rPr>
        <w:t>2.23</w:t>
      </w:r>
      <w:r w:rsidR="00E15536">
        <w:rPr>
          <w:rFonts w:hint="eastAsia"/>
        </w:rPr>
        <w:t>.1</w:t>
      </w:r>
      <w:r>
        <w:rPr>
          <w:rFonts w:hint="eastAsia"/>
        </w:rPr>
        <w:t xml:space="preserve">  </w:t>
      </w:r>
      <w:r>
        <w:rPr>
          <w:rFonts w:hint="eastAsia"/>
        </w:rPr>
        <w:t>乙方应严格执行动火相关规定，正确执行动火工作票，易燃、易爆场所严禁吸烟及动用明火，消防器材不准挪作他用，电焊、气割作业应按规定办理动火审批手续。工地严禁使用电炉，冬季施工如必须采用明火加热的防冻措施时，应取得防火主管人员同意，落实防火、防爆、防中毒措施，并指派专人值班。</w:t>
      </w:r>
    </w:p>
    <w:p w:rsidR="005E56D8" w:rsidRDefault="005E56D8" w:rsidP="005E56D8">
      <w:pPr>
        <w:spacing w:line="360" w:lineRule="auto"/>
        <w:ind w:firstLineChars="200" w:firstLine="420"/>
      </w:pPr>
      <w:r>
        <w:rPr>
          <w:rFonts w:hint="eastAsia"/>
        </w:rPr>
        <w:t>2.23</w:t>
      </w:r>
      <w:r w:rsidR="00E15536">
        <w:rPr>
          <w:rFonts w:hint="eastAsia"/>
        </w:rPr>
        <w:t>.2</w:t>
      </w:r>
      <w:r>
        <w:t>乙方应严格执行高处作业相关规定，做好防止高处坠入、高空落物安全措施，高处作业前认真检查</w:t>
      </w:r>
      <w:r>
        <w:rPr>
          <w:rFonts w:hint="eastAsia"/>
        </w:rPr>
        <w:t>脚手架、梯子、平台、吊篮、作业车等设施，佩戴安全带，根据要求布置安全绳和使用差速器，必要时铺好安全网，作业时安排专职监护人监护。</w:t>
      </w:r>
    </w:p>
    <w:p w:rsidR="005E56D8" w:rsidRDefault="005E56D8" w:rsidP="005E56D8">
      <w:pPr>
        <w:spacing w:line="360" w:lineRule="auto"/>
        <w:ind w:firstLineChars="200" w:firstLine="420"/>
      </w:pPr>
      <w:r>
        <w:rPr>
          <w:rFonts w:hint="eastAsia"/>
        </w:rPr>
        <w:t>2.23</w:t>
      </w:r>
      <w:r w:rsidR="00E15536">
        <w:rPr>
          <w:rFonts w:hint="eastAsia"/>
        </w:rPr>
        <w:t>.3</w:t>
      </w:r>
      <w:r>
        <w:rPr>
          <w:rFonts w:hint="eastAsia"/>
        </w:rPr>
        <w:t>乙方应严格执行有限空间相关规定，做好有限空间作业相关安全措施，履行有限空间审批手续，执行先通风、再检测、再作业流程，作业时安排专职监护人监护。</w:t>
      </w:r>
    </w:p>
    <w:p w:rsidR="005E56D8" w:rsidRDefault="005E56D8" w:rsidP="005E56D8">
      <w:pPr>
        <w:spacing w:line="360" w:lineRule="auto"/>
        <w:ind w:firstLineChars="200" w:firstLine="420"/>
      </w:pPr>
      <w:r>
        <w:rPr>
          <w:rFonts w:hint="eastAsia"/>
        </w:rPr>
        <w:t>2.23</w:t>
      </w:r>
      <w:r w:rsidR="00E15536">
        <w:rPr>
          <w:rFonts w:hint="eastAsia"/>
        </w:rPr>
        <w:t>.4</w:t>
      </w:r>
      <w:r>
        <w:rPr>
          <w:rFonts w:hint="eastAsia"/>
        </w:rPr>
        <w:t>乙方应严格执行吊装相关规定与操作规程，落实吊装作业相关安全措施，做好吊装区域警戒区隔离措施，落实吊装专人指挥与监护，严格遵守吊装作业“十不吊”。</w:t>
      </w:r>
    </w:p>
    <w:p w:rsidR="005E56D8" w:rsidRDefault="005E56D8" w:rsidP="005E56D8">
      <w:pPr>
        <w:spacing w:line="360" w:lineRule="auto"/>
        <w:ind w:firstLineChars="200" w:firstLine="420"/>
      </w:pPr>
      <w:r>
        <w:rPr>
          <w:rFonts w:hint="eastAsia"/>
        </w:rPr>
        <w:t>2.23</w:t>
      </w:r>
      <w:r w:rsidR="00E15536">
        <w:rPr>
          <w:rFonts w:hint="eastAsia"/>
        </w:rPr>
        <w:t>.5</w:t>
      </w:r>
      <w:r>
        <w:rPr>
          <w:rFonts w:hint="eastAsia"/>
        </w:rPr>
        <w:t>乙方应严格执行涉水、临水作业相关要求，做好防止作业人员落水相关措施，正确佩戴安全帽，穿好救生衣，落实专职监护人监护。</w:t>
      </w:r>
    </w:p>
    <w:p w:rsidR="00D150DC" w:rsidRDefault="00A32087">
      <w:pPr>
        <w:spacing w:line="360" w:lineRule="auto"/>
        <w:ind w:firstLineChars="200" w:firstLine="422"/>
        <w:rPr>
          <w:b/>
        </w:rPr>
      </w:pPr>
      <w:r>
        <w:rPr>
          <w:b/>
        </w:rPr>
        <w:t>3</w:t>
      </w:r>
      <w:r>
        <w:rPr>
          <w:rFonts w:hint="eastAsia"/>
          <w:b/>
          <w:sz w:val="20"/>
          <w:szCs w:val="22"/>
        </w:rPr>
        <w:t>双方的责任</w:t>
      </w:r>
    </w:p>
    <w:p w:rsidR="00D150DC" w:rsidRDefault="00A32087">
      <w:pPr>
        <w:pStyle w:val="ae"/>
        <w:numPr>
          <w:ilvl w:val="0"/>
          <w:numId w:val="10"/>
        </w:numPr>
        <w:spacing w:line="360" w:lineRule="auto"/>
        <w:ind w:left="0" w:firstLineChars="0" w:firstLine="420"/>
      </w:pPr>
      <w:r>
        <w:rPr>
          <w:rFonts w:hint="eastAsia"/>
        </w:rPr>
        <w:t>贯彻谁施工谁负责安全的原则，甲、乙方人员在施工期间造成伤亡、火警、火灾、电气、机械等重大事故（包括甲、乙方责任造成对方人员、第三方（行人等）人员伤亡），双方应协力进行紧急抢救伤员和保护现场，按国家及地方有关事故报告规定，在事故发生后内及时报告各自上级主管部门及省（市）、区（县）等有关部门。乙方人员施工中发生的不安全情况应及时向甲方通报。事故的损失和善后处理费用，应按责任，归属承担。</w:t>
      </w:r>
    </w:p>
    <w:p w:rsidR="00D150DC" w:rsidRDefault="00A32087">
      <w:pPr>
        <w:pStyle w:val="ae"/>
        <w:numPr>
          <w:ilvl w:val="0"/>
          <w:numId w:val="10"/>
        </w:numPr>
        <w:spacing w:line="360" w:lineRule="auto"/>
        <w:ind w:left="0" w:firstLineChars="0" w:firstLine="420"/>
        <w:rPr>
          <w:szCs w:val="21"/>
        </w:rPr>
      </w:pPr>
      <w:r>
        <w:rPr>
          <w:rFonts w:hint="eastAsia"/>
          <w:szCs w:val="21"/>
        </w:rPr>
        <w:t>自合同生效之日起，当发生有乙方责任的人身、设备、火灾、交通和环境污染事故，发生有乙方责任的障碍、未遂、异常和违章事件及日常安全文明生产、环境保护管理不到位的情况时，除赔偿直接经济损失外，由甲方按照相关规定进行考核。相关扣款金额从合同款中扣除。</w:t>
      </w:r>
    </w:p>
    <w:p w:rsidR="00D150DC" w:rsidRDefault="00A32087">
      <w:pPr>
        <w:pStyle w:val="ae"/>
        <w:numPr>
          <w:ilvl w:val="0"/>
          <w:numId w:val="10"/>
        </w:numPr>
        <w:spacing w:line="360" w:lineRule="auto"/>
        <w:ind w:left="0" w:firstLineChars="0" w:firstLine="420"/>
        <w:rPr>
          <w:szCs w:val="21"/>
        </w:rPr>
      </w:pPr>
      <w:r>
        <w:rPr>
          <w:rFonts w:hint="eastAsia"/>
        </w:rPr>
        <w:t>其他未尽事宜：</w:t>
      </w:r>
      <w:r>
        <w:rPr>
          <w:rFonts w:hint="eastAsia"/>
          <w:u w:val="single"/>
        </w:rPr>
        <w:t>（</w:t>
      </w:r>
      <w:r>
        <w:rPr>
          <w:rFonts w:hint="eastAsia"/>
          <w:i/>
          <w:iCs/>
          <w:u w:val="single"/>
        </w:rPr>
        <w:t>本通则以外事宜，请根据具体项目实际补充。</w:t>
      </w:r>
      <w:r>
        <w:rPr>
          <w:rFonts w:hint="eastAsia"/>
          <w:u w:val="single"/>
        </w:rPr>
        <w:t>）</w:t>
      </w:r>
    </w:p>
    <w:p w:rsidR="00D150DC" w:rsidRDefault="00A32087">
      <w:pPr>
        <w:spacing w:line="360" w:lineRule="auto"/>
        <w:ind w:firstLineChars="200" w:firstLine="422"/>
        <w:rPr>
          <w:b/>
        </w:rPr>
      </w:pPr>
      <w:r>
        <w:rPr>
          <w:rFonts w:hint="eastAsia"/>
          <w:b/>
        </w:rPr>
        <w:t>4</w:t>
      </w:r>
      <w:r>
        <w:rPr>
          <w:rFonts w:hint="eastAsia"/>
          <w:b/>
        </w:rPr>
        <w:t>其他事项</w:t>
      </w:r>
    </w:p>
    <w:p w:rsidR="00D150DC" w:rsidRDefault="00A32087">
      <w:pPr>
        <w:pStyle w:val="ae"/>
        <w:numPr>
          <w:ilvl w:val="0"/>
          <w:numId w:val="11"/>
        </w:numPr>
        <w:spacing w:line="360" w:lineRule="auto"/>
        <w:ind w:left="0" w:firstLineChars="0" w:firstLine="420"/>
      </w:pPr>
      <w:r>
        <w:rPr>
          <w:rFonts w:hint="eastAsia"/>
        </w:rPr>
        <w:t>本协议执行过程中如遇有与国家和地方政府的有关规定不一致时，按照国家和地方的有关规定执行。</w:t>
      </w:r>
    </w:p>
    <w:p w:rsidR="00D150DC" w:rsidRDefault="00A32087">
      <w:pPr>
        <w:pStyle w:val="ae"/>
        <w:numPr>
          <w:ilvl w:val="0"/>
          <w:numId w:val="11"/>
        </w:numPr>
        <w:spacing w:line="360" w:lineRule="auto"/>
        <w:ind w:left="0" w:firstLineChars="0" w:firstLine="420"/>
      </w:pPr>
      <w:r>
        <w:rPr>
          <w:rFonts w:hint="eastAsia"/>
        </w:rPr>
        <w:t>本协议经双方签字、盖章后生效，作为承发包工程合同（或有售后服务的供货合同）正本的附件与合同正本具有同等法律效力。本协议一式份，甲、乙双方各执份，其余随工程合同发送有关单位。</w:t>
      </w:r>
    </w:p>
    <w:p w:rsidR="00D150DC" w:rsidRDefault="00A32087">
      <w:pPr>
        <w:pStyle w:val="ae"/>
        <w:numPr>
          <w:ilvl w:val="0"/>
          <w:numId w:val="11"/>
        </w:numPr>
        <w:spacing w:line="360" w:lineRule="auto"/>
        <w:ind w:left="0" w:firstLineChars="0" w:firstLine="420"/>
        <w:rPr>
          <w:rFonts w:ascii="宋体"/>
          <w:color w:val="000000"/>
          <w:szCs w:val="21"/>
        </w:rPr>
      </w:pPr>
      <w:r>
        <w:rPr>
          <w:rFonts w:hint="eastAsia"/>
        </w:rPr>
        <w:lastRenderedPageBreak/>
        <w:t>甲、乙双方必须严格执行本协议，因违反本协议而造成设备、伤亡事故，由违约方承担一切经济损失。</w:t>
      </w:r>
    </w:p>
    <w:p w:rsidR="00D150DC" w:rsidRDefault="00D150DC">
      <w:pPr>
        <w:pStyle w:val="ae"/>
        <w:spacing w:line="360" w:lineRule="auto"/>
        <w:ind w:left="420" w:firstLineChars="0" w:firstLine="0"/>
        <w:rPr>
          <w:szCs w:val="21"/>
        </w:rPr>
      </w:pPr>
    </w:p>
    <w:p w:rsidR="00D150DC" w:rsidRDefault="00D150DC">
      <w:pPr>
        <w:pStyle w:val="ae"/>
        <w:spacing w:line="360" w:lineRule="auto"/>
        <w:ind w:left="420" w:firstLineChars="0" w:firstLine="0"/>
        <w:rPr>
          <w:szCs w:val="21"/>
        </w:rPr>
      </w:pPr>
    </w:p>
    <w:p w:rsidR="00D150DC" w:rsidRDefault="00D150DC">
      <w:pPr>
        <w:pStyle w:val="ae"/>
        <w:spacing w:line="360" w:lineRule="auto"/>
        <w:ind w:left="420" w:firstLineChars="0" w:firstLine="0"/>
        <w:rPr>
          <w:szCs w:val="21"/>
        </w:rPr>
      </w:pPr>
    </w:p>
    <w:p w:rsidR="00D150DC" w:rsidRDefault="00D150DC">
      <w:pPr>
        <w:spacing w:line="320" w:lineRule="exact"/>
        <w:ind w:firstLineChars="200" w:firstLine="420"/>
      </w:pPr>
    </w:p>
    <w:p w:rsidR="00D150DC" w:rsidRDefault="00D150DC">
      <w:pPr>
        <w:spacing w:line="320" w:lineRule="exact"/>
        <w:ind w:firstLineChars="200" w:firstLine="420"/>
      </w:pPr>
    </w:p>
    <w:p w:rsidR="00D150DC" w:rsidRDefault="00D150DC">
      <w:pPr>
        <w:spacing w:line="320" w:lineRule="exact"/>
        <w:ind w:firstLineChars="200" w:firstLine="420"/>
      </w:pPr>
    </w:p>
    <w:p w:rsidR="00D150DC" w:rsidRDefault="00A32087">
      <w:pPr>
        <w:spacing w:line="320" w:lineRule="exact"/>
        <w:ind w:firstLineChars="200" w:firstLine="420"/>
      </w:pPr>
      <w:r>
        <w:rPr>
          <w:rFonts w:hint="eastAsia"/>
        </w:rPr>
        <w:t>甲方：（盖章）</w:t>
      </w:r>
      <w:r>
        <w:rPr>
          <w:rFonts w:hint="eastAsia"/>
        </w:rPr>
        <w:t xml:space="preserve">                            </w:t>
      </w:r>
      <w:r>
        <w:rPr>
          <w:rFonts w:hint="eastAsia"/>
        </w:rPr>
        <w:t>乙方：（盖章）</w:t>
      </w:r>
    </w:p>
    <w:p w:rsidR="00D150DC" w:rsidRDefault="00D150DC">
      <w:pPr>
        <w:spacing w:line="320" w:lineRule="exact"/>
      </w:pPr>
    </w:p>
    <w:p w:rsidR="00D150DC" w:rsidRDefault="00A32087">
      <w:pPr>
        <w:spacing w:line="320" w:lineRule="exact"/>
        <w:ind w:firstLineChars="100" w:firstLine="210"/>
        <w:jc w:val="left"/>
      </w:pPr>
      <w:r>
        <w:rPr>
          <w:rFonts w:hint="eastAsia"/>
        </w:rPr>
        <w:t>法定代表人（盖章）</w:t>
      </w:r>
      <w:r>
        <w:rPr>
          <w:rFonts w:hint="eastAsia"/>
        </w:rPr>
        <w:t xml:space="preserve">                         </w:t>
      </w:r>
      <w:r>
        <w:rPr>
          <w:rFonts w:hint="eastAsia"/>
        </w:rPr>
        <w:t>法定代表人（盖章）</w:t>
      </w:r>
    </w:p>
    <w:p w:rsidR="00D150DC" w:rsidRDefault="00A32087">
      <w:pPr>
        <w:spacing w:line="320" w:lineRule="exact"/>
        <w:jc w:val="left"/>
      </w:pPr>
      <w:r>
        <w:rPr>
          <w:rFonts w:hint="eastAsia"/>
        </w:rPr>
        <w:t>（或授权代表）（或签字）</w:t>
      </w:r>
      <w:r>
        <w:rPr>
          <w:rFonts w:hint="eastAsia"/>
        </w:rPr>
        <w:t xml:space="preserve">                    </w:t>
      </w:r>
      <w:r>
        <w:rPr>
          <w:rFonts w:hint="eastAsia"/>
        </w:rPr>
        <w:t>（或授权代表）（或签字）</w:t>
      </w:r>
    </w:p>
    <w:p w:rsidR="00D150DC" w:rsidRDefault="00A32087">
      <w:pPr>
        <w:autoSpaceDE w:val="0"/>
        <w:autoSpaceDN w:val="0"/>
        <w:adjustRightInd w:val="0"/>
        <w:jc w:val="center"/>
        <w:rPr>
          <w:rFonts w:ascii="宋体" w:hAnsi="宋体"/>
          <w:kern w:val="0"/>
          <w:sz w:val="20"/>
          <w:szCs w:val="20"/>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年</w:t>
      </w:r>
      <w:r>
        <w:rPr>
          <w:rFonts w:hint="eastAsia"/>
        </w:rPr>
        <w:t xml:space="preserve">     </w:t>
      </w:r>
      <w:r>
        <w:rPr>
          <w:rFonts w:hint="eastAsia"/>
        </w:rPr>
        <w:t>月</w:t>
      </w:r>
      <w:r>
        <w:rPr>
          <w:rFonts w:hint="eastAsia"/>
        </w:rPr>
        <w:t xml:space="preserve">     </w:t>
      </w:r>
      <w:r>
        <w:rPr>
          <w:rFonts w:hint="eastAsia"/>
        </w:rPr>
        <w:t>日</w:t>
      </w:r>
    </w:p>
    <w:p w:rsidR="00D150DC" w:rsidRDefault="00D150DC">
      <w:pPr>
        <w:spacing w:line="320" w:lineRule="exact"/>
        <w:rPr>
          <w:rFonts w:ascii="宋体" w:hAnsi="宋体"/>
          <w:b/>
          <w:bCs/>
          <w:sz w:val="32"/>
        </w:rPr>
      </w:pPr>
    </w:p>
    <w:p w:rsidR="00D150DC" w:rsidRDefault="00D150DC" w:rsidP="00222BEC">
      <w:pPr>
        <w:spacing w:line="320" w:lineRule="exact"/>
        <w:ind w:firstLine="420"/>
      </w:pPr>
    </w:p>
    <w:p w:rsidR="00D150DC" w:rsidRDefault="00D150DC" w:rsidP="005B3B80">
      <w:pPr>
        <w:spacing w:line="360" w:lineRule="auto"/>
      </w:pPr>
    </w:p>
    <w:sectPr w:rsidR="00D150DC" w:rsidSect="00D150DC">
      <w:footerReference w:type="even" r:id="rId12"/>
      <w:footerReference w:type="default" r:id="rId13"/>
      <w:pgSz w:w="11906" w:h="16838"/>
      <w:pgMar w:top="1418" w:right="1418" w:bottom="1418" w:left="1418"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AA6" w:rsidRDefault="00CA0AA6" w:rsidP="00D150DC">
      <w:r>
        <w:separator/>
      </w:r>
    </w:p>
  </w:endnote>
  <w:endnote w:type="continuationSeparator" w:id="1">
    <w:p w:rsidR="00CA0AA6" w:rsidRDefault="00CA0AA6" w:rsidP="00D150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ºÚÌå">
    <w:altName w:val="Arial"/>
    <w:charset w:val="00"/>
    <w:family w:val="swiss"/>
    <w:pitch w:val="default"/>
    <w:sig w:usb0="00000000" w:usb1="00000000" w:usb2="00000000" w:usb3="00000000" w:csb0="00000001" w:csb1="00000000"/>
  </w:font>
  <w:font w:name="ËÎÌå">
    <w:altName w:val="Arial"/>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0DC" w:rsidRDefault="00CE53A3">
    <w:pPr>
      <w:pStyle w:val="a7"/>
      <w:framePr w:wrap="around" w:vAnchor="text" w:hAnchor="margin" w:xAlign="right" w:y="1"/>
      <w:rPr>
        <w:rStyle w:val="aa"/>
      </w:rPr>
    </w:pPr>
    <w:r>
      <w:fldChar w:fldCharType="begin"/>
    </w:r>
    <w:r w:rsidR="00A32087">
      <w:rPr>
        <w:rStyle w:val="aa"/>
      </w:rPr>
      <w:instrText xml:space="preserve">PAGE  </w:instrText>
    </w:r>
    <w:r>
      <w:fldChar w:fldCharType="end"/>
    </w:r>
  </w:p>
  <w:p w:rsidR="00D150DC" w:rsidRDefault="00D150DC">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0DC" w:rsidRDefault="00CE53A3">
    <w:pPr>
      <w:pStyle w:val="a7"/>
      <w:framePr w:wrap="around" w:vAnchor="text" w:hAnchor="margin" w:xAlign="right" w:y="1"/>
      <w:rPr>
        <w:rStyle w:val="aa"/>
      </w:rPr>
    </w:pPr>
    <w:r>
      <w:fldChar w:fldCharType="begin"/>
    </w:r>
    <w:r w:rsidR="00A32087">
      <w:rPr>
        <w:rStyle w:val="aa"/>
      </w:rPr>
      <w:instrText xml:space="preserve">PAGE  </w:instrText>
    </w:r>
    <w:r>
      <w:fldChar w:fldCharType="separate"/>
    </w:r>
    <w:r w:rsidR="00F318A4">
      <w:rPr>
        <w:rStyle w:val="aa"/>
        <w:noProof/>
      </w:rPr>
      <w:t>2</w:t>
    </w:r>
    <w:r>
      <w:fldChar w:fldCharType="end"/>
    </w:r>
  </w:p>
  <w:p w:rsidR="00D150DC" w:rsidRDefault="00D150DC">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AA6" w:rsidRDefault="00CA0AA6" w:rsidP="00D150DC">
      <w:r>
        <w:separator/>
      </w:r>
    </w:p>
  </w:footnote>
  <w:footnote w:type="continuationSeparator" w:id="1">
    <w:p w:rsidR="00CA0AA6" w:rsidRDefault="00CA0AA6" w:rsidP="00D150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2.%1"/>
      <w:lvlJc w:val="left"/>
      <w:pPr>
        <w:ind w:left="42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0000003"/>
    <w:multiLevelType w:val="multilevel"/>
    <w:tmpl w:val="00000003"/>
    <w:lvl w:ilvl="0">
      <w:start w:val="1"/>
      <w:numFmt w:val="decimal"/>
      <w:lvlText w:val="2.11.%1"/>
      <w:lvlJc w:val="left"/>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00000004"/>
    <w:multiLevelType w:val="multilevel"/>
    <w:tmpl w:val="00000004"/>
    <w:lvl w:ilvl="0">
      <w:start w:val="1"/>
      <w:numFmt w:val="decimal"/>
      <w:pStyle w:val="3"/>
      <w:suff w:val="nothing"/>
      <w:lvlText w:val="%1　"/>
      <w:lvlJc w:val="left"/>
      <w:pPr>
        <w:ind w:left="142" w:firstLine="0"/>
      </w:pPr>
      <w:rPr>
        <w:rFonts w:ascii="黑体" w:eastAsia="黑体" w:hAnsi="Times New Roman" w:hint="eastAsia"/>
        <w:b w:val="0"/>
        <w:i w:val="0"/>
        <w:sz w:val="21"/>
        <w:szCs w:val="21"/>
      </w:rPr>
    </w:lvl>
    <w:lvl w:ilvl="1">
      <w:start w:val="1"/>
      <w:numFmt w:val="decimal"/>
      <w:suff w:val="nothing"/>
      <w:lvlText w:val="%1.%2　"/>
      <w:lvlJc w:val="left"/>
      <w:pPr>
        <w:ind w:left="1276" w:firstLine="0"/>
      </w:pPr>
      <w:rPr>
        <w:rFonts w:ascii="黑体" w:eastAsia="黑体" w:hAnsi="Times New Roman" w:cs="Times New Roman" w:hint="eastAsia"/>
        <w:b w:val="0"/>
        <w:bCs w:val="0"/>
        <w:i w:val="0"/>
        <w:iCs w:val="0"/>
        <w:caps w:val="0"/>
        <w:outline w:val="0"/>
        <w:emboss w:val="0"/>
        <w:imprint w:val="0"/>
        <w:vanish w:val="0"/>
        <w:spacing w:val="0"/>
        <w:kern w:val="0"/>
        <w:position w:val="0"/>
        <w:sz w:val="21"/>
        <w:szCs w:val="21"/>
        <w:u w:val="none"/>
        <w:vertAlign w:val="baseline"/>
      </w:rPr>
    </w:lvl>
    <w:lvl w:ilvl="2">
      <w:start w:val="1"/>
      <w:numFmt w:val="decimal"/>
      <w:suff w:val="nothing"/>
      <w:lvlText w:val="%1.%2.%3　"/>
      <w:lvlJc w:val="left"/>
      <w:pPr>
        <w:ind w:left="426"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nsid w:val="00000005"/>
    <w:multiLevelType w:val="multilevel"/>
    <w:tmpl w:val="00000005"/>
    <w:lvl w:ilvl="0">
      <w:start w:val="1"/>
      <w:numFmt w:val="decimal"/>
      <w:lvlText w:val="3.%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00000006"/>
    <w:multiLevelType w:val="multilevel"/>
    <w:tmpl w:val="00000006"/>
    <w:lvl w:ilvl="0">
      <w:start w:val="1"/>
      <w:numFmt w:val="decimal"/>
      <w:lvlText w:val="2.8.%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00000007"/>
    <w:multiLevelType w:val="multilevel"/>
    <w:tmpl w:val="00000007"/>
    <w:lvl w:ilvl="0">
      <w:start w:val="1"/>
      <w:numFmt w:val="decimal"/>
      <w:lvlText w:val="4.%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00000008"/>
    <w:multiLevelType w:val="multilevel"/>
    <w:tmpl w:val="00000008"/>
    <w:lvl w:ilvl="0">
      <w:start w:val="1"/>
      <w:numFmt w:val="decimal"/>
      <w:lvlText w:val="1.%1"/>
      <w:lvlJc w:val="left"/>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0000000B"/>
    <w:multiLevelType w:val="multilevel"/>
    <w:tmpl w:val="0000000B"/>
    <w:lvl w:ilvl="0">
      <w:start w:val="1"/>
      <w:numFmt w:val="decimal"/>
      <w:lvlText w:val="1.11.%1"/>
      <w:lvlJc w:val="left"/>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0000000D"/>
    <w:multiLevelType w:val="multilevel"/>
    <w:tmpl w:val="0000000D"/>
    <w:lvl w:ilvl="0">
      <w:start w:val="1"/>
      <w:numFmt w:val="decimal"/>
      <w:lvlText w:val="2.9.%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0000000E"/>
    <w:multiLevelType w:val="multilevel"/>
    <w:tmpl w:val="0000000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0">
    <w:nsid w:val="10430699"/>
    <w:multiLevelType w:val="multilevel"/>
    <w:tmpl w:val="10430699"/>
    <w:lvl w:ilvl="0">
      <w:start w:val="1"/>
      <w:numFmt w:val="decimal"/>
      <w:lvlText w:val="2.23.%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52C47977"/>
    <w:multiLevelType w:val="multilevel"/>
    <w:tmpl w:val="52C47977"/>
    <w:lvl w:ilvl="0">
      <w:start w:val="1"/>
      <w:numFmt w:val="lowerLetter"/>
      <w:suff w:val="space"/>
      <w:lvlText w:val="%1）"/>
      <w:lvlJc w:val="left"/>
      <w:pPr>
        <w:ind w:left="420"/>
      </w:pPr>
    </w:lvl>
    <w:lvl w:ilvl="1">
      <w:start w:val="1"/>
      <w:numFmt w:val="lowerLetter"/>
      <w:lvlText w:val="%2)"/>
      <w:lvlJc w:val="left"/>
      <w:pPr>
        <w:tabs>
          <w:tab w:val="left" w:pos="840"/>
        </w:tabs>
        <w:ind w:left="1260" w:hanging="420"/>
      </w:pPr>
      <w:rPr>
        <w:rFonts w:hint="default"/>
      </w:rPr>
    </w:lvl>
    <w:lvl w:ilvl="2">
      <w:start w:val="1"/>
      <w:numFmt w:val="lowerRoman"/>
      <w:pStyle w:val="a0"/>
      <w:lvlText w:val="%3."/>
      <w:lvlJc w:val="left"/>
      <w:pPr>
        <w:tabs>
          <w:tab w:val="left" w:pos="1260"/>
        </w:tabs>
        <w:ind w:left="1680" w:hanging="420"/>
      </w:pPr>
      <w:rPr>
        <w:rFonts w:hint="default"/>
      </w:rPr>
    </w:lvl>
    <w:lvl w:ilvl="3">
      <w:start w:val="1"/>
      <w:numFmt w:val="decimal"/>
      <w:lvlText w:val="%4."/>
      <w:lvlJc w:val="left"/>
      <w:pPr>
        <w:tabs>
          <w:tab w:val="left" w:pos="1680"/>
        </w:tabs>
        <w:ind w:left="2100" w:hanging="420"/>
      </w:pPr>
      <w:rPr>
        <w:rFonts w:hint="default"/>
      </w:rPr>
    </w:lvl>
    <w:lvl w:ilvl="4">
      <w:start w:val="1"/>
      <w:numFmt w:val="lowerLetter"/>
      <w:lvlText w:val="%5)"/>
      <w:lvlJc w:val="left"/>
      <w:pPr>
        <w:tabs>
          <w:tab w:val="left" w:pos="2100"/>
        </w:tabs>
        <w:ind w:left="2520" w:hanging="420"/>
      </w:pPr>
      <w:rPr>
        <w:rFonts w:hint="default"/>
      </w:rPr>
    </w:lvl>
    <w:lvl w:ilvl="5">
      <w:start w:val="1"/>
      <w:numFmt w:val="lowerRoman"/>
      <w:lvlText w:val="%6."/>
      <w:lvlJc w:val="left"/>
      <w:pPr>
        <w:tabs>
          <w:tab w:val="left" w:pos="2520"/>
        </w:tabs>
        <w:ind w:left="2940" w:hanging="420"/>
      </w:pPr>
      <w:rPr>
        <w:rFonts w:hint="default"/>
      </w:rPr>
    </w:lvl>
    <w:lvl w:ilvl="6">
      <w:start w:val="1"/>
      <w:numFmt w:val="decimal"/>
      <w:lvlText w:val="%7."/>
      <w:lvlJc w:val="left"/>
      <w:pPr>
        <w:tabs>
          <w:tab w:val="left" w:pos="2940"/>
        </w:tabs>
        <w:ind w:left="3360" w:hanging="420"/>
      </w:pPr>
      <w:rPr>
        <w:rFonts w:hint="default"/>
      </w:rPr>
    </w:lvl>
    <w:lvl w:ilvl="7">
      <w:start w:val="1"/>
      <w:numFmt w:val="lowerLetter"/>
      <w:lvlText w:val="%8)"/>
      <w:lvlJc w:val="left"/>
      <w:pPr>
        <w:tabs>
          <w:tab w:val="left" w:pos="3360"/>
        </w:tabs>
        <w:ind w:left="3780" w:hanging="420"/>
      </w:pPr>
      <w:rPr>
        <w:rFonts w:hint="default"/>
      </w:rPr>
    </w:lvl>
    <w:lvl w:ilvl="8">
      <w:start w:val="1"/>
      <w:numFmt w:val="lowerRoman"/>
      <w:lvlText w:val="%9."/>
      <w:lvlJc w:val="left"/>
      <w:pPr>
        <w:tabs>
          <w:tab w:val="left" w:pos="3780"/>
        </w:tabs>
        <w:ind w:left="4200" w:hanging="420"/>
      </w:pPr>
      <w:rPr>
        <w:rFonts w:hint="default"/>
      </w:rPr>
    </w:lvl>
  </w:abstractNum>
  <w:num w:numId="1">
    <w:abstractNumId w:val="9"/>
  </w:num>
  <w:num w:numId="2">
    <w:abstractNumId w:val="11"/>
  </w:num>
  <w:num w:numId="3">
    <w:abstractNumId w:val="2"/>
  </w:num>
  <w:num w:numId="4">
    <w:abstractNumId w:val="6"/>
  </w:num>
  <w:num w:numId="5">
    <w:abstractNumId w:val="7"/>
  </w:num>
  <w:num w:numId="6">
    <w:abstractNumId w:val="0"/>
  </w:num>
  <w:num w:numId="7">
    <w:abstractNumId w:val="4"/>
  </w:num>
  <w:num w:numId="8">
    <w:abstractNumId w:val="8"/>
  </w:num>
  <w:num w:numId="9">
    <w:abstractNumId w:val="1"/>
  </w:num>
  <w:num w:numId="10">
    <w:abstractNumId w:val="3"/>
  </w:num>
  <w:num w:numId="11">
    <w:abstractNumId w:val="5"/>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noPunctuationKerning/>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07E2"/>
    <w:rsid w:val="0004510A"/>
    <w:rsid w:val="00053E0B"/>
    <w:rsid w:val="00063A0A"/>
    <w:rsid w:val="000A4BE7"/>
    <w:rsid w:val="000F6818"/>
    <w:rsid w:val="00180089"/>
    <w:rsid w:val="001A63CC"/>
    <w:rsid w:val="001C7F67"/>
    <w:rsid w:val="001D1DA4"/>
    <w:rsid w:val="00222BEC"/>
    <w:rsid w:val="0022336B"/>
    <w:rsid w:val="0025186C"/>
    <w:rsid w:val="00282379"/>
    <w:rsid w:val="00381B05"/>
    <w:rsid w:val="003A4DAD"/>
    <w:rsid w:val="0043378E"/>
    <w:rsid w:val="004421C3"/>
    <w:rsid w:val="00454FEE"/>
    <w:rsid w:val="004A2DBD"/>
    <w:rsid w:val="004B6B49"/>
    <w:rsid w:val="004C32CC"/>
    <w:rsid w:val="004F118F"/>
    <w:rsid w:val="005B3B80"/>
    <w:rsid w:val="005B7D0A"/>
    <w:rsid w:val="005E56D8"/>
    <w:rsid w:val="00620579"/>
    <w:rsid w:val="00634828"/>
    <w:rsid w:val="006745C5"/>
    <w:rsid w:val="006A1A2D"/>
    <w:rsid w:val="006B6B8A"/>
    <w:rsid w:val="00706D91"/>
    <w:rsid w:val="00727995"/>
    <w:rsid w:val="00736336"/>
    <w:rsid w:val="00796DA6"/>
    <w:rsid w:val="007D3E1B"/>
    <w:rsid w:val="00845DD0"/>
    <w:rsid w:val="008934EE"/>
    <w:rsid w:val="0091027C"/>
    <w:rsid w:val="00943442"/>
    <w:rsid w:val="009859D2"/>
    <w:rsid w:val="009939FC"/>
    <w:rsid w:val="009943EC"/>
    <w:rsid w:val="00A22C9F"/>
    <w:rsid w:val="00A32087"/>
    <w:rsid w:val="00AF25E7"/>
    <w:rsid w:val="00B107E2"/>
    <w:rsid w:val="00B2572A"/>
    <w:rsid w:val="00B50524"/>
    <w:rsid w:val="00B66FD4"/>
    <w:rsid w:val="00BD74BD"/>
    <w:rsid w:val="00BF6569"/>
    <w:rsid w:val="00C26F98"/>
    <w:rsid w:val="00C64382"/>
    <w:rsid w:val="00C93D08"/>
    <w:rsid w:val="00CA0AA6"/>
    <w:rsid w:val="00CB53B5"/>
    <w:rsid w:val="00CD6230"/>
    <w:rsid w:val="00CE53A3"/>
    <w:rsid w:val="00CF1563"/>
    <w:rsid w:val="00D150DC"/>
    <w:rsid w:val="00D266C6"/>
    <w:rsid w:val="00D35205"/>
    <w:rsid w:val="00D73E26"/>
    <w:rsid w:val="00DE3232"/>
    <w:rsid w:val="00DF4609"/>
    <w:rsid w:val="00E15536"/>
    <w:rsid w:val="00E768D2"/>
    <w:rsid w:val="00F2166F"/>
    <w:rsid w:val="00F318A4"/>
    <w:rsid w:val="00F65B04"/>
    <w:rsid w:val="00F95BEA"/>
    <w:rsid w:val="00FD1923"/>
    <w:rsid w:val="00FF54E3"/>
    <w:rsid w:val="232138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150DC"/>
    <w:pPr>
      <w:widowControl w:val="0"/>
      <w:jc w:val="both"/>
    </w:pPr>
    <w:rPr>
      <w:kern w:val="2"/>
      <w:sz w:val="21"/>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qFormat/>
    <w:rsid w:val="00D150DC"/>
    <w:pPr>
      <w:ind w:firstLine="420"/>
    </w:pPr>
    <w:rPr>
      <w:szCs w:val="20"/>
    </w:rPr>
  </w:style>
  <w:style w:type="paragraph" w:styleId="a6">
    <w:name w:val="Balloon Text"/>
    <w:basedOn w:val="a1"/>
    <w:qFormat/>
    <w:rsid w:val="00D150DC"/>
    <w:rPr>
      <w:sz w:val="18"/>
      <w:szCs w:val="18"/>
    </w:rPr>
  </w:style>
  <w:style w:type="paragraph" w:styleId="a7">
    <w:name w:val="footer"/>
    <w:basedOn w:val="a1"/>
    <w:rsid w:val="00D150DC"/>
    <w:pPr>
      <w:tabs>
        <w:tab w:val="center" w:pos="4153"/>
        <w:tab w:val="right" w:pos="8306"/>
      </w:tabs>
      <w:snapToGrid w:val="0"/>
      <w:jc w:val="left"/>
    </w:pPr>
    <w:rPr>
      <w:sz w:val="18"/>
      <w:szCs w:val="18"/>
    </w:rPr>
  </w:style>
  <w:style w:type="paragraph" w:styleId="a8">
    <w:name w:val="header"/>
    <w:basedOn w:val="a1"/>
    <w:link w:val="Char"/>
    <w:qFormat/>
    <w:rsid w:val="00D150DC"/>
    <w:pPr>
      <w:pBdr>
        <w:bottom w:val="single" w:sz="6" w:space="1" w:color="auto"/>
      </w:pBdr>
      <w:tabs>
        <w:tab w:val="center" w:pos="4153"/>
        <w:tab w:val="right" w:pos="8306"/>
      </w:tabs>
      <w:snapToGrid w:val="0"/>
      <w:jc w:val="center"/>
    </w:pPr>
    <w:rPr>
      <w:sz w:val="18"/>
      <w:szCs w:val="18"/>
    </w:rPr>
  </w:style>
  <w:style w:type="paragraph" w:styleId="a9">
    <w:name w:val="Normal (Web)"/>
    <w:basedOn w:val="a1"/>
    <w:qFormat/>
    <w:rsid w:val="00D150DC"/>
    <w:pPr>
      <w:spacing w:before="100" w:beforeAutospacing="1" w:after="100" w:afterAutospacing="1"/>
      <w:jc w:val="left"/>
    </w:pPr>
    <w:rPr>
      <w:kern w:val="0"/>
      <w:sz w:val="24"/>
    </w:rPr>
  </w:style>
  <w:style w:type="character" w:styleId="aa">
    <w:name w:val="page number"/>
    <w:rsid w:val="00D150DC"/>
  </w:style>
  <w:style w:type="character" w:styleId="ab">
    <w:name w:val="Hyperlink"/>
    <w:qFormat/>
    <w:rsid w:val="00D150DC"/>
    <w:rPr>
      <w:color w:val="0000FF"/>
      <w:u w:val="single"/>
    </w:rPr>
  </w:style>
  <w:style w:type="character" w:customStyle="1" w:styleId="Char">
    <w:name w:val="页眉 Char"/>
    <w:link w:val="a8"/>
    <w:qFormat/>
    <w:rsid w:val="00D150DC"/>
    <w:rPr>
      <w:kern w:val="2"/>
      <w:sz w:val="18"/>
      <w:szCs w:val="18"/>
    </w:rPr>
  </w:style>
  <w:style w:type="character" w:customStyle="1" w:styleId="Char0">
    <w:name w:val="段 Char"/>
    <w:link w:val="ac"/>
    <w:uiPriority w:val="99"/>
    <w:qFormat/>
    <w:rsid w:val="00D150DC"/>
    <w:rPr>
      <w:rFonts w:ascii="宋体"/>
      <w:lang w:val="en-US" w:eastAsia="zh-CN" w:bidi="ar-SA"/>
    </w:rPr>
  </w:style>
  <w:style w:type="paragraph" w:customStyle="1" w:styleId="ac">
    <w:name w:val="段"/>
    <w:link w:val="Char0"/>
    <w:uiPriority w:val="99"/>
    <w:qFormat/>
    <w:rsid w:val="00D150DC"/>
    <w:pPr>
      <w:tabs>
        <w:tab w:val="center" w:pos="4201"/>
        <w:tab w:val="right" w:leader="dot" w:pos="9298"/>
      </w:tabs>
      <w:autoSpaceDE w:val="0"/>
      <w:autoSpaceDN w:val="0"/>
      <w:ind w:firstLineChars="200" w:firstLine="420"/>
      <w:jc w:val="both"/>
    </w:pPr>
    <w:rPr>
      <w:rFonts w:ascii="宋体"/>
    </w:rPr>
  </w:style>
  <w:style w:type="paragraph" w:customStyle="1" w:styleId="1">
    <w:name w:val="正文1"/>
    <w:basedOn w:val="a1"/>
    <w:qFormat/>
    <w:rsid w:val="00D150DC"/>
    <w:pPr>
      <w:adjustRightInd w:val="0"/>
      <w:spacing w:line="312" w:lineRule="atLeast"/>
      <w:textAlignment w:val="baseline"/>
    </w:pPr>
    <w:rPr>
      <w:rFonts w:ascii="宋体"/>
      <w:spacing w:val="10"/>
      <w:kern w:val="0"/>
      <w:position w:val="30"/>
      <w:sz w:val="28"/>
      <w:szCs w:val="20"/>
    </w:rPr>
  </w:style>
  <w:style w:type="character" w:customStyle="1" w:styleId="Char1">
    <w:name w:val="附录一级条标题 Char"/>
    <w:basedOn w:val="a2"/>
    <w:link w:val="ad"/>
    <w:qFormat/>
    <w:rsid w:val="00D150DC"/>
    <w:rPr>
      <w:rFonts w:ascii="黑体" w:eastAsia="黑体"/>
      <w:kern w:val="21"/>
      <w:sz w:val="21"/>
    </w:rPr>
  </w:style>
  <w:style w:type="paragraph" w:customStyle="1" w:styleId="ad">
    <w:name w:val="附录一级条标题"/>
    <w:basedOn w:val="a1"/>
    <w:next w:val="ac"/>
    <w:link w:val="Char1"/>
    <w:qFormat/>
    <w:rsid w:val="00D150DC"/>
    <w:pPr>
      <w:widowControl/>
      <w:wordWrap w:val="0"/>
      <w:overflowPunct w:val="0"/>
      <w:autoSpaceDE w:val="0"/>
      <w:autoSpaceDN w:val="0"/>
      <w:textAlignment w:val="baseline"/>
      <w:outlineLvl w:val="2"/>
    </w:pPr>
    <w:rPr>
      <w:rFonts w:ascii="黑体" w:eastAsia="黑体"/>
      <w:kern w:val="21"/>
      <w:szCs w:val="20"/>
    </w:rPr>
  </w:style>
  <w:style w:type="paragraph" w:customStyle="1" w:styleId="a">
    <w:name w:val="字母编号列项（一级）"/>
    <w:qFormat/>
    <w:rsid w:val="00D150DC"/>
    <w:pPr>
      <w:numPr>
        <w:numId w:val="1"/>
      </w:numPr>
      <w:tabs>
        <w:tab w:val="left" w:pos="840"/>
      </w:tabs>
      <w:jc w:val="both"/>
    </w:pPr>
    <w:rPr>
      <w:rFonts w:ascii="宋体"/>
      <w:sz w:val="21"/>
    </w:rPr>
  </w:style>
  <w:style w:type="paragraph" w:customStyle="1" w:styleId="a0">
    <w:name w:val="二级无"/>
    <w:basedOn w:val="a1"/>
    <w:rsid w:val="00D150DC"/>
    <w:pPr>
      <w:widowControl/>
      <w:numPr>
        <w:ilvl w:val="2"/>
        <w:numId w:val="2"/>
      </w:numPr>
      <w:jc w:val="left"/>
      <w:outlineLvl w:val="3"/>
    </w:pPr>
    <w:rPr>
      <w:rFonts w:ascii="宋体"/>
      <w:kern w:val="0"/>
      <w:szCs w:val="21"/>
    </w:rPr>
  </w:style>
  <w:style w:type="paragraph" w:customStyle="1" w:styleId="3">
    <w:name w:val="样式3"/>
    <w:basedOn w:val="a1"/>
    <w:rsid w:val="00D150DC"/>
    <w:pPr>
      <w:numPr>
        <w:numId w:val="3"/>
      </w:numPr>
      <w:tabs>
        <w:tab w:val="left" w:pos="420"/>
      </w:tabs>
    </w:pPr>
  </w:style>
  <w:style w:type="paragraph" w:styleId="ae">
    <w:name w:val="List Paragraph"/>
    <w:basedOn w:val="a1"/>
    <w:uiPriority w:val="99"/>
    <w:qFormat/>
    <w:rsid w:val="00D150DC"/>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0.136.32.36/zjb/2023/%E6%96%87%E4%BB%B6%E9%80%9A%E7%9F%A5/%E6%B5%99%E8%83%BD%E5%98%89%E5%8D%8E%E5%A4%96%E5%8C%85%E5%8D%95%E4%BD%8D%E8%87%AA%E4%B8%BB%E7%AE%A1%E7%90%86%E7%BB%A9%E6%95%88%E8%80%83%E8%AF%84%E5%AE%9E%E6%96%BD%E7%BB%86%E5%88%99.doc"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10.136.32.36/zjb/2023/%E6%96%87%E4%BB%B6%E9%80%9A%E7%9F%A5/%E6%B5%99%E8%83%BD%E5%98%89%E5%8D%8E%E5%85%B3%E4%BA%8E%E5%A4%96%E5%8C%85%E5%8D%95%E4%BD%8D%E5%AE%89%E5%85%A8%E7%AE%A1%E7%90%86%E8%87%AA%E4%B8%BB%E8%83%BD%E5%8A%9B%E6%8F%90%E5%8D%87%E5%AE%9E%E6%96%BD%E6%96%B9%E6%A1%88.doc"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8C365E-69DD-462D-A01B-B1541B2F5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1097</TotalTime>
  <Pages>10</Pages>
  <Words>1240</Words>
  <Characters>7071</Characters>
  <Application>Microsoft Office Word</Application>
  <DocSecurity>0</DocSecurity>
  <Lines>58</Lines>
  <Paragraphs>16</Paragraphs>
  <ScaleCrop>false</ScaleCrop>
  <Company>dc</Company>
  <LinksUpToDate>false</LinksUpToDate>
  <CharactersWithSpaces>8295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CN=尹光炜/OU=安环处/OU=温州电厂/O=ZPEPC</dc:creator>
  <cp:lastModifiedBy>luenqiang</cp:lastModifiedBy>
  <cp:revision>20</cp:revision>
  <cp:lastPrinted>2025-08-01T01:38:00Z</cp:lastPrinted>
  <dcterms:created xsi:type="dcterms:W3CDTF">2025-01-02T05:03:00Z</dcterms:created>
  <dcterms:modified xsi:type="dcterms:W3CDTF">2025-09-01T07:00:00Z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70b34d4c0bab4010b1c2698041c686df_23</vt:lpwstr>
  </property>
</Properties>
</file>