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宋体,Bold" w:hAnsi="ºÚÌå" w:eastAsia="宋体,Bold" w:cs="宋体,Bold"/>
          <w:b/>
          <w:bCs/>
          <w:kern w:val="0"/>
          <w:sz w:val="45"/>
          <w:szCs w:val="45"/>
          <w14:ligatures w14:val="none"/>
        </w:rPr>
      </w:pPr>
      <w:bookmarkStart w:id="435" w:name="_GoBack"/>
      <w:bookmarkEnd w:id="435"/>
      <w:r>
        <w:rPr>
          <w:rFonts w:hint="eastAsia" w:ascii="宋体,Bold" w:hAnsi="ºÚÌå" w:eastAsia="宋体,Bold" w:cs="宋体,Bold"/>
          <w:b/>
          <w:bCs/>
          <w:kern w:val="0"/>
          <w:sz w:val="45"/>
          <w:szCs w:val="45"/>
          <w14:ligatures w14:val="none"/>
        </w:rPr>
        <w:drawing>
          <wp:anchor distT="0" distB="0" distL="114300" distR="114300" simplePos="0" relativeHeight="251660288" behindDoc="0" locked="0" layoutInCell="1" allowOverlap="1">
            <wp:simplePos x="0" y="0"/>
            <wp:positionH relativeFrom="column">
              <wp:posOffset>-247015</wp:posOffset>
            </wp:positionH>
            <wp:positionV relativeFrom="paragraph">
              <wp:posOffset>-71120</wp:posOffset>
            </wp:positionV>
            <wp:extent cx="1152525" cy="1190625"/>
            <wp:effectExtent l="0" t="0" r="0" b="0"/>
            <wp:wrapSquare wrapText="bothSides"/>
            <wp:docPr id="9236784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678449"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152525" cy="1190625"/>
                    </a:xfrm>
                    <a:prstGeom prst="rect">
                      <a:avLst/>
                    </a:prstGeom>
                    <a:noFill/>
                    <a:ln>
                      <a:noFill/>
                    </a:ln>
                  </pic:spPr>
                </pic:pic>
              </a:graphicData>
            </a:graphic>
          </wp:anchor>
        </w:drawing>
      </w:r>
    </w:p>
    <w:p>
      <w:pPr>
        <w:autoSpaceDE w:val="0"/>
        <w:autoSpaceDN w:val="0"/>
        <w:adjustRightInd w:val="0"/>
        <w:jc w:val="center"/>
        <w:rPr>
          <w:rFonts w:hint="eastAsia" w:ascii="宋体" w:hAnsi="宋体" w:eastAsia="宋体" w:cs="宋体,Bold"/>
          <w:b/>
          <w:bCs/>
          <w:kern w:val="0"/>
          <w:sz w:val="48"/>
          <w:szCs w:val="48"/>
          <w14:ligatures w14:val="none"/>
        </w:rPr>
      </w:pPr>
    </w:p>
    <w:p>
      <w:pPr>
        <w:autoSpaceDE w:val="0"/>
        <w:autoSpaceDN w:val="0"/>
        <w:adjustRightInd w:val="0"/>
        <w:jc w:val="center"/>
        <w:rPr>
          <w:rFonts w:hint="eastAsia" w:ascii="宋体" w:hAnsi="宋体" w:eastAsia="宋体" w:cs="宋体,Bold"/>
          <w:b/>
          <w:bCs/>
          <w:kern w:val="0"/>
          <w:sz w:val="48"/>
          <w:szCs w:val="48"/>
          <w14:ligatures w14:val="none"/>
        </w:rPr>
      </w:pPr>
    </w:p>
    <w:p>
      <w:pPr>
        <w:autoSpaceDE w:val="0"/>
        <w:autoSpaceDN w:val="0"/>
        <w:adjustRightInd w:val="0"/>
        <w:rPr>
          <w:rFonts w:hint="eastAsia" w:ascii="宋体" w:hAnsi="宋体" w:eastAsia="宋体" w:cs="宋体,Bold"/>
          <w:b/>
          <w:bCs/>
          <w:kern w:val="0"/>
          <w:sz w:val="48"/>
          <w:szCs w:val="48"/>
          <w14:ligatures w14:val="none"/>
        </w:rPr>
      </w:pPr>
    </w:p>
    <w:p>
      <w:pPr>
        <w:adjustRightInd w:val="0"/>
        <w:snapToGrid w:val="0"/>
        <w:spacing w:line="360" w:lineRule="auto"/>
        <w:jc w:val="center"/>
        <w:rPr>
          <w:rFonts w:hint="eastAsia" w:ascii="黑体" w:hAnsi="黑体" w:eastAsia="黑体" w:cs="黑体"/>
          <w:b/>
          <w:sz w:val="44"/>
          <w:szCs w:val="44"/>
          <w14:ligatures w14:val="none"/>
        </w:rPr>
      </w:pPr>
      <w:r>
        <w:rPr>
          <w:rFonts w:hint="eastAsia" w:ascii="黑体" w:hAnsi="黑体" w:eastAsia="黑体" w:cs="黑体"/>
          <w:b/>
          <w:sz w:val="44"/>
          <w:szCs w:val="44"/>
          <w14:ligatures w14:val="none"/>
        </w:rPr>
        <w:t>浙江浙能兰溪发电有限责任公司</w:t>
      </w:r>
    </w:p>
    <w:p>
      <w:pPr>
        <w:adjustRightInd w:val="0"/>
        <w:snapToGrid w:val="0"/>
        <w:spacing w:line="360" w:lineRule="auto"/>
        <w:jc w:val="center"/>
        <w:rPr>
          <w:rFonts w:hint="eastAsia" w:ascii="黑体" w:hAnsi="黑体" w:eastAsia="黑体" w:cs="黑体"/>
          <w:b/>
          <w:sz w:val="44"/>
          <w:szCs w:val="44"/>
          <w14:ligatures w14:val="none"/>
        </w:rPr>
      </w:pPr>
      <w:r>
        <w:rPr>
          <w:rFonts w:hint="eastAsia" w:ascii="黑体" w:hAnsi="黑体" w:eastAsia="黑体" w:cs="黑体"/>
          <w:b/>
          <w:sz w:val="44"/>
          <w:szCs w:val="44"/>
          <w14:ligatures w14:val="none"/>
        </w:rPr>
        <w:t>适用于燃煤电厂容量电价灵活性调节的煤仓比例配煤系统研究与应用</w:t>
      </w:r>
    </w:p>
    <w:p>
      <w:pPr>
        <w:adjustRightInd w:val="0"/>
        <w:snapToGrid w:val="0"/>
        <w:spacing w:line="360" w:lineRule="auto"/>
        <w:jc w:val="center"/>
        <w:rPr>
          <w:rFonts w:hint="eastAsia" w:ascii="黑体" w:hAnsi="黑体" w:eastAsia="黑体" w:cs="黑体"/>
          <w:b/>
          <w:bCs/>
          <w:kern w:val="0"/>
          <w:sz w:val="44"/>
          <w:szCs w:val="44"/>
          <w14:ligatures w14:val="none"/>
        </w:rPr>
      </w:pPr>
      <w:r>
        <w:rPr>
          <w:rFonts w:hint="eastAsia" w:ascii="黑体" w:hAnsi="黑体" w:eastAsia="黑体" w:cs="黑体"/>
          <w:b/>
          <w:sz w:val="44"/>
          <w:szCs w:val="44"/>
          <w14:ligatures w14:val="none"/>
        </w:rPr>
        <w:t>技术规范书</w:t>
      </w:r>
    </w:p>
    <w:p>
      <w:pPr>
        <w:autoSpaceDE w:val="0"/>
        <w:autoSpaceDN w:val="0"/>
        <w:adjustRightInd w:val="0"/>
        <w:jc w:val="left"/>
        <w:rPr>
          <w:rFonts w:ascii="宋体,Bold" w:hAnsi="ºÚÌå" w:eastAsia="宋体,Bold" w:cs="宋体,Bold"/>
          <w:b/>
          <w:bCs/>
          <w:kern w:val="0"/>
          <w:sz w:val="34"/>
          <w:szCs w:val="34"/>
          <w14:ligatures w14:val="none"/>
        </w:rPr>
      </w:pPr>
    </w:p>
    <w:p>
      <w:pPr>
        <w:autoSpaceDE w:val="0"/>
        <w:autoSpaceDN w:val="0"/>
        <w:adjustRightInd w:val="0"/>
        <w:jc w:val="left"/>
        <w:rPr>
          <w:rFonts w:ascii="宋体,Bold" w:hAnsi="ºÚÌå" w:eastAsia="宋体,Bold" w:cs="宋体,Bold"/>
          <w:b/>
          <w:bCs/>
          <w:kern w:val="0"/>
          <w:sz w:val="34"/>
          <w:szCs w:val="34"/>
          <w14:ligatures w14:val="none"/>
        </w:rPr>
      </w:pPr>
    </w:p>
    <w:p>
      <w:pPr>
        <w:autoSpaceDE w:val="0"/>
        <w:autoSpaceDN w:val="0"/>
        <w:adjustRightInd w:val="0"/>
        <w:spacing w:line="600" w:lineRule="auto"/>
        <w:ind w:firstLine="1982" w:firstLineChars="583"/>
        <w:jc w:val="left"/>
        <w:rPr>
          <w:rFonts w:hint="eastAsia" w:ascii="宋体" w:hAnsi="宋体" w:eastAsia="宋体" w:cs="宋体"/>
          <w:bCs/>
          <w:kern w:val="0"/>
          <w:sz w:val="34"/>
          <w:szCs w:val="34"/>
          <w:u w:val="single"/>
        </w:rPr>
      </w:pPr>
      <w:r>
        <w:rPr>
          <w:rFonts w:hint="eastAsia" w:ascii="宋体" w:hAnsi="宋体" w:eastAsia="宋体" w:cs="宋体"/>
          <w:bCs/>
          <w:kern w:val="0"/>
          <w:sz w:val="34"/>
          <w:szCs w:val="34"/>
        </w:rPr>
        <w:t>编制：</w:t>
      </w:r>
      <w:r>
        <w:rPr>
          <w:rFonts w:hint="eastAsia" w:ascii="宋体" w:hAnsi="宋体" w:eastAsia="宋体" w:cs="宋体"/>
          <w:bCs/>
          <w:kern w:val="0"/>
          <w:sz w:val="34"/>
          <w:szCs w:val="34"/>
          <w:u w:val="single"/>
        </w:rPr>
        <w:t xml:space="preserve">                  </w:t>
      </w:r>
    </w:p>
    <w:p>
      <w:pPr>
        <w:autoSpaceDE w:val="0"/>
        <w:autoSpaceDN w:val="0"/>
        <w:adjustRightInd w:val="0"/>
        <w:spacing w:line="600" w:lineRule="auto"/>
        <w:ind w:firstLine="1982" w:firstLineChars="583"/>
        <w:jc w:val="left"/>
        <w:rPr>
          <w:rFonts w:hint="eastAsia" w:ascii="宋体" w:hAnsi="宋体" w:eastAsia="宋体" w:cs="宋体"/>
          <w:bCs/>
          <w:kern w:val="0"/>
          <w:sz w:val="34"/>
          <w:szCs w:val="34"/>
        </w:rPr>
      </w:pPr>
      <w:r>
        <w:rPr>
          <w:rFonts w:hint="eastAsia" w:ascii="宋体" w:hAnsi="宋体" w:eastAsia="宋体" w:cs="宋体"/>
          <w:bCs/>
          <w:kern w:val="0"/>
          <w:sz w:val="34"/>
          <w:szCs w:val="34"/>
        </w:rPr>
        <w:t>会签：</w:t>
      </w:r>
      <w:r>
        <w:rPr>
          <w:rFonts w:hint="eastAsia" w:ascii="宋体" w:hAnsi="宋体" w:eastAsia="宋体" w:cs="宋体"/>
          <w:bCs/>
          <w:kern w:val="0"/>
          <w:sz w:val="34"/>
          <w:szCs w:val="34"/>
          <w:u w:val="single"/>
        </w:rPr>
        <w:t xml:space="preserve">                  </w:t>
      </w:r>
    </w:p>
    <w:p>
      <w:pPr>
        <w:autoSpaceDE w:val="0"/>
        <w:autoSpaceDN w:val="0"/>
        <w:adjustRightInd w:val="0"/>
        <w:spacing w:line="600" w:lineRule="auto"/>
        <w:ind w:firstLine="1982" w:firstLineChars="583"/>
        <w:jc w:val="left"/>
        <w:rPr>
          <w:rFonts w:hint="eastAsia" w:ascii="宋体" w:hAnsi="宋体" w:eastAsia="宋体" w:cs="宋体"/>
          <w:bCs/>
          <w:kern w:val="0"/>
          <w:sz w:val="34"/>
          <w:szCs w:val="34"/>
        </w:rPr>
      </w:pPr>
      <w:r>
        <w:rPr>
          <w:rFonts w:hint="eastAsia" w:ascii="宋体" w:hAnsi="宋体" w:eastAsia="宋体" w:cs="宋体"/>
          <w:bCs/>
          <w:kern w:val="0"/>
          <w:sz w:val="34"/>
          <w:szCs w:val="34"/>
        </w:rPr>
        <w:t>审核：</w:t>
      </w:r>
      <w:r>
        <w:rPr>
          <w:rFonts w:hint="eastAsia" w:ascii="宋体" w:hAnsi="宋体" w:eastAsia="宋体" w:cs="宋体"/>
          <w:bCs/>
          <w:kern w:val="0"/>
          <w:sz w:val="34"/>
          <w:szCs w:val="34"/>
          <w:u w:val="single"/>
        </w:rPr>
        <w:t xml:space="preserve">                  </w:t>
      </w:r>
    </w:p>
    <w:p>
      <w:pPr>
        <w:autoSpaceDE w:val="0"/>
        <w:autoSpaceDN w:val="0"/>
        <w:adjustRightInd w:val="0"/>
        <w:spacing w:line="600" w:lineRule="auto"/>
        <w:ind w:firstLine="1982" w:firstLineChars="583"/>
        <w:jc w:val="left"/>
        <w:rPr>
          <w:rFonts w:hint="eastAsia" w:ascii="宋体" w:hAnsi="宋体" w:eastAsia="宋体" w:cs="宋体"/>
          <w:bCs/>
          <w:kern w:val="0"/>
          <w:sz w:val="34"/>
          <w:szCs w:val="34"/>
        </w:rPr>
      </w:pPr>
      <w:r>
        <w:rPr>
          <w:rFonts w:hint="eastAsia" w:ascii="宋体" w:hAnsi="宋体" w:eastAsia="宋体" w:cs="宋体"/>
          <w:bCs/>
          <w:kern w:val="0"/>
          <w:sz w:val="34"/>
          <w:szCs w:val="34"/>
        </w:rPr>
        <w:t>批准：</w:t>
      </w:r>
      <w:r>
        <w:rPr>
          <w:rFonts w:hint="eastAsia" w:ascii="宋体" w:hAnsi="宋体" w:eastAsia="宋体" w:cs="宋体"/>
          <w:bCs/>
          <w:kern w:val="0"/>
          <w:sz w:val="34"/>
          <w:szCs w:val="34"/>
          <w:u w:val="single"/>
        </w:rPr>
        <w:t xml:space="preserve">                  </w:t>
      </w:r>
    </w:p>
    <w:p>
      <w:pPr>
        <w:spacing w:line="360" w:lineRule="auto"/>
        <w:rPr>
          <w:rFonts w:hint="eastAsia" w:ascii="宋体" w:hAnsi="宋体" w:eastAsia="宋体" w:cs="宋体"/>
          <w:kern w:val="0"/>
          <w:sz w:val="36"/>
          <w:szCs w:val="36"/>
          <w14:ligatures w14:val="none"/>
        </w:rPr>
      </w:pPr>
    </w:p>
    <w:p>
      <w:pPr>
        <w:autoSpaceDE w:val="0"/>
        <w:autoSpaceDN w:val="0"/>
        <w:adjustRightInd w:val="0"/>
        <w:jc w:val="center"/>
        <w:rPr>
          <w:rFonts w:hint="eastAsia" w:ascii="宋体" w:hAnsi="宋体" w:eastAsia="宋体" w:cs="宋体"/>
          <w:kern w:val="0"/>
          <w:sz w:val="36"/>
          <w:szCs w:val="36"/>
          <w14:ligatures w14:val="none"/>
        </w:rPr>
      </w:pPr>
    </w:p>
    <w:p>
      <w:pPr>
        <w:autoSpaceDE w:val="0"/>
        <w:autoSpaceDN w:val="0"/>
        <w:adjustRightInd w:val="0"/>
        <w:spacing w:line="360" w:lineRule="auto"/>
        <w:jc w:val="center"/>
        <w:rPr>
          <w:rFonts w:ascii="宋体" w:hAnsi="ºÚÌå" w:eastAsia="宋体" w:cs="宋体,Bold"/>
          <w:bCs/>
          <w:kern w:val="0"/>
          <w:sz w:val="34"/>
          <w:szCs w:val="34"/>
          <w14:ligatures w14:val="none"/>
        </w:rPr>
      </w:pPr>
      <w:r>
        <w:rPr>
          <w:rFonts w:hint="eastAsia" w:ascii="宋体" w:hAnsi="ºÚÌå" w:eastAsia="宋体" w:cs="宋体,Bold"/>
          <w:bCs/>
          <w:kern w:val="0"/>
          <w:sz w:val="34"/>
          <w:szCs w:val="34"/>
          <w14:ligatures w14:val="none"/>
        </w:rPr>
        <w:t>浙江浙能兰溪发电有限责任公司</w:t>
      </w:r>
    </w:p>
    <w:p>
      <w:pPr>
        <w:autoSpaceDE w:val="0"/>
        <w:autoSpaceDN w:val="0"/>
        <w:adjustRightInd w:val="0"/>
        <w:spacing w:line="360" w:lineRule="auto"/>
        <w:jc w:val="center"/>
        <w:rPr>
          <w:rFonts w:ascii="宋体" w:hAnsi="ºÚÌå" w:eastAsia="宋体" w:cs="宋体,Bold"/>
          <w:bCs/>
          <w:kern w:val="0"/>
          <w:sz w:val="34"/>
          <w:szCs w:val="34"/>
          <w14:ligatures w14:val="none"/>
        </w:rPr>
      </w:pPr>
      <w:r>
        <w:rPr>
          <w:rFonts w:hint="eastAsia" w:ascii="宋体" w:hAnsi="ºÚÌå" w:eastAsia="宋体" w:cs="宋体,Bold"/>
          <w:bCs/>
          <w:kern w:val="0"/>
          <w:sz w:val="34"/>
          <w:szCs w:val="34"/>
          <w14:ligatures w14:val="none"/>
        </w:rPr>
        <w:t>202</w:t>
      </w:r>
      <w:r>
        <w:rPr>
          <w:rFonts w:hint="eastAsia" w:ascii="宋体" w:hAnsi="ºÚÌå" w:eastAsia="宋体" w:cs="宋体,Bold"/>
          <w:bCs/>
          <w:kern w:val="0"/>
          <w:sz w:val="34"/>
          <w:szCs w:val="34"/>
          <w:lang w:val="en-US" w:eastAsia="zh-CN"/>
          <w14:ligatures w14:val="none"/>
        </w:rPr>
        <w:t>5</w:t>
      </w:r>
      <w:r>
        <w:rPr>
          <w:rFonts w:hint="eastAsia" w:ascii="宋体" w:hAnsi="ºÚÌå" w:eastAsia="宋体" w:cs="宋体,Bold"/>
          <w:bCs/>
          <w:kern w:val="0"/>
          <w:sz w:val="34"/>
          <w:szCs w:val="34"/>
          <w14:ligatures w14:val="none"/>
        </w:rPr>
        <w:t>年11月</w:t>
      </w:r>
    </w:p>
    <w:p>
      <w:pPr>
        <w:jc w:val="left"/>
        <w:rPr>
          <w:rFonts w:ascii="宋体" w:hAnsi="ºÚÌå" w:eastAsia="宋体" w:cs="宋体,Bold"/>
          <w:bCs/>
          <w:kern w:val="0"/>
          <w:sz w:val="34"/>
          <w:szCs w:val="34"/>
          <w14:ligatures w14:val="none"/>
        </w:rPr>
      </w:pPr>
      <w:r>
        <w:rPr>
          <w:rFonts w:hint="eastAsia" w:ascii="宋体" w:hAnsi="ºÚÌå" w:eastAsia="宋体" w:cs="宋体,Bold"/>
          <w:bCs/>
          <w:kern w:val="0"/>
          <w:sz w:val="34"/>
          <w:szCs w:val="34"/>
          <w14:ligatures w14:val="none"/>
        </w:rPr>
        <w:br w:type="page"/>
      </w:r>
    </w:p>
    <w:p>
      <w:pPr>
        <w:rPr>
          <w:rFonts w:hint="eastAsia" w:ascii="黑体" w:hAnsi="黑体" w:eastAsia="黑体"/>
          <w:bCs w:val="0"/>
          <w:kern w:val="0"/>
          <w:sz w:val="32"/>
          <w:szCs w:val="32"/>
        </w:rPr>
      </w:pPr>
      <w:r>
        <w:rPr>
          <w:rFonts w:hint="eastAsia" w:ascii="黑体" w:hAnsi="黑体" w:eastAsia="黑体"/>
          <w:bCs w:val="0"/>
          <w:kern w:val="0"/>
          <w:sz w:val="32"/>
          <w:szCs w:val="32"/>
        </w:rPr>
        <w:br w:type="page"/>
      </w:r>
    </w:p>
    <w:p>
      <w:pPr>
        <w:pStyle w:val="17"/>
        <w:tabs>
          <w:tab w:val="right" w:leader="middleDot" w:pos="8311"/>
        </w:tabs>
        <w:jc w:val="center"/>
        <w:rPr>
          <w:rFonts w:hint="eastAsia" w:ascii="黑体" w:hAnsi="黑体" w:eastAsia="黑体"/>
          <w:bCs w:val="0"/>
          <w:kern w:val="0"/>
          <w:sz w:val="32"/>
          <w:szCs w:val="32"/>
        </w:rPr>
      </w:pPr>
      <w:r>
        <w:rPr>
          <w:rFonts w:hint="eastAsia" w:ascii="黑体" w:hAnsi="黑体" w:eastAsia="黑体"/>
          <w:bCs w:val="0"/>
          <w:kern w:val="0"/>
          <w:sz w:val="32"/>
          <w:szCs w:val="32"/>
        </w:rPr>
        <w:t>目  录</w:t>
      </w:r>
    </w:p>
    <w:p>
      <w:pPr>
        <w:pStyle w:val="17"/>
        <w:tabs>
          <w:tab w:val="right" w:leader="middleDot" w:pos="8311"/>
        </w:tabs>
        <w:rPr>
          <w:rFonts w:hint="eastAsia" w:ascii="黑体" w:hAnsi="黑体" w:eastAsia="黑体"/>
          <w:b w:val="0"/>
          <w:kern w:val="0"/>
          <w:sz w:val="36"/>
          <w:szCs w:val="36"/>
        </w:rPr>
      </w:pPr>
    </w:p>
    <w:p>
      <w:pPr>
        <w:pStyle w:val="17"/>
        <w:tabs>
          <w:tab w:val="right" w:leader="dot" w:pos="8311"/>
        </w:tabs>
      </w:pPr>
      <w:r>
        <w:rPr>
          <w:rFonts w:hint="eastAsia" w:ascii="宋体" w:hAnsi="宋体" w:eastAsia="宋体" w:cs="宋体"/>
          <w:b w:val="0"/>
          <w:kern w:val="0"/>
          <w:sz w:val="36"/>
          <w:szCs w:val="36"/>
        </w:rPr>
        <w:fldChar w:fldCharType="begin"/>
      </w:r>
      <w:r>
        <w:rPr>
          <w:rFonts w:hint="eastAsia" w:ascii="宋体" w:hAnsi="宋体" w:eastAsia="宋体" w:cs="宋体"/>
          <w:b w:val="0"/>
          <w:kern w:val="0"/>
          <w:sz w:val="36"/>
          <w:szCs w:val="36"/>
        </w:rPr>
        <w:instrText xml:space="preserve">TOC \o "1-2" \h \u </w:instrText>
      </w:r>
      <w:r>
        <w:rPr>
          <w:rFonts w:hint="eastAsia" w:ascii="宋体" w:hAnsi="宋体" w:eastAsia="宋体" w:cs="宋体"/>
          <w:b w:val="0"/>
          <w:kern w:val="0"/>
          <w:sz w:val="36"/>
          <w:szCs w:val="36"/>
        </w:rPr>
        <w:fldChar w:fldCharType="separate"/>
      </w:r>
      <w:r>
        <w:rPr>
          <w:rFonts w:hint="eastAsia" w:ascii="宋体" w:hAnsi="宋体" w:eastAsia="宋体" w:cs="宋体"/>
          <w:kern w:val="0"/>
          <w:szCs w:val="36"/>
        </w:rPr>
        <w:fldChar w:fldCharType="begin"/>
      </w:r>
      <w:r>
        <w:rPr>
          <w:rFonts w:hint="eastAsia" w:ascii="宋体" w:hAnsi="宋体" w:eastAsia="宋体" w:cs="宋体"/>
          <w:kern w:val="0"/>
          <w:szCs w:val="36"/>
        </w:rPr>
        <w:instrText xml:space="preserve"> HYPERLINK \l _Toc2623 </w:instrText>
      </w:r>
      <w:r>
        <w:rPr>
          <w:rFonts w:hint="eastAsia" w:ascii="宋体" w:hAnsi="宋体" w:eastAsia="宋体" w:cs="宋体"/>
          <w:kern w:val="0"/>
          <w:szCs w:val="36"/>
        </w:rPr>
        <w:fldChar w:fldCharType="separate"/>
      </w:r>
      <w:r>
        <w:rPr>
          <w:rFonts w:hint="eastAsia" w:ascii="宋体" w:hAnsi="宋体" w:eastAsia="宋体" w:cs="宋体"/>
          <w:kern w:val="0"/>
          <w:szCs w:val="28"/>
          <w:lang w:val="en-US" w:eastAsia="zh-CN"/>
          <w14:ligatures w14:val="none"/>
        </w:rPr>
        <w:t>一、</w:t>
      </w:r>
      <w:r>
        <w:rPr>
          <w:rFonts w:hint="eastAsia" w:ascii="宋体" w:hAnsi="宋体" w:eastAsia="宋体" w:cs="宋体"/>
          <w:kern w:val="0"/>
          <w:szCs w:val="28"/>
          <w14:ligatures w14:val="none"/>
        </w:rPr>
        <w:t>技术规范</w:t>
      </w:r>
      <w:r>
        <w:tab/>
      </w:r>
      <w:r>
        <w:fldChar w:fldCharType="begin"/>
      </w:r>
      <w:r>
        <w:instrText xml:space="preserve"> PAGEREF _Toc2623 </w:instrText>
      </w:r>
      <w:r>
        <w:fldChar w:fldCharType="separate"/>
      </w:r>
      <w:r>
        <w:t>1</w:t>
      </w:r>
      <w:r>
        <w:fldChar w:fldCharType="end"/>
      </w:r>
      <w:r>
        <w:rPr>
          <w:rFonts w:hint="eastAsia" w:ascii="宋体" w:hAnsi="宋体" w:eastAsia="宋体" w:cs="宋体"/>
          <w:kern w:val="0"/>
          <w:szCs w:val="36"/>
        </w:rPr>
        <w:fldChar w:fldCharType="end"/>
      </w:r>
    </w:p>
    <w:p>
      <w:pPr>
        <w:pStyle w:val="18"/>
        <w:tabs>
          <w:tab w:val="right" w:leader="dot" w:pos="8311"/>
        </w:tabs>
        <w:rPr>
          <w:rFonts w:hint="eastAsia" w:ascii="宋体" w:hAnsi="宋体" w:eastAsia="宋体" w:cs="宋体"/>
          <w:i w:val="0"/>
          <w:iCs w:val="0"/>
          <w:kern w:val="0"/>
          <w:szCs w:val="36"/>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_Toc13897 </w:instrText>
      </w:r>
      <w:r>
        <w:rPr>
          <w:rFonts w:hint="eastAsia" w:ascii="宋体" w:hAnsi="宋体" w:eastAsia="宋体" w:cs="宋体"/>
          <w:i w:val="0"/>
          <w:iCs w:val="0"/>
          <w:kern w:val="0"/>
          <w:szCs w:val="36"/>
        </w:rPr>
        <w:fldChar w:fldCharType="separate"/>
      </w:r>
      <w:r>
        <w:rPr>
          <w:rFonts w:hint="default" w:ascii="宋体" w:hAnsi="宋体" w:eastAsia="宋体" w:cs="宋体"/>
          <w:i w:val="0"/>
          <w:iCs w:val="0"/>
          <w:kern w:val="0"/>
          <w:szCs w:val="36"/>
        </w:rPr>
        <w:t xml:space="preserve">1. </w:t>
      </w:r>
      <w:r>
        <w:rPr>
          <w:rFonts w:hint="eastAsia" w:ascii="宋体" w:hAnsi="宋体" w:eastAsia="宋体" w:cs="宋体"/>
          <w:i w:val="0"/>
          <w:iCs w:val="0"/>
          <w:kern w:val="0"/>
          <w:szCs w:val="36"/>
        </w:rPr>
        <w:t>总则</w:t>
      </w:r>
      <w:r>
        <w:rPr>
          <w:rFonts w:hint="eastAsia" w:ascii="宋体" w:hAnsi="宋体" w:eastAsia="宋体" w:cs="宋体"/>
          <w:i w:val="0"/>
          <w:iCs w:val="0"/>
          <w:kern w:val="0"/>
          <w:szCs w:val="36"/>
        </w:rPr>
        <w:tab/>
      </w: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PAGEREF _Toc13897 </w:instrText>
      </w:r>
      <w:r>
        <w:rPr>
          <w:rFonts w:hint="eastAsia" w:ascii="宋体" w:hAnsi="宋体" w:eastAsia="宋体" w:cs="宋体"/>
          <w:i w:val="0"/>
          <w:iCs w:val="0"/>
          <w:kern w:val="0"/>
          <w:szCs w:val="36"/>
        </w:rPr>
        <w:fldChar w:fldCharType="separate"/>
      </w:r>
      <w:r>
        <w:rPr>
          <w:rFonts w:hint="eastAsia" w:ascii="宋体" w:hAnsi="宋体" w:eastAsia="宋体" w:cs="宋体"/>
          <w:i w:val="0"/>
          <w:iCs w:val="0"/>
          <w:kern w:val="0"/>
          <w:szCs w:val="36"/>
        </w:rPr>
        <w:t>1</w:t>
      </w:r>
      <w:r>
        <w:rPr>
          <w:rFonts w:hint="eastAsia" w:ascii="宋体" w:hAnsi="宋体" w:eastAsia="宋体" w:cs="宋体"/>
          <w:i w:val="0"/>
          <w:iCs w:val="0"/>
          <w:kern w:val="0"/>
          <w:szCs w:val="36"/>
        </w:rPr>
        <w:fldChar w:fldCharType="end"/>
      </w:r>
      <w:r>
        <w:rPr>
          <w:rFonts w:hint="eastAsia" w:ascii="宋体" w:hAnsi="宋体" w:eastAsia="宋体" w:cs="宋体"/>
          <w:i w:val="0"/>
          <w:iCs w:val="0"/>
          <w:kern w:val="0"/>
          <w:szCs w:val="36"/>
        </w:rPr>
        <w:fldChar w:fldCharType="end"/>
      </w:r>
    </w:p>
    <w:p>
      <w:pPr>
        <w:pStyle w:val="18"/>
        <w:tabs>
          <w:tab w:val="right" w:leader="dot" w:pos="8311"/>
        </w:tabs>
        <w:rPr>
          <w:rFonts w:hint="eastAsia" w:ascii="宋体" w:hAnsi="宋体" w:eastAsia="宋体" w:cs="宋体"/>
          <w:i w:val="0"/>
          <w:iCs w:val="0"/>
          <w:kern w:val="0"/>
          <w:szCs w:val="36"/>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_Toc25343 </w:instrText>
      </w:r>
      <w:r>
        <w:rPr>
          <w:rFonts w:hint="eastAsia" w:ascii="宋体" w:hAnsi="宋体" w:eastAsia="宋体" w:cs="宋体"/>
          <w:i w:val="0"/>
          <w:iCs w:val="0"/>
          <w:kern w:val="0"/>
          <w:szCs w:val="36"/>
        </w:rPr>
        <w:fldChar w:fldCharType="separate"/>
      </w:r>
      <w:r>
        <w:rPr>
          <w:rFonts w:hint="default" w:ascii="宋体" w:hAnsi="宋体" w:eastAsia="宋体" w:cs="宋体"/>
          <w:i w:val="0"/>
          <w:iCs w:val="0"/>
          <w:kern w:val="0"/>
          <w:szCs w:val="36"/>
        </w:rPr>
        <w:t xml:space="preserve">2. </w:t>
      </w:r>
      <w:r>
        <w:rPr>
          <w:rFonts w:hint="eastAsia" w:ascii="宋体" w:hAnsi="宋体" w:eastAsia="宋体" w:cs="宋体"/>
          <w:i w:val="0"/>
          <w:iCs w:val="0"/>
          <w:kern w:val="0"/>
          <w:szCs w:val="36"/>
        </w:rPr>
        <w:t>设备运行与环境条件</w:t>
      </w:r>
      <w:r>
        <w:rPr>
          <w:rFonts w:hint="eastAsia" w:ascii="宋体" w:hAnsi="宋体" w:eastAsia="宋体" w:cs="宋体"/>
          <w:i w:val="0"/>
          <w:iCs w:val="0"/>
          <w:kern w:val="0"/>
          <w:szCs w:val="36"/>
        </w:rPr>
        <w:tab/>
      </w: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PAGEREF _Toc25343 </w:instrText>
      </w:r>
      <w:r>
        <w:rPr>
          <w:rFonts w:hint="eastAsia" w:ascii="宋体" w:hAnsi="宋体" w:eastAsia="宋体" w:cs="宋体"/>
          <w:i w:val="0"/>
          <w:iCs w:val="0"/>
          <w:kern w:val="0"/>
          <w:szCs w:val="36"/>
        </w:rPr>
        <w:fldChar w:fldCharType="separate"/>
      </w:r>
      <w:r>
        <w:rPr>
          <w:rFonts w:hint="eastAsia" w:ascii="宋体" w:hAnsi="宋体" w:eastAsia="宋体" w:cs="宋体"/>
          <w:i w:val="0"/>
          <w:iCs w:val="0"/>
          <w:kern w:val="0"/>
          <w:szCs w:val="36"/>
        </w:rPr>
        <w:t>1</w:t>
      </w:r>
      <w:r>
        <w:rPr>
          <w:rFonts w:hint="eastAsia" w:ascii="宋体" w:hAnsi="宋体" w:eastAsia="宋体" w:cs="宋体"/>
          <w:i w:val="0"/>
          <w:iCs w:val="0"/>
          <w:kern w:val="0"/>
          <w:szCs w:val="36"/>
        </w:rPr>
        <w:fldChar w:fldCharType="end"/>
      </w:r>
      <w:r>
        <w:rPr>
          <w:rFonts w:hint="eastAsia" w:ascii="宋体" w:hAnsi="宋体" w:eastAsia="宋体" w:cs="宋体"/>
          <w:i w:val="0"/>
          <w:iCs w:val="0"/>
          <w:kern w:val="0"/>
          <w:szCs w:val="36"/>
        </w:rPr>
        <w:fldChar w:fldCharType="end"/>
      </w:r>
    </w:p>
    <w:p>
      <w:pPr>
        <w:pStyle w:val="18"/>
        <w:tabs>
          <w:tab w:val="right" w:leader="dot" w:pos="8311"/>
        </w:tabs>
        <w:rPr>
          <w:rFonts w:hint="eastAsia" w:ascii="宋体" w:hAnsi="宋体" w:eastAsia="宋体" w:cs="宋体"/>
          <w:i w:val="0"/>
          <w:iCs w:val="0"/>
          <w:kern w:val="0"/>
          <w:szCs w:val="36"/>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_Toc7439 </w:instrText>
      </w:r>
      <w:r>
        <w:rPr>
          <w:rFonts w:hint="eastAsia" w:ascii="宋体" w:hAnsi="宋体" w:eastAsia="宋体" w:cs="宋体"/>
          <w:i w:val="0"/>
          <w:iCs w:val="0"/>
          <w:kern w:val="0"/>
          <w:szCs w:val="36"/>
        </w:rPr>
        <w:fldChar w:fldCharType="separate"/>
      </w:r>
      <w:r>
        <w:rPr>
          <w:rFonts w:hint="default" w:ascii="宋体" w:hAnsi="宋体" w:eastAsia="宋体" w:cs="宋体"/>
          <w:i w:val="0"/>
          <w:iCs w:val="0"/>
          <w:kern w:val="0"/>
          <w:szCs w:val="36"/>
        </w:rPr>
        <w:t xml:space="preserve">3. </w:t>
      </w:r>
      <w:r>
        <w:rPr>
          <w:rFonts w:hint="eastAsia" w:ascii="宋体" w:hAnsi="宋体" w:eastAsia="宋体" w:cs="宋体"/>
          <w:i w:val="0"/>
          <w:iCs w:val="0"/>
          <w:kern w:val="0"/>
          <w:szCs w:val="36"/>
        </w:rPr>
        <w:t>技术标准</w:t>
      </w:r>
      <w:r>
        <w:rPr>
          <w:rFonts w:hint="eastAsia" w:ascii="宋体" w:hAnsi="宋体" w:eastAsia="宋体" w:cs="宋体"/>
          <w:i w:val="0"/>
          <w:iCs w:val="0"/>
          <w:kern w:val="0"/>
          <w:szCs w:val="36"/>
        </w:rPr>
        <w:tab/>
      </w: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PAGEREF _Toc7439 </w:instrText>
      </w:r>
      <w:r>
        <w:rPr>
          <w:rFonts w:hint="eastAsia" w:ascii="宋体" w:hAnsi="宋体" w:eastAsia="宋体" w:cs="宋体"/>
          <w:i w:val="0"/>
          <w:iCs w:val="0"/>
          <w:kern w:val="0"/>
          <w:szCs w:val="36"/>
        </w:rPr>
        <w:fldChar w:fldCharType="separate"/>
      </w:r>
      <w:r>
        <w:rPr>
          <w:rFonts w:hint="eastAsia" w:ascii="宋体" w:hAnsi="宋体" w:eastAsia="宋体" w:cs="宋体"/>
          <w:i w:val="0"/>
          <w:iCs w:val="0"/>
          <w:kern w:val="0"/>
          <w:szCs w:val="36"/>
        </w:rPr>
        <w:t>5</w:t>
      </w:r>
      <w:r>
        <w:rPr>
          <w:rFonts w:hint="eastAsia" w:ascii="宋体" w:hAnsi="宋体" w:eastAsia="宋体" w:cs="宋体"/>
          <w:i w:val="0"/>
          <w:iCs w:val="0"/>
          <w:kern w:val="0"/>
          <w:szCs w:val="36"/>
        </w:rPr>
        <w:fldChar w:fldCharType="end"/>
      </w:r>
      <w:r>
        <w:rPr>
          <w:rFonts w:hint="eastAsia" w:ascii="宋体" w:hAnsi="宋体" w:eastAsia="宋体" w:cs="宋体"/>
          <w:i w:val="0"/>
          <w:iCs w:val="0"/>
          <w:kern w:val="0"/>
          <w:szCs w:val="36"/>
        </w:rPr>
        <w:fldChar w:fldCharType="end"/>
      </w:r>
    </w:p>
    <w:p>
      <w:pPr>
        <w:pStyle w:val="18"/>
        <w:tabs>
          <w:tab w:val="right" w:leader="dot" w:pos="8311"/>
        </w:tabs>
        <w:rPr>
          <w:rFonts w:hint="eastAsia" w:ascii="宋体" w:hAnsi="宋体" w:eastAsia="宋体" w:cs="宋体"/>
          <w:i w:val="0"/>
          <w:iCs w:val="0"/>
          <w:kern w:val="0"/>
          <w:szCs w:val="36"/>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_Toc30265 </w:instrText>
      </w:r>
      <w:r>
        <w:rPr>
          <w:rFonts w:hint="eastAsia" w:ascii="宋体" w:hAnsi="宋体" w:eastAsia="宋体" w:cs="宋体"/>
          <w:i w:val="0"/>
          <w:iCs w:val="0"/>
          <w:kern w:val="0"/>
          <w:szCs w:val="36"/>
        </w:rPr>
        <w:fldChar w:fldCharType="separate"/>
      </w:r>
      <w:r>
        <w:rPr>
          <w:rFonts w:hint="default" w:ascii="宋体" w:hAnsi="宋体" w:eastAsia="宋体" w:cs="宋体"/>
          <w:i w:val="0"/>
          <w:iCs w:val="0"/>
          <w:kern w:val="0"/>
          <w:szCs w:val="36"/>
        </w:rPr>
        <w:t xml:space="preserve">4. </w:t>
      </w:r>
      <w:r>
        <w:rPr>
          <w:rFonts w:hint="eastAsia" w:ascii="宋体" w:hAnsi="宋体" w:eastAsia="宋体" w:cs="宋体"/>
          <w:i w:val="0"/>
          <w:iCs w:val="0"/>
          <w:kern w:val="0"/>
          <w:szCs w:val="36"/>
        </w:rPr>
        <w:t>技术要求</w:t>
      </w:r>
      <w:r>
        <w:rPr>
          <w:rFonts w:hint="eastAsia" w:ascii="宋体" w:hAnsi="宋体" w:eastAsia="宋体" w:cs="宋体"/>
          <w:i w:val="0"/>
          <w:iCs w:val="0"/>
          <w:kern w:val="0"/>
          <w:szCs w:val="36"/>
        </w:rPr>
        <w:tab/>
      </w: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PAGEREF _Toc30265 </w:instrText>
      </w:r>
      <w:r>
        <w:rPr>
          <w:rFonts w:hint="eastAsia" w:ascii="宋体" w:hAnsi="宋体" w:eastAsia="宋体" w:cs="宋体"/>
          <w:i w:val="0"/>
          <w:iCs w:val="0"/>
          <w:kern w:val="0"/>
          <w:szCs w:val="36"/>
        </w:rPr>
        <w:fldChar w:fldCharType="separate"/>
      </w:r>
      <w:r>
        <w:rPr>
          <w:rFonts w:hint="eastAsia" w:ascii="宋体" w:hAnsi="宋体" w:eastAsia="宋体" w:cs="宋体"/>
          <w:i w:val="0"/>
          <w:iCs w:val="0"/>
          <w:kern w:val="0"/>
          <w:szCs w:val="36"/>
        </w:rPr>
        <w:t>7</w:t>
      </w:r>
      <w:r>
        <w:rPr>
          <w:rFonts w:hint="eastAsia" w:ascii="宋体" w:hAnsi="宋体" w:eastAsia="宋体" w:cs="宋体"/>
          <w:i w:val="0"/>
          <w:iCs w:val="0"/>
          <w:kern w:val="0"/>
          <w:szCs w:val="36"/>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_Toc15574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14:ligatures w14:val="none"/>
        </w:rPr>
        <w:t xml:space="preserve">5. </w:t>
      </w:r>
      <w:r>
        <w:rPr>
          <w:rFonts w:hint="eastAsia" w:ascii="宋体" w:hAnsi="宋体" w:eastAsia="宋体" w:cs="Times New Roman"/>
          <w:i w:val="0"/>
          <w:iCs w:val="0"/>
          <w:szCs w:val="24"/>
          <w14:ligatures w14:val="none"/>
        </w:rPr>
        <w:t>质量保证</w:t>
      </w:r>
      <w:r>
        <w:rPr>
          <w:i w:val="0"/>
          <w:iCs w:val="0"/>
        </w:rPr>
        <w:tab/>
      </w:r>
      <w:r>
        <w:rPr>
          <w:i w:val="0"/>
          <w:iCs w:val="0"/>
        </w:rPr>
        <w:fldChar w:fldCharType="begin"/>
      </w:r>
      <w:r>
        <w:rPr>
          <w:i w:val="0"/>
          <w:iCs w:val="0"/>
        </w:rPr>
        <w:instrText xml:space="preserve"> PAGEREF _Toc15574 </w:instrText>
      </w:r>
      <w:r>
        <w:rPr>
          <w:i w:val="0"/>
          <w:iCs w:val="0"/>
        </w:rPr>
        <w:fldChar w:fldCharType="separate"/>
      </w:r>
      <w:r>
        <w:rPr>
          <w:i w:val="0"/>
          <w:iCs w:val="0"/>
        </w:rPr>
        <w:t>12</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_Toc31263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14:ligatures w14:val="none"/>
        </w:rPr>
        <w:t xml:space="preserve">6. </w:t>
      </w:r>
      <w:r>
        <w:rPr>
          <w:rFonts w:hint="eastAsia" w:ascii="宋体" w:hAnsi="宋体" w:eastAsia="宋体" w:cs="Times New Roman"/>
          <w:i w:val="0"/>
          <w:iCs w:val="0"/>
          <w:szCs w:val="24"/>
          <w14:ligatures w14:val="none"/>
        </w:rPr>
        <w:t>安健环及文明施工、危险源控制及分级管控要求</w:t>
      </w:r>
      <w:r>
        <w:rPr>
          <w:i w:val="0"/>
          <w:iCs w:val="0"/>
        </w:rPr>
        <w:tab/>
      </w:r>
      <w:r>
        <w:rPr>
          <w:i w:val="0"/>
          <w:iCs w:val="0"/>
        </w:rPr>
        <w:fldChar w:fldCharType="begin"/>
      </w:r>
      <w:r>
        <w:rPr>
          <w:i w:val="0"/>
          <w:iCs w:val="0"/>
        </w:rPr>
        <w:instrText xml:space="preserve"> PAGEREF _Toc31263 </w:instrText>
      </w:r>
      <w:r>
        <w:rPr>
          <w:i w:val="0"/>
          <w:iCs w:val="0"/>
        </w:rPr>
        <w:fldChar w:fldCharType="separate"/>
      </w:r>
      <w:r>
        <w:rPr>
          <w:i w:val="0"/>
          <w:iCs w:val="0"/>
        </w:rPr>
        <w:t>12</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_Toc14488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lang w:val="en-US" w:eastAsia="zh-CN"/>
          <w14:ligatures w14:val="none"/>
        </w:rPr>
        <w:t xml:space="preserve">7. </w:t>
      </w:r>
      <w:r>
        <w:rPr>
          <w:rFonts w:hint="eastAsia" w:ascii="宋体" w:hAnsi="宋体" w:eastAsia="宋体" w:cs="Times New Roman"/>
          <w:i w:val="0"/>
          <w:iCs w:val="0"/>
          <w:szCs w:val="24"/>
          <w:lang w:val="en-US" w:eastAsia="zh-CN"/>
          <w14:ligatures w14:val="none"/>
        </w:rPr>
        <w:t>网络信息安全管理要求</w:t>
      </w:r>
      <w:r>
        <w:rPr>
          <w:i w:val="0"/>
          <w:iCs w:val="0"/>
        </w:rPr>
        <w:tab/>
      </w:r>
      <w:r>
        <w:rPr>
          <w:i w:val="0"/>
          <w:iCs w:val="0"/>
        </w:rPr>
        <w:fldChar w:fldCharType="begin"/>
      </w:r>
      <w:r>
        <w:rPr>
          <w:i w:val="0"/>
          <w:iCs w:val="0"/>
        </w:rPr>
        <w:instrText xml:space="preserve"> PAGEREF _Toc14488 </w:instrText>
      </w:r>
      <w:r>
        <w:rPr>
          <w:i w:val="0"/>
          <w:iCs w:val="0"/>
        </w:rPr>
        <w:fldChar w:fldCharType="separate"/>
      </w:r>
      <w:r>
        <w:rPr>
          <w:i w:val="0"/>
          <w:iCs w:val="0"/>
        </w:rPr>
        <w:t>19</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_Toc23842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14:ligatures w14:val="none"/>
        </w:rPr>
        <w:t xml:space="preserve">8. </w:t>
      </w:r>
      <w:r>
        <w:rPr>
          <w:rFonts w:hint="eastAsia" w:ascii="宋体" w:hAnsi="宋体" w:eastAsia="宋体" w:cs="Times New Roman"/>
          <w:i w:val="0"/>
          <w:iCs w:val="0"/>
          <w:szCs w:val="24"/>
          <w14:ligatures w14:val="none"/>
        </w:rPr>
        <w:t>包装、运输、装卸</w:t>
      </w:r>
      <w:r>
        <w:rPr>
          <w:i w:val="0"/>
          <w:iCs w:val="0"/>
        </w:rPr>
        <w:tab/>
      </w:r>
      <w:r>
        <w:rPr>
          <w:i w:val="0"/>
          <w:iCs w:val="0"/>
        </w:rPr>
        <w:fldChar w:fldCharType="begin"/>
      </w:r>
      <w:r>
        <w:rPr>
          <w:i w:val="0"/>
          <w:iCs w:val="0"/>
        </w:rPr>
        <w:instrText xml:space="preserve"> PAGEREF _Toc23842 </w:instrText>
      </w:r>
      <w:r>
        <w:rPr>
          <w:i w:val="0"/>
          <w:iCs w:val="0"/>
        </w:rPr>
        <w:fldChar w:fldCharType="separate"/>
      </w:r>
      <w:r>
        <w:rPr>
          <w:i w:val="0"/>
          <w:iCs w:val="0"/>
        </w:rPr>
        <w:t>19</w:t>
      </w:r>
      <w:r>
        <w:rPr>
          <w:i w:val="0"/>
          <w:iCs w:val="0"/>
        </w:rPr>
        <w:fldChar w:fldCharType="end"/>
      </w:r>
      <w:r>
        <w:rPr>
          <w:rFonts w:hint="eastAsia" w:ascii="宋体" w:hAnsi="宋体" w:eastAsia="宋体" w:cs="宋体"/>
          <w:i w:val="0"/>
          <w:iCs w:val="0"/>
          <w:kern w:val="0"/>
          <w:szCs w:val="36"/>
        </w:rPr>
        <w:fldChar w:fldCharType="end"/>
      </w:r>
    </w:p>
    <w:p>
      <w:pPr>
        <w:pStyle w:val="17"/>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_Toc18134 </w:instrText>
      </w:r>
      <w:r>
        <w:rPr>
          <w:rFonts w:hint="eastAsia" w:ascii="宋体" w:hAnsi="宋体" w:eastAsia="宋体" w:cs="宋体"/>
          <w:i w:val="0"/>
          <w:iCs w:val="0"/>
          <w:kern w:val="0"/>
          <w:szCs w:val="36"/>
        </w:rPr>
        <w:fldChar w:fldCharType="separate"/>
      </w:r>
      <w:r>
        <w:rPr>
          <w:rFonts w:hint="eastAsia" w:ascii="宋体" w:hAnsi="宋体" w:eastAsia="宋体" w:cs="Times New Roman"/>
          <w:i w:val="0"/>
          <w:iCs w:val="0"/>
          <w:kern w:val="44"/>
          <w:szCs w:val="24"/>
          <w:lang w:val="en-US" w:eastAsia="zh-CN"/>
          <w14:ligatures w14:val="none"/>
        </w:rPr>
        <w:t>二、</w:t>
      </w:r>
      <w:r>
        <w:rPr>
          <w:rFonts w:hint="eastAsia" w:ascii="宋体" w:hAnsi="宋体" w:eastAsia="宋体" w:cs="Times New Roman"/>
          <w:i w:val="0"/>
          <w:iCs w:val="0"/>
          <w:kern w:val="44"/>
          <w:szCs w:val="24"/>
          <w14:ligatures w14:val="none"/>
        </w:rPr>
        <w:t>供货范围</w:t>
      </w:r>
      <w:r>
        <w:rPr>
          <w:i w:val="0"/>
          <w:iCs w:val="0"/>
        </w:rPr>
        <w:tab/>
      </w:r>
      <w:r>
        <w:rPr>
          <w:i w:val="0"/>
          <w:iCs w:val="0"/>
        </w:rPr>
        <w:fldChar w:fldCharType="begin"/>
      </w:r>
      <w:r>
        <w:rPr>
          <w:i w:val="0"/>
          <w:iCs w:val="0"/>
        </w:rPr>
        <w:instrText xml:space="preserve"> PAGEREF _Toc18134 </w:instrText>
      </w:r>
      <w:r>
        <w:rPr>
          <w:i w:val="0"/>
          <w:iCs w:val="0"/>
        </w:rPr>
        <w:fldChar w:fldCharType="separate"/>
      </w:r>
      <w:r>
        <w:rPr>
          <w:i w:val="0"/>
          <w:iCs w:val="0"/>
        </w:rPr>
        <w:t>21</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_Toc24111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14:ligatures w14:val="none"/>
        </w:rPr>
        <w:t xml:space="preserve">1. </w:t>
      </w:r>
      <w:r>
        <w:rPr>
          <w:rFonts w:hint="eastAsia" w:ascii="宋体" w:hAnsi="宋体" w:eastAsia="宋体" w:cs="Times New Roman"/>
          <w:i w:val="0"/>
          <w:iCs w:val="0"/>
          <w:szCs w:val="24"/>
          <w14:ligatures w14:val="none"/>
        </w:rPr>
        <w:t>一般要求</w:t>
      </w:r>
      <w:r>
        <w:rPr>
          <w:i w:val="0"/>
          <w:iCs w:val="0"/>
        </w:rPr>
        <w:tab/>
      </w:r>
      <w:r>
        <w:rPr>
          <w:i w:val="0"/>
          <w:iCs w:val="0"/>
        </w:rPr>
        <w:fldChar w:fldCharType="begin"/>
      </w:r>
      <w:r>
        <w:rPr>
          <w:i w:val="0"/>
          <w:iCs w:val="0"/>
        </w:rPr>
        <w:instrText xml:space="preserve"> PAGEREF _Toc24111 </w:instrText>
      </w:r>
      <w:r>
        <w:rPr>
          <w:i w:val="0"/>
          <w:iCs w:val="0"/>
        </w:rPr>
        <w:fldChar w:fldCharType="separate"/>
      </w:r>
      <w:r>
        <w:rPr>
          <w:i w:val="0"/>
          <w:iCs w:val="0"/>
        </w:rPr>
        <w:t>21</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_Toc19319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14:ligatures w14:val="none"/>
        </w:rPr>
        <w:t xml:space="preserve">2. </w:t>
      </w:r>
      <w:r>
        <w:rPr>
          <w:rFonts w:hint="eastAsia" w:ascii="宋体" w:hAnsi="宋体" w:eastAsia="宋体" w:cs="Times New Roman"/>
          <w:i w:val="0"/>
          <w:iCs w:val="0"/>
          <w:szCs w:val="24"/>
          <w14:ligatures w14:val="none"/>
        </w:rPr>
        <w:t>供货范围</w:t>
      </w:r>
      <w:r>
        <w:rPr>
          <w:i w:val="0"/>
          <w:iCs w:val="0"/>
        </w:rPr>
        <w:tab/>
      </w:r>
      <w:r>
        <w:rPr>
          <w:i w:val="0"/>
          <w:iCs w:val="0"/>
        </w:rPr>
        <w:fldChar w:fldCharType="begin"/>
      </w:r>
      <w:r>
        <w:rPr>
          <w:i w:val="0"/>
          <w:iCs w:val="0"/>
        </w:rPr>
        <w:instrText xml:space="preserve"> PAGEREF _Toc19319 </w:instrText>
      </w:r>
      <w:r>
        <w:rPr>
          <w:i w:val="0"/>
          <w:iCs w:val="0"/>
        </w:rPr>
        <w:fldChar w:fldCharType="separate"/>
      </w:r>
      <w:r>
        <w:rPr>
          <w:i w:val="0"/>
          <w:iCs w:val="0"/>
        </w:rPr>
        <w:t>21</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_Toc6038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lang w:val="en-US" w:eastAsia="zh-CN"/>
          <w14:ligatures w14:val="none"/>
        </w:rPr>
        <w:t xml:space="preserve">3. </w:t>
      </w:r>
      <w:r>
        <w:rPr>
          <w:rFonts w:hint="eastAsia" w:ascii="宋体" w:hAnsi="宋体" w:eastAsia="宋体" w:cs="Times New Roman"/>
          <w:i w:val="0"/>
          <w:iCs w:val="0"/>
          <w:szCs w:val="24"/>
          <w:lang w:val="en-US" w:eastAsia="zh-CN"/>
          <w14:ligatures w14:val="none"/>
        </w:rPr>
        <w:t>文明生产</w:t>
      </w:r>
      <w:r>
        <w:rPr>
          <w:i w:val="0"/>
          <w:iCs w:val="0"/>
        </w:rPr>
        <w:tab/>
      </w:r>
      <w:r>
        <w:rPr>
          <w:i w:val="0"/>
          <w:iCs w:val="0"/>
        </w:rPr>
        <w:fldChar w:fldCharType="begin"/>
      </w:r>
      <w:r>
        <w:rPr>
          <w:i w:val="0"/>
          <w:iCs w:val="0"/>
        </w:rPr>
        <w:instrText xml:space="preserve"> PAGEREF _Toc6038 </w:instrText>
      </w:r>
      <w:r>
        <w:rPr>
          <w:i w:val="0"/>
          <w:iCs w:val="0"/>
        </w:rPr>
        <w:fldChar w:fldCharType="separate"/>
      </w:r>
      <w:r>
        <w:rPr>
          <w:i w:val="0"/>
          <w:iCs w:val="0"/>
        </w:rPr>
        <w:t>23</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_Toc11649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szCs w:val="24"/>
          <w:lang w:val="en-US" w:eastAsia="zh-CN"/>
          <w14:ligatures w14:val="none"/>
        </w:rPr>
        <w:t xml:space="preserve">4. </w:t>
      </w:r>
      <w:r>
        <w:rPr>
          <w:rFonts w:hint="eastAsia" w:ascii="宋体" w:hAnsi="宋体" w:eastAsia="宋体" w:cs="Times New Roman"/>
          <w:i w:val="0"/>
          <w:iCs w:val="0"/>
          <w:szCs w:val="24"/>
          <w:lang w:val="en-US" w:eastAsia="zh-CN"/>
          <w14:ligatures w14:val="none"/>
        </w:rPr>
        <w:t>材料提供方式</w:t>
      </w:r>
      <w:r>
        <w:rPr>
          <w:i w:val="0"/>
          <w:iCs w:val="0"/>
        </w:rPr>
        <w:tab/>
      </w:r>
      <w:r>
        <w:rPr>
          <w:i w:val="0"/>
          <w:iCs w:val="0"/>
        </w:rPr>
        <w:fldChar w:fldCharType="begin"/>
      </w:r>
      <w:r>
        <w:rPr>
          <w:i w:val="0"/>
          <w:iCs w:val="0"/>
        </w:rPr>
        <w:instrText xml:space="preserve"> PAGEREF _Toc11649 </w:instrText>
      </w:r>
      <w:r>
        <w:rPr>
          <w:i w:val="0"/>
          <w:iCs w:val="0"/>
        </w:rPr>
        <w:fldChar w:fldCharType="separate"/>
      </w:r>
      <w:r>
        <w:rPr>
          <w:i w:val="0"/>
          <w:iCs w:val="0"/>
        </w:rPr>
        <w:t>23</w:t>
      </w:r>
      <w:r>
        <w:rPr>
          <w:i w:val="0"/>
          <w:iCs w:val="0"/>
        </w:rPr>
        <w:fldChar w:fldCharType="end"/>
      </w:r>
      <w:r>
        <w:rPr>
          <w:rFonts w:hint="eastAsia" w:ascii="宋体" w:hAnsi="宋体" w:eastAsia="宋体" w:cs="宋体"/>
          <w:i w:val="0"/>
          <w:iCs w:val="0"/>
          <w:kern w:val="0"/>
          <w:szCs w:val="36"/>
        </w:rPr>
        <w:fldChar w:fldCharType="end"/>
      </w:r>
    </w:p>
    <w:p>
      <w:pPr>
        <w:pStyle w:val="17"/>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_Toc6744 </w:instrText>
      </w:r>
      <w:r>
        <w:rPr>
          <w:rFonts w:hint="eastAsia" w:ascii="宋体" w:hAnsi="宋体" w:eastAsia="宋体" w:cs="宋体"/>
          <w:i w:val="0"/>
          <w:iCs w:val="0"/>
          <w:kern w:val="0"/>
          <w:szCs w:val="36"/>
        </w:rPr>
        <w:fldChar w:fldCharType="separate"/>
      </w:r>
      <w:r>
        <w:rPr>
          <w:rFonts w:hint="eastAsia" w:ascii="宋体" w:hAnsi="宋体" w:eastAsia="宋体" w:cs="Times New Roman"/>
          <w:i w:val="0"/>
          <w:iCs w:val="0"/>
          <w:kern w:val="44"/>
          <w:szCs w:val="24"/>
          <w:lang w:val="en-US" w:eastAsia="zh-CN"/>
          <w14:ligatures w14:val="none"/>
        </w:rPr>
        <w:t>三、</w:t>
      </w:r>
      <w:r>
        <w:rPr>
          <w:rFonts w:hint="eastAsia" w:ascii="宋体" w:hAnsi="宋体" w:eastAsia="宋体" w:cs="Times New Roman"/>
          <w:i w:val="0"/>
          <w:iCs w:val="0"/>
          <w:kern w:val="44"/>
          <w:szCs w:val="24"/>
          <w14:ligatures w14:val="none"/>
        </w:rPr>
        <w:t>技术资料和交付进度</w:t>
      </w:r>
      <w:r>
        <w:rPr>
          <w:i w:val="0"/>
          <w:iCs w:val="0"/>
        </w:rPr>
        <w:tab/>
      </w:r>
      <w:r>
        <w:rPr>
          <w:i w:val="0"/>
          <w:iCs w:val="0"/>
        </w:rPr>
        <w:fldChar w:fldCharType="begin"/>
      </w:r>
      <w:r>
        <w:rPr>
          <w:i w:val="0"/>
          <w:iCs w:val="0"/>
        </w:rPr>
        <w:instrText xml:space="preserve"> PAGEREF _Toc6744 </w:instrText>
      </w:r>
      <w:r>
        <w:rPr>
          <w:i w:val="0"/>
          <w:iCs w:val="0"/>
        </w:rPr>
        <w:fldChar w:fldCharType="separate"/>
      </w:r>
      <w:r>
        <w:rPr>
          <w:i w:val="0"/>
          <w:iCs w:val="0"/>
        </w:rPr>
        <w:t>24</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_Toc12225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kern w:val="0"/>
          <w:szCs w:val="24"/>
          <w:lang w:val="zh-CN"/>
          <w14:ligatures w14:val="none"/>
        </w:rPr>
        <w:t xml:space="preserve">1. </w:t>
      </w:r>
      <w:r>
        <w:rPr>
          <w:rFonts w:hint="eastAsia" w:ascii="宋体" w:hAnsi="宋体" w:eastAsia="宋体" w:cs="Times New Roman"/>
          <w:i w:val="0"/>
          <w:iCs w:val="0"/>
          <w:kern w:val="0"/>
          <w:szCs w:val="24"/>
          <w:lang w:val="zh-CN"/>
          <w14:ligatures w14:val="none"/>
        </w:rPr>
        <w:t>一般要求</w:t>
      </w:r>
      <w:r>
        <w:rPr>
          <w:i w:val="0"/>
          <w:iCs w:val="0"/>
        </w:rPr>
        <w:tab/>
      </w:r>
      <w:r>
        <w:rPr>
          <w:i w:val="0"/>
          <w:iCs w:val="0"/>
        </w:rPr>
        <w:fldChar w:fldCharType="begin"/>
      </w:r>
      <w:r>
        <w:rPr>
          <w:i w:val="0"/>
          <w:iCs w:val="0"/>
        </w:rPr>
        <w:instrText xml:space="preserve"> PAGEREF _Toc12225 </w:instrText>
      </w:r>
      <w:r>
        <w:rPr>
          <w:i w:val="0"/>
          <w:iCs w:val="0"/>
        </w:rPr>
        <w:fldChar w:fldCharType="separate"/>
      </w:r>
      <w:r>
        <w:rPr>
          <w:i w:val="0"/>
          <w:iCs w:val="0"/>
        </w:rPr>
        <w:t>24</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_Toc25773 </w:instrText>
      </w:r>
      <w:r>
        <w:rPr>
          <w:rFonts w:hint="eastAsia" w:ascii="宋体" w:hAnsi="宋体" w:eastAsia="宋体" w:cs="宋体"/>
          <w:i w:val="0"/>
          <w:iCs w:val="0"/>
          <w:kern w:val="0"/>
          <w:szCs w:val="36"/>
        </w:rPr>
        <w:fldChar w:fldCharType="separate"/>
      </w:r>
      <w:r>
        <w:rPr>
          <w:rFonts w:hint="default" w:ascii="宋体" w:hAnsi="宋体" w:eastAsia="宋体" w:cs="Times New Roman"/>
          <w:i w:val="0"/>
          <w:iCs w:val="0"/>
          <w:kern w:val="0"/>
          <w:szCs w:val="24"/>
          <w:lang w:val="zh-CN"/>
          <w14:ligatures w14:val="none"/>
        </w:rPr>
        <w:t xml:space="preserve">2. </w:t>
      </w:r>
      <w:r>
        <w:rPr>
          <w:rFonts w:hint="eastAsia" w:ascii="宋体" w:hAnsi="宋体" w:eastAsia="宋体" w:cs="Times New Roman"/>
          <w:i w:val="0"/>
          <w:iCs w:val="0"/>
          <w:kern w:val="0"/>
          <w:szCs w:val="24"/>
          <w:lang w:val="zh-CN"/>
          <w14:ligatures w14:val="none"/>
        </w:rPr>
        <w:t>资料</w:t>
      </w:r>
      <w:r>
        <w:rPr>
          <w:rFonts w:hint="eastAsia" w:ascii="宋体" w:hAnsi="宋体" w:eastAsia="宋体" w:cs="Times New Roman"/>
          <w:i w:val="0"/>
          <w:iCs w:val="0"/>
          <w:kern w:val="0"/>
          <w:szCs w:val="24"/>
          <w14:ligatures w14:val="none"/>
        </w:rPr>
        <w:t>交付</w:t>
      </w:r>
      <w:r>
        <w:rPr>
          <w:rFonts w:hint="eastAsia" w:ascii="宋体" w:hAnsi="宋体" w:eastAsia="宋体" w:cs="Times New Roman"/>
          <w:i w:val="0"/>
          <w:iCs w:val="0"/>
          <w:kern w:val="0"/>
          <w:szCs w:val="24"/>
          <w:lang w:val="zh-CN"/>
          <w14:ligatures w14:val="none"/>
        </w:rPr>
        <w:t>的基本要求</w:t>
      </w:r>
      <w:r>
        <w:rPr>
          <w:i w:val="0"/>
          <w:iCs w:val="0"/>
        </w:rPr>
        <w:tab/>
      </w:r>
      <w:r>
        <w:rPr>
          <w:i w:val="0"/>
          <w:iCs w:val="0"/>
        </w:rPr>
        <w:fldChar w:fldCharType="begin"/>
      </w:r>
      <w:r>
        <w:rPr>
          <w:i w:val="0"/>
          <w:iCs w:val="0"/>
        </w:rPr>
        <w:instrText xml:space="preserve"> PAGEREF _Toc25773 </w:instrText>
      </w:r>
      <w:r>
        <w:rPr>
          <w:i w:val="0"/>
          <w:iCs w:val="0"/>
        </w:rPr>
        <w:fldChar w:fldCharType="separate"/>
      </w:r>
      <w:r>
        <w:rPr>
          <w:i w:val="0"/>
          <w:iCs w:val="0"/>
        </w:rPr>
        <w:t>24</w:t>
      </w:r>
      <w:r>
        <w:rPr>
          <w:i w:val="0"/>
          <w:iCs w:val="0"/>
        </w:rPr>
        <w:fldChar w:fldCharType="end"/>
      </w:r>
      <w:r>
        <w:rPr>
          <w:rFonts w:hint="eastAsia" w:ascii="宋体" w:hAnsi="宋体" w:eastAsia="宋体" w:cs="宋体"/>
          <w:i w:val="0"/>
          <w:iCs w:val="0"/>
          <w:kern w:val="0"/>
          <w:szCs w:val="36"/>
        </w:rPr>
        <w:fldChar w:fldCharType="end"/>
      </w:r>
    </w:p>
    <w:p>
      <w:pPr>
        <w:pStyle w:val="17"/>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_Toc2978 </w:instrText>
      </w:r>
      <w:r>
        <w:rPr>
          <w:rFonts w:hint="eastAsia" w:ascii="宋体" w:hAnsi="宋体" w:eastAsia="宋体" w:cs="宋体"/>
          <w:i w:val="0"/>
          <w:iCs w:val="0"/>
          <w:kern w:val="0"/>
          <w:szCs w:val="36"/>
        </w:rPr>
        <w:fldChar w:fldCharType="separate"/>
      </w:r>
      <w:r>
        <w:rPr>
          <w:rFonts w:hint="eastAsia" w:ascii="宋体" w:hAnsi="宋体" w:eastAsia="宋体" w:cs="Times New Roman"/>
          <w:i w:val="0"/>
          <w:iCs w:val="0"/>
          <w:kern w:val="44"/>
          <w:szCs w:val="24"/>
          <w:lang w:val="en-US" w:eastAsia="zh-CN"/>
          <w14:ligatures w14:val="none"/>
        </w:rPr>
        <w:t>四、</w:t>
      </w:r>
      <w:r>
        <w:rPr>
          <w:rFonts w:hint="eastAsia" w:ascii="宋体" w:hAnsi="宋体" w:eastAsia="宋体" w:cs="Times New Roman"/>
          <w:i w:val="0"/>
          <w:iCs w:val="0"/>
          <w:kern w:val="44"/>
          <w:szCs w:val="24"/>
          <w14:ligatures w14:val="none"/>
        </w:rPr>
        <w:t>设备</w:t>
      </w:r>
      <w:r>
        <w:rPr>
          <w:rFonts w:ascii="宋体" w:hAnsi="宋体" w:eastAsia="宋体" w:cs="Times New Roman"/>
          <w:i w:val="0"/>
          <w:iCs w:val="0"/>
          <w:kern w:val="44"/>
          <w:szCs w:val="24"/>
          <w14:ligatures w14:val="none"/>
        </w:rPr>
        <w:t>交货进度</w:t>
      </w:r>
      <w:r>
        <w:rPr>
          <w:i w:val="0"/>
          <w:iCs w:val="0"/>
        </w:rPr>
        <w:tab/>
      </w:r>
      <w:r>
        <w:rPr>
          <w:i w:val="0"/>
          <w:iCs w:val="0"/>
        </w:rPr>
        <w:fldChar w:fldCharType="begin"/>
      </w:r>
      <w:r>
        <w:rPr>
          <w:i w:val="0"/>
          <w:iCs w:val="0"/>
        </w:rPr>
        <w:instrText xml:space="preserve"> PAGEREF _Toc2978 </w:instrText>
      </w:r>
      <w:r>
        <w:rPr>
          <w:i w:val="0"/>
          <w:iCs w:val="0"/>
        </w:rPr>
        <w:fldChar w:fldCharType="separate"/>
      </w:r>
      <w:r>
        <w:rPr>
          <w:i w:val="0"/>
          <w:iCs w:val="0"/>
        </w:rPr>
        <w:t>26</w:t>
      </w:r>
      <w:r>
        <w:rPr>
          <w:i w:val="0"/>
          <w:iCs w:val="0"/>
        </w:rPr>
        <w:fldChar w:fldCharType="end"/>
      </w:r>
      <w:r>
        <w:rPr>
          <w:rFonts w:hint="eastAsia" w:ascii="宋体" w:hAnsi="宋体" w:eastAsia="宋体" w:cs="宋体"/>
          <w:i w:val="0"/>
          <w:iCs w:val="0"/>
          <w:kern w:val="0"/>
          <w:szCs w:val="36"/>
        </w:rPr>
        <w:fldChar w:fldCharType="end"/>
      </w:r>
    </w:p>
    <w:p>
      <w:pPr>
        <w:pStyle w:val="17"/>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_Toc5638 </w:instrText>
      </w:r>
      <w:r>
        <w:rPr>
          <w:rFonts w:hint="eastAsia" w:ascii="宋体" w:hAnsi="宋体" w:eastAsia="宋体" w:cs="宋体"/>
          <w:i w:val="0"/>
          <w:iCs w:val="0"/>
          <w:kern w:val="0"/>
          <w:szCs w:val="36"/>
        </w:rPr>
        <w:fldChar w:fldCharType="separate"/>
      </w:r>
      <w:r>
        <w:rPr>
          <w:rFonts w:hint="eastAsia" w:ascii="宋体" w:hAnsi="宋体" w:eastAsia="宋体" w:cs="Times New Roman"/>
          <w:i w:val="0"/>
          <w:iCs w:val="0"/>
          <w:kern w:val="44"/>
          <w:szCs w:val="24"/>
          <w:lang w:val="en-US" w:eastAsia="zh-CN"/>
          <w14:ligatures w14:val="none"/>
        </w:rPr>
        <w:t>五、</w:t>
      </w:r>
      <w:r>
        <w:rPr>
          <w:rFonts w:hint="eastAsia" w:ascii="宋体" w:hAnsi="宋体" w:eastAsia="宋体" w:cs="Times New Roman"/>
          <w:i w:val="0"/>
          <w:iCs w:val="0"/>
          <w:kern w:val="44"/>
          <w:szCs w:val="24"/>
          <w14:ligatures w14:val="none"/>
        </w:rPr>
        <w:t>检验和性能验收</w:t>
      </w:r>
      <w:r>
        <w:rPr>
          <w:i w:val="0"/>
          <w:iCs w:val="0"/>
        </w:rPr>
        <w:tab/>
      </w:r>
      <w:r>
        <w:rPr>
          <w:i w:val="0"/>
          <w:iCs w:val="0"/>
        </w:rPr>
        <w:fldChar w:fldCharType="begin"/>
      </w:r>
      <w:r>
        <w:rPr>
          <w:i w:val="0"/>
          <w:iCs w:val="0"/>
        </w:rPr>
        <w:instrText xml:space="preserve"> PAGEREF _Toc5638 </w:instrText>
      </w:r>
      <w:r>
        <w:rPr>
          <w:i w:val="0"/>
          <w:iCs w:val="0"/>
        </w:rPr>
        <w:fldChar w:fldCharType="separate"/>
      </w:r>
      <w:r>
        <w:rPr>
          <w:i w:val="0"/>
          <w:iCs w:val="0"/>
        </w:rPr>
        <w:t>27</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_Toc18366 </w:instrText>
      </w:r>
      <w:r>
        <w:rPr>
          <w:rFonts w:hint="eastAsia" w:ascii="宋体" w:hAnsi="宋体" w:eastAsia="宋体" w:cs="宋体"/>
          <w:i w:val="0"/>
          <w:iCs w:val="0"/>
          <w:kern w:val="0"/>
          <w:szCs w:val="36"/>
        </w:rPr>
        <w:fldChar w:fldCharType="separate"/>
      </w:r>
      <w:r>
        <w:rPr>
          <w:rFonts w:hint="default" w:ascii="宋体" w:hAnsi="宋体" w:eastAsia="宋体" w:cs="Times New Roman"/>
          <w:bCs/>
          <w:i w:val="0"/>
          <w:iCs w:val="0"/>
          <w:szCs w:val="24"/>
          <w14:ligatures w14:val="none"/>
        </w:rPr>
        <w:t xml:space="preserve">1. </w:t>
      </w:r>
      <w:r>
        <w:rPr>
          <w:rFonts w:hint="eastAsia" w:ascii="宋体" w:hAnsi="宋体" w:eastAsia="宋体" w:cs="Times New Roman"/>
          <w:bCs/>
          <w:i w:val="0"/>
          <w:iCs w:val="0"/>
          <w:szCs w:val="24"/>
          <w14:ligatures w14:val="none"/>
        </w:rPr>
        <w:t>概述</w:t>
      </w:r>
      <w:r>
        <w:rPr>
          <w:i w:val="0"/>
          <w:iCs w:val="0"/>
        </w:rPr>
        <w:tab/>
      </w:r>
      <w:r>
        <w:rPr>
          <w:i w:val="0"/>
          <w:iCs w:val="0"/>
        </w:rPr>
        <w:fldChar w:fldCharType="begin"/>
      </w:r>
      <w:r>
        <w:rPr>
          <w:i w:val="0"/>
          <w:iCs w:val="0"/>
        </w:rPr>
        <w:instrText xml:space="preserve"> PAGEREF _Toc18366 </w:instrText>
      </w:r>
      <w:r>
        <w:rPr>
          <w:i w:val="0"/>
          <w:iCs w:val="0"/>
        </w:rPr>
        <w:fldChar w:fldCharType="separate"/>
      </w:r>
      <w:r>
        <w:rPr>
          <w:i w:val="0"/>
          <w:iCs w:val="0"/>
        </w:rPr>
        <w:t>27</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_Toc5082 </w:instrText>
      </w:r>
      <w:r>
        <w:rPr>
          <w:rFonts w:hint="eastAsia" w:ascii="宋体" w:hAnsi="宋体" w:eastAsia="宋体" w:cs="宋体"/>
          <w:i w:val="0"/>
          <w:iCs w:val="0"/>
          <w:kern w:val="0"/>
          <w:szCs w:val="36"/>
        </w:rPr>
        <w:fldChar w:fldCharType="separate"/>
      </w:r>
      <w:r>
        <w:rPr>
          <w:rFonts w:hint="default" w:ascii="宋体" w:hAnsi="宋体" w:eastAsia="宋体" w:cs="Times New Roman"/>
          <w:bCs/>
          <w:i w:val="0"/>
          <w:iCs w:val="0"/>
          <w:szCs w:val="24"/>
          <w14:ligatures w14:val="none"/>
        </w:rPr>
        <w:t xml:space="preserve">2. </w:t>
      </w:r>
      <w:r>
        <w:rPr>
          <w:rFonts w:hint="eastAsia" w:ascii="宋体" w:hAnsi="宋体" w:eastAsia="宋体" w:cs="Times New Roman"/>
          <w:bCs/>
          <w:i w:val="0"/>
          <w:iCs w:val="0"/>
          <w:szCs w:val="24"/>
          <w14:ligatures w14:val="none"/>
        </w:rPr>
        <w:t>工厂的检验</w:t>
      </w:r>
      <w:r>
        <w:rPr>
          <w:i w:val="0"/>
          <w:iCs w:val="0"/>
        </w:rPr>
        <w:tab/>
      </w:r>
      <w:r>
        <w:rPr>
          <w:i w:val="0"/>
          <w:iCs w:val="0"/>
        </w:rPr>
        <w:fldChar w:fldCharType="begin"/>
      </w:r>
      <w:r>
        <w:rPr>
          <w:i w:val="0"/>
          <w:iCs w:val="0"/>
        </w:rPr>
        <w:instrText xml:space="preserve"> PAGEREF _Toc5082 </w:instrText>
      </w:r>
      <w:r>
        <w:rPr>
          <w:i w:val="0"/>
          <w:iCs w:val="0"/>
        </w:rPr>
        <w:fldChar w:fldCharType="separate"/>
      </w:r>
      <w:r>
        <w:rPr>
          <w:i w:val="0"/>
          <w:iCs w:val="0"/>
        </w:rPr>
        <w:t>27</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_Toc20462 </w:instrText>
      </w:r>
      <w:r>
        <w:rPr>
          <w:rFonts w:hint="eastAsia" w:ascii="宋体" w:hAnsi="宋体" w:eastAsia="宋体" w:cs="宋体"/>
          <w:i w:val="0"/>
          <w:iCs w:val="0"/>
          <w:kern w:val="0"/>
          <w:szCs w:val="36"/>
        </w:rPr>
        <w:fldChar w:fldCharType="separate"/>
      </w:r>
      <w:r>
        <w:rPr>
          <w:rFonts w:hint="default" w:ascii="宋体" w:hAnsi="宋体" w:eastAsia="宋体" w:cs="Times New Roman"/>
          <w:bCs/>
          <w:i w:val="0"/>
          <w:iCs w:val="0"/>
          <w:szCs w:val="24"/>
          <w14:ligatures w14:val="none"/>
        </w:rPr>
        <w:t xml:space="preserve">3. </w:t>
      </w:r>
      <w:r>
        <w:rPr>
          <w:rFonts w:hint="eastAsia" w:ascii="宋体" w:hAnsi="宋体" w:eastAsia="宋体" w:cs="Times New Roman"/>
          <w:bCs/>
          <w:i w:val="0"/>
          <w:iCs w:val="0"/>
          <w:szCs w:val="24"/>
          <w14:ligatures w14:val="none"/>
        </w:rPr>
        <w:t>性能试验</w:t>
      </w:r>
      <w:r>
        <w:rPr>
          <w:i w:val="0"/>
          <w:iCs w:val="0"/>
        </w:rPr>
        <w:tab/>
      </w:r>
      <w:r>
        <w:rPr>
          <w:i w:val="0"/>
          <w:iCs w:val="0"/>
        </w:rPr>
        <w:fldChar w:fldCharType="begin"/>
      </w:r>
      <w:r>
        <w:rPr>
          <w:i w:val="0"/>
          <w:iCs w:val="0"/>
        </w:rPr>
        <w:instrText xml:space="preserve"> PAGEREF _Toc20462 </w:instrText>
      </w:r>
      <w:r>
        <w:rPr>
          <w:i w:val="0"/>
          <w:iCs w:val="0"/>
        </w:rPr>
        <w:fldChar w:fldCharType="separate"/>
      </w:r>
      <w:r>
        <w:rPr>
          <w:i w:val="0"/>
          <w:iCs w:val="0"/>
        </w:rPr>
        <w:t>28</w:t>
      </w:r>
      <w:r>
        <w:rPr>
          <w:i w:val="0"/>
          <w:iCs w:val="0"/>
        </w:rPr>
        <w:fldChar w:fldCharType="end"/>
      </w:r>
      <w:r>
        <w:rPr>
          <w:rFonts w:hint="eastAsia" w:ascii="宋体" w:hAnsi="宋体" w:eastAsia="宋体" w:cs="宋体"/>
          <w:i w:val="0"/>
          <w:iCs w:val="0"/>
          <w:kern w:val="0"/>
          <w:szCs w:val="36"/>
        </w:rPr>
        <w:fldChar w:fldCharType="end"/>
      </w:r>
    </w:p>
    <w:p>
      <w:pPr>
        <w:pStyle w:val="17"/>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_Toc11759 </w:instrText>
      </w:r>
      <w:r>
        <w:rPr>
          <w:rFonts w:hint="eastAsia" w:ascii="宋体" w:hAnsi="宋体" w:eastAsia="宋体" w:cs="宋体"/>
          <w:i w:val="0"/>
          <w:iCs w:val="0"/>
          <w:kern w:val="0"/>
          <w:szCs w:val="36"/>
        </w:rPr>
        <w:fldChar w:fldCharType="separate"/>
      </w:r>
      <w:r>
        <w:rPr>
          <w:rFonts w:hint="eastAsia" w:ascii="宋体" w:hAnsi="宋体" w:eastAsia="宋体" w:cs="Times New Roman"/>
          <w:i w:val="0"/>
          <w:iCs w:val="0"/>
          <w:kern w:val="44"/>
          <w:szCs w:val="24"/>
          <w:lang w:val="en-US" w:eastAsia="zh-CN"/>
          <w14:ligatures w14:val="none"/>
        </w:rPr>
        <w:t>六、</w:t>
      </w:r>
      <w:r>
        <w:rPr>
          <w:rFonts w:hint="eastAsia" w:ascii="宋体" w:hAnsi="宋体" w:eastAsia="宋体" w:cs="Times New Roman"/>
          <w:i w:val="0"/>
          <w:iCs w:val="0"/>
          <w:kern w:val="44"/>
          <w:szCs w:val="24"/>
          <w14:ligatures w14:val="none"/>
        </w:rPr>
        <w:t>技术服务和联络</w:t>
      </w:r>
      <w:r>
        <w:rPr>
          <w:i w:val="0"/>
          <w:iCs w:val="0"/>
        </w:rPr>
        <w:tab/>
      </w:r>
      <w:r>
        <w:rPr>
          <w:i w:val="0"/>
          <w:iCs w:val="0"/>
        </w:rPr>
        <w:fldChar w:fldCharType="begin"/>
      </w:r>
      <w:r>
        <w:rPr>
          <w:i w:val="0"/>
          <w:iCs w:val="0"/>
        </w:rPr>
        <w:instrText xml:space="preserve"> PAGEREF _Toc11759 </w:instrText>
      </w:r>
      <w:r>
        <w:rPr>
          <w:i w:val="0"/>
          <w:iCs w:val="0"/>
        </w:rPr>
        <w:fldChar w:fldCharType="separate"/>
      </w:r>
      <w:r>
        <w:rPr>
          <w:i w:val="0"/>
          <w:iCs w:val="0"/>
        </w:rPr>
        <w:t>31</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_Toc17123 </w:instrText>
      </w:r>
      <w:r>
        <w:rPr>
          <w:rFonts w:hint="eastAsia" w:ascii="宋体" w:hAnsi="宋体" w:eastAsia="宋体" w:cs="宋体"/>
          <w:i w:val="0"/>
          <w:iCs w:val="0"/>
          <w:kern w:val="0"/>
          <w:szCs w:val="36"/>
        </w:rPr>
        <w:fldChar w:fldCharType="separate"/>
      </w:r>
      <w:r>
        <w:rPr>
          <w:rFonts w:hint="default" w:ascii="宋体" w:hAnsi="宋体" w:eastAsia="宋体" w:cs="Times New Roman"/>
          <w:bCs/>
          <w:i w:val="0"/>
          <w:iCs w:val="0"/>
          <w:szCs w:val="24"/>
          <w14:ligatures w14:val="none"/>
        </w:rPr>
        <w:t xml:space="preserve">1. </w:t>
      </w:r>
      <w:r>
        <w:rPr>
          <w:rFonts w:hint="eastAsia" w:ascii="宋体" w:hAnsi="宋体" w:eastAsia="宋体" w:cs="Times New Roman"/>
          <w:bCs/>
          <w:i w:val="0"/>
          <w:iCs w:val="0"/>
          <w:szCs w:val="24"/>
          <w:lang w:eastAsia="zh-CN"/>
          <w14:ligatures w14:val="none"/>
        </w:rPr>
        <w:t>投标方</w:t>
      </w:r>
      <w:r>
        <w:rPr>
          <w:rFonts w:hint="eastAsia" w:ascii="宋体" w:hAnsi="宋体" w:eastAsia="宋体" w:cs="Times New Roman"/>
          <w:bCs/>
          <w:i w:val="0"/>
          <w:iCs w:val="0"/>
          <w:szCs w:val="24"/>
          <w14:ligatures w14:val="none"/>
        </w:rPr>
        <w:t>现场技术服务</w:t>
      </w:r>
      <w:r>
        <w:rPr>
          <w:i w:val="0"/>
          <w:iCs w:val="0"/>
        </w:rPr>
        <w:tab/>
      </w:r>
      <w:r>
        <w:rPr>
          <w:i w:val="0"/>
          <w:iCs w:val="0"/>
        </w:rPr>
        <w:fldChar w:fldCharType="begin"/>
      </w:r>
      <w:r>
        <w:rPr>
          <w:i w:val="0"/>
          <w:iCs w:val="0"/>
        </w:rPr>
        <w:instrText xml:space="preserve"> PAGEREF _Toc17123 </w:instrText>
      </w:r>
      <w:r>
        <w:rPr>
          <w:i w:val="0"/>
          <w:iCs w:val="0"/>
        </w:rPr>
        <w:fldChar w:fldCharType="separate"/>
      </w:r>
      <w:r>
        <w:rPr>
          <w:i w:val="0"/>
          <w:iCs w:val="0"/>
        </w:rPr>
        <w:t>31</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_Toc1554 </w:instrText>
      </w:r>
      <w:r>
        <w:rPr>
          <w:rFonts w:hint="eastAsia" w:ascii="宋体" w:hAnsi="宋体" w:eastAsia="宋体" w:cs="宋体"/>
          <w:i w:val="0"/>
          <w:iCs w:val="0"/>
          <w:kern w:val="0"/>
          <w:szCs w:val="36"/>
        </w:rPr>
        <w:fldChar w:fldCharType="separate"/>
      </w:r>
      <w:r>
        <w:rPr>
          <w:rFonts w:hint="default" w:ascii="宋体" w:hAnsi="宋体" w:eastAsia="宋体" w:cs="Times New Roman"/>
          <w:bCs/>
          <w:i w:val="0"/>
          <w:iCs w:val="0"/>
          <w:szCs w:val="24"/>
          <w14:ligatures w14:val="none"/>
        </w:rPr>
        <w:t xml:space="preserve">2. </w:t>
      </w:r>
      <w:r>
        <w:rPr>
          <w:rFonts w:hint="eastAsia" w:ascii="宋体" w:hAnsi="宋体" w:eastAsia="宋体" w:cs="Times New Roman"/>
          <w:bCs/>
          <w:i w:val="0"/>
          <w:iCs w:val="0"/>
          <w:szCs w:val="24"/>
          <w14:ligatures w14:val="none"/>
        </w:rPr>
        <w:t>培训</w:t>
      </w:r>
      <w:r>
        <w:rPr>
          <w:i w:val="0"/>
          <w:iCs w:val="0"/>
        </w:rPr>
        <w:tab/>
      </w:r>
      <w:r>
        <w:rPr>
          <w:i w:val="0"/>
          <w:iCs w:val="0"/>
        </w:rPr>
        <w:fldChar w:fldCharType="begin"/>
      </w:r>
      <w:r>
        <w:rPr>
          <w:i w:val="0"/>
          <w:iCs w:val="0"/>
        </w:rPr>
        <w:instrText xml:space="preserve"> PAGEREF _Toc1554 </w:instrText>
      </w:r>
      <w:r>
        <w:rPr>
          <w:i w:val="0"/>
          <w:iCs w:val="0"/>
        </w:rPr>
        <w:fldChar w:fldCharType="separate"/>
      </w:r>
      <w:r>
        <w:rPr>
          <w:i w:val="0"/>
          <w:iCs w:val="0"/>
        </w:rPr>
        <w:t>33</w:t>
      </w:r>
      <w:r>
        <w:rPr>
          <w:i w:val="0"/>
          <w:iCs w:val="0"/>
        </w:rPr>
        <w:fldChar w:fldCharType="end"/>
      </w:r>
      <w:r>
        <w:rPr>
          <w:rFonts w:hint="eastAsia" w:ascii="宋体" w:hAnsi="宋体" w:eastAsia="宋体" w:cs="宋体"/>
          <w:i w:val="0"/>
          <w:iCs w:val="0"/>
          <w:kern w:val="0"/>
          <w:szCs w:val="36"/>
        </w:rPr>
        <w:fldChar w:fldCharType="end"/>
      </w:r>
    </w:p>
    <w:p>
      <w:pPr>
        <w:pStyle w:val="18"/>
        <w:tabs>
          <w:tab w:val="right" w:leader="dot" w:pos="8311"/>
        </w:tabs>
        <w:rPr>
          <w:i w:val="0"/>
          <w:iCs w:val="0"/>
        </w:rPr>
      </w:pPr>
      <w:r>
        <w:rPr>
          <w:rFonts w:hint="eastAsia" w:ascii="宋体" w:hAnsi="宋体" w:eastAsia="宋体" w:cs="宋体"/>
          <w:i w:val="0"/>
          <w:iCs w:val="0"/>
          <w:kern w:val="0"/>
          <w:szCs w:val="36"/>
        </w:rPr>
        <w:fldChar w:fldCharType="begin"/>
      </w:r>
      <w:r>
        <w:rPr>
          <w:rFonts w:hint="eastAsia" w:ascii="宋体" w:hAnsi="宋体" w:eastAsia="宋体" w:cs="宋体"/>
          <w:i w:val="0"/>
          <w:iCs w:val="0"/>
          <w:kern w:val="0"/>
          <w:szCs w:val="36"/>
        </w:rPr>
        <w:instrText xml:space="preserve"> HYPERLINK \l _Toc18836 </w:instrText>
      </w:r>
      <w:r>
        <w:rPr>
          <w:rFonts w:hint="eastAsia" w:ascii="宋体" w:hAnsi="宋体" w:eastAsia="宋体" w:cs="宋体"/>
          <w:i w:val="0"/>
          <w:iCs w:val="0"/>
          <w:kern w:val="0"/>
          <w:szCs w:val="36"/>
        </w:rPr>
        <w:fldChar w:fldCharType="separate"/>
      </w:r>
      <w:r>
        <w:rPr>
          <w:rFonts w:hint="default" w:ascii="宋体" w:hAnsi="宋体" w:eastAsia="宋体" w:cs="Times New Roman"/>
          <w:bCs/>
          <w:i w:val="0"/>
          <w:iCs w:val="0"/>
          <w:szCs w:val="24"/>
          <w14:ligatures w14:val="none"/>
        </w:rPr>
        <w:t xml:space="preserve">3. </w:t>
      </w:r>
      <w:r>
        <w:rPr>
          <w:rFonts w:hint="eastAsia" w:ascii="宋体" w:hAnsi="宋体" w:eastAsia="宋体" w:cs="Times New Roman"/>
          <w:bCs/>
          <w:i w:val="0"/>
          <w:iCs w:val="0"/>
          <w:szCs w:val="24"/>
          <w14:ligatures w14:val="none"/>
        </w:rPr>
        <w:t>设计联络</w:t>
      </w:r>
      <w:r>
        <w:rPr>
          <w:i w:val="0"/>
          <w:iCs w:val="0"/>
        </w:rPr>
        <w:tab/>
      </w:r>
      <w:r>
        <w:rPr>
          <w:i w:val="0"/>
          <w:iCs w:val="0"/>
        </w:rPr>
        <w:fldChar w:fldCharType="begin"/>
      </w:r>
      <w:r>
        <w:rPr>
          <w:i w:val="0"/>
          <w:iCs w:val="0"/>
        </w:rPr>
        <w:instrText xml:space="preserve"> PAGEREF _Toc18836 </w:instrText>
      </w:r>
      <w:r>
        <w:rPr>
          <w:i w:val="0"/>
          <w:iCs w:val="0"/>
        </w:rPr>
        <w:fldChar w:fldCharType="separate"/>
      </w:r>
      <w:r>
        <w:rPr>
          <w:i w:val="0"/>
          <w:iCs w:val="0"/>
        </w:rPr>
        <w:t>34</w:t>
      </w:r>
      <w:r>
        <w:rPr>
          <w:i w:val="0"/>
          <w:iCs w:val="0"/>
        </w:rPr>
        <w:fldChar w:fldCharType="end"/>
      </w:r>
      <w:r>
        <w:rPr>
          <w:rFonts w:hint="eastAsia" w:ascii="宋体" w:hAnsi="宋体" w:eastAsia="宋体" w:cs="宋体"/>
          <w:i w:val="0"/>
          <w:iCs w:val="0"/>
          <w:kern w:val="0"/>
          <w:szCs w:val="36"/>
        </w:rPr>
        <w:fldChar w:fldCharType="end"/>
      </w:r>
    </w:p>
    <w:p>
      <w:pPr>
        <w:pStyle w:val="17"/>
        <w:tabs>
          <w:tab w:val="right" w:leader="dot" w:pos="8311"/>
        </w:tabs>
      </w:pPr>
      <w:r>
        <w:rPr>
          <w:rFonts w:hint="eastAsia" w:ascii="宋体" w:hAnsi="宋体" w:eastAsia="宋体" w:cs="宋体"/>
          <w:kern w:val="0"/>
          <w:szCs w:val="36"/>
        </w:rPr>
        <w:fldChar w:fldCharType="begin"/>
      </w:r>
      <w:r>
        <w:rPr>
          <w:rFonts w:hint="eastAsia" w:ascii="宋体" w:hAnsi="宋体" w:eastAsia="宋体" w:cs="宋体"/>
          <w:kern w:val="0"/>
          <w:szCs w:val="36"/>
        </w:rPr>
        <w:instrText xml:space="preserve"> HYPERLINK \l _Toc24145 </w:instrText>
      </w:r>
      <w:r>
        <w:rPr>
          <w:rFonts w:hint="eastAsia" w:ascii="宋体" w:hAnsi="宋体" w:eastAsia="宋体" w:cs="宋体"/>
          <w:kern w:val="0"/>
          <w:szCs w:val="36"/>
        </w:rPr>
        <w:fldChar w:fldCharType="separate"/>
      </w:r>
      <w:r>
        <w:rPr>
          <w:rFonts w:hint="eastAsia" w:ascii="宋体" w:hAnsi="宋体" w:eastAsia="宋体" w:cs="Times New Roman"/>
          <w:kern w:val="44"/>
          <w:szCs w:val="24"/>
          <w:lang w:val="en-US" w:eastAsia="zh-CN"/>
          <w14:ligatures w14:val="none"/>
        </w:rPr>
        <w:t>七、</w:t>
      </w:r>
      <w:r>
        <w:rPr>
          <w:rFonts w:hint="eastAsia" w:ascii="宋体" w:hAnsi="宋体" w:eastAsia="宋体" w:cs="Times New Roman"/>
          <w:kern w:val="44"/>
          <w:szCs w:val="24"/>
          <w14:ligatures w14:val="none"/>
        </w:rPr>
        <w:t>分包与外购</w:t>
      </w:r>
      <w:r>
        <w:tab/>
      </w:r>
      <w:r>
        <w:fldChar w:fldCharType="begin"/>
      </w:r>
      <w:r>
        <w:instrText xml:space="preserve"> PAGEREF _Toc24145 </w:instrText>
      </w:r>
      <w:r>
        <w:fldChar w:fldCharType="separate"/>
      </w:r>
      <w:r>
        <w:t>35</w:t>
      </w:r>
      <w:r>
        <w:fldChar w:fldCharType="end"/>
      </w:r>
      <w:r>
        <w:rPr>
          <w:rFonts w:hint="eastAsia" w:ascii="宋体" w:hAnsi="宋体" w:eastAsia="宋体" w:cs="宋体"/>
          <w:kern w:val="0"/>
          <w:szCs w:val="36"/>
        </w:rPr>
        <w:fldChar w:fldCharType="end"/>
      </w:r>
    </w:p>
    <w:p>
      <w:pPr>
        <w:pStyle w:val="17"/>
        <w:tabs>
          <w:tab w:val="right" w:leader="dot" w:pos="8311"/>
        </w:tabs>
      </w:pPr>
      <w:r>
        <w:rPr>
          <w:rFonts w:hint="eastAsia" w:ascii="宋体" w:hAnsi="宋体" w:eastAsia="宋体" w:cs="宋体"/>
          <w:kern w:val="0"/>
          <w:szCs w:val="36"/>
        </w:rPr>
        <w:fldChar w:fldCharType="begin"/>
      </w:r>
      <w:r>
        <w:rPr>
          <w:rFonts w:hint="eastAsia" w:ascii="宋体" w:hAnsi="宋体" w:eastAsia="宋体" w:cs="宋体"/>
          <w:kern w:val="0"/>
          <w:szCs w:val="36"/>
        </w:rPr>
        <w:instrText xml:space="preserve"> HYPERLINK \l _Toc12032 </w:instrText>
      </w:r>
      <w:r>
        <w:rPr>
          <w:rFonts w:hint="eastAsia" w:ascii="宋体" w:hAnsi="宋体" w:eastAsia="宋体" w:cs="宋体"/>
          <w:kern w:val="0"/>
          <w:szCs w:val="36"/>
        </w:rPr>
        <w:fldChar w:fldCharType="separate"/>
      </w:r>
      <w:r>
        <w:rPr>
          <w:rFonts w:hint="eastAsia" w:ascii="宋体" w:hAnsi="宋体" w:eastAsia="宋体" w:cs="Times New Roman"/>
          <w:kern w:val="44"/>
          <w:szCs w:val="24"/>
          <w:lang w:val="en-US" w:eastAsia="zh-CN"/>
          <w14:ligatures w14:val="none"/>
        </w:rPr>
        <w:t>八、</w:t>
      </w:r>
      <w:r>
        <w:rPr>
          <w:rFonts w:hint="eastAsia" w:ascii="宋体" w:hAnsi="宋体" w:eastAsia="宋体" w:cs="Times New Roman"/>
          <w:kern w:val="44"/>
          <w:szCs w:val="24"/>
          <w14:ligatures w14:val="none"/>
        </w:rPr>
        <w:t>大（部）件情况</w:t>
      </w:r>
      <w:r>
        <w:tab/>
      </w:r>
      <w:r>
        <w:fldChar w:fldCharType="begin"/>
      </w:r>
      <w:r>
        <w:instrText xml:space="preserve"> PAGEREF _Toc12032 </w:instrText>
      </w:r>
      <w:r>
        <w:fldChar w:fldCharType="separate"/>
      </w:r>
      <w:r>
        <w:t>36</w:t>
      </w:r>
      <w:r>
        <w:fldChar w:fldCharType="end"/>
      </w:r>
      <w:r>
        <w:rPr>
          <w:rFonts w:hint="eastAsia" w:ascii="宋体" w:hAnsi="宋体" w:eastAsia="宋体" w:cs="宋体"/>
          <w:kern w:val="0"/>
          <w:szCs w:val="36"/>
        </w:rPr>
        <w:fldChar w:fldCharType="end"/>
      </w:r>
    </w:p>
    <w:p>
      <w:pPr>
        <w:pStyle w:val="17"/>
        <w:tabs>
          <w:tab w:val="right" w:leader="dot" w:pos="8311"/>
        </w:tabs>
      </w:pPr>
      <w:r>
        <w:rPr>
          <w:rFonts w:hint="eastAsia" w:ascii="宋体" w:hAnsi="宋体" w:eastAsia="宋体" w:cs="宋体"/>
          <w:kern w:val="0"/>
          <w:szCs w:val="36"/>
        </w:rPr>
        <w:fldChar w:fldCharType="begin"/>
      </w:r>
      <w:r>
        <w:rPr>
          <w:rFonts w:hint="eastAsia" w:ascii="宋体" w:hAnsi="宋体" w:eastAsia="宋体" w:cs="宋体"/>
          <w:kern w:val="0"/>
          <w:szCs w:val="36"/>
        </w:rPr>
        <w:instrText xml:space="preserve"> HYPERLINK \l _Toc18992 </w:instrText>
      </w:r>
      <w:r>
        <w:rPr>
          <w:rFonts w:hint="eastAsia" w:ascii="宋体" w:hAnsi="宋体" w:eastAsia="宋体" w:cs="宋体"/>
          <w:kern w:val="0"/>
          <w:szCs w:val="36"/>
        </w:rPr>
        <w:fldChar w:fldCharType="separate"/>
      </w:r>
      <w:r>
        <w:rPr>
          <w:rFonts w:hint="eastAsia" w:ascii="宋体" w:hAnsi="宋体" w:eastAsia="宋体" w:cs="Times New Roman"/>
          <w:kern w:val="44"/>
          <w:szCs w:val="24"/>
          <w:lang w:val="en-US" w:eastAsia="zh-CN"/>
          <w14:ligatures w14:val="none"/>
        </w:rPr>
        <w:t>九、</w:t>
      </w:r>
      <w:r>
        <w:rPr>
          <w:rFonts w:hint="eastAsia" w:ascii="宋体" w:hAnsi="宋体" w:eastAsia="宋体" w:cs="Times New Roman"/>
          <w:kern w:val="44"/>
          <w:szCs w:val="24"/>
          <w14:ligatures w14:val="none"/>
        </w:rPr>
        <w:t>技术差异表</w:t>
      </w:r>
      <w:r>
        <w:tab/>
      </w:r>
      <w:r>
        <w:fldChar w:fldCharType="begin"/>
      </w:r>
      <w:r>
        <w:instrText xml:space="preserve"> PAGEREF _Toc18992 </w:instrText>
      </w:r>
      <w:r>
        <w:fldChar w:fldCharType="separate"/>
      </w:r>
      <w:r>
        <w:t>37</w:t>
      </w:r>
      <w:r>
        <w:fldChar w:fldCharType="end"/>
      </w:r>
      <w:r>
        <w:rPr>
          <w:rFonts w:hint="eastAsia" w:ascii="宋体" w:hAnsi="宋体" w:eastAsia="宋体" w:cs="宋体"/>
          <w:kern w:val="0"/>
          <w:szCs w:val="36"/>
        </w:rPr>
        <w:fldChar w:fldCharType="end"/>
      </w:r>
    </w:p>
    <w:p>
      <w:pPr>
        <w:pStyle w:val="17"/>
        <w:tabs>
          <w:tab w:val="right" w:leader="dot" w:pos="8311"/>
        </w:tabs>
      </w:pPr>
      <w:r>
        <w:rPr>
          <w:rFonts w:hint="eastAsia" w:ascii="宋体" w:hAnsi="宋体" w:eastAsia="宋体" w:cs="宋体"/>
          <w:kern w:val="0"/>
          <w:szCs w:val="36"/>
        </w:rPr>
        <w:fldChar w:fldCharType="begin"/>
      </w:r>
      <w:r>
        <w:rPr>
          <w:rFonts w:hint="eastAsia" w:ascii="宋体" w:hAnsi="宋体" w:eastAsia="宋体" w:cs="宋体"/>
          <w:kern w:val="0"/>
          <w:szCs w:val="36"/>
        </w:rPr>
        <w:instrText xml:space="preserve"> HYPERLINK \l _Toc25365 </w:instrText>
      </w:r>
      <w:r>
        <w:rPr>
          <w:rFonts w:hint="eastAsia" w:ascii="宋体" w:hAnsi="宋体" w:eastAsia="宋体" w:cs="宋体"/>
          <w:kern w:val="0"/>
          <w:szCs w:val="36"/>
        </w:rPr>
        <w:fldChar w:fldCharType="separate"/>
      </w:r>
      <w:r>
        <w:rPr>
          <w:rFonts w:hint="eastAsia" w:ascii="宋体" w:hAnsi="宋体" w:eastAsia="宋体" w:cs="宋体"/>
          <w:szCs w:val="24"/>
          <w:lang w:val="en-US" w:eastAsia="zh-CN"/>
        </w:rPr>
        <w:t>十、</w:t>
      </w:r>
      <w:r>
        <w:rPr>
          <w:rFonts w:hint="eastAsia" w:ascii="宋体" w:hAnsi="宋体" w:eastAsia="宋体" w:cs="宋体"/>
          <w:szCs w:val="24"/>
        </w:rPr>
        <w:t>性能考核条款</w:t>
      </w:r>
      <w:r>
        <w:tab/>
      </w:r>
      <w:r>
        <w:fldChar w:fldCharType="begin"/>
      </w:r>
      <w:r>
        <w:instrText xml:space="preserve"> PAGEREF _Toc25365 </w:instrText>
      </w:r>
      <w:r>
        <w:fldChar w:fldCharType="separate"/>
      </w:r>
      <w:r>
        <w:t>38</w:t>
      </w:r>
      <w:r>
        <w:fldChar w:fldCharType="end"/>
      </w:r>
      <w:r>
        <w:rPr>
          <w:rFonts w:hint="eastAsia" w:ascii="宋体" w:hAnsi="宋体" w:eastAsia="宋体" w:cs="宋体"/>
          <w:kern w:val="0"/>
          <w:szCs w:val="36"/>
        </w:rPr>
        <w:fldChar w:fldCharType="end"/>
      </w:r>
    </w:p>
    <w:p>
      <w:pPr>
        <w:pStyle w:val="17"/>
        <w:tabs>
          <w:tab w:val="right" w:leader="dot" w:pos="8311"/>
        </w:tabs>
      </w:pPr>
      <w:r>
        <w:rPr>
          <w:rFonts w:hint="eastAsia" w:ascii="宋体" w:hAnsi="宋体" w:eastAsia="宋体" w:cs="宋体"/>
          <w:kern w:val="0"/>
          <w:szCs w:val="36"/>
        </w:rPr>
        <w:fldChar w:fldCharType="begin"/>
      </w:r>
      <w:r>
        <w:rPr>
          <w:rFonts w:hint="eastAsia" w:ascii="宋体" w:hAnsi="宋体" w:eastAsia="宋体" w:cs="宋体"/>
          <w:kern w:val="0"/>
          <w:szCs w:val="36"/>
        </w:rPr>
        <w:instrText xml:space="preserve"> HYPERLINK \l _Toc25210 </w:instrText>
      </w:r>
      <w:r>
        <w:rPr>
          <w:rFonts w:hint="eastAsia" w:ascii="宋体" w:hAnsi="宋体" w:eastAsia="宋体" w:cs="宋体"/>
          <w:kern w:val="0"/>
          <w:szCs w:val="36"/>
        </w:rPr>
        <w:fldChar w:fldCharType="separate"/>
      </w:r>
      <w:r>
        <w:rPr>
          <w:rFonts w:hint="eastAsia" w:ascii="宋体" w:hAnsi="宋体" w:eastAsia="宋体" w:cs="宋体"/>
          <w:szCs w:val="24"/>
          <w:lang w:val="en-US" w:eastAsia="zh-CN"/>
        </w:rPr>
        <w:t>十一、</w:t>
      </w:r>
      <w:r>
        <w:rPr>
          <w:rFonts w:hint="eastAsia" w:ascii="宋体" w:hAnsi="宋体" w:eastAsia="宋体" w:cs="宋体"/>
          <w:szCs w:val="24"/>
        </w:rPr>
        <w:t>需要说明的其他问题（质量承诺及售后服务承诺等）</w:t>
      </w:r>
      <w:r>
        <w:tab/>
      </w:r>
      <w:r>
        <w:fldChar w:fldCharType="begin"/>
      </w:r>
      <w:r>
        <w:instrText xml:space="preserve"> PAGEREF _Toc25210 </w:instrText>
      </w:r>
      <w:r>
        <w:fldChar w:fldCharType="separate"/>
      </w:r>
      <w:r>
        <w:t>39</w:t>
      </w:r>
      <w:r>
        <w:fldChar w:fldCharType="end"/>
      </w:r>
      <w:r>
        <w:rPr>
          <w:rFonts w:hint="eastAsia" w:ascii="宋体" w:hAnsi="宋体" w:eastAsia="宋体" w:cs="宋体"/>
          <w:kern w:val="0"/>
          <w:szCs w:val="36"/>
        </w:rPr>
        <w:fldChar w:fldCharType="end"/>
      </w:r>
    </w:p>
    <w:p>
      <w:pPr>
        <w:pStyle w:val="4"/>
        <w:numPr>
          <w:ilvl w:val="255"/>
          <w:numId w:val="0"/>
        </w:numPr>
        <w:rPr>
          <w:rFonts w:hint="eastAsia" w:ascii="宋体" w:hAnsi="宋体" w:eastAsia="宋体" w:cs="宋体"/>
        </w:rPr>
      </w:pPr>
      <w:r>
        <w:rPr>
          <w:rFonts w:hint="eastAsia" w:ascii="宋体" w:hAnsi="宋体" w:eastAsia="宋体" w:cs="宋体"/>
          <w:kern w:val="0"/>
          <w:szCs w:val="36"/>
        </w:rPr>
        <w:fldChar w:fldCharType="end"/>
      </w:r>
    </w:p>
    <w:p>
      <w:pPr>
        <w:rPr>
          <w:rFonts w:hint="eastAsia"/>
        </w:rPr>
      </w:pPr>
      <w:r>
        <w:rPr>
          <w:rFonts w:hint="eastAsia" w:ascii="黑体" w:hAnsi="黑体" w:eastAsia="黑体"/>
          <w:kern w:val="0"/>
          <w:szCs w:val="36"/>
        </w:rPr>
        <w:br w:type="page"/>
      </w:r>
    </w:p>
    <w:p>
      <w:pPr>
        <w:rPr>
          <w:rFonts w:hint="eastAsia"/>
        </w:rPr>
        <w:sectPr>
          <w:footerReference r:id="rId3" w:type="default"/>
          <w:pgSz w:w="11905" w:h="16838"/>
          <w:pgMar w:top="1440" w:right="1797" w:bottom="1440" w:left="1797" w:header="907" w:footer="1134" w:gutter="0"/>
          <w:cols w:space="0" w:num="1"/>
          <w:docGrid w:linePitch="286" w:charSpace="0"/>
        </w:sectPr>
      </w:pPr>
    </w:p>
    <w:p>
      <w:pPr>
        <w:pStyle w:val="3"/>
        <w:keepNext w:val="0"/>
        <w:keepLines w:val="0"/>
        <w:widowControl/>
        <w:numPr>
          <w:ilvl w:val="0"/>
          <w:numId w:val="0"/>
        </w:numPr>
        <w:tabs>
          <w:tab w:val="left" w:pos="840"/>
        </w:tabs>
        <w:adjustRightInd w:val="0"/>
        <w:spacing w:before="120" w:beforeLines="50" w:after="120" w:afterLines="50" w:line="360" w:lineRule="auto"/>
        <w:jc w:val="left"/>
        <w:textAlignment w:val="baseline"/>
        <w:rPr>
          <w:rFonts w:hint="eastAsia" w:ascii="宋体" w:hAnsi="宋体" w:eastAsia="宋体" w:cs="宋体"/>
          <w:kern w:val="0"/>
          <w:sz w:val="28"/>
          <w:szCs w:val="28"/>
          <w14:ligatures w14:val="none"/>
        </w:rPr>
      </w:pPr>
      <w:bookmarkStart w:id="0" w:name="_Toc28002"/>
      <w:bookmarkStart w:id="1" w:name="_Toc28150"/>
      <w:bookmarkStart w:id="2" w:name="_Toc32094"/>
      <w:bookmarkStart w:id="3" w:name="_Toc350171501"/>
      <w:bookmarkStart w:id="4" w:name="_Toc632"/>
      <w:bookmarkStart w:id="5" w:name="_Toc19601"/>
      <w:bookmarkStart w:id="6" w:name="_Toc26306"/>
      <w:bookmarkStart w:id="7" w:name="_Toc17152"/>
      <w:bookmarkStart w:id="8" w:name="_Toc17529"/>
      <w:bookmarkStart w:id="9" w:name="_Toc32573"/>
      <w:bookmarkStart w:id="10" w:name="_Toc13812"/>
      <w:bookmarkStart w:id="11" w:name="_Toc294812073"/>
      <w:bookmarkStart w:id="12" w:name="_Toc178600007"/>
      <w:bookmarkStart w:id="13" w:name="_Toc8767"/>
      <w:bookmarkStart w:id="14" w:name="_Toc4845"/>
      <w:bookmarkStart w:id="15" w:name="_Toc27046"/>
      <w:bookmarkStart w:id="16" w:name="_Toc2623"/>
      <w:bookmarkStart w:id="17" w:name="_Toc15568"/>
      <w:bookmarkStart w:id="18" w:name="_Toc24273"/>
      <w:bookmarkStart w:id="19" w:name="_Toc397131858"/>
      <w:bookmarkStart w:id="20" w:name="_Toc396988659"/>
      <w:bookmarkStart w:id="21" w:name="_Toc397174643"/>
      <w:bookmarkStart w:id="22" w:name="_Toc396528489"/>
      <w:bookmarkStart w:id="23" w:name="_Toc397175914"/>
      <w:bookmarkStart w:id="24" w:name="_Toc396990273"/>
      <w:bookmarkStart w:id="25" w:name="_Toc396528058"/>
      <w:bookmarkStart w:id="26" w:name="_Toc396527843"/>
      <w:bookmarkStart w:id="27" w:name="_Toc396529282"/>
      <w:r>
        <w:rPr>
          <w:rFonts w:hint="eastAsia" w:ascii="宋体" w:hAnsi="宋体" w:eastAsia="宋体" w:cs="宋体"/>
          <w:kern w:val="0"/>
          <w:sz w:val="28"/>
          <w:szCs w:val="28"/>
          <w:lang w:val="en-US" w:eastAsia="zh-CN"/>
          <w14:ligatures w14:val="none"/>
        </w:rPr>
        <w:t>一、</w:t>
      </w:r>
      <w:r>
        <w:rPr>
          <w:rFonts w:hint="eastAsia" w:ascii="宋体" w:hAnsi="宋体" w:eastAsia="宋体" w:cs="宋体"/>
          <w:kern w:val="0"/>
          <w:sz w:val="28"/>
          <w:szCs w:val="28"/>
          <w14:ligatures w14:val="none"/>
        </w:rPr>
        <w:t>技术规范</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Start w:id="28" w:name="_Toc399326512"/>
      <w:bookmarkStart w:id="29" w:name="_Toc402766625"/>
      <w:bookmarkStart w:id="30" w:name="_Toc399318768"/>
      <w:bookmarkStart w:id="31" w:name="_Toc402767037"/>
    </w:p>
    <w:p>
      <w:pPr>
        <w:pStyle w:val="4"/>
        <w:numPr>
          <w:ilvl w:val="0"/>
          <w:numId w:val="3"/>
        </w:numPr>
        <w:spacing w:before="240" w:beforeLines="100" w:after="240" w:afterLines="100" w:line="480" w:lineRule="auto"/>
        <w:rPr>
          <w:sz w:val="24"/>
          <w:szCs w:val="32"/>
        </w:rPr>
      </w:pPr>
      <w:bookmarkStart w:id="32" w:name="_Toc2588"/>
      <w:bookmarkStart w:id="33" w:name="_Toc28072"/>
      <w:bookmarkStart w:id="34" w:name="_Toc31657"/>
      <w:bookmarkStart w:id="35" w:name="_Toc31083"/>
      <w:bookmarkStart w:id="36" w:name="_Toc14948"/>
      <w:bookmarkStart w:id="37" w:name="_Toc28637"/>
      <w:bookmarkStart w:id="38" w:name="_Toc5827"/>
      <w:bookmarkStart w:id="39" w:name="_Toc178600008"/>
      <w:bookmarkStart w:id="40" w:name="_Toc13897"/>
      <w:bookmarkStart w:id="41" w:name="_Toc16097"/>
      <w:bookmarkStart w:id="42" w:name="_Toc22106"/>
      <w:bookmarkStart w:id="43" w:name="_Toc15468"/>
      <w:bookmarkStart w:id="44" w:name="_Toc11705"/>
      <w:bookmarkStart w:id="45" w:name="_Toc1723"/>
      <w:bookmarkStart w:id="46" w:name="_Toc12927"/>
      <w:bookmarkStart w:id="47" w:name="_Toc294812074"/>
      <w:r>
        <w:rPr>
          <w:rFonts w:hint="eastAsia"/>
          <w:sz w:val="24"/>
          <w:szCs w:val="32"/>
        </w:rPr>
        <w:t>总则</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hint="eastAsia"/>
          <w:sz w:val="24"/>
          <w:szCs w:val="32"/>
        </w:rPr>
        <w:t xml:space="preserve"> </w:t>
      </w:r>
    </w:p>
    <w:bookmarkEnd w:id="47"/>
    <w:p>
      <w:pPr>
        <w:numPr>
          <w:ilvl w:val="1"/>
          <w:numId w:val="4"/>
        </w:numPr>
        <w:snapToGrid w:val="0"/>
        <w:spacing w:line="360" w:lineRule="auto"/>
        <w:rPr>
          <w:rFonts w:hint="eastAsia" w:ascii="宋体" w:hAnsi="宋体" w:eastAsia="宋体" w:cs="Times New Roman"/>
          <w:sz w:val="24"/>
          <w:szCs w:val="24"/>
          <w14:ligatures w14:val="none"/>
        </w:rPr>
      </w:pPr>
      <w:bookmarkStart w:id="48" w:name="_Toc294812075"/>
      <w:bookmarkStart w:id="49" w:name="_Toc92612206"/>
      <w:r>
        <w:rPr>
          <w:rFonts w:hint="eastAsia" w:ascii="宋体" w:hAnsi="宋体" w:eastAsia="宋体" w:cs="Times New Roman"/>
          <w:sz w:val="24"/>
          <w:szCs w:val="24"/>
          <w14:ligatures w14:val="none"/>
        </w:rPr>
        <w:t>本技术规范书适用于浙江浙能兰溪发电有限责任公司“适用于燃煤电厂容量电价灵活性调节的煤仓比例配煤系统研究与应用”项目研究实施，它提出了系统的功能设计、结构、性能、供货、检测、安装和试验等方面的技术要求。</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本技术规范书提出的是最低限度的技术要求，并未对一切技术细节做出规定，也未充分引述有关标准和规范的条文，</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应提供符合国家和电力行业相关标准及符合本规范书的经技术鉴定的优质产品。</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如对本技术规范书有偏差(无论多少或多么微小)都必须清楚地表示在本技术规范书的“差异表”中。否则</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将认为</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完全接受和同意本技术规范书的要求。</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本技术规范书所使用的标准如遇与</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所执行的标准不一致时，按较高标准执行。</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项目研究后获得的专利成果，涉及到的全部费用均被认为已包含在设备投标中，</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应向</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保证不承担有关设备专利的一切责任。</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本技术规范书经招、投标双方确认后作为订货合同的技术附件，与合同正文具有同等法律效力。</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本项目采用KKS标识系统，</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提供电厂KKS功能标识系统的编码原则和要求，</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中标后应据此对其所提供的系统和设备进行编码，并编制在提供的技术文件(包括图纸和说明书)中。</w:t>
      </w:r>
    </w:p>
    <w:p>
      <w:pPr>
        <w:numPr>
          <w:ilvl w:val="1"/>
          <w:numId w:val="4"/>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应提供完成系统研发、设备制造、安装的所有设备及材料，并承担调试工作。</w:t>
      </w:r>
    </w:p>
    <w:p>
      <w:pPr>
        <w:numPr>
          <w:ilvl w:val="1"/>
          <w:numId w:val="4"/>
        </w:numPr>
        <w:snapToGrid w:val="0"/>
        <w:spacing w:line="360" w:lineRule="auto"/>
        <w:ind w:left="17" w:leftChars="0" w:hanging="13" w:firstLineChars="0"/>
        <w:rPr>
          <w:rFonts w:hint="eastAsia" w:ascii="宋体" w:hAnsi="宋体" w:eastAsia="宋体" w:cs="Times New Roman"/>
          <w:color w:val="auto"/>
          <w:sz w:val="24"/>
          <w:szCs w:val="24"/>
          <w14:ligatures w14:val="none"/>
        </w:rPr>
      </w:pPr>
      <w:bookmarkStart w:id="50" w:name="_Toc7854"/>
      <w:bookmarkStart w:id="51" w:name="_Toc28389"/>
      <w:bookmarkStart w:id="52" w:name="_Toc17525"/>
      <w:bookmarkStart w:id="53" w:name="_Toc26385"/>
      <w:bookmarkStart w:id="54" w:name="_Toc10376"/>
      <w:bookmarkStart w:id="55" w:name="_Toc14817"/>
      <w:bookmarkStart w:id="56" w:name="_Toc5247"/>
      <w:bookmarkStart w:id="57" w:name="_Toc13308"/>
      <w:bookmarkStart w:id="58" w:name="_Toc13648"/>
      <w:bookmarkStart w:id="59" w:name="_Toc19486"/>
      <w:bookmarkStart w:id="60" w:name="_Toc178600009"/>
      <w:bookmarkStart w:id="61" w:name="_Toc14381"/>
      <w:bookmarkStart w:id="62" w:name="_Toc15571"/>
      <w:r>
        <w:rPr>
          <w:rFonts w:hint="eastAsia" w:ascii="宋体" w:hAnsi="宋体" w:eastAsia="宋体" w:cs="Times New Roman"/>
          <w:color w:val="auto"/>
          <w:sz w:val="24"/>
          <w:szCs w:val="24"/>
          <w:lang w:val="en-US" w:eastAsia="zh-CN"/>
          <w14:ligatures w14:val="none"/>
        </w:rPr>
        <w:t>本项目</w:t>
      </w:r>
      <w:r>
        <w:rPr>
          <w:rFonts w:hint="eastAsia" w:ascii="宋体" w:hAnsi="宋体" w:eastAsia="宋体" w:cs="Times New Roman"/>
          <w:color w:val="auto"/>
          <w:sz w:val="24"/>
          <w:szCs w:val="24"/>
          <w14:ligatures w14:val="none"/>
        </w:rPr>
        <w:t>设施设备安装工作允许</w:t>
      </w:r>
      <w:r>
        <w:rPr>
          <w:rFonts w:hint="eastAsia" w:ascii="宋体" w:hAnsi="宋体" w:eastAsia="宋体" w:cs="Times New Roman"/>
          <w:color w:val="auto"/>
          <w:sz w:val="24"/>
          <w:szCs w:val="24"/>
          <w:lang w:val="en-US" w:eastAsia="zh-CN"/>
          <w14:ligatures w14:val="none"/>
        </w:rPr>
        <w:t>投标方</w:t>
      </w:r>
      <w:r>
        <w:rPr>
          <w:rFonts w:hint="eastAsia" w:ascii="宋体" w:hAnsi="宋体" w:eastAsia="宋体" w:cs="Times New Roman"/>
          <w:color w:val="auto"/>
          <w:sz w:val="24"/>
          <w:szCs w:val="24"/>
          <w14:ligatures w14:val="none"/>
        </w:rPr>
        <w:t>进行第三方分包，分包单位须经</w:t>
      </w:r>
      <w:r>
        <w:rPr>
          <w:rFonts w:hint="eastAsia" w:ascii="宋体" w:hAnsi="宋体" w:eastAsia="宋体" w:cs="Times New Roman"/>
          <w:color w:val="auto"/>
          <w:sz w:val="24"/>
          <w:szCs w:val="24"/>
          <w:lang w:eastAsia="zh-CN"/>
          <w14:ligatures w14:val="none"/>
        </w:rPr>
        <w:t>招标方</w:t>
      </w:r>
      <w:r>
        <w:rPr>
          <w:rFonts w:hint="eastAsia" w:ascii="宋体" w:hAnsi="宋体" w:eastAsia="宋体" w:cs="Times New Roman"/>
          <w:color w:val="auto"/>
          <w:sz w:val="24"/>
          <w:szCs w:val="24"/>
          <w14:ligatures w14:val="none"/>
        </w:rPr>
        <w:t>同意。</w:t>
      </w:r>
    </w:p>
    <w:p>
      <w:pPr>
        <w:pStyle w:val="4"/>
        <w:numPr>
          <w:ilvl w:val="0"/>
          <w:numId w:val="3"/>
        </w:numPr>
        <w:spacing w:before="240" w:beforeLines="100" w:after="240" w:afterLines="100" w:line="480" w:lineRule="auto"/>
        <w:rPr>
          <w:rFonts w:hint="eastAsia" w:ascii="宋体" w:hAnsi="宋体" w:eastAsia="宋体" w:cs="宋体"/>
          <w:b w:val="0"/>
          <w:sz w:val="24"/>
          <w:szCs w:val="32"/>
        </w:rPr>
      </w:pPr>
      <w:bookmarkStart w:id="63" w:name="_Toc25343"/>
      <w:r>
        <w:rPr>
          <w:rFonts w:hint="eastAsia" w:ascii="宋体" w:hAnsi="宋体" w:eastAsia="宋体" w:cs="宋体"/>
          <w:sz w:val="24"/>
          <w:szCs w:val="32"/>
        </w:rPr>
        <w:t>设备运行与环境条件</w:t>
      </w:r>
      <w:bookmarkEnd w:id="50"/>
      <w:bookmarkEnd w:id="51"/>
      <w:bookmarkEnd w:id="52"/>
      <w:bookmarkEnd w:id="53"/>
      <w:bookmarkEnd w:id="54"/>
      <w:bookmarkEnd w:id="55"/>
      <w:bookmarkEnd w:id="56"/>
      <w:bookmarkEnd w:id="57"/>
      <w:bookmarkEnd w:id="58"/>
      <w:bookmarkEnd w:id="59"/>
      <w:bookmarkEnd w:id="60"/>
      <w:bookmarkEnd w:id="61"/>
      <w:bookmarkEnd w:id="62"/>
      <w:bookmarkEnd w:id="63"/>
    </w:p>
    <w:bookmarkEnd w:id="48"/>
    <w:bookmarkEnd w:id="49"/>
    <w:p>
      <w:pPr>
        <w:numPr>
          <w:ilvl w:val="1"/>
          <w:numId w:val="3"/>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厂址概述</w:t>
      </w:r>
    </w:p>
    <w:p>
      <w:pPr>
        <w:spacing w:line="360" w:lineRule="auto"/>
        <w:ind w:firstLine="480" w:firstLineChars="20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浙江浙能兰溪发电有限责任公司</w:t>
      </w:r>
      <w:r>
        <w:rPr>
          <w:rFonts w:ascii="宋体" w:hAnsi="宋体" w:eastAsia="宋体" w:cs="Times New Roman"/>
          <w:sz w:val="24"/>
          <w:szCs w:val="24"/>
          <w14:ligatures w14:val="none"/>
        </w:rPr>
        <w:t>位于兰溪市东南部的灵洞乡石关村，距兰溪市中心约4.5km，距金华市区约21km，距省会杭州市约135km。铁路金千线紧靠厂址北侧通过，金华江紧临厂址西南面，沿江侧已建成十年一遇的防洪堤。</w:t>
      </w:r>
    </w:p>
    <w:p>
      <w:pPr>
        <w:numPr>
          <w:ilvl w:val="1"/>
          <w:numId w:val="3"/>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环境条件与设计条件</w:t>
      </w:r>
    </w:p>
    <w:p>
      <w:pPr>
        <w:spacing w:line="360" w:lineRule="auto"/>
        <w:ind w:firstLine="480" w:firstLineChars="20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本项目厂址位于金衢盆地中部的兰溪市，属中亚热带季风湿润气候区，四季分明，气候温和，雨量充沛，光照充足，无霜期长。</w:t>
      </w:r>
    </w:p>
    <w:p>
      <w:pPr>
        <w:spacing w:line="360" w:lineRule="auto"/>
        <w:ind w:firstLine="480" w:firstLineChars="20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根据兰溪气象站历年实测资料统计分析，各气象要素特征值如下：</w:t>
      </w:r>
    </w:p>
    <w:tbl>
      <w:tblPr>
        <w:tblStyle w:val="23"/>
        <w:tblW w:w="82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5"/>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累年平均气压</w:t>
            </w:r>
            <w:r>
              <w:rPr>
                <w:rFonts w:ascii="宋体" w:hAnsi="宋体" w:eastAsia="宋体" w:cs="Times New Roman"/>
                <w:kern w:val="0"/>
                <w:sz w:val="24"/>
                <w:szCs w:val="24"/>
                <w14:ligatures w14:val="none"/>
              </w:rPr>
              <w:t>(hPa)</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1010.</w:t>
            </w:r>
            <w:r>
              <w:rPr>
                <w:rFonts w:hint="eastAsia" w:ascii="宋体" w:hAnsi="宋体" w:eastAsia="宋体" w:cs="Times New Roman"/>
                <w:kern w:val="0"/>
                <w:sz w:val="24"/>
                <w:szCs w:val="24"/>
                <w14:ligatures w14: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17.</w:t>
            </w:r>
            <w:r>
              <w:rPr>
                <w:rFonts w:hint="eastAsia" w:ascii="宋体" w:hAnsi="宋体" w:eastAsia="宋体" w:cs="Times New Roman"/>
                <w:kern w:val="0"/>
                <w:sz w:val="24"/>
                <w:szCs w:val="24"/>
                <w14:ligatures w14: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累年平均最高气温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22.</w:t>
            </w:r>
            <w:r>
              <w:rPr>
                <w:rFonts w:hint="eastAsia" w:ascii="宋体" w:hAnsi="宋体" w:eastAsia="宋体" w:cs="Times New Roman"/>
                <w:kern w:val="0"/>
                <w:sz w:val="24"/>
                <w:szCs w:val="24"/>
                <w14:ligatures w14: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累年平均最低气温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w:t>
            </w:r>
            <w:r>
              <w:rPr>
                <w:rFonts w:hint="eastAsia" w:ascii="宋体" w:hAnsi="宋体" w:eastAsia="宋体" w:cs="Times New Roman"/>
                <w:kern w:val="0"/>
                <w:sz w:val="24"/>
                <w:szCs w:val="24"/>
                <w14:ligatures w14:val="none"/>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最热月平均气温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29.</w:t>
            </w:r>
            <w:r>
              <w:rPr>
                <w:rFonts w:hint="eastAsia" w:ascii="宋体" w:hAnsi="宋体" w:eastAsia="宋体" w:cs="Times New Roman"/>
                <w:kern w:val="0"/>
                <w:sz w:val="24"/>
                <w:szCs w:val="24"/>
                <w14:ligatures w14:val="none"/>
              </w:rPr>
              <w:t>7</w:t>
            </w:r>
            <w:r>
              <w:rPr>
                <w:rFonts w:ascii="宋体" w:hAnsi="宋体" w:eastAsia="宋体" w:cs="Times New Roman"/>
                <w:kern w:val="0"/>
                <w:sz w:val="24"/>
                <w:szCs w:val="24"/>
                <w14:ligatures w14:val="none"/>
              </w:rPr>
              <w:t xml:space="preserve"> (</w:t>
            </w:r>
            <w:r>
              <w:rPr>
                <w:rFonts w:hint="eastAsia" w:ascii="宋体" w:hAnsi="宋体" w:eastAsia="宋体" w:cs="Times New Roman"/>
                <w:kern w:val="0"/>
                <w:sz w:val="24"/>
                <w:szCs w:val="24"/>
                <w14:ligatures w14:val="none"/>
              </w:rPr>
              <w:t>七月</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最冷月平均气温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5.</w:t>
            </w:r>
            <w:r>
              <w:rPr>
                <w:rFonts w:hint="eastAsia" w:ascii="宋体" w:hAnsi="宋体" w:eastAsia="宋体" w:cs="Times New Roman"/>
                <w:kern w:val="0"/>
                <w:sz w:val="24"/>
                <w:szCs w:val="24"/>
                <w14:ligatures w14:val="none"/>
              </w:rPr>
              <w:t>3</w:t>
            </w:r>
            <w:r>
              <w:rPr>
                <w:rFonts w:ascii="宋体" w:hAnsi="宋体" w:eastAsia="宋体" w:cs="Times New Roman"/>
                <w:kern w:val="0"/>
                <w:sz w:val="24"/>
                <w:szCs w:val="24"/>
                <w14:ligatures w14:val="none"/>
              </w:rPr>
              <w:t xml:space="preserve"> (</w:t>
            </w:r>
            <w:r>
              <w:rPr>
                <w:rFonts w:hint="eastAsia" w:ascii="宋体" w:hAnsi="宋体" w:eastAsia="宋体" w:cs="Times New Roman"/>
                <w:kern w:val="0"/>
                <w:sz w:val="24"/>
                <w:szCs w:val="24"/>
                <w14:ligatures w14:val="none"/>
              </w:rPr>
              <w:t>一月</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极端最高气温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41.4(2003</w:t>
            </w:r>
            <w:r>
              <w:rPr>
                <w:rFonts w:hint="eastAsia" w:ascii="宋体" w:hAnsi="宋体" w:eastAsia="宋体" w:cs="Times New Roman"/>
                <w:kern w:val="0"/>
                <w:sz w:val="24"/>
                <w:szCs w:val="24"/>
                <w14:ligatures w14:val="none"/>
              </w:rPr>
              <w:t>年</w:t>
            </w:r>
            <w:r>
              <w:rPr>
                <w:rFonts w:ascii="宋体" w:hAnsi="宋体" w:eastAsia="宋体" w:cs="Times New Roman"/>
                <w:kern w:val="0"/>
                <w:sz w:val="24"/>
                <w:szCs w:val="24"/>
                <w14:ligatures w14:val="none"/>
              </w:rPr>
              <w:t>7</w:t>
            </w:r>
            <w:r>
              <w:rPr>
                <w:rFonts w:hint="eastAsia" w:ascii="宋体" w:hAnsi="宋体" w:eastAsia="宋体" w:cs="Times New Roman"/>
                <w:kern w:val="0"/>
                <w:sz w:val="24"/>
                <w:szCs w:val="24"/>
                <w14:ligatures w14:val="none"/>
              </w:rPr>
              <w:t>月</w:t>
            </w:r>
            <w:r>
              <w:rPr>
                <w:rFonts w:ascii="宋体" w:hAnsi="宋体" w:eastAsia="宋体" w:cs="Times New Roman"/>
                <w:kern w:val="0"/>
                <w:sz w:val="24"/>
                <w:szCs w:val="24"/>
                <w14:ligatures w14:val="none"/>
              </w:rPr>
              <w:t>30</w:t>
            </w:r>
            <w:r>
              <w:rPr>
                <w:rFonts w:hint="eastAsia" w:ascii="宋体" w:hAnsi="宋体" w:eastAsia="宋体" w:cs="Times New Roman"/>
                <w:kern w:val="0"/>
                <w:sz w:val="24"/>
                <w:szCs w:val="24"/>
                <w14:ligatures w14:val="none"/>
              </w:rPr>
              <w:t>日</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极端最低气温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-8.2(1970</w:t>
            </w:r>
            <w:r>
              <w:rPr>
                <w:rFonts w:hint="eastAsia" w:ascii="宋体" w:hAnsi="宋体" w:eastAsia="宋体" w:cs="Times New Roman"/>
                <w:kern w:val="0"/>
                <w:sz w:val="24"/>
                <w:szCs w:val="24"/>
                <w14:ligatures w14:val="none"/>
              </w:rPr>
              <w:t>年</w:t>
            </w:r>
            <w:r>
              <w:rPr>
                <w:rFonts w:ascii="宋体" w:hAnsi="宋体" w:eastAsia="宋体" w:cs="Times New Roman"/>
                <w:kern w:val="0"/>
                <w:sz w:val="24"/>
                <w:szCs w:val="24"/>
                <w14:ligatures w14:val="none"/>
              </w:rPr>
              <w:t>1</w:t>
            </w:r>
            <w:r>
              <w:rPr>
                <w:rFonts w:hint="eastAsia" w:ascii="宋体" w:hAnsi="宋体" w:eastAsia="宋体" w:cs="Times New Roman"/>
                <w:kern w:val="0"/>
                <w:sz w:val="24"/>
                <w:szCs w:val="24"/>
                <w14:ligatures w14:val="none"/>
              </w:rPr>
              <w:t>月</w:t>
            </w:r>
            <w:r>
              <w:rPr>
                <w:rFonts w:ascii="宋体" w:hAnsi="宋体" w:eastAsia="宋体" w:cs="Times New Roman"/>
                <w:kern w:val="0"/>
                <w:sz w:val="24"/>
                <w:szCs w:val="24"/>
                <w14:ligatures w14:val="none"/>
              </w:rPr>
              <w:t>16</w:t>
            </w:r>
            <w:r>
              <w:rPr>
                <w:rFonts w:hint="eastAsia" w:ascii="宋体" w:hAnsi="宋体" w:eastAsia="宋体" w:cs="Times New Roman"/>
                <w:kern w:val="0"/>
                <w:sz w:val="24"/>
                <w:szCs w:val="24"/>
                <w14:ligatures w14:val="none"/>
              </w:rPr>
              <w:t>日</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最高日平均气温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35.0(2003</w:t>
            </w:r>
            <w:r>
              <w:rPr>
                <w:rFonts w:hint="eastAsia" w:ascii="宋体" w:hAnsi="宋体" w:eastAsia="宋体" w:cs="Times New Roman"/>
                <w:kern w:val="0"/>
                <w:sz w:val="24"/>
                <w:szCs w:val="24"/>
                <w14:ligatures w14:val="none"/>
              </w:rPr>
              <w:t>年</w:t>
            </w:r>
            <w:r>
              <w:rPr>
                <w:rFonts w:ascii="宋体" w:hAnsi="宋体" w:eastAsia="宋体" w:cs="Times New Roman"/>
                <w:kern w:val="0"/>
                <w:sz w:val="24"/>
                <w:szCs w:val="24"/>
                <w14:ligatures w14:val="none"/>
              </w:rPr>
              <w:t>7</w:t>
            </w:r>
            <w:r>
              <w:rPr>
                <w:rFonts w:hint="eastAsia" w:ascii="宋体" w:hAnsi="宋体" w:eastAsia="宋体" w:cs="Times New Roman"/>
                <w:kern w:val="0"/>
                <w:sz w:val="24"/>
                <w:szCs w:val="24"/>
                <w14:ligatures w14:val="none"/>
              </w:rPr>
              <w:t>月</w:t>
            </w:r>
            <w:r>
              <w:rPr>
                <w:rFonts w:ascii="宋体" w:hAnsi="宋体" w:eastAsia="宋体" w:cs="Times New Roman"/>
                <w:kern w:val="0"/>
                <w:sz w:val="24"/>
                <w:szCs w:val="24"/>
                <w14:ligatures w14:val="none"/>
              </w:rPr>
              <w:t>30</w:t>
            </w:r>
            <w:r>
              <w:rPr>
                <w:rFonts w:hint="eastAsia" w:ascii="宋体" w:hAnsi="宋体" w:eastAsia="宋体" w:cs="Times New Roman"/>
                <w:kern w:val="0"/>
                <w:sz w:val="24"/>
                <w:szCs w:val="24"/>
                <w14:ligatures w14:val="none"/>
              </w:rPr>
              <w:t>日</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最高年平均气温</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18</w:t>
            </w:r>
            <w:r>
              <w:rPr>
                <w:rFonts w:ascii="宋体" w:hAnsi="宋体" w:eastAsia="宋体"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累年平均相对湿度</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7</w:t>
            </w:r>
            <w:r>
              <w:rPr>
                <w:rFonts w:hint="eastAsia" w:ascii="宋体" w:hAnsi="宋体" w:eastAsia="宋体" w:cs="Times New Roman"/>
                <w:kern w:val="0"/>
                <w:sz w:val="24"/>
                <w:szCs w:val="24"/>
                <w14:ligatures w14: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累年最小相对湿度</w:t>
            </w:r>
            <w:r>
              <w:rPr>
                <w:rFonts w:ascii="宋体" w:hAnsi="宋体" w:eastAsia="宋体" w:cs="Times New Roman"/>
                <w:kern w:val="0"/>
                <w:sz w:val="24"/>
                <w:szCs w:val="24"/>
                <w14:ligatures w14:val="none"/>
              </w:rPr>
              <w:t>(%)</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 xml:space="preserve">8 </w:t>
            </w:r>
            <w:r>
              <w:rPr>
                <w:rFonts w:ascii="宋体" w:hAnsi="宋体" w:eastAsia="宋体" w:cs="Times New Roman"/>
                <w:kern w:val="0"/>
                <w:sz w:val="24"/>
                <w:szCs w:val="24"/>
                <w14:ligatures w14:val="none"/>
              </w:rPr>
              <w:t>(</w:t>
            </w:r>
            <w:r>
              <w:rPr>
                <w:rFonts w:hint="eastAsia" w:ascii="宋体" w:hAnsi="宋体" w:eastAsia="宋体" w:cs="Times New Roman"/>
                <w:kern w:val="0"/>
                <w:sz w:val="24"/>
                <w:szCs w:val="24"/>
                <w14:ligatures w14:val="none"/>
              </w:rPr>
              <w:t>1986年3月7日</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累年平均水汽压</w:t>
            </w:r>
            <w:r>
              <w:rPr>
                <w:rFonts w:ascii="宋体" w:hAnsi="宋体" w:eastAsia="宋体" w:cs="Times New Roman"/>
                <w:kern w:val="0"/>
                <w:sz w:val="24"/>
                <w:szCs w:val="24"/>
                <w14:ligatures w14:val="none"/>
              </w:rPr>
              <w:t>(hPa)</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17.</w:t>
            </w:r>
            <w:r>
              <w:rPr>
                <w:rFonts w:hint="eastAsia" w:ascii="宋体" w:hAnsi="宋体" w:eastAsia="宋体" w:cs="Times New Roman"/>
                <w:kern w:val="0"/>
                <w:sz w:val="24"/>
                <w:szCs w:val="24"/>
                <w14:ligatures w14: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累年平均降水量</w:t>
            </w:r>
            <w:r>
              <w:rPr>
                <w:rFonts w:ascii="宋体" w:hAnsi="宋体" w:eastAsia="宋体" w:cs="Times New Roman"/>
                <w:kern w:val="0"/>
                <w:sz w:val="24"/>
                <w:szCs w:val="24"/>
                <w14:ligatures w14:val="none"/>
              </w:rPr>
              <w:t>(mm)</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1476.5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最大年降水量</w:t>
            </w:r>
            <w:r>
              <w:rPr>
                <w:rFonts w:ascii="宋体" w:hAnsi="宋体" w:eastAsia="宋体" w:cs="Times New Roman"/>
                <w:kern w:val="0"/>
                <w:sz w:val="24"/>
                <w:szCs w:val="24"/>
                <w14:ligatures w14:val="none"/>
              </w:rPr>
              <w:t>(mm)</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2150.6</w:t>
            </w:r>
            <w:r>
              <w:rPr>
                <w:rFonts w:hint="eastAsia" w:ascii="宋体" w:hAnsi="宋体" w:eastAsia="宋体" w:cs="Times New Roman"/>
                <w:kern w:val="0"/>
                <w:sz w:val="24"/>
                <w:szCs w:val="24"/>
                <w14:ligatures w14:val="none"/>
              </w:rPr>
              <w:t xml:space="preserve"> </w:t>
            </w:r>
            <w:r>
              <w:rPr>
                <w:rFonts w:ascii="宋体" w:hAnsi="宋体" w:eastAsia="宋体" w:cs="Times New Roman"/>
                <w:kern w:val="0"/>
                <w:sz w:val="24"/>
                <w:szCs w:val="24"/>
                <w14:ligatures w14:val="none"/>
              </w:rPr>
              <w:t>(1954</w:t>
            </w:r>
            <w:r>
              <w:rPr>
                <w:rFonts w:hint="eastAsia" w:ascii="宋体" w:hAnsi="宋体" w:eastAsia="宋体" w:cs="Times New Roman"/>
                <w:kern w:val="0"/>
                <w:sz w:val="24"/>
                <w:szCs w:val="24"/>
                <w14:ligatures w14:val="none"/>
              </w:rPr>
              <w:t>年</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最小年降水量</w:t>
            </w:r>
            <w:r>
              <w:rPr>
                <w:rFonts w:ascii="宋体" w:hAnsi="宋体" w:eastAsia="宋体" w:cs="Times New Roman"/>
                <w:kern w:val="0"/>
                <w:sz w:val="24"/>
                <w:szCs w:val="24"/>
                <w14:ligatures w14:val="none"/>
              </w:rPr>
              <w:t>(mm)</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891.3</w:t>
            </w:r>
            <w:r>
              <w:rPr>
                <w:rFonts w:hint="eastAsia" w:ascii="宋体" w:hAnsi="宋体" w:eastAsia="宋体" w:cs="Times New Roman"/>
                <w:kern w:val="0"/>
                <w:sz w:val="24"/>
                <w:szCs w:val="24"/>
                <w14:ligatures w14:val="none"/>
              </w:rPr>
              <w:t xml:space="preserve"> </w:t>
            </w:r>
            <w:r>
              <w:rPr>
                <w:rFonts w:ascii="宋体" w:hAnsi="宋体" w:eastAsia="宋体" w:cs="Times New Roman"/>
                <w:kern w:val="0"/>
                <w:sz w:val="24"/>
                <w:szCs w:val="24"/>
                <w14:ligatures w14:val="none"/>
              </w:rPr>
              <w:t>(1978</w:t>
            </w:r>
            <w:r>
              <w:rPr>
                <w:rFonts w:hint="eastAsia" w:ascii="宋体" w:hAnsi="宋体" w:eastAsia="宋体" w:cs="Times New Roman"/>
                <w:kern w:val="0"/>
                <w:sz w:val="24"/>
                <w:szCs w:val="24"/>
                <w14:ligatures w14:val="none"/>
              </w:rPr>
              <w:t>年</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最大24小时降水量</w:t>
            </w:r>
            <w:r>
              <w:rPr>
                <w:rFonts w:ascii="宋体" w:hAnsi="宋体" w:eastAsia="宋体" w:cs="Times New Roman"/>
                <w:kern w:val="0"/>
                <w:sz w:val="24"/>
                <w:szCs w:val="24"/>
                <w14:ligatures w14:val="none"/>
              </w:rPr>
              <w:t>(mm)</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最长连续降水天数</w:t>
            </w:r>
            <w:r>
              <w:rPr>
                <w:rFonts w:ascii="宋体" w:hAnsi="宋体" w:eastAsia="宋体" w:cs="Times New Roman"/>
                <w:kern w:val="0"/>
                <w:sz w:val="24"/>
                <w:szCs w:val="24"/>
                <w14:ligatures w14:val="none"/>
              </w:rPr>
              <w:t>(d)</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w:t>
            </w:r>
            <w:r>
              <w:rPr>
                <w:rFonts w:hint="eastAsia" w:ascii="宋体" w:hAnsi="宋体" w:eastAsia="宋体"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过程降水量</w:t>
            </w:r>
            <w:r>
              <w:rPr>
                <w:rFonts w:ascii="宋体" w:hAnsi="宋体" w:eastAsia="宋体" w:cs="Times New Roman"/>
                <w:kern w:val="0"/>
                <w:sz w:val="24"/>
                <w:szCs w:val="24"/>
                <w14:ligatures w14:val="none"/>
              </w:rPr>
              <w:t>(mm)</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426.1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累年平均蒸发量</w:t>
            </w:r>
            <w:r>
              <w:rPr>
                <w:rFonts w:ascii="宋体" w:hAnsi="宋体" w:eastAsia="宋体" w:cs="Times New Roman"/>
                <w:kern w:val="0"/>
                <w:sz w:val="24"/>
                <w:szCs w:val="24"/>
                <w14:ligatures w14:val="none"/>
              </w:rPr>
              <w:t>(mm)</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14</w:t>
            </w:r>
            <w:r>
              <w:rPr>
                <w:rFonts w:hint="eastAsia" w:ascii="宋体" w:hAnsi="宋体" w:eastAsia="宋体" w:cs="Times New Roman"/>
                <w:kern w:val="0"/>
                <w:sz w:val="24"/>
                <w:szCs w:val="24"/>
                <w14:ligatures w14:val="none"/>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累年平均雷暴日数</w:t>
            </w:r>
            <w:r>
              <w:rPr>
                <w:rFonts w:ascii="宋体" w:hAnsi="宋体" w:eastAsia="宋体" w:cs="Times New Roman"/>
                <w:kern w:val="0"/>
                <w:sz w:val="24"/>
                <w:szCs w:val="24"/>
                <w14:ligatures w14:val="none"/>
              </w:rPr>
              <w:t>(d)</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累年最多年雷暴日数</w:t>
            </w:r>
            <w:r>
              <w:rPr>
                <w:rFonts w:ascii="宋体" w:hAnsi="宋体" w:eastAsia="宋体" w:cs="Times New Roman"/>
                <w:kern w:val="0"/>
                <w:sz w:val="24"/>
                <w:szCs w:val="24"/>
                <w14:ligatures w14:val="none"/>
              </w:rPr>
              <w:t>(d)</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66</w:t>
            </w:r>
            <w:r>
              <w:rPr>
                <w:rFonts w:ascii="宋体" w:hAnsi="宋体" w:eastAsia="宋体" w:cs="Times New Roman"/>
                <w:kern w:val="0"/>
                <w:sz w:val="24"/>
                <w:szCs w:val="24"/>
                <w14:ligatures w14:val="none"/>
              </w:rPr>
              <w:t xml:space="preserve"> (</w:t>
            </w:r>
            <w:r>
              <w:rPr>
                <w:rFonts w:hint="eastAsia" w:ascii="宋体" w:hAnsi="宋体" w:eastAsia="宋体" w:cs="Times New Roman"/>
                <w:kern w:val="0"/>
                <w:sz w:val="24"/>
                <w:szCs w:val="24"/>
                <w14:ligatures w14:val="none"/>
              </w:rPr>
              <w:t>1975年</w:t>
            </w:r>
            <w:r>
              <w:rPr>
                <w:rFonts w:ascii="宋体" w:hAnsi="宋体" w:eastAsia="宋体"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累年最大积雪深度</w:t>
            </w:r>
            <w:r>
              <w:rPr>
                <w:rFonts w:ascii="宋体" w:hAnsi="宋体" w:eastAsia="宋体" w:cs="Times New Roman"/>
                <w:kern w:val="0"/>
                <w:sz w:val="24"/>
                <w:szCs w:val="24"/>
                <w14:ligatures w14:val="none"/>
              </w:rPr>
              <w:t>(cm)</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累年平均风速</w:t>
            </w:r>
            <w:r>
              <w:rPr>
                <w:rFonts w:ascii="宋体" w:hAnsi="宋体" w:eastAsia="宋体" w:cs="Times New Roman"/>
                <w:kern w:val="0"/>
                <w:sz w:val="24"/>
                <w:szCs w:val="24"/>
                <w14:ligatures w14:val="none"/>
              </w:rPr>
              <w:t>(m/s)</w:t>
            </w:r>
          </w:p>
        </w:tc>
        <w:tc>
          <w:tcPr>
            <w:tcW w:w="4200" w:type="dxa"/>
            <w:vAlign w:val="center"/>
          </w:tcPr>
          <w:p>
            <w:pPr>
              <w:jc w:val="right"/>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十分钟平均最大风速</w:t>
            </w:r>
            <w:r>
              <w:rPr>
                <w:rFonts w:ascii="宋体" w:hAnsi="宋体" w:eastAsia="宋体" w:cs="Times New Roman"/>
                <w:kern w:val="0"/>
                <w:sz w:val="24"/>
                <w:szCs w:val="24"/>
                <w14:ligatures w14:val="none"/>
              </w:rPr>
              <w:t>(m/s)</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瞬时最大风速</w:t>
            </w:r>
            <w:r>
              <w:rPr>
                <w:rFonts w:ascii="宋体" w:hAnsi="宋体" w:eastAsia="宋体" w:cs="Times New Roman"/>
                <w:kern w:val="0"/>
                <w:sz w:val="24"/>
                <w:szCs w:val="24"/>
                <w14:ligatures w14:val="none"/>
              </w:rPr>
              <w:t>(m/s)</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&gt;</w:t>
            </w:r>
            <w:r>
              <w:rPr>
                <w:rFonts w:hint="eastAsia" w:ascii="宋体" w:hAnsi="宋体" w:eastAsia="宋体" w:cs="Times New Roman"/>
                <w:kern w:val="0"/>
                <w:sz w:val="24"/>
                <w:szCs w:val="24"/>
                <w14:ligatures w14: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全年主导风向</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NNE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冬季主导风向</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095" w:type="dxa"/>
            <w:vAlign w:val="center"/>
          </w:tcPr>
          <w:p>
            <w:pPr>
              <w:rPr>
                <w:rFonts w:hint="eastAsia"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夏季主导风向</w:t>
            </w:r>
          </w:p>
        </w:tc>
        <w:tc>
          <w:tcPr>
            <w:tcW w:w="4200" w:type="dxa"/>
            <w:vAlign w:val="center"/>
          </w:tcPr>
          <w:p>
            <w:pPr>
              <w:jc w:val="right"/>
              <w:rPr>
                <w:rFonts w:hint="eastAsia" w:ascii="宋体" w:hAnsi="宋体" w:eastAsia="宋体" w:cs="Times New Roman"/>
                <w:kern w:val="0"/>
                <w:sz w:val="24"/>
                <w:szCs w:val="24"/>
                <w14:ligatures w14:val="none"/>
              </w:rPr>
            </w:pPr>
            <w:r>
              <w:rPr>
                <w:rFonts w:ascii="宋体" w:hAnsi="宋体" w:eastAsia="宋体" w:cs="Times New Roman"/>
                <w:kern w:val="0"/>
                <w:sz w:val="24"/>
                <w:szCs w:val="24"/>
                <w14:ligatures w14:val="none"/>
              </w:rPr>
              <w:t>NNE</w:t>
            </w:r>
          </w:p>
        </w:tc>
      </w:tr>
    </w:tbl>
    <w:p>
      <w:pPr>
        <w:numPr>
          <w:ilvl w:val="1"/>
          <w:numId w:val="3"/>
        </w:numPr>
        <w:snapToGrid w:val="0"/>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工程简介</w:t>
      </w:r>
    </w:p>
    <w:p>
      <w:pPr>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浙江浙能兰溪发电有限责任公司目前装机容量4台660MW级国产超临界燃煤发电机组。锅炉采用中速辊式磨煤机配冷一次风机正压直吹式制粉系统，每台炉配6台磨煤机、6台给煤机、6只原煤仓（金属小煤斗），分别布置在主厂房内锅炉零米层、17米层。锅炉燃烧设计煤种时，磨煤机设计保证出力为57.67t/h，最大出力60.71t/h。</w:t>
      </w:r>
    </w:p>
    <w:p>
      <w:pPr>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磨煤机为北京电力设备总厂生产的ZGM113G型中速辊式磨煤机，工作方式为连续运行。给煤机为上海大和衡器有限公司生产的GM-BSC22-26耐压式电子称重皮带给煤机，布置在锅炉区域17米层，给煤机通过电子称重系统向磨煤机提供锅炉燃烧所需的燃煤，其煤量通过调节给煤机的转速来控制，调节出力范围：4.8 t/h～65 t/h。每套制粉系统各配1只原煤仓，布置在锅炉区域17米层，钢制上部圆柱体（内径8500 mm，高度9722 mm），下部呈圆锥形（内衬3 mm厚0Cr18Ni9Ti不锈钢板，孔塞焊，高度9378 mm），几何容积约660 m</w:t>
      </w:r>
      <w:r>
        <w:rPr>
          <w:rFonts w:hint="eastAsia" w:ascii="宋体" w:hAnsi="Times New Roman" w:eastAsia="宋体" w:cs="Times New Roman"/>
          <w:sz w:val="24"/>
          <w:szCs w:val="24"/>
          <w:vertAlign w:val="superscript"/>
          <w14:ligatures w14:val="none"/>
        </w:rPr>
        <w:t>3</w:t>
      </w:r>
      <w:r>
        <w:rPr>
          <w:rFonts w:hint="eastAsia" w:ascii="宋体" w:hAnsi="Times New Roman" w:eastAsia="宋体" w:cs="Times New Roman"/>
          <w:sz w:val="24"/>
          <w:szCs w:val="24"/>
          <w14:ligatures w14:val="none"/>
        </w:rPr>
        <w:t>，有效容积约531 m</w:t>
      </w:r>
      <w:r>
        <w:rPr>
          <w:rFonts w:hint="eastAsia" w:ascii="宋体" w:hAnsi="Times New Roman" w:eastAsia="宋体" w:cs="Times New Roman"/>
          <w:sz w:val="24"/>
          <w:szCs w:val="24"/>
          <w:vertAlign w:val="superscript"/>
          <w14:ligatures w14:val="none"/>
        </w:rPr>
        <w:t>3</w:t>
      </w:r>
      <w:r>
        <w:rPr>
          <w:rFonts w:hint="eastAsia" w:ascii="宋体" w:hAnsi="Times New Roman" w:eastAsia="宋体" w:cs="Times New Roman"/>
          <w:sz w:val="24"/>
          <w:szCs w:val="24"/>
          <w14:ligatures w14:val="none"/>
        </w:rPr>
        <w:t>。</w:t>
      </w:r>
    </w:p>
    <w:p>
      <w:pPr>
        <w:pStyle w:val="37"/>
        <w:numPr>
          <w:ilvl w:val="0"/>
          <w:numId w:val="0"/>
        </w:numPr>
        <w:spacing w:line="360" w:lineRule="auto"/>
        <w:ind w:firstLine="480" w:firstLineChars="200"/>
        <w:rPr>
          <w:rFonts w:hint="eastAsia" w:hAnsi="宋体" w:cs="宋体"/>
          <w:sz w:val="24"/>
        </w:rPr>
      </w:pPr>
      <w:r>
        <w:rPr>
          <w:rFonts w:hint="eastAsia" w:hAnsi="宋体" w:cs="宋体"/>
          <w:sz w:val="24"/>
          <w:lang w:val="fr-FR"/>
        </w:rPr>
        <w:t>燃烧设计煤种时，5台</w:t>
      </w:r>
      <w:r>
        <w:rPr>
          <w:rFonts w:hint="eastAsia" w:hAnsi="宋体" w:cs="宋体"/>
          <w:sz w:val="24"/>
        </w:rPr>
        <w:t>磨煤机</w:t>
      </w:r>
      <w:r>
        <w:rPr>
          <w:rFonts w:hint="eastAsia" w:hAnsi="宋体" w:cs="宋体"/>
          <w:sz w:val="24"/>
          <w:lang w:val="fr-FR"/>
        </w:rPr>
        <w:t>运行，1台备用。原煤粒度：35mm，煤粉细度：R90=18%(设计/校核煤种)。燃用设计煤种基本参数</w:t>
      </w:r>
      <w:r>
        <w:rPr>
          <w:rFonts w:hint="eastAsia" w:hAnsi="宋体" w:cs="宋体"/>
          <w:sz w:val="24"/>
        </w:rPr>
        <w:t>见下表：</w:t>
      </w:r>
    </w:p>
    <w:tbl>
      <w:tblPr>
        <w:tblStyle w:val="2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2163"/>
        <w:gridCol w:w="859"/>
        <w:gridCol w:w="1374"/>
        <w:gridCol w:w="1998"/>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2695" w:type="dxa"/>
            <w:gridSpan w:val="2"/>
            <w:vMerge w:val="restart"/>
            <w:tcBorders>
              <w:top w:val="single" w:color="auto" w:sz="12" w:space="0"/>
              <w:left w:val="single" w:color="auto" w:sz="12" w:space="0"/>
            </w:tcBorders>
            <w:vAlign w:val="center"/>
          </w:tcPr>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项目</w:t>
            </w:r>
          </w:p>
        </w:tc>
        <w:tc>
          <w:tcPr>
            <w:tcW w:w="859" w:type="dxa"/>
            <w:vMerge w:val="restart"/>
            <w:tcBorders>
              <w:top w:val="single" w:color="auto" w:sz="12" w:space="0"/>
            </w:tcBorders>
            <w:vAlign w:val="center"/>
          </w:tcPr>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单位</w:t>
            </w:r>
          </w:p>
        </w:tc>
        <w:tc>
          <w:tcPr>
            <w:tcW w:w="1374" w:type="dxa"/>
            <w:tcBorders>
              <w:top w:val="single" w:color="auto" w:sz="12" w:space="0"/>
            </w:tcBorders>
            <w:vAlign w:val="center"/>
          </w:tcPr>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原设计煤种</w:t>
            </w:r>
          </w:p>
        </w:tc>
        <w:tc>
          <w:tcPr>
            <w:tcW w:w="1998" w:type="dxa"/>
            <w:tcBorders>
              <w:top w:val="single" w:color="auto" w:sz="12" w:space="0"/>
            </w:tcBorders>
            <w:vAlign w:val="center"/>
          </w:tcPr>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增容后</w:t>
            </w:r>
          </w:p>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设计煤种</w:t>
            </w:r>
          </w:p>
        </w:tc>
        <w:tc>
          <w:tcPr>
            <w:tcW w:w="1596" w:type="dxa"/>
            <w:tcBorders>
              <w:top w:val="single" w:color="auto" w:sz="12" w:space="0"/>
              <w:right w:val="single" w:color="auto" w:sz="12" w:space="0"/>
            </w:tcBorders>
            <w:vAlign w:val="center"/>
          </w:tcPr>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增容后</w:t>
            </w:r>
          </w:p>
          <w:p>
            <w:pPr>
              <w:adjustRightInd w:val="0"/>
              <w:snapToGrid w:val="0"/>
              <w:spacing w:line="200" w:lineRule="atLeast"/>
              <w:jc w:val="center"/>
              <w:rPr>
                <w:rFonts w:hint="eastAsia" w:ascii="宋体" w:hAnsi="宋体" w:eastAsia="宋体" w:cs="宋体"/>
                <w:b/>
                <w:bCs/>
                <w:szCs w:val="21"/>
              </w:rPr>
            </w:pPr>
            <w:r>
              <w:rPr>
                <w:rFonts w:hint="eastAsia" w:ascii="宋体" w:hAnsi="宋体" w:eastAsia="宋体" w:cs="宋体"/>
                <w:b/>
                <w:bCs/>
                <w:szCs w:val="21"/>
              </w:rPr>
              <w:t>校核煤种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95" w:type="dxa"/>
            <w:gridSpan w:val="2"/>
            <w:vMerge w:val="continue"/>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p>
        </w:tc>
        <w:tc>
          <w:tcPr>
            <w:tcW w:w="859" w:type="dxa"/>
            <w:vMerge w:val="continue"/>
            <w:vAlign w:val="center"/>
          </w:tcPr>
          <w:p>
            <w:pPr>
              <w:adjustRightInd w:val="0"/>
              <w:snapToGrid w:val="0"/>
              <w:spacing w:line="200" w:lineRule="atLeast"/>
              <w:jc w:val="center"/>
              <w:rPr>
                <w:rFonts w:hint="eastAsia" w:ascii="宋体" w:hAnsi="宋体" w:eastAsia="宋体" w:cs="宋体"/>
                <w:szCs w:val="21"/>
              </w:rPr>
            </w:pP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淮南烟煤</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优混煤：蒙煤=6：4</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烟混煤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restart"/>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元素分析</w:t>
            </w: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收到基碳Car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56</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58.31</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continue"/>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收到基氢Har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3.5</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3.5</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continue"/>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收到基氧Oar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5.96</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5.0</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continue"/>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收到基氮Nar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continue"/>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收到基硫Sar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0.44</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0.8</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restart"/>
            <w:tcBorders>
              <w:lef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工业分析</w:t>
            </w: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空气干燥基水分Mar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2</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2.02</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2" w:type="dxa"/>
            <w:vMerge w:val="continue"/>
            <w:tcBorders>
              <w:left w:val="single" w:color="auto" w:sz="12" w:space="0"/>
            </w:tcBorders>
          </w:tcPr>
          <w:p>
            <w:pPr>
              <w:adjustRightInd w:val="0"/>
              <w:snapToGrid w:val="0"/>
              <w:spacing w:line="200" w:lineRule="atLeast"/>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收到基全水分Mt</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8</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11.2</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532" w:type="dxa"/>
            <w:vMerge w:val="continue"/>
            <w:tcBorders>
              <w:left w:val="single" w:color="auto" w:sz="12" w:space="0"/>
            </w:tcBorders>
          </w:tcPr>
          <w:p>
            <w:pPr>
              <w:adjustRightInd w:val="0"/>
              <w:snapToGrid w:val="0"/>
              <w:spacing w:line="200" w:lineRule="atLeast"/>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干燥无灰基挥发分Vdaf</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39</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35.4</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36.72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32" w:type="dxa"/>
            <w:vMerge w:val="continue"/>
            <w:tcBorders>
              <w:left w:val="single" w:color="auto" w:sz="12" w:space="0"/>
            </w:tcBorders>
          </w:tcPr>
          <w:p>
            <w:pPr>
              <w:adjustRightInd w:val="0"/>
              <w:snapToGrid w:val="0"/>
              <w:spacing w:line="200" w:lineRule="atLeast"/>
              <w:rPr>
                <w:rFonts w:hint="eastAsia" w:ascii="宋体" w:hAnsi="宋体" w:eastAsia="宋体" w:cs="宋体"/>
                <w:szCs w:val="21"/>
              </w:rPr>
            </w:pPr>
          </w:p>
        </w:tc>
        <w:tc>
          <w:tcPr>
            <w:tcW w:w="2163" w:type="dxa"/>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收到基低位发热量Qnet，ar</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MJ/kg</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22</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22.197</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21.59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95" w:type="dxa"/>
            <w:gridSpan w:val="2"/>
            <w:tcBorders>
              <w:left w:val="single" w:color="auto" w:sz="12" w:space="0"/>
            </w:tcBorders>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哈氏可磨系数  HGI</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55</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55</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95" w:type="dxa"/>
            <w:gridSpan w:val="2"/>
            <w:tcBorders>
              <w:left w:val="single" w:color="auto" w:sz="12" w:space="0"/>
            </w:tcBorders>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灰变形温度  DT</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1350</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＞1250</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95" w:type="dxa"/>
            <w:gridSpan w:val="2"/>
            <w:tcBorders>
              <w:left w:val="single" w:color="auto" w:sz="12" w:space="0"/>
            </w:tcBorders>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灰软化温度  ST</w:t>
            </w:r>
          </w:p>
        </w:tc>
        <w:tc>
          <w:tcPr>
            <w:tcW w:w="859"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1400</w:t>
            </w:r>
          </w:p>
        </w:tc>
        <w:tc>
          <w:tcPr>
            <w:tcW w:w="1998" w:type="dxa"/>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＞1300</w:t>
            </w:r>
          </w:p>
        </w:tc>
        <w:tc>
          <w:tcPr>
            <w:tcW w:w="1596" w:type="dxa"/>
            <w:tcBorders>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695" w:type="dxa"/>
            <w:gridSpan w:val="2"/>
            <w:tcBorders>
              <w:left w:val="single" w:color="auto" w:sz="12" w:space="0"/>
              <w:bottom w:val="single" w:color="auto" w:sz="12" w:space="0"/>
            </w:tcBorders>
            <w:vAlign w:val="center"/>
          </w:tcPr>
          <w:p>
            <w:pPr>
              <w:adjustRightInd w:val="0"/>
              <w:snapToGrid w:val="0"/>
              <w:spacing w:line="200" w:lineRule="atLeast"/>
              <w:rPr>
                <w:rFonts w:hint="eastAsia" w:ascii="宋体" w:hAnsi="宋体" w:eastAsia="宋体" w:cs="宋体"/>
                <w:szCs w:val="21"/>
              </w:rPr>
            </w:pPr>
            <w:r>
              <w:rPr>
                <w:rFonts w:hint="eastAsia" w:ascii="宋体" w:hAnsi="宋体" w:eastAsia="宋体" w:cs="宋体"/>
                <w:szCs w:val="21"/>
              </w:rPr>
              <w:t>灰熔化温度  FT</w:t>
            </w:r>
          </w:p>
        </w:tc>
        <w:tc>
          <w:tcPr>
            <w:tcW w:w="859" w:type="dxa"/>
            <w:tcBorders>
              <w:bottom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w:t>
            </w:r>
          </w:p>
        </w:tc>
        <w:tc>
          <w:tcPr>
            <w:tcW w:w="1374" w:type="dxa"/>
            <w:tcBorders>
              <w:bottom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1450</w:t>
            </w:r>
          </w:p>
        </w:tc>
        <w:tc>
          <w:tcPr>
            <w:tcW w:w="1998" w:type="dxa"/>
            <w:tcBorders>
              <w:bottom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＞1350</w:t>
            </w:r>
          </w:p>
        </w:tc>
        <w:tc>
          <w:tcPr>
            <w:tcW w:w="1596" w:type="dxa"/>
            <w:tcBorders>
              <w:bottom w:val="single" w:color="auto" w:sz="12" w:space="0"/>
              <w:right w:val="single" w:color="auto" w:sz="12" w:space="0"/>
            </w:tcBorders>
            <w:vAlign w:val="center"/>
          </w:tcPr>
          <w:p>
            <w:pPr>
              <w:adjustRightInd w:val="0"/>
              <w:snapToGrid w:val="0"/>
              <w:spacing w:line="200" w:lineRule="atLeast"/>
              <w:jc w:val="center"/>
              <w:rPr>
                <w:rFonts w:hint="eastAsia" w:ascii="宋体" w:hAnsi="宋体" w:eastAsia="宋体" w:cs="宋体"/>
                <w:szCs w:val="21"/>
              </w:rPr>
            </w:pPr>
            <w:r>
              <w:rPr>
                <w:rFonts w:hint="eastAsia" w:ascii="宋体" w:hAnsi="宋体" w:eastAsia="宋体" w:cs="宋体"/>
                <w:szCs w:val="21"/>
              </w:rPr>
              <w:t>1190</w:t>
            </w:r>
          </w:p>
        </w:tc>
      </w:tr>
    </w:tbl>
    <w:p>
      <w:pPr>
        <w:spacing w:line="360" w:lineRule="auto"/>
        <w:ind w:firstLine="480" w:firstLineChars="200"/>
        <w:rPr>
          <w:rFonts w:hint="eastAsia" w:ascii="宋体" w:hAnsi="宋体" w:eastAsia="宋体" w:cs="宋体"/>
          <w:b/>
          <w:sz w:val="24"/>
        </w:rPr>
      </w:pPr>
      <w:r>
        <w:rPr>
          <w:rFonts w:hint="eastAsia" w:ascii="宋体" w:hAnsi="宋体" w:eastAsia="宋体" w:cs="宋体"/>
          <w:sz w:val="24"/>
          <w:lang w:val="fr-FR"/>
        </w:rPr>
        <w:t>目前</w:t>
      </w:r>
      <w:r>
        <w:rPr>
          <w:rFonts w:hint="eastAsia" w:ascii="宋体" w:hAnsi="宋体" w:eastAsia="宋体" w:cs="宋体"/>
          <w:sz w:val="24"/>
        </w:rPr>
        <w:t>兰溪</w:t>
      </w:r>
      <w:r>
        <w:rPr>
          <w:rFonts w:hint="eastAsia" w:ascii="宋体" w:hAnsi="宋体" w:eastAsia="宋体" w:cs="宋体"/>
          <w:sz w:val="24"/>
          <w:lang w:val="fr-FR"/>
        </w:rPr>
        <w:t>电厂实际燃用</w:t>
      </w:r>
      <w:r>
        <w:rPr>
          <w:rFonts w:hint="eastAsia" w:ascii="宋体" w:hAnsi="宋体" w:eastAsia="宋体" w:cs="宋体"/>
          <w:sz w:val="24"/>
        </w:rPr>
        <w:t>典型</w:t>
      </w:r>
      <w:r>
        <w:rPr>
          <w:rFonts w:hint="eastAsia" w:ascii="宋体" w:hAnsi="宋体" w:eastAsia="宋体" w:cs="宋体"/>
          <w:sz w:val="24"/>
          <w:lang w:val="fr-FR"/>
        </w:rPr>
        <w:t>煤种</w:t>
      </w:r>
      <w:r>
        <w:rPr>
          <w:rFonts w:hint="eastAsia" w:ascii="宋体" w:hAnsi="宋体" w:eastAsia="宋体" w:cs="宋体"/>
          <w:sz w:val="24"/>
        </w:rPr>
        <w:t>(大混，2024年占比70%～80%)检测项如下图，其余入炉煤种全水分Mt含量各有不同，在2%～20%之间</w:t>
      </w:r>
      <w:r>
        <w:rPr>
          <w:rFonts w:hint="eastAsia" w:ascii="宋体" w:hAnsi="宋体" w:eastAsia="宋体" w:cs="宋体"/>
          <w:sz w:val="24"/>
          <w:lang w:val="fr-FR"/>
        </w:rPr>
        <w:t>。</w:t>
      </w:r>
    </w:p>
    <w:tbl>
      <w:tblPr>
        <w:tblStyle w:val="23"/>
        <w:tblW w:w="8720" w:type="dxa"/>
        <w:tblInd w:w="0" w:type="dxa"/>
        <w:tblLayout w:type="fixed"/>
        <w:tblCellMar>
          <w:top w:w="0" w:type="dxa"/>
          <w:left w:w="108" w:type="dxa"/>
          <w:bottom w:w="0" w:type="dxa"/>
          <w:right w:w="108" w:type="dxa"/>
        </w:tblCellMar>
      </w:tblPr>
      <w:tblGrid>
        <w:gridCol w:w="8720"/>
      </w:tblGrid>
      <w:tr>
        <w:tblPrEx>
          <w:tblLayout w:type="fixed"/>
          <w:tblCellMar>
            <w:top w:w="0" w:type="dxa"/>
            <w:left w:w="108" w:type="dxa"/>
            <w:bottom w:w="0" w:type="dxa"/>
            <w:right w:w="108" w:type="dxa"/>
          </w:tblCellMar>
        </w:tblPrEx>
        <w:tc>
          <w:tcPr>
            <w:tcW w:w="8720" w:type="dxa"/>
          </w:tcPr>
          <w:p>
            <w:pPr>
              <w:spacing w:line="360" w:lineRule="auto"/>
              <w:jc w:val="center"/>
              <w:rPr>
                <w:rFonts w:hint="eastAsia" w:ascii="宋体" w:hAnsi="宋体" w:cs="宋体"/>
                <w:b/>
                <w:sz w:val="24"/>
              </w:rPr>
            </w:pPr>
            <w:r>
              <w:rPr>
                <w:rFonts w:ascii="宋体" w:hAnsi="宋体" w:eastAsia="宋体" w:cs="宋体"/>
                <w:sz w:val="24"/>
                <w:szCs w:val="24"/>
              </w:rPr>
              <w:drawing>
                <wp:inline distT="0" distB="0" distL="114300" distR="114300">
                  <wp:extent cx="4519295" cy="6035040"/>
                  <wp:effectExtent l="9525" t="9525" r="12700" b="20955"/>
                  <wp:docPr id="1" name="图片 1" descr="2024-J-0047_吉成山_24015_1-大混20240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4-J-0047_吉成山_24015_1-大混20240825"/>
                          <pic:cNvPicPr>
                            <a:picLocks noChangeAspect="1"/>
                          </pic:cNvPicPr>
                        </pic:nvPicPr>
                        <pic:blipFill>
                          <a:blip r:embed="rId10"/>
                          <a:srcRect t="881" b="629"/>
                          <a:stretch>
                            <a:fillRect/>
                          </a:stretch>
                        </pic:blipFill>
                        <pic:spPr>
                          <a:xfrm>
                            <a:off x="0" y="0"/>
                            <a:ext cx="4519295" cy="6035040"/>
                          </a:xfrm>
                          <a:prstGeom prst="rect">
                            <a:avLst/>
                          </a:prstGeom>
                          <a:noFill/>
                          <a:ln w="9525" cap="flat" cmpd="sng">
                            <a:solidFill>
                              <a:srgbClr val="000000"/>
                            </a:solidFill>
                            <a:prstDash val="solid"/>
                            <a:miter/>
                            <a:headEnd type="none" w="med" len="med"/>
                            <a:tailEnd type="none" w="med" len="med"/>
                          </a:ln>
                        </pic:spPr>
                      </pic:pic>
                    </a:graphicData>
                  </a:graphic>
                </wp:inline>
              </w:drawing>
            </w:r>
          </w:p>
        </w:tc>
      </w:tr>
    </w:tbl>
    <w:p>
      <w:pPr>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锅炉设计工况下五台磨煤机可满足锅炉最大出力，随着全球对环保和可持续发展的重视，火力发电厂作为调峰机组已渐渐成为常态。同时由于燃煤煤质下降，高峰时需六台磨煤机同时投运才能保证满负荷出力，深度调峰时又需撤出多台磨煤机以满足低负荷经济掺烧所需。不同煤种对磨煤机出力影响较大，灵活切换燃烧介质以满足不同出力工况成为火电厂燃烧调整的刚需。</w:t>
      </w:r>
    </w:p>
    <w:p>
      <w:pPr>
        <w:pStyle w:val="4"/>
        <w:numPr>
          <w:ilvl w:val="0"/>
          <w:numId w:val="3"/>
        </w:numPr>
        <w:spacing w:line="480" w:lineRule="auto"/>
        <w:rPr>
          <w:sz w:val="24"/>
          <w:szCs w:val="32"/>
        </w:rPr>
      </w:pPr>
      <w:bookmarkStart w:id="64" w:name="_Toc24390"/>
      <w:bookmarkStart w:id="65" w:name="_Toc26084"/>
      <w:bookmarkStart w:id="66" w:name="_Toc20743"/>
      <w:bookmarkStart w:id="67" w:name="_Toc23152"/>
      <w:bookmarkStart w:id="68" w:name="_Toc10511"/>
      <w:bookmarkStart w:id="69" w:name="_Toc7439"/>
      <w:bookmarkStart w:id="70" w:name="_Toc4628"/>
      <w:bookmarkStart w:id="71" w:name="_Toc4326"/>
      <w:bookmarkStart w:id="72" w:name="_Toc28170"/>
      <w:bookmarkStart w:id="73" w:name="_Toc15391"/>
      <w:bookmarkStart w:id="74" w:name="_Toc9105"/>
      <w:bookmarkStart w:id="75" w:name="_Toc29736"/>
      <w:bookmarkStart w:id="76" w:name="_Toc4801"/>
      <w:bookmarkStart w:id="77" w:name="_Toc178600010"/>
      <w:r>
        <w:rPr>
          <w:rFonts w:hint="eastAsia"/>
          <w:sz w:val="24"/>
          <w:szCs w:val="32"/>
        </w:rPr>
        <w:t>技术标准</w:t>
      </w:r>
      <w:bookmarkEnd w:id="64"/>
      <w:bookmarkEnd w:id="65"/>
      <w:bookmarkEnd w:id="66"/>
      <w:bookmarkEnd w:id="67"/>
      <w:bookmarkEnd w:id="68"/>
      <w:bookmarkEnd w:id="69"/>
      <w:bookmarkEnd w:id="70"/>
      <w:bookmarkEnd w:id="71"/>
      <w:bookmarkEnd w:id="72"/>
      <w:bookmarkEnd w:id="73"/>
      <w:bookmarkEnd w:id="74"/>
      <w:bookmarkEnd w:id="75"/>
      <w:bookmarkEnd w:id="76"/>
      <w:bookmarkEnd w:id="77"/>
    </w:p>
    <w:p>
      <w:pPr>
        <w:spacing w:line="360" w:lineRule="auto"/>
        <w:ind w:firstLine="480" w:firstLineChars="200"/>
        <w:rPr>
          <w:rFonts w:hint="eastAsia" w:ascii="宋体" w:hAnsi="Times New Roman" w:eastAsia="宋体" w:cs="Times New Roman"/>
          <w:color w:val="auto"/>
          <w:sz w:val="24"/>
          <w:szCs w:val="24"/>
          <w:lang w:val="en-US" w:eastAsia="zh-CN"/>
          <w14:ligatures w14:val="none"/>
        </w:rPr>
      </w:pPr>
      <w:bookmarkStart w:id="78" w:name="_Toc28404"/>
      <w:bookmarkStart w:id="79" w:name="_Toc6922"/>
      <w:bookmarkStart w:id="80" w:name="_Toc21895"/>
      <w:bookmarkStart w:id="81" w:name="_Toc7419"/>
      <w:bookmarkStart w:id="82" w:name="_Toc2511"/>
      <w:bookmarkStart w:id="83" w:name="_Toc2333"/>
      <w:bookmarkStart w:id="84" w:name="_Toc178600011"/>
      <w:bookmarkStart w:id="85" w:name="_Toc164"/>
      <w:bookmarkStart w:id="86" w:name="_Toc14592"/>
      <w:bookmarkStart w:id="87" w:name="_Toc1526"/>
      <w:bookmarkStart w:id="88" w:name="_Toc15921"/>
      <w:bookmarkStart w:id="89" w:name="_Toc3354"/>
      <w:r>
        <w:rPr>
          <w:rFonts w:hint="eastAsia" w:ascii="宋体" w:hAnsi="Times New Roman" w:eastAsia="宋体" w:cs="Times New Roman"/>
          <w:color w:val="auto"/>
          <w:sz w:val="24"/>
          <w:szCs w:val="24"/>
          <w:lang w:val="en-US" w:eastAsia="zh-CN"/>
          <w14:ligatures w14:val="none"/>
        </w:rPr>
        <w:t>投标方在本项目实施中所涉及的各项规程，规范和标准遵循现行最新版本的国际和中国国家标准。本技术规范书所使用的标准如遇与投标方所执行的标准发生矛盾时，按较高标准执行；如果与现行使用的有关国家标准以及部颁标准有明显抵触的条文，按较高标准执行。投标方应遵循本规范书要求及下面的规范和标准，但不限于此。</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 需遵循的中华人民共和国国家、行业标准：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《中华人民共和国安全生产法》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GB 26164.1 电业安全工作规程 第1部分：热力和机械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 xml:space="preserve">GB/T 16508 </w:t>
      </w:r>
      <w:r>
        <w:rPr>
          <w:rFonts w:hint="eastAsia" w:ascii="宋体" w:hAnsi="宋体" w:eastAsia="宋体" w:cs="Times New Roman"/>
          <w:sz w:val="24"/>
          <w:szCs w:val="24"/>
          <w:lang w:eastAsia="zh-Hans"/>
          <w14:ligatures w14:val="none"/>
        </w:rPr>
        <w:t>工</w:t>
      </w:r>
      <w:r>
        <w:rPr>
          <w:rFonts w:hint="eastAsia" w:ascii="宋体" w:hAnsi="宋体" w:eastAsia="宋体" w:cs="宋体"/>
          <w:sz w:val="24"/>
          <w:szCs w:val="24"/>
          <w14:ligatures w14:val="none"/>
        </w:rPr>
        <w:t>业锅炉通用技术条件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27508</w:t>
      </w:r>
      <w:r>
        <w:rPr>
          <w:rFonts w:hint="eastAsia" w:ascii="宋体" w:hAnsi="宋体" w:eastAsia="宋体" w:cs="Times New Roman"/>
          <w:sz w:val="24"/>
          <w:szCs w:val="24"/>
          <w14:ligatures w14:val="none"/>
        </w:rPr>
        <w:t xml:space="preserve"> </w:t>
      </w:r>
      <w:r>
        <w:rPr>
          <w:rFonts w:ascii="宋体" w:hAnsi="宋体" w:eastAsia="宋体" w:cs="Times New Roman"/>
          <w:sz w:val="24"/>
          <w:szCs w:val="24"/>
          <w14:ligatures w14:val="none"/>
        </w:rPr>
        <w:t>工业锅炉能效测试与评价方法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 50041</w:t>
      </w:r>
      <w:r>
        <w:rPr>
          <w:rFonts w:hint="eastAsia" w:ascii="宋体" w:hAnsi="宋体" w:eastAsia="宋体" w:cs="Times New Roman"/>
          <w:sz w:val="24"/>
          <w:szCs w:val="24"/>
          <w14:ligatures w14:val="none"/>
        </w:rPr>
        <w:t xml:space="preserve"> </w:t>
      </w:r>
      <w:r>
        <w:rPr>
          <w:rFonts w:ascii="宋体" w:hAnsi="宋体" w:eastAsia="宋体" w:cs="Times New Roman"/>
          <w:sz w:val="24"/>
          <w:szCs w:val="24"/>
          <w14:ligatures w14:val="none"/>
        </w:rPr>
        <w:t>锅炉房设计规范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DL 5009.1 电力建设安全工作规程 第1部分：火力发电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DL/T 838 燃煤火力发电企业设备检修导则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DL/T 748 火力发电厂锅炉机组检修导则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 5190.4 电力建设施工技术规范 第4部分：热工仪表及控制装置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5210.2 电力建设施工质量验收规程 第2部分：锅炉机组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5210.4 电力建设施工质量验收规程 第4部分：热工仪表及控制装置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5210.5 电力建设施工质量验收规程 第5部分：焊接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467 电站磨煤机及制粉系统性能试验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5121 火力发电厂烟风煤粉管道设计技术规程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5145 火力发电厂制粉系统设计计算技术规定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5203 火力发电厂煤和制粉系统防爆设计技术规程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5047 电力建设施工及验收技术规范 锅炉机组篇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DL/T 701 </w:t>
      </w:r>
      <w:r>
        <w:rPr>
          <w:rFonts w:hint="eastAsia" w:ascii="宋体" w:hAnsi="宋体" w:eastAsia="宋体" w:cs="Times New Roman"/>
          <w:sz w:val="24"/>
          <w:szCs w:val="24"/>
          <w14:ligatures w14:val="none"/>
        </w:rPr>
        <w:t>火力发电厂热工自动化术语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869 火力发电厂焊接技术规程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GB 50017 钢结构设计标准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GB 50205 钢结构工程施工质量验收标准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 xml:space="preserve">GB 4053.X </w:t>
      </w:r>
      <w:r>
        <w:rPr>
          <w:rFonts w:hint="eastAsia" w:ascii="宋体" w:hAnsi="宋体" w:eastAsia="宋体" w:cs="Times New Roman"/>
          <w:sz w:val="24"/>
          <w:szCs w:val="24"/>
          <w:lang w:val="en-US" w:eastAsia="zh-CN"/>
          <w14:ligatures w14:val="none"/>
        </w:rPr>
        <w:fldChar w:fldCharType="begin"/>
      </w:r>
      <w:r>
        <w:rPr>
          <w:rFonts w:hint="eastAsia" w:ascii="宋体" w:hAnsi="宋体" w:eastAsia="宋体" w:cs="Times New Roman"/>
          <w:sz w:val="24"/>
          <w:szCs w:val="24"/>
          <w:lang w:val="en-US" w:eastAsia="zh-CN"/>
          <w14:ligatures w14:val="none"/>
        </w:rPr>
        <w:instrText xml:space="preserve"> HYPERLINK "http://10.150.168.19:830/page/tbsbrowser.cbs?urlname=tbss%3A%2F%2F2Ui9i38FjdRwKFnMrSY6UD0exgNwiO8mkaromboRDsmypUd1Jq5OkCRBERq%2DiBB0QBI202TfN8ptPpPRezHxfkiNJuqM1VwnBnGJpYZh2FzQTI7%2DdxVJknUdGW8KkYpJBj4GNyQWxLEStLhB0Tgeba9BNt%2F9Vw%2D1FcjTCEOLeqBWp%2D11EieotVIFopmfC7fFFaQRayJMYhwWeddHa5%2FRb18TK%2DJmnVbUV18iXrajwZh4dxFCWiBKfeD%2FuEeuqnG%2DjjjZybEdHsg" \t "_blank" </w:instrText>
      </w:r>
      <w:r>
        <w:rPr>
          <w:rFonts w:hint="eastAsia" w:ascii="宋体" w:hAnsi="宋体" w:eastAsia="宋体" w:cs="Times New Roman"/>
          <w:sz w:val="24"/>
          <w:szCs w:val="24"/>
          <w:lang w:val="en-US" w:eastAsia="zh-CN"/>
          <w14:ligatures w14:val="none"/>
        </w:rPr>
        <w:fldChar w:fldCharType="separate"/>
      </w:r>
      <w:r>
        <w:rPr>
          <w:rFonts w:hint="eastAsia" w:ascii="宋体" w:hAnsi="宋体" w:eastAsia="宋体" w:cs="Times New Roman"/>
          <w:sz w:val="24"/>
          <w:szCs w:val="24"/>
          <w:lang w:val="en-US" w:eastAsia="zh-CN"/>
          <w14:ligatures w14:val="none"/>
        </w:rPr>
        <w:t>固定式钢梯及平台安全要求</w:t>
      </w:r>
      <w:r>
        <w:rPr>
          <w:rFonts w:hint="eastAsia" w:ascii="宋体" w:hAnsi="宋体" w:eastAsia="宋体" w:cs="Times New Roman"/>
          <w:sz w:val="24"/>
          <w:szCs w:val="24"/>
          <w:lang w:val="en-US" w:eastAsia="zh-CN"/>
          <w14:ligatures w14: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GB 50009 建筑结构荷载规范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GB/T 50087 工业企业噪声控制设计规范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JB/T 7679 螺旋输送机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DL/T 821 金属熔化焊对接接头射线检测技术和质量分级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3077 合金结构钢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1804 一般公差 未注公差的线性和角度尺寸的公差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324 焊缝符号表示法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4458.</w:t>
      </w:r>
      <w:r>
        <w:rPr>
          <w:rFonts w:hint="eastAsia" w:ascii="宋体" w:hAnsi="宋体" w:eastAsia="宋体" w:cs="Times New Roman"/>
          <w:sz w:val="24"/>
          <w:szCs w:val="24"/>
          <w14:ligatures w14:val="none"/>
        </w:rPr>
        <w:t>X</w:t>
      </w:r>
      <w:r>
        <w:rPr>
          <w:rFonts w:ascii="宋体" w:hAnsi="宋体" w:eastAsia="宋体" w:cs="Times New Roman"/>
          <w:sz w:val="24"/>
          <w:szCs w:val="24"/>
          <w14:ligatures w14:val="none"/>
        </w:rPr>
        <w:t xml:space="preserve"> 机械制图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90.</w:t>
      </w:r>
      <w:r>
        <w:rPr>
          <w:rFonts w:hint="eastAsia" w:ascii="宋体" w:hAnsi="宋体" w:eastAsia="宋体" w:cs="Times New Roman"/>
          <w:sz w:val="24"/>
          <w:szCs w:val="24"/>
          <w14:ligatures w14:val="none"/>
        </w:rPr>
        <w:t>X</w:t>
      </w:r>
      <w:r>
        <w:rPr>
          <w:rFonts w:ascii="宋体" w:hAnsi="宋体" w:eastAsia="宋体" w:cs="Times New Roman"/>
          <w:sz w:val="24"/>
          <w:szCs w:val="24"/>
          <w14:ligatures w14:val="none"/>
        </w:rPr>
        <w:t xml:space="preserve"> 紧固件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271 滚动轴承 分类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272 滚动轴承 代号方法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307</w:t>
      </w:r>
      <w:r>
        <w:rPr>
          <w:rFonts w:hint="eastAsia" w:ascii="宋体" w:hAnsi="宋体" w:eastAsia="宋体" w:cs="Times New Roman"/>
          <w:sz w:val="24"/>
          <w:szCs w:val="24"/>
          <w14:ligatures w14:val="none"/>
        </w:rPr>
        <w:t>.X</w:t>
      </w:r>
      <w:r>
        <w:rPr>
          <w:rFonts w:ascii="宋体" w:hAnsi="宋体" w:eastAsia="宋体" w:cs="Times New Roman"/>
          <w:sz w:val="24"/>
          <w:szCs w:val="24"/>
          <w14:ligatures w14:val="none"/>
        </w:rPr>
        <w:t xml:space="preserve"> 滚动轴承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10085 圆柱蜗杆传动基本参数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10086 圆柱蜗杆、蜗轮术语及代号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10088 圆柱蜗杆模数和直径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1243 传动用短节距精密滚子链、套筒链、附件和链轮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14211 机械密封试验方法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13911</w:t>
      </w:r>
      <w:r>
        <w:rPr>
          <w:rFonts w:hint="eastAsia" w:ascii="宋体" w:hAnsi="宋体" w:eastAsia="宋体" w:cs="Times New Roman"/>
          <w:sz w:val="24"/>
          <w:szCs w:val="24"/>
          <w14:ligatures w14:val="none"/>
        </w:rPr>
        <w:t xml:space="preserve"> </w:t>
      </w:r>
      <w:r>
        <w:rPr>
          <w:rFonts w:ascii="宋体" w:hAnsi="宋体" w:eastAsia="宋体" w:cs="Times New Roman"/>
          <w:sz w:val="24"/>
          <w:szCs w:val="24"/>
          <w14:ligatures w14:val="none"/>
        </w:rPr>
        <w:t>金属镀覆和化学处理标识方法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5267.1 紧固件 电镀层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 50055 </w:t>
      </w:r>
      <w:r>
        <w:rPr>
          <w:rFonts w:hint="eastAsia" w:ascii="宋体" w:hAnsi="宋体" w:eastAsia="宋体" w:cs="Times New Roman"/>
          <w:sz w:val="24"/>
          <w:szCs w:val="24"/>
          <w14:ligatures w14:val="none"/>
        </w:rPr>
        <w:t>通用用电设备配电设计规范</w:t>
      </w:r>
      <w:r>
        <w:rPr>
          <w:rFonts w:ascii="宋体" w:hAnsi="宋体" w:eastAsia="宋体" w:cs="Times New Roman"/>
          <w:sz w:val="24"/>
          <w:szCs w:val="24"/>
          <w14:ligatures w14: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 50054 </w:t>
      </w:r>
      <w:r>
        <w:rPr>
          <w:rFonts w:hint="eastAsia" w:ascii="宋体" w:hAnsi="宋体" w:eastAsia="宋体" w:cs="Times New Roman"/>
          <w:sz w:val="24"/>
          <w:szCs w:val="24"/>
          <w14:ligatures w14:val="none"/>
        </w:rPr>
        <w:t>低压配电设计规范</w:t>
      </w:r>
      <w:r>
        <w:rPr>
          <w:rFonts w:ascii="宋体" w:hAnsi="宋体" w:eastAsia="宋体" w:cs="Times New Roman"/>
          <w:sz w:val="24"/>
          <w:szCs w:val="24"/>
          <w14:ligatures w14: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 xml:space="preserve">GB 50254 </w:t>
      </w:r>
      <w:r>
        <w:rPr>
          <w:rFonts w:hint="eastAsia" w:ascii="宋体" w:hAnsi="宋体" w:eastAsia="宋体" w:cs="Times New Roman"/>
          <w:sz w:val="24"/>
          <w:szCs w:val="24"/>
          <w:lang w:val="en-US" w:eastAsia="zh-CN"/>
          <w14:ligatures w14:val="none"/>
        </w:rPr>
        <w:fldChar w:fldCharType="begin"/>
      </w:r>
      <w:r>
        <w:rPr>
          <w:rFonts w:hint="eastAsia" w:ascii="宋体" w:hAnsi="宋体" w:eastAsia="宋体" w:cs="Times New Roman"/>
          <w:sz w:val="24"/>
          <w:szCs w:val="24"/>
          <w:lang w:val="en-US" w:eastAsia="zh-CN"/>
          <w14:ligatures w14:val="none"/>
        </w:rPr>
        <w:instrText xml:space="preserve"> HYPERLINK "http://10.150.168.19:830/page/tbsbrowser.cbs?urlname=tbss%3A%2F%2F2Ui9i38FjdRwKFnMrSY6UD0exgNwiO8mkaromboRDsmypUd1Jq5OkCRBERq%2DiBB0QBI202TfN8ptPpPRezHxfkiNJuqM1VwnBnGJpYZh2FzQTI7%2DdxVJkllYftoAK0m%2Dry7L9pjEJHhT3mWhuC6k1b3%2DxAptQ9vkbkbdJsNMnjOEt%2DXk%2DKUyeQgxbyJNan7bl1EUAHnUyy%2FB5MYrey4OaDpMC%2DkvT%2F115BBpx3%2DK80UDOSnMLJgSEOmmCmOcAymvjjjZybEdHsg" \t "_blank" </w:instrText>
      </w:r>
      <w:r>
        <w:rPr>
          <w:rFonts w:hint="eastAsia" w:ascii="宋体" w:hAnsi="宋体" w:eastAsia="宋体" w:cs="Times New Roman"/>
          <w:sz w:val="24"/>
          <w:szCs w:val="24"/>
          <w:lang w:val="en-US" w:eastAsia="zh-CN"/>
          <w14:ligatures w14:val="none"/>
        </w:rPr>
        <w:fldChar w:fldCharType="separate"/>
      </w:r>
      <w:r>
        <w:rPr>
          <w:rFonts w:hint="eastAsia" w:ascii="宋体" w:hAnsi="宋体" w:eastAsia="宋体" w:cs="Times New Roman"/>
          <w:sz w:val="24"/>
          <w:szCs w:val="24"/>
          <w:lang w:val="en-US" w:eastAsia="zh-CN"/>
          <w14:ligatures w14:val="none"/>
        </w:rPr>
        <w:t>电气装置安装工程 低压电器施工及验收规范</w:t>
      </w:r>
      <w:r>
        <w:rPr>
          <w:rFonts w:hint="eastAsia" w:ascii="宋体" w:hAnsi="宋体" w:eastAsia="宋体" w:cs="Times New Roman"/>
          <w:sz w:val="24"/>
          <w:szCs w:val="24"/>
          <w:lang w:val="en-US" w:eastAsia="zh-CN"/>
          <w14:ligatures w14: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 50171 </w:t>
      </w:r>
      <w:r>
        <w:rPr>
          <w:rFonts w:hint="eastAsia" w:ascii="宋体" w:hAnsi="宋体" w:eastAsia="宋体" w:cs="Times New Roman"/>
          <w:sz w:val="24"/>
          <w:szCs w:val="24"/>
          <w14:ligatures w14:val="none"/>
        </w:rPr>
        <w:t>电气装置安装工程盘、柜及二次回路接线施工验收规范</w:t>
      </w:r>
      <w:r>
        <w:rPr>
          <w:rFonts w:ascii="宋体" w:hAnsi="宋体" w:eastAsia="宋体" w:cs="Times New Roman"/>
          <w:sz w:val="24"/>
          <w:szCs w:val="24"/>
          <w14:ligatures w14: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 1971 </w:t>
      </w:r>
      <w:r>
        <w:rPr>
          <w:rFonts w:hint="eastAsia" w:ascii="宋体" w:hAnsi="宋体" w:eastAsia="宋体" w:cs="Times New Roman"/>
          <w:sz w:val="24"/>
          <w:szCs w:val="24"/>
          <w14:ligatures w14:val="none"/>
        </w:rPr>
        <w:t>旋转电机</w:t>
      </w:r>
      <w:r>
        <w:rPr>
          <w:rFonts w:ascii="宋体" w:hAnsi="宋体" w:eastAsia="宋体" w:cs="Times New Roman"/>
          <w:sz w:val="24"/>
          <w:szCs w:val="24"/>
          <w14:ligatures w14:val="none"/>
        </w:rPr>
        <w:t xml:space="preserve"> </w:t>
      </w:r>
      <w:r>
        <w:rPr>
          <w:rFonts w:hint="eastAsia" w:ascii="宋体" w:hAnsi="宋体" w:eastAsia="宋体" w:cs="Times New Roman"/>
          <w:sz w:val="24"/>
          <w:szCs w:val="24"/>
          <w14:ligatures w14:val="none"/>
        </w:rPr>
        <w:t>线端标志与旋转方向</w:t>
      </w:r>
    </w:p>
    <w:p>
      <w:pPr>
        <w:keepNext w:val="0"/>
        <w:keepLines w:val="0"/>
        <w:pageBreakBefore w:val="0"/>
        <w:widowControl w:val="0"/>
        <w:kinsoku/>
        <w:wordWrap/>
        <w:overflowPunct/>
        <w:topLinePunct w:val="0"/>
        <w:autoSpaceDE/>
        <w:autoSpaceDN/>
        <w:bidi w:val="0"/>
        <w:adjustRightInd/>
        <w:snapToGrid/>
        <w:spacing w:line="360" w:lineRule="auto"/>
        <w:ind w:right="-6" w:firstLine="456" w:firstLineChars="200"/>
        <w:textAlignment w:val="auto"/>
        <w:outlineLvl w:val="9"/>
        <w:rPr>
          <w:rFonts w:hint="eastAsia" w:ascii="宋体" w:hAnsi="宋体" w:eastAsia="宋体" w:cs="Times New Roman"/>
          <w:spacing w:val="-6"/>
          <w:w w:val="100"/>
          <w:sz w:val="24"/>
          <w:szCs w:val="24"/>
          <w14:ligatures w14:val="none"/>
        </w:rPr>
      </w:pPr>
      <w:r>
        <w:rPr>
          <w:rFonts w:ascii="宋体" w:hAnsi="宋体" w:eastAsia="宋体" w:cs="Times New Roman"/>
          <w:spacing w:val="-6"/>
          <w:w w:val="100"/>
          <w:sz w:val="24"/>
          <w:szCs w:val="24"/>
          <w14:ligatures w14:val="none"/>
        </w:rPr>
        <w:t xml:space="preserve">GB 10068 </w:t>
      </w:r>
      <w:r>
        <w:rPr>
          <w:rFonts w:hint="eastAsia" w:ascii="宋体" w:hAnsi="宋体" w:eastAsia="宋体" w:cs="Times New Roman"/>
          <w:spacing w:val="-6"/>
          <w:w w:val="100"/>
          <w:sz w:val="24"/>
          <w:szCs w:val="24"/>
          <w14:ligatures w14:val="none"/>
        </w:rPr>
        <w:t>轴中心高为</w:t>
      </w:r>
      <w:r>
        <w:rPr>
          <w:rFonts w:ascii="宋体" w:hAnsi="宋体" w:eastAsia="宋体" w:cs="Times New Roman"/>
          <w:spacing w:val="-6"/>
          <w:w w:val="100"/>
          <w:sz w:val="24"/>
          <w:szCs w:val="24"/>
          <w14:ligatures w14:val="none"/>
        </w:rPr>
        <w:t>56mm</w:t>
      </w:r>
      <w:r>
        <w:rPr>
          <w:rFonts w:hint="eastAsia" w:ascii="宋体" w:hAnsi="宋体" w:eastAsia="宋体" w:cs="Times New Roman"/>
          <w:spacing w:val="-6"/>
          <w:w w:val="100"/>
          <w:sz w:val="24"/>
          <w:szCs w:val="24"/>
          <w14:ligatures w14:val="none"/>
        </w:rPr>
        <w:t>及以上电机的机械振动</w:t>
      </w:r>
      <w:r>
        <w:rPr>
          <w:rFonts w:ascii="宋体" w:hAnsi="宋体" w:eastAsia="宋体" w:cs="Times New Roman"/>
          <w:spacing w:val="-6"/>
          <w:w w:val="100"/>
          <w:sz w:val="24"/>
          <w:szCs w:val="24"/>
          <w14:ligatures w14:val="none"/>
        </w:rPr>
        <w:t xml:space="preserve"> </w:t>
      </w:r>
      <w:r>
        <w:rPr>
          <w:rFonts w:hint="eastAsia" w:ascii="宋体" w:hAnsi="宋体" w:eastAsia="宋体" w:cs="Times New Roman"/>
          <w:spacing w:val="-6"/>
          <w:w w:val="100"/>
          <w:sz w:val="24"/>
          <w:szCs w:val="24"/>
          <w14:ligatures w14:val="none"/>
        </w:rPr>
        <w:t>振动的测量、评定及限值</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 14711 </w:t>
      </w:r>
      <w:r>
        <w:rPr>
          <w:rFonts w:hint="eastAsia" w:ascii="宋体" w:hAnsi="宋体" w:eastAsia="宋体" w:cs="Times New Roman"/>
          <w:sz w:val="24"/>
          <w:szCs w:val="24"/>
          <w14:ligatures w14:val="none"/>
        </w:rPr>
        <w:t>中小型旋转电机安全要求</w:t>
      </w:r>
      <w:r>
        <w:rPr>
          <w:rFonts w:ascii="宋体" w:hAnsi="宋体" w:eastAsia="宋体" w:cs="Times New Roman"/>
          <w:sz w:val="24"/>
          <w:szCs w:val="24"/>
          <w14:ligatures w14: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w:t>
      </w:r>
      <w:r>
        <w:rPr>
          <w:rFonts w:hint="eastAsia" w:ascii="宋体" w:hAnsi="宋体" w:eastAsia="宋体" w:cs="Times New Roman"/>
          <w:sz w:val="24"/>
          <w:szCs w:val="24"/>
          <w14:ligatures w14:val="none"/>
        </w:rPr>
        <w:t xml:space="preserve"> </w:t>
      </w:r>
      <w:r>
        <w:rPr>
          <w:rFonts w:ascii="宋体" w:hAnsi="宋体" w:eastAsia="宋体" w:cs="Times New Roman"/>
          <w:sz w:val="24"/>
          <w:szCs w:val="24"/>
          <w14:ligatures w14:val="none"/>
        </w:rPr>
        <w:t xml:space="preserve">18613 </w:t>
      </w:r>
      <w:r>
        <w:rPr>
          <w:rFonts w:hint="eastAsia" w:ascii="宋体" w:hAnsi="宋体" w:eastAsia="宋体" w:cs="Times New Roman"/>
          <w:sz w:val="24"/>
          <w:szCs w:val="24"/>
          <w14:ligatures w14:val="none"/>
        </w:rPr>
        <w:t>中小型三相异步电动机能效限定值及能效等级</w:t>
      </w:r>
      <w:r>
        <w:rPr>
          <w:rFonts w:ascii="宋体" w:hAnsi="宋体" w:eastAsia="宋体" w:cs="Times New Roman"/>
          <w:sz w:val="24"/>
          <w:szCs w:val="24"/>
          <w14:ligatures w14: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10069.</w:t>
      </w:r>
      <w:r>
        <w:rPr>
          <w:rFonts w:hint="eastAsia" w:ascii="宋体" w:hAnsi="宋体" w:eastAsia="宋体" w:cs="Times New Roman"/>
          <w:sz w:val="24"/>
          <w:szCs w:val="24"/>
          <w14:ligatures w14:val="none"/>
        </w:rPr>
        <w:t>X</w:t>
      </w:r>
      <w:r>
        <w:rPr>
          <w:rFonts w:ascii="宋体" w:hAnsi="宋体" w:eastAsia="宋体" w:cs="Times New Roman"/>
          <w:sz w:val="24"/>
          <w:szCs w:val="24"/>
          <w14:ligatures w14:val="none"/>
        </w:rPr>
        <w:t xml:space="preserve"> </w:t>
      </w:r>
      <w:r>
        <w:rPr>
          <w:rFonts w:hint="eastAsia" w:ascii="宋体" w:hAnsi="宋体" w:eastAsia="宋体" w:cs="Times New Roman"/>
          <w:sz w:val="24"/>
          <w:szCs w:val="24"/>
          <w14:ligatures w14:val="none"/>
        </w:rPr>
        <w:t>旋转电机噪声测定方法及限值</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GB/T 997 </w:t>
      </w:r>
      <w:r>
        <w:rPr>
          <w:rFonts w:hint="eastAsia" w:ascii="宋体" w:hAnsi="宋体" w:eastAsia="宋体" w:cs="Times New Roman"/>
          <w:sz w:val="24"/>
          <w:szCs w:val="24"/>
          <w14:ligatures w14:val="none"/>
        </w:rPr>
        <w:t>旋转电机结构型式、安装型式及接线盒位置的分类（</w:t>
      </w:r>
      <w:r>
        <w:rPr>
          <w:rFonts w:ascii="宋体" w:hAnsi="宋体" w:eastAsia="宋体" w:cs="Times New Roman"/>
          <w:sz w:val="24"/>
          <w:szCs w:val="24"/>
          <w14:ligatures w14:val="none"/>
        </w:rPr>
        <w:t>IM</w:t>
      </w:r>
      <w:r>
        <w:rPr>
          <w:rFonts w:hint="eastAsia" w:ascii="宋体" w:hAnsi="宋体" w:eastAsia="宋体" w:cs="Times New Roman"/>
          <w:sz w:val="24"/>
          <w:szCs w:val="24"/>
          <w14:ligatures w14:val="none"/>
        </w:rPr>
        <w:t>代码）</w:t>
      </w:r>
      <w:r>
        <w:rPr>
          <w:rFonts w:ascii="宋体" w:hAnsi="宋体" w:eastAsia="宋体" w:cs="Times New Roman"/>
          <w:sz w:val="24"/>
          <w:szCs w:val="24"/>
          <w14:ligatures w14: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GB/T 4942.1 </w:t>
      </w:r>
      <w:r>
        <w:rPr>
          <w:rFonts w:hint="eastAsia" w:ascii="宋体" w:hAnsi="宋体" w:eastAsia="宋体" w:cs="Times New Roman"/>
          <w:sz w:val="24"/>
          <w:szCs w:val="24"/>
          <w14:ligatures w14:val="none"/>
        </w:rPr>
        <w:t>旋转电机整体结构的防护等级</w:t>
      </w:r>
      <w:r>
        <w:rPr>
          <w:rFonts w:ascii="宋体" w:hAnsi="宋体" w:eastAsia="宋体" w:cs="Times New Roman"/>
          <w:sz w:val="24"/>
          <w:szCs w:val="24"/>
          <w14:ligatures w14:val="none"/>
        </w:rPr>
        <w:t>(IP</w:t>
      </w:r>
      <w:r>
        <w:rPr>
          <w:rFonts w:hint="eastAsia" w:ascii="宋体" w:hAnsi="宋体" w:eastAsia="宋体" w:cs="Times New Roman"/>
          <w:sz w:val="24"/>
          <w:szCs w:val="24"/>
          <w14:ligatures w14:val="none"/>
        </w:rPr>
        <w:t>代码</w:t>
      </w:r>
      <w:r>
        <w:rPr>
          <w:rFonts w:ascii="宋体" w:hAnsi="宋体" w:eastAsia="宋体" w:cs="Times New Roman"/>
          <w:sz w:val="24"/>
          <w:szCs w:val="24"/>
          <w14:ligatures w14:val="none"/>
        </w:rPr>
        <w:t>)-</w:t>
      </w:r>
      <w:r>
        <w:rPr>
          <w:rFonts w:hint="eastAsia" w:ascii="宋体" w:hAnsi="宋体" w:eastAsia="宋体" w:cs="Times New Roman"/>
          <w:sz w:val="24"/>
          <w:szCs w:val="24"/>
          <w14:ligatures w14:val="none"/>
        </w:rPr>
        <w:t>分级</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GB/T 13958 </w:t>
      </w:r>
      <w:r>
        <w:rPr>
          <w:rFonts w:hint="eastAsia" w:ascii="宋体" w:hAnsi="宋体" w:eastAsia="宋体" w:cs="Times New Roman"/>
          <w:sz w:val="24"/>
          <w:szCs w:val="24"/>
          <w14:ligatures w14:val="none"/>
        </w:rPr>
        <w:t>无直流励磁绕组同步电动机试验方法</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GB/T 1032</w:t>
      </w:r>
      <w:r>
        <w:rPr>
          <w:rFonts w:hint="eastAsia" w:ascii="宋体" w:hAnsi="宋体" w:eastAsia="宋体" w:cs="Times New Roman"/>
          <w:sz w:val="24"/>
          <w:szCs w:val="24"/>
          <w14:ligatures w14:val="none"/>
        </w:rPr>
        <w:t xml:space="preserve"> 三相异步电动机试验方法</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ascii="宋体" w:hAnsi="宋体" w:eastAsia="宋体" w:cs="Times New Roman"/>
          <w:sz w:val="24"/>
          <w:szCs w:val="24"/>
          <w14:ligatures w14:val="none"/>
        </w:rPr>
        <w:t xml:space="preserve">DL/T 5072 </w:t>
      </w:r>
      <w:r>
        <w:fldChar w:fldCharType="begin"/>
      </w:r>
      <w:r>
        <w:instrText xml:space="preserve"> HYPERLINK "http://app.cec.org.cn:154/test1.asp?id=1859" \t "_blank" </w:instrText>
      </w:r>
      <w:r>
        <w:fldChar w:fldCharType="separate"/>
      </w:r>
      <w:r>
        <w:rPr>
          <w:rFonts w:ascii="宋体" w:hAnsi="宋体" w:eastAsia="宋体" w:cs="Times New Roman"/>
          <w:sz w:val="24"/>
          <w:szCs w:val="24"/>
          <w14:ligatures w14:val="none"/>
        </w:rPr>
        <w:t>火力发电厂保温油漆设计规程</w:t>
      </w:r>
      <w:r>
        <w:rPr>
          <w:rFonts w:ascii="宋体" w:hAnsi="宋体" w:eastAsia="宋体" w:cs="Times New Roman"/>
          <w:sz w:val="24"/>
          <w:szCs w:val="24"/>
          <w14:ligatures w14: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GB/T 191 包装储运图示标志</w:t>
      </w:r>
    </w:p>
    <w:p>
      <w:pPr>
        <w:keepNext w:val="0"/>
        <w:keepLines w:val="0"/>
        <w:pageBreakBefore w:val="0"/>
        <w:widowControl w:val="0"/>
        <w:kinsoku/>
        <w:wordWrap/>
        <w:overflowPunct/>
        <w:topLinePunct w:val="0"/>
        <w:autoSpaceDE/>
        <w:autoSpaceDN/>
        <w:bidi w:val="0"/>
        <w:adjustRightInd/>
        <w:snapToGrid/>
        <w:spacing w:line="360" w:lineRule="auto"/>
        <w:ind w:right="-6" w:firstLine="480" w:firstLineChars="200"/>
        <w:textAlignment w:val="auto"/>
        <w:outlineLvl w:val="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国家能源局发布的《防止电力生产事故的二十五项重点要求》的规定。</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3.2 需遵循的其它</w:t>
      </w:r>
      <w:r>
        <w:rPr>
          <w:rFonts w:hint="eastAsia" w:ascii="宋体" w:hAnsi="宋体" w:eastAsia="宋体" w:cs="宋体"/>
          <w:color w:val="auto"/>
          <w:sz w:val="24"/>
          <w:szCs w:val="24"/>
          <w:highlight w:val="none"/>
        </w:rPr>
        <w:t>标准</w:t>
      </w:r>
      <w:r>
        <w:rPr>
          <w:rFonts w:hint="eastAsia" w:ascii="宋体" w:hAnsi="宋体" w:eastAsia="宋体" w:cs="宋体"/>
          <w:color w:val="auto"/>
          <w:sz w:val="24"/>
          <w:szCs w:val="24"/>
          <w:highlight w:val="none"/>
          <w:lang w:val="en-US" w:eastAsia="zh-CN"/>
        </w:rPr>
        <w:t>（浙江浙能兰溪发电有限责任公司企业标准）</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Q/LD 1388 KKS编码导则</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Q/LD 2098 设备命名、编码及标识管理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QLD 2123 外包工程安健环管理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Q/LD 2141 反违章管理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Q/LD 2137 综合考核标准</w:t>
      </w:r>
    </w:p>
    <w:p>
      <w:pPr>
        <w:pStyle w:val="4"/>
        <w:numPr>
          <w:ilvl w:val="0"/>
          <w:numId w:val="3"/>
        </w:numPr>
        <w:spacing w:before="240" w:beforeLines="100" w:after="240" w:afterLines="100" w:line="480" w:lineRule="auto"/>
        <w:rPr>
          <w:sz w:val="24"/>
          <w:szCs w:val="32"/>
        </w:rPr>
      </w:pPr>
      <w:bookmarkStart w:id="90" w:name="_Toc30265"/>
      <w:r>
        <w:rPr>
          <w:rFonts w:hint="eastAsia"/>
          <w:sz w:val="24"/>
          <w:szCs w:val="32"/>
        </w:rPr>
        <w:t>技术</w:t>
      </w:r>
      <w:bookmarkEnd w:id="78"/>
      <w:bookmarkEnd w:id="79"/>
      <w:bookmarkEnd w:id="80"/>
      <w:bookmarkEnd w:id="81"/>
      <w:r>
        <w:rPr>
          <w:rFonts w:hint="eastAsia"/>
          <w:sz w:val="24"/>
          <w:szCs w:val="32"/>
        </w:rPr>
        <w:t>要求</w:t>
      </w:r>
      <w:bookmarkEnd w:id="82"/>
      <w:bookmarkEnd w:id="83"/>
      <w:bookmarkEnd w:id="84"/>
      <w:bookmarkEnd w:id="85"/>
      <w:bookmarkEnd w:id="86"/>
      <w:bookmarkEnd w:id="87"/>
      <w:bookmarkEnd w:id="88"/>
      <w:bookmarkEnd w:id="89"/>
      <w:bookmarkEnd w:id="90"/>
    </w:p>
    <w:p>
      <w:pPr>
        <w:pStyle w:val="35"/>
        <w:numPr>
          <w:ilvl w:val="1"/>
          <w:numId w:val="3"/>
        </w:numPr>
        <w:snapToGrid w:val="0"/>
        <w:spacing w:line="360" w:lineRule="auto"/>
        <w:ind w:firstLineChars="0"/>
        <w:rPr>
          <w:rFonts w:ascii="宋体" w:hAnsi="Times New Roman" w:eastAsia="宋体" w:cs="Times New Roman"/>
          <w:b/>
          <w:bCs/>
          <w:sz w:val="24"/>
          <w:szCs w:val="24"/>
          <w14:ligatures w14:val="none"/>
        </w:rPr>
      </w:pPr>
      <w:r>
        <w:rPr>
          <w:rFonts w:hint="eastAsia" w:ascii="宋体" w:hAnsi="Times New Roman" w:eastAsia="宋体" w:cs="Times New Roman"/>
          <w:b/>
          <w:bCs/>
          <w:sz w:val="24"/>
          <w:szCs w:val="24"/>
          <w14:ligatures w14:val="none"/>
        </w:rPr>
        <w:t>项目研究内容</w:t>
      </w:r>
    </w:p>
    <w:p>
      <w:pPr>
        <w:pStyle w:val="35"/>
        <w:numPr>
          <w:ilvl w:val="255"/>
          <w:numId w:val="0"/>
        </w:numPr>
        <w:snapToGrid w:val="0"/>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lang w:eastAsia="zh-CN"/>
          <w14:ligatures w14:val="none"/>
        </w:rPr>
        <w:t>投标方</w:t>
      </w:r>
      <w:r>
        <w:rPr>
          <w:rFonts w:hint="eastAsia" w:ascii="宋体" w:hAnsi="Times New Roman" w:eastAsia="宋体" w:cs="Times New Roman"/>
          <w:sz w:val="24"/>
          <w:szCs w:val="24"/>
          <w14:ligatures w14:val="none"/>
        </w:rPr>
        <w:t>应承诺确保项目研究范围的完整性，以能满足安装、运行要求为原则，在维持实现现有设备功能的基础上，从快速响应煤电机组容量电价机制及实际燃煤经济掺烧需求出发，对原煤仓进行灵活性研发，研发一套煤仓配煤掺烧装置，以实现相邻制粉系统不同煤种之间的快速切换，解决燃煤电厂锅炉经济掺烧与机组随时具备带满负荷能力之间的矛盾，并取得关键性技术及成果。</w:t>
      </w:r>
    </w:p>
    <w:p>
      <w:pPr>
        <w:pStyle w:val="35"/>
        <w:numPr>
          <w:ilvl w:val="1"/>
          <w:numId w:val="3"/>
        </w:numPr>
        <w:snapToGrid w:val="0"/>
        <w:spacing w:line="360" w:lineRule="auto"/>
        <w:ind w:firstLineChars="0"/>
        <w:rPr>
          <w:rFonts w:ascii="宋体" w:hAnsi="Times New Roman" w:eastAsia="宋体" w:cs="Times New Roman"/>
          <w:b/>
          <w:bCs/>
          <w:sz w:val="24"/>
          <w:szCs w:val="24"/>
          <w14:ligatures w14:val="none"/>
        </w:rPr>
      </w:pPr>
      <w:r>
        <w:rPr>
          <w:rFonts w:hint="eastAsia" w:ascii="宋体" w:hAnsi="Times New Roman" w:eastAsia="宋体" w:cs="Times New Roman"/>
          <w:b/>
          <w:bCs/>
          <w:sz w:val="24"/>
          <w:szCs w:val="24"/>
          <w14:ligatures w14:val="none"/>
        </w:rPr>
        <w:t>关键技术要求</w:t>
      </w:r>
    </w:p>
    <w:p>
      <w:pPr>
        <w:pStyle w:val="35"/>
        <w:numPr>
          <w:ilvl w:val="255"/>
          <w:numId w:val="0"/>
        </w:numPr>
        <w:snapToGrid w:val="0"/>
        <w:spacing w:line="360" w:lineRule="auto"/>
        <w:rPr>
          <w:rFonts w:hint="default" w:ascii="宋体" w:hAnsi="Times New Roman" w:eastAsia="宋体" w:cs="Times New Roman"/>
          <w:sz w:val="24"/>
          <w:szCs w:val="24"/>
          <w14:ligatures w14:val="none"/>
        </w:rPr>
      </w:pPr>
      <w:r>
        <w:rPr>
          <w:rFonts w:hint="default" w:ascii="宋体" w:hAnsi="Times New Roman" w:eastAsia="宋体" w:cs="Times New Roman"/>
          <w:sz w:val="24"/>
          <w:szCs w:val="24"/>
          <w14:ligatures w14:val="none"/>
        </w:rPr>
        <w:t>1）根据负荷快速调节煤种技术：基于机组实时运行负荷与DCS控制系统联动，精准匹配配煤比例，实现优质煤与经济煤的动态最优掺烧，适配不同负荷工况与容量电价要求。</w:t>
      </w:r>
    </w:p>
    <w:p>
      <w:pPr>
        <w:pStyle w:val="35"/>
        <w:numPr>
          <w:ilvl w:val="255"/>
          <w:numId w:val="0"/>
        </w:numPr>
        <w:snapToGrid w:val="0"/>
        <w:spacing w:line="360" w:lineRule="auto"/>
        <w:rPr>
          <w:rFonts w:hint="default" w:ascii="宋体" w:hAnsi="Times New Roman" w:eastAsia="宋体" w:cs="Times New Roman"/>
          <w:sz w:val="24"/>
          <w:szCs w:val="24"/>
          <w14:ligatures w14:val="none"/>
        </w:rPr>
      </w:pPr>
      <w:r>
        <w:rPr>
          <w:rFonts w:hint="default" w:ascii="宋体" w:hAnsi="Times New Roman" w:eastAsia="宋体" w:cs="Times New Roman"/>
          <w:sz w:val="24"/>
          <w:szCs w:val="24"/>
          <w14:ligatures w14:val="none"/>
        </w:rPr>
        <w:t>2）模块化快装技术：采用预制化设备结构设计，核心设备可工厂预制、现场快速组装，无需改动原煤仓本体，施工周期缩短至20</w:t>
      </w:r>
      <w:r>
        <w:rPr>
          <w:rFonts w:hint="eastAsia" w:ascii="宋体" w:hAnsi="Times New Roman" w:eastAsia="宋体" w:cs="Times New Roman"/>
          <w:sz w:val="24"/>
          <w:szCs w:val="24"/>
          <w:lang w:eastAsia="zh-CN"/>
          <w14:ligatures w14:val="none"/>
        </w:rPr>
        <w:t>～</w:t>
      </w:r>
      <w:r>
        <w:rPr>
          <w:rFonts w:hint="default" w:ascii="宋体" w:hAnsi="Times New Roman" w:eastAsia="宋体" w:cs="Times New Roman"/>
          <w:sz w:val="24"/>
          <w:szCs w:val="24"/>
          <w14:ligatures w14:val="none"/>
        </w:rPr>
        <w:t>25天，支持机组运行期部分安装，且便于异常状态下快速更换部件。</w:t>
      </w:r>
    </w:p>
    <w:p>
      <w:pPr>
        <w:pStyle w:val="35"/>
        <w:numPr>
          <w:ilvl w:val="255"/>
          <w:numId w:val="0"/>
        </w:numPr>
        <w:snapToGrid w:val="0"/>
        <w:spacing w:line="360" w:lineRule="auto"/>
        <w:rPr>
          <w:rFonts w:hint="eastAsia" w:ascii="宋体" w:hAnsi="Times New Roman" w:eastAsia="宋体" w:cs="Times New Roman"/>
          <w:sz w:val="24"/>
          <w:szCs w:val="24"/>
          <w14:ligatures w14:val="none"/>
        </w:rPr>
      </w:pPr>
      <w:r>
        <w:rPr>
          <w:rFonts w:hint="default" w:ascii="宋体" w:hAnsi="Times New Roman" w:eastAsia="宋体" w:cs="Times New Roman"/>
          <w:sz w:val="24"/>
          <w:szCs w:val="24"/>
          <w14:ligatures w14:val="none"/>
        </w:rPr>
        <w:t>3）通过配煤掺烧装置与双向闸板门组合设计，结合小分仓隔板，可调控闸板门开度与配煤装置流量，满足给煤量需求。同时支持配煤装置隔离检修，不影响煤仓正常运行。</w:t>
      </w:r>
    </w:p>
    <w:p>
      <w:pPr>
        <w:pStyle w:val="35"/>
        <w:numPr>
          <w:ilvl w:val="1"/>
          <w:numId w:val="3"/>
        </w:numPr>
        <w:snapToGrid w:val="0"/>
        <w:spacing w:line="360" w:lineRule="auto"/>
        <w:ind w:firstLineChars="0"/>
        <w:rPr>
          <w:rFonts w:ascii="宋体" w:hAnsi="Times New Roman" w:eastAsia="宋体" w:cs="Times New Roman"/>
          <w:b/>
          <w:bCs/>
          <w:sz w:val="24"/>
          <w:szCs w:val="24"/>
          <w14:ligatures w14:val="none"/>
        </w:rPr>
      </w:pPr>
      <w:r>
        <w:rPr>
          <w:rFonts w:hint="eastAsia" w:ascii="宋体" w:hAnsi="Times New Roman" w:eastAsia="宋体" w:cs="Times New Roman"/>
          <w:b/>
          <w:bCs/>
          <w:sz w:val="24"/>
          <w:szCs w:val="24"/>
          <w14:ligatures w14:val="none"/>
        </w:rPr>
        <w:t>创新点要求</w:t>
      </w:r>
    </w:p>
    <w:p>
      <w:pPr>
        <w:pStyle w:val="35"/>
        <w:numPr>
          <w:ilvl w:val="255"/>
          <w:numId w:val="0"/>
        </w:numPr>
        <w:snapToGrid w:val="0"/>
        <w:spacing w:line="360" w:lineRule="auto"/>
        <w:rPr>
          <w:rFonts w:hint="eastAsia"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1）无混配仓缓冲。开创柔性燃料管理新模式，无需结构研究即实现多煤种的在线无扰切换，颠覆了依赖大型混配设施的燃料管理传统，在释放场地，降低成本的同时，保障了机组快速变负荷的燃烧稳定性根基</w:t>
      </w:r>
      <w:r>
        <w:rPr>
          <w:rFonts w:hint="eastAsia" w:ascii="宋体" w:hAnsi="Times New Roman" w:eastAsia="宋体" w:cs="Times New Roman"/>
          <w:sz w:val="24"/>
          <w:szCs w:val="24"/>
          <w:lang w:eastAsia="zh-CN"/>
          <w14:ligatures w14:val="none"/>
        </w:rPr>
        <w:t>。</w:t>
      </w:r>
      <w:r>
        <w:rPr>
          <w:rFonts w:hint="eastAsia" w:ascii="宋体" w:hAnsi="Times New Roman" w:eastAsia="宋体" w:cs="Times New Roman"/>
          <w:sz w:val="24"/>
          <w:szCs w:val="24"/>
          <w14:ligatures w14:val="none"/>
        </w:rPr>
        <w:tab/>
      </w:r>
    </w:p>
    <w:p>
      <w:pPr>
        <w:pStyle w:val="35"/>
        <w:numPr>
          <w:ilvl w:val="255"/>
          <w:numId w:val="0"/>
        </w:numPr>
        <w:snapToGrid w:val="0"/>
        <w:spacing w:line="360" w:lineRule="auto"/>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2）双向流量精准跟随控制。重塑机组控制响应新模式，通过仿生协同算法实现多系统协同响应，将机组响应模式从被动跟踪升级为主动预见与精准协同。</w:t>
      </w:r>
    </w:p>
    <w:p>
      <w:pPr>
        <w:pStyle w:val="35"/>
        <w:numPr>
          <w:ilvl w:val="1"/>
          <w:numId w:val="3"/>
        </w:numPr>
        <w:snapToGrid w:val="0"/>
        <w:spacing w:line="360" w:lineRule="auto"/>
        <w:ind w:firstLineChars="0"/>
        <w:rPr>
          <w:rFonts w:ascii="宋体" w:hAnsi="Times New Roman" w:eastAsia="宋体" w:cs="Times New Roman"/>
          <w:b/>
          <w:bCs/>
          <w:sz w:val="24"/>
          <w:szCs w:val="24"/>
          <w14:ligatures w14:val="none"/>
        </w:rPr>
      </w:pPr>
      <w:r>
        <w:rPr>
          <w:rFonts w:hint="eastAsia" w:ascii="宋体" w:hAnsi="Times New Roman" w:eastAsia="宋体" w:cs="Times New Roman"/>
          <w:b/>
          <w:bCs/>
          <w:sz w:val="24"/>
          <w:szCs w:val="24"/>
          <w14:ligatures w14:val="none"/>
        </w:rPr>
        <w:t>技术指标</w:t>
      </w:r>
    </w:p>
    <w:p>
      <w:pPr>
        <w:pStyle w:val="35"/>
        <w:numPr>
          <w:ilvl w:val="255"/>
          <w:numId w:val="0"/>
        </w:numPr>
        <w:snapToGrid w:val="0"/>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提高入炉煤热值调整灵活性，使制粉系统可灵活选择煤种，拓宽机组可使用煤种范围更广。实现快速配煤掺烧，有效提升机组顶峰运行能力。</w:t>
      </w:r>
    </w:p>
    <w:p>
      <w:pPr>
        <w:pStyle w:val="35"/>
        <w:numPr>
          <w:ilvl w:val="1"/>
          <w:numId w:val="3"/>
        </w:numPr>
        <w:snapToGrid w:val="0"/>
        <w:spacing w:line="360" w:lineRule="auto"/>
        <w:ind w:firstLineChars="0"/>
        <w:rPr>
          <w:rFonts w:ascii="宋体" w:hAnsi="Times New Roman" w:eastAsia="宋体" w:cs="Times New Roman"/>
          <w:b/>
          <w:bCs/>
          <w:sz w:val="24"/>
          <w:szCs w:val="24"/>
          <w:highlight w:val="none"/>
          <w14:ligatures w14:val="none"/>
        </w:rPr>
      </w:pPr>
      <w:r>
        <w:rPr>
          <w:rFonts w:hint="eastAsia" w:ascii="宋体" w:hAnsi="Times New Roman" w:eastAsia="宋体" w:cs="Times New Roman"/>
          <w:b/>
          <w:bCs/>
          <w:sz w:val="24"/>
          <w:szCs w:val="24"/>
          <w:highlight w:val="none"/>
          <w14:ligatures w14:val="none"/>
        </w:rPr>
        <w:t>成果指标</w:t>
      </w:r>
    </w:p>
    <w:p>
      <w:pPr>
        <w:pStyle w:val="35"/>
        <w:numPr>
          <w:ilvl w:val="255"/>
          <w:numId w:val="0"/>
        </w:numPr>
        <w:snapToGrid w:val="0"/>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技术成果：1)研发煤仓分配输送配煤系统一套；</w:t>
      </w:r>
    </w:p>
    <w:p>
      <w:pPr>
        <w:pStyle w:val="35"/>
        <w:numPr>
          <w:ilvl w:val="255"/>
          <w:numId w:val="0"/>
        </w:numPr>
        <w:snapToGrid w:val="0"/>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知识产权：1)授权实用新型专利1项；2)技术研究报告1份。</w:t>
      </w:r>
    </w:p>
    <w:p>
      <w:pPr>
        <w:pStyle w:val="35"/>
        <w:numPr>
          <w:ilvl w:val="255"/>
          <w:numId w:val="0"/>
        </w:numPr>
        <w:snapToGrid w:val="0"/>
        <w:spacing w:line="360" w:lineRule="auto"/>
        <w:ind w:firstLine="480" w:firstLineChars="20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以上成果通过专家论证会的方式进行验收鉴定，</w:t>
      </w:r>
      <w:r>
        <w:rPr>
          <w:rFonts w:hint="eastAsia" w:ascii="宋体" w:hAnsi="Times New Roman" w:eastAsia="宋体" w:cs="Times New Roman"/>
          <w:sz w:val="24"/>
          <w:szCs w:val="24"/>
          <w:lang w:eastAsia="zh-CN"/>
          <w14:ligatures w14:val="none"/>
        </w:rPr>
        <w:t>投标方</w:t>
      </w:r>
      <w:r>
        <w:rPr>
          <w:rFonts w:hint="eastAsia" w:ascii="宋体" w:hAnsi="Times New Roman" w:eastAsia="宋体" w:cs="Times New Roman"/>
          <w:sz w:val="24"/>
          <w:szCs w:val="24"/>
          <w14:ligatures w14:val="none"/>
        </w:rPr>
        <w:t>负责验收、鉴定、评奖所需的材料提供和相关费用。</w:t>
      </w:r>
    </w:p>
    <w:p>
      <w:pPr>
        <w:pStyle w:val="35"/>
        <w:numPr>
          <w:ilvl w:val="1"/>
          <w:numId w:val="3"/>
        </w:numPr>
        <w:snapToGrid w:val="0"/>
        <w:spacing w:line="360" w:lineRule="auto"/>
        <w:ind w:firstLineChars="0"/>
        <w:rPr>
          <w:rFonts w:ascii="宋体" w:hAnsi="Times New Roman" w:eastAsia="宋体" w:cs="Times New Roman"/>
          <w:b/>
          <w:bCs/>
          <w:sz w:val="24"/>
          <w:szCs w:val="24"/>
          <w14:ligatures w14:val="none"/>
        </w:rPr>
      </w:pPr>
      <w:r>
        <w:rPr>
          <w:rFonts w:hint="eastAsia" w:ascii="宋体" w:hAnsi="Times New Roman" w:eastAsia="宋体" w:cs="Times New Roman"/>
          <w:b/>
          <w:bCs/>
          <w:sz w:val="24"/>
          <w:szCs w:val="24"/>
          <w14:ligatures w14:val="none"/>
        </w:rPr>
        <w:t>其它要求</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sz w:val="24"/>
          <w:szCs w:val="24"/>
          <w14:ligatures w14:val="none"/>
        </w:rPr>
      </w:pPr>
      <w:r>
        <w:rPr>
          <w:rFonts w:ascii="宋体" w:hAnsi="Times New Roman" w:eastAsia="宋体" w:cs="Times New Roman"/>
          <w:sz w:val="24"/>
          <w:szCs w:val="24"/>
          <w14:ligatures w14:val="none"/>
        </w:rPr>
        <w:t>入磨煤粒度</w:t>
      </w:r>
      <w:r>
        <w:rPr>
          <w:rFonts w:hint="eastAsia" w:ascii="宋体" w:hAnsi="Times New Roman" w:eastAsia="宋体" w:cs="Times New Roman"/>
          <w:sz w:val="24"/>
          <w:szCs w:val="24"/>
          <w:lang w:eastAsia="zh-CN"/>
          <w14:ligatures w14:val="none"/>
        </w:rPr>
        <w:t>≤</w:t>
      </w:r>
      <w:r>
        <w:rPr>
          <w:rFonts w:ascii="宋体" w:hAnsi="Times New Roman" w:eastAsia="宋体" w:cs="Times New Roman"/>
          <w:sz w:val="24"/>
          <w:szCs w:val="24"/>
          <w14:ligatures w14:val="none"/>
        </w:rPr>
        <w:t>3</w:t>
      </w:r>
      <w:r>
        <w:rPr>
          <w:rFonts w:hint="eastAsia" w:ascii="宋体" w:hAnsi="Times New Roman" w:eastAsia="宋体" w:cs="Times New Roman"/>
          <w:sz w:val="24"/>
          <w:szCs w:val="24"/>
          <w:lang w:val="en-US" w:eastAsia="zh-CN"/>
          <w14:ligatures w14:val="none"/>
        </w:rPr>
        <w:t>5</w:t>
      </w:r>
      <w:r>
        <w:rPr>
          <w:rFonts w:ascii="宋体" w:hAnsi="Times New Roman" w:eastAsia="宋体" w:cs="Times New Roman"/>
          <w:sz w:val="24"/>
          <w:szCs w:val="24"/>
          <w14:ligatures w14:val="none"/>
        </w:rPr>
        <w:t>mm</w:t>
      </w:r>
      <w:r>
        <w:rPr>
          <w:rFonts w:hint="eastAsia" w:ascii="宋体" w:hAnsi="Times New Roman" w:eastAsia="宋体" w:cs="Times New Roman"/>
          <w:sz w:val="24"/>
          <w:szCs w:val="24"/>
          <w:lang w:val="en-US" w:eastAsia="zh-CN"/>
          <w14:ligatures w14:val="none"/>
        </w:rPr>
        <w:t>情况下，</w:t>
      </w:r>
      <w:r>
        <w:rPr>
          <w:rFonts w:hint="eastAsia" w:ascii="宋体" w:hAnsi="Times New Roman" w:eastAsia="宋体" w:cs="Times New Roman"/>
          <w:sz w:val="24"/>
          <w:szCs w:val="24"/>
          <w14:ligatures w14:val="none"/>
        </w:rPr>
        <w:t>原煤仓配煤掺烧装置</w:t>
      </w:r>
      <w:r>
        <w:rPr>
          <w:rFonts w:hint="eastAsia" w:ascii="宋体" w:hAnsi="Times New Roman" w:eastAsia="宋体" w:cs="Times New Roman"/>
          <w:sz w:val="24"/>
          <w:szCs w:val="24"/>
          <w:lang w:val="en-US" w:eastAsia="zh-CN"/>
          <w14:ligatures w14:val="none"/>
        </w:rPr>
        <w:t>满足</w:t>
      </w:r>
      <w:r>
        <w:rPr>
          <w:rFonts w:hint="eastAsia" w:ascii="宋体" w:hAnsi="Times New Roman" w:eastAsia="宋体" w:cs="Times New Roman"/>
          <w:sz w:val="24"/>
          <w:szCs w:val="24"/>
          <w14:ligatures w14:val="none"/>
        </w:rPr>
        <w:t>最大输送流量65t/h</w:t>
      </w:r>
      <w:r>
        <w:rPr>
          <w:rFonts w:hint="eastAsia" w:ascii="宋体" w:hAnsi="Times New Roman" w:eastAsia="宋体" w:cs="Times New Roman"/>
          <w:sz w:val="24"/>
          <w:szCs w:val="24"/>
          <w:lang w:val="en-US" w:eastAsia="zh-CN"/>
          <w14:ligatures w14:val="none"/>
        </w:rPr>
        <w:t>要求</w:t>
      </w:r>
      <w:r>
        <w:rPr>
          <w:rFonts w:hint="eastAsia" w:ascii="宋体" w:hAnsi="Times New Roman" w:eastAsia="宋体" w:cs="Times New Roman"/>
          <w:sz w:val="24"/>
          <w:szCs w:val="24"/>
          <w14:ligatures w14:val="none"/>
        </w:rPr>
        <w:t>。</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sz w:val="24"/>
          <w:szCs w:val="24"/>
          <w14:ligatures w14:val="none"/>
        </w:rPr>
      </w:pPr>
      <w:r>
        <w:rPr>
          <w:rFonts w:hint="eastAsia" w:ascii="宋体" w:hAnsi="Times New Roman" w:eastAsia="宋体" w:cs="Times New Roman"/>
          <w:sz w:val="24"/>
          <w:szCs w:val="24"/>
          <w14:ligatures w14:val="none"/>
        </w:rPr>
        <w:t>提供的系统应功能完整、技术先进、运行平稳、测控精度高、可控性好，数据符合设计要求，产品结构设计应紧凑、简单，检修、维护方便。满足人身安全和劳动保护条件。</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设备零部件应采用先进、可靠的加工制造技术，应有良好的表面几何形状及合适的公差配合。所用的材料及零部件(或元器件)应符合有关规范的要求，且应是全新优质的，能满足招标方当地环境条件的要求。</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通过螺旋输送装置连接，实现相邻两仓的互联互通，需</w:t>
      </w:r>
      <w:r>
        <w:rPr>
          <w:rFonts w:hint="eastAsia" w:ascii="宋体" w:hAnsi="Times New Roman" w:eastAsia="宋体" w:cs="Times New Roman"/>
          <w:color w:val="auto"/>
          <w:sz w:val="24"/>
          <w:szCs w:val="24"/>
          <w:highlight w:val="none"/>
          <w14:ligatures w14:val="none"/>
        </w:rPr>
        <w:t>选取耐磨性能突出、耐腐蚀性能良好、高强度的材料作为分配输送装置的材质。</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螺旋</w:t>
      </w:r>
      <w:r>
        <w:rPr>
          <w:rFonts w:hint="eastAsia" w:ascii="宋体" w:hAnsi="Times New Roman" w:eastAsia="宋体" w:cs="Times New Roman"/>
          <w:color w:val="auto"/>
          <w:sz w:val="24"/>
          <w:szCs w:val="24"/>
          <w:highlight w:val="none"/>
          <w14:ligatures w14:val="none"/>
        </w:rPr>
        <w:t>输送装置应满足最大输送流量要求，以防因给煤量不足造成磨煤机出力不足的情况发生。</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对重要的结构件，投标方应对部件及材料进行检验，并对其质量、性能负责。</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易于磨损、腐蚀、老化或需要调整、检查和更换的部件应提供必要的备品和检修工具，并能比较方便地拆卸、更换和修理。所使用的零件或组件应有良好的互换性。所有重型部件均应具有便于安装和维修需要的起吊或搬运条件。</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各转动件应转动灵活，不得有卡阻现象。润滑部分密封良好，不得有油脂渗漏现象，加油方便。</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螺旋</w:t>
      </w:r>
      <w:r>
        <w:rPr>
          <w:rFonts w:hint="eastAsia" w:ascii="宋体" w:hAnsi="Times New Roman" w:eastAsia="宋体" w:cs="Times New Roman"/>
          <w:color w:val="auto"/>
          <w:sz w:val="24"/>
          <w:szCs w:val="24"/>
          <w:highlight w:val="none"/>
          <w14:ligatures w14:val="none"/>
        </w:rPr>
        <w:t>输送装置选用电机功率根据输送距离和输送流量合理选配。</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螺旋输送装置设计就地和远程DCS控制功能。涉及接入DCS系统的工作由投标方负责，包括：逻辑组态及下装调试工作。</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各设备应适应远方程序控制并留有硬接线接口和数据远传接口，投标方应无条件配合电气和控制系统供应商进行电气和控制部分的设计优化、下装调试工作。</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螺旋输</w:t>
      </w:r>
      <w:r>
        <w:rPr>
          <w:rFonts w:hint="eastAsia" w:ascii="宋体" w:hAnsi="Times New Roman" w:eastAsia="宋体" w:cs="Times New Roman"/>
          <w:color w:val="auto"/>
          <w:sz w:val="24"/>
          <w:szCs w:val="24"/>
          <w:highlight w:val="none"/>
          <w14:ligatures w14:val="none"/>
        </w:rPr>
        <w:t>送装置启停信号硬接线送入DCS系统，参与制粉系统联锁保护。</w:t>
      </w:r>
      <w:r>
        <w:rPr>
          <w:rFonts w:hint="eastAsia" w:ascii="宋体" w:hAnsi="宋体" w:eastAsia="宋体" w:cs="宋体"/>
          <w:color w:val="auto"/>
          <w:sz w:val="24"/>
          <w:szCs w:val="24"/>
          <w:highlight w:val="none"/>
          <w:lang w:val="en-US" w:eastAsia="zh-CN"/>
          <w14:ligatures w14:val="none"/>
        </w:rPr>
        <w:t>本项目涉及接入DCS系统的工作由投标方负责，包括：提供DCS逻辑组态及下装调试工作。</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螺旋</w:t>
      </w:r>
      <w:r>
        <w:rPr>
          <w:rFonts w:hint="eastAsia" w:ascii="宋体" w:hAnsi="Times New Roman" w:eastAsia="宋体" w:cs="Times New Roman"/>
          <w:color w:val="auto"/>
          <w:sz w:val="24"/>
          <w:szCs w:val="24"/>
          <w:highlight w:val="none"/>
          <w14:ligatures w14:val="none"/>
        </w:rPr>
        <w:t>输送装置焊接法兰与原煤仓法兰连接，以方便检修拆卸。</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为方便检修，</w:t>
      </w:r>
      <w:r>
        <w:rPr>
          <w:rFonts w:hint="eastAsia" w:ascii="宋体" w:hAnsi="Times New Roman" w:eastAsia="宋体" w:cs="Times New Roman"/>
          <w:color w:val="auto"/>
          <w:sz w:val="24"/>
          <w:szCs w:val="24"/>
          <w:highlight w:val="none"/>
          <w:lang w:val="en-US" w:eastAsia="zh-CN"/>
          <w14:ligatures w14:val="none"/>
        </w:rPr>
        <w:t>应为螺旋</w:t>
      </w:r>
      <w:r>
        <w:rPr>
          <w:rFonts w:hint="eastAsia" w:ascii="宋体" w:hAnsi="Times New Roman" w:eastAsia="宋体" w:cs="Times New Roman"/>
          <w:color w:val="auto"/>
          <w:sz w:val="24"/>
          <w:szCs w:val="24"/>
          <w:highlight w:val="none"/>
          <w14:ligatures w14:val="none"/>
        </w:rPr>
        <w:t>输送装置搭建符合国家承重标准的检修平台，检修平台螺丝和烧焊连接，设计合理，结构稳定。根据现场条件，选择吊装在顶部承重梁上或支架方式支撑在地面上。</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系统设备须符合国家、国际相关标准及行业标准、企业标准。不接受带有试验性质的部件。</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系统设备性能应满足设计及使用要求，测量及智能控制系统要作为独立的工艺系统，在运行和停机状态，均不影响适用于燃煤电厂容量电价灵活性调节的煤仓配煤系统的正常运行。</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质量在20kg以上部件均应设有便于安装和维修的起吊或搬运设施（如吊耳、环形螺栓等）。</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无论在何种情况下，系统各部设备、机械转动部件均不能出现堵塞现象，保证各部设备、管道可靠运行。</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输送设备应采用硬齿面减速器，减速器采用江苏国茂、宁波东力、江苏泰隆或相当于产品。减速器上设置可拆卸的观察窗，放油口螺栓采用磁性塞，减速器使用寿命不小于50000小时，减速器齿轮精度不低于ISO6级，齿轮硬度HRC56～62。减速器应满足热功率的影响。</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螺旋输送机构应适应两原煤仓之间实测距离，螺旋中心轴、螺旋叶片、结构外壳选用16Mn材质。壳体厚度要求≥10mm，配置可拆卸式的上盖板，盖板厚度≥5mm。外壳上设置多个检修人孔门，方便拆卸及检修。</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传动机构选用变频电机，变频器需具备转速调节功能，转速、输煤量和给煤机给煤量通过试验数据进行分析，并导入DCS控制系统。采用DCS控制，具备正反向旋转功能。</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转动件各轴承采用SKF、FAG、TIMKEN或相当于，轴承使用寿命应不小于50000小时，轴承还应满足振动、自润滑和密封的要求。</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螺旋输送装置应全封闭，以防内部介质外漏。</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螺旋输送装置上应有可靠的温度测点，并在DCS上实现相关监视、连锁保护等功能。</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投标方应合理选择双开插板门钢板厚度，确保闸板不弯曲变形，不影响其密封性能（泄漏量为零）；设计闸板门防堵、防卡涩的具体结构，确保其具有优异的设备可靠性。</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插板门结构应有足够的刚度，门板采用304不锈钢，插板厚度≥25mm，插板阀安装后其内壁与原煤斗内壁平滑过渡，不得存在凸起、凹陷，防止产生挂壁堵煤。</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插板门采用一体化开关量控制，配带DCS接口，硬接线方式接入DCS系统。</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两片插板分别单独操控，具备就地远方切换功能。电液执行器采用智能型一体化产品（包括减速箱），执行机构具有失电和失信号保位功能，外壳防护等级IP65。电液执行机构的电磁阀满足国家强制性认证，所有元件防爆认证不低于ExdⅡBT4。并配置应急手动功能。</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所有密封材料均应采用难燃、阻燃材料。</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设备的钢结构应具有足够的刚度、强度和稳定性。投标方应对项目所有安装关联的承重部件进行承重校核计算，并提供计算报告书。</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所有室外布置的电气部件防护等级为IP55，绝缘等级不低于F级（温升按B级考核）。</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电动机应选用Y系列二级能耗高效鼠笼电机，全封闭风冷型，防护等级IP55，绝缘等级F级；电机接线盒的防护等级为IP56。电机应能全电压启动，堵转电流不大于额定电流的6.5倍。电控柜防护等级均为IP56，电气元件和电控柜绝缘等级均为F级。</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所有的电气元器件绝缘良好，并能在低温、潮湿、多尘的环境中正常工作。为了直观可调，应选用数字式继电器。设备应有可靠的接地设施，并在接地处有明显的接地符号。所有电缆均应采用C级阻燃电缆。</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盘、台、柜的设计，材料选择和工艺应使其内、外表面光滑整洁，没有焊接、铆钉或外侧出现的螺栓头，整个外表面端正光滑。箱体颜色与尺寸等满足</w:t>
      </w:r>
      <w:r>
        <w:rPr>
          <w:rFonts w:hint="eastAsia" w:ascii="宋体" w:hAnsi="Times New Roman" w:eastAsia="宋体" w:cs="Times New Roman"/>
          <w:color w:val="auto"/>
          <w:sz w:val="24"/>
          <w:szCs w:val="24"/>
          <w:highlight w:val="none"/>
          <w:lang w:eastAsia="zh-CN"/>
          <w14:ligatures w14:val="none"/>
        </w:rPr>
        <w:t>招标方</w:t>
      </w:r>
      <w:r>
        <w:rPr>
          <w:rFonts w:hint="eastAsia" w:ascii="宋体" w:hAnsi="Times New Roman" w:eastAsia="宋体" w:cs="Times New Roman"/>
          <w:color w:val="auto"/>
          <w:sz w:val="24"/>
          <w:szCs w:val="24"/>
          <w:highlight w:val="none"/>
          <w14:ligatures w14:val="none"/>
        </w:rPr>
        <w:t>要求。</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14:ligatures w14:val="none"/>
        </w:rPr>
        <w:t>现场控制柜内的端子排应布置在易于安装接线的地方：离柜底300mm以上和距柜顶150mm以下。</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不锈钢控制箱及电源柜需采用双层柜门、不锈钢材质、箱体防护等级不低于IP65、箱体材料厚度不低于1mm，柜内断路器、接触器、热继电器、中间继电器、转换开关、指示灯、按钮等采用施耐德、ABB、西门子或相当于，柜内各接线端子采用菲尼克斯、魏德米勒、ABB或相当于，端子排具有阻燃性能，留有不少于端子总量15％的备用端子。端子排中交流回路、直流回路、电流回路、电压回路、开阀回路、关阀回路的端子间均应有空端子隔离。</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Times New Roman" w:eastAsia="宋体" w:cs="Times New Roman"/>
          <w:color w:val="auto"/>
          <w:sz w:val="24"/>
          <w:szCs w:val="24"/>
          <w:highlight w:val="none"/>
          <w:lang w:val="en-US" w:eastAsia="zh-CN"/>
          <w14:ligatures w14:val="none"/>
        </w:rPr>
        <w:t>项目范围内</w:t>
      </w:r>
      <w:r>
        <w:rPr>
          <w:rFonts w:hint="eastAsia" w:ascii="宋体" w:hAnsi="宋体" w:eastAsia="宋体" w:cs="宋体"/>
          <w:color w:val="auto"/>
          <w:sz w:val="24"/>
          <w:szCs w:val="24"/>
          <w:highlight w:val="none"/>
          <w:lang w:val="en-US" w:eastAsia="zh-CN"/>
          <w14:ligatures w14:val="none"/>
        </w:rPr>
        <w:t>平台、扶梯、栏杆及其表面防腐应符合国家标准要求。所有钢结构平台都须覆盖热浸镀锌防滑型钢格栅板，采用螺钉或安装夹固定。</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用于放置重物的平台和主要平台按活荷重为4kN/m2设计。</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结构件防腐要求：防腐油漆涂装前应进行喷砂除锈达到Sa2.5除锈等级，底漆为环氧富锌底漆一遍，漆膜厚度60um；面漆为丙烯酸聚氨酯两遍，漆膜厚度60um，面漆颜色为中灰（72 B02）。底漆及面漆在投标方出厂前完成，最后一道面漆由投标方供货并负责现场涂刷。油漆品牌选用佐顿、阿克苏、式玛、天津关西或相当于。</w:t>
      </w:r>
    </w:p>
    <w:p>
      <w:pPr>
        <w:pStyle w:val="35"/>
        <w:numPr>
          <w:ilvl w:val="0"/>
          <w:numId w:val="5"/>
        </w:numPr>
        <w:tabs>
          <w:tab w:val="left" w:pos="0"/>
          <w:tab w:val="clear" w:pos="420"/>
        </w:tabs>
        <w:snapToGrid w:val="0"/>
        <w:spacing w:line="360" w:lineRule="auto"/>
        <w:ind w:left="5" w:hanging="5" w:firstLineChars="0"/>
        <w:rPr>
          <w:rFonts w:ascii="宋体" w:hAnsi="Times New Roman" w:eastAsia="宋体" w:cs="Times New Roman"/>
          <w:color w:val="auto"/>
          <w:sz w:val="24"/>
          <w:szCs w:val="24"/>
          <w:highlight w:val="none"/>
          <w14:ligatures w14:val="none"/>
        </w:rPr>
      </w:pPr>
      <w:r>
        <w:rPr>
          <w:rFonts w:hint="eastAsia" w:ascii="宋体" w:hAnsi="宋体" w:eastAsia="宋体" w:cs="宋体"/>
          <w:color w:val="auto"/>
          <w:sz w:val="24"/>
          <w:szCs w:val="24"/>
          <w:highlight w:val="none"/>
          <w:lang w:val="en-US" w:eastAsia="zh-CN"/>
          <w14:ligatures w14:val="none"/>
        </w:rPr>
        <w:t>保温的设计（如有）应满足DL/T 5072《火力发电厂保温油漆设计规程》的要求。</w:t>
      </w:r>
    </w:p>
    <w:p>
      <w:pPr>
        <w:numPr>
          <w:ilvl w:val="0"/>
          <w:numId w:val="3"/>
        </w:numPr>
        <w:spacing w:before="240" w:beforeLines="100" w:after="240" w:afterLines="100" w:line="360" w:lineRule="auto"/>
        <w:outlineLvl w:val="1"/>
        <w:rPr>
          <w:rFonts w:hint="eastAsia" w:ascii="宋体" w:hAnsi="宋体" w:eastAsia="宋体" w:cs="Times New Roman"/>
          <w:b/>
          <w:sz w:val="24"/>
          <w:szCs w:val="24"/>
          <w14:ligatures w14:val="none"/>
        </w:rPr>
      </w:pPr>
      <w:bookmarkStart w:id="91" w:name="_Toc32429"/>
      <w:bookmarkStart w:id="92" w:name="_Toc8830"/>
      <w:bookmarkStart w:id="93" w:name="_Toc24089"/>
      <w:bookmarkStart w:id="94" w:name="_Toc7943"/>
      <w:bookmarkStart w:id="95" w:name="_Toc26761"/>
      <w:bookmarkStart w:id="96" w:name="_Toc869"/>
      <w:bookmarkStart w:id="97" w:name="_Toc6659"/>
      <w:bookmarkStart w:id="98" w:name="_Toc178600012"/>
      <w:bookmarkStart w:id="99" w:name="_Toc31752"/>
      <w:bookmarkStart w:id="100" w:name="_Toc1700"/>
      <w:bookmarkStart w:id="101" w:name="_Toc15574"/>
      <w:bookmarkStart w:id="102" w:name="_Toc20871"/>
      <w:bookmarkStart w:id="103" w:name="_Toc3759"/>
      <w:r>
        <w:rPr>
          <w:rFonts w:hint="eastAsia" w:ascii="宋体" w:hAnsi="宋体" w:eastAsia="宋体" w:cs="Times New Roman"/>
          <w:b/>
          <w:sz w:val="24"/>
          <w:szCs w:val="24"/>
          <w14:ligatures w14:val="none"/>
        </w:rPr>
        <w:t>质量保证</w:t>
      </w:r>
      <w:bookmarkEnd w:id="91"/>
      <w:bookmarkEnd w:id="92"/>
      <w:bookmarkEnd w:id="93"/>
      <w:bookmarkEnd w:id="94"/>
      <w:bookmarkEnd w:id="95"/>
      <w:bookmarkEnd w:id="96"/>
      <w:bookmarkEnd w:id="97"/>
      <w:bookmarkEnd w:id="98"/>
      <w:bookmarkEnd w:id="99"/>
      <w:bookmarkEnd w:id="100"/>
      <w:bookmarkEnd w:id="101"/>
      <w:bookmarkEnd w:id="102"/>
      <w:bookmarkEnd w:id="103"/>
      <w:bookmarkStart w:id="104" w:name="_Toc277341895"/>
    </w:p>
    <w:bookmarkEnd w:id="104"/>
    <w:p>
      <w:pPr>
        <w:numPr>
          <w:ilvl w:val="1"/>
          <w:numId w:val="3"/>
        </w:numPr>
        <w:spacing w:line="360" w:lineRule="auto"/>
        <w:ind w:left="7" w:hanging="7"/>
        <w:rPr>
          <w:rFonts w:hint="eastAsia" w:ascii="宋体" w:hAnsi="宋体" w:eastAsia="宋体" w:cs="Times New Roman"/>
          <w:sz w:val="24"/>
          <w:szCs w:val="24"/>
          <w14:ligatures w14:val="none"/>
        </w:rPr>
      </w:pPr>
      <w:bookmarkStart w:id="105" w:name="_Toc277341897"/>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提供的新系统、设备等应包括并不限于满足本技术规范书所列的技术要求。</w:t>
      </w:r>
    </w:p>
    <w:p>
      <w:pPr>
        <w:numPr>
          <w:ilvl w:val="1"/>
          <w:numId w:val="3"/>
        </w:numPr>
        <w:spacing w:line="360" w:lineRule="auto"/>
        <w:ind w:left="7" w:hanging="7"/>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应保证设计、制造过程中的所有工艺、材料等（包括</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的外购件在内）均应符合规范书的规定。若</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根据运行经验要求</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提供某种性能更优于规范要求的外购零部件，</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应积极配合。</w:t>
      </w:r>
    </w:p>
    <w:p>
      <w:pPr>
        <w:numPr>
          <w:ilvl w:val="1"/>
          <w:numId w:val="3"/>
        </w:numPr>
        <w:spacing w:line="360" w:lineRule="auto"/>
        <w:ind w:left="7" w:hanging="7"/>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应遵循项目ISO9001质量保证体系要求。</w:t>
      </w:r>
    </w:p>
    <w:p>
      <w:pPr>
        <w:numPr>
          <w:ilvl w:val="1"/>
          <w:numId w:val="3"/>
        </w:numPr>
        <w:spacing w:line="360" w:lineRule="auto"/>
        <w:ind w:left="7" w:hanging="7"/>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本项目涉及相关设备及系统设施的质保期为</w:t>
      </w:r>
      <w:r>
        <w:rPr>
          <w:rFonts w:hint="eastAsia" w:ascii="宋体" w:hAnsi="宋体" w:eastAsia="宋体" w:cs="Times New Roman"/>
          <w:sz w:val="24"/>
          <w:szCs w:val="24"/>
          <w:lang w:val="en-US" w:eastAsia="zh-CN"/>
          <w14:ligatures w14:val="none"/>
        </w:rPr>
        <w:t>项目竣工验收后一年。</w:t>
      </w:r>
      <w:bookmarkEnd w:id="105"/>
    </w:p>
    <w:p>
      <w:pPr>
        <w:numPr>
          <w:ilvl w:val="0"/>
          <w:numId w:val="3"/>
        </w:numPr>
        <w:spacing w:before="240" w:beforeLines="100" w:after="240" w:afterLines="100" w:line="360" w:lineRule="auto"/>
        <w:outlineLvl w:val="1"/>
        <w:rPr>
          <w:rFonts w:hint="eastAsia" w:ascii="宋体" w:hAnsi="宋体" w:eastAsia="宋体" w:cs="Times New Roman"/>
          <w:b/>
          <w:sz w:val="24"/>
          <w:szCs w:val="24"/>
          <w14:ligatures w14:val="none"/>
        </w:rPr>
      </w:pPr>
      <w:bookmarkStart w:id="106" w:name="_Toc31263"/>
      <w:bookmarkStart w:id="107" w:name="_Toc3483"/>
      <w:bookmarkStart w:id="108" w:name="_Toc19862"/>
      <w:bookmarkStart w:id="109" w:name="_Toc17520"/>
      <w:bookmarkStart w:id="110" w:name="_Toc17440"/>
      <w:bookmarkStart w:id="111" w:name="_Toc31234"/>
      <w:bookmarkStart w:id="112" w:name="_Toc16759"/>
      <w:bookmarkStart w:id="113" w:name="_Toc1509"/>
      <w:bookmarkStart w:id="114" w:name="_Toc28369"/>
      <w:bookmarkStart w:id="115" w:name="_Toc178600013"/>
      <w:bookmarkStart w:id="116" w:name="_Toc17262"/>
      <w:bookmarkStart w:id="117" w:name="_Toc7890"/>
      <w:bookmarkStart w:id="118" w:name="_Toc16261"/>
      <w:r>
        <w:rPr>
          <w:rFonts w:hint="eastAsia" w:ascii="宋体" w:hAnsi="宋体" w:eastAsia="宋体" w:cs="Times New Roman"/>
          <w:b/>
          <w:sz w:val="24"/>
          <w:szCs w:val="24"/>
          <w14:ligatures w14:val="none"/>
        </w:rPr>
        <w:t>安健环及文明施工、危险源控制及分级管控要求</w:t>
      </w:r>
      <w:bookmarkEnd w:id="106"/>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b/>
          <w:bCs/>
          <w:caps w:val="0"/>
          <w:sz w:val="24"/>
          <w:szCs w:val="24"/>
          <w:highlight w:val="none"/>
          <w:lang w:val="en-US" w:eastAsia="zh-CN"/>
        </w:rPr>
      </w:pPr>
      <w:bookmarkStart w:id="119" w:name="_Toc26868"/>
      <w:bookmarkStart w:id="120" w:name="_Toc6797"/>
      <w:r>
        <w:rPr>
          <w:rFonts w:hint="eastAsia" w:hAnsi="宋体" w:cs="宋体"/>
          <w:b/>
          <w:bCs/>
          <w:caps w:val="0"/>
          <w:sz w:val="24"/>
          <w:szCs w:val="24"/>
          <w:highlight w:val="none"/>
          <w:lang w:val="en-US" w:eastAsia="zh-CN"/>
        </w:rPr>
        <w:t>6.</w:t>
      </w:r>
      <w:r>
        <w:rPr>
          <w:rFonts w:hint="eastAsia" w:ascii="宋体" w:hAnsi="宋体" w:eastAsia="宋体" w:cs="宋体"/>
          <w:b/>
          <w:bCs/>
          <w:caps w:val="0"/>
          <w:sz w:val="24"/>
          <w:szCs w:val="24"/>
          <w:highlight w:val="none"/>
          <w:lang w:val="en-US" w:eastAsia="zh-CN"/>
        </w:rPr>
        <w:t>1 管理原则</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firstLine="480" w:firstLineChars="20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统一纳入招标方安健环管理体系，统一管理标准，统一实施监督检查与考核。</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b/>
          <w:bCs/>
          <w:caps w:val="0"/>
          <w:sz w:val="24"/>
          <w:szCs w:val="24"/>
          <w:highlight w:val="none"/>
          <w:lang w:val="en-US" w:eastAsia="zh-CN"/>
        </w:rPr>
      </w:pPr>
      <w:r>
        <w:rPr>
          <w:rFonts w:hint="eastAsia" w:hAnsi="宋体" w:cs="宋体"/>
          <w:b/>
          <w:bCs/>
          <w:caps w:val="0"/>
          <w:sz w:val="24"/>
          <w:szCs w:val="24"/>
          <w:highlight w:val="none"/>
          <w:lang w:val="en-US" w:eastAsia="zh-CN"/>
        </w:rPr>
        <w:t>6.</w:t>
      </w:r>
      <w:r>
        <w:rPr>
          <w:rFonts w:hint="eastAsia" w:ascii="宋体" w:hAnsi="宋体" w:eastAsia="宋体" w:cs="宋体"/>
          <w:b/>
          <w:bCs/>
          <w:caps w:val="0"/>
          <w:sz w:val="24"/>
          <w:szCs w:val="24"/>
          <w:highlight w:val="none"/>
          <w:lang w:val="en-US" w:eastAsia="zh-CN"/>
        </w:rPr>
        <w:t xml:space="preserve">2 </w:t>
      </w:r>
      <w:r>
        <w:rPr>
          <w:rFonts w:hint="eastAsia" w:hAnsi="宋体" w:cs="宋体"/>
          <w:b/>
          <w:bCs/>
          <w:caps w:val="0"/>
          <w:sz w:val="24"/>
          <w:szCs w:val="24"/>
          <w:highlight w:val="none"/>
          <w:lang w:val="en-US" w:eastAsia="zh-CN"/>
        </w:rPr>
        <w:t>投标方</w:t>
      </w:r>
      <w:r>
        <w:rPr>
          <w:rFonts w:hint="eastAsia" w:ascii="宋体" w:hAnsi="宋体" w:eastAsia="宋体" w:cs="宋体"/>
          <w:b/>
          <w:bCs/>
          <w:caps w:val="0"/>
          <w:sz w:val="24"/>
          <w:szCs w:val="24"/>
          <w:highlight w:val="none"/>
          <w:lang w:val="en-US" w:eastAsia="zh-CN"/>
        </w:rPr>
        <w:t>职责</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2.1 严格遵守安全生产法律法规、标准规范以及</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安全管理规章制度。</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2.2 建立健全项目安全保证体系和监督体系，依法设置安全生产管理机构和专（兼）职安全生产管理人员，选派合适的项目负责人（项目经理）、技术负责人、安全负责人等骨干人员。</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2.3 制定岗位安全生产责任制和岗位工作标准，建立安全生产相关管理制度、作业规程、应急处置方案。</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2.4 按照国家有关规定计列和使用安全生产费用，做到专款专用。</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2.5 做好作业人员安全技能培训工作，做到人岗相适。</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2.6 接受</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（含监理单位）的安全监督管理等。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2.7 采购项目实行总承包的，对分包商承担安全监督管理责任，分包不免除总承包商的安全责任。</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2.8 定期组织现场安全检查和隐患排查治理，严格落实现场安全措施。</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2.9 依法及时足额支付用工人员工资。</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b/>
          <w:bCs/>
          <w:caps w:val="0"/>
          <w:sz w:val="24"/>
          <w:szCs w:val="24"/>
          <w:highlight w:val="none"/>
          <w:lang w:val="en-US" w:eastAsia="zh-CN"/>
        </w:rPr>
      </w:pPr>
      <w:r>
        <w:rPr>
          <w:rFonts w:hint="eastAsia" w:hAnsi="宋体" w:cs="宋体"/>
          <w:b/>
          <w:bCs/>
          <w:caps w:val="0"/>
          <w:sz w:val="24"/>
          <w:szCs w:val="24"/>
          <w:highlight w:val="none"/>
          <w:lang w:val="en-US" w:eastAsia="zh-CN"/>
        </w:rPr>
        <w:t>6.</w:t>
      </w:r>
      <w:r>
        <w:rPr>
          <w:rFonts w:hint="eastAsia" w:ascii="宋体" w:hAnsi="宋体" w:eastAsia="宋体" w:cs="宋体"/>
          <w:b/>
          <w:bCs/>
          <w:caps w:val="0"/>
          <w:sz w:val="24"/>
          <w:szCs w:val="24"/>
          <w:highlight w:val="none"/>
          <w:lang w:val="en-US" w:eastAsia="zh-CN"/>
        </w:rPr>
        <w:t>3 合同签订安全管理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3.1 两个及以上承包商在同一作业区域内作业时，相关方应签订安全管理协议。安全管理协议应明确各自的安全生产管理职责、目标和应当采取的安全措施及考核条款，以及现场安全监督人员。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3.2 采购项目实行总承包的，总承包商应在分包合同采购前，将分包范围、分包商资质等材料如实报</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（含监理单位</w:t>
      </w:r>
      <w:r>
        <w:rPr>
          <w:rFonts w:hint="eastAsia" w:hAnsi="宋体" w:cs="宋体"/>
          <w:caps w:val="0"/>
          <w:sz w:val="24"/>
          <w:szCs w:val="24"/>
          <w:highlight w:val="none"/>
          <w:lang w:val="en-US" w:eastAsia="zh-CN"/>
        </w:rPr>
        <w:t>，如有</w:t>
      </w:r>
      <w:r>
        <w:rPr>
          <w:rFonts w:hint="eastAsia" w:ascii="宋体" w:hAnsi="宋体" w:eastAsia="宋体" w:cs="宋体"/>
          <w:caps w:val="0"/>
          <w:sz w:val="24"/>
          <w:szCs w:val="24"/>
          <w:highlight w:val="none"/>
          <w:lang w:val="en-US" w:eastAsia="zh-CN"/>
        </w:rPr>
        <w:t>）审核。总承包商与分包商签订分包合同和安全生产管理协议后，报</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备案。</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3.3 </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应为存在劳动关系或事实上的劳动关系的人员缴纳工伤保险费，提交工伤保险合同。为劳务关系的用工人员缴纳团体意外伤害保险费，提交团体意外伤害保险合同。</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3.4 </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应当将工作过程中可能产生的职业病危害及其后果告知</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应根据职业危害因素制订相应的职业病防护措施和配置相应的劳动保护用品。</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员工应提供健康体检合格证明，无从事作业所涉及的工作禁忌症。</w:t>
      </w:r>
    </w:p>
    <w:tbl>
      <w:tblPr>
        <w:tblStyle w:val="24"/>
        <w:tblW w:w="8242"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2652"/>
        <w:gridCol w:w="342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0" w:type="dxa"/>
            <w:vAlign w:val="center"/>
          </w:tcPr>
          <w:p>
            <w:pPr>
              <w:spacing w:line="240" w:lineRule="auto"/>
              <w:jc w:val="center"/>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b/>
                <w:bCs/>
                <w:color w:val="auto"/>
                <w:sz w:val="24"/>
                <w:szCs w:val="24"/>
                <w:highlight w:val="none"/>
                <w:shd w:val="clear" w:color="auto" w:fill="auto"/>
                <w:vertAlign w:val="baseline"/>
                <w:lang w:val="en-US" w:eastAsia="zh-CN"/>
              </w:rPr>
              <w:t>序号</w:t>
            </w:r>
          </w:p>
        </w:tc>
        <w:tc>
          <w:tcPr>
            <w:tcW w:w="2652" w:type="dxa"/>
            <w:vAlign w:val="center"/>
          </w:tcPr>
          <w:p>
            <w:pPr>
              <w:spacing w:line="240" w:lineRule="auto"/>
              <w:jc w:val="center"/>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b/>
                <w:bCs/>
                <w:color w:val="auto"/>
                <w:sz w:val="24"/>
                <w:szCs w:val="24"/>
                <w:highlight w:val="none"/>
                <w:shd w:val="clear" w:color="auto" w:fill="auto"/>
                <w:vertAlign w:val="baseline"/>
                <w:lang w:val="en-US" w:eastAsia="zh-CN"/>
              </w:rPr>
              <w:t>职业危害</w:t>
            </w:r>
          </w:p>
        </w:tc>
        <w:tc>
          <w:tcPr>
            <w:tcW w:w="3420" w:type="dxa"/>
            <w:vAlign w:val="center"/>
          </w:tcPr>
          <w:p>
            <w:pPr>
              <w:spacing w:line="240" w:lineRule="auto"/>
              <w:jc w:val="center"/>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b/>
                <w:bCs/>
                <w:color w:val="auto"/>
                <w:sz w:val="24"/>
                <w:szCs w:val="24"/>
                <w:highlight w:val="none"/>
                <w:shd w:val="clear" w:color="auto" w:fill="auto"/>
                <w:vertAlign w:val="baseline"/>
                <w:lang w:val="en-US" w:eastAsia="zh-CN"/>
              </w:rPr>
              <w:t>防护措施</w:t>
            </w:r>
          </w:p>
        </w:tc>
        <w:tc>
          <w:tcPr>
            <w:tcW w:w="1510" w:type="dxa"/>
            <w:vAlign w:val="center"/>
          </w:tcPr>
          <w:p>
            <w:pPr>
              <w:spacing w:line="240" w:lineRule="auto"/>
              <w:jc w:val="center"/>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b/>
                <w:bCs/>
                <w:color w:val="auto"/>
                <w:sz w:val="24"/>
                <w:szCs w:val="24"/>
                <w:highlight w:val="none"/>
                <w:shd w:val="clear" w:color="auto" w:fill="auto"/>
                <w:vertAlign w:val="baseline"/>
                <w:lang w:val="en-US" w:eastAsia="zh-CN"/>
              </w:rPr>
              <w:t>劳动保护用品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0" w:type="dxa"/>
            <w:vAlign w:val="center"/>
          </w:tcPr>
          <w:p>
            <w:pPr>
              <w:numPr>
                <w:ilvl w:val="0"/>
                <w:numId w:val="0"/>
              </w:numPr>
              <w:spacing w:line="240" w:lineRule="auto"/>
              <w:ind w:leftChars="0"/>
              <w:jc w:val="center"/>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cs="宋体"/>
                <w:color w:val="auto"/>
                <w:sz w:val="24"/>
                <w:szCs w:val="24"/>
                <w:highlight w:val="none"/>
                <w:shd w:val="clear" w:color="auto" w:fill="auto"/>
                <w:vertAlign w:val="baseline"/>
                <w:lang w:val="en-US" w:eastAsia="zh-CN"/>
              </w:rPr>
              <w:t>1</w:t>
            </w:r>
          </w:p>
        </w:tc>
        <w:tc>
          <w:tcPr>
            <w:tcW w:w="2652" w:type="dxa"/>
            <w:vAlign w:val="center"/>
          </w:tcPr>
          <w:p>
            <w:pPr>
              <w:spacing w:line="240" w:lineRule="auto"/>
              <w:jc w:val="both"/>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w:t>
            </w:r>
            <w:r>
              <w:rPr>
                <w:rFonts w:hint="eastAsia" w:ascii="宋体" w:hAnsi="宋体" w:eastAsia="宋体" w:cs="宋体"/>
                <w:b/>
                <w:bCs/>
                <w:color w:val="auto"/>
                <w:sz w:val="24"/>
                <w:szCs w:val="24"/>
                <w:highlight w:val="none"/>
                <w:shd w:val="clear" w:color="auto" w:fill="auto"/>
                <w:vertAlign w:val="baseline"/>
                <w:lang w:val="en-US" w:eastAsia="zh-CN"/>
              </w:rPr>
              <w:t>生产性粉尘作业</w:t>
            </w:r>
          </w:p>
          <w:p>
            <w:pPr>
              <w:spacing w:line="240" w:lineRule="auto"/>
              <w:jc w:val="both"/>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（主要分布在锅炉设施系统等检修作业）</w:t>
            </w:r>
          </w:p>
        </w:tc>
        <w:tc>
          <w:tcPr>
            <w:tcW w:w="3420" w:type="dxa"/>
            <w:vAlign w:val="center"/>
          </w:tcPr>
          <w:p>
            <w:pPr>
              <w:spacing w:line="240" w:lineRule="auto"/>
              <w:jc w:val="both"/>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做好通风，作业人员按规定佩戴符合技术要求的防护用品</w:t>
            </w:r>
          </w:p>
        </w:tc>
        <w:tc>
          <w:tcPr>
            <w:tcW w:w="1510" w:type="dxa"/>
            <w:vAlign w:val="center"/>
          </w:tcPr>
          <w:p>
            <w:pPr>
              <w:spacing w:line="240" w:lineRule="auto"/>
              <w:jc w:val="both"/>
              <w:rPr>
                <w:rFonts w:hint="eastAsia" w:ascii="宋体" w:hAnsi="宋体" w:eastAsia="宋体" w:cs="宋体"/>
                <w:color w:val="auto"/>
                <w:kern w:val="2"/>
                <w:sz w:val="24"/>
                <w:szCs w:val="24"/>
                <w:highlight w:val="none"/>
                <w:shd w:val="clear" w:color="auto" w:fill="auto"/>
                <w:vertAlign w:val="baseline"/>
                <w:lang w:val="en-US" w:eastAsia="zh-CN" w:bidi="ar-SA"/>
              </w:rPr>
            </w:pPr>
            <w:r>
              <w:rPr>
                <w:rFonts w:hint="eastAsia" w:ascii="宋体" w:hAnsi="宋体" w:eastAsia="宋体" w:cs="宋体"/>
                <w:color w:val="auto"/>
                <w:kern w:val="2"/>
                <w:sz w:val="24"/>
                <w:szCs w:val="24"/>
                <w:highlight w:val="none"/>
                <w:shd w:val="clear" w:color="auto" w:fill="auto"/>
                <w:vertAlign w:val="baseline"/>
                <w:lang w:val="en-US" w:eastAsia="zh-CN" w:bidi="ar-SA"/>
              </w:rPr>
              <w:t>防尘口罩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0" w:type="dxa"/>
            <w:vAlign w:val="center"/>
          </w:tcPr>
          <w:p>
            <w:pPr>
              <w:numPr>
                <w:ilvl w:val="0"/>
                <w:numId w:val="0"/>
              </w:numPr>
              <w:spacing w:line="240" w:lineRule="auto"/>
              <w:ind w:leftChars="0"/>
              <w:jc w:val="center"/>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cs="宋体"/>
                <w:color w:val="auto"/>
                <w:sz w:val="24"/>
                <w:szCs w:val="24"/>
                <w:highlight w:val="none"/>
                <w:shd w:val="clear" w:color="auto" w:fill="auto"/>
                <w:vertAlign w:val="baseline"/>
                <w:lang w:val="en-US" w:eastAsia="zh-CN"/>
              </w:rPr>
              <w:t>2</w:t>
            </w:r>
          </w:p>
        </w:tc>
        <w:tc>
          <w:tcPr>
            <w:tcW w:w="2652" w:type="dxa"/>
            <w:vAlign w:val="center"/>
          </w:tcPr>
          <w:p>
            <w:pPr>
              <w:spacing w:line="240" w:lineRule="auto"/>
              <w:jc w:val="both"/>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w:t>
            </w:r>
            <w:r>
              <w:rPr>
                <w:rFonts w:hint="eastAsia" w:ascii="宋体" w:hAnsi="宋体" w:eastAsia="宋体" w:cs="宋体"/>
                <w:b/>
                <w:bCs/>
                <w:color w:val="auto"/>
                <w:sz w:val="24"/>
                <w:szCs w:val="24"/>
                <w:highlight w:val="none"/>
                <w:shd w:val="clear" w:color="auto" w:fill="auto"/>
                <w:vertAlign w:val="baseline"/>
                <w:lang w:val="en-US" w:eastAsia="zh-CN"/>
              </w:rPr>
              <w:t>生产性噪声作业</w:t>
            </w:r>
          </w:p>
          <w:p>
            <w:pPr>
              <w:spacing w:line="240" w:lineRule="auto"/>
              <w:jc w:val="both"/>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（主要有磨煤机、水泵、风机等）</w:t>
            </w:r>
          </w:p>
        </w:tc>
        <w:tc>
          <w:tcPr>
            <w:tcW w:w="3420" w:type="dxa"/>
            <w:vAlign w:val="center"/>
          </w:tcPr>
          <w:p>
            <w:pPr>
              <w:spacing w:line="240" w:lineRule="auto"/>
              <w:jc w:val="both"/>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做好个人防护，认识到噪声的危害，自觉做好个人防护；合理安排工作，间断轮换作业</w:t>
            </w:r>
          </w:p>
        </w:tc>
        <w:tc>
          <w:tcPr>
            <w:tcW w:w="1510" w:type="dxa"/>
            <w:vAlign w:val="center"/>
          </w:tcPr>
          <w:p>
            <w:pPr>
              <w:spacing w:line="240" w:lineRule="auto"/>
              <w:jc w:val="both"/>
              <w:rPr>
                <w:rFonts w:hint="eastAsia" w:ascii="宋体" w:hAnsi="宋体" w:eastAsia="宋体" w:cs="宋体"/>
                <w:color w:val="auto"/>
                <w:kern w:val="2"/>
                <w:sz w:val="24"/>
                <w:szCs w:val="24"/>
                <w:highlight w:val="none"/>
                <w:shd w:val="clear" w:color="auto" w:fill="auto"/>
                <w:vertAlign w:val="baseline"/>
                <w:lang w:val="en-US" w:eastAsia="zh-CN" w:bidi="ar-SA"/>
              </w:rPr>
            </w:pPr>
            <w:r>
              <w:rPr>
                <w:rFonts w:hint="eastAsia" w:ascii="宋体" w:hAnsi="宋体" w:eastAsia="宋体" w:cs="宋体"/>
                <w:color w:val="auto"/>
                <w:kern w:val="2"/>
                <w:sz w:val="24"/>
                <w:szCs w:val="24"/>
                <w:highlight w:val="none"/>
                <w:shd w:val="clear" w:color="auto" w:fill="auto"/>
                <w:vertAlign w:val="baseline"/>
                <w:lang w:val="en-US" w:eastAsia="zh-CN" w:bidi="ar-SA"/>
              </w:rPr>
              <w:t>防噪耳塞、隔声罩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0" w:type="dxa"/>
            <w:vAlign w:val="center"/>
          </w:tcPr>
          <w:p>
            <w:pPr>
              <w:numPr>
                <w:ilvl w:val="0"/>
                <w:numId w:val="0"/>
              </w:numPr>
              <w:spacing w:line="240" w:lineRule="auto"/>
              <w:ind w:leftChars="0"/>
              <w:jc w:val="center"/>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cs="宋体"/>
                <w:color w:val="auto"/>
                <w:sz w:val="24"/>
                <w:szCs w:val="24"/>
                <w:highlight w:val="none"/>
                <w:shd w:val="clear" w:color="auto" w:fill="auto"/>
                <w:vertAlign w:val="baseline"/>
                <w:lang w:val="en-US" w:eastAsia="zh-CN"/>
              </w:rPr>
              <w:t>3</w:t>
            </w:r>
          </w:p>
        </w:tc>
        <w:tc>
          <w:tcPr>
            <w:tcW w:w="2652" w:type="dxa"/>
            <w:vAlign w:val="center"/>
          </w:tcPr>
          <w:p>
            <w:pPr>
              <w:spacing w:line="240" w:lineRule="auto"/>
              <w:jc w:val="both"/>
              <w:rPr>
                <w:rFonts w:hint="eastAsia" w:ascii="宋体" w:hAnsi="宋体" w:eastAsia="宋体" w:cs="宋体"/>
                <w:b/>
                <w:bCs/>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w:t>
            </w:r>
            <w:r>
              <w:rPr>
                <w:rFonts w:hint="eastAsia" w:ascii="宋体" w:hAnsi="宋体" w:eastAsia="宋体" w:cs="宋体"/>
                <w:b/>
                <w:bCs/>
                <w:color w:val="auto"/>
                <w:sz w:val="24"/>
                <w:szCs w:val="24"/>
                <w:highlight w:val="none"/>
                <w:shd w:val="clear" w:color="auto" w:fill="auto"/>
                <w:vertAlign w:val="baseline"/>
                <w:lang w:val="en-US" w:eastAsia="zh-CN"/>
              </w:rPr>
              <w:t>高温作业</w:t>
            </w:r>
          </w:p>
          <w:p>
            <w:pPr>
              <w:spacing w:line="240" w:lineRule="auto"/>
              <w:jc w:val="both"/>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（主要有锅炉、热风管道等）</w:t>
            </w:r>
          </w:p>
        </w:tc>
        <w:tc>
          <w:tcPr>
            <w:tcW w:w="3420" w:type="dxa"/>
            <w:vAlign w:val="center"/>
          </w:tcPr>
          <w:p>
            <w:pPr>
              <w:spacing w:line="240" w:lineRule="auto"/>
              <w:jc w:val="both"/>
              <w:rPr>
                <w:rFonts w:hint="eastAsia" w:ascii="宋体" w:hAnsi="宋体" w:eastAsia="宋体" w:cs="宋体"/>
                <w:color w:val="auto"/>
                <w:sz w:val="24"/>
                <w:szCs w:val="24"/>
                <w:highlight w:val="none"/>
                <w:shd w:val="clear" w:color="auto" w:fill="auto"/>
                <w:vertAlign w:val="baseline"/>
                <w:lang w:val="en-US" w:eastAsia="zh-CN"/>
              </w:rPr>
            </w:pPr>
            <w:r>
              <w:rPr>
                <w:rFonts w:hint="eastAsia" w:ascii="宋体" w:hAnsi="宋体" w:eastAsia="宋体" w:cs="宋体"/>
                <w:color w:val="auto"/>
                <w:sz w:val="24"/>
                <w:szCs w:val="24"/>
                <w:highlight w:val="none"/>
                <w:shd w:val="clear" w:color="auto" w:fill="auto"/>
                <w:vertAlign w:val="baseline"/>
                <w:lang w:val="en-US" w:eastAsia="zh-CN"/>
              </w:rPr>
              <w:t>做好隔热措施，加强通风；安排作息时间，延长午休时间、不安排加班加点等，让高温作业工人休息好，睡眠充足</w:t>
            </w:r>
          </w:p>
        </w:tc>
        <w:tc>
          <w:tcPr>
            <w:tcW w:w="1510" w:type="dxa"/>
            <w:vAlign w:val="center"/>
          </w:tcPr>
          <w:p>
            <w:pPr>
              <w:pStyle w:val="20"/>
              <w:keepNext w:val="0"/>
              <w:keepLines w:val="0"/>
              <w:widowControl/>
              <w:suppressLineNumbers w:val="0"/>
              <w:spacing w:line="240" w:lineRule="auto"/>
              <w:jc w:val="both"/>
              <w:rPr>
                <w:rFonts w:hint="eastAsia" w:ascii="宋体" w:hAnsi="宋体" w:eastAsia="宋体" w:cs="宋体"/>
                <w:color w:val="auto"/>
                <w:kern w:val="2"/>
                <w:sz w:val="24"/>
                <w:szCs w:val="24"/>
                <w:highlight w:val="none"/>
                <w:shd w:val="clear" w:color="auto" w:fill="auto"/>
                <w:vertAlign w:val="baseline"/>
                <w:lang w:val="en-US" w:eastAsia="zh-CN" w:bidi="ar-SA"/>
              </w:rPr>
            </w:pPr>
            <w:r>
              <w:rPr>
                <w:rFonts w:hint="eastAsia" w:ascii="宋体" w:hAnsi="宋体" w:eastAsia="宋体" w:cs="宋体"/>
                <w:color w:val="auto"/>
                <w:kern w:val="2"/>
                <w:sz w:val="24"/>
                <w:szCs w:val="24"/>
                <w:highlight w:val="none"/>
                <w:shd w:val="clear" w:color="auto" w:fill="auto"/>
                <w:vertAlign w:val="baseline"/>
                <w:lang w:val="en-US" w:eastAsia="zh-CN" w:bidi="ar-SA"/>
              </w:rPr>
              <w:t>防热面罩、护目镜、鞋帽、手套</w:t>
            </w:r>
          </w:p>
        </w:tc>
      </w:tr>
    </w:tbl>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en-US" w:eastAsia="zh-CN"/>
        </w:rPr>
      </w:pPr>
      <w:r>
        <w:rPr>
          <w:rFonts w:hint="eastAsia" w:hAnsi="宋体" w:cs="宋体"/>
          <w:caps w:val="0"/>
          <w:sz w:val="24"/>
          <w:szCs w:val="24"/>
          <w:highlight w:val="none"/>
          <w:lang w:val="en-US" w:eastAsia="zh-CN"/>
        </w:rPr>
        <w:t>6.3.5 投标方人员经过当地公安系统进行身份信息采集、比对，防止非法人员进入现场。</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b/>
          <w:bCs/>
          <w:caps w:val="0"/>
          <w:sz w:val="24"/>
          <w:szCs w:val="24"/>
          <w:highlight w:val="none"/>
          <w:lang w:val="en-US" w:eastAsia="zh-CN"/>
        </w:rPr>
      </w:pPr>
      <w:r>
        <w:rPr>
          <w:rFonts w:hint="eastAsia" w:hAnsi="宋体" w:cs="宋体"/>
          <w:b/>
          <w:bCs/>
          <w:caps w:val="0"/>
          <w:sz w:val="24"/>
          <w:szCs w:val="24"/>
          <w:highlight w:val="none"/>
          <w:lang w:val="en-US" w:eastAsia="zh-CN"/>
        </w:rPr>
        <w:t>6.</w:t>
      </w:r>
      <w:r>
        <w:rPr>
          <w:rFonts w:hint="eastAsia" w:ascii="宋体" w:hAnsi="宋体" w:eastAsia="宋体" w:cs="宋体"/>
          <w:b/>
          <w:bCs/>
          <w:caps w:val="0"/>
          <w:sz w:val="24"/>
          <w:szCs w:val="24"/>
          <w:highlight w:val="none"/>
          <w:lang w:val="en-US" w:eastAsia="zh-CN"/>
        </w:rPr>
        <w:t>4 分包过程安全管理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4.1 实施分包的项目，安全责任不能分包。总承包商、分包商应按照分包合同中的安全管理要求实施管理，若变更安全管理职责、界面，应重新签订分包合同。总承包商应将安全管理要求及方案通过正式流程分发给分包商，并组织分包商学习。</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4.2 禁止项目转包、违法违规分包。禁止挂靠行为。</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4.3 劳务分包</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en-US" w:eastAsia="zh-CN"/>
        </w:rPr>
      </w:pPr>
      <w:r>
        <w:rPr>
          <w:rFonts w:hint="eastAsia" w:hAnsi="宋体" w:cs="宋体"/>
          <w:caps w:val="0"/>
          <w:sz w:val="24"/>
          <w:szCs w:val="24"/>
          <w:highlight w:val="none"/>
          <w:lang w:val="en-US" w:eastAsia="zh-CN"/>
        </w:rPr>
        <w:t>（1）不得以劳务分包的名义进行专业分包。</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en-US" w:eastAsia="zh-CN"/>
        </w:rPr>
      </w:pPr>
      <w:r>
        <w:rPr>
          <w:rFonts w:hint="eastAsia" w:hAnsi="宋体" w:cs="宋体"/>
          <w:caps w:val="0"/>
          <w:sz w:val="24"/>
          <w:szCs w:val="24"/>
          <w:highlight w:val="none"/>
          <w:lang w:val="en-US" w:eastAsia="zh-CN"/>
        </w:rPr>
        <w:t>（2）进行劳务分包时，施工现场管理机构应由劳务分包的采购单位组建，技术文件由采购单位负责编制，安全劳动保护用品等均应由采购单位负责提供。</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en-US" w:eastAsia="zh-CN"/>
        </w:rPr>
      </w:pPr>
      <w:r>
        <w:rPr>
          <w:rFonts w:hint="eastAsia" w:hAnsi="宋体" w:cs="宋体"/>
          <w:caps w:val="0"/>
          <w:sz w:val="24"/>
          <w:szCs w:val="24"/>
          <w:highlight w:val="none"/>
          <w:lang w:val="en-US" w:eastAsia="zh-CN"/>
        </w:rPr>
        <w:t>（3）劳务人员应有相应的资质，业务技能与从事的施工项目相适应。</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en-US" w:eastAsia="zh-CN"/>
        </w:rPr>
      </w:pPr>
      <w:r>
        <w:rPr>
          <w:rFonts w:hint="eastAsia" w:hAnsi="宋体" w:cs="宋体"/>
          <w:caps w:val="0"/>
          <w:sz w:val="24"/>
          <w:szCs w:val="24"/>
          <w:highlight w:val="none"/>
          <w:lang w:val="en-US" w:eastAsia="zh-CN"/>
        </w:rPr>
        <w:t>（4）劳务分包项目中的关键工种（班组长、技术员、安全员等）应是分包商的正式职工。</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6.5 开工前安全管理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5.1 </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应编制“四措两案”及其</w:t>
      </w:r>
      <w:r>
        <w:rPr>
          <w:rFonts w:hint="eastAsia" w:hAnsi="宋体" w:cs="宋体"/>
          <w:caps w:val="0"/>
          <w:sz w:val="24"/>
          <w:szCs w:val="24"/>
          <w:highlight w:val="none"/>
          <w:lang w:val="en-US" w:eastAsia="zh-CN"/>
        </w:rPr>
        <w:t>它</w:t>
      </w:r>
      <w:r>
        <w:rPr>
          <w:rFonts w:hint="eastAsia" w:ascii="宋体" w:hAnsi="宋体" w:eastAsia="宋体" w:cs="宋体"/>
          <w:caps w:val="0"/>
          <w:sz w:val="24"/>
          <w:szCs w:val="24"/>
          <w:highlight w:val="none"/>
          <w:lang w:val="en-US" w:eastAsia="zh-CN"/>
        </w:rPr>
        <w:t>施工安全、技术方案报</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 xml:space="preserve">审批。包括但不限于：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 xml:space="preserve">（1）四措两案：项目的组织措施、技术措施、安全措施、环保措施、施工方案、应急预案及现场处置方案。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 xml:space="preserve">（2）较大以上风险作业风险管控专项方案。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 xml:space="preserve">（3）重要临时作业、特殊作业、非常规作业、危险作业（高温、高压、易燃、易爆、剧毒、放射性、有限空间等场所的作业）、“五新”（新技术、新工艺、新流程、新装备、新材料）作业等专项安全技术措施。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（4）冬季、汛期、台风等季节性施工专项技术措施。</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（5）安全文明施工方案。</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（6）其他需要审批的方案。</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5.2 项目工作开始前，</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应进行安全技术交底</w:t>
      </w:r>
      <w:r>
        <w:rPr>
          <w:rFonts w:hint="eastAsia" w:hAnsi="宋体" w:cs="宋体"/>
          <w:caps w:val="0"/>
          <w:sz w:val="24"/>
          <w:szCs w:val="24"/>
          <w:highlight w:val="none"/>
          <w:lang w:val="en-US" w:eastAsia="zh-CN"/>
        </w:rPr>
        <w:t>，</w:t>
      </w:r>
      <w:r>
        <w:rPr>
          <w:rFonts w:hint="eastAsia" w:ascii="宋体" w:hAnsi="宋体" w:eastAsia="宋体" w:cs="宋体"/>
          <w:caps w:val="0"/>
          <w:sz w:val="24"/>
          <w:szCs w:val="24"/>
          <w:highlight w:val="none"/>
          <w:lang w:val="en-US" w:eastAsia="zh-CN"/>
        </w:rPr>
        <w:t>交底人和被交底人应在安全技术交底记录上签字，</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所有作业人员必须被交底并签字确认，并保存完整的记录或资料。</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5.3 安全技术交底内容包括但不限于：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（1）作业区域及作业区域内可能存在的危险有害因素和安全注意事项。</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（2）与承包范围相关的系统和相邻空间中存在的危险有害因素，</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已采取的安全措施以及对</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 xml:space="preserve">的安全要求。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5.4 应针对安全技术交底内容，落实安全防范和应急处置措施。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5.5 投标方应当保证承包项目使用的机械设备与工器具、安全防护用品等符合安全要求，并实施全过程管理。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5.6 机械设备及工器具入厂必须履行报验手续、提交报验资料。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5.7 强化主体责任落实。</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6.6 安全教育培训</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en-US" w:eastAsia="zh-CN"/>
        </w:rPr>
      </w:pPr>
      <w:r>
        <w:rPr>
          <w:rFonts w:hint="eastAsia" w:hAnsi="宋体" w:cs="宋体"/>
          <w:caps w:val="0"/>
          <w:sz w:val="24"/>
          <w:szCs w:val="24"/>
          <w:highlight w:val="none"/>
          <w:lang w:val="en-US" w:eastAsia="zh-CN"/>
        </w:rPr>
        <w:t xml:space="preserve">6.6.1 投标方员工安全教育培训应严格执行三个100%的原则，即：100%培训、100%考试、100%合格，方可允许进场：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（1）</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应先向</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提供本单位出具的员工安全教育培训合格证明材料。</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（2）</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员工接受</w:t>
      </w:r>
      <w:r>
        <w:rPr>
          <w:rFonts w:hint="eastAsia" w:hAnsi="宋体" w:cs="宋体"/>
          <w:caps w:val="0"/>
          <w:sz w:val="24"/>
          <w:szCs w:val="24"/>
          <w:highlight w:val="none"/>
          <w:lang w:val="en-US" w:eastAsia="zh-CN"/>
        </w:rPr>
        <w:t>招标方</w:t>
      </w:r>
      <w:r>
        <w:rPr>
          <w:rFonts w:hint="eastAsia" w:ascii="宋体" w:hAnsi="宋体" w:eastAsia="宋体" w:cs="宋体"/>
          <w:caps w:val="0"/>
          <w:sz w:val="24"/>
          <w:szCs w:val="24"/>
          <w:highlight w:val="none"/>
          <w:lang w:val="en-US" w:eastAsia="zh-CN"/>
        </w:rPr>
        <w:t>入厂安全教育，考试通过后，方可办理出入证。入厂安全教育应结合警示教育，应用可视化、互动式、体验式等方式，确保培训实效。</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（3）</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员工接受项目主管部门安全教育，考试通过后，方可进入现场作业。</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6.2 </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应当按照“干什么、学什么、考什么”的原则，定期组织对</w:t>
      </w:r>
      <w:r>
        <w:rPr>
          <w:rFonts w:hint="eastAsia" w:hAnsi="宋体" w:cs="宋体"/>
          <w:caps w:val="0"/>
          <w:sz w:val="24"/>
          <w:szCs w:val="24"/>
          <w:highlight w:val="none"/>
          <w:lang w:val="en-US" w:eastAsia="zh-CN"/>
        </w:rPr>
        <w:t>投标方</w:t>
      </w:r>
      <w:r>
        <w:rPr>
          <w:rFonts w:hint="eastAsia" w:ascii="宋体" w:hAnsi="宋体" w:eastAsia="宋体" w:cs="宋体"/>
          <w:caps w:val="0"/>
          <w:sz w:val="24"/>
          <w:szCs w:val="24"/>
          <w:highlight w:val="none"/>
          <w:lang w:val="en-US" w:eastAsia="zh-CN"/>
        </w:rPr>
        <w:t>人员进行针对性安全培训。</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6.7 人员配置与管理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7.1 投标方应当按照合同约定，保证人员投入、保证队伍稳定。投标方所有工作人员及其工作范围，未经招标方同意，不得变动。</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7.2 投标方人员变动，投标方应提前向招标方提交申请，经审核同意，接受招标方安全教育培训等相关手续，方可办理出入证。</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7.3 投标方人员工作范围变动，投标方应提前向接收的项目主管部门提交申请，经审核同意，接受项目主管部门安全教育培训、安全技术交底等相关手续，方可进入现场作业。</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 xml:space="preserve">7.4 投标方项目负责人未经招标方同意不得缺岗或擅离职守。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7.5 投标方人员必须持有效出入证/门禁卡出入厂区和生产作业区域，严禁投标方人员进入非承包作业区域。</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7.6 投标方应当建立全员安全管理档案，报招标方安全监督管理部门备案，并实行动态管理。档案包括员工身份证和资格证书复印件、三级安全教育登记卡、体检合格报告、安全教育培训考试成绩、违章考核记录等。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7.7 投标方不得以任何形式招录或使用18周岁以下、60周岁以上男性或50周岁以上女性进入生产现场从事三级及以上体力劳动。</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7.8 禁止55周岁以上男性、45周岁以上女性进入施工现场从事繁重体力劳动或其他影响身体健康以及危险性、风险性高的特殊工作。</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6.8 安全费用管理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6.8.</w:t>
      </w:r>
      <w:r>
        <w:rPr>
          <w:rFonts w:hint="eastAsia" w:ascii="宋体" w:hAnsi="宋体" w:eastAsia="宋体" w:cs="宋体"/>
          <w:caps w:val="0"/>
          <w:sz w:val="24"/>
          <w:szCs w:val="24"/>
          <w:highlight w:val="none"/>
          <w:lang w:val="en-US" w:eastAsia="zh-CN"/>
        </w:rPr>
        <w:t>1 招</w:t>
      </w:r>
      <w:r>
        <w:rPr>
          <w:rFonts w:hint="eastAsia" w:hAnsi="宋体" w:cs="宋体"/>
          <w:caps w:val="0"/>
          <w:sz w:val="24"/>
          <w:szCs w:val="24"/>
          <w:highlight w:val="none"/>
          <w:lang w:val="en-US" w:eastAsia="zh-CN"/>
        </w:rPr>
        <w:t>标</w:t>
      </w:r>
      <w:r>
        <w:rPr>
          <w:rFonts w:hint="eastAsia" w:ascii="宋体" w:hAnsi="宋体" w:eastAsia="宋体" w:cs="宋体"/>
          <w:caps w:val="0"/>
          <w:sz w:val="24"/>
          <w:szCs w:val="24"/>
          <w:highlight w:val="none"/>
          <w:lang w:val="en-US" w:eastAsia="zh-CN"/>
        </w:rPr>
        <w:t>、投标双方应当按照“确保需要、规范使用”原则，根据国家、行业和上级单位相关规定，列支使用安全生产费用。</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 xml:space="preserve">6.8.2 </w:t>
      </w:r>
      <w:r>
        <w:rPr>
          <w:rFonts w:hint="eastAsia" w:ascii="宋体" w:hAnsi="宋体" w:eastAsia="宋体" w:cs="宋体"/>
          <w:caps w:val="0"/>
          <w:sz w:val="24"/>
          <w:szCs w:val="24"/>
          <w:highlight w:val="none"/>
          <w:lang w:val="en-US" w:eastAsia="zh-CN"/>
        </w:rPr>
        <w:t xml:space="preserve">承包商应当保证所承包项目的安全生产费用足额投入使用。 </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 xml:space="preserve">6.8.3 </w:t>
      </w:r>
      <w:r>
        <w:rPr>
          <w:rFonts w:hint="eastAsia" w:ascii="宋体" w:hAnsi="宋体" w:eastAsia="宋体" w:cs="宋体"/>
          <w:caps w:val="0"/>
          <w:sz w:val="24"/>
          <w:szCs w:val="24"/>
          <w:highlight w:val="none"/>
          <w:lang w:val="en-US" w:eastAsia="zh-CN"/>
        </w:rPr>
        <w:t>招标方按照合同约定、项目进度和承包商报送计划核实安全生产费用，经项目主管部门审查，以及安全监督管理部门复核确认后方可履行支付程序。</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 xml:space="preserve">6.8.4 </w:t>
      </w:r>
      <w:r>
        <w:rPr>
          <w:rFonts w:hint="eastAsia" w:ascii="宋体" w:hAnsi="宋体" w:eastAsia="宋体" w:cs="宋体"/>
          <w:caps w:val="0"/>
          <w:sz w:val="24"/>
          <w:szCs w:val="24"/>
          <w:highlight w:val="none"/>
          <w:lang w:val="en-US" w:eastAsia="zh-CN"/>
        </w:rPr>
        <w:t>招标方应定期督促、检查、分析承包商对安全费用的使用情况，发现未按计划投入或将安全费用挪作他用等问题，应拒绝支付、限期纠正。</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6.9 现场施工安全管理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9.1 投标方应当加强承包项目安全管理，规范工作标准，落实反事故措施。</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9.2 投标方应依据招标方现场安全管理和7S管理要求，统一、规范现场管理标准，打造标准化作业现场。执行招标方《文明生产规范手册》7S管理技术规范。</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9.3</w:t>
      </w:r>
      <w:r>
        <w:rPr>
          <w:rFonts w:hint="eastAsia" w:hAnsi="宋体" w:cs="宋体"/>
          <w:caps w:val="0"/>
          <w:sz w:val="24"/>
          <w:szCs w:val="24"/>
          <w:highlight w:val="none"/>
          <w:lang w:val="en-US" w:eastAsia="zh-CN"/>
        </w:rPr>
        <w:t xml:space="preserve"> </w:t>
      </w:r>
      <w:r>
        <w:rPr>
          <w:rFonts w:hint="eastAsia" w:ascii="宋体" w:hAnsi="宋体" w:eastAsia="宋体" w:cs="宋体"/>
          <w:caps w:val="0"/>
          <w:sz w:val="24"/>
          <w:szCs w:val="24"/>
          <w:highlight w:val="none"/>
          <w:lang w:val="en-US" w:eastAsia="zh-CN"/>
        </w:rPr>
        <w:t>必须严格执行工作票制度。工作票应由招标方项目主管部门及承包单位项目部人员“双签发”，并写明安全措施，投标方必须严格执行。有关工作票的办理按照招标方Q/LD 2047《工作票管理》执行,严禁无票作业。</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9.4 安全防护设施必须与主体项目同步设计、同时施工，并经招标方（含监理单位）验收合格后投入使用。安全防护设施不得随意挪动、拆改，如确需挪动或拆改，必须经招标方项目主管部门审批并采取相应防护措施。作业完成后应立即恢复，且恢复标准不低于挪动或拆改前。</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9.5 安全文明施工管理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（1）办公和作业现场主要出入口的醒目位置应设立图牌、标语等设施，具体内容应经招标方审批。</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（2）作业现场应划定责任区域，按施工总平面布置图规定的地点和要求，对材料、设备、附件等实行定置管理。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（3）项目车辆应实行准驾制，必要时配备定位装置。</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（4）执行招标方Q/LD 2047《废弃物管理》，在检修过程中出现的被更换下来的任何废旧设备、配件和装置性材料均为招标方所有，应妥善保护并及时向招标方移交被更换下来的设备或材料。应每天对施工现场的废物、垃圾进行一次清理，并将其集中堆放在招标方同意的地点。</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6.10 高风险作业安全管控</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10.1 投标方应开展采购项目危险源辨识、风险评估和风险控制等工作。</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10.2 投标方应当按照招标方要求，开展并且持续改进承包项目危险源辨识、风险评估和风险控制等工作。</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10.3 投标方应当对承包项目中较大以上风险作业，编制专项施工方案、风险管控方案，经监理单位、招标方审核同意后组织实施。</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10.4 投标方应当在较大以上风险的工作现场设置监护人，按招标方要求，在较大以上风险作业方案设置停工待检点，执行风险、措施“双确认”机制。</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10.5 较大以上风险作业现场必须配备安全视频监控设施。</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6.11 日常安全管理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11.1 中、长期项目投标方按照招标方管理要求，定期参加招标方安委会、安全例会、专业例会等。投标方班组按要求召开班前会、交接班会、安全活动等。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11.2 项目主管部门应指定专人（专业组）作为投标方班组的联系人，定期参加班前会（工前会），并作好记录；当天有较大以上风险作业安排的班组，项目主管部门和投标方管理人员必须派人参加班前会（工前会），检查、指导并督促班组认真开展作业前的风险辨识及风险管控措施交底等工作。</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11.3 制定符合项目实际的考核条款并严格执行，对违章人员、所在专业队（班组）分包商、总包单位、其他相关管理单位进行处罚，对受罚单位和个人进行曝光。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11.4 长期的投标方班组，应按招标方要求配置班会视频系统，开展班会标准化工作，按招标方要求开展班组建设工作并加入到班组建设考评。</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11.5 招标方应当定期开展采购项目安全生产监督检查和隐患排查治理工作，对承包商安全例行工作进行监督检查、评价，实现闭环管理。承包商应定期开展承包项目安全生产自查和隐患排查治理工作。监督检查包括但不限于以下内容：</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（1）承包商主要负责人、安全管理人员、特种作业人员、特种设备作业人员持证等情况。</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（2）现场安全管理、劳动保护用品配置及使用、安全防护措施落实和隐患整改等情况。</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（3）是否存在违章指挥、违章作业、违反劳动纪律行为。</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（4）施工作业方案及安全技术措施落实情况。</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（5）较大以上风险作业专职安全人员现场监督情况。</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（6）安全生产费用使用情况。</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（7）用工变化情况。</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6.12 应急管理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12.1 投标方应纳入招标方应急管理体系，发生突发事件后，招标方、投标方联动开展救援工作，总体按招标方应急预案体系执行。实行总承包的，由总承包商组织分包商开展应急管理工作。</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6.1</w:t>
      </w:r>
      <w:r>
        <w:rPr>
          <w:rFonts w:hint="eastAsia" w:ascii="宋体" w:hAnsi="宋体" w:eastAsia="宋体" w:cs="宋体"/>
          <w:caps w:val="0"/>
          <w:sz w:val="24"/>
          <w:szCs w:val="24"/>
          <w:highlight w:val="none"/>
          <w:lang w:val="en-US" w:eastAsia="zh-CN"/>
        </w:rPr>
        <w:t>2.2 投标方应当根据承包项目潜在事故风险，制定与招标方应急体系相衔接的应急预案、现场处置方案，并定期组织演练。应急预案和处置方案报招标方项目主管部门审核、安全监督管理部门备案。</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12.3 投标方应当按应急处置需求配备应急救援设备、设施、工具、器材，并定期检查维护。</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12.4 采购项目发生安全事故/事件，投标方应立即向招标方报告。</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b/>
          <w:bCs/>
          <w:caps w:val="0"/>
          <w:sz w:val="24"/>
          <w:szCs w:val="24"/>
          <w:highlight w:val="none"/>
          <w:lang w:val="en-US" w:eastAsia="zh-CN"/>
        </w:rPr>
      </w:pPr>
      <w:r>
        <w:rPr>
          <w:rFonts w:hint="eastAsia" w:hAnsi="宋体" w:cs="宋体"/>
          <w:b/>
          <w:bCs/>
          <w:caps w:val="0"/>
          <w:sz w:val="24"/>
          <w:szCs w:val="24"/>
          <w:highlight w:val="none"/>
          <w:lang w:val="en-US" w:eastAsia="zh-CN"/>
        </w:rPr>
        <w:t>6.13 停工和复工</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13.1 投标方因故需停工的，应向招标方报告停工原因和安全措施。停工时间超过一周的，应制定停工期间安全管理方案报招标方备案、检查、确认。</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13.2 因事故/事件停工整顿的，投标方擅自复工的，列入招标方“黑名单”，并再次停工整顿。</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13.3 对不履行安全生产责任、发生或者引发生产安全事故、被负有安全生产监督管理职责的部门列入安全生产不良信用记录和安全生产“黑名单”的投标方，应停工整顿；后果严重或者拒不整改的，责令退出。</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13.4 对安全技术措施审查不到位、安全隐患整改监督不到位、未按照法律法规和强制性标准实施监理的监理单位，应限期整顿；后果严重或者拒不整改的，责令退出。</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14 由于投标方人员违反安全规程、违章作业和违反招标方厂纪厂规造成招标方设施损坏，或人员的伤亡事故，则由投标方承担全部责任，招标方负责处理。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15 由于投标方人员违反安全规程和招标方厂纪厂规而造成投标方人身或设备事故的，则由投标方承担全部责任并负责处理。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16 由于招标方原因造成投标方人身或设备事故，投标方负责处理，招标方承担责任并配合处理。</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hAnsi="宋体" w:cs="宋体"/>
          <w:caps w:val="0"/>
          <w:sz w:val="24"/>
          <w:szCs w:val="24"/>
          <w:highlight w:val="none"/>
          <w:lang w:val="en-US" w:eastAsia="zh-CN"/>
        </w:rPr>
        <w:t>6.</w:t>
      </w:r>
      <w:r>
        <w:rPr>
          <w:rFonts w:hint="eastAsia" w:ascii="宋体" w:hAnsi="宋体" w:eastAsia="宋体" w:cs="宋体"/>
          <w:caps w:val="0"/>
          <w:sz w:val="24"/>
          <w:szCs w:val="24"/>
          <w:highlight w:val="none"/>
          <w:lang w:val="en-US" w:eastAsia="zh-CN"/>
        </w:rPr>
        <w:t>17 未尽事项按招标方Q/LD 2123《外包工程安健环管理》执行。</w:t>
      </w:r>
    </w:p>
    <w:bookmarkEnd w:id="119"/>
    <w:bookmarkEnd w:id="120"/>
    <w:p>
      <w:pPr>
        <w:numPr>
          <w:ilvl w:val="0"/>
          <w:numId w:val="3"/>
        </w:numPr>
        <w:spacing w:before="240" w:beforeLines="100" w:after="240" w:afterLines="100" w:line="360" w:lineRule="auto"/>
        <w:outlineLvl w:val="1"/>
        <w:rPr>
          <w:rFonts w:hint="eastAsia" w:ascii="宋体" w:hAnsi="宋体" w:eastAsia="宋体" w:cs="Times New Roman"/>
          <w:b/>
          <w:sz w:val="24"/>
          <w:szCs w:val="24"/>
          <w:lang w:val="en-US" w:eastAsia="zh-CN"/>
          <w14:ligatures w14:val="none"/>
        </w:rPr>
      </w:pPr>
      <w:bookmarkStart w:id="121" w:name="_Toc1107"/>
      <w:bookmarkStart w:id="122" w:name="_Toc30765"/>
      <w:bookmarkStart w:id="123" w:name="_Toc24340"/>
      <w:bookmarkStart w:id="124" w:name="_Toc32711"/>
      <w:bookmarkStart w:id="125" w:name="_Toc14488"/>
      <w:bookmarkStart w:id="126" w:name="_Toc2184"/>
      <w:r>
        <w:rPr>
          <w:rFonts w:hint="eastAsia" w:ascii="宋体" w:hAnsi="宋体" w:eastAsia="宋体" w:cs="Times New Roman"/>
          <w:b/>
          <w:sz w:val="24"/>
          <w:szCs w:val="24"/>
          <w:lang w:val="en-US" w:eastAsia="zh-CN"/>
          <w14:ligatures w14:val="none"/>
        </w:rPr>
        <w:t>网络信息安全管理要求</w:t>
      </w:r>
      <w:bookmarkEnd w:id="121"/>
      <w:bookmarkEnd w:id="122"/>
      <w:bookmarkEnd w:id="123"/>
      <w:bookmarkEnd w:id="124"/>
      <w:bookmarkEnd w:id="125"/>
      <w:bookmarkEnd w:id="126"/>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7.1 投标方需要使用计算机接入招标方局域网办公，计算机性能必须满足办公要求，必须提供与安装版本一致的正版软件证明，满足信息安全相关法规标准，接受招标方监管；</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7.2 投标方根据实际情况向招标方申请使用VPN资源，应提交申请并经招标方批准，禁止账号借用他人。</w:t>
      </w:r>
    </w:p>
    <w:p>
      <w:pPr>
        <w:numPr>
          <w:ilvl w:val="0"/>
          <w:numId w:val="3"/>
        </w:numPr>
        <w:spacing w:before="240" w:beforeLines="100" w:after="240" w:afterLines="100" w:line="360" w:lineRule="auto"/>
        <w:outlineLvl w:val="1"/>
        <w:rPr>
          <w:rFonts w:hint="eastAsia" w:ascii="宋体" w:hAnsi="宋体" w:eastAsia="宋体" w:cs="Times New Roman"/>
          <w:b/>
          <w:sz w:val="24"/>
          <w:szCs w:val="24"/>
          <w14:ligatures w14:val="none"/>
        </w:rPr>
      </w:pPr>
      <w:bookmarkStart w:id="127" w:name="_Toc23842"/>
      <w:r>
        <w:rPr>
          <w:rFonts w:hint="eastAsia" w:ascii="宋体" w:hAnsi="宋体" w:eastAsia="宋体" w:cs="Times New Roman"/>
          <w:b/>
          <w:sz w:val="24"/>
          <w:szCs w:val="24"/>
          <w14:ligatures w14:val="none"/>
        </w:rPr>
        <w:t>包装、运输、装卸</w:t>
      </w:r>
      <w:bookmarkEnd w:id="107"/>
      <w:bookmarkEnd w:id="108"/>
      <w:bookmarkEnd w:id="109"/>
      <w:bookmarkEnd w:id="110"/>
      <w:bookmarkEnd w:id="111"/>
      <w:bookmarkEnd w:id="112"/>
      <w:bookmarkEnd w:id="113"/>
      <w:bookmarkEnd w:id="114"/>
      <w:bookmarkEnd w:id="115"/>
      <w:bookmarkEnd w:id="116"/>
      <w:bookmarkEnd w:id="117"/>
      <w:bookmarkEnd w:id="118"/>
      <w:bookmarkEnd w:id="127"/>
    </w:p>
    <w:p>
      <w:pPr>
        <w:numPr>
          <w:ilvl w:val="1"/>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标志</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设备铭牌应采用耐腐蚀的金属板制造。</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铭牌应置放于巡检人员容易看到的地方。</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铭牌上应刻有耐磨损的下列内容：</w:t>
      </w:r>
    </w:p>
    <w:p>
      <w:p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KKS编码；制造厂名称；设备型号；设备名称；主要技术参数；出厂检验编码；出厂日期编码。</w:t>
      </w:r>
    </w:p>
    <w:p>
      <w:pPr>
        <w:numPr>
          <w:ilvl w:val="1"/>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包装</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设备应分类装箱并应遵循适于运输，便于安装和查找的原则。</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包装箱外壁应有明显的文字说明，如：设备名称、用途及运输、储存安全注意事项等。</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包装箱内应附带下列文件：</w:t>
      </w:r>
    </w:p>
    <w:p>
      <w:pPr>
        <w:numPr>
          <w:ilvl w:val="0"/>
          <w:numId w:val="6"/>
        </w:numPr>
        <w:adjustRightInd w:val="0"/>
        <w:spacing w:line="360" w:lineRule="auto"/>
        <w:ind w:left="0" w:firstLine="420" w:firstLineChars="175"/>
        <w:jc w:val="left"/>
        <w:textAlignment w:val="baseline"/>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装箱单；</w:t>
      </w:r>
    </w:p>
    <w:p>
      <w:pPr>
        <w:numPr>
          <w:ilvl w:val="0"/>
          <w:numId w:val="6"/>
        </w:numPr>
        <w:adjustRightInd w:val="0"/>
        <w:spacing w:line="360" w:lineRule="auto"/>
        <w:ind w:left="0" w:firstLine="420" w:firstLineChars="175"/>
        <w:jc w:val="left"/>
        <w:textAlignment w:val="baseline"/>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产品使用说明书；</w:t>
      </w:r>
    </w:p>
    <w:p>
      <w:pPr>
        <w:numPr>
          <w:ilvl w:val="0"/>
          <w:numId w:val="6"/>
        </w:numPr>
        <w:adjustRightInd w:val="0"/>
        <w:spacing w:line="360" w:lineRule="auto"/>
        <w:ind w:left="0" w:firstLine="420" w:firstLineChars="175"/>
        <w:jc w:val="left"/>
        <w:textAlignment w:val="baseline"/>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产品检验合格证书；</w:t>
      </w:r>
    </w:p>
    <w:p>
      <w:pPr>
        <w:numPr>
          <w:ilvl w:val="0"/>
          <w:numId w:val="6"/>
        </w:numPr>
        <w:adjustRightInd w:val="0"/>
        <w:spacing w:line="360" w:lineRule="auto"/>
        <w:ind w:left="0" w:firstLine="420" w:firstLineChars="175"/>
        <w:jc w:val="left"/>
        <w:textAlignment w:val="baseline"/>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安装指示图。</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包装箱上应有明显的包装储运图示（按GB191）。</w:t>
      </w:r>
    </w:p>
    <w:p>
      <w:pPr>
        <w:numPr>
          <w:ilvl w:val="2"/>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随产品提供的技术资料应完整无缺。</w:t>
      </w:r>
    </w:p>
    <w:p>
      <w:pPr>
        <w:numPr>
          <w:ilvl w:val="2"/>
          <w:numId w:val="3"/>
        </w:numPr>
        <w:spacing w:line="360" w:lineRule="auto"/>
        <w:ind w:left="9" w:hanging="9"/>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当货物较重时，包装应</w:t>
      </w:r>
      <w:r>
        <w:rPr>
          <w:rFonts w:hint="eastAsia" w:ascii="宋体" w:hAnsi="宋体" w:eastAsia="宋体" w:cs="宋体"/>
          <w:sz w:val="24"/>
        </w:rPr>
        <w:t>提供临时装运、安装用的拉条，防止装运或安装时受力发生变形。</w:t>
      </w:r>
      <w:r>
        <w:rPr>
          <w:rFonts w:hint="eastAsia" w:ascii="宋体" w:hAnsi="宋体" w:eastAsia="宋体" w:cs="宋体"/>
          <w:color w:val="000000"/>
          <w:sz w:val="24"/>
        </w:rPr>
        <w:t>设备</w:t>
      </w:r>
      <w:r>
        <w:rPr>
          <w:rFonts w:hint="eastAsia" w:ascii="宋体" w:hAnsi="宋体" w:eastAsia="宋体" w:cs="宋体"/>
          <w:sz w:val="24"/>
        </w:rPr>
        <w:t>所有外露部分应有保护装置，防止在运输和储存期间损坏。包装箱体</w:t>
      </w:r>
      <w:r>
        <w:rPr>
          <w:rFonts w:hint="eastAsia" w:ascii="宋体" w:hAnsi="宋体" w:eastAsia="宋体" w:cs="Times New Roman"/>
          <w:sz w:val="24"/>
          <w:szCs w:val="24"/>
          <w14:ligatures w14:val="none"/>
        </w:rPr>
        <w:t>要有足够的强度，设备到货时包装箱应完好。</w:t>
      </w:r>
    </w:p>
    <w:p>
      <w:pPr>
        <w:numPr>
          <w:ilvl w:val="1"/>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运输</w:t>
      </w:r>
    </w:p>
    <w:p>
      <w:p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经过铁路运输的部件，其运输尺寸和重量不应超过国家标准所允许的限界规定。长大部件在运输时必须垫平，防止运输变形，运输中严禁碰撞和摩擦以免损伤。其它运输方式、部件的运输尺寸和重量的限制，整体产品或分别运输的部件都要适合运输的要求。</w:t>
      </w:r>
    </w:p>
    <w:p>
      <w:pPr>
        <w:numPr>
          <w:ilvl w:val="1"/>
          <w:numId w:val="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储存</w:t>
      </w:r>
    </w:p>
    <w:p>
      <w:p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应根据包装箱内所装物品的特性，向买方提供安全保存方法的说明。</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所供的备品备件及专用工具亦应有安全储存方法的说明。</w:t>
      </w:r>
    </w:p>
    <w:p>
      <w:pPr>
        <w:spacing w:line="360" w:lineRule="auto"/>
        <w:rPr>
          <w:rFonts w:hint="eastAsia" w:ascii="宋体" w:hAnsi="宋体" w:eastAsia="宋体" w:cs="Times New Roman"/>
          <w:b/>
          <w:kern w:val="44"/>
          <w:sz w:val="24"/>
          <w:szCs w:val="24"/>
          <w14:ligatures w14:val="none"/>
        </w:rPr>
        <w:sectPr>
          <w:headerReference r:id="rId4" w:type="default"/>
          <w:footerReference r:id="rId5" w:type="default"/>
          <w:pgSz w:w="11905" w:h="16838"/>
          <w:pgMar w:top="1440" w:right="1797" w:bottom="1440" w:left="1797" w:header="907" w:footer="1134" w:gutter="0"/>
          <w:pgNumType w:fmt="decimal" w:start="1"/>
          <w:cols w:space="0" w:num="1"/>
          <w:docGrid w:linePitch="286" w:charSpace="0"/>
        </w:sectPr>
      </w:pP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128" w:name="_Toc12740"/>
      <w:bookmarkStart w:id="129" w:name="_Toc28295"/>
      <w:bookmarkStart w:id="130" w:name="_Toc7588"/>
      <w:bookmarkStart w:id="131" w:name="_Toc487"/>
      <w:bookmarkStart w:id="132" w:name="_Toc5670"/>
      <w:bookmarkStart w:id="133" w:name="_Toc28049"/>
      <w:bookmarkStart w:id="134" w:name="_Toc350171502"/>
      <w:bookmarkStart w:id="135" w:name="_Toc2594"/>
      <w:bookmarkStart w:id="136" w:name="_Toc21905"/>
      <w:bookmarkStart w:id="137" w:name="_Toc2149"/>
      <w:bookmarkStart w:id="138" w:name="_Toc28788"/>
      <w:bookmarkStart w:id="139" w:name="_Toc6700"/>
      <w:bookmarkStart w:id="140" w:name="_Toc8244"/>
      <w:bookmarkStart w:id="141" w:name="_Toc294812076"/>
      <w:bookmarkStart w:id="142" w:name="_Toc178600014"/>
      <w:bookmarkStart w:id="143" w:name="_Toc24323"/>
      <w:bookmarkStart w:id="144" w:name="_Toc3843"/>
      <w:bookmarkStart w:id="145" w:name="_Toc18570"/>
      <w:bookmarkStart w:id="146" w:name="_Toc18134"/>
      <w:r>
        <w:rPr>
          <w:rFonts w:hint="eastAsia" w:ascii="宋体" w:hAnsi="宋体" w:eastAsia="宋体" w:cs="Times New Roman"/>
          <w:b/>
          <w:kern w:val="44"/>
          <w:sz w:val="24"/>
          <w:szCs w:val="24"/>
          <w:lang w:val="en-US" w:eastAsia="zh-CN"/>
          <w14:ligatures w14:val="none"/>
        </w:rPr>
        <w:t>二、</w:t>
      </w:r>
      <w:r>
        <w:rPr>
          <w:rFonts w:hint="eastAsia" w:ascii="宋体" w:hAnsi="宋体" w:eastAsia="宋体" w:cs="Times New Roman"/>
          <w:b/>
          <w:kern w:val="44"/>
          <w:sz w:val="24"/>
          <w:szCs w:val="24"/>
          <w14:ligatures w14:val="none"/>
        </w:rPr>
        <w:t>供货范围</w:t>
      </w:r>
      <w:bookmarkEnd w:id="19"/>
      <w:bookmarkEnd w:id="20"/>
      <w:bookmarkEnd w:id="21"/>
      <w:bookmarkEnd w:id="22"/>
      <w:bookmarkEnd w:id="23"/>
      <w:bookmarkEnd w:id="24"/>
      <w:bookmarkEnd w:id="25"/>
      <w:bookmarkEnd w:id="26"/>
      <w:bookmarkEnd w:id="27"/>
      <w:bookmarkEnd w:id="28"/>
      <w:bookmarkEnd w:id="29"/>
      <w:bookmarkEnd w:id="30"/>
      <w:bookmarkEnd w:id="31"/>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pPr>
        <w:numPr>
          <w:ilvl w:val="0"/>
          <w:numId w:val="7"/>
        </w:numPr>
        <w:spacing w:before="240" w:beforeLines="100" w:after="240" w:afterLines="100" w:line="360" w:lineRule="auto"/>
        <w:outlineLvl w:val="1"/>
        <w:rPr>
          <w:rFonts w:hint="eastAsia" w:ascii="宋体" w:hAnsi="宋体" w:eastAsia="宋体" w:cs="Times New Roman"/>
          <w:b/>
          <w:sz w:val="24"/>
          <w:szCs w:val="24"/>
          <w14:ligatures w14:val="none"/>
        </w:rPr>
      </w:pPr>
      <w:bookmarkStart w:id="147" w:name="_Toc21683"/>
      <w:bookmarkStart w:id="148" w:name="_Toc12525"/>
      <w:bookmarkStart w:id="149" w:name="_Toc27297"/>
      <w:bookmarkStart w:id="150" w:name="_Toc178600015"/>
      <w:bookmarkStart w:id="151" w:name="_Toc4065"/>
      <w:bookmarkStart w:id="152" w:name="_Toc21318"/>
      <w:bookmarkStart w:id="153" w:name="_Toc14495"/>
      <w:bookmarkStart w:id="154" w:name="_Toc3377"/>
      <w:bookmarkStart w:id="155" w:name="_Toc32336"/>
      <w:bookmarkStart w:id="156" w:name="_Toc14126"/>
      <w:bookmarkStart w:id="157" w:name="_Toc16410"/>
      <w:bookmarkStart w:id="158" w:name="_Toc22256"/>
      <w:bookmarkStart w:id="159" w:name="_Toc24111"/>
      <w:r>
        <w:rPr>
          <w:rFonts w:hint="eastAsia" w:ascii="宋体" w:hAnsi="宋体" w:eastAsia="宋体" w:cs="Times New Roman"/>
          <w:b/>
          <w:sz w:val="24"/>
          <w:szCs w:val="24"/>
          <w14:ligatures w14:val="none"/>
        </w:rPr>
        <w:t>一般要求</w:t>
      </w:r>
      <w:bookmarkEnd w:id="147"/>
      <w:bookmarkEnd w:id="148"/>
      <w:bookmarkEnd w:id="149"/>
      <w:bookmarkEnd w:id="150"/>
      <w:bookmarkEnd w:id="151"/>
      <w:bookmarkEnd w:id="152"/>
      <w:bookmarkEnd w:id="153"/>
      <w:bookmarkEnd w:id="154"/>
      <w:bookmarkEnd w:id="155"/>
      <w:bookmarkEnd w:id="156"/>
      <w:bookmarkEnd w:id="157"/>
      <w:bookmarkEnd w:id="158"/>
      <w:bookmarkEnd w:id="159"/>
    </w:p>
    <w:p>
      <w:pPr>
        <w:numPr>
          <w:ilvl w:val="1"/>
          <w:numId w:val="7"/>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本技术规范书规定了项目系统设备的供货范围，</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保证提供设备为全新的、先进的、成熟的、完整的和安全可靠的，且设备的技术经济性能符合规范书的要求。</w:t>
      </w:r>
    </w:p>
    <w:p>
      <w:pPr>
        <w:numPr>
          <w:ilvl w:val="1"/>
          <w:numId w:val="7"/>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应提供详细供货清单，清单中依此说明型号、数量、产地、生产厂家等内容。对于属于整套设备运行和施工所必需的部件，即使本合同附件未列出或数目不足，</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仍须在执行的同时补足。</w:t>
      </w:r>
    </w:p>
    <w:p>
      <w:pPr>
        <w:numPr>
          <w:ilvl w:val="1"/>
          <w:numId w:val="7"/>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应提供所有安装和调试所需专用工具和消耗材料等，并提供详细供货清单。</w:t>
      </w:r>
    </w:p>
    <w:p>
      <w:pPr>
        <w:numPr>
          <w:ilvl w:val="1"/>
          <w:numId w:val="7"/>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提供运行所需备品备件，并在投标书中给出具体清单。</w:t>
      </w:r>
    </w:p>
    <w:p>
      <w:pPr>
        <w:numPr>
          <w:ilvl w:val="1"/>
          <w:numId w:val="7"/>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提供所供设备的进口件清单。</w:t>
      </w:r>
    </w:p>
    <w:p>
      <w:pPr>
        <w:numPr>
          <w:ilvl w:val="1"/>
          <w:numId w:val="7"/>
        </w:numPr>
        <w:snapToGrid w:val="0"/>
        <w:spacing w:line="360" w:lineRule="auto"/>
        <w:ind w:left="0" w:firstLine="0"/>
        <w:rPr>
          <w:rFonts w:hint="eastAsia" w:ascii="宋体" w:hAnsi="宋体" w:eastAsia="宋体" w:cs="Times New Roman"/>
          <w:sz w:val="24"/>
          <w:szCs w:val="24"/>
          <w:highlight w:val="none"/>
          <w14:ligatures w14:val="none"/>
        </w:rPr>
      </w:pPr>
      <w:r>
        <w:rPr>
          <w:rFonts w:hint="eastAsia" w:ascii="宋体" w:hAnsi="宋体" w:eastAsia="宋体" w:cs="Times New Roman"/>
          <w:sz w:val="24"/>
          <w:szCs w:val="24"/>
          <w:highlight w:val="none"/>
          <w14:ligatures w14:val="none"/>
        </w:rPr>
        <w:t>供货设备及备品备件均需提供。</w:t>
      </w:r>
    </w:p>
    <w:p>
      <w:pPr>
        <w:numPr>
          <w:ilvl w:val="0"/>
          <w:numId w:val="7"/>
        </w:numPr>
        <w:spacing w:before="240" w:beforeLines="100" w:after="240" w:afterLines="100" w:line="360" w:lineRule="auto"/>
        <w:outlineLvl w:val="1"/>
        <w:rPr>
          <w:rFonts w:hint="eastAsia" w:ascii="宋体" w:hAnsi="宋体" w:eastAsia="宋体" w:cs="Times New Roman"/>
          <w:b/>
          <w:sz w:val="24"/>
          <w:szCs w:val="24"/>
          <w14:ligatures w14:val="none"/>
        </w:rPr>
      </w:pPr>
      <w:bookmarkStart w:id="160" w:name="_Toc22029"/>
      <w:bookmarkStart w:id="161" w:name="_Toc30715"/>
      <w:bookmarkStart w:id="162" w:name="_Toc26428"/>
      <w:bookmarkStart w:id="163" w:name="_Toc5708"/>
      <w:bookmarkStart w:id="164" w:name="_Toc30619"/>
      <w:bookmarkStart w:id="165" w:name="_Toc178600016"/>
      <w:bookmarkStart w:id="166" w:name="_Toc29371"/>
      <w:bookmarkStart w:id="167" w:name="_Toc18551"/>
      <w:bookmarkStart w:id="168" w:name="_Toc7825"/>
      <w:bookmarkStart w:id="169" w:name="_Toc1950"/>
      <w:bookmarkStart w:id="170" w:name="_Toc27834"/>
      <w:bookmarkStart w:id="171" w:name="_Toc5743"/>
      <w:bookmarkStart w:id="172" w:name="_Toc19319"/>
      <w:r>
        <w:rPr>
          <w:rFonts w:hint="eastAsia" w:ascii="宋体" w:hAnsi="宋体" w:eastAsia="宋体" w:cs="Times New Roman"/>
          <w:b/>
          <w:sz w:val="24"/>
          <w:szCs w:val="24"/>
          <w14:ligatures w14:val="none"/>
        </w:rPr>
        <w:t>供货范围</w:t>
      </w:r>
      <w:bookmarkEnd w:id="160"/>
      <w:bookmarkEnd w:id="161"/>
      <w:bookmarkEnd w:id="162"/>
      <w:bookmarkEnd w:id="163"/>
      <w:bookmarkEnd w:id="164"/>
      <w:bookmarkEnd w:id="165"/>
      <w:bookmarkEnd w:id="166"/>
      <w:bookmarkEnd w:id="167"/>
      <w:bookmarkEnd w:id="168"/>
      <w:bookmarkEnd w:id="169"/>
      <w:bookmarkEnd w:id="170"/>
      <w:bookmarkEnd w:id="171"/>
      <w:bookmarkEnd w:id="172"/>
    </w:p>
    <w:p>
      <w:pPr>
        <w:spacing w:line="360" w:lineRule="auto"/>
        <w:ind w:firstLine="480" w:firstLineChars="200"/>
        <w:rPr>
          <w:rFonts w:hint="eastAsia" w:ascii="宋体" w:hAnsi="宋体" w:eastAsia="宋体" w:cs="宋体"/>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宋体"/>
          <w:sz w:val="24"/>
          <w:szCs w:val="24"/>
          <w14:ligatures w14:val="none"/>
        </w:rPr>
        <w:t>按本技术规范书的要求，为</w:t>
      </w:r>
      <w:r>
        <w:rPr>
          <w:rFonts w:hint="eastAsia" w:ascii="宋体" w:hAnsi="宋体" w:eastAsia="宋体" w:cs="宋体"/>
          <w:sz w:val="24"/>
          <w:szCs w:val="24"/>
          <w:lang w:eastAsia="zh-CN"/>
          <w14:ligatures w14:val="none"/>
        </w:rPr>
        <w:t>招标方</w:t>
      </w:r>
      <w:r>
        <w:rPr>
          <w:rFonts w:hint="eastAsia" w:ascii="宋体" w:hAnsi="宋体" w:eastAsia="宋体" w:cs="宋体"/>
          <w:sz w:val="24"/>
          <w:szCs w:val="24"/>
          <w14:ligatures w14:val="none"/>
        </w:rPr>
        <w:t>提供高质量适用于燃煤电厂容量电价灵活性调节的煤仓配煤系统</w:t>
      </w:r>
      <w:r>
        <w:rPr>
          <w:rFonts w:hint="eastAsia" w:ascii="宋体" w:hAnsi="宋体" w:eastAsia="宋体" w:cs="Times New Roman"/>
          <w:sz w:val="24"/>
          <w:szCs w:val="24"/>
          <w14:ligatures w14:val="none"/>
        </w:rPr>
        <w:t>装置</w:t>
      </w:r>
      <w:r>
        <w:rPr>
          <w:rFonts w:hint="eastAsia" w:ascii="宋体" w:hAnsi="宋体" w:eastAsia="宋体" w:cs="宋体"/>
          <w:sz w:val="24"/>
          <w:szCs w:val="24"/>
          <w14:ligatures w14:val="none"/>
        </w:rPr>
        <w:t>以及其附属设备，以及设计联络会、技术服务和相关工程安装调试等服务。单套设备供货范围包括以下各项：</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实施内容包括：勘测、设计、采购、供货、制造、包装运输、安装、调试及运行维护培训工作。</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采用</w:t>
      </w:r>
      <w:r>
        <w:rPr>
          <w:rFonts w:hint="eastAsia" w:ascii="宋体" w:hAnsi="宋体" w:eastAsia="宋体" w:cs="宋体"/>
          <w:sz w:val="24"/>
          <w:szCs w:val="24"/>
          <w:lang w:val="en-US" w:eastAsia="zh-CN"/>
          <w14:ligatures w14:val="none"/>
        </w:rPr>
        <w:t>螺旋</w:t>
      </w:r>
      <w:r>
        <w:rPr>
          <w:rFonts w:hint="eastAsia" w:ascii="宋体" w:hAnsi="宋体" w:eastAsia="宋体" w:cs="宋体"/>
          <w:sz w:val="24"/>
          <w:szCs w:val="24"/>
          <w14:ligatures w14:val="none"/>
        </w:rPr>
        <w:t>输送机构将相邻两台原煤仓连接，实现相邻两原煤仓互通互连。其中一个仓装优质煤，一个仓装劣质煤，根据不同负荷和深度调峰的需要，开启一个仓的闸板阀，关闭另一个仓的闸板阀，通过此配煤机构，单个煤仓可以同时向两台给煤机供应与当前负荷相匹配的煤质。完成该模块的调试和试运工作，制定并下装运行控制策略，以适应机组全天快速变负荷及燃用低热值的要求。</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对现场进行详细勘查，设备进入路线、相邻设备间距、空间布局、原有设备参数等数据，为后续设备定制与安装提供依据。根据现场勘查结果，凡是影响本项目施工的设备、管道、电缆等，均由</w:t>
      </w:r>
      <w:r>
        <w:rPr>
          <w:rFonts w:hint="eastAsia" w:ascii="宋体" w:hAnsi="宋体" w:eastAsia="宋体" w:cs="宋体"/>
          <w:sz w:val="24"/>
          <w:szCs w:val="24"/>
          <w:lang w:eastAsia="zh-CN"/>
          <w14:ligatures w14:val="none"/>
        </w:rPr>
        <w:t>投标方</w:t>
      </w:r>
      <w:r>
        <w:rPr>
          <w:rFonts w:hint="eastAsia" w:ascii="宋体" w:hAnsi="宋体" w:eastAsia="宋体" w:cs="宋体"/>
          <w:sz w:val="24"/>
          <w:szCs w:val="24"/>
          <w14:ligatures w14:val="none"/>
        </w:rPr>
        <w:t>负责施工、改造，并提供符合要求的材料。</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ascii="宋体" w:hAnsi="宋体" w:eastAsia="宋体" w:cs="宋体"/>
          <w:sz w:val="24"/>
          <w:szCs w:val="24"/>
          <w14:ligatures w14:val="none"/>
        </w:rPr>
        <w:t>本次供货为1</w:t>
      </w:r>
      <w:r>
        <w:rPr>
          <w:rFonts w:hint="eastAsia" w:ascii="宋体" w:hAnsi="宋体" w:eastAsia="宋体" w:cs="宋体"/>
          <w:sz w:val="24"/>
          <w:szCs w:val="24"/>
          <w14:ligatures w14:val="none"/>
        </w:rPr>
        <w:t>套</w:t>
      </w:r>
      <w:r>
        <w:rPr>
          <w:rFonts w:ascii="宋体" w:hAnsi="宋体" w:eastAsia="宋体" w:cs="宋体"/>
          <w:sz w:val="24"/>
          <w:szCs w:val="24"/>
          <w14:ligatures w14:val="none"/>
        </w:rPr>
        <w:t>的</w:t>
      </w:r>
      <w:r>
        <w:rPr>
          <w:rFonts w:hint="eastAsia" w:ascii="宋体" w:hAnsi="宋体" w:eastAsia="宋体" w:cs="宋体"/>
          <w:sz w:val="24"/>
          <w:szCs w:val="24"/>
          <w14:ligatures w14:val="none"/>
        </w:rPr>
        <w:t>煤仓配煤系统装置</w:t>
      </w:r>
      <w:r>
        <w:rPr>
          <w:rFonts w:ascii="宋体" w:hAnsi="宋体" w:eastAsia="宋体" w:cs="宋体"/>
          <w:sz w:val="24"/>
          <w:szCs w:val="24"/>
          <w14:ligatures w14:val="none"/>
        </w:rPr>
        <w:t>。</w:t>
      </w:r>
      <w:r>
        <w:rPr>
          <w:rFonts w:hint="eastAsia" w:ascii="宋体" w:hAnsi="宋体" w:eastAsia="宋体" w:cs="宋体"/>
          <w:sz w:val="24"/>
          <w:szCs w:val="24"/>
          <w:lang w:eastAsia="zh-CN"/>
          <w14:ligatures w14:val="none"/>
        </w:rPr>
        <w:t>投标方</w:t>
      </w:r>
      <w:r>
        <w:rPr>
          <w:rFonts w:ascii="宋体" w:hAnsi="宋体" w:eastAsia="宋体" w:cs="宋体"/>
          <w:sz w:val="24"/>
          <w:szCs w:val="24"/>
          <w14:ligatures w14:val="none"/>
        </w:rPr>
        <w:t>应提供详细供货清单，清单中应说明型号、数量、产地、生产厂家等内容。对于属于整套设备运行和施工所必需的部件及安装、调试、试运行阶段消耗的备品备件，即使本合同附件未列出或数目不足，</w:t>
      </w:r>
      <w:r>
        <w:rPr>
          <w:rFonts w:hint="eastAsia" w:ascii="宋体" w:hAnsi="宋体" w:eastAsia="宋体" w:cs="宋体"/>
          <w:sz w:val="24"/>
          <w:szCs w:val="24"/>
          <w:lang w:eastAsia="zh-CN"/>
          <w14:ligatures w14:val="none"/>
        </w:rPr>
        <w:t>投标方</w:t>
      </w:r>
      <w:r>
        <w:rPr>
          <w:rFonts w:ascii="宋体" w:hAnsi="宋体" w:eastAsia="宋体" w:cs="宋体"/>
          <w:sz w:val="24"/>
          <w:szCs w:val="24"/>
          <w14:ligatures w14:val="none"/>
        </w:rPr>
        <w:t>仍须在执行的同时补足。</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与现有适用于燃煤电厂容量电价灵活性调节的煤仓配煤系统装置设备连接需要新增的开关、继电器、端子、连片、隔板、阀门、就地控制柜屏等；</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系统装置用户手册、说明书及图纸资料；</w:t>
      </w:r>
    </w:p>
    <w:p>
      <w:pPr>
        <w:pStyle w:val="35"/>
        <w:numPr>
          <w:ilvl w:val="0"/>
          <w:numId w:val="8"/>
        </w:numPr>
        <w:snapToGrid w:val="0"/>
        <w:spacing w:line="360" w:lineRule="auto"/>
        <w:ind w:left="0" w:firstLine="200" w:firstLineChars="0"/>
        <w:rPr>
          <w:rFonts w:hint="eastAsia" w:ascii="宋体" w:hAnsi="宋体" w:eastAsia="宋体" w:cs="宋体"/>
          <w:sz w:val="24"/>
          <w:szCs w:val="24"/>
          <w14:ligatures w14:val="none"/>
        </w:rPr>
      </w:pPr>
      <w:r>
        <w:rPr>
          <w:rFonts w:hint="eastAsia" w:ascii="宋体" w:hAnsi="宋体" w:eastAsia="宋体" w:cs="宋体"/>
          <w:sz w:val="24"/>
          <w:szCs w:val="24"/>
          <w:lang w:eastAsia="zh-CN"/>
          <w14:ligatures w14:val="none"/>
        </w:rPr>
        <w:t>投标方</w:t>
      </w:r>
      <w:r>
        <w:rPr>
          <w:rFonts w:hint="eastAsia" w:ascii="宋体" w:hAnsi="宋体" w:eastAsia="宋体" w:cs="宋体"/>
          <w:sz w:val="24"/>
          <w:szCs w:val="24"/>
          <w14:ligatures w14:val="none"/>
        </w:rPr>
        <w:t>将提供系统装置所需参数的计算报告；</w:t>
      </w:r>
    </w:p>
    <w:p>
      <w:pPr>
        <w:pStyle w:val="35"/>
        <w:numPr>
          <w:ilvl w:val="0"/>
          <w:numId w:val="8"/>
        </w:numPr>
        <w:snapToGrid w:val="0"/>
        <w:spacing w:line="360" w:lineRule="auto"/>
        <w:ind w:left="0" w:firstLine="200" w:firstLineChars="0"/>
        <w:rPr>
          <w:rStyle w:val="21"/>
          <w:rFonts w:ascii="宋体" w:hAnsi="宋体" w:cs="楷体_GB2312"/>
          <w:color w:val="auto"/>
          <w:kern w:val="0"/>
          <w:sz w:val="24"/>
          <w:szCs w:val="22"/>
          <w:highlight w:val="none"/>
        </w:rPr>
      </w:pPr>
      <w:r>
        <w:rPr>
          <w:rFonts w:hint="eastAsia" w:ascii="宋体" w:hAnsi="宋体" w:eastAsia="宋体" w:cs="宋体"/>
          <w:sz w:val="24"/>
          <w:szCs w:val="24"/>
          <w14:ligatures w14:val="none"/>
        </w:rPr>
        <w:t>系统装置所需的其它附件、材料、工具、资料；</w:t>
      </w:r>
    </w:p>
    <w:p>
      <w:pPr>
        <w:pStyle w:val="35"/>
        <w:numPr>
          <w:ilvl w:val="0"/>
          <w:numId w:val="8"/>
        </w:numPr>
        <w:snapToGrid w:val="0"/>
        <w:spacing w:line="360" w:lineRule="auto"/>
        <w:ind w:left="0" w:firstLine="200" w:firstLineChars="0"/>
        <w:rPr>
          <w:rStyle w:val="21"/>
          <w:rFonts w:ascii="宋体" w:hAnsi="宋体" w:cs="楷体_GB2312"/>
          <w:color w:val="auto"/>
          <w:kern w:val="0"/>
          <w:sz w:val="24"/>
          <w:szCs w:val="22"/>
          <w:highlight w:val="none"/>
        </w:rPr>
      </w:pPr>
      <w:r>
        <w:rPr>
          <w:rFonts w:hint="eastAsia" w:ascii="宋体" w:hAnsi="宋体" w:eastAsia="宋体" w:cs="Times New Roman"/>
          <w:sz w:val="24"/>
          <w:szCs w:val="24"/>
          <w:highlight w:val="none"/>
          <w14:ligatures w14:val="none"/>
        </w:rPr>
        <w:t>供货</w:t>
      </w:r>
      <w:r>
        <w:rPr>
          <w:rFonts w:hint="eastAsia" w:ascii="宋体" w:hAnsi="宋体" w:eastAsia="宋体" w:cs="Times New Roman"/>
          <w:sz w:val="24"/>
          <w:szCs w:val="24"/>
          <w:highlight w:val="none"/>
          <w:lang w:val="en-US" w:eastAsia="zh-CN"/>
          <w14:ligatures w14:val="none"/>
        </w:rPr>
        <w:t>清单：</w:t>
      </w:r>
    </w:p>
    <w:tbl>
      <w:tblPr>
        <w:tblStyle w:val="23"/>
        <w:tblW w:w="8364" w:type="dxa"/>
        <w:tblInd w:w="-5" w:type="dxa"/>
        <w:tblLayout w:type="fixed"/>
        <w:tblCellMar>
          <w:top w:w="0" w:type="dxa"/>
          <w:left w:w="108" w:type="dxa"/>
          <w:bottom w:w="0" w:type="dxa"/>
          <w:right w:w="108" w:type="dxa"/>
        </w:tblCellMar>
      </w:tblPr>
      <w:tblGrid>
        <w:gridCol w:w="993"/>
        <w:gridCol w:w="2556"/>
        <w:gridCol w:w="846"/>
        <w:gridCol w:w="850"/>
        <w:gridCol w:w="1928"/>
        <w:gridCol w:w="1191"/>
      </w:tblGrid>
      <w:tr>
        <w:tblPrEx>
          <w:tblLayout w:type="fixed"/>
          <w:tblCellMar>
            <w:top w:w="0" w:type="dxa"/>
            <w:left w:w="108" w:type="dxa"/>
            <w:bottom w:w="0" w:type="dxa"/>
            <w:right w:w="108" w:type="dxa"/>
          </w:tblCellMar>
        </w:tblPrEx>
        <w:trPr>
          <w:trHeight w:val="630"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rPr>
            </w:pPr>
            <w:r>
              <w:rPr>
                <w:rFonts w:hint="eastAsia" w:ascii="宋体" w:hAnsi="宋体" w:eastAsia="宋体" w:cs="宋体"/>
                <w:color w:val="000000"/>
                <w:kern w:val="0"/>
              </w:rPr>
              <w:t>序号</w:t>
            </w: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rPr>
            </w:pPr>
            <w:r>
              <w:rPr>
                <w:rFonts w:hint="eastAsia" w:ascii="宋体" w:hAnsi="宋体" w:eastAsia="宋体" w:cs="宋体"/>
                <w:color w:val="000000"/>
                <w:kern w:val="0"/>
              </w:rPr>
              <w:t>系统及设备</w:t>
            </w:r>
          </w:p>
        </w:tc>
        <w:tc>
          <w:tcPr>
            <w:tcW w:w="8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rPr>
            </w:pPr>
            <w:r>
              <w:rPr>
                <w:rFonts w:hint="eastAsia" w:ascii="宋体" w:hAnsi="宋体" w:eastAsia="宋体" w:cs="宋体"/>
                <w:color w:val="000000"/>
                <w:kern w:val="0"/>
              </w:rPr>
              <w:t>数量</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rPr>
            </w:pPr>
            <w:r>
              <w:rPr>
                <w:rFonts w:hint="eastAsia" w:ascii="宋体" w:hAnsi="宋体" w:eastAsia="宋体" w:cs="宋体"/>
                <w:color w:val="000000"/>
                <w:kern w:val="0"/>
              </w:rPr>
              <w:t>单位</w:t>
            </w:r>
          </w:p>
        </w:tc>
        <w:tc>
          <w:tcPr>
            <w:tcW w:w="19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rPr>
            </w:pPr>
            <w:r>
              <w:rPr>
                <w:rFonts w:hint="eastAsia" w:ascii="宋体" w:hAnsi="宋体" w:eastAsia="宋体" w:cs="宋体"/>
                <w:color w:val="000000"/>
                <w:kern w:val="0"/>
              </w:rPr>
              <w:t>规格型号</w:t>
            </w:r>
          </w:p>
        </w:tc>
        <w:tc>
          <w:tcPr>
            <w:tcW w:w="119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rPr>
            </w:pPr>
            <w:r>
              <w:rPr>
                <w:rFonts w:hint="eastAsia" w:ascii="宋体" w:hAnsi="宋体" w:eastAsia="宋体" w:cs="宋体"/>
                <w:color w:val="000000"/>
                <w:kern w:val="0"/>
              </w:rPr>
              <w:t>备注</w:t>
            </w:r>
          </w:p>
        </w:tc>
      </w:tr>
      <w:tr>
        <w:tblPrEx>
          <w:tblLayout w:type="fixed"/>
        </w:tblPrEx>
        <w:trPr>
          <w:trHeight w:val="315"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1</w:t>
            </w:r>
          </w:p>
        </w:tc>
        <w:tc>
          <w:tcPr>
            <w:tcW w:w="25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trike w:val="0"/>
                <w:color w:val="000000"/>
                <w:kern w:val="0"/>
                <w:highlight w:val="none"/>
              </w:rPr>
            </w:pPr>
            <w:bookmarkStart w:id="173" w:name="_Hlk175657108"/>
            <w:r>
              <w:rPr>
                <w:rFonts w:hint="eastAsia" w:ascii="宋体" w:hAnsi="宋体" w:eastAsia="宋体" w:cs="宋体"/>
                <w:strike w:val="0"/>
                <w:color w:val="000000"/>
                <w:kern w:val="0"/>
                <w:highlight w:val="none"/>
              </w:rPr>
              <w:t>分配输送装置及控制系统</w:t>
            </w:r>
            <w:bookmarkEnd w:id="173"/>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套</w:t>
            </w:r>
          </w:p>
        </w:tc>
        <w:tc>
          <w:tcPr>
            <w:tcW w:w="19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　</w:t>
            </w: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　</w:t>
            </w:r>
          </w:p>
        </w:tc>
      </w:tr>
      <w:tr>
        <w:tblPrEx>
          <w:tblLayout w:type="fixed"/>
          <w:tblCellMar>
            <w:top w:w="0" w:type="dxa"/>
            <w:left w:w="108" w:type="dxa"/>
            <w:bottom w:w="0" w:type="dxa"/>
            <w:right w:w="108" w:type="dxa"/>
          </w:tblCellMar>
        </w:tblPrEx>
        <w:trPr>
          <w:trHeight w:val="315"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2</w:t>
            </w:r>
          </w:p>
        </w:tc>
        <w:tc>
          <w:tcPr>
            <w:tcW w:w="25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系统调试安装及其他</w:t>
            </w:r>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lang w:val="en-US" w:eastAsia="zh-CN"/>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套</w:t>
            </w:r>
          </w:p>
        </w:tc>
        <w:tc>
          <w:tcPr>
            <w:tcW w:w="19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strike w:val="0"/>
                <w:color w:val="000000"/>
                <w:kern w:val="0"/>
                <w:sz w:val="22"/>
                <w:highlight w:val="none"/>
              </w:rPr>
            </w:pPr>
          </w:p>
        </w:tc>
      </w:tr>
      <w:tr>
        <w:tblPrEx>
          <w:tblLayout w:type="fixed"/>
          <w:tblCellMar>
            <w:top w:w="0" w:type="dxa"/>
            <w:left w:w="108" w:type="dxa"/>
            <w:bottom w:w="0" w:type="dxa"/>
            <w:right w:w="108" w:type="dxa"/>
          </w:tblCellMar>
        </w:tblPrEx>
        <w:trPr>
          <w:trHeight w:val="315"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3</w:t>
            </w:r>
          </w:p>
        </w:tc>
        <w:tc>
          <w:tcPr>
            <w:tcW w:w="25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系统使用手册</w:t>
            </w:r>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套</w:t>
            </w:r>
          </w:p>
        </w:tc>
        <w:tc>
          <w:tcPr>
            <w:tcW w:w="19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电子/纸质</w:t>
            </w:r>
          </w:p>
        </w:tc>
      </w:tr>
      <w:tr>
        <w:tblPrEx>
          <w:tblLayout w:type="fixed"/>
          <w:tblCellMar>
            <w:top w:w="0" w:type="dxa"/>
            <w:left w:w="108" w:type="dxa"/>
            <w:bottom w:w="0" w:type="dxa"/>
            <w:right w:w="108" w:type="dxa"/>
          </w:tblCellMar>
        </w:tblPrEx>
        <w:trPr>
          <w:trHeight w:val="315"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4</w:t>
            </w:r>
          </w:p>
        </w:tc>
        <w:tc>
          <w:tcPr>
            <w:tcW w:w="25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系统培训课件</w:t>
            </w:r>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套</w:t>
            </w:r>
          </w:p>
        </w:tc>
        <w:tc>
          <w:tcPr>
            <w:tcW w:w="19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trike w:val="0"/>
                <w:color w:val="000000"/>
                <w:kern w:val="0"/>
                <w:highlight w:val="none"/>
                <w:lang w:val="en-US" w:eastAsia="zh-CN"/>
              </w:rPr>
            </w:pPr>
          </w:p>
        </w:tc>
      </w:tr>
      <w:tr>
        <w:tblPrEx>
          <w:tblLayout w:type="fixed"/>
          <w:tblCellMar>
            <w:top w:w="0" w:type="dxa"/>
            <w:left w:w="108" w:type="dxa"/>
            <w:bottom w:w="0" w:type="dxa"/>
            <w:right w:w="108" w:type="dxa"/>
          </w:tblCellMar>
        </w:tblPrEx>
        <w:trPr>
          <w:trHeight w:val="315"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5</w:t>
            </w:r>
          </w:p>
        </w:tc>
        <w:tc>
          <w:tcPr>
            <w:tcW w:w="25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实用新型专利</w:t>
            </w:r>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项</w:t>
            </w:r>
          </w:p>
        </w:tc>
        <w:tc>
          <w:tcPr>
            <w:tcW w:w="19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r>
      <w:tr>
        <w:tblPrEx>
          <w:tblLayout w:type="fixed"/>
          <w:tblCellMar>
            <w:top w:w="0" w:type="dxa"/>
            <w:left w:w="108" w:type="dxa"/>
            <w:bottom w:w="0" w:type="dxa"/>
            <w:right w:w="108" w:type="dxa"/>
          </w:tblCellMar>
        </w:tblPrEx>
        <w:trPr>
          <w:trHeight w:val="315"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6</w:t>
            </w:r>
          </w:p>
        </w:tc>
        <w:tc>
          <w:tcPr>
            <w:tcW w:w="255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trike w:val="0"/>
                <w:color w:val="000000"/>
                <w:kern w:val="0"/>
                <w:highlight w:val="none"/>
              </w:rPr>
            </w:pPr>
            <w:r>
              <w:rPr>
                <w:rFonts w:hint="eastAsia" w:ascii="宋体" w:hAnsi="宋体" w:eastAsia="宋体" w:cs="宋体"/>
                <w:strike w:val="0"/>
                <w:color w:val="000000"/>
                <w:kern w:val="0"/>
                <w:highlight w:val="none"/>
              </w:rPr>
              <w:t>技术研究报告</w:t>
            </w:r>
          </w:p>
        </w:tc>
        <w:tc>
          <w:tcPr>
            <w:tcW w:w="8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lang w:val="en-US" w:eastAsia="zh-CN"/>
              </w:rPr>
            </w:pPr>
            <w:r>
              <w:rPr>
                <w:rFonts w:hint="eastAsia" w:ascii="宋体" w:hAnsi="宋体" w:eastAsia="宋体" w:cs="宋体"/>
                <w:strike w:val="0"/>
                <w:color w:val="000000"/>
                <w:kern w:val="0"/>
                <w:highlight w:val="none"/>
                <w:lang w:val="en-US" w:eastAsia="zh-CN"/>
              </w:rPr>
              <w:t>份</w:t>
            </w:r>
          </w:p>
        </w:tc>
        <w:tc>
          <w:tcPr>
            <w:tcW w:w="19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trike w:val="0"/>
                <w:color w:val="000000"/>
                <w:kern w:val="0"/>
                <w:highlight w:val="none"/>
              </w:rPr>
            </w:pPr>
          </w:p>
        </w:tc>
      </w:tr>
    </w:tbl>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bookmarkStart w:id="174" w:name="_Toc3981"/>
      <w:r>
        <w:rPr>
          <w:rFonts w:hint="eastAsia" w:ascii="宋体" w:hAnsi="宋体" w:eastAsia="宋体" w:cs="宋体"/>
          <w:sz w:val="24"/>
          <w:szCs w:val="24"/>
          <w:lang w:val="en-US" w:eastAsia="zh-CN"/>
          <w14:ligatures w14:val="none"/>
        </w:rPr>
        <w:t>投标方负责项目实施范围内的热工、电气设备安装、调试工作。热工设备包括：压力、差压、流量、液位、料位、温度、转速、振动、氧量等显示仪表、变送器、电缆和逻辑开关等。电气设备包括：动力电缆电气开关及开关柜、控制回路等。</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投标方负责项目实施范围内的检修起吊装置等设施。</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投标方负责项目实施范围内的设备本体的钢平台、扶梯、栏杆等设施。</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投标方负责项目实施范围内油漆、保温工作。</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本工程范围内的脚手架搭拆由招标方负责，投标方应提前1天提出脚手架工作需求。</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bookmarkStart w:id="175" w:name="_Hlk209442878"/>
      <w:r>
        <w:rPr>
          <w:rFonts w:hint="eastAsia" w:ascii="宋体" w:hAnsi="宋体" w:eastAsia="宋体" w:cs="宋体"/>
          <w:sz w:val="24"/>
          <w:szCs w:val="24"/>
          <w:lang w:val="en-US" w:eastAsia="zh-CN"/>
          <w14:ligatures w14:val="none"/>
        </w:rPr>
        <w:t>知识产权权利人为招标方业主独有。专利、软件著作权验收以专利局的受理通知为准。投标方应在项目开工前将参与研发的人员和分工报招标方审核并同意。</w:t>
      </w:r>
      <w:bookmarkEnd w:id="175"/>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投标方应负责项目所需的所有查新、厂内验收、浙能集团验收、成果鉴定、申报科技类奖项的工作，包含上述工作所产生的会议费、技术查新费、专家咨询费、资料费、差旅费等所有费用。</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投标方负责项目设计联络会，暂按两次考虑，时间地点由招标方确定。</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涉及项目相关的供货范围不仅限于上述内容，直至完成所有的研究，提供一套完整的满足技术规范的适用于燃煤电厂容量电价灵活性调节的煤仓比例配煤系统系统。投标方还需提供项目鉴定、评奖所需的所有材料。</w:t>
      </w:r>
    </w:p>
    <w:p>
      <w:pPr>
        <w:pStyle w:val="35"/>
        <w:numPr>
          <w:ilvl w:val="0"/>
          <w:numId w:val="8"/>
        </w:numPr>
        <w:snapToGrid w:val="0"/>
        <w:spacing w:line="360" w:lineRule="auto"/>
        <w:ind w:left="0" w:firstLine="200" w:firstLineChars="0"/>
        <w:rPr>
          <w:rFonts w:hint="eastAsia" w:ascii="宋体" w:hAnsi="宋体" w:eastAsia="宋体" w:cs="宋体"/>
          <w:sz w:val="24"/>
          <w:szCs w:val="24"/>
          <w:lang w:val="en-US" w:eastAsia="zh-CN"/>
          <w14:ligatures w14:val="none"/>
        </w:rPr>
      </w:pPr>
      <w:r>
        <w:rPr>
          <w:rFonts w:hint="eastAsia" w:ascii="宋体" w:hAnsi="宋体" w:eastAsia="宋体" w:cs="宋体"/>
          <w:sz w:val="24"/>
          <w:szCs w:val="24"/>
          <w:lang w:val="en-US" w:eastAsia="zh-CN"/>
          <w14:ligatures w14:val="none"/>
        </w:rPr>
        <w:t>投标方在项目验收前对项目主要的研究成果形成不少于6000字的论述总结报告，报告应至少包含项目概述、主要研究内容、先进性、创新点等，并形成相关1份关键技术研究报告。</w:t>
      </w:r>
    </w:p>
    <w:p>
      <w:pPr>
        <w:numPr>
          <w:ilvl w:val="0"/>
          <w:numId w:val="7"/>
        </w:numPr>
        <w:spacing w:before="240" w:beforeLines="100" w:after="240" w:afterLines="100" w:line="360" w:lineRule="auto"/>
        <w:outlineLvl w:val="1"/>
        <w:rPr>
          <w:rFonts w:hint="eastAsia" w:ascii="宋体" w:hAnsi="宋体" w:eastAsia="宋体" w:cs="Times New Roman"/>
          <w:b/>
          <w:sz w:val="24"/>
          <w:szCs w:val="24"/>
          <w:lang w:val="en-US" w:eastAsia="zh-CN"/>
          <w14:ligatures w14:val="none"/>
        </w:rPr>
      </w:pPr>
      <w:bookmarkStart w:id="176" w:name="_Toc7306"/>
      <w:bookmarkStart w:id="177" w:name="_Toc6038"/>
      <w:r>
        <w:rPr>
          <w:rFonts w:hint="eastAsia" w:ascii="宋体" w:hAnsi="宋体" w:eastAsia="宋体" w:cs="Times New Roman"/>
          <w:b/>
          <w:sz w:val="24"/>
          <w:szCs w:val="24"/>
          <w:lang w:val="en-US" w:eastAsia="zh-CN"/>
          <w14:ligatures w14:val="none"/>
        </w:rPr>
        <w:t>文明生产</w:t>
      </w:r>
      <w:bookmarkEnd w:id="176"/>
      <w:bookmarkEnd w:id="177"/>
    </w:p>
    <w:p>
      <w:pPr>
        <w:spacing w:line="360" w:lineRule="auto"/>
        <w:ind w:firstLine="480" w:firstLineChars="200"/>
        <w:rPr>
          <w:rFonts w:hint="eastAsia" w:ascii="宋体" w:hAnsi="宋体" w:eastAsia="宋体" w:cs="Times New Roman"/>
          <w:sz w:val="24"/>
          <w:szCs w:val="24"/>
          <w:lang w:val="en-US" w:eastAsia="zh-CN"/>
          <w14:ligatures w14:val="none"/>
        </w:rPr>
      </w:pPr>
      <w:r>
        <w:rPr>
          <w:rFonts w:hint="eastAsia" w:ascii="宋体" w:hAnsi="宋体" w:eastAsia="宋体" w:cs="Times New Roman"/>
          <w:sz w:val="24"/>
          <w:szCs w:val="24"/>
          <w:lang w:val="en-US" w:eastAsia="zh-CN"/>
          <w14:ligatures w14:val="none"/>
        </w:rPr>
        <w:t>投标方应保证工程范围内设备文明生产工作，设备清洁见本色，无漏水、无漏油、无漏风、无漏灰、无污迹，并提出需油漆的设备清单。</w:t>
      </w:r>
    </w:p>
    <w:p>
      <w:pPr>
        <w:numPr>
          <w:ilvl w:val="0"/>
          <w:numId w:val="7"/>
        </w:numPr>
        <w:spacing w:before="240" w:beforeLines="100" w:after="240" w:afterLines="100" w:line="360" w:lineRule="auto"/>
        <w:outlineLvl w:val="1"/>
        <w:rPr>
          <w:rFonts w:hint="eastAsia" w:ascii="宋体" w:hAnsi="宋体" w:eastAsia="宋体" w:cs="Times New Roman"/>
          <w:b/>
          <w:sz w:val="24"/>
          <w:szCs w:val="24"/>
          <w:lang w:val="en-US" w:eastAsia="zh-CN"/>
          <w14:ligatures w14:val="none"/>
        </w:rPr>
      </w:pPr>
      <w:bookmarkStart w:id="178" w:name="_Toc11649"/>
      <w:bookmarkStart w:id="179" w:name="_Toc16010"/>
      <w:r>
        <w:rPr>
          <w:rFonts w:hint="eastAsia" w:ascii="宋体" w:hAnsi="宋体" w:eastAsia="宋体" w:cs="Times New Roman"/>
          <w:b/>
          <w:sz w:val="24"/>
          <w:szCs w:val="24"/>
          <w:lang w:val="en-US" w:eastAsia="zh-CN"/>
          <w14:ligatures w14:val="none"/>
        </w:rPr>
        <w:t>材料提供方式</w:t>
      </w:r>
      <w:bookmarkEnd w:id="178"/>
      <w:bookmarkEnd w:id="179"/>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default" w:hAnsi="宋体" w:cs="宋体"/>
          <w:caps w:val="0"/>
          <w:sz w:val="24"/>
          <w:szCs w:val="24"/>
          <w:highlight w:val="none"/>
          <w:lang w:val="en-US" w:eastAsia="zh-CN"/>
        </w:rPr>
      </w:pPr>
      <w:r>
        <w:rPr>
          <w:rFonts w:hint="eastAsia" w:hAnsi="宋体" w:cs="宋体"/>
          <w:caps w:val="0"/>
          <w:sz w:val="24"/>
          <w:szCs w:val="24"/>
          <w:highlight w:val="none"/>
          <w:lang w:val="en-US" w:eastAsia="zh-CN"/>
        </w:rPr>
        <w:t>4.1 本工程供货范围内的设备设施、控制盘柜、仪表、电</w:t>
      </w:r>
      <w:r>
        <w:rPr>
          <w:rFonts w:hint="eastAsia" w:hAnsi="宋体" w:cs="宋体"/>
          <w:caps w:val="0"/>
          <w:color w:val="auto"/>
          <w:sz w:val="24"/>
          <w:szCs w:val="24"/>
          <w:highlight w:val="none"/>
          <w:lang w:val="en-US" w:eastAsia="zh-CN"/>
        </w:rPr>
        <w:t>缆及</w:t>
      </w:r>
      <w:r>
        <w:rPr>
          <w:rFonts w:hint="eastAsia" w:ascii="宋体" w:hAnsi="宋体" w:eastAsia="宋体" w:cs="宋体"/>
          <w:color w:val="auto"/>
          <w:sz w:val="24"/>
          <w:szCs w:val="24"/>
          <w:highlight w:val="none"/>
        </w:rPr>
        <w:t>随机备品备件</w:t>
      </w:r>
      <w:r>
        <w:rPr>
          <w:rFonts w:hint="eastAsia" w:hAnsi="宋体" w:cs="宋体"/>
          <w:caps w:val="0"/>
          <w:color w:val="auto"/>
          <w:sz w:val="24"/>
          <w:szCs w:val="24"/>
          <w:highlight w:val="none"/>
          <w:lang w:val="en-US" w:eastAsia="zh-CN"/>
        </w:rPr>
        <w:t>等</w:t>
      </w:r>
      <w:r>
        <w:rPr>
          <w:rFonts w:hint="eastAsia" w:hAnsi="宋体" w:cs="宋体"/>
          <w:caps w:val="0"/>
          <w:sz w:val="24"/>
          <w:szCs w:val="24"/>
          <w:highlight w:val="none"/>
          <w:lang w:val="en-US" w:eastAsia="zh-CN"/>
        </w:rPr>
        <w:t>均由投标方</w:t>
      </w:r>
      <w:r>
        <w:rPr>
          <w:rFonts w:hint="eastAsia" w:hAnsi="宋体" w:cs="宋体"/>
          <w:caps w:val="0"/>
          <w:sz w:val="24"/>
          <w:szCs w:val="24"/>
          <w:highlight w:val="none"/>
          <w:lang w:val="zh-CN" w:eastAsia="zh-CN"/>
        </w:rPr>
        <w:t>提供。</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zh-CN" w:eastAsia="zh-CN"/>
        </w:rPr>
      </w:pPr>
      <w:r>
        <w:rPr>
          <w:rFonts w:hint="eastAsia" w:hAnsi="宋体" w:cs="宋体"/>
          <w:caps w:val="0"/>
          <w:sz w:val="24"/>
          <w:szCs w:val="24"/>
          <w:highlight w:val="none"/>
          <w:lang w:val="en-US" w:eastAsia="zh-CN"/>
        </w:rPr>
        <w:t>4.2 投标方</w:t>
      </w:r>
      <w:r>
        <w:rPr>
          <w:rFonts w:hint="eastAsia" w:hAnsi="宋体" w:cs="宋体"/>
          <w:caps w:val="0"/>
          <w:sz w:val="24"/>
          <w:szCs w:val="24"/>
          <w:highlight w:val="none"/>
          <w:lang w:val="zh-CN" w:eastAsia="zh-CN"/>
        </w:rPr>
        <w:t>提供</w:t>
      </w:r>
      <w:r>
        <w:rPr>
          <w:rFonts w:hint="eastAsia" w:hAnsi="宋体" w:cs="宋体"/>
          <w:caps w:val="0"/>
          <w:sz w:val="24"/>
          <w:szCs w:val="24"/>
          <w:highlight w:val="none"/>
          <w:lang w:val="en-US" w:eastAsia="zh-CN"/>
        </w:rPr>
        <w:t>本工程</w:t>
      </w:r>
      <w:r>
        <w:rPr>
          <w:rFonts w:hint="eastAsia" w:hAnsi="宋体" w:cs="宋体"/>
          <w:caps w:val="0"/>
          <w:sz w:val="24"/>
          <w:szCs w:val="24"/>
          <w:highlight w:val="none"/>
          <w:lang w:val="zh-CN" w:eastAsia="zh-CN"/>
        </w:rPr>
        <w:t>所需填充用材料（设备填充用材料的定义：除特别申明外，系指设备投入运转后，附着在设备上的物品，如润滑油、脂等）。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zh-CN" w:eastAsia="zh-CN"/>
        </w:rPr>
      </w:pPr>
      <w:r>
        <w:rPr>
          <w:rFonts w:hint="eastAsia" w:hAnsi="宋体" w:cs="宋体"/>
          <w:caps w:val="0"/>
          <w:sz w:val="24"/>
          <w:szCs w:val="24"/>
          <w:highlight w:val="none"/>
          <w:lang w:val="en-US" w:eastAsia="zh-CN"/>
        </w:rPr>
        <w:t>4.3 投标方</w:t>
      </w:r>
      <w:r>
        <w:rPr>
          <w:rFonts w:hint="eastAsia" w:hAnsi="宋体" w:cs="宋体"/>
          <w:caps w:val="0"/>
          <w:sz w:val="24"/>
          <w:szCs w:val="24"/>
          <w:highlight w:val="none"/>
          <w:lang w:val="zh-CN" w:eastAsia="zh-CN"/>
        </w:rPr>
        <w:t>提供</w:t>
      </w:r>
      <w:r>
        <w:rPr>
          <w:rFonts w:hint="eastAsia" w:hAnsi="宋体" w:cs="宋体"/>
          <w:caps w:val="0"/>
          <w:sz w:val="24"/>
          <w:szCs w:val="24"/>
          <w:highlight w:val="none"/>
          <w:lang w:val="en-US" w:eastAsia="zh-CN"/>
        </w:rPr>
        <w:t>本工程</w:t>
      </w:r>
      <w:r>
        <w:rPr>
          <w:rFonts w:hint="eastAsia" w:hAnsi="宋体" w:cs="宋体"/>
          <w:caps w:val="0"/>
          <w:sz w:val="24"/>
          <w:szCs w:val="24"/>
          <w:highlight w:val="none"/>
          <w:lang w:val="zh-CN" w:eastAsia="zh-CN"/>
        </w:rPr>
        <w:t>所需消耗性材料均（消耗性材料的定义：除特别申明外，系指设备投入运转后不附着在设备上的材料，如清洗用的汽油、棉纱、砂纸等）。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zh-CN" w:eastAsia="zh-CN"/>
        </w:rPr>
      </w:pPr>
      <w:r>
        <w:rPr>
          <w:rFonts w:hint="eastAsia" w:hAnsi="宋体" w:cs="宋体"/>
          <w:caps w:val="0"/>
          <w:sz w:val="24"/>
          <w:szCs w:val="24"/>
          <w:highlight w:val="none"/>
          <w:lang w:val="en-US" w:eastAsia="zh-CN"/>
        </w:rPr>
        <w:t>4.4 投标方</w:t>
      </w:r>
      <w:r>
        <w:rPr>
          <w:rFonts w:hint="eastAsia" w:hAnsi="宋体" w:cs="宋体"/>
          <w:caps w:val="0"/>
          <w:sz w:val="24"/>
          <w:szCs w:val="24"/>
          <w:highlight w:val="none"/>
          <w:lang w:val="zh-CN" w:eastAsia="zh-CN"/>
        </w:rPr>
        <w:t>提供</w:t>
      </w:r>
      <w:r>
        <w:rPr>
          <w:rFonts w:hint="eastAsia" w:hAnsi="宋体" w:cs="宋体"/>
          <w:caps w:val="0"/>
          <w:sz w:val="24"/>
          <w:szCs w:val="24"/>
          <w:highlight w:val="none"/>
          <w:lang w:val="en-US" w:eastAsia="zh-CN"/>
        </w:rPr>
        <w:t>本工程</w:t>
      </w:r>
      <w:r>
        <w:rPr>
          <w:rFonts w:hint="eastAsia" w:hAnsi="宋体" w:cs="宋体"/>
          <w:caps w:val="0"/>
          <w:sz w:val="24"/>
          <w:szCs w:val="24"/>
          <w:highlight w:val="none"/>
          <w:lang w:val="zh-CN" w:eastAsia="zh-CN"/>
        </w:rPr>
        <w:t>所需的工器具原则上由</w:t>
      </w:r>
      <w:r>
        <w:rPr>
          <w:rFonts w:hint="eastAsia" w:hAnsi="宋体" w:cs="宋体"/>
          <w:caps w:val="0"/>
          <w:sz w:val="24"/>
          <w:szCs w:val="24"/>
          <w:highlight w:val="none"/>
          <w:lang w:val="en-US" w:eastAsia="zh-CN"/>
        </w:rPr>
        <w:t>投标方</w:t>
      </w:r>
      <w:r>
        <w:rPr>
          <w:rFonts w:hint="eastAsia" w:hAnsi="宋体" w:cs="宋体"/>
          <w:caps w:val="0"/>
          <w:sz w:val="24"/>
          <w:szCs w:val="24"/>
          <w:highlight w:val="none"/>
          <w:lang w:val="zh-CN" w:eastAsia="zh-CN"/>
        </w:rPr>
        <w:t>自理，如有特殊需要，应提前列出清单向</w:t>
      </w:r>
      <w:r>
        <w:rPr>
          <w:rFonts w:hint="eastAsia" w:hAnsi="宋体" w:cs="宋体"/>
          <w:caps w:val="0"/>
          <w:sz w:val="24"/>
          <w:szCs w:val="24"/>
          <w:highlight w:val="none"/>
          <w:lang w:val="en-US" w:eastAsia="zh-CN"/>
        </w:rPr>
        <w:t>招标方</w:t>
      </w:r>
      <w:r>
        <w:rPr>
          <w:rFonts w:hint="eastAsia" w:hAnsi="宋体" w:cs="宋体"/>
          <w:caps w:val="0"/>
          <w:sz w:val="24"/>
          <w:szCs w:val="24"/>
          <w:highlight w:val="none"/>
          <w:lang w:val="zh-CN" w:eastAsia="zh-CN"/>
        </w:rPr>
        <w:t>申请。如需</w:t>
      </w:r>
      <w:r>
        <w:rPr>
          <w:rFonts w:hint="eastAsia" w:hAnsi="宋体" w:cs="宋体"/>
          <w:caps w:val="0"/>
          <w:sz w:val="24"/>
          <w:szCs w:val="24"/>
          <w:highlight w:val="none"/>
          <w:lang w:val="en-US" w:eastAsia="zh-CN"/>
        </w:rPr>
        <w:t>招标方</w:t>
      </w:r>
      <w:r>
        <w:rPr>
          <w:rFonts w:hint="eastAsia" w:hAnsi="宋体" w:cs="宋体"/>
          <w:caps w:val="0"/>
          <w:sz w:val="24"/>
          <w:szCs w:val="24"/>
          <w:highlight w:val="none"/>
          <w:lang w:val="zh-CN" w:eastAsia="zh-CN"/>
        </w:rPr>
        <w:t>提供的专用工器具、机具，其安装和拆解都属于</w:t>
      </w:r>
      <w:r>
        <w:rPr>
          <w:rFonts w:hint="eastAsia" w:hAnsi="宋体" w:cs="宋体"/>
          <w:caps w:val="0"/>
          <w:sz w:val="24"/>
          <w:szCs w:val="24"/>
          <w:highlight w:val="none"/>
          <w:lang w:val="en-US" w:eastAsia="zh-CN"/>
        </w:rPr>
        <w:t>投标方</w:t>
      </w:r>
      <w:r>
        <w:rPr>
          <w:rFonts w:hint="eastAsia" w:hAnsi="宋体" w:cs="宋体"/>
          <w:caps w:val="0"/>
          <w:sz w:val="24"/>
          <w:szCs w:val="24"/>
          <w:highlight w:val="none"/>
          <w:lang w:val="zh-CN" w:eastAsia="zh-CN"/>
        </w:rPr>
        <w:t>的工作范畴，使用后的工器具、机具验收后包装好交还给</w:t>
      </w:r>
      <w:r>
        <w:rPr>
          <w:rFonts w:hint="eastAsia" w:hAnsi="宋体" w:cs="宋体"/>
          <w:caps w:val="0"/>
          <w:sz w:val="24"/>
          <w:szCs w:val="24"/>
          <w:highlight w:val="none"/>
          <w:lang w:val="en-US" w:eastAsia="zh-CN"/>
        </w:rPr>
        <w:t>招标方</w:t>
      </w:r>
      <w:r>
        <w:rPr>
          <w:rFonts w:hint="eastAsia" w:hAnsi="宋体" w:cs="宋体"/>
          <w:caps w:val="0"/>
          <w:sz w:val="24"/>
          <w:szCs w:val="24"/>
          <w:highlight w:val="none"/>
          <w:lang w:val="zh-CN" w:eastAsia="zh-CN"/>
        </w:rPr>
        <w:t>相关部门。</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eastAsia="宋体" w:cs="宋体"/>
          <w:caps w:val="0"/>
          <w:color w:val="auto"/>
          <w:sz w:val="24"/>
          <w:szCs w:val="24"/>
          <w:highlight w:val="none"/>
          <w:lang w:val="en-US" w:eastAsia="zh-CN"/>
        </w:rPr>
      </w:pPr>
      <w:r>
        <w:rPr>
          <w:rFonts w:hint="eastAsia" w:hAnsi="宋体" w:cs="宋体"/>
          <w:caps w:val="0"/>
          <w:color w:val="auto"/>
          <w:sz w:val="24"/>
          <w:szCs w:val="24"/>
          <w:highlight w:val="none"/>
          <w:lang w:val="en-US" w:eastAsia="zh-CN"/>
        </w:rPr>
        <w:t>4.5 投标方</w:t>
      </w:r>
      <w:r>
        <w:rPr>
          <w:rFonts w:hint="eastAsia" w:hAnsi="宋体" w:cs="宋体"/>
          <w:caps w:val="0"/>
          <w:color w:val="auto"/>
          <w:sz w:val="24"/>
          <w:szCs w:val="24"/>
          <w:highlight w:val="none"/>
          <w:lang w:val="zh-CN" w:eastAsia="zh-CN"/>
        </w:rPr>
        <w:t>提供</w:t>
      </w:r>
      <w:r>
        <w:rPr>
          <w:rFonts w:hint="eastAsia" w:hAnsi="宋体" w:cs="宋体"/>
          <w:caps w:val="0"/>
          <w:color w:val="auto"/>
          <w:sz w:val="24"/>
          <w:szCs w:val="24"/>
          <w:highlight w:val="none"/>
          <w:lang w:val="en-US" w:eastAsia="zh-CN"/>
        </w:rPr>
        <w:t>本工程</w:t>
      </w:r>
      <w:r>
        <w:rPr>
          <w:rFonts w:hint="eastAsia" w:hAnsi="宋体" w:cs="宋体"/>
          <w:caps w:val="0"/>
          <w:color w:val="auto"/>
          <w:sz w:val="24"/>
          <w:szCs w:val="24"/>
          <w:highlight w:val="none"/>
          <w:lang w:val="zh-CN" w:eastAsia="zh-CN"/>
        </w:rPr>
        <w:t>所需的</w:t>
      </w:r>
      <w:r>
        <w:rPr>
          <w:rFonts w:hint="eastAsia" w:ascii="宋体" w:hAnsi="宋体" w:eastAsia="宋体" w:cs="宋体"/>
          <w:color w:val="auto"/>
          <w:sz w:val="24"/>
          <w:szCs w:val="24"/>
          <w:highlight w:val="none"/>
        </w:rPr>
        <w:t>保温和耐火材料</w:t>
      </w:r>
      <w:r>
        <w:rPr>
          <w:rFonts w:hint="eastAsia" w:hAnsi="宋体" w:cs="宋体"/>
          <w:color w:val="auto"/>
          <w:sz w:val="24"/>
          <w:szCs w:val="24"/>
          <w:highlight w:val="none"/>
          <w:lang w:eastAsia="zh-CN"/>
        </w:rPr>
        <w:t>、</w:t>
      </w:r>
      <w:r>
        <w:rPr>
          <w:rFonts w:hint="eastAsia" w:ascii="宋体" w:hAnsi="宋体" w:eastAsia="宋体" w:cs="宋体"/>
          <w:color w:val="auto"/>
          <w:sz w:val="24"/>
          <w:szCs w:val="24"/>
          <w:highlight w:val="none"/>
        </w:rPr>
        <w:t>彩钢板</w:t>
      </w:r>
      <w:r>
        <w:rPr>
          <w:rFonts w:hint="eastAsia" w:hAnsi="宋体" w:cs="宋体"/>
          <w:color w:val="auto"/>
          <w:sz w:val="24"/>
          <w:szCs w:val="24"/>
          <w:highlight w:val="none"/>
          <w:lang w:val="en-US" w:eastAsia="zh-CN"/>
        </w:rPr>
        <w:t>等。</w:t>
      </w:r>
    </w:p>
    <w:p>
      <w:pPr>
        <w:pStyle w:val="42"/>
        <w:keepNext w:val="0"/>
        <w:keepLines w:val="0"/>
        <w:pageBreakBefore w:val="0"/>
        <w:widowControl w:val="0"/>
        <w:numPr>
          <w:ilvl w:val="2"/>
          <w:numId w:val="0"/>
        </w:numPr>
        <w:tabs>
          <w:tab w:val="left" w:pos="360"/>
        </w:tabs>
        <w:kinsoku/>
        <w:wordWrap/>
        <w:topLinePunct w:val="0"/>
        <w:autoSpaceDE/>
        <w:autoSpaceDN/>
        <w:bidi w:val="0"/>
        <w:snapToGrid/>
        <w:spacing w:before="0" w:beforeLines="0" w:after="0" w:afterLines="0" w:line="360" w:lineRule="auto"/>
        <w:ind w:left="2" w:leftChars="0"/>
        <w:jc w:val="both"/>
        <w:textAlignment w:val="auto"/>
        <w:rPr>
          <w:rFonts w:hint="eastAsia" w:hAnsi="宋体" w:cs="宋体"/>
          <w:caps w:val="0"/>
          <w:sz w:val="24"/>
          <w:szCs w:val="24"/>
          <w:highlight w:val="none"/>
          <w:lang w:val="zh-CN" w:eastAsia="zh-CN"/>
        </w:rPr>
      </w:pPr>
      <w:r>
        <w:rPr>
          <w:rFonts w:hint="eastAsia" w:hAnsi="宋体" w:cs="宋体"/>
          <w:caps w:val="0"/>
          <w:sz w:val="24"/>
          <w:szCs w:val="24"/>
          <w:highlight w:val="none"/>
          <w:lang w:val="en-US" w:eastAsia="zh-CN"/>
        </w:rPr>
        <w:t xml:space="preserve">4.6 </w:t>
      </w:r>
      <w:r>
        <w:rPr>
          <w:rFonts w:hint="eastAsia" w:hAnsi="宋体" w:cs="宋体"/>
          <w:caps w:val="0"/>
          <w:sz w:val="24"/>
          <w:szCs w:val="24"/>
          <w:highlight w:val="none"/>
          <w:lang w:val="zh-CN" w:eastAsia="zh-CN"/>
        </w:rPr>
        <w:t>乙炔、氧气由</w:t>
      </w:r>
      <w:r>
        <w:rPr>
          <w:rFonts w:hint="eastAsia" w:hAnsi="宋体" w:cs="宋体"/>
          <w:caps w:val="0"/>
          <w:sz w:val="24"/>
          <w:szCs w:val="24"/>
          <w:highlight w:val="none"/>
          <w:lang w:val="en-US" w:eastAsia="zh-CN"/>
        </w:rPr>
        <w:t>招标方</w:t>
      </w:r>
      <w:r>
        <w:rPr>
          <w:rFonts w:hint="eastAsia" w:hAnsi="宋体" w:cs="宋体"/>
          <w:caps w:val="0"/>
          <w:sz w:val="24"/>
          <w:szCs w:val="24"/>
          <w:highlight w:val="none"/>
          <w:lang w:val="zh-CN" w:eastAsia="zh-CN"/>
        </w:rPr>
        <w:t>提供。</w:t>
      </w:r>
    </w:p>
    <w:bookmarkEnd w:id="174"/>
    <w:p>
      <w:pPr>
        <w:tabs>
          <w:tab w:val="left" w:pos="360"/>
          <w:tab w:val="left" w:pos="840"/>
        </w:tabs>
        <w:spacing w:line="360" w:lineRule="auto"/>
        <w:ind w:left="357" w:hanging="357"/>
        <w:rPr>
          <w:rFonts w:hint="eastAsia" w:ascii="宋体" w:hAnsi="宋体" w:eastAsia="宋体" w:cs="宋体"/>
          <w:sz w:val="24"/>
          <w:szCs w:val="24"/>
          <w14:ligatures w14:val="none"/>
        </w:rPr>
      </w:pPr>
    </w:p>
    <w:p>
      <w:pPr>
        <w:spacing w:line="360" w:lineRule="auto"/>
        <w:ind w:firstLine="480" w:firstLineChars="200"/>
        <w:rPr>
          <w:rFonts w:hint="eastAsia" w:ascii="宋体" w:hAnsi="宋体" w:eastAsia="宋体" w:cs="宋体"/>
          <w:color w:val="C00000"/>
          <w:sz w:val="24"/>
          <w:szCs w:val="24"/>
          <w14:ligatures w14:val="none"/>
        </w:rPr>
        <w:sectPr>
          <w:pgSz w:w="11905" w:h="16838"/>
          <w:pgMar w:top="1440" w:right="1797" w:bottom="1440" w:left="1797" w:header="907" w:footer="1134" w:gutter="0"/>
          <w:pgNumType w:fmt="decimal"/>
          <w:cols w:space="0" w:num="1"/>
          <w:docGrid w:linePitch="286" w:charSpace="0"/>
        </w:sectPr>
      </w:pP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180" w:name="_Toc17611"/>
      <w:bookmarkStart w:id="181" w:name="_Toc29976"/>
      <w:bookmarkStart w:id="182" w:name="_Toc5598"/>
      <w:bookmarkStart w:id="183" w:name="_Toc7404"/>
      <w:bookmarkStart w:id="184" w:name="_Toc397175915"/>
      <w:bookmarkStart w:id="185" w:name="_Toc2312"/>
      <w:bookmarkStart w:id="186" w:name="_Toc399326513"/>
      <w:bookmarkStart w:id="187" w:name="_Toc2876"/>
      <w:bookmarkStart w:id="188" w:name="_Toc19016"/>
      <w:bookmarkStart w:id="189" w:name="_Toc26080"/>
      <w:bookmarkStart w:id="190" w:name="_Toc397131859"/>
      <w:bookmarkStart w:id="191" w:name="_Toc399318769"/>
      <w:bookmarkStart w:id="192" w:name="_Toc25875"/>
      <w:bookmarkStart w:id="193" w:name="_Toc396988660"/>
      <w:bookmarkStart w:id="194" w:name="_Toc294812077"/>
      <w:bookmarkStart w:id="195" w:name="_Toc13098"/>
      <w:bookmarkStart w:id="196" w:name="_Toc396527844"/>
      <w:bookmarkStart w:id="197" w:name="_Toc396528059"/>
      <w:bookmarkStart w:id="198" w:name="_Toc396529283"/>
      <w:bookmarkStart w:id="199" w:name="_Toc15018"/>
      <w:bookmarkStart w:id="200" w:name="_Toc350171503"/>
      <w:bookmarkStart w:id="201" w:name="_Toc21810"/>
      <w:bookmarkStart w:id="202" w:name="_Toc402767038"/>
      <w:bookmarkStart w:id="203" w:name="_Toc9246"/>
      <w:bookmarkStart w:id="204" w:name="_Toc29555"/>
      <w:bookmarkStart w:id="205" w:name="_Toc6744"/>
      <w:bookmarkStart w:id="206" w:name="_Toc402766626"/>
      <w:bookmarkStart w:id="207" w:name="_Toc396528490"/>
      <w:bookmarkStart w:id="208" w:name="_Toc397174644"/>
      <w:bookmarkStart w:id="209" w:name="_Toc178600017"/>
      <w:bookmarkStart w:id="210" w:name="_Toc396990274"/>
      <w:bookmarkStart w:id="211" w:name="_Toc32589"/>
      <w:r>
        <w:rPr>
          <w:rFonts w:hint="eastAsia" w:ascii="宋体" w:hAnsi="宋体" w:eastAsia="宋体" w:cs="Times New Roman"/>
          <w:b/>
          <w:kern w:val="44"/>
          <w:sz w:val="24"/>
          <w:szCs w:val="24"/>
          <w:lang w:val="en-US" w:eastAsia="zh-CN"/>
          <w14:ligatures w14:val="none"/>
        </w:rPr>
        <w:t>三、</w:t>
      </w:r>
      <w:r>
        <w:rPr>
          <w:rFonts w:hint="eastAsia" w:ascii="宋体" w:hAnsi="宋体" w:eastAsia="宋体" w:cs="Times New Roman"/>
          <w:b/>
          <w:kern w:val="44"/>
          <w:sz w:val="24"/>
          <w:szCs w:val="24"/>
          <w14:ligatures w14:val="none"/>
        </w:rPr>
        <w:t>技术资料和交付进度</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pPr>
        <w:numPr>
          <w:ilvl w:val="0"/>
          <w:numId w:val="9"/>
        </w:numPr>
        <w:spacing w:before="240" w:beforeLines="100" w:after="240" w:afterLines="100" w:line="360" w:lineRule="auto"/>
        <w:outlineLvl w:val="1"/>
        <w:rPr>
          <w:rFonts w:hint="eastAsia" w:ascii="宋体" w:hAnsi="宋体" w:eastAsia="宋体" w:cs="Times New Roman"/>
          <w:b/>
          <w:color w:val="000000"/>
          <w:kern w:val="0"/>
          <w:sz w:val="24"/>
          <w:szCs w:val="24"/>
          <w:lang w:val="zh-CN"/>
          <w14:ligatures w14:val="none"/>
        </w:rPr>
      </w:pPr>
      <w:r>
        <w:rPr>
          <w:rFonts w:hint="eastAsia" w:ascii="宋体" w:hAnsi="宋体" w:eastAsia="宋体" w:cs="Times New Roman"/>
          <w:b/>
          <w:color w:val="000000"/>
          <w:kern w:val="0"/>
          <w:sz w:val="24"/>
          <w:szCs w:val="24"/>
          <w:lang w:val="zh-CN"/>
          <w14:ligatures w14:val="none"/>
        </w:rPr>
        <w:t xml:space="preserve"> </w:t>
      </w:r>
      <w:bookmarkStart w:id="212" w:name="_Toc16641"/>
      <w:bookmarkStart w:id="213" w:name="_Toc31141"/>
      <w:bookmarkStart w:id="214" w:name="_Toc2676"/>
      <w:bookmarkStart w:id="215" w:name="_Toc32114"/>
      <w:bookmarkStart w:id="216" w:name="_Toc32249"/>
      <w:bookmarkStart w:id="217" w:name="_Toc9601"/>
      <w:bookmarkStart w:id="218" w:name="_Toc29947"/>
      <w:bookmarkStart w:id="219" w:name="_Toc25471"/>
      <w:bookmarkStart w:id="220" w:name="_Toc9147"/>
      <w:bookmarkStart w:id="221" w:name="_Toc31369"/>
      <w:bookmarkStart w:id="222" w:name="_Toc12292"/>
      <w:bookmarkStart w:id="223" w:name="_Toc178600018"/>
      <w:bookmarkStart w:id="224" w:name="_Toc12225"/>
      <w:r>
        <w:rPr>
          <w:rFonts w:hint="eastAsia" w:ascii="宋体" w:hAnsi="宋体" w:eastAsia="宋体" w:cs="Times New Roman"/>
          <w:b/>
          <w:color w:val="000000"/>
          <w:kern w:val="0"/>
          <w:sz w:val="24"/>
          <w:szCs w:val="24"/>
          <w:lang w:val="zh-CN"/>
          <w14:ligatures w14:val="none"/>
        </w:rPr>
        <w:t>一般要求</w:t>
      </w:r>
      <w:bookmarkEnd w:id="212"/>
      <w:bookmarkEnd w:id="213"/>
      <w:bookmarkEnd w:id="214"/>
      <w:bookmarkEnd w:id="215"/>
      <w:bookmarkEnd w:id="216"/>
      <w:bookmarkEnd w:id="217"/>
      <w:bookmarkEnd w:id="218"/>
      <w:bookmarkEnd w:id="219"/>
      <w:bookmarkEnd w:id="220"/>
      <w:bookmarkEnd w:id="221"/>
      <w:bookmarkEnd w:id="222"/>
      <w:bookmarkEnd w:id="223"/>
      <w:bookmarkEnd w:id="224"/>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提供的资料使用国家法定单位制即国际单位制，语言为中文，进口设备还应同时提供英文版本。</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资料的组织结构清晰，逻辑性强。资料内容全面、准确、真实，满足工程要求。</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提供资料应及时充分，满足工程进度要求。合同签订时，</w:t>
      </w: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向</w:t>
      </w:r>
      <w:r>
        <w:rPr>
          <w:rFonts w:hint="eastAsia" w:ascii="宋体" w:hAnsi="宋体" w:eastAsia="宋体" w:cs="Times New Roman"/>
          <w:color w:val="000000"/>
          <w:sz w:val="24"/>
          <w:szCs w:val="24"/>
          <w:lang w:eastAsia="zh-CN"/>
          <w14:ligatures w14:val="none"/>
        </w:rPr>
        <w:t>招标方</w:t>
      </w:r>
      <w:r>
        <w:rPr>
          <w:rFonts w:hint="eastAsia" w:ascii="宋体" w:hAnsi="宋体" w:eastAsia="宋体" w:cs="Times New Roman"/>
          <w:color w:val="000000"/>
          <w:sz w:val="24"/>
          <w:szCs w:val="24"/>
          <w14:ligatures w14:val="none"/>
        </w:rPr>
        <w:t>提供</w:t>
      </w:r>
      <w:r>
        <w:rPr>
          <w:rFonts w:hint="eastAsia" w:ascii="宋体" w:hAnsi="宋体" w:eastAsia="宋体" w:cs="宋体"/>
          <w:sz w:val="24"/>
          <w:szCs w:val="24"/>
          <w14:ligatures w14:val="none"/>
        </w:rPr>
        <w:t>本技术规范项目研究</w:t>
      </w:r>
      <w:r>
        <w:rPr>
          <w:rFonts w:hint="eastAsia" w:ascii="宋体" w:hAnsi="宋体" w:eastAsia="宋体" w:cs="Times New Roman"/>
          <w:color w:val="000000"/>
          <w:sz w:val="24"/>
          <w:szCs w:val="24"/>
          <w14:ligatures w14:val="none"/>
        </w:rPr>
        <w:t>开发所需要的整套图纸（CAD电子版和PDF电子扫描版均须提供）、资料和数据，包括</w:t>
      </w:r>
      <w:r>
        <w:rPr>
          <w:rFonts w:hint="eastAsia" w:ascii="宋体" w:hAnsi="宋体" w:eastAsia="宋体" w:cs="Times New Roman"/>
          <w:color w:val="000000"/>
          <w:sz w:val="24"/>
          <w:szCs w:val="24"/>
          <w:lang w:eastAsia="zh-CN"/>
          <w14:ligatures w14:val="none"/>
        </w:rPr>
        <w:t>招标方</w:t>
      </w:r>
      <w:r>
        <w:rPr>
          <w:rFonts w:hint="eastAsia" w:ascii="宋体" w:hAnsi="宋体" w:eastAsia="宋体" w:cs="Times New Roman"/>
          <w:color w:val="000000"/>
          <w:sz w:val="24"/>
          <w:szCs w:val="24"/>
          <w14:ligatures w14:val="none"/>
        </w:rPr>
        <w:t>认为跟本规范书所约定的相关的图纸或资料。</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提供的技术资料数量。项目投产后提供竣工资料，其中纸质印刷版资料1式4份，电子版文档1份。</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对于其它没有列入合同技术资料清单，但确实是工程所必须的文件和资料，一经发现，</w:t>
      </w: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也应及时免费提供。后续设备有改进时，</w:t>
      </w: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将及时免费提供新的技术资料。</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进度计划</w:t>
      </w:r>
    </w:p>
    <w:p>
      <w:pPr>
        <w:spacing w:line="360" w:lineRule="auto"/>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按项目要求排出进度计划，具体时间由招、</w:t>
      </w: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 xml:space="preserve">双方共同确定。 </w:t>
      </w:r>
    </w:p>
    <w:p>
      <w:pPr>
        <w:numPr>
          <w:ilvl w:val="0"/>
          <w:numId w:val="9"/>
        </w:numPr>
        <w:spacing w:before="240" w:beforeLines="100" w:after="240" w:afterLines="100" w:line="360" w:lineRule="auto"/>
        <w:outlineLvl w:val="1"/>
        <w:rPr>
          <w:rFonts w:hint="eastAsia" w:ascii="宋体" w:hAnsi="宋体" w:eastAsia="宋体" w:cs="Times New Roman"/>
          <w:b/>
          <w:color w:val="000000"/>
          <w:kern w:val="0"/>
          <w:sz w:val="24"/>
          <w:szCs w:val="24"/>
          <w:lang w:val="zh-CN"/>
          <w14:ligatures w14:val="none"/>
        </w:rPr>
      </w:pPr>
      <w:bookmarkStart w:id="225" w:name="_Toc942"/>
      <w:bookmarkStart w:id="226" w:name="_Toc9854"/>
      <w:bookmarkStart w:id="227" w:name="_Toc5580"/>
      <w:bookmarkStart w:id="228" w:name="_Toc178600019"/>
      <w:bookmarkStart w:id="229" w:name="_Toc9896"/>
      <w:bookmarkStart w:id="230" w:name="_Toc23191"/>
      <w:bookmarkStart w:id="231" w:name="_Toc5474"/>
      <w:bookmarkStart w:id="232" w:name="_Toc193701538"/>
      <w:bookmarkStart w:id="233" w:name="_Toc5538"/>
      <w:bookmarkStart w:id="234" w:name="_Toc18426"/>
      <w:bookmarkStart w:id="235" w:name="_Toc25773"/>
      <w:bookmarkStart w:id="236" w:name="_Toc19061"/>
      <w:bookmarkStart w:id="237" w:name="_Toc31340"/>
      <w:bookmarkStart w:id="238" w:name="_Toc193701495"/>
      <w:bookmarkStart w:id="239" w:name="_Toc16725"/>
      <w:r>
        <w:rPr>
          <w:rFonts w:hint="eastAsia" w:ascii="宋体" w:hAnsi="宋体" w:eastAsia="宋体" w:cs="Times New Roman"/>
          <w:b/>
          <w:color w:val="000000"/>
          <w:kern w:val="0"/>
          <w:sz w:val="24"/>
          <w:szCs w:val="24"/>
          <w:lang w:val="zh-CN"/>
          <w14:ligatures w14:val="none"/>
        </w:rPr>
        <w:t>资料</w:t>
      </w:r>
      <w:r>
        <w:rPr>
          <w:rFonts w:hint="eastAsia" w:ascii="宋体" w:hAnsi="宋体" w:eastAsia="宋体" w:cs="Times New Roman"/>
          <w:b/>
          <w:color w:val="000000"/>
          <w:kern w:val="0"/>
          <w:sz w:val="24"/>
          <w:szCs w:val="24"/>
          <w14:ligatures w14:val="none"/>
        </w:rPr>
        <w:t>交付</w:t>
      </w:r>
      <w:r>
        <w:rPr>
          <w:rFonts w:hint="eastAsia" w:ascii="宋体" w:hAnsi="宋体" w:eastAsia="宋体" w:cs="Times New Roman"/>
          <w:b/>
          <w:color w:val="000000"/>
          <w:kern w:val="0"/>
          <w:sz w:val="24"/>
          <w:szCs w:val="24"/>
          <w:lang w:val="zh-CN"/>
          <w14:ligatures w14:val="none"/>
        </w:rPr>
        <w:t>的基本要求</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配合工程设计开发的资料与图纸</w:t>
      </w:r>
    </w:p>
    <w:p>
      <w:pPr>
        <w:tabs>
          <w:tab w:val="left" w:pos="480"/>
        </w:tabs>
        <w:spacing w:line="360" w:lineRule="auto"/>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将在系统开发完成后提供满足工程设计的下列资料和图纸。</w:t>
      </w: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提供成套的安装资料（包括埋件位置、荷载、留孔位置、尺寸等）。清单如下：</w:t>
      </w:r>
    </w:p>
    <w:p>
      <w:pPr>
        <w:numPr>
          <w:ilvl w:val="0"/>
          <w:numId w:val="10"/>
        </w:numPr>
        <w:tabs>
          <w:tab w:val="left" w:pos="480"/>
        </w:tabs>
        <w:adjustRightInd w:val="0"/>
        <w:spacing w:line="360" w:lineRule="auto"/>
        <w:ind w:left="0" w:firstLine="420" w:firstLineChars="175"/>
        <w:jc w:val="left"/>
        <w:textAlignment w:val="baseline"/>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设备总图</w:t>
      </w:r>
    </w:p>
    <w:p>
      <w:pPr>
        <w:numPr>
          <w:ilvl w:val="0"/>
          <w:numId w:val="10"/>
        </w:numPr>
        <w:tabs>
          <w:tab w:val="left" w:pos="480"/>
        </w:tabs>
        <w:adjustRightInd w:val="0"/>
        <w:spacing w:line="360" w:lineRule="auto"/>
        <w:ind w:left="0" w:firstLine="420" w:firstLineChars="175"/>
        <w:jc w:val="left"/>
        <w:textAlignment w:val="baseline"/>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各种设备外形尺寸及基础资料，荷重，功耗</w:t>
      </w:r>
      <w:r>
        <w:rPr>
          <w:rFonts w:hint="eastAsia" w:ascii="宋体" w:hAnsi="宋体" w:eastAsia="宋体" w:cs="Times New Roman"/>
          <w:color w:val="000000"/>
          <w:sz w:val="24"/>
          <w:szCs w:val="24"/>
          <w:lang w:eastAsia="zh-CN"/>
          <w14:ligatures w14:val="none"/>
        </w:rPr>
        <w:t>，</w:t>
      </w:r>
      <w:r>
        <w:rPr>
          <w:rFonts w:hint="eastAsia" w:ascii="宋体" w:hAnsi="宋体" w:eastAsia="宋体" w:cs="Times New Roman"/>
          <w:color w:val="000000"/>
          <w:sz w:val="24"/>
          <w:szCs w:val="24"/>
          <w:lang w:val="en-US" w:eastAsia="zh-CN"/>
          <w14:ligatures w14:val="none"/>
        </w:rPr>
        <w:t>与系统关联部件的荷重计算书。</w:t>
      </w:r>
    </w:p>
    <w:p>
      <w:pPr>
        <w:numPr>
          <w:ilvl w:val="0"/>
          <w:numId w:val="10"/>
        </w:numPr>
        <w:tabs>
          <w:tab w:val="left" w:pos="480"/>
        </w:tabs>
        <w:adjustRightInd w:val="0"/>
        <w:spacing w:line="360" w:lineRule="auto"/>
        <w:ind w:left="0" w:firstLine="420" w:firstLineChars="175"/>
        <w:jc w:val="left"/>
        <w:textAlignment w:val="baseline"/>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系统资料（包括系统装置型号及保护配置、电源要求、柜端子排出线图、系统接线图、原理接线图、电缆联系图等）</w:t>
      </w:r>
    </w:p>
    <w:p>
      <w:pPr>
        <w:numPr>
          <w:ilvl w:val="0"/>
          <w:numId w:val="10"/>
        </w:numPr>
        <w:tabs>
          <w:tab w:val="left" w:pos="480"/>
        </w:tabs>
        <w:adjustRightInd w:val="0"/>
        <w:spacing w:line="360" w:lineRule="auto"/>
        <w:ind w:left="0" w:firstLine="420" w:firstLineChars="175"/>
        <w:jc w:val="left"/>
        <w:textAlignment w:val="baseline"/>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认为必须提供的其它技术资料</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施工、调试、试运、机组性能试验和运行维护所需的技术资料、图纸。</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设备的安装、运行、维护、检修所需的详尽图纸和技术文件（设备包括机械、电气等），包括设备总布置图、部件总图、分图和必要的零件图、整定计算资料等。</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设备的安装、调试、运行、维护、检修说明书，包括设备结构，安装程序和工艺要求，调试大纲，运行操作规定和控制数据，定期校验和维护说明等。</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将提供装箱清单和易损零件图。</w:t>
      </w:r>
    </w:p>
    <w:p>
      <w:pPr>
        <w:numPr>
          <w:ilvl w:val="1"/>
          <w:numId w:val="9"/>
        </w:numPr>
        <w:tabs>
          <w:tab w:val="left" w:pos="480"/>
        </w:tabs>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将提供其它技术资料包括以下：</w:t>
      </w:r>
    </w:p>
    <w:p>
      <w:pPr>
        <w:numPr>
          <w:ilvl w:val="2"/>
          <w:numId w:val="9"/>
        </w:numPr>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检验记录,试验报告及质量合格证等出厂报告。</w:t>
      </w:r>
    </w:p>
    <w:p>
      <w:pPr>
        <w:numPr>
          <w:ilvl w:val="2"/>
          <w:numId w:val="9"/>
        </w:numPr>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提供在设计、制造时所遵循的规范、标准和规定的清单。</w:t>
      </w:r>
    </w:p>
    <w:p>
      <w:pPr>
        <w:numPr>
          <w:ilvl w:val="2"/>
          <w:numId w:val="9"/>
        </w:numPr>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设备和备品管理资料文件,包括设备和备品装箱的详细资料(各种清单),设备和备品存放与保管技术要求。</w:t>
      </w:r>
    </w:p>
    <w:p>
      <w:pPr>
        <w:numPr>
          <w:ilvl w:val="2"/>
          <w:numId w:val="9"/>
        </w:numPr>
        <w:spacing w:line="360" w:lineRule="auto"/>
        <w:ind w:left="0" w:firstLine="0"/>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详细的产品质量文件,包括材质、材质检验、加工质量、外型尺寸和性能检验等证明。</w:t>
      </w:r>
    </w:p>
    <w:p>
      <w:pPr>
        <w:pStyle w:val="2"/>
        <w:numPr>
          <w:ilvl w:val="0"/>
          <w:numId w:val="11"/>
        </w:numPr>
        <w:spacing w:line="300" w:lineRule="auto"/>
        <w:rPr>
          <w:rFonts w:hint="eastAsia" w:ascii="宋体" w:hAnsi="宋体" w:eastAsia="宋体" w:cs="宋体"/>
        </w:rPr>
      </w:pPr>
      <w:r>
        <w:rPr>
          <w:rFonts w:hint="eastAsia" w:ascii="宋体" w:hAnsi="宋体" w:eastAsia="宋体" w:cs="宋体"/>
          <w:color w:val="000000"/>
        </w:rPr>
        <w:t xml:space="preserve">2.7. </w:t>
      </w:r>
      <w:r>
        <w:rPr>
          <w:rFonts w:hint="eastAsia" w:ascii="宋体" w:hAnsi="宋体" w:eastAsia="宋体" w:cs="宋体"/>
          <w:lang w:eastAsia="zh-CN"/>
        </w:rPr>
        <w:t>投标方</w:t>
      </w:r>
      <w:r>
        <w:rPr>
          <w:rFonts w:hint="eastAsia" w:ascii="宋体" w:hAnsi="宋体" w:eastAsia="宋体" w:cs="宋体"/>
        </w:rPr>
        <w:t>在合同执行过程中应提供下列资料（包括但不限于）。</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（1）项目研发设计方案</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（2）设计图纸，改造安装图纸及说明书</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（3）项目研制前后试验方案、报告</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（4）施工方案</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（5）运行维护手册，操作手册、维护和故障排查手册（如有）</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（6）技术研究报告</w:t>
      </w:r>
    </w:p>
    <w:p>
      <w:pPr>
        <w:spacing w:line="300" w:lineRule="auto"/>
        <w:ind w:left="420" w:leftChars="200"/>
        <w:rPr>
          <w:rFonts w:hint="eastAsia" w:ascii="宋体" w:hAnsi="宋体" w:eastAsia="宋体" w:cs="宋体"/>
          <w:sz w:val="24"/>
          <w:szCs w:val="24"/>
        </w:rPr>
      </w:pPr>
      <w:r>
        <w:rPr>
          <w:rFonts w:hint="eastAsia" w:ascii="宋体" w:hAnsi="宋体" w:eastAsia="宋体" w:cs="宋体"/>
          <w:sz w:val="24"/>
          <w:szCs w:val="24"/>
        </w:rPr>
        <w:t>（7）工作总结报告</w:t>
      </w:r>
    </w:p>
    <w:p>
      <w:pPr>
        <w:numPr>
          <w:ilvl w:val="255"/>
          <w:numId w:val="0"/>
        </w:numPr>
        <w:spacing w:line="300" w:lineRule="auto"/>
        <w:rPr>
          <w:rFonts w:hint="eastAsia" w:ascii="宋体" w:hAnsi="宋体" w:eastAsia="宋体" w:cs="宋体"/>
          <w:sz w:val="24"/>
          <w:szCs w:val="24"/>
        </w:rPr>
      </w:pPr>
      <w:r>
        <w:rPr>
          <w:rFonts w:hint="eastAsia" w:ascii="宋体" w:hAnsi="宋体" w:eastAsia="宋体" w:cs="宋体"/>
          <w:sz w:val="24"/>
          <w:szCs w:val="24"/>
        </w:rPr>
        <w:t>2.8. 软件系统所有驱动和执行程序(如有)；系统所有功能模块的数据输入/输出格式，提交软件(如有)有关程序的逻辑功能模块图和逻辑流程图等相关技术文档。</w:t>
      </w:r>
    </w:p>
    <w:p>
      <w:pPr>
        <w:spacing w:line="360" w:lineRule="auto"/>
        <w:rPr>
          <w:rFonts w:hint="eastAsia" w:ascii="宋体" w:hAnsi="宋体" w:eastAsia="宋体" w:cs="宋体"/>
          <w:sz w:val="24"/>
          <w:szCs w:val="24"/>
        </w:rPr>
      </w:pPr>
      <w:r>
        <w:rPr>
          <w:rFonts w:hint="eastAsia" w:ascii="宋体" w:hAnsi="宋体" w:eastAsia="宋体" w:cs="宋体"/>
          <w:sz w:val="24"/>
          <w:szCs w:val="24"/>
        </w:rPr>
        <w:t>2.9. 开发的实用软件版权(如有)、专利及相关知识产权为</w:t>
      </w:r>
      <w:r>
        <w:rPr>
          <w:rFonts w:hint="eastAsia" w:ascii="宋体" w:hAnsi="宋体" w:eastAsia="宋体" w:cs="宋体"/>
          <w:sz w:val="24"/>
          <w:szCs w:val="24"/>
          <w:lang w:eastAsia="zh-CN"/>
        </w:rPr>
        <w:t>招标方</w:t>
      </w:r>
      <w:r>
        <w:rPr>
          <w:rFonts w:hint="eastAsia" w:ascii="宋体" w:hAnsi="宋体" w:eastAsia="宋体" w:cs="宋体"/>
          <w:sz w:val="24"/>
          <w:szCs w:val="24"/>
        </w:rPr>
        <w:t>独有，</w:t>
      </w:r>
      <w:r>
        <w:rPr>
          <w:rFonts w:hint="eastAsia" w:ascii="宋体" w:hAnsi="宋体" w:eastAsia="宋体" w:cs="宋体"/>
          <w:sz w:val="24"/>
          <w:szCs w:val="24"/>
          <w:lang w:eastAsia="zh-CN"/>
        </w:rPr>
        <w:t>投标方</w:t>
      </w:r>
      <w:r>
        <w:rPr>
          <w:rFonts w:hint="eastAsia" w:ascii="宋体" w:hAnsi="宋体" w:eastAsia="宋体" w:cs="宋体"/>
          <w:sz w:val="24"/>
          <w:szCs w:val="24"/>
        </w:rPr>
        <w:t>必须提供相关的系统或程序说明文档、所有系统的配置图、方案等资料。</w:t>
      </w:r>
    </w:p>
    <w:p>
      <w:pPr>
        <w:pStyle w:val="2"/>
        <w:sectPr>
          <w:pgSz w:w="11905" w:h="16838"/>
          <w:pgMar w:top="1440" w:right="1797" w:bottom="1440" w:left="1797" w:header="907" w:footer="1134" w:gutter="0"/>
          <w:pgNumType w:fmt="decimal"/>
          <w:cols w:space="0" w:num="1"/>
          <w:docGrid w:linePitch="286" w:charSpace="0"/>
        </w:sectPr>
      </w:pP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240" w:name="_Toc178600020"/>
      <w:bookmarkStart w:id="241" w:name="_Toc24062"/>
      <w:bookmarkStart w:id="242" w:name="_Toc24396"/>
      <w:bookmarkStart w:id="243" w:name="_Toc12069"/>
      <w:bookmarkStart w:id="244" w:name="_Toc294812078"/>
      <w:bookmarkStart w:id="245" w:name="_Toc8239"/>
      <w:bookmarkStart w:id="246" w:name="_Toc350171504"/>
      <w:bookmarkStart w:id="247" w:name="_Toc4833"/>
      <w:bookmarkStart w:id="248" w:name="_Toc11373"/>
      <w:bookmarkStart w:id="249" w:name="_Toc2978"/>
      <w:bookmarkStart w:id="250" w:name="_Toc14332"/>
      <w:bookmarkStart w:id="251" w:name="_Toc29598"/>
      <w:bookmarkStart w:id="252" w:name="_Toc30490"/>
      <w:bookmarkStart w:id="253" w:name="_Toc18378"/>
      <w:bookmarkStart w:id="254" w:name="_Toc16176"/>
      <w:bookmarkStart w:id="255" w:name="_Toc285374910"/>
      <w:bookmarkStart w:id="256" w:name="_Toc3365"/>
      <w:bookmarkStart w:id="257" w:name="_Toc5161"/>
      <w:bookmarkStart w:id="258" w:name="_Toc20389"/>
      <w:bookmarkStart w:id="259" w:name="_Toc207854578"/>
      <w:bookmarkStart w:id="260" w:name="_Toc24786"/>
      <w:bookmarkStart w:id="261" w:name="_Toc46841967"/>
      <w:bookmarkStart w:id="262" w:name="_Toc58837118"/>
      <w:r>
        <w:rPr>
          <w:rFonts w:hint="eastAsia" w:ascii="宋体" w:hAnsi="宋体" w:eastAsia="宋体" w:cs="Times New Roman"/>
          <w:b/>
          <w:kern w:val="44"/>
          <w:sz w:val="24"/>
          <w:szCs w:val="24"/>
          <w:lang w:val="en-US" w:eastAsia="zh-CN"/>
          <w14:ligatures w14:val="none"/>
        </w:rPr>
        <w:t>四、</w:t>
      </w:r>
      <w:r>
        <w:rPr>
          <w:rFonts w:hint="eastAsia" w:ascii="宋体" w:hAnsi="宋体" w:eastAsia="宋体" w:cs="Times New Roman"/>
          <w:b/>
          <w:kern w:val="44"/>
          <w:sz w:val="24"/>
          <w:szCs w:val="24"/>
          <w14:ligatures w14:val="none"/>
        </w:rPr>
        <w:t>设备</w:t>
      </w:r>
      <w:r>
        <w:rPr>
          <w:rFonts w:ascii="宋体" w:hAnsi="宋体" w:eastAsia="宋体" w:cs="Times New Roman"/>
          <w:b/>
          <w:kern w:val="44"/>
          <w:sz w:val="24"/>
          <w:szCs w:val="24"/>
          <w14:ligatures w14:val="none"/>
        </w:rPr>
        <w:t>交货进度</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Start w:id="263" w:name="_Hlt531408748"/>
      <w:bookmarkEnd w:id="263"/>
    </w:p>
    <w:bookmarkEnd w:id="261"/>
    <w:bookmarkEnd w:id="262"/>
    <w:p>
      <w:pPr>
        <w:numPr>
          <w:ilvl w:val="0"/>
          <w:numId w:val="12"/>
        </w:numPr>
        <w:spacing w:line="360" w:lineRule="auto"/>
        <w:ind w:left="5" w:leftChars="0" w:hanging="5" w:firstLineChars="0"/>
        <w:rPr>
          <w:rFonts w:hint="eastAsia" w:ascii="宋体" w:hAnsi="宋体" w:eastAsia="宋体" w:cs="Times New Roman"/>
          <w:sz w:val="24"/>
          <w:szCs w:val="24"/>
          <w14:ligatures w14:val="none"/>
        </w:rPr>
      </w:pPr>
      <w:r>
        <w:rPr>
          <w:rFonts w:hint="eastAsia" w:ascii="宋体" w:hAnsi="宋体" w:eastAsia="宋体" w:cs="Times New Roman"/>
          <w:sz w:val="24"/>
          <w:szCs w:val="24"/>
          <w:lang w:val="en-US" w:eastAsia="zh-CN"/>
          <w14:ligatures w14:val="none"/>
        </w:rPr>
        <w:t>投标</w:t>
      </w:r>
      <w:r>
        <w:rPr>
          <w:rFonts w:hint="eastAsia" w:ascii="宋体" w:hAnsi="宋体" w:eastAsia="宋体" w:cs="Times New Roman"/>
          <w:sz w:val="24"/>
          <w:szCs w:val="24"/>
          <w14:ligatures w14:val="none"/>
        </w:rPr>
        <w:t>方应严格按照合同交货进度交货，所开发的系统软硬件交货进度、交货顺序满足项目安装进度、顺序的要求，</w:t>
      </w:r>
      <w:r>
        <w:rPr>
          <w:rFonts w:hint="eastAsia" w:ascii="宋体" w:hAnsi="宋体" w:eastAsia="宋体" w:cs="Times New Roman"/>
          <w:sz w:val="24"/>
          <w:szCs w:val="24"/>
          <w:lang w:val="en-US" w:eastAsia="zh-CN"/>
          <w14:ligatures w14:val="none"/>
        </w:rPr>
        <w:t>招标</w:t>
      </w:r>
      <w:r>
        <w:rPr>
          <w:rFonts w:hint="eastAsia" w:ascii="宋体" w:hAnsi="宋体" w:eastAsia="宋体" w:cs="Times New Roman"/>
          <w:sz w:val="24"/>
          <w:szCs w:val="24"/>
          <w14:ligatures w14:val="none"/>
        </w:rPr>
        <w:t>方有权根据项目实际进度情况对所开发的系统软硬件的具体交货时间、顺序作适当的调整，如有重大调整，</w:t>
      </w:r>
      <w:r>
        <w:rPr>
          <w:rFonts w:hint="eastAsia" w:ascii="宋体" w:hAnsi="宋体" w:eastAsia="宋体" w:cs="Times New Roman"/>
          <w:sz w:val="24"/>
          <w:szCs w:val="24"/>
          <w:lang w:val="en-US" w:eastAsia="zh-CN"/>
          <w14:ligatures w14:val="none"/>
        </w:rPr>
        <w:t>招标</w:t>
      </w:r>
      <w:r>
        <w:rPr>
          <w:rFonts w:hint="eastAsia" w:ascii="宋体" w:hAnsi="宋体" w:eastAsia="宋体" w:cs="Times New Roman"/>
          <w:sz w:val="24"/>
          <w:szCs w:val="24"/>
          <w14:ligatures w14:val="none"/>
        </w:rPr>
        <w:t>方提前30天书面通知</w:t>
      </w:r>
      <w:r>
        <w:rPr>
          <w:rFonts w:hint="eastAsia" w:ascii="宋体" w:hAnsi="宋体" w:eastAsia="宋体" w:cs="Times New Roman"/>
          <w:sz w:val="24"/>
          <w:szCs w:val="24"/>
          <w:lang w:val="en-US" w:eastAsia="zh-CN"/>
          <w14:ligatures w14:val="none"/>
        </w:rPr>
        <w:t>投标</w:t>
      </w:r>
      <w:r>
        <w:rPr>
          <w:rFonts w:hint="eastAsia" w:ascii="宋体" w:hAnsi="宋体" w:eastAsia="宋体" w:cs="Times New Roman"/>
          <w:sz w:val="24"/>
          <w:szCs w:val="24"/>
          <w14:ligatures w14:val="none"/>
        </w:rPr>
        <w:t>方。</w:t>
      </w:r>
      <w:r>
        <w:rPr>
          <w:rFonts w:hint="eastAsia" w:ascii="宋体" w:hAnsi="宋体" w:eastAsia="宋体" w:cs="Times New Roman"/>
          <w:sz w:val="24"/>
          <w:szCs w:val="24"/>
          <w:lang w:val="en-US" w:eastAsia="zh-CN"/>
          <w14:ligatures w14:val="none"/>
        </w:rPr>
        <w:t>投标</w:t>
      </w:r>
      <w:r>
        <w:rPr>
          <w:rFonts w:hint="eastAsia" w:ascii="宋体" w:hAnsi="宋体" w:eastAsia="宋体" w:cs="Times New Roman"/>
          <w:sz w:val="24"/>
          <w:szCs w:val="24"/>
          <w14:ligatures w14:val="none"/>
        </w:rPr>
        <w:t>方应按</w:t>
      </w:r>
      <w:r>
        <w:rPr>
          <w:rFonts w:hint="eastAsia" w:ascii="宋体" w:hAnsi="宋体" w:eastAsia="宋体" w:cs="Times New Roman"/>
          <w:sz w:val="24"/>
          <w:szCs w:val="24"/>
          <w:lang w:val="en-US" w:eastAsia="zh-CN"/>
          <w14:ligatures w14:val="none"/>
        </w:rPr>
        <w:t>招标</w:t>
      </w:r>
      <w:r>
        <w:rPr>
          <w:rFonts w:hint="eastAsia" w:ascii="宋体" w:hAnsi="宋体" w:eastAsia="宋体" w:cs="Times New Roman"/>
          <w:sz w:val="24"/>
          <w:szCs w:val="24"/>
          <w14:ligatures w14:val="none"/>
        </w:rPr>
        <w:t>方书面</w:t>
      </w:r>
      <w:r>
        <w:rPr>
          <w:rFonts w:hint="eastAsia" w:ascii="宋体" w:hAnsi="宋体" w:eastAsia="宋体" w:cs="Times New Roman"/>
          <w:sz w:val="24"/>
          <w:szCs w:val="24"/>
          <w:lang w:val="en-US" w:eastAsia="zh-CN"/>
          <w14:ligatures w14:val="none"/>
        </w:rPr>
        <w:t>（或电子）</w:t>
      </w:r>
      <w:r>
        <w:rPr>
          <w:rFonts w:hint="eastAsia" w:ascii="宋体" w:hAnsi="宋体" w:eastAsia="宋体" w:cs="Times New Roman"/>
          <w:sz w:val="24"/>
          <w:szCs w:val="24"/>
          <w14:ligatures w14:val="none"/>
        </w:rPr>
        <w:t>通知要求的时间供货，并不发生任何费用。</w:t>
      </w:r>
    </w:p>
    <w:p>
      <w:pPr>
        <w:numPr>
          <w:ilvl w:val="0"/>
          <w:numId w:val="12"/>
        </w:numPr>
        <w:spacing w:line="360" w:lineRule="auto"/>
        <w:ind w:left="5" w:leftChars="0" w:hanging="5" w:firstLineChars="0"/>
        <w:rPr>
          <w:rFonts w:hint="eastAsia" w:ascii="宋体" w:hAnsi="宋体" w:eastAsia="宋体" w:cs="Times New Roman"/>
          <w:sz w:val="24"/>
          <w:szCs w:val="24"/>
          <w14:ligatures w14:val="none"/>
        </w:rPr>
      </w:pPr>
      <w:r>
        <w:rPr>
          <w:rFonts w:hint="eastAsia" w:ascii="宋体" w:hAnsi="宋体" w:eastAsia="宋体" w:cs="Times New Roman"/>
          <w:sz w:val="24"/>
          <w:szCs w:val="24"/>
          <w:lang w:val="en-US" w:eastAsia="zh-CN"/>
          <w14:ligatures w14:val="none"/>
        </w:rPr>
        <w:t>投标</w:t>
      </w:r>
      <w:r>
        <w:rPr>
          <w:rFonts w:hint="eastAsia" w:ascii="宋体" w:hAnsi="宋体" w:eastAsia="宋体" w:cs="Times New Roman"/>
          <w:sz w:val="24"/>
          <w:szCs w:val="24"/>
          <w14:ligatures w14:val="none"/>
        </w:rPr>
        <w:t>方应在技术文本中列出交付实施计划，并严格按照实施计划开展研发工作。</w:t>
      </w:r>
      <w:r>
        <w:rPr>
          <w:rFonts w:hint="eastAsia" w:ascii="宋体" w:hAnsi="宋体" w:eastAsia="宋体" w:cs="Times New Roman"/>
          <w:sz w:val="24"/>
          <w:szCs w:val="24"/>
          <w:lang w:val="en-US" w:eastAsia="zh-CN"/>
          <w14:ligatures w14:val="none"/>
        </w:rPr>
        <w:t>招标</w:t>
      </w:r>
      <w:r>
        <w:rPr>
          <w:rFonts w:hint="eastAsia" w:ascii="宋体" w:hAnsi="宋体" w:eastAsia="宋体" w:cs="Times New Roman"/>
          <w:sz w:val="24"/>
          <w:szCs w:val="24"/>
          <w14:ligatures w14:val="none"/>
        </w:rPr>
        <w:t>有权根据实际情况调整实施计划，</w:t>
      </w:r>
      <w:r>
        <w:rPr>
          <w:rFonts w:hint="eastAsia" w:ascii="宋体" w:hAnsi="宋体" w:eastAsia="宋体" w:cs="Times New Roman"/>
          <w:sz w:val="24"/>
          <w:szCs w:val="24"/>
          <w:lang w:val="en-US" w:eastAsia="zh-CN"/>
          <w14:ligatures w14:val="none"/>
        </w:rPr>
        <w:t>投标</w:t>
      </w:r>
      <w:r>
        <w:rPr>
          <w:rFonts w:hint="eastAsia" w:ascii="宋体" w:hAnsi="宋体" w:eastAsia="宋体" w:cs="Times New Roman"/>
          <w:sz w:val="24"/>
          <w:szCs w:val="24"/>
          <w14:ligatures w14:val="none"/>
        </w:rPr>
        <w:t>方应无条件配合。设备运输由</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负责,交货时间是指设备/部件到达</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指定交货地点的时间,具体如下</w:t>
      </w:r>
      <w:r>
        <w:rPr>
          <w:rFonts w:hint="eastAsia" w:ascii="宋体" w:hAnsi="宋体" w:eastAsia="宋体" w:cs="Times New Roman"/>
          <w:sz w:val="24"/>
          <w:szCs w:val="24"/>
          <w:lang w:eastAsia="zh-CN"/>
          <w14:ligatures w14:val="none"/>
        </w:rPr>
        <w:t>（</w:t>
      </w:r>
      <w:r>
        <w:rPr>
          <w:rFonts w:hint="eastAsia" w:ascii="宋体" w:hAnsi="宋体" w:eastAsia="宋体" w:cs="Times New Roman"/>
          <w:sz w:val="24"/>
          <w:szCs w:val="24"/>
          <w14:ligatures w14:val="none"/>
        </w:rPr>
        <w:t>备品备件和专用工具的交货随设备部件的交货及时提供</w:t>
      </w:r>
      <w:r>
        <w:rPr>
          <w:rFonts w:hint="eastAsia" w:ascii="宋体" w:hAnsi="宋体" w:eastAsia="宋体" w:cs="Times New Roman"/>
          <w:sz w:val="24"/>
          <w:szCs w:val="24"/>
          <w:lang w:eastAsia="zh-CN"/>
          <w14:ligatures w14:val="none"/>
        </w:rPr>
        <w:t>）</w:t>
      </w:r>
      <w:r>
        <w:rPr>
          <w:rFonts w:hint="eastAsia" w:ascii="宋体" w:hAnsi="宋体" w:eastAsia="宋体" w:cs="Times New Roman"/>
          <w:sz w:val="24"/>
          <w:szCs w:val="24"/>
          <w14:ligatures w14:val="none"/>
        </w:rPr>
        <w:t>：</w:t>
      </w:r>
    </w:p>
    <w:tbl>
      <w:tblPr>
        <w:tblStyle w:val="24"/>
        <w:tblW w:w="8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735"/>
        <w:gridCol w:w="2448"/>
        <w:gridCol w:w="2256"/>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6" w:type="dxa"/>
            <w:vAlign w:val="top"/>
          </w:tcPr>
          <w:p>
            <w:pPr>
              <w:spacing w:before="120" w:line="360" w:lineRule="auto"/>
              <w:jc w:val="center"/>
            </w:pPr>
            <w:r>
              <w:rPr>
                <w:rFonts w:hint="eastAsia" w:ascii="宋体" w:hAnsi="宋体" w:eastAsia="宋体" w:cs="Times New Roman"/>
                <w:color w:val="000000"/>
                <w:sz w:val="24"/>
                <w:szCs w:val="24"/>
                <w14:ligatures w14:val="none"/>
              </w:rPr>
              <w:t>序号</w:t>
            </w:r>
          </w:p>
        </w:tc>
        <w:tc>
          <w:tcPr>
            <w:tcW w:w="1735" w:type="dxa"/>
            <w:vAlign w:val="top"/>
          </w:tcPr>
          <w:p>
            <w:pPr>
              <w:spacing w:before="120" w:line="360" w:lineRule="auto"/>
              <w:jc w:val="center"/>
            </w:pPr>
            <w:r>
              <w:rPr>
                <w:rFonts w:hint="eastAsia" w:ascii="宋体" w:hAnsi="宋体" w:eastAsia="宋体" w:cs="Times New Roman"/>
                <w:color w:val="000000"/>
                <w:sz w:val="24"/>
                <w:szCs w:val="24"/>
                <w14:ligatures w14:val="none"/>
              </w:rPr>
              <w:t>部件名称</w:t>
            </w:r>
          </w:p>
        </w:tc>
        <w:tc>
          <w:tcPr>
            <w:tcW w:w="2448" w:type="dxa"/>
            <w:vAlign w:val="top"/>
          </w:tcPr>
          <w:p>
            <w:pPr>
              <w:spacing w:before="120" w:line="360" w:lineRule="auto"/>
              <w:jc w:val="center"/>
            </w:pPr>
            <w:r>
              <w:rPr>
                <w:rFonts w:hint="eastAsia" w:ascii="宋体" w:hAnsi="宋体" w:eastAsia="宋体" w:cs="Times New Roman"/>
                <w:color w:val="000000"/>
                <w:sz w:val="24"/>
                <w:szCs w:val="24"/>
                <w14:ligatures w14:val="none"/>
              </w:rPr>
              <w:t>交货时间（年月日）</w:t>
            </w:r>
          </w:p>
        </w:tc>
        <w:tc>
          <w:tcPr>
            <w:tcW w:w="2256" w:type="dxa"/>
            <w:vAlign w:val="top"/>
          </w:tcPr>
          <w:p>
            <w:pPr>
              <w:spacing w:before="120" w:line="360" w:lineRule="auto"/>
              <w:jc w:val="center"/>
            </w:pPr>
            <w:r>
              <w:rPr>
                <w:rFonts w:hint="eastAsia" w:ascii="宋体" w:hAnsi="宋体" w:eastAsia="宋体" w:cs="Times New Roman"/>
                <w:color w:val="000000"/>
                <w:sz w:val="24"/>
                <w:szCs w:val="24"/>
                <w:lang w:eastAsia="zh-CN"/>
                <w14:ligatures w14:val="none"/>
              </w:rPr>
              <w:t>投标方</w:t>
            </w:r>
            <w:r>
              <w:rPr>
                <w:rFonts w:hint="eastAsia" w:ascii="宋体" w:hAnsi="宋体" w:eastAsia="宋体" w:cs="Times New Roman"/>
                <w:color w:val="000000"/>
                <w:sz w:val="24"/>
                <w:szCs w:val="24"/>
                <w14:ligatures w14:val="none"/>
              </w:rPr>
              <w:t>填写</w:t>
            </w:r>
          </w:p>
        </w:tc>
        <w:tc>
          <w:tcPr>
            <w:tcW w:w="1261" w:type="dxa"/>
            <w:vAlign w:val="top"/>
          </w:tcPr>
          <w:p>
            <w:pPr>
              <w:spacing w:before="120" w:line="360" w:lineRule="auto"/>
              <w:jc w:val="center"/>
            </w:pPr>
            <w:r>
              <w:rPr>
                <w:rFonts w:hint="eastAsia" w:ascii="宋体" w:hAnsi="宋体" w:eastAsia="宋体" w:cs="Times New Roman"/>
                <w:color w:val="000000"/>
                <w:sz w:val="24"/>
                <w:szCs w:val="24"/>
                <w14:ligatures w14: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6" w:type="dxa"/>
            <w:vAlign w:val="center"/>
          </w:tcPr>
          <w:p>
            <w:pPr>
              <w:spacing w:before="120" w:line="360" w:lineRule="auto"/>
              <w:jc w:val="center"/>
            </w:pPr>
            <w:r>
              <w:rPr>
                <w:rFonts w:hint="eastAsia" w:ascii="宋体" w:hAnsi="宋体" w:eastAsia="宋体" w:cs="Times New Roman"/>
                <w:color w:val="000000"/>
                <w:sz w:val="24"/>
                <w:szCs w:val="24"/>
                <w:lang w:val="en-US" w:eastAsia="zh-CN"/>
                <w14:ligatures w14:val="none"/>
              </w:rPr>
              <w:t>1</w:t>
            </w:r>
          </w:p>
        </w:tc>
        <w:tc>
          <w:tcPr>
            <w:tcW w:w="1735" w:type="dxa"/>
            <w:vAlign w:val="center"/>
          </w:tcPr>
          <w:p>
            <w:pPr>
              <w:spacing w:before="120" w:line="360" w:lineRule="auto"/>
              <w:jc w:val="center"/>
            </w:pPr>
            <w:r>
              <w:rPr>
                <w:rFonts w:hint="eastAsia" w:ascii="宋体" w:hAnsi="宋体" w:eastAsia="宋体" w:cs="Times New Roman"/>
                <w:color w:val="000000"/>
                <w:sz w:val="24"/>
                <w:szCs w:val="24"/>
                <w14:ligatures w14:val="none"/>
              </w:rPr>
              <w:t>项目开发方案</w:t>
            </w:r>
          </w:p>
        </w:tc>
        <w:tc>
          <w:tcPr>
            <w:tcW w:w="2448" w:type="dxa"/>
            <w:vAlign w:val="center"/>
          </w:tcPr>
          <w:p>
            <w:pPr>
              <w:spacing w:before="120" w:line="360" w:lineRule="auto"/>
              <w:jc w:val="center"/>
            </w:pPr>
            <w:r>
              <w:rPr>
                <w:rFonts w:hint="eastAsia" w:ascii="宋体" w:hAnsi="宋体" w:eastAsia="宋体" w:cs="Times New Roman"/>
                <w:color w:val="000000"/>
                <w:sz w:val="24"/>
                <w:szCs w:val="24"/>
                <w14:ligatures w14:val="none"/>
              </w:rPr>
              <w:t>合同签订后15天内</w:t>
            </w:r>
          </w:p>
        </w:tc>
        <w:tc>
          <w:tcPr>
            <w:tcW w:w="2256" w:type="dxa"/>
            <w:vAlign w:val="center"/>
          </w:tcPr>
          <w:p>
            <w:pPr>
              <w:spacing w:before="120" w:line="360" w:lineRule="auto"/>
              <w:jc w:val="center"/>
            </w:pPr>
          </w:p>
        </w:tc>
        <w:tc>
          <w:tcPr>
            <w:tcW w:w="1261" w:type="dxa"/>
            <w:vAlign w:val="center"/>
          </w:tcPr>
          <w:p>
            <w:pPr>
              <w:spacing w:before="120"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6" w:type="dxa"/>
            <w:vAlign w:val="center"/>
          </w:tcPr>
          <w:p>
            <w:pPr>
              <w:spacing w:before="120" w:line="360" w:lineRule="auto"/>
              <w:jc w:val="center"/>
            </w:pPr>
            <w:r>
              <w:rPr>
                <w:rFonts w:hint="eastAsia" w:ascii="宋体" w:hAnsi="宋体" w:eastAsia="宋体" w:cs="Times New Roman"/>
                <w:color w:val="000000"/>
                <w:sz w:val="24"/>
                <w:szCs w:val="24"/>
                <w:lang w:val="en-US" w:eastAsia="zh-CN"/>
                <w14:ligatures w14:val="none"/>
              </w:rPr>
              <w:t>2</w:t>
            </w:r>
          </w:p>
        </w:tc>
        <w:tc>
          <w:tcPr>
            <w:tcW w:w="1735" w:type="dxa"/>
            <w:vAlign w:val="center"/>
          </w:tcPr>
          <w:p>
            <w:pPr>
              <w:spacing w:before="120" w:line="360" w:lineRule="auto"/>
              <w:jc w:val="center"/>
            </w:pPr>
            <w:r>
              <w:rPr>
                <w:rFonts w:hint="eastAsia" w:ascii="宋体" w:hAnsi="宋体" w:eastAsia="宋体" w:cs="Times New Roman"/>
                <w:color w:val="000000"/>
                <w:sz w:val="24"/>
                <w:szCs w:val="24"/>
                <w14:ligatures w14:val="none"/>
              </w:rPr>
              <w:t>系统设备</w:t>
            </w:r>
          </w:p>
        </w:tc>
        <w:tc>
          <w:tcPr>
            <w:tcW w:w="2448" w:type="dxa"/>
            <w:vAlign w:val="center"/>
          </w:tcPr>
          <w:p>
            <w:pPr>
              <w:spacing w:before="120" w:line="360" w:lineRule="auto"/>
              <w:jc w:val="center"/>
            </w:pPr>
            <w:r>
              <w:rPr>
                <w:rFonts w:hint="eastAsia" w:ascii="宋体" w:hAnsi="宋体" w:eastAsia="宋体" w:cs="Times New Roman"/>
                <w:color w:val="000000"/>
                <w:sz w:val="24"/>
                <w:szCs w:val="24"/>
                <w14:ligatures w14:val="none"/>
              </w:rPr>
              <w:t>合同签订后30天内</w:t>
            </w:r>
          </w:p>
        </w:tc>
        <w:tc>
          <w:tcPr>
            <w:tcW w:w="2256" w:type="dxa"/>
            <w:vAlign w:val="center"/>
          </w:tcPr>
          <w:p>
            <w:pPr>
              <w:spacing w:before="120" w:line="360" w:lineRule="auto"/>
              <w:jc w:val="center"/>
            </w:pPr>
          </w:p>
        </w:tc>
        <w:tc>
          <w:tcPr>
            <w:tcW w:w="1261" w:type="dxa"/>
            <w:vAlign w:val="center"/>
          </w:tcPr>
          <w:p>
            <w:pPr>
              <w:spacing w:before="120"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6" w:type="dxa"/>
            <w:vAlign w:val="center"/>
          </w:tcPr>
          <w:p>
            <w:pPr>
              <w:spacing w:before="120" w:line="360" w:lineRule="auto"/>
              <w:jc w:val="center"/>
            </w:pPr>
            <w:r>
              <w:rPr>
                <w:rFonts w:hint="eastAsia" w:ascii="宋体" w:hAnsi="宋体" w:eastAsia="宋体" w:cs="Times New Roman"/>
                <w:color w:val="000000"/>
                <w:sz w:val="24"/>
                <w:szCs w:val="24"/>
                <w:lang w:val="en-US" w:eastAsia="zh-CN"/>
                <w14:ligatures w14:val="none"/>
              </w:rPr>
              <w:t>3</w:t>
            </w:r>
          </w:p>
        </w:tc>
        <w:tc>
          <w:tcPr>
            <w:tcW w:w="1735" w:type="dxa"/>
            <w:vAlign w:val="center"/>
          </w:tcPr>
          <w:p>
            <w:pPr>
              <w:spacing w:before="120" w:line="360" w:lineRule="auto"/>
              <w:jc w:val="center"/>
            </w:pPr>
            <w:r>
              <w:rPr>
                <w:rFonts w:hint="eastAsia" w:ascii="宋体" w:hAnsi="宋体" w:eastAsia="宋体" w:cs="Times New Roman"/>
                <w:color w:val="000000"/>
                <w:sz w:val="24"/>
                <w:szCs w:val="24"/>
                <w14:ligatures w14:val="none"/>
              </w:rPr>
              <w:t>施工辅材</w:t>
            </w:r>
          </w:p>
        </w:tc>
        <w:tc>
          <w:tcPr>
            <w:tcW w:w="2448" w:type="dxa"/>
            <w:vAlign w:val="center"/>
          </w:tcPr>
          <w:p>
            <w:pPr>
              <w:spacing w:before="120" w:line="360" w:lineRule="auto"/>
              <w:jc w:val="center"/>
            </w:pPr>
            <w:r>
              <w:rPr>
                <w:rFonts w:hint="eastAsia" w:ascii="宋体" w:hAnsi="宋体" w:eastAsia="宋体" w:cs="Times New Roman"/>
                <w:color w:val="000000"/>
                <w:sz w:val="24"/>
                <w:szCs w:val="24"/>
                <w14:ligatures w14:val="none"/>
              </w:rPr>
              <w:t>合同签订后30天内</w:t>
            </w:r>
          </w:p>
        </w:tc>
        <w:tc>
          <w:tcPr>
            <w:tcW w:w="2256" w:type="dxa"/>
            <w:vAlign w:val="center"/>
          </w:tcPr>
          <w:p>
            <w:pPr>
              <w:spacing w:before="120" w:line="360" w:lineRule="auto"/>
              <w:jc w:val="center"/>
            </w:pPr>
          </w:p>
        </w:tc>
        <w:tc>
          <w:tcPr>
            <w:tcW w:w="1261" w:type="dxa"/>
            <w:vAlign w:val="center"/>
          </w:tcPr>
          <w:p>
            <w:pPr>
              <w:spacing w:before="120" w:line="360" w:lineRule="auto"/>
              <w:jc w:val="center"/>
            </w:pPr>
            <w:r>
              <w:rPr>
                <w:rFonts w:hint="eastAsia" w:ascii="宋体" w:hAnsi="宋体" w:eastAsia="宋体" w:cs="Times New Roman"/>
                <w:color w:val="000000"/>
                <w:sz w:val="24"/>
                <w:szCs w:val="24"/>
                <w14:ligatures w14:val="none"/>
              </w:rPr>
              <w:t>随机</w:t>
            </w:r>
            <w:r>
              <w:rPr>
                <w:rFonts w:ascii="宋体" w:hAnsi="宋体" w:eastAsia="宋体" w:cs="Times New Roman"/>
                <w:color w:val="000000"/>
                <w:sz w:val="24"/>
                <w:szCs w:val="24"/>
                <w14:ligatures w14:val="none"/>
              </w:rPr>
              <w:t>柜</w:t>
            </w:r>
            <w:r>
              <w:rPr>
                <w:rFonts w:hint="eastAsia" w:ascii="宋体" w:hAnsi="宋体" w:eastAsia="宋体" w:cs="Times New Roman"/>
                <w:color w:val="000000"/>
                <w:sz w:val="24"/>
                <w:szCs w:val="24"/>
                <w14:ligatures w14: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6" w:type="dxa"/>
            <w:vAlign w:val="center"/>
          </w:tcPr>
          <w:p>
            <w:pPr>
              <w:spacing w:before="120" w:line="360" w:lineRule="auto"/>
              <w:jc w:val="center"/>
            </w:pPr>
            <w:r>
              <w:rPr>
                <w:rFonts w:hint="eastAsia" w:ascii="宋体" w:hAnsi="宋体" w:eastAsia="宋体" w:cs="Times New Roman"/>
                <w:color w:val="000000"/>
                <w:sz w:val="24"/>
                <w:szCs w:val="24"/>
                <w:lang w:val="en-US" w:eastAsia="zh-CN"/>
                <w14:ligatures w14:val="none"/>
              </w:rPr>
              <w:t>4</w:t>
            </w:r>
          </w:p>
        </w:tc>
        <w:tc>
          <w:tcPr>
            <w:tcW w:w="1735" w:type="dxa"/>
            <w:vAlign w:val="center"/>
          </w:tcPr>
          <w:p>
            <w:pPr>
              <w:spacing w:before="120" w:line="360" w:lineRule="auto"/>
              <w:jc w:val="center"/>
            </w:pPr>
            <w:r>
              <w:rPr>
                <w:rFonts w:hint="eastAsia" w:ascii="宋体" w:hAnsi="宋体" w:eastAsia="宋体" w:cs="Times New Roman"/>
                <w:color w:val="000000"/>
                <w:sz w:val="24"/>
                <w:szCs w:val="24"/>
                <w14:ligatures w14:val="none"/>
              </w:rPr>
              <w:t>实用新型专利申报</w:t>
            </w:r>
          </w:p>
        </w:tc>
        <w:tc>
          <w:tcPr>
            <w:tcW w:w="2448" w:type="dxa"/>
            <w:vAlign w:val="center"/>
          </w:tcPr>
          <w:p>
            <w:pPr>
              <w:spacing w:before="120" w:line="360" w:lineRule="auto"/>
              <w:jc w:val="center"/>
            </w:pPr>
            <w:r>
              <w:rPr>
                <w:rFonts w:hint="eastAsia" w:ascii="宋体" w:hAnsi="宋体" w:eastAsia="宋体" w:cs="Times New Roman"/>
                <w:color w:val="000000"/>
                <w:sz w:val="24"/>
                <w:szCs w:val="24"/>
                <w14:ligatures w14:val="none"/>
              </w:rPr>
              <w:t>合同签订后30天内</w:t>
            </w:r>
          </w:p>
        </w:tc>
        <w:tc>
          <w:tcPr>
            <w:tcW w:w="2256" w:type="dxa"/>
            <w:vAlign w:val="center"/>
          </w:tcPr>
          <w:p>
            <w:pPr>
              <w:spacing w:before="120" w:line="360" w:lineRule="auto"/>
              <w:jc w:val="center"/>
            </w:pPr>
          </w:p>
        </w:tc>
        <w:tc>
          <w:tcPr>
            <w:tcW w:w="1261" w:type="dxa"/>
            <w:vAlign w:val="center"/>
          </w:tcPr>
          <w:p>
            <w:pPr>
              <w:spacing w:before="120" w:line="360" w:lineRule="auto"/>
              <w:jc w:val="center"/>
            </w:pPr>
          </w:p>
        </w:tc>
      </w:tr>
    </w:tbl>
    <w:p>
      <w:pPr>
        <w:spacing w:line="360" w:lineRule="auto"/>
        <w:ind w:firstLine="480" w:firstLineChars="200"/>
        <w:rPr>
          <w:rFonts w:hint="eastAsia" w:ascii="宋体" w:hAnsi="宋体" w:eastAsia="宋体" w:cs="Times New Roman"/>
          <w:sz w:val="24"/>
          <w:szCs w:val="24"/>
          <w14:ligatures w14:val="none"/>
        </w:rPr>
      </w:pPr>
    </w:p>
    <w:p>
      <w:pPr>
        <w:pStyle w:val="2"/>
        <w:rPr>
          <w:rFonts w:hint="eastAsia"/>
        </w:rPr>
      </w:pPr>
    </w:p>
    <w:p>
      <w:pPr>
        <w:tabs>
          <w:tab w:val="left" w:pos="4560"/>
        </w:tabs>
        <w:spacing w:line="360" w:lineRule="auto"/>
        <w:ind w:firstLine="480" w:firstLineChars="200"/>
        <w:rPr>
          <w:rFonts w:hint="eastAsia" w:ascii="宋体" w:hAnsi="宋体" w:eastAsia="宋体" w:cs="Times New Roman"/>
          <w:color w:val="000000"/>
          <w:sz w:val="24"/>
          <w:szCs w:val="24"/>
          <w14:ligatures w14:val="none"/>
        </w:rPr>
      </w:pPr>
    </w:p>
    <w:p>
      <w:pPr>
        <w:spacing w:line="360" w:lineRule="auto"/>
        <w:rPr>
          <w:rFonts w:hint="eastAsia" w:ascii="宋体" w:hAnsi="宋体" w:eastAsia="宋体" w:cs="Times New Roman"/>
          <w:sz w:val="24"/>
          <w:szCs w:val="24"/>
          <w14:ligatures w14:val="none"/>
        </w:rPr>
        <w:sectPr>
          <w:pgSz w:w="11905" w:h="16838"/>
          <w:pgMar w:top="1440" w:right="1797" w:bottom="1440" w:left="1797" w:header="907" w:footer="1134" w:gutter="0"/>
          <w:pgNumType w:fmt="decimal"/>
          <w:cols w:space="0" w:num="1"/>
          <w:docGrid w:linePitch="312" w:charSpace="0"/>
        </w:sectPr>
      </w:pP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264" w:name="_Toc19515"/>
      <w:bookmarkStart w:id="265" w:name="_Toc3539"/>
      <w:bookmarkStart w:id="266" w:name="_Toc32291"/>
      <w:bookmarkStart w:id="267" w:name="_Toc3366"/>
      <w:bookmarkStart w:id="268" w:name="_Toc11343"/>
      <w:bookmarkStart w:id="269" w:name="_Toc21972"/>
      <w:bookmarkStart w:id="270" w:name="_Toc7786"/>
      <w:bookmarkStart w:id="271" w:name="_Toc5638"/>
      <w:bookmarkStart w:id="272" w:name="_Toc9766"/>
      <w:bookmarkStart w:id="273" w:name="_Toc20203"/>
      <w:bookmarkStart w:id="274" w:name="_Toc20414"/>
      <w:bookmarkStart w:id="275" w:name="_Toc776"/>
      <w:bookmarkStart w:id="276" w:name="_Toc31201"/>
      <w:bookmarkStart w:id="277" w:name="_Toc178600021"/>
      <w:bookmarkStart w:id="278" w:name="_Toc350171505"/>
      <w:bookmarkStart w:id="279" w:name="_Toc3558"/>
      <w:bookmarkStart w:id="280" w:name="_Toc28696"/>
      <w:bookmarkStart w:id="281" w:name="_Toc18951"/>
      <w:bookmarkStart w:id="282" w:name="_Toc294812079"/>
      <w:r>
        <w:rPr>
          <w:rFonts w:hint="eastAsia" w:ascii="宋体" w:hAnsi="宋体" w:eastAsia="宋体" w:cs="Times New Roman"/>
          <w:b/>
          <w:kern w:val="44"/>
          <w:sz w:val="24"/>
          <w:szCs w:val="24"/>
          <w:lang w:val="en-US" w:eastAsia="zh-CN"/>
          <w14:ligatures w14:val="none"/>
        </w:rPr>
        <w:t>五、</w:t>
      </w:r>
      <w:r>
        <w:rPr>
          <w:rFonts w:hint="eastAsia" w:ascii="宋体" w:hAnsi="宋体" w:eastAsia="宋体" w:cs="Times New Roman"/>
          <w:b/>
          <w:kern w:val="44"/>
          <w:sz w:val="24"/>
          <w:szCs w:val="24"/>
          <w14:ligatures w14:val="none"/>
        </w:rPr>
        <w:t>检验和性能验收</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pPr>
        <w:numPr>
          <w:ilvl w:val="0"/>
          <w:numId w:val="13"/>
        </w:numPr>
        <w:spacing w:before="240" w:beforeLines="100" w:after="240" w:afterLines="100" w:line="360" w:lineRule="auto"/>
        <w:ind w:left="0" w:firstLine="0"/>
        <w:outlineLvl w:val="1"/>
        <w:rPr>
          <w:rFonts w:hint="eastAsia" w:ascii="宋体" w:hAnsi="宋体" w:eastAsia="宋体" w:cs="Times New Roman"/>
          <w:b/>
          <w:bCs/>
          <w:sz w:val="24"/>
          <w:szCs w:val="24"/>
          <w14:ligatures w14:val="none"/>
        </w:rPr>
      </w:pPr>
      <w:bookmarkStart w:id="283" w:name="_Toc24646"/>
      <w:bookmarkStart w:id="284" w:name="_Toc4950"/>
      <w:bookmarkStart w:id="285" w:name="_Toc3792"/>
      <w:bookmarkStart w:id="286" w:name="_Toc18366"/>
      <w:bookmarkStart w:id="287" w:name="_Toc297"/>
      <w:bookmarkStart w:id="288" w:name="_Toc32457"/>
      <w:bookmarkStart w:id="289" w:name="_Toc10535"/>
      <w:bookmarkStart w:id="290" w:name="_Toc24945"/>
      <w:bookmarkStart w:id="291" w:name="_Toc178600022"/>
      <w:bookmarkStart w:id="292" w:name="_Toc15139"/>
      <w:bookmarkStart w:id="293" w:name="_Toc5465"/>
      <w:bookmarkStart w:id="294" w:name="_Toc28625"/>
      <w:bookmarkStart w:id="295" w:name="_Toc15252"/>
      <w:r>
        <w:rPr>
          <w:rFonts w:hint="eastAsia" w:ascii="宋体" w:hAnsi="宋体" w:eastAsia="宋体" w:cs="Times New Roman"/>
          <w:b/>
          <w:bCs/>
          <w:sz w:val="24"/>
          <w:szCs w:val="24"/>
          <w14:ligatures w14:val="none"/>
        </w:rPr>
        <w:t>概述</w:t>
      </w:r>
      <w:bookmarkEnd w:id="283"/>
      <w:bookmarkEnd w:id="284"/>
      <w:bookmarkEnd w:id="285"/>
      <w:bookmarkEnd w:id="286"/>
      <w:bookmarkEnd w:id="287"/>
      <w:bookmarkEnd w:id="288"/>
      <w:bookmarkEnd w:id="289"/>
      <w:bookmarkEnd w:id="290"/>
      <w:bookmarkEnd w:id="291"/>
      <w:bookmarkEnd w:id="292"/>
      <w:bookmarkEnd w:id="293"/>
      <w:bookmarkEnd w:id="294"/>
      <w:bookmarkEnd w:id="295"/>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本附件用于合同执行期间对</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所提供的系统设备（包括对分包外购设备）进行检验、性能验收试验，确保</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所提供的设备符合技术规范的要求。</w:t>
      </w:r>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应在本合同生效后1周内，向</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提供与本合同设备有关的检验、性能验收试验标准。有关标准应符合本技术规范的规定。</w:t>
      </w:r>
    </w:p>
    <w:p>
      <w:pPr>
        <w:numPr>
          <w:ilvl w:val="0"/>
          <w:numId w:val="13"/>
        </w:numPr>
        <w:spacing w:before="240" w:beforeLines="100" w:after="240" w:afterLines="100" w:line="360" w:lineRule="auto"/>
        <w:ind w:left="0" w:firstLine="0"/>
        <w:outlineLvl w:val="1"/>
        <w:rPr>
          <w:rFonts w:hint="eastAsia" w:ascii="宋体" w:hAnsi="宋体" w:eastAsia="宋体" w:cs="Times New Roman"/>
          <w:b/>
          <w:bCs/>
          <w:sz w:val="24"/>
          <w:szCs w:val="24"/>
          <w14:ligatures w14:val="none"/>
        </w:rPr>
      </w:pPr>
      <w:bookmarkStart w:id="296" w:name="_Toc4661"/>
      <w:bookmarkStart w:id="297" w:name="_Toc30402"/>
      <w:bookmarkStart w:id="298" w:name="_Toc22167"/>
      <w:bookmarkStart w:id="299" w:name="_Toc2174"/>
      <w:bookmarkStart w:id="300" w:name="_Toc29805"/>
      <w:bookmarkStart w:id="301" w:name="_Toc1560"/>
      <w:bookmarkStart w:id="302" w:name="_Toc409"/>
      <w:bookmarkStart w:id="303" w:name="_Toc5082"/>
      <w:bookmarkStart w:id="304" w:name="_Toc6833"/>
      <w:bookmarkStart w:id="305" w:name="_Toc9274"/>
      <w:bookmarkStart w:id="306" w:name="_Toc178600023"/>
      <w:bookmarkStart w:id="307" w:name="_Toc1194"/>
      <w:bookmarkStart w:id="308" w:name="_Toc7107"/>
      <w:r>
        <w:rPr>
          <w:rFonts w:hint="eastAsia" w:ascii="宋体" w:hAnsi="宋体" w:eastAsia="宋体" w:cs="Times New Roman"/>
          <w:b/>
          <w:bCs/>
          <w:sz w:val="24"/>
          <w:szCs w:val="24"/>
          <w14:ligatures w14:val="none"/>
        </w:rPr>
        <w:t>工厂的检验</w:t>
      </w:r>
      <w:bookmarkEnd w:id="296"/>
      <w:bookmarkEnd w:id="297"/>
      <w:bookmarkEnd w:id="298"/>
      <w:bookmarkEnd w:id="299"/>
      <w:bookmarkEnd w:id="300"/>
      <w:bookmarkEnd w:id="301"/>
      <w:bookmarkEnd w:id="302"/>
      <w:bookmarkEnd w:id="303"/>
      <w:bookmarkEnd w:id="304"/>
      <w:bookmarkEnd w:id="305"/>
      <w:bookmarkEnd w:id="306"/>
      <w:bookmarkEnd w:id="307"/>
      <w:bookmarkEnd w:id="308"/>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有权派遣其检验人员到</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及其分包商的车间场所,对项目的开发进度督促，对合同设备的加工制造进行检验。</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将为此目的而派遣的代表的身份以书面形式(电子邮件、微信、短信等电子通讯方式亦视为有效传达的书面形式)通知</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w:t>
      </w:r>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如有合同设备经检验和试验不符合技术规范的要求,</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可以拒收,</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应更换被拒收的货物,或进行必要的研发使之符合技术规范的要求,</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不承担上述的费用。</w:t>
      </w:r>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对货物运到</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所在地以后进行检验、试验和拒收(如果必要时)的权利,不得因该货物在原产地发运以前已经由</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或其代表进行过检验并已通过作为理由而受到限制。</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人员参加工厂试验,包括会签任何试验结果,既不免除</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按合同规定应负的责任,也不能代替合同设备到达现场后</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对其进行的检验。</w:t>
      </w:r>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应在开始进行工厂试验前15天,通知</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其日程安排。根据这个日程安排,</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将确定对合同设备的那些试验项目和阶段要进行现场验证,并将在接到</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关于安装、试验和检验的日程安排通知后10天内通知</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。然后</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将派出技术人员前往</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和(或)其分包商生产现场,以观察和了解该合同设备工厂试验的情况及其运输包装的情况。若发现任一货物的质量不符合合同规定的标准,或包装不满足要求,</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代表有权发表意见,</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应认真考虑其意见,并采取必要措施以确保待运合同设备的质量,现场验证检验程序由双方代表共同协商决定。</w:t>
      </w:r>
    </w:p>
    <w:p>
      <w:pPr>
        <w:numPr>
          <w:ilvl w:val="1"/>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若</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不派代表参加上述试验,</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应在接到</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关于不派员到</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和(或)其分包商工厂的通知后,或</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未按时派遣人员参加的情况下,自行组织检验。</w:t>
      </w:r>
    </w:p>
    <w:p>
      <w:pPr>
        <w:numPr>
          <w:ilvl w:val="0"/>
          <w:numId w:val="13"/>
        </w:numPr>
        <w:spacing w:before="240" w:beforeLines="100" w:after="240" w:afterLines="100" w:line="360" w:lineRule="auto"/>
        <w:ind w:left="0" w:firstLine="0"/>
        <w:outlineLvl w:val="1"/>
        <w:rPr>
          <w:rFonts w:hint="eastAsia" w:ascii="宋体" w:hAnsi="宋体" w:eastAsia="宋体" w:cs="Times New Roman"/>
          <w:b/>
          <w:bCs/>
          <w:sz w:val="24"/>
          <w:szCs w:val="24"/>
          <w14:ligatures w14:val="none"/>
        </w:rPr>
      </w:pPr>
      <w:bookmarkStart w:id="309" w:name="_Toc26201"/>
      <w:bookmarkStart w:id="310" w:name="_Toc21108"/>
      <w:bookmarkStart w:id="311" w:name="_Toc1902"/>
      <w:bookmarkStart w:id="312" w:name="_Toc20462"/>
      <w:bookmarkStart w:id="313" w:name="_Toc26604"/>
      <w:bookmarkStart w:id="314" w:name="_Toc20668"/>
      <w:bookmarkStart w:id="315" w:name="_Toc8440"/>
      <w:bookmarkStart w:id="316" w:name="_Toc8436"/>
      <w:bookmarkStart w:id="317" w:name="_Toc178600024"/>
      <w:bookmarkStart w:id="318" w:name="_Toc13172"/>
      <w:bookmarkStart w:id="319" w:name="_Toc21374"/>
      <w:bookmarkStart w:id="320" w:name="_Toc22689"/>
      <w:bookmarkStart w:id="321" w:name="_Toc11769"/>
      <w:r>
        <w:rPr>
          <w:rFonts w:hint="eastAsia" w:ascii="宋体" w:hAnsi="宋体" w:eastAsia="宋体" w:cs="Times New Roman"/>
          <w:b/>
          <w:bCs/>
          <w:sz w:val="24"/>
          <w:szCs w:val="24"/>
          <w14:ligatures w14:val="none"/>
        </w:rPr>
        <w:t>性能试验</w:t>
      </w:r>
      <w:bookmarkEnd w:id="309"/>
      <w:bookmarkEnd w:id="310"/>
      <w:bookmarkEnd w:id="311"/>
      <w:bookmarkEnd w:id="312"/>
      <w:bookmarkEnd w:id="313"/>
      <w:bookmarkEnd w:id="314"/>
      <w:bookmarkEnd w:id="315"/>
      <w:bookmarkEnd w:id="316"/>
      <w:bookmarkEnd w:id="317"/>
      <w:bookmarkEnd w:id="318"/>
      <w:bookmarkEnd w:id="319"/>
      <w:bookmarkEnd w:id="320"/>
      <w:bookmarkEnd w:id="321"/>
    </w:p>
    <w:p>
      <w:pPr>
        <w:numPr>
          <w:ilvl w:val="1"/>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性能试验的目的是为了检验项目实施后的所有性能是否符合技术规范的要求。</w:t>
      </w:r>
    </w:p>
    <w:p>
      <w:pPr>
        <w:numPr>
          <w:ilvl w:val="1"/>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试验条件</w:t>
      </w:r>
    </w:p>
    <w:p>
      <w:pPr>
        <w:numPr>
          <w:ilvl w:val="2"/>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除另有规定外，各项试验均应在规定的试验的标准大气条件下进行。</w:t>
      </w:r>
    </w:p>
    <w:p>
      <w:pPr>
        <w:numPr>
          <w:ilvl w:val="2"/>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被试验装置和测试仪表必须良好接地，并考虑周围环境电磁干扰对测试结果的影响。</w:t>
      </w:r>
    </w:p>
    <w:p>
      <w:pPr>
        <w:numPr>
          <w:ilvl w:val="1"/>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试验前检查项目</w:t>
      </w:r>
    </w:p>
    <w:p>
      <w:pPr>
        <w:numPr>
          <w:ilvl w:val="2"/>
          <w:numId w:val="13"/>
        </w:numPr>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整体尺寸和形状</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测量产品的长、宽、高、直径等主要尺寸，确保其符合设计要求。</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检查产品的整体形状是否与设计图纸一致，有无变形、扭曲等情况。</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连接部位</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检查焊接部位：查看焊缝是否均匀、饱满，有无裂纹、气孔、夹渣等焊接缺陷。对于重要的焊接结构，可能需要进行无损检测，如超声波探伤、X 射线探伤等。</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检查螺纹连接：确认螺纹的规格、牙型、旋合长度等是否符合要求，螺纹连接是否紧固，有无松动现象。</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检查铆接部位：观察铆钉的排列是否整齐，铆接是否牢固，有无铆钉松动、变形或脱落等情况。</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检查胶接部位：检查胶接面的贴合情况，有无脱胶、起泡等现象。胶接强度是否满足设计要求，可通过适当的测试方法进行验证。</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支撑和加强结构</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检查产品的支撑结构是否合理，能否承受预期的载荷。例如，对于大型设备的底座、支架等，要检查其强度和稳定性。</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对于需要加强的部位，检查加强筋、加强板等的设置是否符合设计要求，是否起到了增强结构强度的作用。</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运动部件和机构</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检查机械产品中的运动部件，如轴、齿轮、链条、皮带等，确保其安装位置正确，运转灵活，无卡滞、干涉等现象。</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对于有传动机构的产品，检查传动比、传动精度等是否符合设计要求。例如，齿轮传动的啮合情况、链条传动的张紧度等。</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检查运动部件的润滑情况，确保润滑系统正常工作，润滑油路畅通，润滑油量适当。</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密封和防护结构</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检查产品的密封结构，如密封垫、密封圈、密封胶等，确保其密封性能良好，无泄漏现象。对于有防水、防尘要求的产品，检查密封结构是否能够有效地防止水、灰尘等进入内部。</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检查防护结构，如防护罩、防护栏等，确保其能够有效地保护人员和设备的安全。防护结构的强度和稳定性要符合要求，安装牢固可靠。</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表面质量</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检查产品表面的平整度、光洁度，有无明显的凹凸不平、划痕、擦伤等缺陷。对于表面有涂层或镀层的产品，检查涂层或镀层的均匀性、附着力、色泽等是否符合要求。</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观察产品表面是否有锈蚀、氧化、斑点等现象。对于金属制品，要检查其表面处理是否得当，防锈措施是否有效。</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标识和铭牌</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检查产品上的标识是否清晰、完整，包括产品型号、规格、生产日期、生产厂家等信息。标识的位置要便于查看，不易磨损或脱落。</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检查铭牌是否牢固地安装在产品上，铭牌上的内容是否准确无误，与产品的实际情况相符。</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颜色和外观一致性</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检查产品的颜色是否符合设计要求，整体外观是否协调一致。对于多部件组成的产品，要检查各部件的颜色是否匹配，有无明显的色差。</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观察产品的外观造型是否美观大方，符合设计的美学要求。产品的线条是否流畅，比例是否协调。</w:t>
      </w:r>
    </w:p>
    <w:p>
      <w:pPr>
        <w:numPr>
          <w:ilvl w:val="2"/>
          <w:numId w:val="13"/>
        </w:numPr>
        <w:tabs>
          <w:tab w:val="left" w:pos="720"/>
        </w:tabs>
        <w:snapToGrid w:val="0"/>
        <w:spacing w:line="360" w:lineRule="auto"/>
        <w:ind w:left="0" w:firstLine="0"/>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清洁度</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检查产品表面是否清洁，有无油污、灰尘、杂物等。对于需要保持清洁的产品，如食品加工设备、医疗设备等，清洁度要求更为严格。</w:t>
      </w:r>
    </w:p>
    <w:p>
      <w:pPr>
        <w:snapToGrid w:val="0"/>
        <w:spacing w:line="360" w:lineRule="auto"/>
        <w:rPr>
          <w:rFonts w:hint="eastAsia" w:ascii="宋体" w:hAnsi="宋体" w:eastAsia="宋体" w:cs="Times New Roman"/>
          <w:sz w:val="24"/>
          <w:szCs w:val="24"/>
          <w14:ligatures w14:val="none"/>
        </w:rPr>
      </w:pPr>
      <w:r>
        <w:rPr>
          <w:rFonts w:ascii="宋体" w:hAnsi="宋体" w:eastAsia="宋体" w:cs="Times New Roman"/>
          <w:sz w:val="24"/>
          <w:szCs w:val="24"/>
          <w14:ligatures w14:val="none"/>
        </w:rPr>
        <w:t>检查产品内部是否清洁，有无残留的加工屑、焊渣、杂物等。对于有密封要求的产品，内部清洁度尤为重要，以免影响密封性能。</w:t>
      </w:r>
    </w:p>
    <w:p>
      <w:pPr>
        <w:numPr>
          <w:ilvl w:val="1"/>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制造试验</w:t>
      </w:r>
    </w:p>
    <w:p>
      <w:pPr>
        <w:numPr>
          <w:ilvl w:val="2"/>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试验应遵循可应用的IEC标准。这些型式试验报告应当证明本合同所提供的设备能满足本技术协议的要求。</w:t>
      </w:r>
    </w:p>
    <w:p>
      <w:pPr>
        <w:numPr>
          <w:ilvl w:val="2"/>
          <w:numId w:val="13"/>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对每个柜都要进行制造试验。试验将保证设备组装和运行正确。</w:t>
      </w:r>
    </w:p>
    <w:p>
      <w:pPr>
        <w:numPr>
          <w:ilvl w:val="0"/>
          <w:numId w:val="14"/>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制造试验将进行72小时老化试验；</w:t>
      </w:r>
    </w:p>
    <w:p>
      <w:pPr>
        <w:numPr>
          <w:ilvl w:val="0"/>
          <w:numId w:val="14"/>
        </w:numPr>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所有的试验结果都要写成书面报告，包含在用户手册中。</w:t>
      </w:r>
    </w:p>
    <w:p>
      <w:pPr>
        <w:numPr>
          <w:ilvl w:val="1"/>
          <w:numId w:val="13"/>
        </w:numPr>
        <w:snapToGrid w:val="0"/>
        <w:spacing w:line="360" w:lineRule="auto"/>
        <w:ind w:left="0" w:firstLine="0"/>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性能验收试验</w:t>
      </w:r>
    </w:p>
    <w:p>
      <w:pPr>
        <w:numPr>
          <w:ilvl w:val="2"/>
          <w:numId w:val="1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试验地点：</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现场。</w:t>
      </w:r>
    </w:p>
    <w:p>
      <w:pPr>
        <w:numPr>
          <w:ilvl w:val="2"/>
          <w:numId w:val="13"/>
        </w:numPr>
        <w:spacing w:line="360" w:lineRule="auto"/>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试验时间：具体试验时间由双方协商确定。</w:t>
      </w:r>
    </w:p>
    <w:p>
      <w:pPr>
        <w:numPr>
          <w:ilvl w:val="2"/>
          <w:numId w:val="13"/>
        </w:numPr>
        <w:spacing w:line="360" w:lineRule="auto"/>
        <w:ind w:left="8" w:hanging="8"/>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试验内容：为达到项目技术指标及研究成果而进行的一系列现场测试。</w:t>
      </w:r>
    </w:p>
    <w:p>
      <w:pPr>
        <w:numPr>
          <w:ilvl w:val="2"/>
          <w:numId w:val="13"/>
        </w:numPr>
        <w:spacing w:line="360" w:lineRule="auto"/>
        <w:ind w:left="8" w:hanging="8"/>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试验大纲应围绕项目实施技术目标，性能验收试验由</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主持，</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参加组织进行试验。</w:t>
      </w:r>
    </w:p>
    <w:p>
      <w:pPr>
        <w:numPr>
          <w:ilvl w:val="2"/>
          <w:numId w:val="13"/>
        </w:numPr>
        <w:spacing w:line="360" w:lineRule="auto"/>
        <w:ind w:left="8" w:hanging="8"/>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性能验收试验结果的确认：性能验收试验报告的结论，须</w:t>
      </w:r>
      <w:r>
        <w:rPr>
          <w:rFonts w:hint="eastAsia" w:ascii="宋体" w:hAnsi="宋体" w:eastAsia="宋体" w:cs="Times New Roman"/>
          <w:sz w:val="24"/>
          <w:szCs w:val="24"/>
          <w:lang w:eastAsia="zh-CN"/>
          <w14:ligatures w14:val="none"/>
        </w:rPr>
        <w:t>招标方</w:t>
      </w:r>
      <w:r>
        <w:rPr>
          <w:rFonts w:hint="eastAsia" w:ascii="宋体" w:hAnsi="宋体" w:eastAsia="宋体" w:cs="Times New Roman"/>
          <w:sz w:val="24"/>
          <w:szCs w:val="24"/>
          <w14:ligatures w14:val="none"/>
        </w:rPr>
        <w:t>、</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共同承认。如任一方对试验的结果有不一致意见，</w:t>
      </w:r>
      <w:r>
        <w:rPr>
          <w:rFonts w:hint="eastAsia" w:ascii="宋体" w:hAnsi="宋体" w:eastAsia="宋体" w:cs="Times New Roman"/>
          <w:sz w:val="24"/>
          <w:szCs w:val="24"/>
          <w:lang w:val="en-US" w:eastAsia="zh-CN"/>
          <w14:ligatures w14:val="none"/>
        </w:rPr>
        <w:t>双</w:t>
      </w:r>
      <w:r>
        <w:rPr>
          <w:rFonts w:hint="eastAsia" w:ascii="宋体" w:hAnsi="宋体" w:eastAsia="宋体" w:cs="Times New Roman"/>
          <w:sz w:val="24"/>
          <w:szCs w:val="24"/>
          <w14:ligatures w14:val="none"/>
        </w:rPr>
        <w:t>方应协商解决或重新进行测试；如仍不能达成一致，</w:t>
      </w:r>
      <w:r>
        <w:rPr>
          <w:rFonts w:hint="eastAsia" w:ascii="宋体" w:hAnsi="宋体" w:eastAsia="宋体" w:cs="Times New Roman"/>
          <w:sz w:val="24"/>
          <w:szCs w:val="24"/>
          <w:lang w:val="en-US" w:eastAsia="zh-CN"/>
          <w14:ligatures w14:val="none"/>
        </w:rPr>
        <w:t>须重新进行研究或</w:t>
      </w:r>
      <w:r>
        <w:rPr>
          <w:rFonts w:hint="eastAsia" w:ascii="宋体" w:hAnsi="宋体" w:eastAsia="宋体" w:cs="Times New Roman"/>
          <w:sz w:val="24"/>
          <w:szCs w:val="24"/>
          <w14:ligatures w14:val="none"/>
        </w:rPr>
        <w:t>以第三方试验结果报告为准。进行性能验收试验时，一方接到另一方试验通知而不派人参加试验，则被视为对验收试验结果的同意。</w:t>
      </w:r>
    </w:p>
    <w:p>
      <w:pPr>
        <w:numPr>
          <w:ilvl w:val="2"/>
          <w:numId w:val="13"/>
        </w:numPr>
        <w:spacing w:line="360" w:lineRule="auto"/>
        <w:ind w:left="8" w:hanging="8"/>
        <w:rPr>
          <w:rFonts w:hint="eastAsia" w:ascii="宋体" w:hAnsi="宋体" w:eastAsia="宋体" w:cs="Times New Roman"/>
          <w:sz w:val="24"/>
          <w:szCs w:val="24"/>
          <w14:ligatures w14:val="none"/>
        </w:rPr>
      </w:pP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的配合试验服务费用均已在合同总价内。</w:t>
      </w:r>
    </w:p>
    <w:p>
      <w:pPr>
        <w:numPr>
          <w:ilvl w:val="2"/>
          <w:numId w:val="13"/>
        </w:numPr>
        <w:spacing w:line="360" w:lineRule="auto"/>
        <w:ind w:left="8" w:hanging="8"/>
        <w:rPr>
          <w:rFonts w:hint="eastAsia" w:ascii="宋体" w:hAnsi="宋体" w:eastAsia="宋体" w:cs="Times New Roman"/>
          <w:sz w:val="24"/>
          <w:szCs w:val="24"/>
          <w14:ligatures w14:val="none"/>
        </w:rPr>
      </w:pPr>
      <w:r>
        <w:rPr>
          <w:rFonts w:hint="eastAsia" w:ascii="宋体" w:hAnsi="宋体" w:eastAsia="宋体" w:cs="Times New Roman"/>
          <w:sz w:val="24"/>
          <w:szCs w:val="24"/>
          <w14:ligatures w14:val="none"/>
        </w:rPr>
        <w:t>对涉及本项目试验相关的小型设备及其它设施，经招投标双方共同评估后确认，</w:t>
      </w:r>
      <w:r>
        <w:rPr>
          <w:rFonts w:hint="eastAsia" w:ascii="宋体" w:hAnsi="宋体" w:eastAsia="宋体" w:cs="Times New Roman"/>
          <w:sz w:val="24"/>
          <w:szCs w:val="24"/>
          <w:lang w:eastAsia="zh-CN"/>
          <w14:ligatures w14:val="none"/>
        </w:rPr>
        <w:t>投标方</w:t>
      </w:r>
      <w:r>
        <w:rPr>
          <w:rFonts w:hint="eastAsia" w:ascii="宋体" w:hAnsi="宋体" w:eastAsia="宋体" w:cs="Times New Roman"/>
          <w:sz w:val="24"/>
          <w:szCs w:val="24"/>
          <w14:ligatures w14:val="none"/>
        </w:rPr>
        <w:t>须提供相关质量检验和出厂性能验收试验记录。</w:t>
      </w:r>
    </w:p>
    <w:p>
      <w:pPr>
        <w:spacing w:line="360" w:lineRule="auto"/>
        <w:rPr>
          <w:rFonts w:hint="eastAsia" w:ascii="宋体" w:hAnsi="宋体" w:eastAsia="宋体" w:cs="Times New Roman"/>
          <w:sz w:val="24"/>
          <w:szCs w:val="24"/>
          <w14:ligatures w14:val="none"/>
        </w:rPr>
      </w:pPr>
    </w:p>
    <w:p>
      <w:pPr>
        <w:spacing w:line="360" w:lineRule="auto"/>
        <w:rPr>
          <w:rFonts w:hint="eastAsia" w:ascii="宋体" w:hAnsi="宋体" w:eastAsia="宋体" w:cs="Times New Roman"/>
          <w:sz w:val="24"/>
          <w:szCs w:val="24"/>
          <w14:ligatures w14:val="none"/>
        </w:rPr>
      </w:pPr>
    </w:p>
    <w:p>
      <w:pPr>
        <w:tabs>
          <w:tab w:val="left" w:pos="360"/>
          <w:tab w:val="left" w:pos="851"/>
        </w:tabs>
        <w:spacing w:line="360" w:lineRule="auto"/>
        <w:rPr>
          <w:rFonts w:hint="eastAsia" w:ascii="宋体" w:hAnsi="宋体" w:eastAsia="宋体" w:cs="Times New Roman"/>
          <w:color w:val="000000"/>
          <w:sz w:val="24"/>
          <w:szCs w:val="24"/>
          <w14:ligatures w14:val="none"/>
        </w:rPr>
        <w:sectPr>
          <w:pgSz w:w="11905" w:h="16838"/>
          <w:pgMar w:top="1440" w:right="1797" w:bottom="1440" w:left="1797" w:header="907" w:footer="1134" w:gutter="0"/>
          <w:pgNumType w:fmt="decimal"/>
          <w:cols w:space="0" w:num="1"/>
          <w:docGrid w:linePitch="285" w:charSpace="0"/>
        </w:sectPr>
      </w:pPr>
    </w:p>
    <w:p>
      <w:pPr>
        <w:keepNext/>
        <w:keepLines/>
        <w:adjustRightInd w:val="0"/>
        <w:spacing w:before="120" w:after="120" w:line="360" w:lineRule="auto"/>
        <w:jc w:val="left"/>
        <w:textAlignment w:val="baseline"/>
        <w:outlineLvl w:val="0"/>
        <w:rPr>
          <w:rFonts w:hint="eastAsia" w:ascii="宋体" w:hAnsi="宋体" w:eastAsia="宋体" w:cs="Times New Roman"/>
          <w:kern w:val="44"/>
          <w:sz w:val="24"/>
          <w:szCs w:val="24"/>
          <w14:ligatures w14:val="none"/>
        </w:rPr>
      </w:pPr>
      <w:bookmarkStart w:id="322" w:name="_Toc32199"/>
      <w:bookmarkStart w:id="323" w:name="_Toc18742"/>
      <w:bookmarkStart w:id="324" w:name="_Toc20581"/>
      <w:bookmarkStart w:id="325" w:name="_Toc28131"/>
      <w:bookmarkStart w:id="326" w:name="_Toc4941"/>
      <w:bookmarkStart w:id="327" w:name="_Toc350171506"/>
      <w:bookmarkStart w:id="328" w:name="_Toc294812081"/>
      <w:bookmarkStart w:id="329" w:name="_Toc2176"/>
      <w:bookmarkStart w:id="330" w:name="_Toc178600025"/>
      <w:bookmarkStart w:id="331" w:name="_Toc32180"/>
      <w:bookmarkStart w:id="332" w:name="_Toc12760"/>
      <w:bookmarkStart w:id="333" w:name="_Toc2108"/>
      <w:bookmarkStart w:id="334" w:name="_Toc21432"/>
      <w:bookmarkStart w:id="335" w:name="_Toc5372"/>
      <w:bookmarkStart w:id="336" w:name="_Toc25345"/>
      <w:bookmarkStart w:id="337" w:name="_Toc11759"/>
      <w:bookmarkStart w:id="338" w:name="_Toc1770"/>
      <w:bookmarkStart w:id="339" w:name="_Toc29760"/>
      <w:bookmarkStart w:id="340" w:name="_Toc23452"/>
      <w:r>
        <w:rPr>
          <w:rFonts w:hint="eastAsia" w:ascii="宋体" w:hAnsi="宋体" w:eastAsia="宋体" w:cs="Times New Roman"/>
          <w:b/>
          <w:kern w:val="44"/>
          <w:sz w:val="24"/>
          <w:szCs w:val="24"/>
          <w:lang w:val="en-US" w:eastAsia="zh-CN"/>
          <w14:ligatures w14:val="none"/>
        </w:rPr>
        <w:t>六、</w:t>
      </w:r>
      <w:r>
        <w:rPr>
          <w:rFonts w:hint="eastAsia" w:ascii="宋体" w:hAnsi="宋体" w:eastAsia="宋体" w:cs="Times New Roman"/>
          <w:b/>
          <w:kern w:val="44"/>
          <w:sz w:val="24"/>
          <w:szCs w:val="24"/>
          <w14:ligatures w14:val="none"/>
        </w:rPr>
        <w:t>技术服务和联络</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numPr>
          <w:ilvl w:val="0"/>
          <w:numId w:val="15"/>
        </w:numPr>
        <w:spacing w:before="240" w:beforeLines="100" w:after="240" w:afterLines="100" w:line="360" w:lineRule="auto"/>
        <w:ind w:left="0" w:firstLine="0"/>
        <w:outlineLvl w:val="1"/>
        <w:rPr>
          <w:rFonts w:hint="eastAsia" w:ascii="宋体" w:hAnsi="宋体" w:eastAsia="宋体" w:cs="Times New Roman"/>
          <w:b/>
          <w:bCs/>
          <w:sz w:val="24"/>
          <w:szCs w:val="24"/>
          <w14:ligatures w14:val="none"/>
        </w:rPr>
      </w:pPr>
      <w:bookmarkStart w:id="341" w:name="_Toc17078"/>
      <w:bookmarkStart w:id="342" w:name="_Toc30081"/>
      <w:bookmarkStart w:id="343" w:name="_Toc4321"/>
      <w:bookmarkStart w:id="344" w:name="_Toc17123"/>
      <w:bookmarkStart w:id="345" w:name="_Toc10595"/>
      <w:bookmarkStart w:id="346" w:name="_Toc4518"/>
      <w:bookmarkStart w:id="347" w:name="_Toc178600026"/>
      <w:bookmarkStart w:id="348" w:name="_Toc29396"/>
      <w:bookmarkStart w:id="349" w:name="_Toc15050"/>
      <w:bookmarkStart w:id="350" w:name="_Toc20747"/>
      <w:bookmarkStart w:id="351" w:name="_Toc5973"/>
      <w:bookmarkStart w:id="352" w:name="_Toc11249"/>
      <w:bookmarkStart w:id="353" w:name="_Toc27635"/>
      <w:r>
        <w:rPr>
          <w:rFonts w:hint="eastAsia" w:ascii="宋体" w:hAnsi="宋体" w:eastAsia="宋体" w:cs="Times New Roman"/>
          <w:b/>
          <w:bCs/>
          <w:sz w:val="24"/>
          <w:szCs w:val="24"/>
          <w:lang w:eastAsia="zh-CN"/>
          <w14:ligatures w14:val="none"/>
        </w:rPr>
        <w:t>投标方</w:t>
      </w:r>
      <w:r>
        <w:rPr>
          <w:rFonts w:hint="eastAsia" w:ascii="宋体" w:hAnsi="宋体" w:eastAsia="宋体" w:cs="Times New Roman"/>
          <w:b/>
          <w:bCs/>
          <w:sz w:val="24"/>
          <w:szCs w:val="24"/>
          <w14:ligatures w14:val="none"/>
        </w:rPr>
        <w:t>现场技术服务</w:t>
      </w:r>
      <w:bookmarkEnd w:id="341"/>
      <w:bookmarkEnd w:id="342"/>
      <w:bookmarkEnd w:id="343"/>
      <w:bookmarkEnd w:id="344"/>
      <w:bookmarkEnd w:id="345"/>
      <w:bookmarkEnd w:id="346"/>
      <w:bookmarkEnd w:id="347"/>
      <w:bookmarkEnd w:id="348"/>
      <w:bookmarkEnd w:id="349"/>
      <w:bookmarkEnd w:id="350"/>
      <w:bookmarkEnd w:id="351"/>
      <w:bookmarkEnd w:id="352"/>
      <w:bookmarkEnd w:id="353"/>
    </w:p>
    <w:p>
      <w:pPr>
        <w:numPr>
          <w:ilvl w:val="0"/>
          <w:numId w:val="16"/>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现场服务人员的目的是使所供设备安全、正常投运。</w:t>
      </w:r>
      <w:r>
        <w:rPr>
          <w:rFonts w:hint="eastAsia" w:ascii="宋体" w:hAnsi="宋体" w:eastAsia="宋体" w:cs="宋体"/>
          <w:sz w:val="24"/>
          <w:lang w:eastAsia="zh-CN"/>
        </w:rPr>
        <w:t>投标方</w:t>
      </w:r>
      <w:r>
        <w:rPr>
          <w:rFonts w:hint="eastAsia" w:ascii="宋体" w:hAnsi="宋体" w:eastAsia="宋体" w:cs="宋体"/>
          <w:sz w:val="24"/>
        </w:rPr>
        <w:t>的项目负责人需具备类似要派合格的现场服务人员。在投标阶段应提供包括服务人月数的现场服务计划表（格式）。如果此人月数不能满足项目需要，</w:t>
      </w:r>
      <w:r>
        <w:rPr>
          <w:rFonts w:hint="eastAsia" w:ascii="宋体" w:hAnsi="宋体" w:eastAsia="宋体" w:cs="宋体"/>
          <w:sz w:val="24"/>
          <w:lang w:eastAsia="zh-CN"/>
        </w:rPr>
        <w:t>投标方</w:t>
      </w:r>
      <w:r>
        <w:rPr>
          <w:rFonts w:hint="eastAsia" w:ascii="宋体" w:hAnsi="宋体" w:eastAsia="宋体" w:cs="宋体"/>
          <w:sz w:val="24"/>
        </w:rPr>
        <w:t>要追加人月数，且不发生费用。</w:t>
      </w:r>
    </w:p>
    <w:p>
      <w:pPr>
        <w:spacing w:line="360" w:lineRule="auto"/>
        <w:jc w:val="center"/>
        <w:rPr>
          <w:rFonts w:hint="eastAsia" w:ascii="宋体" w:hAnsi="宋体" w:eastAsia="宋体" w:cs="宋体"/>
          <w:sz w:val="24"/>
        </w:rPr>
      </w:pPr>
      <w:r>
        <w:rPr>
          <w:rFonts w:hint="eastAsia" w:ascii="宋体" w:hAnsi="宋体" w:eastAsia="宋体" w:cs="宋体"/>
          <w:sz w:val="24"/>
        </w:rPr>
        <w:t>现场服务计划表（格式）</w:t>
      </w:r>
    </w:p>
    <w:tbl>
      <w:tblPr>
        <w:tblStyle w:val="23"/>
        <w:tblW w:w="836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96"/>
        <w:gridCol w:w="2029"/>
        <w:gridCol w:w="1736"/>
        <w:gridCol w:w="1247"/>
        <w:gridCol w:w="1315"/>
        <w:gridCol w:w="11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896"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2029" w:type="dxa"/>
            <w:vMerge w:val="restart"/>
            <w:tcBorders>
              <w:top w:val="single" w:color="auto" w:sz="6" w:space="0"/>
              <w:left w:val="nil"/>
              <w:bottom w:val="nil"/>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技术服务内容</w:t>
            </w:r>
          </w:p>
        </w:tc>
        <w:tc>
          <w:tcPr>
            <w:tcW w:w="1736" w:type="dxa"/>
            <w:vMerge w:val="restart"/>
            <w:tcBorders>
              <w:top w:val="single" w:color="auto" w:sz="6" w:space="0"/>
              <w:left w:val="nil"/>
              <w:bottom w:val="nil"/>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计划人月数</w:t>
            </w:r>
          </w:p>
        </w:tc>
        <w:tc>
          <w:tcPr>
            <w:tcW w:w="2562" w:type="dxa"/>
            <w:gridSpan w:val="2"/>
            <w:tcBorders>
              <w:top w:val="single" w:color="auto" w:sz="6" w:space="0"/>
              <w:left w:val="nil"/>
              <w:bottom w:val="single" w:color="auto" w:sz="6" w:space="0"/>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派出人员构成</w:t>
            </w:r>
          </w:p>
        </w:tc>
        <w:tc>
          <w:tcPr>
            <w:tcW w:w="1139"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28" w:hRule="atLeast"/>
          <w:jc w:val="center"/>
        </w:trPr>
        <w:tc>
          <w:tcPr>
            <w:tcW w:w="896" w:type="dxa"/>
            <w:vMerge w:val="continue"/>
            <w:tcBorders>
              <w:top w:val="nil"/>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rPr>
            </w:pPr>
          </w:p>
        </w:tc>
        <w:tc>
          <w:tcPr>
            <w:tcW w:w="2029" w:type="dxa"/>
            <w:vMerge w:val="continue"/>
            <w:tcBorders>
              <w:top w:val="nil"/>
              <w:left w:val="nil"/>
              <w:bottom w:val="single" w:color="auto" w:sz="6" w:space="0"/>
              <w:right w:val="single" w:color="auto" w:sz="6" w:space="0"/>
            </w:tcBorders>
            <w:vAlign w:val="center"/>
          </w:tcPr>
          <w:p>
            <w:pPr>
              <w:spacing w:line="360" w:lineRule="auto"/>
              <w:jc w:val="center"/>
              <w:rPr>
                <w:rFonts w:hint="eastAsia" w:ascii="宋体" w:hAnsi="宋体" w:eastAsia="宋体" w:cs="宋体"/>
                <w:sz w:val="24"/>
              </w:rPr>
            </w:pPr>
          </w:p>
        </w:tc>
        <w:tc>
          <w:tcPr>
            <w:tcW w:w="1736" w:type="dxa"/>
            <w:vMerge w:val="continue"/>
            <w:tcBorders>
              <w:top w:val="nil"/>
              <w:left w:val="nil"/>
              <w:bottom w:val="single" w:color="auto" w:sz="6" w:space="0"/>
              <w:right w:val="single" w:color="auto" w:sz="6" w:space="0"/>
            </w:tcBorders>
            <w:vAlign w:val="center"/>
          </w:tcPr>
          <w:p>
            <w:pPr>
              <w:spacing w:line="360" w:lineRule="auto"/>
              <w:jc w:val="center"/>
              <w:rPr>
                <w:rFonts w:hint="eastAsia" w:ascii="宋体" w:hAnsi="宋体" w:eastAsia="宋体" w:cs="宋体"/>
                <w:sz w:val="24"/>
              </w:rPr>
            </w:pPr>
          </w:p>
        </w:tc>
        <w:tc>
          <w:tcPr>
            <w:tcW w:w="1247" w:type="dxa"/>
            <w:tcBorders>
              <w:top w:val="nil"/>
              <w:lef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职称</w:t>
            </w:r>
          </w:p>
        </w:tc>
        <w:tc>
          <w:tcPr>
            <w:tcW w:w="1315" w:type="dxa"/>
            <w:tcBorders>
              <w:top w:val="nil"/>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人数</w:t>
            </w:r>
          </w:p>
        </w:tc>
        <w:tc>
          <w:tcPr>
            <w:tcW w:w="1139" w:type="dxa"/>
            <w:vMerge w:val="continue"/>
            <w:tcBorders>
              <w:top w:val="nil"/>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896" w:type="dxa"/>
            <w:tcBorders>
              <w:top w:val="nil"/>
            </w:tcBorders>
            <w:vAlign w:val="center"/>
          </w:tcPr>
          <w:p>
            <w:pPr>
              <w:spacing w:line="360" w:lineRule="auto"/>
              <w:jc w:val="center"/>
              <w:rPr>
                <w:rFonts w:hint="eastAsia" w:ascii="宋体" w:hAnsi="宋体" w:eastAsia="宋体" w:cs="宋体"/>
                <w:sz w:val="24"/>
              </w:rPr>
            </w:pPr>
          </w:p>
        </w:tc>
        <w:tc>
          <w:tcPr>
            <w:tcW w:w="2029" w:type="dxa"/>
            <w:tcBorders>
              <w:top w:val="nil"/>
            </w:tcBorders>
            <w:vAlign w:val="center"/>
          </w:tcPr>
          <w:p>
            <w:pPr>
              <w:spacing w:line="360" w:lineRule="auto"/>
              <w:jc w:val="center"/>
              <w:rPr>
                <w:rFonts w:hint="eastAsia" w:ascii="宋体" w:hAnsi="宋体" w:eastAsia="宋体" w:cs="宋体"/>
                <w:sz w:val="24"/>
              </w:rPr>
            </w:pPr>
          </w:p>
        </w:tc>
        <w:tc>
          <w:tcPr>
            <w:tcW w:w="1736" w:type="dxa"/>
            <w:tcBorders>
              <w:top w:val="nil"/>
            </w:tcBorders>
            <w:vAlign w:val="center"/>
          </w:tcPr>
          <w:p>
            <w:pPr>
              <w:spacing w:line="360" w:lineRule="auto"/>
              <w:jc w:val="center"/>
              <w:rPr>
                <w:rFonts w:hint="eastAsia" w:ascii="宋体" w:hAnsi="宋体" w:eastAsia="宋体" w:cs="宋体"/>
                <w:sz w:val="24"/>
              </w:rPr>
            </w:pPr>
          </w:p>
        </w:tc>
        <w:tc>
          <w:tcPr>
            <w:tcW w:w="1247" w:type="dxa"/>
            <w:vAlign w:val="center"/>
          </w:tcPr>
          <w:p>
            <w:pPr>
              <w:spacing w:line="360" w:lineRule="auto"/>
              <w:jc w:val="center"/>
              <w:rPr>
                <w:rFonts w:hint="eastAsia" w:ascii="宋体" w:hAnsi="宋体" w:eastAsia="宋体" w:cs="宋体"/>
                <w:sz w:val="24"/>
              </w:rPr>
            </w:pPr>
          </w:p>
        </w:tc>
        <w:tc>
          <w:tcPr>
            <w:tcW w:w="1315" w:type="dxa"/>
            <w:vAlign w:val="center"/>
          </w:tcPr>
          <w:p>
            <w:pPr>
              <w:spacing w:line="360" w:lineRule="auto"/>
              <w:jc w:val="center"/>
              <w:rPr>
                <w:rFonts w:hint="eastAsia" w:ascii="宋体" w:hAnsi="宋体" w:eastAsia="宋体" w:cs="宋体"/>
                <w:sz w:val="24"/>
              </w:rPr>
            </w:pPr>
          </w:p>
        </w:tc>
        <w:tc>
          <w:tcPr>
            <w:tcW w:w="1139" w:type="dxa"/>
            <w:tcBorders>
              <w:top w:val="nil"/>
            </w:tcBorders>
            <w:vAlign w:val="center"/>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896" w:type="dxa"/>
            <w:tcBorders>
              <w:top w:val="nil"/>
            </w:tcBorders>
          </w:tcPr>
          <w:p>
            <w:pPr>
              <w:spacing w:line="360" w:lineRule="auto"/>
              <w:jc w:val="center"/>
              <w:rPr>
                <w:rFonts w:hint="eastAsia" w:ascii="宋体" w:hAnsi="宋体" w:eastAsia="宋体" w:cs="宋体"/>
                <w:sz w:val="24"/>
              </w:rPr>
            </w:pPr>
          </w:p>
        </w:tc>
        <w:tc>
          <w:tcPr>
            <w:tcW w:w="2029" w:type="dxa"/>
            <w:tcBorders>
              <w:top w:val="nil"/>
            </w:tcBorders>
          </w:tcPr>
          <w:p>
            <w:pPr>
              <w:spacing w:line="360" w:lineRule="auto"/>
              <w:jc w:val="center"/>
              <w:rPr>
                <w:rFonts w:hint="eastAsia" w:ascii="宋体" w:hAnsi="宋体" w:eastAsia="宋体" w:cs="宋体"/>
                <w:sz w:val="24"/>
              </w:rPr>
            </w:pPr>
          </w:p>
        </w:tc>
        <w:tc>
          <w:tcPr>
            <w:tcW w:w="1736" w:type="dxa"/>
            <w:tcBorders>
              <w:top w:val="nil"/>
            </w:tcBorders>
          </w:tcPr>
          <w:p>
            <w:pPr>
              <w:spacing w:line="360" w:lineRule="auto"/>
              <w:jc w:val="center"/>
              <w:rPr>
                <w:rFonts w:hint="eastAsia" w:ascii="宋体" w:hAnsi="宋体" w:eastAsia="宋体" w:cs="宋体"/>
                <w:sz w:val="24"/>
              </w:rPr>
            </w:pPr>
          </w:p>
        </w:tc>
        <w:tc>
          <w:tcPr>
            <w:tcW w:w="1247" w:type="dxa"/>
          </w:tcPr>
          <w:p>
            <w:pPr>
              <w:spacing w:line="360" w:lineRule="auto"/>
              <w:jc w:val="center"/>
              <w:rPr>
                <w:rFonts w:hint="eastAsia" w:ascii="宋体" w:hAnsi="宋体" w:eastAsia="宋体" w:cs="宋体"/>
                <w:sz w:val="24"/>
              </w:rPr>
            </w:pPr>
          </w:p>
        </w:tc>
        <w:tc>
          <w:tcPr>
            <w:tcW w:w="1315" w:type="dxa"/>
          </w:tcPr>
          <w:p>
            <w:pPr>
              <w:spacing w:line="360" w:lineRule="auto"/>
              <w:jc w:val="center"/>
              <w:rPr>
                <w:rFonts w:hint="eastAsia" w:ascii="宋体" w:hAnsi="宋体" w:eastAsia="宋体" w:cs="宋体"/>
                <w:sz w:val="24"/>
              </w:rPr>
            </w:pPr>
          </w:p>
        </w:tc>
        <w:tc>
          <w:tcPr>
            <w:tcW w:w="1139" w:type="dxa"/>
            <w:tcBorders>
              <w:top w:val="nil"/>
            </w:tcBorders>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896" w:type="dxa"/>
            <w:tcBorders>
              <w:top w:val="nil"/>
            </w:tcBorders>
          </w:tcPr>
          <w:p>
            <w:pPr>
              <w:spacing w:line="360" w:lineRule="auto"/>
              <w:jc w:val="center"/>
              <w:rPr>
                <w:rFonts w:hint="eastAsia" w:ascii="宋体" w:hAnsi="宋体" w:eastAsia="宋体" w:cs="宋体"/>
                <w:sz w:val="24"/>
              </w:rPr>
            </w:pPr>
          </w:p>
        </w:tc>
        <w:tc>
          <w:tcPr>
            <w:tcW w:w="2029" w:type="dxa"/>
            <w:tcBorders>
              <w:top w:val="nil"/>
            </w:tcBorders>
          </w:tcPr>
          <w:p>
            <w:pPr>
              <w:spacing w:line="360" w:lineRule="auto"/>
              <w:jc w:val="center"/>
              <w:rPr>
                <w:rFonts w:hint="eastAsia" w:ascii="宋体" w:hAnsi="宋体" w:eastAsia="宋体" w:cs="宋体"/>
                <w:sz w:val="24"/>
              </w:rPr>
            </w:pPr>
          </w:p>
        </w:tc>
        <w:tc>
          <w:tcPr>
            <w:tcW w:w="1736" w:type="dxa"/>
            <w:tcBorders>
              <w:top w:val="nil"/>
            </w:tcBorders>
          </w:tcPr>
          <w:p>
            <w:pPr>
              <w:spacing w:line="360" w:lineRule="auto"/>
              <w:jc w:val="center"/>
              <w:rPr>
                <w:rFonts w:hint="eastAsia" w:ascii="宋体" w:hAnsi="宋体" w:eastAsia="宋体" w:cs="宋体"/>
                <w:sz w:val="24"/>
              </w:rPr>
            </w:pPr>
          </w:p>
        </w:tc>
        <w:tc>
          <w:tcPr>
            <w:tcW w:w="1247" w:type="dxa"/>
          </w:tcPr>
          <w:p>
            <w:pPr>
              <w:spacing w:line="360" w:lineRule="auto"/>
              <w:jc w:val="center"/>
              <w:rPr>
                <w:rFonts w:hint="eastAsia" w:ascii="宋体" w:hAnsi="宋体" w:eastAsia="宋体" w:cs="宋体"/>
                <w:sz w:val="24"/>
              </w:rPr>
            </w:pPr>
          </w:p>
        </w:tc>
        <w:tc>
          <w:tcPr>
            <w:tcW w:w="1315" w:type="dxa"/>
          </w:tcPr>
          <w:p>
            <w:pPr>
              <w:spacing w:line="360" w:lineRule="auto"/>
              <w:jc w:val="center"/>
              <w:rPr>
                <w:rFonts w:hint="eastAsia" w:ascii="宋体" w:hAnsi="宋体" w:eastAsia="宋体" w:cs="宋体"/>
                <w:sz w:val="24"/>
              </w:rPr>
            </w:pPr>
          </w:p>
        </w:tc>
        <w:tc>
          <w:tcPr>
            <w:tcW w:w="1139" w:type="dxa"/>
            <w:tcBorders>
              <w:top w:val="nil"/>
            </w:tcBorders>
          </w:tcPr>
          <w:p>
            <w:pPr>
              <w:spacing w:line="360" w:lineRule="auto"/>
              <w:jc w:val="center"/>
              <w:rPr>
                <w:rFonts w:hint="eastAsia" w:ascii="宋体" w:hAnsi="宋体" w:eastAsia="宋体" w:cs="宋体"/>
                <w:sz w:val="24"/>
              </w:rPr>
            </w:pPr>
          </w:p>
        </w:tc>
      </w:tr>
    </w:tbl>
    <w:p>
      <w:pPr>
        <w:numPr>
          <w:ilvl w:val="0"/>
          <w:numId w:val="16"/>
        </w:numPr>
        <w:spacing w:line="360" w:lineRule="auto"/>
        <w:rPr>
          <w:rFonts w:hint="eastAsia" w:ascii="宋体" w:hAnsi="宋体" w:eastAsia="宋体" w:cs="宋体"/>
          <w:sz w:val="24"/>
        </w:rPr>
      </w:pPr>
      <w:r>
        <w:rPr>
          <w:rFonts w:hint="eastAsia" w:ascii="宋体" w:hAnsi="宋体" w:eastAsia="宋体" w:cs="宋体"/>
          <w:sz w:val="24"/>
        </w:rPr>
        <w:t>项目管理组织机构和人员配置</w:t>
      </w:r>
    </w:p>
    <w:p>
      <w:pPr>
        <w:numPr>
          <w:ilvl w:val="0"/>
          <w:numId w:val="17"/>
        </w:numPr>
        <w:spacing w:line="360" w:lineRule="auto"/>
        <w:rPr>
          <w:rFonts w:hint="eastAsia" w:ascii="宋体" w:hAnsi="宋体" w:eastAsia="宋体" w:cs="宋体"/>
          <w:spacing w:val="5"/>
          <w:sz w:val="24"/>
        </w:rPr>
      </w:pPr>
      <w:r>
        <w:rPr>
          <w:rFonts w:hint="eastAsia" w:ascii="宋体" w:hAnsi="宋体" w:eastAsia="宋体" w:cs="宋体"/>
          <w:spacing w:val="5"/>
          <w:sz w:val="24"/>
          <w:lang w:eastAsia="zh-CN"/>
        </w:rPr>
        <w:t>投标方</w:t>
      </w:r>
      <w:r>
        <w:rPr>
          <w:rFonts w:hint="eastAsia" w:ascii="宋体" w:hAnsi="宋体" w:eastAsia="宋体" w:cs="宋体"/>
          <w:spacing w:val="5"/>
          <w:sz w:val="24"/>
        </w:rPr>
        <w:t>应在兰溪电厂设置项目组，</w:t>
      </w:r>
      <w:r>
        <w:rPr>
          <w:rFonts w:hint="eastAsia" w:ascii="宋体" w:hAnsi="宋体" w:eastAsia="宋体" w:cs="宋体"/>
          <w:spacing w:val="5"/>
          <w:sz w:val="24"/>
          <w:lang w:eastAsia="zh-CN"/>
        </w:rPr>
        <w:t>招标方</w:t>
      </w:r>
      <w:r>
        <w:rPr>
          <w:rFonts w:hint="eastAsia" w:ascii="宋体" w:hAnsi="宋体" w:eastAsia="宋体" w:cs="宋体"/>
          <w:spacing w:val="5"/>
          <w:sz w:val="24"/>
        </w:rPr>
        <w:t>对整个项目研发的行为进行管理。项目组是</w:t>
      </w:r>
      <w:r>
        <w:rPr>
          <w:rFonts w:hint="eastAsia" w:ascii="宋体" w:hAnsi="宋体" w:eastAsia="宋体" w:cs="宋体"/>
          <w:spacing w:val="5"/>
          <w:sz w:val="24"/>
          <w:lang w:eastAsia="zh-CN"/>
        </w:rPr>
        <w:t>投标方</w:t>
      </w:r>
      <w:r>
        <w:rPr>
          <w:rFonts w:hint="eastAsia" w:ascii="宋体" w:hAnsi="宋体" w:eastAsia="宋体" w:cs="宋体"/>
          <w:spacing w:val="5"/>
          <w:sz w:val="24"/>
        </w:rPr>
        <w:t>履行其在合同项目服务的执行机构。项目组应为</w:t>
      </w:r>
      <w:r>
        <w:rPr>
          <w:rFonts w:hint="eastAsia" w:ascii="宋体" w:hAnsi="宋体" w:eastAsia="宋体" w:cs="宋体"/>
          <w:spacing w:val="5"/>
          <w:sz w:val="24"/>
          <w:lang w:eastAsia="zh-CN"/>
        </w:rPr>
        <w:t>投标方</w:t>
      </w:r>
      <w:r>
        <w:rPr>
          <w:rFonts w:hint="eastAsia" w:ascii="宋体" w:hAnsi="宋体" w:eastAsia="宋体" w:cs="宋体"/>
          <w:spacing w:val="5"/>
          <w:sz w:val="24"/>
        </w:rPr>
        <w:t>履行其在合同项目服务的唯一机构，其所有行为均视为</w:t>
      </w:r>
      <w:r>
        <w:rPr>
          <w:rFonts w:hint="eastAsia" w:ascii="宋体" w:hAnsi="宋体" w:eastAsia="宋体" w:cs="宋体"/>
          <w:spacing w:val="5"/>
          <w:sz w:val="24"/>
          <w:lang w:eastAsia="zh-CN"/>
        </w:rPr>
        <w:t>投标方</w:t>
      </w:r>
      <w:r>
        <w:rPr>
          <w:rFonts w:hint="eastAsia" w:ascii="宋体" w:hAnsi="宋体" w:eastAsia="宋体" w:cs="宋体"/>
          <w:spacing w:val="5"/>
          <w:sz w:val="24"/>
        </w:rPr>
        <w:t>本身的行为。项目部应至少包括下列人员：项目经理(项目负责人)及相应技术开发人员等。</w:t>
      </w:r>
    </w:p>
    <w:p>
      <w:pPr>
        <w:numPr>
          <w:ilvl w:val="0"/>
          <w:numId w:val="17"/>
        </w:numPr>
        <w:spacing w:line="360" w:lineRule="auto"/>
        <w:rPr>
          <w:rFonts w:hint="eastAsia" w:ascii="宋体" w:hAnsi="宋体" w:eastAsia="宋体" w:cs="宋体"/>
          <w:spacing w:val="5"/>
          <w:sz w:val="24"/>
        </w:rPr>
      </w:pPr>
      <w:r>
        <w:rPr>
          <w:rFonts w:hint="eastAsia" w:ascii="宋体" w:hAnsi="宋体" w:eastAsia="宋体" w:cs="宋体"/>
          <w:spacing w:val="5"/>
          <w:sz w:val="24"/>
        </w:rPr>
        <w:t>项目经理：</w:t>
      </w:r>
      <w:r>
        <w:rPr>
          <w:rFonts w:hint="eastAsia" w:ascii="宋体" w:hAnsi="宋体" w:eastAsia="宋体" w:cs="宋体"/>
          <w:spacing w:val="5"/>
          <w:sz w:val="24"/>
          <w:lang w:eastAsia="zh-CN"/>
        </w:rPr>
        <w:t>投标方</w:t>
      </w:r>
      <w:r>
        <w:rPr>
          <w:rFonts w:hint="eastAsia" w:ascii="宋体" w:hAnsi="宋体" w:eastAsia="宋体" w:cs="宋体"/>
          <w:spacing w:val="5"/>
          <w:sz w:val="24"/>
        </w:rPr>
        <w:t>应任命一名具有类似项目管理经验、并熟悉工程项目管理全过程的合格人员作为项目经理(项目负责人)，全权负责技术和安全，确保项目工程顺利完成。</w:t>
      </w:r>
      <w:r>
        <w:rPr>
          <w:rFonts w:hint="eastAsia" w:ascii="宋体" w:hAnsi="宋体" w:eastAsia="宋体" w:cs="宋体"/>
          <w:spacing w:val="5"/>
          <w:sz w:val="24"/>
          <w:highlight w:val="none"/>
        </w:rPr>
        <w:t>该项目经理具有丰富的电力生产管理经验，且在电力管理岗位上至少应有三年及以上的工作经验。</w:t>
      </w:r>
      <w:r>
        <w:rPr>
          <w:rFonts w:hint="eastAsia" w:ascii="宋体" w:hAnsi="宋体" w:eastAsia="宋体" w:cs="宋体"/>
          <w:spacing w:val="5"/>
          <w:sz w:val="24"/>
        </w:rPr>
        <w:t>在投标文件中提供该项目经理的职称、学历证书、研发业绩材料、技术等级证书。</w:t>
      </w:r>
      <w:r>
        <w:rPr>
          <w:rFonts w:hint="eastAsia" w:ascii="宋体" w:hAnsi="宋体" w:eastAsia="宋体" w:cs="宋体"/>
          <w:b/>
          <w:bCs/>
          <w:spacing w:val="5"/>
          <w:sz w:val="24"/>
        </w:rPr>
        <w:t>（本条要求不作为强制性资格审查条件，仅作为技术评分因素）</w:t>
      </w:r>
    </w:p>
    <w:p>
      <w:pPr>
        <w:numPr>
          <w:ilvl w:val="0"/>
          <w:numId w:val="17"/>
        </w:numPr>
        <w:spacing w:line="360" w:lineRule="auto"/>
        <w:rPr>
          <w:rFonts w:hint="eastAsia" w:ascii="宋体" w:hAnsi="宋体" w:eastAsia="宋体" w:cs="宋体"/>
          <w:spacing w:val="5"/>
          <w:sz w:val="24"/>
        </w:rPr>
      </w:pPr>
      <w:r>
        <w:rPr>
          <w:rFonts w:hint="eastAsia" w:ascii="宋体" w:hAnsi="宋体" w:eastAsia="宋体" w:cs="宋体"/>
          <w:spacing w:val="5"/>
          <w:sz w:val="24"/>
        </w:rPr>
        <w:t>项目技术人员：</w:t>
      </w:r>
      <w:r>
        <w:rPr>
          <w:rFonts w:hint="eastAsia" w:ascii="宋体" w:hAnsi="宋体" w:eastAsia="宋体" w:cs="宋体"/>
          <w:spacing w:val="5"/>
          <w:sz w:val="24"/>
          <w:lang w:eastAsia="zh-CN"/>
        </w:rPr>
        <w:t>投标方</w:t>
      </w:r>
      <w:r>
        <w:rPr>
          <w:rFonts w:hint="eastAsia" w:ascii="宋体" w:hAnsi="宋体" w:eastAsia="宋体" w:cs="宋体"/>
          <w:spacing w:val="5"/>
          <w:sz w:val="24"/>
        </w:rPr>
        <w:t>配置具有项目研发经验、并熟悉工程设计、调试、管理过程的具有初、中、高级职称的技术人员作为项目研发技术人员，负责本项目的技术研发，</w:t>
      </w:r>
      <w:r>
        <w:rPr>
          <w:rFonts w:hint="eastAsia" w:ascii="宋体" w:hAnsi="宋体" w:eastAsia="宋体" w:cs="宋体"/>
          <w:spacing w:val="5"/>
          <w:sz w:val="24"/>
          <w:highlight w:val="none"/>
        </w:rPr>
        <w:t>按本项目研发特点，机务、电气、仪控专业不少于3个，至少具备中级职称专业技术任职资格或技师及以上职业资格。在投标文件中提供项目技术人员的职称、学历证书、项目研发业绩材料、技术等级证书。</w:t>
      </w:r>
      <w:r>
        <w:rPr>
          <w:rFonts w:hint="eastAsia" w:ascii="宋体" w:hAnsi="宋体" w:eastAsia="宋体" w:cs="宋体"/>
          <w:b/>
          <w:bCs/>
          <w:spacing w:val="5"/>
          <w:sz w:val="24"/>
        </w:rPr>
        <w:t>（本条要求不作为强制性资格审查条件，中选人应在开工前提供相关证明材料）</w:t>
      </w:r>
    </w:p>
    <w:p>
      <w:pPr>
        <w:numPr>
          <w:ilvl w:val="0"/>
          <w:numId w:val="17"/>
        </w:numPr>
        <w:spacing w:line="360" w:lineRule="auto"/>
        <w:rPr>
          <w:rFonts w:hint="eastAsia" w:ascii="宋体" w:hAnsi="宋体" w:eastAsia="宋体" w:cs="宋体"/>
        </w:rPr>
      </w:pPr>
      <w:r>
        <w:rPr>
          <w:rFonts w:hint="eastAsia" w:ascii="宋体" w:hAnsi="宋体" w:eastAsia="宋体" w:cs="宋体"/>
          <w:spacing w:val="5"/>
          <w:sz w:val="24"/>
          <w:lang w:eastAsia="zh-CN"/>
        </w:rPr>
        <w:t>投标方</w:t>
      </w:r>
      <w:r>
        <w:rPr>
          <w:rFonts w:hint="eastAsia" w:ascii="宋体" w:hAnsi="宋体" w:eastAsia="宋体" w:cs="宋体"/>
          <w:spacing w:val="5"/>
          <w:sz w:val="24"/>
        </w:rPr>
        <w:t>委派的项目经理和主要技术人员必须保证在现场时间不少于合同期的95%，</w:t>
      </w:r>
      <w:r>
        <w:rPr>
          <w:rFonts w:hint="eastAsia" w:ascii="宋体" w:hAnsi="宋体" w:eastAsia="宋体" w:cs="宋体"/>
          <w:spacing w:val="5"/>
          <w:sz w:val="24"/>
          <w:lang w:eastAsia="zh-CN"/>
        </w:rPr>
        <w:t>招标方</w:t>
      </w:r>
      <w:r>
        <w:rPr>
          <w:rFonts w:hint="eastAsia" w:ascii="宋体" w:hAnsi="宋体" w:eastAsia="宋体" w:cs="宋体"/>
          <w:spacing w:val="5"/>
          <w:sz w:val="24"/>
        </w:rPr>
        <w:t>根据实际情况核实出勤率，</w:t>
      </w:r>
      <w:r>
        <w:rPr>
          <w:rFonts w:hint="eastAsia" w:ascii="宋体" w:hAnsi="宋体" w:eastAsia="宋体" w:cs="宋体"/>
          <w:spacing w:val="5"/>
          <w:sz w:val="24"/>
          <w:lang w:eastAsia="zh-CN"/>
        </w:rPr>
        <w:t>投标方</w:t>
      </w:r>
      <w:r>
        <w:rPr>
          <w:rFonts w:hint="eastAsia" w:ascii="宋体" w:hAnsi="宋体" w:eastAsia="宋体" w:cs="宋体"/>
          <w:spacing w:val="5"/>
          <w:sz w:val="24"/>
        </w:rPr>
        <w:t>应予以配合。项目经理和主要技术人员出勤率低于95%，且无故缺勤的，对项目经理考核5000元/天，项目技术人员考核3000元/天。</w:t>
      </w:r>
    </w:p>
    <w:p>
      <w:pPr>
        <w:numPr>
          <w:ilvl w:val="0"/>
          <w:numId w:val="16"/>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现场服务人员应具有下列资质：</w:t>
      </w:r>
    </w:p>
    <w:p>
      <w:pPr>
        <w:numPr>
          <w:ilvl w:val="0"/>
          <w:numId w:val="18"/>
        </w:numPr>
        <w:spacing w:line="360" w:lineRule="auto"/>
        <w:rPr>
          <w:rFonts w:hint="eastAsia" w:ascii="宋体" w:hAnsi="宋体" w:eastAsia="宋体" w:cs="宋体"/>
          <w:spacing w:val="5"/>
          <w:sz w:val="24"/>
        </w:rPr>
      </w:pPr>
      <w:r>
        <w:rPr>
          <w:rFonts w:hint="eastAsia" w:ascii="宋体" w:hAnsi="宋体" w:eastAsia="宋体" w:cs="宋体"/>
          <w:spacing w:val="5"/>
          <w:sz w:val="24"/>
        </w:rPr>
        <w:t>遵守法纪，遵守现场的各项规章和制度；</w:t>
      </w:r>
    </w:p>
    <w:p>
      <w:pPr>
        <w:numPr>
          <w:ilvl w:val="0"/>
          <w:numId w:val="18"/>
        </w:numPr>
        <w:spacing w:line="360" w:lineRule="auto"/>
        <w:rPr>
          <w:rFonts w:hint="eastAsia" w:ascii="宋体" w:hAnsi="宋体" w:eastAsia="宋体" w:cs="宋体"/>
          <w:spacing w:val="5"/>
          <w:sz w:val="24"/>
        </w:rPr>
      </w:pPr>
      <w:r>
        <w:rPr>
          <w:rFonts w:hint="eastAsia" w:ascii="宋体" w:hAnsi="宋体" w:eastAsia="宋体" w:cs="宋体"/>
          <w:spacing w:val="5"/>
          <w:sz w:val="24"/>
        </w:rPr>
        <w:t>有较强的责任感和事业心，按时到位；</w:t>
      </w:r>
    </w:p>
    <w:p>
      <w:pPr>
        <w:numPr>
          <w:ilvl w:val="0"/>
          <w:numId w:val="18"/>
        </w:numPr>
        <w:spacing w:line="360" w:lineRule="auto"/>
        <w:rPr>
          <w:rFonts w:hint="eastAsia" w:ascii="宋体" w:hAnsi="宋体" w:eastAsia="宋体" w:cs="宋体"/>
          <w:spacing w:val="5"/>
          <w:sz w:val="24"/>
        </w:rPr>
      </w:pPr>
      <w:r>
        <w:rPr>
          <w:rFonts w:hint="eastAsia" w:ascii="宋体" w:hAnsi="宋体" w:eastAsia="宋体" w:cs="宋体"/>
          <w:spacing w:val="5"/>
          <w:sz w:val="24"/>
        </w:rPr>
        <w:t>了解合同设备的设计，熟悉其结构，有相同或相近机组的现场工作经验，能够正确地进行现场指导；</w:t>
      </w:r>
    </w:p>
    <w:p>
      <w:pPr>
        <w:numPr>
          <w:ilvl w:val="0"/>
          <w:numId w:val="18"/>
        </w:numPr>
        <w:spacing w:line="360" w:lineRule="auto"/>
        <w:rPr>
          <w:rFonts w:hint="eastAsia" w:ascii="宋体" w:hAnsi="宋体" w:eastAsia="宋体" w:cs="宋体"/>
          <w:spacing w:val="5"/>
          <w:sz w:val="24"/>
        </w:rPr>
      </w:pPr>
      <w:r>
        <w:rPr>
          <w:rFonts w:hint="eastAsia" w:ascii="宋体" w:hAnsi="宋体" w:eastAsia="宋体" w:cs="宋体"/>
          <w:spacing w:val="5"/>
          <w:sz w:val="24"/>
        </w:rPr>
        <w:t>身体健康，适应现场工作的条件。</w:t>
      </w:r>
    </w:p>
    <w:p>
      <w:pPr>
        <w:spacing w:line="360"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投标方</w:t>
      </w:r>
      <w:r>
        <w:rPr>
          <w:rFonts w:hint="eastAsia" w:ascii="宋体" w:hAnsi="宋体" w:eastAsia="宋体" w:cs="宋体"/>
          <w:sz w:val="24"/>
        </w:rPr>
        <w:t>要向</w:t>
      </w:r>
      <w:r>
        <w:rPr>
          <w:rFonts w:hint="eastAsia" w:ascii="宋体" w:hAnsi="宋体" w:eastAsia="宋体" w:cs="宋体"/>
          <w:sz w:val="24"/>
          <w:lang w:eastAsia="zh-CN"/>
        </w:rPr>
        <w:t>招标方</w:t>
      </w:r>
      <w:r>
        <w:rPr>
          <w:rFonts w:hint="eastAsia" w:ascii="宋体" w:hAnsi="宋体" w:eastAsia="宋体" w:cs="宋体"/>
          <w:sz w:val="24"/>
        </w:rPr>
        <w:t>提供服务人员情况表(见下表格式）。</w:t>
      </w:r>
      <w:r>
        <w:rPr>
          <w:rFonts w:hint="eastAsia" w:ascii="宋体" w:hAnsi="宋体" w:eastAsia="宋体" w:cs="宋体"/>
          <w:sz w:val="24"/>
          <w:lang w:eastAsia="zh-CN"/>
        </w:rPr>
        <w:t>投标方</w:t>
      </w:r>
      <w:r>
        <w:rPr>
          <w:rFonts w:hint="eastAsia" w:ascii="宋体" w:hAnsi="宋体" w:eastAsia="宋体" w:cs="宋体"/>
          <w:sz w:val="24"/>
        </w:rPr>
        <w:t>须更换不合格的现场服务人员。</w:t>
      </w:r>
    </w:p>
    <w:p>
      <w:pPr>
        <w:spacing w:line="360" w:lineRule="auto"/>
        <w:jc w:val="center"/>
        <w:rPr>
          <w:rFonts w:hint="eastAsia" w:ascii="宋体" w:hAnsi="宋体" w:eastAsia="宋体" w:cs="宋体"/>
          <w:sz w:val="24"/>
        </w:rPr>
      </w:pPr>
      <w:r>
        <w:rPr>
          <w:rFonts w:hint="eastAsia" w:ascii="宋体" w:hAnsi="宋体" w:eastAsia="宋体" w:cs="宋体"/>
          <w:sz w:val="24"/>
        </w:rPr>
        <w:t>服务人员情况表</w:t>
      </w:r>
    </w:p>
    <w:tbl>
      <w:tblPr>
        <w:tblStyle w:val="23"/>
        <w:tblW w:w="83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08"/>
        <w:gridCol w:w="1035"/>
        <w:gridCol w:w="1485"/>
        <w:gridCol w:w="909"/>
        <w:gridCol w:w="997"/>
        <w:gridCol w:w="946"/>
        <w:gridCol w:w="800"/>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1108"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035" w:type="dxa"/>
            <w:vAlign w:val="center"/>
          </w:tcPr>
          <w:p>
            <w:pPr>
              <w:spacing w:line="360" w:lineRule="auto"/>
              <w:jc w:val="center"/>
              <w:rPr>
                <w:rFonts w:hint="eastAsia" w:ascii="宋体" w:hAnsi="宋体" w:eastAsia="宋体" w:cs="宋体"/>
                <w:sz w:val="24"/>
              </w:rPr>
            </w:pPr>
          </w:p>
        </w:tc>
        <w:tc>
          <w:tcPr>
            <w:tcW w:w="1485"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性别</w:t>
            </w:r>
          </w:p>
        </w:tc>
        <w:tc>
          <w:tcPr>
            <w:tcW w:w="909" w:type="dxa"/>
            <w:vAlign w:val="center"/>
          </w:tcPr>
          <w:p>
            <w:pPr>
              <w:spacing w:line="360" w:lineRule="auto"/>
              <w:jc w:val="center"/>
              <w:rPr>
                <w:rFonts w:hint="eastAsia" w:ascii="宋体" w:hAnsi="宋体" w:eastAsia="宋体" w:cs="宋体"/>
                <w:sz w:val="24"/>
              </w:rPr>
            </w:pPr>
          </w:p>
        </w:tc>
        <w:tc>
          <w:tcPr>
            <w:tcW w:w="997"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年龄</w:t>
            </w:r>
          </w:p>
        </w:tc>
        <w:tc>
          <w:tcPr>
            <w:tcW w:w="946" w:type="dxa"/>
            <w:vAlign w:val="center"/>
          </w:tcPr>
          <w:p>
            <w:pPr>
              <w:spacing w:line="360" w:lineRule="auto"/>
              <w:jc w:val="center"/>
              <w:rPr>
                <w:rFonts w:hint="eastAsia" w:ascii="宋体" w:hAnsi="宋体" w:eastAsia="宋体" w:cs="宋体"/>
                <w:sz w:val="24"/>
              </w:rPr>
            </w:pPr>
          </w:p>
        </w:tc>
        <w:tc>
          <w:tcPr>
            <w:tcW w:w="80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民族</w:t>
            </w:r>
          </w:p>
        </w:tc>
        <w:tc>
          <w:tcPr>
            <w:tcW w:w="1029" w:type="dxa"/>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1108"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政治面貌</w:t>
            </w:r>
          </w:p>
        </w:tc>
        <w:tc>
          <w:tcPr>
            <w:tcW w:w="1035" w:type="dxa"/>
            <w:vAlign w:val="center"/>
          </w:tcPr>
          <w:p>
            <w:pPr>
              <w:spacing w:line="360" w:lineRule="auto"/>
              <w:jc w:val="center"/>
              <w:rPr>
                <w:rFonts w:hint="eastAsia" w:ascii="宋体" w:hAnsi="宋体" w:eastAsia="宋体" w:cs="宋体"/>
                <w:sz w:val="24"/>
              </w:rPr>
            </w:pPr>
          </w:p>
        </w:tc>
        <w:tc>
          <w:tcPr>
            <w:tcW w:w="1485"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学校和专业</w:t>
            </w:r>
          </w:p>
        </w:tc>
        <w:tc>
          <w:tcPr>
            <w:tcW w:w="909" w:type="dxa"/>
            <w:vAlign w:val="center"/>
          </w:tcPr>
          <w:p>
            <w:pPr>
              <w:spacing w:line="360" w:lineRule="auto"/>
              <w:jc w:val="center"/>
              <w:rPr>
                <w:rFonts w:hint="eastAsia" w:ascii="宋体" w:hAnsi="宋体" w:eastAsia="宋体" w:cs="宋体"/>
                <w:sz w:val="24"/>
              </w:rPr>
            </w:pPr>
          </w:p>
        </w:tc>
        <w:tc>
          <w:tcPr>
            <w:tcW w:w="997"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职务</w:t>
            </w:r>
          </w:p>
        </w:tc>
        <w:tc>
          <w:tcPr>
            <w:tcW w:w="946" w:type="dxa"/>
            <w:vAlign w:val="center"/>
          </w:tcPr>
          <w:p>
            <w:pPr>
              <w:spacing w:line="360" w:lineRule="auto"/>
              <w:jc w:val="center"/>
              <w:rPr>
                <w:rFonts w:hint="eastAsia" w:ascii="宋体" w:hAnsi="宋体" w:eastAsia="宋体" w:cs="宋体"/>
                <w:sz w:val="24"/>
              </w:rPr>
            </w:pPr>
          </w:p>
        </w:tc>
        <w:tc>
          <w:tcPr>
            <w:tcW w:w="80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职称</w:t>
            </w:r>
          </w:p>
        </w:tc>
        <w:tc>
          <w:tcPr>
            <w:tcW w:w="1029" w:type="dxa"/>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1108"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工</w:t>
            </w:r>
          </w:p>
          <w:p>
            <w:pPr>
              <w:spacing w:line="360" w:lineRule="auto"/>
              <w:jc w:val="center"/>
              <w:rPr>
                <w:rFonts w:hint="eastAsia" w:ascii="宋体" w:hAnsi="宋体" w:eastAsia="宋体" w:cs="宋体"/>
                <w:sz w:val="24"/>
              </w:rPr>
            </w:pPr>
            <w:r>
              <w:rPr>
                <w:rFonts w:hint="eastAsia" w:ascii="宋体" w:hAnsi="宋体" w:eastAsia="宋体" w:cs="宋体"/>
                <w:sz w:val="24"/>
              </w:rPr>
              <w:t>作</w:t>
            </w:r>
          </w:p>
          <w:p>
            <w:pPr>
              <w:spacing w:line="360" w:lineRule="auto"/>
              <w:jc w:val="center"/>
              <w:rPr>
                <w:rFonts w:hint="eastAsia" w:ascii="宋体" w:hAnsi="宋体" w:eastAsia="宋体" w:cs="宋体"/>
                <w:sz w:val="24"/>
              </w:rPr>
            </w:pPr>
            <w:r>
              <w:rPr>
                <w:rFonts w:hint="eastAsia" w:ascii="宋体" w:hAnsi="宋体" w:eastAsia="宋体" w:cs="宋体"/>
                <w:sz w:val="24"/>
              </w:rPr>
              <w:t>简</w:t>
            </w:r>
          </w:p>
          <w:p>
            <w:pPr>
              <w:spacing w:line="360" w:lineRule="auto"/>
              <w:jc w:val="center"/>
              <w:rPr>
                <w:rFonts w:hint="eastAsia" w:ascii="宋体" w:hAnsi="宋体" w:eastAsia="宋体" w:cs="宋体"/>
                <w:sz w:val="24"/>
              </w:rPr>
            </w:pPr>
            <w:r>
              <w:rPr>
                <w:rFonts w:hint="eastAsia" w:ascii="宋体" w:hAnsi="宋体" w:eastAsia="宋体" w:cs="宋体"/>
                <w:sz w:val="24"/>
              </w:rPr>
              <w:t>历</w:t>
            </w:r>
          </w:p>
        </w:tc>
        <w:tc>
          <w:tcPr>
            <w:tcW w:w="7201" w:type="dxa"/>
            <w:gridSpan w:val="7"/>
          </w:tcPr>
          <w:p>
            <w:pPr>
              <w:spacing w:line="360" w:lineRule="auto"/>
              <w:rPr>
                <w:rFonts w:hint="eastAsia" w:ascii="宋体" w:hAnsi="宋体" w:eastAsia="宋体" w:cs="宋体"/>
                <w:sz w:val="24"/>
              </w:rPr>
            </w:pPr>
            <w:r>
              <w:rPr>
                <w:rFonts w:hint="eastAsia" w:ascii="宋体" w:hAnsi="宋体" w:eastAsia="宋体" w:cs="宋体"/>
                <w:sz w:val="24"/>
              </w:rPr>
              <w:t>（包括参加了哪些项目的现场服务）</w:t>
            </w:r>
          </w:p>
          <w:p>
            <w:pPr>
              <w:spacing w:line="360" w:lineRule="auto"/>
              <w:rPr>
                <w:rFonts w:hint="eastAsia" w:ascii="宋体" w:hAnsi="宋体" w:eastAsia="宋体" w:cs="宋体"/>
                <w:sz w:val="24"/>
              </w:rPr>
            </w:pPr>
            <w:r>
              <w:rPr>
                <w:rFonts w:hint="eastAsia" w:ascii="宋体" w:hAnsi="宋体" w:eastAsia="宋体" w:cs="宋体"/>
                <w:sz w:val="24"/>
              </w:rPr>
              <w:t>（按资质逐条评价）</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1108"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w:t>
            </w:r>
          </w:p>
          <w:p>
            <w:pPr>
              <w:spacing w:line="360" w:lineRule="auto"/>
              <w:jc w:val="center"/>
              <w:rPr>
                <w:rFonts w:hint="eastAsia" w:ascii="宋体" w:hAnsi="宋体" w:eastAsia="宋体" w:cs="宋体"/>
                <w:sz w:val="24"/>
              </w:rPr>
            </w:pPr>
            <w:r>
              <w:rPr>
                <w:rFonts w:hint="eastAsia" w:ascii="宋体" w:hAnsi="宋体" w:eastAsia="宋体" w:cs="宋体"/>
                <w:sz w:val="24"/>
              </w:rPr>
              <w:t>位</w:t>
            </w:r>
          </w:p>
          <w:p>
            <w:pPr>
              <w:spacing w:line="360" w:lineRule="auto"/>
              <w:jc w:val="center"/>
              <w:rPr>
                <w:rFonts w:hint="eastAsia" w:ascii="宋体" w:hAnsi="宋体" w:eastAsia="宋体" w:cs="宋体"/>
                <w:sz w:val="24"/>
              </w:rPr>
            </w:pPr>
            <w:r>
              <w:rPr>
                <w:rFonts w:hint="eastAsia" w:ascii="宋体" w:hAnsi="宋体" w:eastAsia="宋体" w:cs="宋体"/>
                <w:sz w:val="24"/>
              </w:rPr>
              <w:t>评</w:t>
            </w:r>
          </w:p>
          <w:p>
            <w:pPr>
              <w:spacing w:line="360" w:lineRule="auto"/>
              <w:jc w:val="center"/>
              <w:rPr>
                <w:rFonts w:hint="eastAsia" w:ascii="宋体" w:hAnsi="宋体" w:eastAsia="宋体" w:cs="宋体"/>
                <w:sz w:val="24"/>
              </w:rPr>
            </w:pPr>
            <w:r>
              <w:rPr>
                <w:rFonts w:hint="eastAsia" w:ascii="宋体" w:hAnsi="宋体" w:eastAsia="宋体" w:cs="宋体"/>
                <w:sz w:val="24"/>
              </w:rPr>
              <w:t>价</w:t>
            </w:r>
          </w:p>
        </w:tc>
        <w:tc>
          <w:tcPr>
            <w:tcW w:w="7201" w:type="dxa"/>
            <w:gridSpan w:val="7"/>
          </w:tcPr>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 xml:space="preserve">                            单位 (盖章)</w:t>
            </w:r>
          </w:p>
          <w:p>
            <w:pPr>
              <w:spacing w:line="360" w:lineRule="auto"/>
              <w:rPr>
                <w:rFonts w:hint="eastAsia" w:ascii="宋体" w:hAnsi="宋体" w:eastAsia="宋体" w:cs="宋体"/>
                <w:sz w:val="24"/>
              </w:rPr>
            </w:pPr>
            <w:r>
              <w:rPr>
                <w:rFonts w:hint="eastAsia" w:ascii="宋体" w:hAnsi="宋体" w:eastAsia="宋体" w:cs="宋体"/>
                <w:sz w:val="24"/>
              </w:rPr>
              <w:t xml:space="preserve">                                        年   月   日</w:t>
            </w:r>
          </w:p>
        </w:tc>
      </w:tr>
    </w:tbl>
    <w:p>
      <w:pPr>
        <w:spacing w:line="360" w:lineRule="auto"/>
        <w:jc w:val="right"/>
        <w:rPr>
          <w:rFonts w:hint="eastAsia" w:ascii="宋体" w:hAnsi="宋体" w:eastAsia="宋体" w:cs="宋体"/>
          <w:sz w:val="24"/>
        </w:rPr>
      </w:pPr>
      <w:r>
        <w:rPr>
          <w:rFonts w:hint="eastAsia" w:ascii="宋体" w:hAnsi="宋体" w:eastAsia="宋体" w:cs="宋体"/>
          <w:sz w:val="24"/>
        </w:rPr>
        <w:t xml:space="preserve"> （注： 每人一表）</w:t>
      </w:r>
    </w:p>
    <w:p>
      <w:pPr>
        <w:numPr>
          <w:ilvl w:val="0"/>
          <w:numId w:val="16"/>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现场服务人员的职责</w:t>
      </w:r>
    </w:p>
    <w:p>
      <w:pPr>
        <w:numPr>
          <w:ilvl w:val="0"/>
          <w:numId w:val="19"/>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现场服务人员的任务主要包括设备催交、货物的开箱检验、设备质量问题的处理、指导安装和调试、参加试运和性能验收试验。</w:t>
      </w:r>
    </w:p>
    <w:p>
      <w:pPr>
        <w:numPr>
          <w:ilvl w:val="0"/>
          <w:numId w:val="19"/>
        </w:numPr>
        <w:spacing w:line="360" w:lineRule="auto"/>
        <w:rPr>
          <w:rFonts w:hint="eastAsia" w:ascii="宋体" w:hAnsi="宋体" w:eastAsia="宋体" w:cs="宋体"/>
          <w:sz w:val="24"/>
        </w:rPr>
      </w:pPr>
      <w:r>
        <w:rPr>
          <w:rFonts w:hint="eastAsia" w:ascii="宋体" w:hAnsi="宋体" w:eastAsia="宋体" w:cs="宋体"/>
          <w:sz w:val="24"/>
        </w:rPr>
        <w:t>在安装和调试前，</w:t>
      </w:r>
      <w:r>
        <w:rPr>
          <w:rFonts w:hint="eastAsia" w:ascii="宋体" w:hAnsi="宋体" w:eastAsia="宋体" w:cs="宋体"/>
          <w:sz w:val="24"/>
          <w:lang w:eastAsia="zh-CN"/>
        </w:rPr>
        <w:t>投标方</w:t>
      </w:r>
      <w:r>
        <w:rPr>
          <w:rFonts w:hint="eastAsia" w:ascii="宋体" w:hAnsi="宋体" w:eastAsia="宋体" w:cs="宋体"/>
          <w:sz w:val="24"/>
        </w:rPr>
        <w:t>技术人员应向施工人员技术交底，讲解和示范将要进行的程序和方法，经招投人相关人员同意后进行。对重要工序（见下表），</w:t>
      </w:r>
      <w:r>
        <w:rPr>
          <w:rFonts w:hint="eastAsia" w:ascii="宋体" w:hAnsi="宋体" w:eastAsia="宋体" w:cs="宋体"/>
          <w:sz w:val="24"/>
          <w:lang w:eastAsia="zh-CN"/>
        </w:rPr>
        <w:t>投标方</w:t>
      </w:r>
      <w:r>
        <w:rPr>
          <w:rFonts w:hint="eastAsia" w:ascii="宋体" w:hAnsi="宋体" w:eastAsia="宋体" w:cs="宋体"/>
          <w:sz w:val="24"/>
        </w:rPr>
        <w:t>技术人员要对施工情况进行确认和签证，否则不能进行下一道工序。经</w:t>
      </w:r>
      <w:r>
        <w:rPr>
          <w:rFonts w:hint="eastAsia" w:ascii="宋体" w:hAnsi="宋体" w:eastAsia="宋体" w:cs="宋体"/>
          <w:sz w:val="24"/>
          <w:lang w:eastAsia="zh-CN"/>
        </w:rPr>
        <w:t>投标方</w:t>
      </w:r>
      <w:r>
        <w:rPr>
          <w:rFonts w:hint="eastAsia" w:ascii="宋体" w:hAnsi="宋体" w:eastAsia="宋体" w:cs="宋体"/>
          <w:sz w:val="24"/>
        </w:rPr>
        <w:t>确认和签证的工序如因</w:t>
      </w:r>
      <w:r>
        <w:rPr>
          <w:rFonts w:hint="eastAsia" w:ascii="宋体" w:hAnsi="宋体" w:eastAsia="宋体" w:cs="宋体"/>
          <w:sz w:val="24"/>
          <w:lang w:eastAsia="zh-CN"/>
        </w:rPr>
        <w:t>投标方</w:t>
      </w:r>
      <w:r>
        <w:rPr>
          <w:rFonts w:hint="eastAsia" w:ascii="宋体" w:hAnsi="宋体" w:eastAsia="宋体" w:cs="宋体"/>
          <w:sz w:val="24"/>
        </w:rPr>
        <w:t>技术服务人员指导错误而发生问题，</w:t>
      </w:r>
      <w:r>
        <w:rPr>
          <w:rFonts w:hint="eastAsia" w:ascii="宋体" w:hAnsi="宋体" w:eastAsia="宋体" w:cs="宋体"/>
          <w:sz w:val="24"/>
          <w:lang w:eastAsia="zh-CN"/>
        </w:rPr>
        <w:t>投标方</w:t>
      </w:r>
      <w:r>
        <w:rPr>
          <w:rFonts w:hint="eastAsia" w:ascii="宋体" w:hAnsi="宋体" w:eastAsia="宋体" w:cs="宋体"/>
          <w:sz w:val="24"/>
        </w:rPr>
        <w:t>负全部责任。</w:t>
      </w:r>
    </w:p>
    <w:p>
      <w:pPr>
        <w:spacing w:line="360" w:lineRule="auto"/>
        <w:jc w:val="center"/>
        <w:rPr>
          <w:rFonts w:hint="eastAsia" w:ascii="宋体" w:hAnsi="宋体" w:eastAsia="宋体" w:cs="宋体"/>
          <w:sz w:val="24"/>
        </w:rPr>
      </w:pPr>
      <w:r>
        <w:rPr>
          <w:rFonts w:hint="eastAsia" w:ascii="宋体" w:hAnsi="宋体" w:eastAsia="宋体" w:cs="宋体"/>
          <w:sz w:val="24"/>
        </w:rPr>
        <w:t>安装、调试重要工序表</w:t>
      </w:r>
    </w:p>
    <w:tbl>
      <w:tblPr>
        <w:tblStyle w:val="23"/>
        <w:tblW w:w="856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212"/>
        <w:gridCol w:w="2493"/>
        <w:gridCol w:w="3280"/>
        <w:gridCol w:w="15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1212"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2493"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工序名称</w:t>
            </w:r>
          </w:p>
        </w:tc>
        <w:tc>
          <w:tcPr>
            <w:tcW w:w="3280"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工序主要内容</w:t>
            </w:r>
          </w:p>
        </w:tc>
        <w:tc>
          <w:tcPr>
            <w:tcW w:w="1575" w:type="dxa"/>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1212" w:type="dxa"/>
            <w:vAlign w:val="center"/>
          </w:tcPr>
          <w:p>
            <w:pPr>
              <w:spacing w:line="360" w:lineRule="auto"/>
              <w:jc w:val="center"/>
              <w:rPr>
                <w:rFonts w:hint="eastAsia" w:ascii="宋体" w:hAnsi="宋体" w:eastAsia="宋体" w:cs="宋体"/>
                <w:sz w:val="24"/>
              </w:rPr>
            </w:pPr>
          </w:p>
        </w:tc>
        <w:tc>
          <w:tcPr>
            <w:tcW w:w="2493" w:type="dxa"/>
            <w:vAlign w:val="center"/>
          </w:tcPr>
          <w:p>
            <w:pPr>
              <w:spacing w:line="360" w:lineRule="auto"/>
              <w:jc w:val="center"/>
              <w:rPr>
                <w:rFonts w:hint="eastAsia" w:ascii="宋体" w:hAnsi="宋体" w:eastAsia="宋体" w:cs="宋体"/>
                <w:sz w:val="24"/>
              </w:rPr>
            </w:pPr>
          </w:p>
        </w:tc>
        <w:tc>
          <w:tcPr>
            <w:tcW w:w="3280" w:type="dxa"/>
            <w:vAlign w:val="center"/>
          </w:tcPr>
          <w:p>
            <w:pPr>
              <w:spacing w:line="360" w:lineRule="auto"/>
              <w:jc w:val="center"/>
              <w:rPr>
                <w:rFonts w:hint="eastAsia" w:ascii="宋体" w:hAnsi="宋体" w:eastAsia="宋体" w:cs="宋体"/>
                <w:sz w:val="24"/>
              </w:rPr>
            </w:pPr>
          </w:p>
        </w:tc>
        <w:tc>
          <w:tcPr>
            <w:tcW w:w="1575" w:type="dxa"/>
            <w:vAlign w:val="center"/>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1212" w:type="dxa"/>
            <w:vAlign w:val="center"/>
          </w:tcPr>
          <w:p>
            <w:pPr>
              <w:spacing w:line="360" w:lineRule="auto"/>
              <w:jc w:val="center"/>
              <w:rPr>
                <w:rFonts w:hint="eastAsia" w:ascii="宋体" w:hAnsi="宋体" w:eastAsia="宋体" w:cs="宋体"/>
                <w:sz w:val="24"/>
              </w:rPr>
            </w:pPr>
          </w:p>
        </w:tc>
        <w:tc>
          <w:tcPr>
            <w:tcW w:w="2493" w:type="dxa"/>
            <w:vAlign w:val="center"/>
          </w:tcPr>
          <w:p>
            <w:pPr>
              <w:spacing w:line="360" w:lineRule="auto"/>
              <w:jc w:val="center"/>
              <w:rPr>
                <w:rFonts w:hint="eastAsia" w:ascii="宋体" w:hAnsi="宋体" w:eastAsia="宋体" w:cs="宋体"/>
                <w:sz w:val="24"/>
              </w:rPr>
            </w:pPr>
          </w:p>
        </w:tc>
        <w:tc>
          <w:tcPr>
            <w:tcW w:w="3280" w:type="dxa"/>
            <w:vAlign w:val="center"/>
          </w:tcPr>
          <w:p>
            <w:pPr>
              <w:spacing w:line="360" w:lineRule="auto"/>
              <w:jc w:val="center"/>
              <w:rPr>
                <w:rFonts w:hint="eastAsia" w:ascii="宋体" w:hAnsi="宋体" w:eastAsia="宋体" w:cs="宋体"/>
                <w:sz w:val="24"/>
              </w:rPr>
            </w:pPr>
          </w:p>
        </w:tc>
        <w:tc>
          <w:tcPr>
            <w:tcW w:w="1575" w:type="dxa"/>
            <w:vAlign w:val="center"/>
          </w:tcPr>
          <w:p>
            <w:pPr>
              <w:spacing w:line="360" w:lineRule="auto"/>
              <w:jc w:val="center"/>
              <w:rPr>
                <w:rFonts w:hint="eastAsia" w:ascii="宋体" w:hAnsi="宋体" w:eastAsia="宋体" w:cs="宋体"/>
                <w:sz w:val="24"/>
              </w:rPr>
            </w:pPr>
          </w:p>
        </w:tc>
      </w:tr>
    </w:tbl>
    <w:p>
      <w:pPr>
        <w:spacing w:line="360" w:lineRule="auto"/>
        <w:rPr>
          <w:rFonts w:hint="eastAsia" w:ascii="宋体" w:hAnsi="宋体" w:eastAsia="宋体" w:cs="宋体"/>
          <w:sz w:val="24"/>
        </w:rPr>
      </w:pPr>
    </w:p>
    <w:p>
      <w:pPr>
        <w:numPr>
          <w:ilvl w:val="0"/>
          <w:numId w:val="19"/>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现场服务人员应有权全权处理现场出现的一切技术和商务问题。如现场发生质量问题，</w:t>
      </w:r>
      <w:r>
        <w:rPr>
          <w:rFonts w:hint="eastAsia" w:ascii="宋体" w:hAnsi="宋体" w:eastAsia="宋体" w:cs="宋体"/>
          <w:sz w:val="24"/>
          <w:lang w:eastAsia="zh-CN"/>
        </w:rPr>
        <w:t>投标方</w:t>
      </w:r>
      <w:r>
        <w:rPr>
          <w:rFonts w:hint="eastAsia" w:ascii="宋体" w:hAnsi="宋体" w:eastAsia="宋体" w:cs="宋体"/>
          <w:sz w:val="24"/>
        </w:rPr>
        <w:t>现场人员要在</w:t>
      </w:r>
      <w:r>
        <w:rPr>
          <w:rFonts w:hint="eastAsia" w:ascii="宋体" w:hAnsi="宋体" w:eastAsia="宋体" w:cs="宋体"/>
          <w:sz w:val="24"/>
          <w:lang w:eastAsia="zh-CN"/>
        </w:rPr>
        <w:t>招标方</w:t>
      </w:r>
      <w:r>
        <w:rPr>
          <w:rFonts w:hint="eastAsia" w:ascii="宋体" w:hAnsi="宋体" w:eastAsia="宋体" w:cs="宋体"/>
          <w:sz w:val="24"/>
        </w:rPr>
        <w:t>规定的时间内处理解决。如</w:t>
      </w:r>
      <w:r>
        <w:rPr>
          <w:rFonts w:hint="eastAsia" w:ascii="宋体" w:hAnsi="宋体" w:eastAsia="宋体" w:cs="宋体"/>
          <w:sz w:val="24"/>
          <w:lang w:eastAsia="zh-CN"/>
        </w:rPr>
        <w:t>投标方</w:t>
      </w:r>
      <w:r>
        <w:rPr>
          <w:rFonts w:hint="eastAsia" w:ascii="宋体" w:hAnsi="宋体" w:eastAsia="宋体" w:cs="宋体"/>
          <w:sz w:val="24"/>
        </w:rPr>
        <w:t>委托</w:t>
      </w:r>
      <w:r>
        <w:rPr>
          <w:rFonts w:hint="eastAsia" w:ascii="宋体" w:hAnsi="宋体" w:eastAsia="宋体" w:cs="宋体"/>
          <w:sz w:val="24"/>
          <w:lang w:eastAsia="zh-CN"/>
        </w:rPr>
        <w:t>招标方</w:t>
      </w:r>
      <w:r>
        <w:rPr>
          <w:rFonts w:hint="eastAsia" w:ascii="宋体" w:hAnsi="宋体" w:eastAsia="宋体" w:cs="宋体"/>
          <w:sz w:val="24"/>
        </w:rPr>
        <w:t>进行处理，</w:t>
      </w:r>
      <w:r>
        <w:rPr>
          <w:rFonts w:hint="eastAsia" w:ascii="宋体" w:hAnsi="宋体" w:eastAsia="宋体" w:cs="宋体"/>
          <w:sz w:val="24"/>
          <w:lang w:eastAsia="zh-CN"/>
        </w:rPr>
        <w:t>投标方</w:t>
      </w:r>
      <w:r>
        <w:rPr>
          <w:rFonts w:hint="eastAsia" w:ascii="宋体" w:hAnsi="宋体" w:eastAsia="宋体" w:cs="宋体"/>
          <w:sz w:val="24"/>
        </w:rPr>
        <w:t>现场服务人员要出委托书并承担相应的经济责任。</w:t>
      </w:r>
    </w:p>
    <w:p>
      <w:pPr>
        <w:numPr>
          <w:ilvl w:val="0"/>
          <w:numId w:val="19"/>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对其现场服务人员的一切行为负全部责任。</w:t>
      </w:r>
    </w:p>
    <w:p>
      <w:pPr>
        <w:numPr>
          <w:ilvl w:val="0"/>
          <w:numId w:val="19"/>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现场服务人员的正常来去和更换事先与</w:t>
      </w:r>
      <w:r>
        <w:rPr>
          <w:rFonts w:hint="eastAsia" w:ascii="宋体" w:hAnsi="宋体" w:eastAsia="宋体" w:cs="宋体"/>
          <w:sz w:val="24"/>
          <w:lang w:eastAsia="zh-CN"/>
        </w:rPr>
        <w:t>招标方</w:t>
      </w:r>
      <w:r>
        <w:rPr>
          <w:rFonts w:hint="eastAsia" w:ascii="宋体" w:hAnsi="宋体" w:eastAsia="宋体" w:cs="宋体"/>
          <w:sz w:val="24"/>
        </w:rPr>
        <w:t>协商。</w:t>
      </w:r>
    </w:p>
    <w:p>
      <w:pPr>
        <w:numPr>
          <w:ilvl w:val="0"/>
          <w:numId w:val="16"/>
        </w:numPr>
        <w:spacing w:line="360" w:lineRule="auto"/>
        <w:rPr>
          <w:rFonts w:hint="eastAsia" w:ascii="宋体" w:hAnsi="宋体" w:eastAsia="宋体" w:cs="宋体"/>
          <w:sz w:val="24"/>
        </w:rPr>
      </w:pPr>
      <w:r>
        <w:rPr>
          <w:rFonts w:hint="eastAsia" w:ascii="宋体" w:hAnsi="宋体" w:eastAsia="宋体" w:cs="宋体"/>
          <w:sz w:val="24"/>
          <w:lang w:eastAsia="zh-CN"/>
        </w:rPr>
        <w:t>招标方</w:t>
      </w:r>
      <w:r>
        <w:rPr>
          <w:rFonts w:hint="eastAsia" w:ascii="宋体" w:hAnsi="宋体" w:eastAsia="宋体" w:cs="宋体"/>
          <w:sz w:val="24"/>
        </w:rPr>
        <w:t>的义务</w:t>
      </w:r>
    </w:p>
    <w:p>
      <w:pPr>
        <w:spacing w:line="360" w:lineRule="auto"/>
        <w:ind w:firstLine="425"/>
        <w:rPr>
          <w:rFonts w:hint="eastAsia" w:ascii="宋体" w:hAnsi="宋体" w:eastAsia="宋体" w:cs="宋体"/>
          <w:sz w:val="24"/>
        </w:rPr>
      </w:pPr>
      <w:r>
        <w:rPr>
          <w:rFonts w:hint="eastAsia" w:ascii="宋体" w:hAnsi="宋体" w:eastAsia="宋体" w:cs="宋体"/>
          <w:sz w:val="24"/>
          <w:lang w:eastAsia="zh-CN"/>
        </w:rPr>
        <w:t>招标方</w:t>
      </w:r>
      <w:r>
        <w:rPr>
          <w:rFonts w:hint="eastAsia" w:ascii="宋体" w:hAnsi="宋体" w:eastAsia="宋体" w:cs="宋体"/>
          <w:sz w:val="24"/>
        </w:rPr>
        <w:t>要配合</w:t>
      </w:r>
      <w:r>
        <w:rPr>
          <w:rFonts w:hint="eastAsia" w:ascii="宋体" w:hAnsi="宋体" w:eastAsia="宋体" w:cs="宋体"/>
          <w:sz w:val="24"/>
          <w:lang w:eastAsia="zh-CN"/>
        </w:rPr>
        <w:t>投标方</w:t>
      </w:r>
      <w:r>
        <w:rPr>
          <w:rFonts w:hint="eastAsia" w:ascii="宋体" w:hAnsi="宋体" w:eastAsia="宋体" w:cs="宋体"/>
          <w:sz w:val="24"/>
        </w:rPr>
        <w:t>现场服务人员的工作，并在生活、交通和通讯上提供方便。</w:t>
      </w:r>
    </w:p>
    <w:p>
      <w:pPr>
        <w:numPr>
          <w:ilvl w:val="0"/>
          <w:numId w:val="15"/>
        </w:numPr>
        <w:spacing w:before="240" w:beforeLines="100" w:after="240" w:afterLines="100" w:line="360" w:lineRule="auto"/>
        <w:outlineLvl w:val="1"/>
        <w:rPr>
          <w:rFonts w:hint="eastAsia" w:ascii="宋体" w:hAnsi="宋体" w:eastAsia="宋体" w:cs="Times New Roman"/>
          <w:b/>
          <w:bCs/>
          <w:sz w:val="24"/>
          <w:szCs w:val="24"/>
          <w14:ligatures w14:val="none"/>
        </w:rPr>
      </w:pPr>
      <w:bookmarkStart w:id="354" w:name="_Toc23142"/>
      <w:bookmarkStart w:id="355" w:name="_Toc29826"/>
      <w:bookmarkStart w:id="356" w:name="_Toc1554"/>
      <w:r>
        <w:rPr>
          <w:rFonts w:hint="eastAsia" w:ascii="宋体" w:hAnsi="宋体" w:eastAsia="宋体" w:cs="Times New Roman"/>
          <w:b/>
          <w:bCs/>
          <w:sz w:val="24"/>
          <w:szCs w:val="24"/>
          <w14:ligatures w14:val="none"/>
        </w:rPr>
        <w:t>培训</w:t>
      </w:r>
      <w:bookmarkEnd w:id="354"/>
      <w:bookmarkEnd w:id="355"/>
      <w:bookmarkEnd w:id="356"/>
    </w:p>
    <w:p>
      <w:pPr>
        <w:numPr>
          <w:ilvl w:val="0"/>
          <w:numId w:val="20"/>
        </w:numPr>
        <w:spacing w:line="360" w:lineRule="auto"/>
        <w:rPr>
          <w:rFonts w:hint="eastAsia" w:ascii="宋体" w:hAnsi="宋体" w:eastAsia="宋体" w:cs="宋体"/>
          <w:sz w:val="24"/>
        </w:rPr>
      </w:pPr>
      <w:r>
        <w:rPr>
          <w:rFonts w:hint="eastAsia" w:ascii="宋体" w:hAnsi="宋体" w:eastAsia="宋体" w:cs="宋体"/>
          <w:sz w:val="24"/>
        </w:rPr>
        <w:t>为使合同设备能正常安装和运行，</w:t>
      </w:r>
      <w:r>
        <w:rPr>
          <w:rFonts w:hint="eastAsia" w:ascii="宋体" w:hAnsi="宋体" w:eastAsia="宋体" w:cs="宋体"/>
          <w:sz w:val="24"/>
          <w:lang w:eastAsia="zh-CN"/>
        </w:rPr>
        <w:t>投标方</w:t>
      </w:r>
      <w:r>
        <w:rPr>
          <w:rFonts w:hint="eastAsia" w:ascii="宋体" w:hAnsi="宋体" w:eastAsia="宋体" w:cs="宋体"/>
          <w:sz w:val="24"/>
        </w:rPr>
        <w:t>有责任提供相应的技术培训。培训内容应与项目进度相一致。</w:t>
      </w:r>
    </w:p>
    <w:p>
      <w:pPr>
        <w:spacing w:line="360" w:lineRule="auto"/>
        <w:rPr>
          <w:rFonts w:hint="eastAsia" w:ascii="宋体" w:hAnsi="宋体" w:eastAsia="宋体" w:cs="宋体"/>
          <w:sz w:val="24"/>
        </w:rPr>
      </w:pPr>
      <w:r>
        <w:rPr>
          <w:rFonts w:hint="eastAsia" w:ascii="宋体" w:hAnsi="宋体" w:eastAsia="宋体" w:cs="宋体"/>
          <w:sz w:val="24"/>
        </w:rPr>
        <w:t>培训计划和内容由</w:t>
      </w:r>
      <w:r>
        <w:rPr>
          <w:rFonts w:hint="eastAsia" w:ascii="宋体" w:hAnsi="宋体" w:eastAsia="宋体" w:cs="宋体"/>
          <w:sz w:val="24"/>
          <w:lang w:eastAsia="zh-CN"/>
        </w:rPr>
        <w:t>投标方</w:t>
      </w:r>
      <w:r>
        <w:rPr>
          <w:rFonts w:hint="eastAsia" w:ascii="宋体" w:hAnsi="宋体" w:eastAsia="宋体" w:cs="宋体"/>
          <w:sz w:val="24"/>
        </w:rPr>
        <w:t>在投标文件中列出（格式）。</w:t>
      </w:r>
    </w:p>
    <w:tbl>
      <w:tblPr>
        <w:tblStyle w:val="23"/>
        <w:tblW w:w="856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76"/>
        <w:gridCol w:w="1437"/>
        <w:gridCol w:w="1879"/>
        <w:gridCol w:w="1108"/>
        <w:gridCol w:w="1110"/>
        <w:gridCol w:w="1108"/>
        <w:gridCol w:w="11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776" w:type="dxa"/>
            <w:vMerge w:val="restart"/>
            <w:tcBorders>
              <w:top w:val="single" w:color="auto" w:sz="6" w:space="0"/>
              <w:left w:val="single" w:color="auto" w:sz="6" w:space="0"/>
              <w:bottom w:val="nil"/>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37" w:type="dxa"/>
            <w:vMerge w:val="restart"/>
            <w:tcBorders>
              <w:top w:val="single" w:color="auto" w:sz="6" w:space="0"/>
              <w:left w:val="single" w:color="auto" w:sz="6" w:space="0"/>
              <w:bottom w:val="nil"/>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培训内容</w:t>
            </w:r>
          </w:p>
        </w:tc>
        <w:tc>
          <w:tcPr>
            <w:tcW w:w="1879"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计划人月数</w:t>
            </w:r>
          </w:p>
        </w:tc>
        <w:tc>
          <w:tcPr>
            <w:tcW w:w="2218" w:type="dxa"/>
            <w:gridSpan w:val="2"/>
            <w:tcBorders>
              <w:top w:val="single" w:color="auto" w:sz="6" w:space="0"/>
              <w:left w:val="nil"/>
              <w:bottom w:val="single" w:color="auto" w:sz="6" w:space="0"/>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培训教师构成</w:t>
            </w:r>
          </w:p>
        </w:tc>
        <w:tc>
          <w:tcPr>
            <w:tcW w:w="1108" w:type="dxa"/>
            <w:vMerge w:val="restart"/>
            <w:tcBorders>
              <w:top w:val="single" w:color="auto" w:sz="6" w:space="0"/>
              <w:left w:val="single" w:color="auto" w:sz="6" w:space="0"/>
              <w:bottom w:val="nil"/>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地点</w:t>
            </w:r>
          </w:p>
        </w:tc>
        <w:tc>
          <w:tcPr>
            <w:tcW w:w="1142"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776" w:type="dxa"/>
            <w:vMerge w:val="continue"/>
            <w:tcBorders>
              <w:top w:val="nil"/>
              <w:left w:val="single" w:color="auto" w:sz="6" w:space="0"/>
              <w:bottom w:val="single" w:color="auto" w:sz="6" w:space="0"/>
              <w:right w:val="nil"/>
            </w:tcBorders>
            <w:vAlign w:val="center"/>
          </w:tcPr>
          <w:p>
            <w:pPr>
              <w:spacing w:line="360" w:lineRule="auto"/>
              <w:jc w:val="center"/>
              <w:rPr>
                <w:rFonts w:hint="eastAsia" w:ascii="宋体" w:hAnsi="宋体" w:eastAsia="宋体" w:cs="宋体"/>
                <w:sz w:val="24"/>
              </w:rPr>
            </w:pPr>
          </w:p>
        </w:tc>
        <w:tc>
          <w:tcPr>
            <w:tcW w:w="1437" w:type="dxa"/>
            <w:vMerge w:val="continue"/>
            <w:tcBorders>
              <w:top w:val="nil"/>
              <w:left w:val="single" w:color="auto" w:sz="6" w:space="0"/>
              <w:bottom w:val="single" w:color="auto" w:sz="6" w:space="0"/>
              <w:right w:val="nil"/>
            </w:tcBorders>
            <w:vAlign w:val="center"/>
          </w:tcPr>
          <w:p>
            <w:pPr>
              <w:spacing w:line="360" w:lineRule="auto"/>
              <w:jc w:val="center"/>
              <w:rPr>
                <w:rFonts w:hint="eastAsia" w:ascii="宋体" w:hAnsi="宋体" w:eastAsia="宋体" w:cs="宋体"/>
                <w:sz w:val="24"/>
              </w:rPr>
            </w:pPr>
          </w:p>
        </w:tc>
        <w:tc>
          <w:tcPr>
            <w:tcW w:w="1879" w:type="dxa"/>
            <w:vMerge w:val="continue"/>
            <w:tcBorders>
              <w:top w:val="nil"/>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rPr>
            </w:pPr>
          </w:p>
        </w:tc>
        <w:tc>
          <w:tcPr>
            <w:tcW w:w="1108" w:type="dxa"/>
            <w:tcBorders>
              <w:top w:val="nil"/>
              <w:lef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职称</w:t>
            </w:r>
          </w:p>
        </w:tc>
        <w:tc>
          <w:tcPr>
            <w:tcW w:w="1110" w:type="dxa"/>
            <w:tcBorders>
              <w:top w:val="nil"/>
              <w:right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人数</w:t>
            </w:r>
          </w:p>
        </w:tc>
        <w:tc>
          <w:tcPr>
            <w:tcW w:w="1108" w:type="dxa"/>
            <w:vMerge w:val="continue"/>
            <w:tcBorders>
              <w:top w:val="nil"/>
              <w:left w:val="single" w:color="auto" w:sz="6" w:space="0"/>
              <w:bottom w:val="single" w:color="auto" w:sz="6" w:space="0"/>
              <w:right w:val="nil"/>
            </w:tcBorders>
            <w:vAlign w:val="center"/>
          </w:tcPr>
          <w:p>
            <w:pPr>
              <w:spacing w:line="360" w:lineRule="auto"/>
              <w:jc w:val="center"/>
              <w:rPr>
                <w:rFonts w:hint="eastAsia" w:ascii="宋体" w:hAnsi="宋体" w:eastAsia="宋体" w:cs="宋体"/>
                <w:sz w:val="24"/>
              </w:rPr>
            </w:pPr>
          </w:p>
        </w:tc>
        <w:tc>
          <w:tcPr>
            <w:tcW w:w="1142" w:type="dxa"/>
            <w:vMerge w:val="continue"/>
            <w:tcBorders>
              <w:top w:val="nil"/>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776" w:type="dxa"/>
            <w:tcBorders>
              <w:top w:val="nil"/>
            </w:tcBorders>
            <w:vAlign w:val="center"/>
          </w:tcPr>
          <w:p>
            <w:pPr>
              <w:spacing w:line="360" w:lineRule="auto"/>
              <w:jc w:val="center"/>
              <w:rPr>
                <w:rFonts w:hint="eastAsia" w:ascii="宋体" w:hAnsi="宋体" w:eastAsia="宋体" w:cs="宋体"/>
                <w:sz w:val="24"/>
              </w:rPr>
            </w:pPr>
          </w:p>
        </w:tc>
        <w:tc>
          <w:tcPr>
            <w:tcW w:w="1437" w:type="dxa"/>
            <w:tcBorders>
              <w:top w:val="nil"/>
            </w:tcBorders>
            <w:vAlign w:val="center"/>
          </w:tcPr>
          <w:p>
            <w:pPr>
              <w:spacing w:line="360" w:lineRule="auto"/>
              <w:jc w:val="center"/>
              <w:rPr>
                <w:rFonts w:hint="eastAsia" w:ascii="宋体" w:hAnsi="宋体" w:eastAsia="宋体" w:cs="宋体"/>
                <w:sz w:val="24"/>
              </w:rPr>
            </w:pPr>
          </w:p>
        </w:tc>
        <w:tc>
          <w:tcPr>
            <w:tcW w:w="1879" w:type="dxa"/>
            <w:tcBorders>
              <w:top w:val="nil"/>
            </w:tcBorders>
            <w:vAlign w:val="center"/>
          </w:tcPr>
          <w:p>
            <w:pPr>
              <w:spacing w:line="360" w:lineRule="auto"/>
              <w:jc w:val="center"/>
              <w:rPr>
                <w:rFonts w:hint="eastAsia" w:ascii="宋体" w:hAnsi="宋体" w:eastAsia="宋体" w:cs="宋体"/>
                <w:sz w:val="24"/>
              </w:rPr>
            </w:pPr>
          </w:p>
        </w:tc>
        <w:tc>
          <w:tcPr>
            <w:tcW w:w="1108" w:type="dxa"/>
            <w:vAlign w:val="center"/>
          </w:tcPr>
          <w:p>
            <w:pPr>
              <w:spacing w:line="360" w:lineRule="auto"/>
              <w:jc w:val="center"/>
              <w:rPr>
                <w:rFonts w:hint="eastAsia" w:ascii="宋体" w:hAnsi="宋体" w:eastAsia="宋体" w:cs="宋体"/>
                <w:sz w:val="24"/>
              </w:rPr>
            </w:pPr>
          </w:p>
        </w:tc>
        <w:tc>
          <w:tcPr>
            <w:tcW w:w="1110" w:type="dxa"/>
            <w:vAlign w:val="center"/>
          </w:tcPr>
          <w:p>
            <w:pPr>
              <w:spacing w:line="360" w:lineRule="auto"/>
              <w:jc w:val="center"/>
              <w:rPr>
                <w:rFonts w:hint="eastAsia" w:ascii="宋体" w:hAnsi="宋体" w:eastAsia="宋体" w:cs="宋体"/>
                <w:sz w:val="24"/>
              </w:rPr>
            </w:pPr>
          </w:p>
        </w:tc>
        <w:tc>
          <w:tcPr>
            <w:tcW w:w="1108" w:type="dxa"/>
            <w:tcBorders>
              <w:top w:val="nil"/>
            </w:tcBorders>
            <w:vAlign w:val="center"/>
          </w:tcPr>
          <w:p>
            <w:pPr>
              <w:spacing w:line="360" w:lineRule="auto"/>
              <w:jc w:val="center"/>
              <w:rPr>
                <w:rFonts w:hint="eastAsia" w:ascii="宋体" w:hAnsi="宋体" w:eastAsia="宋体" w:cs="宋体"/>
                <w:sz w:val="24"/>
              </w:rPr>
            </w:pPr>
          </w:p>
        </w:tc>
        <w:tc>
          <w:tcPr>
            <w:tcW w:w="1142" w:type="dxa"/>
            <w:tcBorders>
              <w:top w:val="nil"/>
            </w:tcBorders>
            <w:vAlign w:val="center"/>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776" w:type="dxa"/>
            <w:tcBorders>
              <w:top w:val="nil"/>
            </w:tcBorders>
            <w:vAlign w:val="center"/>
          </w:tcPr>
          <w:p>
            <w:pPr>
              <w:spacing w:line="360" w:lineRule="auto"/>
              <w:jc w:val="center"/>
              <w:rPr>
                <w:rFonts w:hint="eastAsia" w:ascii="宋体" w:hAnsi="宋体" w:eastAsia="宋体" w:cs="宋体"/>
                <w:sz w:val="24"/>
              </w:rPr>
            </w:pPr>
          </w:p>
        </w:tc>
        <w:tc>
          <w:tcPr>
            <w:tcW w:w="1437" w:type="dxa"/>
            <w:tcBorders>
              <w:top w:val="nil"/>
            </w:tcBorders>
            <w:vAlign w:val="center"/>
          </w:tcPr>
          <w:p>
            <w:pPr>
              <w:spacing w:line="360" w:lineRule="auto"/>
              <w:jc w:val="center"/>
              <w:rPr>
                <w:rFonts w:hint="eastAsia" w:ascii="宋体" w:hAnsi="宋体" w:eastAsia="宋体" w:cs="宋体"/>
                <w:sz w:val="24"/>
              </w:rPr>
            </w:pPr>
          </w:p>
        </w:tc>
        <w:tc>
          <w:tcPr>
            <w:tcW w:w="1879" w:type="dxa"/>
            <w:tcBorders>
              <w:top w:val="nil"/>
            </w:tcBorders>
            <w:vAlign w:val="center"/>
          </w:tcPr>
          <w:p>
            <w:pPr>
              <w:spacing w:line="360" w:lineRule="auto"/>
              <w:jc w:val="center"/>
              <w:rPr>
                <w:rFonts w:hint="eastAsia" w:ascii="宋体" w:hAnsi="宋体" w:eastAsia="宋体" w:cs="宋体"/>
                <w:sz w:val="24"/>
              </w:rPr>
            </w:pPr>
          </w:p>
        </w:tc>
        <w:tc>
          <w:tcPr>
            <w:tcW w:w="1108" w:type="dxa"/>
            <w:vAlign w:val="center"/>
          </w:tcPr>
          <w:p>
            <w:pPr>
              <w:spacing w:line="360" w:lineRule="auto"/>
              <w:jc w:val="center"/>
              <w:rPr>
                <w:rFonts w:hint="eastAsia" w:ascii="宋体" w:hAnsi="宋体" w:eastAsia="宋体" w:cs="宋体"/>
                <w:sz w:val="24"/>
              </w:rPr>
            </w:pPr>
          </w:p>
        </w:tc>
        <w:tc>
          <w:tcPr>
            <w:tcW w:w="1110" w:type="dxa"/>
            <w:vAlign w:val="center"/>
          </w:tcPr>
          <w:p>
            <w:pPr>
              <w:spacing w:line="360" w:lineRule="auto"/>
              <w:jc w:val="center"/>
              <w:rPr>
                <w:rFonts w:hint="eastAsia" w:ascii="宋体" w:hAnsi="宋体" w:eastAsia="宋体" w:cs="宋体"/>
                <w:sz w:val="24"/>
              </w:rPr>
            </w:pPr>
          </w:p>
        </w:tc>
        <w:tc>
          <w:tcPr>
            <w:tcW w:w="1108" w:type="dxa"/>
            <w:tcBorders>
              <w:top w:val="nil"/>
            </w:tcBorders>
            <w:vAlign w:val="center"/>
          </w:tcPr>
          <w:p>
            <w:pPr>
              <w:spacing w:line="360" w:lineRule="auto"/>
              <w:jc w:val="center"/>
              <w:rPr>
                <w:rFonts w:hint="eastAsia" w:ascii="宋体" w:hAnsi="宋体" w:eastAsia="宋体" w:cs="宋体"/>
                <w:sz w:val="24"/>
              </w:rPr>
            </w:pPr>
          </w:p>
        </w:tc>
        <w:tc>
          <w:tcPr>
            <w:tcW w:w="1142" w:type="dxa"/>
            <w:tcBorders>
              <w:top w:val="nil"/>
            </w:tcBorders>
            <w:vAlign w:val="center"/>
          </w:tcPr>
          <w:p>
            <w:pPr>
              <w:spacing w:line="360" w:lineRule="auto"/>
              <w:jc w:val="center"/>
              <w:rPr>
                <w:rFonts w:hint="eastAsia" w:ascii="宋体" w:hAnsi="宋体" w:eastAsia="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776" w:type="dxa"/>
            <w:vAlign w:val="center"/>
          </w:tcPr>
          <w:p>
            <w:pPr>
              <w:spacing w:line="360" w:lineRule="auto"/>
              <w:jc w:val="center"/>
              <w:rPr>
                <w:rFonts w:hint="eastAsia" w:ascii="宋体" w:hAnsi="宋体" w:eastAsia="宋体" w:cs="宋体"/>
                <w:sz w:val="24"/>
              </w:rPr>
            </w:pPr>
          </w:p>
        </w:tc>
        <w:tc>
          <w:tcPr>
            <w:tcW w:w="1437" w:type="dxa"/>
            <w:vAlign w:val="center"/>
          </w:tcPr>
          <w:p>
            <w:pPr>
              <w:spacing w:line="360" w:lineRule="auto"/>
              <w:jc w:val="center"/>
              <w:rPr>
                <w:rFonts w:hint="eastAsia" w:ascii="宋体" w:hAnsi="宋体" w:eastAsia="宋体" w:cs="宋体"/>
                <w:sz w:val="24"/>
              </w:rPr>
            </w:pPr>
          </w:p>
        </w:tc>
        <w:tc>
          <w:tcPr>
            <w:tcW w:w="1879" w:type="dxa"/>
            <w:vAlign w:val="center"/>
          </w:tcPr>
          <w:p>
            <w:pPr>
              <w:spacing w:line="360" w:lineRule="auto"/>
              <w:jc w:val="center"/>
              <w:rPr>
                <w:rFonts w:hint="eastAsia" w:ascii="宋体" w:hAnsi="宋体" w:eastAsia="宋体" w:cs="宋体"/>
                <w:sz w:val="24"/>
              </w:rPr>
            </w:pPr>
          </w:p>
        </w:tc>
        <w:tc>
          <w:tcPr>
            <w:tcW w:w="1108" w:type="dxa"/>
            <w:vAlign w:val="center"/>
          </w:tcPr>
          <w:p>
            <w:pPr>
              <w:spacing w:line="360" w:lineRule="auto"/>
              <w:jc w:val="center"/>
              <w:rPr>
                <w:rFonts w:hint="eastAsia" w:ascii="宋体" w:hAnsi="宋体" w:eastAsia="宋体" w:cs="宋体"/>
                <w:sz w:val="24"/>
              </w:rPr>
            </w:pPr>
          </w:p>
        </w:tc>
        <w:tc>
          <w:tcPr>
            <w:tcW w:w="1110" w:type="dxa"/>
            <w:vAlign w:val="center"/>
          </w:tcPr>
          <w:p>
            <w:pPr>
              <w:spacing w:line="360" w:lineRule="auto"/>
              <w:jc w:val="center"/>
              <w:rPr>
                <w:rFonts w:hint="eastAsia" w:ascii="宋体" w:hAnsi="宋体" w:eastAsia="宋体" w:cs="宋体"/>
                <w:sz w:val="24"/>
              </w:rPr>
            </w:pPr>
          </w:p>
        </w:tc>
        <w:tc>
          <w:tcPr>
            <w:tcW w:w="1108" w:type="dxa"/>
            <w:vAlign w:val="center"/>
          </w:tcPr>
          <w:p>
            <w:pPr>
              <w:spacing w:line="360" w:lineRule="auto"/>
              <w:jc w:val="center"/>
              <w:rPr>
                <w:rFonts w:hint="eastAsia" w:ascii="宋体" w:hAnsi="宋体" w:eastAsia="宋体" w:cs="宋体"/>
                <w:sz w:val="24"/>
              </w:rPr>
            </w:pPr>
          </w:p>
        </w:tc>
        <w:tc>
          <w:tcPr>
            <w:tcW w:w="1142" w:type="dxa"/>
            <w:vAlign w:val="center"/>
          </w:tcPr>
          <w:p>
            <w:pPr>
              <w:spacing w:line="360" w:lineRule="auto"/>
              <w:jc w:val="center"/>
              <w:rPr>
                <w:rFonts w:hint="eastAsia" w:ascii="宋体" w:hAnsi="宋体" w:eastAsia="宋体" w:cs="宋体"/>
                <w:sz w:val="24"/>
              </w:rPr>
            </w:pPr>
          </w:p>
        </w:tc>
      </w:tr>
    </w:tbl>
    <w:p>
      <w:pPr>
        <w:spacing w:line="360" w:lineRule="auto"/>
        <w:rPr>
          <w:rFonts w:hint="eastAsia" w:ascii="宋体" w:hAnsi="宋体" w:eastAsia="宋体" w:cs="宋体"/>
          <w:sz w:val="24"/>
        </w:rPr>
      </w:pPr>
    </w:p>
    <w:p>
      <w:pPr>
        <w:numPr>
          <w:ilvl w:val="0"/>
          <w:numId w:val="20"/>
        </w:numPr>
        <w:spacing w:line="360" w:lineRule="auto"/>
        <w:rPr>
          <w:rFonts w:hint="eastAsia" w:ascii="宋体" w:hAnsi="宋体" w:eastAsia="宋体" w:cs="宋体"/>
          <w:sz w:val="24"/>
        </w:rPr>
      </w:pPr>
      <w:r>
        <w:rPr>
          <w:rFonts w:hint="eastAsia" w:ascii="宋体" w:hAnsi="宋体" w:eastAsia="宋体" w:cs="宋体"/>
          <w:sz w:val="24"/>
        </w:rPr>
        <w:t>培训的时间、人数、地点等具体内容由招</w:t>
      </w:r>
      <w:r>
        <w:rPr>
          <w:rFonts w:hint="eastAsia" w:ascii="宋体" w:hAnsi="宋体" w:eastAsia="宋体" w:cs="宋体"/>
          <w:sz w:val="24"/>
          <w:lang w:eastAsia="zh-CN"/>
        </w:rPr>
        <w:t>投标方</w:t>
      </w:r>
      <w:r>
        <w:rPr>
          <w:rFonts w:hint="eastAsia" w:ascii="宋体" w:hAnsi="宋体" w:eastAsia="宋体" w:cs="宋体"/>
          <w:sz w:val="24"/>
        </w:rPr>
        <w:t>双方商定。</w:t>
      </w:r>
    </w:p>
    <w:p>
      <w:pPr>
        <w:numPr>
          <w:ilvl w:val="0"/>
          <w:numId w:val="20"/>
        </w:numPr>
        <w:spacing w:line="360" w:lineRule="auto"/>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为</w:t>
      </w:r>
      <w:r>
        <w:rPr>
          <w:rFonts w:hint="eastAsia" w:ascii="宋体" w:hAnsi="宋体" w:eastAsia="宋体" w:cs="宋体"/>
          <w:sz w:val="24"/>
          <w:lang w:eastAsia="zh-CN"/>
        </w:rPr>
        <w:t>招标方</w:t>
      </w:r>
      <w:r>
        <w:rPr>
          <w:rFonts w:hint="eastAsia" w:ascii="宋体" w:hAnsi="宋体" w:eastAsia="宋体" w:cs="宋体"/>
          <w:sz w:val="24"/>
        </w:rPr>
        <w:t>培训人员提供设备、场地、资料等培训条件，并提供食宿和交通方便。</w:t>
      </w:r>
    </w:p>
    <w:p>
      <w:pPr>
        <w:numPr>
          <w:ilvl w:val="0"/>
          <w:numId w:val="15"/>
        </w:numPr>
        <w:spacing w:before="240" w:beforeLines="100" w:after="240" w:afterLines="100" w:line="360" w:lineRule="auto"/>
        <w:outlineLvl w:val="1"/>
        <w:rPr>
          <w:rFonts w:hint="eastAsia" w:ascii="宋体" w:hAnsi="宋体" w:eastAsia="宋体" w:cs="Times New Roman"/>
          <w:b/>
          <w:bCs/>
          <w:sz w:val="24"/>
          <w:szCs w:val="24"/>
          <w14:ligatures w14:val="none"/>
        </w:rPr>
      </w:pPr>
      <w:bookmarkStart w:id="357" w:name="_Toc18836"/>
      <w:bookmarkStart w:id="358" w:name="_Toc17244"/>
      <w:bookmarkStart w:id="359" w:name="_Toc13044"/>
      <w:r>
        <w:rPr>
          <w:rFonts w:hint="eastAsia" w:ascii="宋体" w:hAnsi="宋体" w:eastAsia="宋体" w:cs="Times New Roman"/>
          <w:b/>
          <w:bCs/>
          <w:sz w:val="24"/>
          <w:szCs w:val="24"/>
          <w14:ligatures w14:val="none"/>
        </w:rPr>
        <w:t>设计联络</w:t>
      </w:r>
      <w:bookmarkEnd w:id="357"/>
      <w:bookmarkEnd w:id="358"/>
      <w:bookmarkEnd w:id="359"/>
    </w:p>
    <w:p>
      <w:pPr>
        <w:spacing w:line="360" w:lineRule="auto"/>
        <w:ind w:firstLine="425"/>
        <w:rPr>
          <w:rFonts w:hint="eastAsia" w:ascii="宋体" w:hAnsi="宋体" w:eastAsia="宋体" w:cs="宋体"/>
          <w:sz w:val="24"/>
        </w:rPr>
      </w:pPr>
      <w:r>
        <w:rPr>
          <w:rFonts w:hint="eastAsia" w:ascii="宋体" w:hAnsi="宋体" w:eastAsia="宋体" w:cs="宋体"/>
          <w:sz w:val="24"/>
        </w:rPr>
        <w:t>按项目所需召开设计联络会，会议组织由</w:t>
      </w:r>
      <w:r>
        <w:rPr>
          <w:rFonts w:hint="eastAsia" w:ascii="宋体" w:hAnsi="宋体" w:eastAsia="宋体" w:cs="宋体"/>
          <w:sz w:val="24"/>
          <w:lang w:eastAsia="zh-CN"/>
        </w:rPr>
        <w:t>招标方</w:t>
      </w:r>
      <w:r>
        <w:rPr>
          <w:rFonts w:hint="eastAsia" w:ascii="宋体" w:hAnsi="宋体" w:eastAsia="宋体" w:cs="宋体"/>
          <w:sz w:val="24"/>
        </w:rPr>
        <w:t>负责，会议所需的会务、专家咨询费等费用由</w:t>
      </w:r>
      <w:r>
        <w:rPr>
          <w:rFonts w:hint="eastAsia" w:ascii="宋体" w:hAnsi="宋体" w:eastAsia="宋体" w:cs="宋体"/>
          <w:sz w:val="24"/>
          <w:lang w:eastAsia="zh-CN"/>
        </w:rPr>
        <w:t>投标方</w:t>
      </w:r>
      <w:r>
        <w:rPr>
          <w:rFonts w:hint="eastAsia" w:ascii="宋体" w:hAnsi="宋体" w:eastAsia="宋体" w:cs="宋体"/>
          <w:sz w:val="24"/>
        </w:rPr>
        <w:t>承担。有关设计联络的计划、时间、地点和内容要求由招标投标双方商定。</w:t>
      </w:r>
    </w:p>
    <w:p>
      <w:pPr>
        <w:spacing w:line="360" w:lineRule="auto"/>
        <w:ind w:firstLine="425"/>
        <w:rPr>
          <w:rFonts w:hint="eastAsia" w:ascii="宋体" w:hAnsi="宋体" w:eastAsia="宋体" w:cs="宋体"/>
          <w:sz w:val="24"/>
        </w:rPr>
      </w:pPr>
    </w:p>
    <w:p>
      <w:pPr>
        <w:numPr>
          <w:ilvl w:val="255"/>
          <w:numId w:val="0"/>
        </w:numPr>
        <w:spacing w:line="360" w:lineRule="auto"/>
        <w:ind w:firstLine="425"/>
        <w:rPr>
          <w:rFonts w:hint="eastAsia" w:ascii="宋体" w:hAnsi="宋体" w:eastAsia="宋体" w:cs="宋体"/>
          <w:sz w:val="24"/>
        </w:rPr>
      </w:pPr>
    </w:p>
    <w:p>
      <w:pPr>
        <w:spacing w:line="360" w:lineRule="auto"/>
        <w:jc w:val="left"/>
        <w:rPr>
          <w:rFonts w:hint="eastAsia" w:ascii="宋体" w:hAnsi="宋体" w:eastAsia="宋体" w:cs="Times New Roman"/>
          <w:sz w:val="24"/>
          <w:szCs w:val="24"/>
          <w14:ligatures w14:val="none"/>
        </w:rPr>
        <w:sectPr>
          <w:pgSz w:w="11905" w:h="16838"/>
          <w:pgMar w:top="1440" w:right="1797" w:bottom="1440" w:left="1797" w:header="907" w:footer="1134" w:gutter="0"/>
          <w:pgNumType w:fmt="decimal"/>
          <w:cols w:space="0" w:num="1"/>
          <w:docGrid w:linePitch="285" w:charSpace="0"/>
        </w:sectPr>
      </w:pP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360" w:name="_Toc350171507"/>
      <w:bookmarkStart w:id="361" w:name="_Toc28558"/>
      <w:bookmarkStart w:id="362" w:name="_Toc31479"/>
      <w:bookmarkStart w:id="363" w:name="_Toc6932"/>
      <w:bookmarkStart w:id="364" w:name="_Toc11681"/>
      <w:bookmarkStart w:id="365" w:name="_Toc8066"/>
      <w:bookmarkStart w:id="366" w:name="_Toc18524"/>
      <w:bookmarkStart w:id="367" w:name="_Toc24145"/>
      <w:bookmarkStart w:id="368" w:name="_Toc1449"/>
      <w:bookmarkStart w:id="369" w:name="_Toc22426"/>
      <w:bookmarkStart w:id="370" w:name="_Toc15940"/>
      <w:bookmarkStart w:id="371" w:name="_Toc29972"/>
      <w:bookmarkStart w:id="372" w:name="_Toc178600029"/>
      <w:bookmarkStart w:id="373" w:name="_Toc25105"/>
      <w:bookmarkStart w:id="374" w:name="_Toc8278"/>
      <w:bookmarkStart w:id="375" w:name="_Toc25698"/>
      <w:bookmarkStart w:id="376" w:name="_Toc23872"/>
      <w:bookmarkStart w:id="377" w:name="_Toc294812082"/>
      <w:bookmarkStart w:id="378" w:name="_Toc24213"/>
      <w:r>
        <w:rPr>
          <w:rFonts w:hint="eastAsia" w:ascii="宋体" w:hAnsi="宋体" w:eastAsia="宋体" w:cs="Times New Roman"/>
          <w:b/>
          <w:kern w:val="44"/>
          <w:sz w:val="24"/>
          <w:szCs w:val="24"/>
          <w:lang w:val="en-US" w:eastAsia="zh-CN"/>
          <w14:ligatures w14:val="none"/>
        </w:rPr>
        <w:t>七、</w:t>
      </w:r>
      <w:r>
        <w:rPr>
          <w:rFonts w:hint="eastAsia" w:ascii="宋体" w:hAnsi="宋体" w:eastAsia="宋体" w:cs="Times New Roman"/>
          <w:b/>
          <w:kern w:val="44"/>
          <w:sz w:val="24"/>
          <w:szCs w:val="24"/>
          <w14:ligatures w14:val="none"/>
        </w:rPr>
        <w:t>分包与外购</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pPr>
        <w:spacing w:line="360" w:lineRule="auto"/>
        <w:ind w:firstLine="425"/>
        <w:rPr>
          <w:rFonts w:hint="eastAsia" w:ascii="宋体" w:hAnsi="宋体" w:eastAsia="宋体" w:cs="宋体"/>
          <w:sz w:val="24"/>
          <w:szCs w:val="24"/>
        </w:rPr>
      </w:pPr>
      <w:r>
        <w:rPr>
          <w:rFonts w:hint="eastAsia" w:ascii="宋体" w:hAnsi="宋体" w:eastAsia="宋体" w:cs="宋体"/>
          <w:sz w:val="24"/>
          <w:szCs w:val="24"/>
          <w:lang w:eastAsia="zh-CN"/>
        </w:rPr>
        <w:t>投标方</w:t>
      </w:r>
      <w:r>
        <w:rPr>
          <w:rFonts w:hint="eastAsia" w:ascii="宋体" w:hAnsi="宋体" w:eastAsia="宋体" w:cs="宋体"/>
          <w:sz w:val="24"/>
          <w:szCs w:val="24"/>
        </w:rPr>
        <w:t>要按下列表格填写分包与外购情况表，并报各分包与外购厂家的简要资质情况（包括与本设备的配套业绩）。最后确定的分包商须经</w:t>
      </w:r>
      <w:r>
        <w:rPr>
          <w:rFonts w:hint="eastAsia" w:ascii="宋体" w:hAnsi="宋体" w:eastAsia="宋体" w:cs="宋体"/>
          <w:sz w:val="24"/>
          <w:szCs w:val="24"/>
          <w:lang w:eastAsia="zh-CN"/>
        </w:rPr>
        <w:t>招标方</w:t>
      </w:r>
      <w:r>
        <w:rPr>
          <w:rFonts w:hint="eastAsia" w:ascii="宋体" w:hAnsi="宋体" w:eastAsia="宋体" w:cs="宋体"/>
          <w:sz w:val="24"/>
          <w:szCs w:val="24"/>
        </w:rPr>
        <w:t>认可。</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分包情况表</w:t>
      </w:r>
    </w:p>
    <w:tbl>
      <w:tblPr>
        <w:tblStyle w:val="23"/>
        <w:tblW w:w="86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28"/>
        <w:gridCol w:w="1694"/>
        <w:gridCol w:w="766"/>
        <w:gridCol w:w="720"/>
        <w:gridCol w:w="754"/>
        <w:gridCol w:w="840"/>
        <w:gridCol w:w="1260"/>
        <w:gridCol w:w="1286"/>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694"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设备/部组件</w:t>
            </w:r>
          </w:p>
        </w:tc>
        <w:tc>
          <w:tcPr>
            <w:tcW w:w="766"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w:t>
            </w:r>
          </w:p>
        </w:tc>
        <w:tc>
          <w:tcPr>
            <w:tcW w:w="720"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754"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840"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产地</w:t>
            </w:r>
          </w:p>
        </w:tc>
        <w:tc>
          <w:tcPr>
            <w:tcW w:w="1260"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厂家名称</w:t>
            </w:r>
          </w:p>
        </w:tc>
        <w:tc>
          <w:tcPr>
            <w:tcW w:w="1286"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交货地点</w:t>
            </w:r>
          </w:p>
        </w:tc>
        <w:tc>
          <w:tcPr>
            <w:tcW w:w="720"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pStyle w:val="14"/>
              <w:spacing w:line="360" w:lineRule="auto"/>
              <w:jc w:val="center"/>
              <w:rPr>
                <w:rFonts w:hint="eastAsia" w:hAnsi="宋体" w:eastAsia="宋体" w:cs="宋体"/>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jc w:val="center"/>
        </w:trPr>
        <w:tc>
          <w:tcPr>
            <w:tcW w:w="628" w:type="dxa"/>
            <w:vAlign w:val="center"/>
          </w:tcPr>
          <w:p>
            <w:pPr>
              <w:spacing w:line="360" w:lineRule="auto"/>
              <w:jc w:val="center"/>
              <w:rPr>
                <w:rFonts w:hint="eastAsia" w:ascii="宋体" w:hAnsi="宋体" w:eastAsia="宋体" w:cs="宋体"/>
                <w:sz w:val="24"/>
                <w:szCs w:val="24"/>
              </w:rPr>
            </w:pPr>
          </w:p>
        </w:tc>
        <w:tc>
          <w:tcPr>
            <w:tcW w:w="1694" w:type="dxa"/>
            <w:vAlign w:val="center"/>
          </w:tcPr>
          <w:p>
            <w:pPr>
              <w:spacing w:line="360" w:lineRule="auto"/>
              <w:jc w:val="center"/>
              <w:rPr>
                <w:rFonts w:hint="eastAsia" w:ascii="宋体" w:hAnsi="宋体" w:eastAsia="宋体" w:cs="宋体"/>
                <w:sz w:val="24"/>
                <w:szCs w:val="24"/>
              </w:rPr>
            </w:pPr>
          </w:p>
        </w:tc>
        <w:tc>
          <w:tcPr>
            <w:tcW w:w="76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c>
          <w:tcPr>
            <w:tcW w:w="754" w:type="dxa"/>
            <w:vAlign w:val="center"/>
          </w:tcPr>
          <w:p>
            <w:pPr>
              <w:spacing w:line="360" w:lineRule="auto"/>
              <w:jc w:val="center"/>
              <w:rPr>
                <w:rFonts w:hint="eastAsia" w:ascii="宋体" w:hAnsi="宋体" w:eastAsia="宋体" w:cs="宋体"/>
                <w:sz w:val="24"/>
                <w:szCs w:val="24"/>
              </w:rPr>
            </w:pPr>
          </w:p>
        </w:tc>
        <w:tc>
          <w:tcPr>
            <w:tcW w:w="840" w:type="dxa"/>
            <w:vAlign w:val="center"/>
          </w:tcPr>
          <w:p>
            <w:pPr>
              <w:spacing w:line="360" w:lineRule="auto"/>
              <w:jc w:val="center"/>
              <w:rPr>
                <w:rFonts w:hint="eastAsia" w:ascii="宋体" w:hAnsi="宋体" w:eastAsia="宋体" w:cs="宋体"/>
                <w:sz w:val="24"/>
                <w:szCs w:val="24"/>
              </w:rPr>
            </w:pPr>
          </w:p>
        </w:tc>
        <w:tc>
          <w:tcPr>
            <w:tcW w:w="1260" w:type="dxa"/>
            <w:vAlign w:val="center"/>
          </w:tcPr>
          <w:p>
            <w:pPr>
              <w:spacing w:line="360" w:lineRule="auto"/>
              <w:jc w:val="center"/>
              <w:rPr>
                <w:rFonts w:hint="eastAsia" w:ascii="宋体" w:hAnsi="宋体" w:eastAsia="宋体" w:cs="宋体"/>
                <w:sz w:val="24"/>
                <w:szCs w:val="24"/>
              </w:rPr>
            </w:pPr>
          </w:p>
        </w:tc>
        <w:tc>
          <w:tcPr>
            <w:tcW w:w="1286" w:type="dxa"/>
            <w:vAlign w:val="center"/>
          </w:tcPr>
          <w:p>
            <w:pPr>
              <w:spacing w:line="360" w:lineRule="auto"/>
              <w:jc w:val="center"/>
              <w:rPr>
                <w:rFonts w:hint="eastAsia" w:ascii="宋体" w:hAnsi="宋体" w:eastAsia="宋体" w:cs="宋体"/>
                <w:sz w:val="24"/>
                <w:szCs w:val="24"/>
              </w:rPr>
            </w:pPr>
          </w:p>
        </w:tc>
        <w:tc>
          <w:tcPr>
            <w:tcW w:w="720" w:type="dxa"/>
            <w:vAlign w:val="center"/>
          </w:tcPr>
          <w:p>
            <w:pPr>
              <w:spacing w:line="360" w:lineRule="auto"/>
              <w:jc w:val="center"/>
              <w:rPr>
                <w:rFonts w:hint="eastAsia" w:ascii="宋体" w:hAnsi="宋体" w:eastAsia="宋体" w:cs="宋体"/>
                <w:sz w:val="24"/>
                <w:szCs w:val="24"/>
              </w:rPr>
            </w:pPr>
          </w:p>
        </w:tc>
      </w:tr>
    </w:tbl>
    <w:p>
      <w:pPr>
        <w:spacing w:line="360" w:lineRule="auto"/>
        <w:rPr>
          <w:rFonts w:hint="eastAsia" w:ascii="宋体" w:hAnsi="宋体" w:eastAsia="宋体" w:cs="宋体"/>
          <w:b/>
          <w:sz w:val="24"/>
          <w:szCs w:val="24"/>
          <w14:ligatures w14:val="none"/>
        </w:rPr>
      </w:pPr>
    </w:p>
    <w:p>
      <w:pPr>
        <w:rPr>
          <w:rFonts w:hint="eastAsia" w:ascii="宋体" w:hAnsi="宋体" w:eastAsia="宋体" w:cs="Times New Roman"/>
          <w:b/>
          <w:sz w:val="24"/>
          <w:szCs w:val="24"/>
          <w14:ligatures w14:val="none"/>
        </w:rPr>
      </w:pPr>
      <w:r>
        <w:rPr>
          <w:rFonts w:hint="eastAsia" w:ascii="宋体" w:hAnsi="宋体" w:eastAsia="宋体" w:cs="Times New Roman"/>
          <w:b/>
          <w:sz w:val="24"/>
          <w:szCs w:val="24"/>
          <w14:ligatures w14:val="none"/>
        </w:rPr>
        <w:br w:type="page"/>
      </w: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379" w:name="_Toc3174"/>
      <w:bookmarkStart w:id="380" w:name="_Toc178600030"/>
      <w:bookmarkStart w:id="381" w:name="_Toc13991"/>
      <w:bookmarkStart w:id="382" w:name="_Toc19970"/>
      <w:bookmarkStart w:id="383" w:name="_Toc12940"/>
      <w:bookmarkStart w:id="384" w:name="_Toc210201493"/>
      <w:bookmarkStart w:id="385" w:name="_Toc23925"/>
      <w:bookmarkStart w:id="386" w:name="_Toc31445"/>
      <w:bookmarkStart w:id="387" w:name="_Toc5889"/>
      <w:bookmarkStart w:id="388" w:name="_Toc25399"/>
      <w:bookmarkStart w:id="389" w:name="_Toc173843560"/>
      <w:bookmarkStart w:id="390" w:name="_Toc25086"/>
      <w:bookmarkStart w:id="391" w:name="_Toc19866"/>
      <w:bookmarkStart w:id="392" w:name="_Toc8639"/>
      <w:bookmarkStart w:id="393" w:name="_Toc15709"/>
      <w:bookmarkStart w:id="394" w:name="_Toc12032"/>
      <w:r>
        <w:rPr>
          <w:rFonts w:hint="eastAsia" w:ascii="宋体" w:hAnsi="宋体" w:eastAsia="宋体" w:cs="Times New Roman"/>
          <w:b/>
          <w:kern w:val="44"/>
          <w:sz w:val="24"/>
          <w:szCs w:val="24"/>
          <w:lang w:val="en-US" w:eastAsia="zh-CN"/>
          <w14:ligatures w14:val="none"/>
        </w:rPr>
        <w:t>八、</w:t>
      </w:r>
      <w:r>
        <w:rPr>
          <w:rFonts w:hint="eastAsia" w:ascii="宋体" w:hAnsi="宋体" w:eastAsia="宋体" w:cs="Times New Roman"/>
          <w:b/>
          <w:kern w:val="44"/>
          <w:sz w:val="24"/>
          <w:szCs w:val="24"/>
          <w14:ligatures w14:val="none"/>
        </w:rPr>
        <w:t>大（部）件情况</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应把项目相关设备或设施运输的超重超限的情况，予以详细说明：</w:t>
      </w:r>
    </w:p>
    <w:tbl>
      <w:tblPr>
        <w:tblStyle w:val="23"/>
        <w:tblW w:w="856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475"/>
        <w:gridCol w:w="721"/>
        <w:gridCol w:w="577"/>
        <w:gridCol w:w="1036"/>
        <w:gridCol w:w="984"/>
        <w:gridCol w:w="687"/>
        <w:gridCol w:w="1044"/>
        <w:gridCol w:w="721"/>
        <w:gridCol w:w="1010"/>
        <w:gridCol w:w="721"/>
        <w:gridCol w:w="58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475"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序号</w:t>
            </w:r>
          </w:p>
        </w:tc>
        <w:tc>
          <w:tcPr>
            <w:tcW w:w="721" w:type="dxa"/>
            <w:vMerge w:val="restart"/>
            <w:tcBorders>
              <w:top w:val="single" w:color="auto" w:sz="6" w:space="0"/>
              <w:left w:val="nil"/>
              <w:bottom w:val="nil"/>
              <w:right w:val="single" w:color="auto" w:sz="6" w:space="0"/>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部件</w:t>
            </w:r>
          </w:p>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名称</w:t>
            </w:r>
          </w:p>
        </w:tc>
        <w:tc>
          <w:tcPr>
            <w:tcW w:w="577" w:type="dxa"/>
            <w:vMerge w:val="restart"/>
            <w:tcBorders>
              <w:top w:val="single" w:color="auto" w:sz="6" w:space="0"/>
              <w:left w:val="nil"/>
              <w:bottom w:val="nil"/>
              <w:right w:val="single" w:color="auto" w:sz="6" w:space="0"/>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数量</w:t>
            </w:r>
          </w:p>
        </w:tc>
        <w:tc>
          <w:tcPr>
            <w:tcW w:w="2020" w:type="dxa"/>
            <w:gridSpan w:val="2"/>
            <w:tcBorders>
              <w:top w:val="single" w:color="auto" w:sz="6" w:space="0"/>
              <w:left w:val="nil"/>
              <w:bottom w:val="single" w:color="auto" w:sz="6" w:space="0"/>
              <w:right w:val="nil"/>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长 × 宽× 高</w:t>
            </w:r>
          </w:p>
        </w:tc>
        <w:tc>
          <w:tcPr>
            <w:tcW w:w="1731" w:type="dxa"/>
            <w:gridSpan w:val="2"/>
            <w:tcBorders>
              <w:top w:val="single" w:color="auto" w:sz="6" w:space="0"/>
              <w:left w:val="single" w:color="auto" w:sz="6" w:space="0"/>
              <w:bottom w:val="single" w:color="auto" w:sz="6" w:space="0"/>
              <w:right w:val="nil"/>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重  量</w:t>
            </w:r>
          </w:p>
        </w:tc>
        <w:tc>
          <w:tcPr>
            <w:tcW w:w="721" w:type="dxa"/>
            <w:vMerge w:val="restart"/>
            <w:tcBorders>
              <w:top w:val="single" w:color="auto" w:sz="6" w:space="0"/>
              <w:left w:val="single" w:color="auto" w:sz="6" w:space="0"/>
              <w:bottom w:val="nil"/>
              <w:right w:val="nil"/>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厂家</w:t>
            </w:r>
          </w:p>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名称</w:t>
            </w:r>
          </w:p>
        </w:tc>
        <w:tc>
          <w:tcPr>
            <w:tcW w:w="1010" w:type="dxa"/>
            <w:vMerge w:val="restart"/>
            <w:tcBorders>
              <w:top w:val="single" w:color="auto" w:sz="6" w:space="0"/>
              <w:left w:val="single" w:color="auto" w:sz="6" w:space="0"/>
              <w:bottom w:val="nil"/>
              <w:right w:val="nil"/>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货物发运地点</w:t>
            </w:r>
          </w:p>
        </w:tc>
        <w:tc>
          <w:tcPr>
            <w:tcW w:w="721"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运输方式</w:t>
            </w:r>
          </w:p>
        </w:tc>
        <w:tc>
          <w:tcPr>
            <w:tcW w:w="584" w:type="dxa"/>
            <w:vMerge w:val="restart"/>
            <w:tcBorders>
              <w:top w:val="single" w:color="auto" w:sz="6" w:space="0"/>
              <w:left w:val="single" w:color="auto" w:sz="6" w:space="0"/>
              <w:bottom w:val="nil"/>
              <w:right w:val="single" w:color="auto" w:sz="6" w:space="0"/>
            </w:tcBorders>
            <w:vAlign w:val="center"/>
          </w:tcPr>
          <w:p>
            <w:pPr>
              <w:spacing w:line="360" w:lineRule="auto"/>
              <w:jc w:val="center"/>
              <w:rPr>
                <w:rFonts w:hint="eastAsia" w:ascii="宋体" w:hAnsi="宋体" w:eastAsia="宋体" w:cs="宋体"/>
                <w:snapToGrid w:val="0"/>
                <w:sz w:val="24"/>
              </w:rPr>
            </w:pPr>
            <w:r>
              <w:rPr>
                <w:rFonts w:hint="eastAsia" w:ascii="宋体" w:hAnsi="宋体" w:eastAsia="宋体" w:cs="宋体"/>
                <w:snapToGrid w:val="0"/>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475" w:type="dxa"/>
            <w:vMerge w:val="continue"/>
            <w:tcBorders>
              <w:top w:val="nil"/>
              <w:left w:val="single" w:color="auto" w:sz="6" w:space="0"/>
              <w:bottom w:val="single" w:color="auto" w:sz="6" w:space="0"/>
              <w:right w:val="single" w:color="auto" w:sz="6" w:space="0"/>
            </w:tcBorders>
            <w:vAlign w:val="center"/>
          </w:tcPr>
          <w:p>
            <w:pPr>
              <w:spacing w:line="360" w:lineRule="auto"/>
              <w:rPr>
                <w:rFonts w:hint="eastAsia" w:ascii="宋体" w:hAnsi="宋体" w:eastAsia="宋体" w:cs="宋体"/>
                <w:snapToGrid w:val="0"/>
                <w:sz w:val="24"/>
              </w:rPr>
            </w:pPr>
          </w:p>
        </w:tc>
        <w:tc>
          <w:tcPr>
            <w:tcW w:w="721" w:type="dxa"/>
            <w:vMerge w:val="continue"/>
            <w:tcBorders>
              <w:top w:val="nil"/>
              <w:left w:val="nil"/>
              <w:bottom w:val="single" w:color="auto" w:sz="6" w:space="0"/>
              <w:right w:val="single" w:color="auto" w:sz="6" w:space="0"/>
            </w:tcBorders>
            <w:vAlign w:val="center"/>
          </w:tcPr>
          <w:p>
            <w:pPr>
              <w:spacing w:line="360" w:lineRule="auto"/>
              <w:rPr>
                <w:rFonts w:hint="eastAsia" w:ascii="宋体" w:hAnsi="宋体" w:eastAsia="宋体" w:cs="宋体"/>
                <w:snapToGrid w:val="0"/>
                <w:sz w:val="24"/>
              </w:rPr>
            </w:pPr>
          </w:p>
        </w:tc>
        <w:tc>
          <w:tcPr>
            <w:tcW w:w="577" w:type="dxa"/>
            <w:vMerge w:val="continue"/>
            <w:tcBorders>
              <w:top w:val="nil"/>
              <w:left w:val="nil"/>
              <w:bottom w:val="single" w:color="auto" w:sz="6" w:space="0"/>
              <w:right w:val="single" w:color="auto" w:sz="6" w:space="0"/>
            </w:tcBorders>
            <w:vAlign w:val="center"/>
          </w:tcPr>
          <w:p>
            <w:pPr>
              <w:spacing w:line="360" w:lineRule="auto"/>
              <w:rPr>
                <w:rFonts w:hint="eastAsia" w:ascii="宋体" w:hAnsi="宋体" w:eastAsia="宋体" w:cs="宋体"/>
                <w:snapToGrid w:val="0"/>
                <w:sz w:val="24"/>
              </w:rPr>
            </w:pPr>
          </w:p>
        </w:tc>
        <w:tc>
          <w:tcPr>
            <w:tcW w:w="1036" w:type="dxa"/>
            <w:tcBorders>
              <w:top w:val="nil"/>
              <w:left w:val="nil"/>
            </w:tcBorders>
            <w:vAlign w:val="center"/>
          </w:tcPr>
          <w:p>
            <w:pPr>
              <w:spacing w:line="360" w:lineRule="auto"/>
              <w:rPr>
                <w:rFonts w:hint="eastAsia" w:ascii="宋体" w:hAnsi="宋体" w:eastAsia="宋体" w:cs="宋体"/>
                <w:snapToGrid w:val="0"/>
                <w:sz w:val="24"/>
              </w:rPr>
            </w:pPr>
            <w:r>
              <w:rPr>
                <w:rFonts w:hint="eastAsia" w:ascii="宋体" w:hAnsi="宋体" w:eastAsia="宋体" w:cs="宋体"/>
                <w:snapToGrid w:val="0"/>
                <w:sz w:val="24"/>
              </w:rPr>
              <w:t>包装</w:t>
            </w:r>
          </w:p>
        </w:tc>
        <w:tc>
          <w:tcPr>
            <w:tcW w:w="984" w:type="dxa"/>
            <w:tcBorders>
              <w:top w:val="nil"/>
            </w:tcBorders>
            <w:vAlign w:val="center"/>
          </w:tcPr>
          <w:p>
            <w:pPr>
              <w:spacing w:line="360" w:lineRule="auto"/>
              <w:rPr>
                <w:rFonts w:hint="eastAsia" w:ascii="宋体" w:hAnsi="宋体" w:eastAsia="宋体" w:cs="宋体"/>
                <w:snapToGrid w:val="0"/>
                <w:sz w:val="24"/>
              </w:rPr>
            </w:pPr>
            <w:r>
              <w:rPr>
                <w:rFonts w:hint="eastAsia" w:ascii="宋体" w:hAnsi="宋体" w:eastAsia="宋体" w:cs="宋体"/>
                <w:snapToGrid w:val="0"/>
                <w:sz w:val="24"/>
              </w:rPr>
              <w:t>未包装</w:t>
            </w:r>
          </w:p>
        </w:tc>
        <w:tc>
          <w:tcPr>
            <w:tcW w:w="687" w:type="dxa"/>
            <w:tcBorders>
              <w:top w:val="nil"/>
            </w:tcBorders>
            <w:vAlign w:val="center"/>
          </w:tcPr>
          <w:p>
            <w:pPr>
              <w:spacing w:line="360" w:lineRule="auto"/>
              <w:rPr>
                <w:rFonts w:hint="eastAsia" w:ascii="宋体" w:hAnsi="宋体" w:eastAsia="宋体" w:cs="宋体"/>
                <w:snapToGrid w:val="0"/>
                <w:sz w:val="24"/>
              </w:rPr>
            </w:pPr>
            <w:r>
              <w:rPr>
                <w:rFonts w:hint="eastAsia" w:ascii="宋体" w:hAnsi="宋体" w:eastAsia="宋体" w:cs="宋体"/>
                <w:snapToGrid w:val="0"/>
                <w:sz w:val="24"/>
              </w:rPr>
              <w:t>包装</w:t>
            </w:r>
          </w:p>
        </w:tc>
        <w:tc>
          <w:tcPr>
            <w:tcW w:w="1044" w:type="dxa"/>
            <w:tcBorders>
              <w:top w:val="nil"/>
              <w:right w:val="nil"/>
            </w:tcBorders>
            <w:vAlign w:val="center"/>
          </w:tcPr>
          <w:p>
            <w:pPr>
              <w:spacing w:line="360" w:lineRule="auto"/>
              <w:rPr>
                <w:rFonts w:hint="eastAsia" w:ascii="宋体" w:hAnsi="宋体" w:eastAsia="宋体" w:cs="宋体"/>
                <w:snapToGrid w:val="0"/>
                <w:sz w:val="24"/>
              </w:rPr>
            </w:pPr>
            <w:r>
              <w:rPr>
                <w:rFonts w:hint="eastAsia" w:ascii="宋体" w:hAnsi="宋体" w:eastAsia="宋体" w:cs="宋体"/>
                <w:snapToGrid w:val="0"/>
                <w:sz w:val="24"/>
              </w:rPr>
              <w:t>未包装</w:t>
            </w:r>
          </w:p>
        </w:tc>
        <w:tc>
          <w:tcPr>
            <w:tcW w:w="721" w:type="dxa"/>
            <w:vMerge w:val="continue"/>
            <w:tcBorders>
              <w:top w:val="nil"/>
              <w:left w:val="single" w:color="auto" w:sz="6" w:space="0"/>
              <w:bottom w:val="single" w:color="auto" w:sz="6" w:space="0"/>
              <w:right w:val="nil"/>
            </w:tcBorders>
            <w:vAlign w:val="center"/>
          </w:tcPr>
          <w:p>
            <w:pPr>
              <w:spacing w:line="360" w:lineRule="auto"/>
              <w:rPr>
                <w:rFonts w:hint="eastAsia" w:ascii="宋体" w:hAnsi="宋体" w:eastAsia="宋体" w:cs="宋体"/>
                <w:snapToGrid w:val="0"/>
                <w:sz w:val="24"/>
              </w:rPr>
            </w:pPr>
          </w:p>
        </w:tc>
        <w:tc>
          <w:tcPr>
            <w:tcW w:w="1010" w:type="dxa"/>
            <w:vMerge w:val="continue"/>
            <w:tcBorders>
              <w:top w:val="nil"/>
              <w:left w:val="single" w:color="auto" w:sz="6" w:space="0"/>
              <w:bottom w:val="single" w:color="auto" w:sz="6" w:space="0"/>
              <w:right w:val="nil"/>
            </w:tcBorders>
            <w:vAlign w:val="center"/>
          </w:tcPr>
          <w:p>
            <w:pPr>
              <w:spacing w:line="360" w:lineRule="auto"/>
              <w:rPr>
                <w:rFonts w:hint="eastAsia" w:ascii="宋体" w:hAnsi="宋体" w:eastAsia="宋体" w:cs="宋体"/>
                <w:snapToGrid w:val="0"/>
                <w:sz w:val="24"/>
              </w:rPr>
            </w:pPr>
          </w:p>
        </w:tc>
        <w:tc>
          <w:tcPr>
            <w:tcW w:w="721" w:type="dxa"/>
            <w:vMerge w:val="continue"/>
            <w:tcBorders>
              <w:top w:val="nil"/>
              <w:left w:val="single" w:color="auto" w:sz="6" w:space="0"/>
              <w:bottom w:val="single" w:color="auto" w:sz="6" w:space="0"/>
              <w:right w:val="single" w:color="auto" w:sz="6" w:space="0"/>
            </w:tcBorders>
            <w:vAlign w:val="center"/>
          </w:tcPr>
          <w:p>
            <w:pPr>
              <w:spacing w:line="360" w:lineRule="auto"/>
              <w:rPr>
                <w:rFonts w:hint="eastAsia" w:ascii="宋体" w:hAnsi="宋体" w:eastAsia="宋体" w:cs="宋体"/>
                <w:snapToGrid w:val="0"/>
                <w:sz w:val="24"/>
              </w:rPr>
            </w:pPr>
          </w:p>
        </w:tc>
        <w:tc>
          <w:tcPr>
            <w:tcW w:w="584" w:type="dxa"/>
            <w:vMerge w:val="continue"/>
            <w:tcBorders>
              <w:top w:val="nil"/>
              <w:left w:val="single" w:color="auto" w:sz="6" w:space="0"/>
              <w:bottom w:val="single" w:color="auto" w:sz="6" w:space="0"/>
              <w:right w:val="single" w:color="auto" w:sz="6" w:space="0"/>
            </w:tcBorders>
            <w:vAlign w:val="center"/>
          </w:tcPr>
          <w:p>
            <w:pPr>
              <w:spacing w:line="360" w:lineRule="auto"/>
              <w:rPr>
                <w:rFonts w:hint="eastAsia" w:ascii="宋体" w:hAnsi="宋体" w:eastAsia="宋体" w:cs="宋体"/>
                <w:snapToGrid w:val="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475" w:type="dxa"/>
            <w:tcBorders>
              <w:top w:val="nil"/>
            </w:tcBorders>
          </w:tcPr>
          <w:p>
            <w:pPr>
              <w:spacing w:line="360" w:lineRule="auto"/>
              <w:rPr>
                <w:rFonts w:hint="eastAsia" w:ascii="宋体" w:hAnsi="宋体" w:eastAsia="宋体" w:cs="宋体"/>
                <w:snapToGrid w:val="0"/>
                <w:sz w:val="24"/>
              </w:rPr>
            </w:pPr>
          </w:p>
        </w:tc>
        <w:tc>
          <w:tcPr>
            <w:tcW w:w="721" w:type="dxa"/>
            <w:tcBorders>
              <w:top w:val="nil"/>
            </w:tcBorders>
          </w:tcPr>
          <w:p>
            <w:pPr>
              <w:spacing w:line="360" w:lineRule="auto"/>
              <w:rPr>
                <w:rFonts w:hint="eastAsia" w:ascii="宋体" w:hAnsi="宋体" w:eastAsia="宋体" w:cs="宋体"/>
                <w:snapToGrid w:val="0"/>
                <w:sz w:val="24"/>
              </w:rPr>
            </w:pPr>
          </w:p>
        </w:tc>
        <w:tc>
          <w:tcPr>
            <w:tcW w:w="577" w:type="dxa"/>
            <w:tcBorders>
              <w:top w:val="nil"/>
            </w:tcBorders>
          </w:tcPr>
          <w:p>
            <w:pPr>
              <w:spacing w:line="360" w:lineRule="auto"/>
              <w:rPr>
                <w:rFonts w:hint="eastAsia" w:ascii="宋体" w:hAnsi="宋体" w:eastAsia="宋体" w:cs="宋体"/>
                <w:snapToGrid w:val="0"/>
                <w:sz w:val="24"/>
              </w:rPr>
            </w:pPr>
          </w:p>
        </w:tc>
        <w:tc>
          <w:tcPr>
            <w:tcW w:w="1036" w:type="dxa"/>
          </w:tcPr>
          <w:p>
            <w:pPr>
              <w:spacing w:line="360" w:lineRule="auto"/>
              <w:rPr>
                <w:rFonts w:hint="eastAsia" w:ascii="宋体" w:hAnsi="宋体" w:eastAsia="宋体" w:cs="宋体"/>
                <w:snapToGrid w:val="0"/>
                <w:sz w:val="24"/>
              </w:rPr>
            </w:pPr>
          </w:p>
        </w:tc>
        <w:tc>
          <w:tcPr>
            <w:tcW w:w="984" w:type="dxa"/>
          </w:tcPr>
          <w:p>
            <w:pPr>
              <w:spacing w:line="360" w:lineRule="auto"/>
              <w:rPr>
                <w:rFonts w:hint="eastAsia" w:ascii="宋体" w:hAnsi="宋体" w:eastAsia="宋体" w:cs="宋体"/>
                <w:snapToGrid w:val="0"/>
                <w:sz w:val="24"/>
              </w:rPr>
            </w:pPr>
          </w:p>
        </w:tc>
        <w:tc>
          <w:tcPr>
            <w:tcW w:w="687" w:type="dxa"/>
          </w:tcPr>
          <w:p>
            <w:pPr>
              <w:spacing w:line="360" w:lineRule="auto"/>
              <w:rPr>
                <w:rFonts w:hint="eastAsia" w:ascii="宋体" w:hAnsi="宋体" w:eastAsia="宋体" w:cs="宋体"/>
                <w:snapToGrid w:val="0"/>
                <w:sz w:val="24"/>
              </w:rPr>
            </w:pPr>
          </w:p>
        </w:tc>
        <w:tc>
          <w:tcPr>
            <w:tcW w:w="1044" w:type="dxa"/>
          </w:tcPr>
          <w:p>
            <w:pPr>
              <w:spacing w:line="360" w:lineRule="auto"/>
              <w:rPr>
                <w:rFonts w:hint="eastAsia" w:ascii="宋体" w:hAnsi="宋体" w:eastAsia="宋体" w:cs="宋体"/>
                <w:snapToGrid w:val="0"/>
                <w:sz w:val="24"/>
              </w:rPr>
            </w:pPr>
          </w:p>
        </w:tc>
        <w:tc>
          <w:tcPr>
            <w:tcW w:w="721" w:type="dxa"/>
            <w:tcBorders>
              <w:top w:val="nil"/>
            </w:tcBorders>
          </w:tcPr>
          <w:p>
            <w:pPr>
              <w:spacing w:line="360" w:lineRule="auto"/>
              <w:rPr>
                <w:rFonts w:hint="eastAsia" w:ascii="宋体" w:hAnsi="宋体" w:eastAsia="宋体" w:cs="宋体"/>
                <w:snapToGrid w:val="0"/>
                <w:sz w:val="24"/>
              </w:rPr>
            </w:pPr>
          </w:p>
        </w:tc>
        <w:tc>
          <w:tcPr>
            <w:tcW w:w="1010" w:type="dxa"/>
            <w:tcBorders>
              <w:top w:val="nil"/>
            </w:tcBorders>
          </w:tcPr>
          <w:p>
            <w:pPr>
              <w:spacing w:line="360" w:lineRule="auto"/>
              <w:rPr>
                <w:rFonts w:hint="eastAsia" w:ascii="宋体" w:hAnsi="宋体" w:eastAsia="宋体" w:cs="宋体"/>
                <w:snapToGrid w:val="0"/>
                <w:sz w:val="24"/>
              </w:rPr>
            </w:pPr>
          </w:p>
        </w:tc>
        <w:tc>
          <w:tcPr>
            <w:tcW w:w="721" w:type="dxa"/>
            <w:tcBorders>
              <w:top w:val="nil"/>
            </w:tcBorders>
          </w:tcPr>
          <w:p>
            <w:pPr>
              <w:spacing w:line="360" w:lineRule="auto"/>
              <w:rPr>
                <w:rFonts w:hint="eastAsia" w:ascii="宋体" w:hAnsi="宋体" w:eastAsia="宋体" w:cs="宋体"/>
                <w:snapToGrid w:val="0"/>
                <w:sz w:val="24"/>
              </w:rPr>
            </w:pPr>
          </w:p>
        </w:tc>
        <w:tc>
          <w:tcPr>
            <w:tcW w:w="584" w:type="dxa"/>
            <w:tcBorders>
              <w:top w:val="nil"/>
            </w:tcBorders>
          </w:tcPr>
          <w:p>
            <w:pPr>
              <w:spacing w:line="360" w:lineRule="auto"/>
              <w:rPr>
                <w:rFonts w:hint="eastAsia" w:ascii="宋体" w:hAnsi="宋体" w:eastAsia="宋体" w:cs="宋体"/>
                <w:snapToGrid w:val="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475"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77" w:type="dxa"/>
          </w:tcPr>
          <w:p>
            <w:pPr>
              <w:spacing w:line="360" w:lineRule="auto"/>
              <w:rPr>
                <w:rFonts w:hint="eastAsia" w:ascii="宋体" w:hAnsi="宋体" w:eastAsia="宋体" w:cs="宋体"/>
                <w:snapToGrid w:val="0"/>
                <w:sz w:val="24"/>
              </w:rPr>
            </w:pPr>
          </w:p>
        </w:tc>
        <w:tc>
          <w:tcPr>
            <w:tcW w:w="1036" w:type="dxa"/>
          </w:tcPr>
          <w:p>
            <w:pPr>
              <w:spacing w:line="360" w:lineRule="auto"/>
              <w:rPr>
                <w:rFonts w:hint="eastAsia" w:ascii="宋体" w:hAnsi="宋体" w:eastAsia="宋体" w:cs="宋体"/>
                <w:snapToGrid w:val="0"/>
                <w:sz w:val="24"/>
              </w:rPr>
            </w:pPr>
          </w:p>
        </w:tc>
        <w:tc>
          <w:tcPr>
            <w:tcW w:w="984" w:type="dxa"/>
          </w:tcPr>
          <w:p>
            <w:pPr>
              <w:spacing w:line="360" w:lineRule="auto"/>
              <w:rPr>
                <w:rFonts w:hint="eastAsia" w:ascii="宋体" w:hAnsi="宋体" w:eastAsia="宋体" w:cs="宋体"/>
                <w:snapToGrid w:val="0"/>
                <w:sz w:val="24"/>
              </w:rPr>
            </w:pPr>
          </w:p>
        </w:tc>
        <w:tc>
          <w:tcPr>
            <w:tcW w:w="687" w:type="dxa"/>
          </w:tcPr>
          <w:p>
            <w:pPr>
              <w:spacing w:line="360" w:lineRule="auto"/>
              <w:rPr>
                <w:rFonts w:hint="eastAsia" w:ascii="宋体" w:hAnsi="宋体" w:eastAsia="宋体" w:cs="宋体"/>
                <w:snapToGrid w:val="0"/>
                <w:sz w:val="24"/>
              </w:rPr>
            </w:pPr>
          </w:p>
        </w:tc>
        <w:tc>
          <w:tcPr>
            <w:tcW w:w="1044"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1010"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84" w:type="dxa"/>
          </w:tcPr>
          <w:p>
            <w:pPr>
              <w:spacing w:line="360" w:lineRule="auto"/>
              <w:rPr>
                <w:rFonts w:hint="eastAsia" w:ascii="宋体" w:hAnsi="宋体" w:eastAsia="宋体" w:cs="宋体"/>
                <w:snapToGrid w:val="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475"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77" w:type="dxa"/>
          </w:tcPr>
          <w:p>
            <w:pPr>
              <w:spacing w:line="360" w:lineRule="auto"/>
              <w:rPr>
                <w:rFonts w:hint="eastAsia" w:ascii="宋体" w:hAnsi="宋体" w:eastAsia="宋体" w:cs="宋体"/>
                <w:snapToGrid w:val="0"/>
                <w:sz w:val="24"/>
              </w:rPr>
            </w:pPr>
          </w:p>
        </w:tc>
        <w:tc>
          <w:tcPr>
            <w:tcW w:w="1036" w:type="dxa"/>
          </w:tcPr>
          <w:p>
            <w:pPr>
              <w:spacing w:line="360" w:lineRule="auto"/>
              <w:rPr>
                <w:rFonts w:hint="eastAsia" w:ascii="宋体" w:hAnsi="宋体" w:eastAsia="宋体" w:cs="宋体"/>
                <w:snapToGrid w:val="0"/>
                <w:sz w:val="24"/>
              </w:rPr>
            </w:pPr>
          </w:p>
        </w:tc>
        <w:tc>
          <w:tcPr>
            <w:tcW w:w="984" w:type="dxa"/>
          </w:tcPr>
          <w:p>
            <w:pPr>
              <w:spacing w:line="360" w:lineRule="auto"/>
              <w:rPr>
                <w:rFonts w:hint="eastAsia" w:ascii="宋体" w:hAnsi="宋体" w:eastAsia="宋体" w:cs="宋体"/>
                <w:snapToGrid w:val="0"/>
                <w:sz w:val="24"/>
              </w:rPr>
            </w:pPr>
          </w:p>
        </w:tc>
        <w:tc>
          <w:tcPr>
            <w:tcW w:w="687" w:type="dxa"/>
          </w:tcPr>
          <w:p>
            <w:pPr>
              <w:spacing w:line="360" w:lineRule="auto"/>
              <w:rPr>
                <w:rFonts w:hint="eastAsia" w:ascii="宋体" w:hAnsi="宋体" w:eastAsia="宋体" w:cs="宋体"/>
                <w:snapToGrid w:val="0"/>
                <w:sz w:val="24"/>
              </w:rPr>
            </w:pPr>
          </w:p>
        </w:tc>
        <w:tc>
          <w:tcPr>
            <w:tcW w:w="1044"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1010"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84" w:type="dxa"/>
          </w:tcPr>
          <w:p>
            <w:pPr>
              <w:spacing w:line="360" w:lineRule="auto"/>
              <w:rPr>
                <w:rFonts w:hint="eastAsia" w:ascii="宋体" w:hAnsi="宋体" w:eastAsia="宋体" w:cs="宋体"/>
                <w:snapToGrid w:val="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475"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77" w:type="dxa"/>
          </w:tcPr>
          <w:p>
            <w:pPr>
              <w:spacing w:line="360" w:lineRule="auto"/>
              <w:rPr>
                <w:rFonts w:hint="eastAsia" w:ascii="宋体" w:hAnsi="宋体" w:eastAsia="宋体" w:cs="宋体"/>
                <w:snapToGrid w:val="0"/>
                <w:sz w:val="24"/>
              </w:rPr>
            </w:pPr>
          </w:p>
        </w:tc>
        <w:tc>
          <w:tcPr>
            <w:tcW w:w="1036" w:type="dxa"/>
          </w:tcPr>
          <w:p>
            <w:pPr>
              <w:spacing w:line="360" w:lineRule="auto"/>
              <w:rPr>
                <w:rFonts w:hint="eastAsia" w:ascii="宋体" w:hAnsi="宋体" w:eastAsia="宋体" w:cs="宋体"/>
                <w:snapToGrid w:val="0"/>
                <w:sz w:val="24"/>
              </w:rPr>
            </w:pPr>
          </w:p>
        </w:tc>
        <w:tc>
          <w:tcPr>
            <w:tcW w:w="984" w:type="dxa"/>
          </w:tcPr>
          <w:p>
            <w:pPr>
              <w:spacing w:line="360" w:lineRule="auto"/>
              <w:rPr>
                <w:rFonts w:hint="eastAsia" w:ascii="宋体" w:hAnsi="宋体" w:eastAsia="宋体" w:cs="宋体"/>
                <w:snapToGrid w:val="0"/>
                <w:sz w:val="24"/>
              </w:rPr>
            </w:pPr>
          </w:p>
        </w:tc>
        <w:tc>
          <w:tcPr>
            <w:tcW w:w="687" w:type="dxa"/>
          </w:tcPr>
          <w:p>
            <w:pPr>
              <w:spacing w:line="360" w:lineRule="auto"/>
              <w:rPr>
                <w:rFonts w:hint="eastAsia" w:ascii="宋体" w:hAnsi="宋体" w:eastAsia="宋体" w:cs="宋体"/>
                <w:snapToGrid w:val="0"/>
                <w:sz w:val="24"/>
              </w:rPr>
            </w:pPr>
          </w:p>
        </w:tc>
        <w:tc>
          <w:tcPr>
            <w:tcW w:w="1044"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1010"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84" w:type="dxa"/>
          </w:tcPr>
          <w:p>
            <w:pPr>
              <w:spacing w:line="360" w:lineRule="auto"/>
              <w:rPr>
                <w:rFonts w:hint="eastAsia" w:ascii="宋体" w:hAnsi="宋体" w:eastAsia="宋体" w:cs="宋体"/>
                <w:snapToGrid w:val="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475"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77" w:type="dxa"/>
          </w:tcPr>
          <w:p>
            <w:pPr>
              <w:spacing w:line="360" w:lineRule="auto"/>
              <w:rPr>
                <w:rFonts w:hint="eastAsia" w:ascii="宋体" w:hAnsi="宋体" w:eastAsia="宋体" w:cs="宋体"/>
                <w:snapToGrid w:val="0"/>
                <w:sz w:val="24"/>
              </w:rPr>
            </w:pPr>
          </w:p>
        </w:tc>
        <w:tc>
          <w:tcPr>
            <w:tcW w:w="1036" w:type="dxa"/>
          </w:tcPr>
          <w:p>
            <w:pPr>
              <w:spacing w:line="360" w:lineRule="auto"/>
              <w:rPr>
                <w:rFonts w:hint="eastAsia" w:ascii="宋体" w:hAnsi="宋体" w:eastAsia="宋体" w:cs="宋体"/>
                <w:snapToGrid w:val="0"/>
                <w:sz w:val="24"/>
              </w:rPr>
            </w:pPr>
          </w:p>
        </w:tc>
        <w:tc>
          <w:tcPr>
            <w:tcW w:w="984" w:type="dxa"/>
          </w:tcPr>
          <w:p>
            <w:pPr>
              <w:spacing w:line="360" w:lineRule="auto"/>
              <w:rPr>
                <w:rFonts w:hint="eastAsia" w:ascii="宋体" w:hAnsi="宋体" w:eastAsia="宋体" w:cs="宋体"/>
                <w:snapToGrid w:val="0"/>
                <w:sz w:val="24"/>
              </w:rPr>
            </w:pPr>
          </w:p>
        </w:tc>
        <w:tc>
          <w:tcPr>
            <w:tcW w:w="687" w:type="dxa"/>
          </w:tcPr>
          <w:p>
            <w:pPr>
              <w:spacing w:line="360" w:lineRule="auto"/>
              <w:rPr>
                <w:rFonts w:hint="eastAsia" w:ascii="宋体" w:hAnsi="宋体" w:eastAsia="宋体" w:cs="宋体"/>
                <w:snapToGrid w:val="0"/>
                <w:sz w:val="24"/>
              </w:rPr>
            </w:pPr>
          </w:p>
        </w:tc>
        <w:tc>
          <w:tcPr>
            <w:tcW w:w="1044"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1010"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84" w:type="dxa"/>
          </w:tcPr>
          <w:p>
            <w:pPr>
              <w:spacing w:line="360" w:lineRule="auto"/>
              <w:rPr>
                <w:rFonts w:hint="eastAsia" w:ascii="宋体" w:hAnsi="宋体" w:eastAsia="宋体" w:cs="宋体"/>
                <w:snapToGrid w:val="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475"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77" w:type="dxa"/>
          </w:tcPr>
          <w:p>
            <w:pPr>
              <w:spacing w:line="360" w:lineRule="auto"/>
              <w:rPr>
                <w:rFonts w:hint="eastAsia" w:ascii="宋体" w:hAnsi="宋体" w:eastAsia="宋体" w:cs="宋体"/>
                <w:snapToGrid w:val="0"/>
                <w:sz w:val="24"/>
              </w:rPr>
            </w:pPr>
          </w:p>
        </w:tc>
        <w:tc>
          <w:tcPr>
            <w:tcW w:w="1036" w:type="dxa"/>
          </w:tcPr>
          <w:p>
            <w:pPr>
              <w:spacing w:line="360" w:lineRule="auto"/>
              <w:rPr>
                <w:rFonts w:hint="eastAsia" w:ascii="宋体" w:hAnsi="宋体" w:eastAsia="宋体" w:cs="宋体"/>
                <w:snapToGrid w:val="0"/>
                <w:sz w:val="24"/>
              </w:rPr>
            </w:pPr>
          </w:p>
        </w:tc>
        <w:tc>
          <w:tcPr>
            <w:tcW w:w="984" w:type="dxa"/>
          </w:tcPr>
          <w:p>
            <w:pPr>
              <w:spacing w:line="360" w:lineRule="auto"/>
              <w:rPr>
                <w:rFonts w:hint="eastAsia" w:ascii="宋体" w:hAnsi="宋体" w:eastAsia="宋体" w:cs="宋体"/>
                <w:snapToGrid w:val="0"/>
                <w:sz w:val="24"/>
              </w:rPr>
            </w:pPr>
          </w:p>
        </w:tc>
        <w:tc>
          <w:tcPr>
            <w:tcW w:w="687" w:type="dxa"/>
          </w:tcPr>
          <w:p>
            <w:pPr>
              <w:spacing w:line="360" w:lineRule="auto"/>
              <w:rPr>
                <w:rFonts w:hint="eastAsia" w:ascii="宋体" w:hAnsi="宋体" w:eastAsia="宋体" w:cs="宋体"/>
                <w:snapToGrid w:val="0"/>
                <w:sz w:val="24"/>
              </w:rPr>
            </w:pPr>
          </w:p>
        </w:tc>
        <w:tc>
          <w:tcPr>
            <w:tcW w:w="1044"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1010" w:type="dxa"/>
          </w:tcPr>
          <w:p>
            <w:pPr>
              <w:spacing w:line="360" w:lineRule="auto"/>
              <w:rPr>
                <w:rFonts w:hint="eastAsia" w:ascii="宋体" w:hAnsi="宋体" w:eastAsia="宋体" w:cs="宋体"/>
                <w:snapToGrid w:val="0"/>
                <w:sz w:val="24"/>
              </w:rPr>
            </w:pPr>
          </w:p>
        </w:tc>
        <w:tc>
          <w:tcPr>
            <w:tcW w:w="721" w:type="dxa"/>
          </w:tcPr>
          <w:p>
            <w:pPr>
              <w:spacing w:line="360" w:lineRule="auto"/>
              <w:rPr>
                <w:rFonts w:hint="eastAsia" w:ascii="宋体" w:hAnsi="宋体" w:eastAsia="宋体" w:cs="宋体"/>
                <w:snapToGrid w:val="0"/>
                <w:sz w:val="24"/>
              </w:rPr>
            </w:pPr>
          </w:p>
        </w:tc>
        <w:tc>
          <w:tcPr>
            <w:tcW w:w="584" w:type="dxa"/>
          </w:tcPr>
          <w:p>
            <w:pPr>
              <w:spacing w:line="360" w:lineRule="auto"/>
              <w:rPr>
                <w:rFonts w:hint="eastAsia" w:ascii="宋体" w:hAnsi="宋体" w:eastAsia="宋体" w:cs="宋体"/>
                <w:snapToGrid w:val="0"/>
                <w:sz w:val="24"/>
              </w:rPr>
            </w:pPr>
          </w:p>
        </w:tc>
      </w:tr>
    </w:tbl>
    <w:p>
      <w:pPr>
        <w:spacing w:line="360" w:lineRule="auto"/>
        <w:rPr>
          <w:rFonts w:hint="eastAsia" w:ascii="宋体" w:hAnsi="宋体" w:eastAsia="宋体" w:cs="宋体"/>
          <w:snapToGrid w:val="0"/>
          <w:sz w:val="24"/>
        </w:rPr>
      </w:pPr>
      <w:r>
        <w:rPr>
          <w:rFonts w:hint="eastAsia" w:ascii="宋体" w:hAnsi="宋体" w:eastAsia="宋体" w:cs="宋体"/>
          <w:snapToGrid w:val="0"/>
          <w:sz w:val="24"/>
        </w:rPr>
        <w:t>说明：</w:t>
      </w:r>
    </w:p>
    <w:p>
      <w:pPr>
        <w:spacing w:line="360" w:lineRule="auto"/>
        <w:rPr>
          <w:rFonts w:hint="eastAsia" w:ascii="宋体" w:hAnsi="宋体" w:eastAsia="宋体" w:cs="宋体"/>
          <w:snapToGrid w:val="0"/>
          <w:sz w:val="24"/>
        </w:rPr>
      </w:pPr>
      <w:r>
        <w:rPr>
          <w:rFonts w:hint="eastAsia" w:ascii="宋体" w:hAnsi="宋体" w:eastAsia="宋体" w:cs="宋体"/>
          <w:snapToGrid w:val="0"/>
          <w:sz w:val="24"/>
        </w:rPr>
        <w:t xml:space="preserve">1. </w:t>
      </w:r>
      <w:r>
        <w:rPr>
          <w:rFonts w:hint="eastAsia" w:ascii="宋体" w:hAnsi="宋体" w:eastAsia="宋体" w:cs="宋体"/>
          <w:sz w:val="24"/>
          <w:lang w:eastAsia="zh-CN"/>
        </w:rPr>
        <w:t>投标方</w:t>
      </w:r>
      <w:r>
        <w:rPr>
          <w:rFonts w:hint="eastAsia" w:ascii="宋体" w:hAnsi="宋体" w:eastAsia="宋体" w:cs="宋体"/>
          <w:snapToGrid w:val="0"/>
          <w:sz w:val="24"/>
        </w:rPr>
        <w:t>应在</w:t>
      </w:r>
      <w:r>
        <w:rPr>
          <w:rFonts w:hint="eastAsia" w:ascii="宋体" w:hAnsi="宋体" w:eastAsia="宋体" w:cs="宋体"/>
          <w:sz w:val="24"/>
        </w:rPr>
        <w:t>报价</w:t>
      </w:r>
      <w:r>
        <w:rPr>
          <w:rFonts w:hint="eastAsia" w:ascii="宋体" w:hAnsi="宋体" w:eastAsia="宋体" w:cs="宋体"/>
          <w:snapToGrid w:val="0"/>
          <w:sz w:val="24"/>
        </w:rPr>
        <w:t>文件中按附表要求提供设备各大件的运输尺寸（长*宽*高）、重量，并附运输外形尺寸图及其重心位置。</w:t>
      </w:r>
    </w:p>
    <w:p>
      <w:pPr>
        <w:spacing w:line="360" w:lineRule="auto"/>
        <w:rPr>
          <w:rFonts w:hint="eastAsia" w:ascii="宋体" w:hAnsi="宋体" w:eastAsia="宋体" w:cs="宋体"/>
          <w:snapToGrid w:val="0"/>
          <w:sz w:val="24"/>
        </w:rPr>
      </w:pPr>
      <w:r>
        <w:rPr>
          <w:rFonts w:hint="eastAsia" w:ascii="宋体" w:hAnsi="宋体" w:eastAsia="宋体" w:cs="宋体"/>
          <w:snapToGrid w:val="0"/>
          <w:sz w:val="24"/>
        </w:rPr>
        <w:t>2. 设备运输尺寸，指设备包装后的各部分尺寸。</w:t>
      </w:r>
    </w:p>
    <w:p>
      <w:pPr>
        <w:spacing w:line="360" w:lineRule="auto"/>
        <w:rPr>
          <w:rFonts w:hint="eastAsia" w:ascii="宋体" w:hAnsi="宋体" w:eastAsia="宋体" w:cs="宋体"/>
          <w:snapToGrid w:val="0"/>
          <w:sz w:val="24"/>
        </w:rPr>
      </w:pPr>
      <w:r>
        <w:rPr>
          <w:rFonts w:hint="eastAsia" w:ascii="宋体" w:hAnsi="宋体" w:eastAsia="宋体" w:cs="宋体"/>
          <w:snapToGrid w:val="0"/>
          <w:sz w:val="24"/>
        </w:rPr>
        <w:t>3. 当采用铁路运输时，设备的运输外形尺寸，应考虑该设备拟采用的运输车辆装载面至轨面的高度要求。</w:t>
      </w:r>
    </w:p>
    <w:p>
      <w:pPr>
        <w:spacing w:line="360" w:lineRule="auto"/>
        <w:rPr>
          <w:rFonts w:hint="eastAsia" w:ascii="宋体" w:hAnsi="宋体" w:eastAsia="宋体" w:cs="宋体"/>
          <w:snapToGrid w:val="0"/>
          <w:sz w:val="24"/>
        </w:rPr>
      </w:pPr>
      <w:r>
        <w:rPr>
          <w:rFonts w:hint="eastAsia" w:ascii="宋体" w:hAnsi="宋体" w:eastAsia="宋体" w:cs="宋体"/>
          <w:snapToGrid w:val="0"/>
          <w:sz w:val="24"/>
        </w:rPr>
        <w:t>4.</w:t>
      </w:r>
      <w:r>
        <w:rPr>
          <w:rFonts w:hint="eastAsia" w:ascii="宋体" w:hAnsi="宋体" w:eastAsia="宋体" w:cs="宋体"/>
          <w:sz w:val="24"/>
        </w:rPr>
        <w:t xml:space="preserve"> </w:t>
      </w:r>
      <w:r>
        <w:rPr>
          <w:rFonts w:hint="eastAsia" w:ascii="宋体" w:hAnsi="宋体" w:eastAsia="宋体" w:cs="宋体"/>
          <w:sz w:val="24"/>
          <w:lang w:eastAsia="zh-CN"/>
        </w:rPr>
        <w:t>投标方</w:t>
      </w:r>
      <w:r>
        <w:rPr>
          <w:rFonts w:hint="eastAsia" w:ascii="宋体" w:hAnsi="宋体" w:eastAsia="宋体" w:cs="宋体"/>
          <w:snapToGrid w:val="0"/>
          <w:sz w:val="24"/>
        </w:rPr>
        <w:t>应根据大件运输的线路及运输方式，对沿途中所经过的涵洞、桥梁等构、建筑物进行充分的调查和论证，在</w:t>
      </w:r>
      <w:r>
        <w:rPr>
          <w:rFonts w:hint="eastAsia" w:ascii="宋体" w:hAnsi="宋体" w:eastAsia="宋体" w:cs="宋体"/>
          <w:sz w:val="24"/>
        </w:rPr>
        <w:t>报价</w:t>
      </w:r>
      <w:r>
        <w:rPr>
          <w:rFonts w:hint="eastAsia" w:ascii="宋体" w:hAnsi="宋体" w:eastAsia="宋体" w:cs="宋体"/>
          <w:snapToGrid w:val="0"/>
          <w:sz w:val="24"/>
        </w:rPr>
        <w:t>文件中提出大件运输的方案，确保设备大件安全运至现场。</w:t>
      </w:r>
    </w:p>
    <w:p>
      <w:pPr>
        <w:spacing w:line="360" w:lineRule="auto"/>
        <w:rPr>
          <w:rFonts w:hint="eastAsia" w:ascii="宋体" w:hAnsi="宋体" w:eastAsia="宋体" w:cs="宋体"/>
          <w:snapToGrid w:val="0"/>
          <w:sz w:val="24"/>
        </w:rPr>
      </w:pPr>
      <w:r>
        <w:rPr>
          <w:rFonts w:hint="eastAsia" w:ascii="宋体" w:hAnsi="宋体" w:eastAsia="宋体" w:cs="宋体"/>
          <w:snapToGrid w:val="0"/>
          <w:sz w:val="24"/>
        </w:rPr>
        <w:t>5.</w:t>
      </w:r>
      <w:r>
        <w:rPr>
          <w:rFonts w:hint="eastAsia" w:ascii="宋体" w:hAnsi="宋体" w:eastAsia="宋体" w:cs="宋体"/>
          <w:sz w:val="24"/>
        </w:rPr>
        <w:t xml:space="preserve"> </w:t>
      </w:r>
      <w:r>
        <w:rPr>
          <w:rFonts w:hint="eastAsia" w:ascii="宋体" w:hAnsi="宋体" w:eastAsia="宋体" w:cs="宋体"/>
          <w:sz w:val="24"/>
          <w:lang w:eastAsia="zh-CN"/>
        </w:rPr>
        <w:t>投标方</w:t>
      </w:r>
      <w:r>
        <w:rPr>
          <w:rFonts w:hint="eastAsia" w:ascii="宋体" w:hAnsi="宋体" w:eastAsia="宋体" w:cs="宋体"/>
          <w:snapToGrid w:val="0"/>
          <w:sz w:val="24"/>
        </w:rPr>
        <w:t>还应在</w:t>
      </w:r>
      <w:r>
        <w:rPr>
          <w:rFonts w:hint="eastAsia" w:ascii="宋体" w:hAnsi="宋体" w:eastAsia="宋体" w:cs="宋体"/>
          <w:sz w:val="24"/>
        </w:rPr>
        <w:t>报价</w:t>
      </w:r>
      <w:r>
        <w:rPr>
          <w:rFonts w:hint="eastAsia" w:ascii="宋体" w:hAnsi="宋体" w:eastAsia="宋体" w:cs="宋体"/>
          <w:snapToGrid w:val="0"/>
          <w:sz w:val="24"/>
        </w:rPr>
        <w:t>文件中说明所有其它设备的运输方案，包括车辆、船舶型号、数量、运输路线等。</w:t>
      </w:r>
    </w:p>
    <w:p>
      <w:pPr>
        <w:spacing w:line="360" w:lineRule="auto"/>
        <w:rPr>
          <w:rFonts w:hint="eastAsia" w:ascii="宋体" w:hAnsi="宋体" w:eastAsia="宋体" w:cs="宋体"/>
          <w:snapToGrid w:val="0"/>
          <w:sz w:val="24"/>
        </w:rPr>
      </w:pPr>
      <w:r>
        <w:rPr>
          <w:rFonts w:hint="eastAsia" w:ascii="宋体" w:hAnsi="宋体" w:eastAsia="宋体" w:cs="宋体"/>
          <w:snapToGrid w:val="0"/>
          <w:sz w:val="24"/>
        </w:rPr>
        <w:t>6. 当</w:t>
      </w:r>
      <w:r>
        <w:rPr>
          <w:rFonts w:hint="eastAsia" w:ascii="宋体" w:hAnsi="宋体" w:eastAsia="宋体" w:cs="宋体"/>
          <w:sz w:val="24"/>
          <w:lang w:eastAsia="zh-CN"/>
        </w:rPr>
        <w:t>投标方</w:t>
      </w:r>
      <w:r>
        <w:rPr>
          <w:rFonts w:hint="eastAsia" w:ascii="宋体" w:hAnsi="宋体" w:eastAsia="宋体" w:cs="宋体"/>
          <w:snapToGrid w:val="0"/>
          <w:sz w:val="24"/>
        </w:rPr>
        <w:t>设备的运输尺寸超出上述给定的铁路运输界限规定的界限要求时，</w:t>
      </w:r>
      <w:r>
        <w:rPr>
          <w:rFonts w:hint="eastAsia" w:ascii="宋体" w:hAnsi="宋体" w:eastAsia="宋体" w:cs="宋体"/>
          <w:sz w:val="24"/>
          <w:lang w:eastAsia="zh-CN"/>
        </w:rPr>
        <w:t>投标方</w:t>
      </w:r>
      <w:r>
        <w:rPr>
          <w:rFonts w:hint="eastAsia" w:ascii="宋体" w:hAnsi="宋体" w:eastAsia="宋体" w:cs="宋体"/>
          <w:snapToGrid w:val="0"/>
          <w:sz w:val="24"/>
        </w:rPr>
        <w:t>应承担由于采取必要措施进行运输而发生的费用。</w:t>
      </w:r>
    </w:p>
    <w:p>
      <w:pPr>
        <w:rPr>
          <w:rFonts w:hint="eastAsia" w:ascii="宋体" w:hAnsi="宋体" w:eastAsia="宋体" w:cs="宋体"/>
          <w:snapToGrid w:val="0"/>
          <w:sz w:val="24"/>
        </w:rPr>
      </w:pPr>
      <w:r>
        <w:rPr>
          <w:rFonts w:hint="eastAsia" w:ascii="宋体" w:hAnsi="宋体" w:eastAsia="宋体" w:cs="宋体"/>
          <w:snapToGrid w:val="0"/>
          <w:sz w:val="24"/>
        </w:rPr>
        <w:br w:type="page"/>
      </w:r>
    </w:p>
    <w:p>
      <w:pPr>
        <w:pStyle w:val="2"/>
      </w:pPr>
    </w:p>
    <w:p>
      <w:pPr>
        <w:keepNext/>
        <w:keepLines/>
        <w:adjustRightInd w:val="0"/>
        <w:spacing w:before="120" w:after="120" w:line="360" w:lineRule="auto"/>
        <w:jc w:val="left"/>
        <w:textAlignment w:val="baseline"/>
        <w:outlineLvl w:val="0"/>
        <w:rPr>
          <w:rFonts w:hint="eastAsia" w:ascii="宋体" w:hAnsi="宋体" w:eastAsia="宋体" w:cs="Times New Roman"/>
          <w:b/>
          <w:kern w:val="44"/>
          <w:sz w:val="24"/>
          <w:szCs w:val="24"/>
          <w14:ligatures w14:val="none"/>
        </w:rPr>
      </w:pPr>
      <w:bookmarkStart w:id="395" w:name="_Toc178600031"/>
      <w:bookmarkStart w:id="396" w:name="_Toc28444"/>
      <w:bookmarkStart w:id="397" w:name="_Toc6155"/>
      <w:bookmarkStart w:id="398" w:name="_Toc21063"/>
      <w:bookmarkStart w:id="399" w:name="_Toc22108"/>
      <w:bookmarkStart w:id="400" w:name="_Toc21826"/>
      <w:bookmarkStart w:id="401" w:name="_Toc28308"/>
      <w:bookmarkStart w:id="402" w:name="_Toc10519"/>
      <w:bookmarkStart w:id="403" w:name="_Toc18992"/>
      <w:bookmarkStart w:id="404" w:name="_Toc173843561"/>
      <w:bookmarkStart w:id="405" w:name="_Toc30370"/>
      <w:bookmarkStart w:id="406" w:name="_Toc25101"/>
      <w:bookmarkStart w:id="407" w:name="_Toc15887"/>
      <w:bookmarkStart w:id="408" w:name="_Toc6459"/>
      <w:bookmarkStart w:id="409" w:name="_Toc24994"/>
      <w:r>
        <w:rPr>
          <w:rFonts w:hint="eastAsia" w:ascii="宋体" w:hAnsi="宋体" w:eastAsia="宋体" w:cs="Times New Roman"/>
          <w:b/>
          <w:kern w:val="44"/>
          <w:sz w:val="24"/>
          <w:szCs w:val="24"/>
          <w:lang w:val="en-US" w:eastAsia="zh-CN"/>
          <w14:ligatures w14:val="none"/>
        </w:rPr>
        <w:t>九、</w:t>
      </w:r>
      <w:r>
        <w:rPr>
          <w:rFonts w:hint="eastAsia" w:ascii="宋体" w:hAnsi="宋体" w:eastAsia="宋体" w:cs="Times New Roman"/>
          <w:b/>
          <w:kern w:val="44"/>
          <w:sz w:val="24"/>
          <w:szCs w:val="24"/>
          <w14:ligatures w14:val="none"/>
        </w:rPr>
        <w:t>技术差异表</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投标方</w:t>
      </w:r>
      <w:r>
        <w:rPr>
          <w:rFonts w:hint="eastAsia" w:ascii="宋体" w:hAnsi="宋体" w:eastAsia="宋体" w:cs="宋体"/>
          <w:sz w:val="24"/>
        </w:rPr>
        <w:t>要将采购文件和报价文件的差异之处汇集成表。技术部分和商务部分要单独列表。</w:t>
      </w:r>
    </w:p>
    <w:p>
      <w:pPr>
        <w:spacing w:line="360" w:lineRule="auto"/>
        <w:jc w:val="center"/>
        <w:rPr>
          <w:rFonts w:hint="eastAsia" w:ascii="宋体" w:hAnsi="宋体" w:eastAsia="宋体" w:cs="宋体"/>
          <w:sz w:val="24"/>
        </w:rPr>
      </w:pPr>
      <w:r>
        <w:rPr>
          <w:rFonts w:hint="eastAsia" w:ascii="宋体" w:hAnsi="宋体" w:eastAsia="宋体" w:cs="宋体"/>
          <w:sz w:val="24"/>
        </w:rPr>
        <w:t>差  异  表</w:t>
      </w:r>
    </w:p>
    <w:tbl>
      <w:tblPr>
        <w:tblStyle w:val="23"/>
        <w:tblW w:w="8160" w:type="dxa"/>
        <w:jc w:val="center"/>
        <w:tblInd w:w="0" w:type="dxa"/>
        <w:tblLayout w:type="fixed"/>
        <w:tblCellMar>
          <w:top w:w="0" w:type="dxa"/>
          <w:left w:w="28" w:type="dxa"/>
          <w:bottom w:w="0" w:type="dxa"/>
          <w:right w:w="28" w:type="dxa"/>
        </w:tblCellMar>
      </w:tblPr>
      <w:tblGrid>
        <w:gridCol w:w="840"/>
        <w:gridCol w:w="1830"/>
        <w:gridCol w:w="1830"/>
        <w:gridCol w:w="1830"/>
        <w:gridCol w:w="1830"/>
      </w:tblGrid>
      <w:tr>
        <w:tblPrEx>
          <w:tblLayout w:type="fixed"/>
          <w:tblCellMar>
            <w:top w:w="0" w:type="dxa"/>
            <w:left w:w="28" w:type="dxa"/>
            <w:bottom w:w="0" w:type="dxa"/>
            <w:right w:w="28" w:type="dxa"/>
          </w:tblCellMar>
        </w:tblPrEx>
        <w:trPr>
          <w:cantSplit/>
          <w:jc w:val="center"/>
        </w:trPr>
        <w:tc>
          <w:tcPr>
            <w:tcW w:w="840" w:type="dxa"/>
            <w:vMerge w:val="restart"/>
            <w:tcBorders>
              <w:top w:val="single" w:color="auto" w:sz="6" w:space="0"/>
              <w:left w:val="single" w:color="auto" w:sz="6" w:space="0"/>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序号</w:t>
            </w:r>
          </w:p>
        </w:tc>
        <w:tc>
          <w:tcPr>
            <w:tcW w:w="3660" w:type="dxa"/>
            <w:gridSpan w:val="2"/>
            <w:tcBorders>
              <w:top w:val="single" w:color="auto" w:sz="6" w:space="0"/>
              <w:left w:val="nil"/>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招标文件</w:t>
            </w:r>
          </w:p>
        </w:tc>
        <w:tc>
          <w:tcPr>
            <w:tcW w:w="3660" w:type="dxa"/>
            <w:gridSpan w:val="2"/>
            <w:tcBorders>
              <w:top w:val="single" w:color="auto" w:sz="6" w:space="0"/>
              <w:left w:val="nil"/>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投标文件</w:t>
            </w:r>
          </w:p>
        </w:tc>
      </w:tr>
      <w:tr>
        <w:tblPrEx>
          <w:tblLayout w:type="fixed"/>
          <w:tblCellMar>
            <w:top w:w="0" w:type="dxa"/>
            <w:left w:w="28" w:type="dxa"/>
            <w:bottom w:w="0" w:type="dxa"/>
            <w:right w:w="28" w:type="dxa"/>
          </w:tblCellMar>
        </w:tblPrEx>
        <w:trPr>
          <w:cantSplit/>
          <w:jc w:val="center"/>
        </w:trPr>
        <w:tc>
          <w:tcPr>
            <w:tcW w:w="840" w:type="dxa"/>
            <w:vMerge w:val="continue"/>
            <w:tcBorders>
              <w:left w:val="single" w:color="auto" w:sz="6" w:space="0"/>
              <w:right w:val="single" w:color="auto" w:sz="6" w:space="0"/>
            </w:tcBorders>
            <w:vAlign w:val="center"/>
          </w:tcPr>
          <w:p>
            <w:pPr>
              <w:spacing w:line="360" w:lineRule="auto"/>
              <w:rPr>
                <w:rFonts w:hint="eastAsia" w:ascii="宋体" w:hAnsi="宋体" w:eastAsia="宋体" w:cs="宋体"/>
                <w:sz w:val="24"/>
                <w:szCs w:val="24"/>
              </w:rPr>
            </w:pPr>
          </w:p>
        </w:tc>
        <w:tc>
          <w:tcPr>
            <w:tcW w:w="1830" w:type="dxa"/>
            <w:tcBorders>
              <w:top w:val="single" w:color="auto" w:sz="6" w:space="0"/>
              <w:left w:val="nil"/>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条目</w:t>
            </w:r>
          </w:p>
        </w:tc>
        <w:tc>
          <w:tcPr>
            <w:tcW w:w="1830" w:type="dxa"/>
            <w:tcBorders>
              <w:top w:val="single" w:color="auto" w:sz="6" w:space="0"/>
              <w:left w:val="nil"/>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简要内容</w:t>
            </w:r>
          </w:p>
        </w:tc>
        <w:tc>
          <w:tcPr>
            <w:tcW w:w="1830" w:type="dxa"/>
            <w:tcBorders>
              <w:top w:val="single" w:color="auto" w:sz="6" w:space="0"/>
              <w:left w:val="nil"/>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条目</w:t>
            </w:r>
          </w:p>
        </w:tc>
        <w:tc>
          <w:tcPr>
            <w:tcW w:w="1830" w:type="dxa"/>
            <w:tcBorders>
              <w:top w:val="single" w:color="auto" w:sz="6" w:space="0"/>
              <w:left w:val="nil"/>
              <w:right w:val="single" w:color="auto" w:sz="6"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简要内容</w:t>
            </w:r>
          </w:p>
        </w:tc>
      </w:tr>
      <w:tr>
        <w:tblPrEx>
          <w:tblLayout w:type="fixed"/>
          <w:tblCellMar>
            <w:top w:w="0" w:type="dxa"/>
            <w:left w:w="28" w:type="dxa"/>
            <w:bottom w:w="0" w:type="dxa"/>
            <w:right w:w="28" w:type="dxa"/>
          </w:tblCellMar>
        </w:tblPrEx>
        <w:trPr>
          <w:trHeight w:val="979" w:hRule="atLeast"/>
          <w:jc w:val="center"/>
        </w:trPr>
        <w:tc>
          <w:tcPr>
            <w:tcW w:w="840" w:type="dxa"/>
            <w:tcBorders>
              <w:top w:val="single" w:color="auto" w:sz="6" w:space="0"/>
              <w:left w:val="single" w:color="auto" w:sz="6" w:space="0"/>
              <w:bottom w:val="single" w:color="auto" w:sz="6" w:space="0"/>
            </w:tcBorders>
            <w:vAlign w:val="center"/>
          </w:tcPr>
          <w:p>
            <w:pPr>
              <w:spacing w:line="360" w:lineRule="auto"/>
              <w:rPr>
                <w:rFonts w:hint="eastAsia" w:ascii="宋体" w:hAnsi="宋体" w:eastAsia="宋体" w:cs="宋体"/>
                <w:sz w:val="24"/>
                <w:szCs w:val="24"/>
              </w:rPr>
            </w:pPr>
          </w:p>
        </w:tc>
        <w:tc>
          <w:tcPr>
            <w:tcW w:w="1830" w:type="dxa"/>
            <w:tcBorders>
              <w:top w:val="single" w:color="auto" w:sz="6" w:space="0"/>
              <w:left w:val="single" w:color="auto" w:sz="6" w:space="0"/>
              <w:bottom w:val="single" w:color="auto" w:sz="6" w:space="0"/>
              <w:right w:val="single" w:color="auto" w:sz="6" w:space="0"/>
            </w:tcBorders>
            <w:vAlign w:val="center"/>
          </w:tcPr>
          <w:p>
            <w:pPr>
              <w:spacing w:line="360" w:lineRule="auto"/>
              <w:rPr>
                <w:rFonts w:hint="eastAsia" w:ascii="宋体" w:hAnsi="宋体" w:eastAsia="宋体" w:cs="宋体"/>
                <w:sz w:val="24"/>
                <w:szCs w:val="24"/>
              </w:rPr>
            </w:pPr>
          </w:p>
        </w:tc>
        <w:tc>
          <w:tcPr>
            <w:tcW w:w="1830" w:type="dxa"/>
            <w:tcBorders>
              <w:top w:val="single" w:color="auto" w:sz="6" w:space="0"/>
              <w:left w:val="nil"/>
              <w:bottom w:val="single" w:color="auto" w:sz="6" w:space="0"/>
            </w:tcBorders>
            <w:vAlign w:val="center"/>
          </w:tcPr>
          <w:p>
            <w:pPr>
              <w:spacing w:line="360" w:lineRule="auto"/>
              <w:rPr>
                <w:rFonts w:hint="eastAsia" w:ascii="宋体" w:hAnsi="宋体" w:eastAsia="宋体" w:cs="宋体"/>
                <w:sz w:val="24"/>
                <w:szCs w:val="24"/>
              </w:rPr>
            </w:pPr>
          </w:p>
        </w:tc>
        <w:tc>
          <w:tcPr>
            <w:tcW w:w="1830" w:type="dxa"/>
            <w:tcBorders>
              <w:top w:val="single" w:color="auto" w:sz="6" w:space="0"/>
              <w:left w:val="single" w:color="auto" w:sz="6" w:space="0"/>
              <w:bottom w:val="single" w:color="auto" w:sz="6" w:space="0"/>
              <w:right w:val="single" w:color="auto" w:sz="6" w:space="0"/>
            </w:tcBorders>
            <w:vAlign w:val="center"/>
          </w:tcPr>
          <w:p>
            <w:pPr>
              <w:pStyle w:val="14"/>
              <w:spacing w:line="360" w:lineRule="auto"/>
              <w:rPr>
                <w:rFonts w:hint="eastAsia" w:hAnsi="宋体" w:eastAsia="宋体" w:cs="宋体"/>
                <w:szCs w:val="24"/>
              </w:rPr>
            </w:pPr>
          </w:p>
        </w:tc>
        <w:tc>
          <w:tcPr>
            <w:tcW w:w="1830" w:type="dxa"/>
            <w:tcBorders>
              <w:top w:val="single" w:color="auto" w:sz="6" w:space="0"/>
              <w:left w:val="nil"/>
              <w:bottom w:val="single" w:color="auto" w:sz="6" w:space="0"/>
              <w:right w:val="single" w:color="auto" w:sz="6" w:space="0"/>
            </w:tcBorders>
            <w:vAlign w:val="center"/>
          </w:tcPr>
          <w:p>
            <w:pPr>
              <w:spacing w:line="360" w:lineRule="auto"/>
              <w:rPr>
                <w:rFonts w:hint="eastAsia" w:ascii="宋体" w:hAnsi="宋体" w:eastAsia="宋体" w:cs="宋体"/>
                <w:sz w:val="24"/>
                <w:szCs w:val="24"/>
              </w:rPr>
            </w:pPr>
          </w:p>
        </w:tc>
      </w:tr>
      <w:tr>
        <w:tblPrEx>
          <w:tblLayout w:type="fixed"/>
          <w:tblCellMar>
            <w:top w:w="0" w:type="dxa"/>
            <w:left w:w="28" w:type="dxa"/>
            <w:bottom w:w="0" w:type="dxa"/>
            <w:right w:w="28" w:type="dxa"/>
          </w:tblCellMar>
        </w:tblPrEx>
        <w:trPr>
          <w:trHeight w:val="1114" w:hRule="atLeast"/>
          <w:jc w:val="center"/>
        </w:trPr>
        <w:tc>
          <w:tcPr>
            <w:tcW w:w="840" w:type="dxa"/>
            <w:tcBorders>
              <w:top w:val="single" w:color="auto" w:sz="6" w:space="0"/>
              <w:left w:val="single" w:color="auto" w:sz="6" w:space="0"/>
              <w:bottom w:val="single" w:color="auto" w:sz="6" w:space="0"/>
            </w:tcBorders>
          </w:tcPr>
          <w:p>
            <w:pPr>
              <w:spacing w:line="360" w:lineRule="auto"/>
              <w:rPr>
                <w:rFonts w:hint="eastAsia" w:ascii="宋体" w:hAnsi="宋体" w:eastAsia="宋体" w:cs="宋体"/>
                <w:sz w:val="24"/>
                <w:szCs w:val="24"/>
              </w:rPr>
            </w:pPr>
          </w:p>
        </w:tc>
        <w:tc>
          <w:tcPr>
            <w:tcW w:w="1830" w:type="dxa"/>
            <w:tcBorders>
              <w:top w:val="single" w:color="auto" w:sz="6" w:space="0"/>
              <w:left w:val="single" w:color="auto" w:sz="6" w:space="0"/>
              <w:bottom w:val="single" w:color="auto" w:sz="6" w:space="0"/>
              <w:right w:val="single" w:color="auto" w:sz="6" w:space="0"/>
            </w:tcBorders>
          </w:tcPr>
          <w:p>
            <w:pPr>
              <w:spacing w:line="360" w:lineRule="auto"/>
              <w:rPr>
                <w:rFonts w:hint="eastAsia" w:ascii="宋体" w:hAnsi="宋体" w:eastAsia="宋体" w:cs="宋体"/>
                <w:sz w:val="24"/>
                <w:szCs w:val="24"/>
              </w:rPr>
            </w:pPr>
          </w:p>
        </w:tc>
        <w:tc>
          <w:tcPr>
            <w:tcW w:w="1830" w:type="dxa"/>
            <w:tcBorders>
              <w:top w:val="single" w:color="auto" w:sz="6" w:space="0"/>
              <w:left w:val="nil"/>
              <w:bottom w:val="single" w:color="auto" w:sz="6" w:space="0"/>
            </w:tcBorders>
          </w:tcPr>
          <w:p>
            <w:pPr>
              <w:spacing w:line="360" w:lineRule="auto"/>
              <w:rPr>
                <w:rFonts w:hint="eastAsia" w:ascii="宋体" w:hAnsi="宋体" w:eastAsia="宋体" w:cs="宋体"/>
                <w:sz w:val="24"/>
                <w:szCs w:val="24"/>
              </w:rPr>
            </w:pPr>
          </w:p>
        </w:tc>
        <w:tc>
          <w:tcPr>
            <w:tcW w:w="1830" w:type="dxa"/>
            <w:tcBorders>
              <w:top w:val="single" w:color="auto" w:sz="6" w:space="0"/>
              <w:left w:val="single" w:color="auto" w:sz="6" w:space="0"/>
              <w:bottom w:val="single" w:color="auto" w:sz="6" w:space="0"/>
              <w:right w:val="single" w:color="auto" w:sz="6" w:space="0"/>
            </w:tcBorders>
          </w:tcPr>
          <w:p>
            <w:pPr>
              <w:spacing w:line="360" w:lineRule="auto"/>
              <w:rPr>
                <w:rFonts w:hint="eastAsia" w:ascii="宋体" w:hAnsi="宋体" w:eastAsia="宋体" w:cs="宋体"/>
                <w:sz w:val="24"/>
                <w:szCs w:val="24"/>
              </w:rPr>
            </w:pPr>
          </w:p>
        </w:tc>
        <w:tc>
          <w:tcPr>
            <w:tcW w:w="1830" w:type="dxa"/>
            <w:tcBorders>
              <w:top w:val="single" w:color="auto" w:sz="6" w:space="0"/>
              <w:left w:val="nil"/>
              <w:bottom w:val="single" w:color="auto" w:sz="6" w:space="0"/>
              <w:right w:val="single" w:color="auto" w:sz="6" w:space="0"/>
            </w:tcBorders>
          </w:tcPr>
          <w:p>
            <w:pPr>
              <w:spacing w:line="360" w:lineRule="auto"/>
              <w:rPr>
                <w:rFonts w:hint="eastAsia" w:ascii="宋体" w:hAnsi="宋体" w:eastAsia="宋体" w:cs="宋体"/>
                <w:sz w:val="24"/>
                <w:szCs w:val="24"/>
              </w:rPr>
            </w:pPr>
          </w:p>
        </w:tc>
      </w:tr>
    </w:tbl>
    <w:p>
      <w:pPr>
        <w:pStyle w:val="2"/>
      </w:pPr>
    </w:p>
    <w:p>
      <w:pPr>
        <w:pStyle w:val="3"/>
        <w:numPr>
          <w:ilvl w:val="0"/>
          <w:numId w:val="0"/>
        </w:numPr>
        <w:tabs>
          <w:tab w:val="left" w:pos="840"/>
        </w:tabs>
        <w:spacing w:before="156" w:after="156" w:line="360" w:lineRule="auto"/>
        <w:rPr>
          <w:rFonts w:hint="eastAsia"/>
        </w:rPr>
      </w:pPr>
      <w:r>
        <w:rPr>
          <w:rFonts w:hint="eastAsia" w:ascii="宋体" w:hAnsi="宋体" w:eastAsia="宋体" w:cs="宋体"/>
          <w:sz w:val="24"/>
        </w:rPr>
        <w:br w:type="page"/>
      </w:r>
      <w:bookmarkStart w:id="410" w:name="_Toc25365"/>
      <w:bookmarkStart w:id="411" w:name="_Toc3760"/>
      <w:bookmarkStart w:id="412" w:name="_Toc27221"/>
      <w:bookmarkStart w:id="413" w:name="_Toc4716"/>
      <w:bookmarkStart w:id="414" w:name="_Toc12574"/>
      <w:bookmarkStart w:id="415" w:name="_Toc17772"/>
      <w:bookmarkStart w:id="416" w:name="_Toc19505"/>
      <w:bookmarkStart w:id="417" w:name="_Toc3045"/>
      <w:bookmarkStart w:id="418" w:name="_Toc5405"/>
      <w:bookmarkStart w:id="419" w:name="_Toc8827"/>
      <w:bookmarkStart w:id="420" w:name="_Toc18204"/>
      <w:bookmarkStart w:id="421" w:name="_Toc5036"/>
      <w:bookmarkStart w:id="422" w:name="_Toc178600032"/>
      <w:bookmarkStart w:id="423" w:name="_Toc173843562"/>
      <w:bookmarkStart w:id="424" w:name="_Toc9249"/>
      <w:bookmarkStart w:id="425" w:name="_Toc19763"/>
      <w:r>
        <w:rPr>
          <w:rFonts w:hint="eastAsia" w:ascii="宋体" w:hAnsi="宋体" w:eastAsia="宋体" w:cs="宋体"/>
          <w:sz w:val="24"/>
          <w:szCs w:val="24"/>
          <w:lang w:val="en-US" w:eastAsia="zh-CN"/>
        </w:rPr>
        <w:t>十、</w:t>
      </w:r>
      <w:r>
        <w:rPr>
          <w:rFonts w:hint="eastAsia" w:ascii="宋体" w:hAnsi="宋体" w:eastAsia="宋体" w:cs="宋体"/>
          <w:sz w:val="24"/>
          <w:szCs w:val="24"/>
        </w:rPr>
        <w:t>性能考核条款</w:t>
      </w:r>
      <w:bookmarkEnd w:id="410"/>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1、质保期为自验收合格之日算起12个月，质保期间出现任何质量问题，由</w:t>
      </w:r>
      <w:r>
        <w:rPr>
          <w:rFonts w:hint="eastAsia" w:ascii="宋体" w:hAnsi="宋体" w:eastAsia="宋体" w:cs="宋体"/>
          <w:sz w:val="24"/>
          <w:szCs w:val="24"/>
          <w:lang w:eastAsia="zh-CN"/>
        </w:rPr>
        <w:t>投标方</w:t>
      </w:r>
      <w:r>
        <w:rPr>
          <w:rFonts w:hint="eastAsia" w:ascii="宋体" w:hAnsi="宋体" w:eastAsia="宋体" w:cs="宋体"/>
          <w:sz w:val="24"/>
          <w:szCs w:val="24"/>
        </w:rPr>
        <w:t>负责免费更换或维修并在24小时内派员赶到现场（如不可抗力因素除外）。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2、如果设备在试验或现场试运行期间发生有不符合本规范要求，</w:t>
      </w:r>
      <w:r>
        <w:rPr>
          <w:rFonts w:hint="eastAsia" w:ascii="宋体" w:hAnsi="宋体" w:eastAsia="宋体" w:cs="宋体"/>
          <w:sz w:val="24"/>
          <w:szCs w:val="24"/>
          <w:lang w:eastAsia="zh-CN"/>
        </w:rPr>
        <w:t>招标方</w:t>
      </w:r>
      <w:r>
        <w:rPr>
          <w:rFonts w:hint="eastAsia" w:ascii="宋体" w:hAnsi="宋体" w:eastAsia="宋体" w:cs="宋体"/>
          <w:sz w:val="24"/>
          <w:szCs w:val="24"/>
        </w:rPr>
        <w:t>有权按下列条款处理：</w:t>
      </w:r>
    </w:p>
    <w:p>
      <w:pPr>
        <w:spacing w:line="360" w:lineRule="auto"/>
        <w:ind w:firstLine="426"/>
        <w:rPr>
          <w:rFonts w:hint="eastAsia" w:ascii="宋体" w:hAnsi="宋体" w:eastAsia="宋体" w:cs="宋体"/>
          <w:sz w:val="24"/>
          <w:szCs w:val="24"/>
        </w:rPr>
      </w:pPr>
      <w:r>
        <w:rPr>
          <w:rFonts w:hint="eastAsia" w:ascii="宋体" w:hAnsi="宋体" w:eastAsia="宋体" w:cs="宋体"/>
          <w:sz w:val="24"/>
          <w:szCs w:val="24"/>
        </w:rPr>
        <w:t>（1）要求</w:t>
      </w:r>
      <w:r>
        <w:rPr>
          <w:rFonts w:hint="eastAsia" w:ascii="宋体" w:hAnsi="宋体" w:eastAsia="宋体" w:cs="宋体"/>
          <w:sz w:val="24"/>
          <w:szCs w:val="24"/>
          <w:lang w:eastAsia="zh-CN"/>
        </w:rPr>
        <w:t>投标方</w:t>
      </w:r>
      <w:r>
        <w:rPr>
          <w:rFonts w:hint="eastAsia" w:ascii="宋体" w:hAnsi="宋体" w:eastAsia="宋体" w:cs="宋体"/>
          <w:sz w:val="24"/>
          <w:szCs w:val="24"/>
        </w:rPr>
        <w:t>重新提供合格的产品并根据合同条款进行考核。</w:t>
      </w:r>
    </w:p>
    <w:p>
      <w:pPr>
        <w:spacing w:line="360" w:lineRule="auto"/>
        <w:ind w:firstLine="426"/>
        <w:rPr>
          <w:rFonts w:hint="eastAsia" w:ascii="宋体" w:hAnsi="宋体" w:eastAsia="宋体" w:cs="宋体"/>
          <w:sz w:val="24"/>
          <w:szCs w:val="24"/>
        </w:rPr>
      </w:pPr>
      <w:r>
        <w:rPr>
          <w:rFonts w:hint="eastAsia" w:ascii="宋体" w:hAnsi="宋体" w:eastAsia="宋体" w:cs="宋体"/>
          <w:sz w:val="24"/>
          <w:szCs w:val="24"/>
        </w:rPr>
        <w:t>（2）若</w:t>
      </w:r>
      <w:r>
        <w:rPr>
          <w:rFonts w:hint="eastAsia" w:ascii="宋体" w:hAnsi="宋体" w:eastAsia="宋体" w:cs="宋体"/>
          <w:sz w:val="24"/>
          <w:szCs w:val="24"/>
          <w:lang w:eastAsia="zh-CN"/>
        </w:rPr>
        <w:t>投标方</w:t>
      </w:r>
      <w:r>
        <w:rPr>
          <w:rFonts w:hint="eastAsia" w:ascii="宋体" w:hAnsi="宋体" w:eastAsia="宋体" w:cs="宋体"/>
          <w:sz w:val="24"/>
          <w:szCs w:val="24"/>
        </w:rPr>
        <w:t>再次提供的产品为同一原因达不到本规范书的技术要求，</w:t>
      </w:r>
      <w:r>
        <w:rPr>
          <w:rFonts w:hint="eastAsia" w:ascii="宋体" w:hAnsi="宋体" w:eastAsia="宋体" w:cs="宋体"/>
          <w:sz w:val="24"/>
          <w:szCs w:val="24"/>
          <w:lang w:eastAsia="zh-CN"/>
        </w:rPr>
        <w:t>招标方</w:t>
      </w:r>
      <w:r>
        <w:rPr>
          <w:rFonts w:hint="eastAsia" w:ascii="宋体" w:hAnsi="宋体" w:eastAsia="宋体" w:cs="宋体"/>
          <w:sz w:val="24"/>
          <w:szCs w:val="24"/>
        </w:rPr>
        <w:t>有权中止本项目继续研发，并根据合同条款进行考核。</w:t>
      </w:r>
    </w:p>
    <w:p>
      <w:pPr>
        <w:spacing w:line="360" w:lineRule="auto"/>
        <w:ind w:firstLine="426"/>
        <w:rPr>
          <w:rFonts w:hint="eastAsia" w:ascii="宋体" w:hAnsi="宋体" w:eastAsia="宋体" w:cs="宋体"/>
          <w:b/>
          <w:sz w:val="24"/>
          <w:szCs w:val="24"/>
        </w:rPr>
      </w:pPr>
      <w:r>
        <w:rPr>
          <w:rFonts w:hint="eastAsia" w:ascii="宋体" w:hAnsi="宋体" w:eastAsia="宋体" w:cs="宋体"/>
          <w:sz w:val="24"/>
          <w:szCs w:val="24"/>
        </w:rPr>
        <w:t>3、项目整体完工</w:t>
      </w:r>
      <w:r>
        <w:rPr>
          <w:rFonts w:hint="eastAsia" w:ascii="宋体" w:hAnsi="宋体" w:eastAsia="宋体" w:cs="宋体"/>
          <w:sz w:val="24"/>
          <w:szCs w:val="24"/>
          <w:highlight w:val="none"/>
        </w:rPr>
        <w:t>（项目竣工前应完成</w:t>
      </w:r>
      <w:r>
        <w:rPr>
          <w:rFonts w:hint="eastAsia" w:ascii="宋体" w:hAnsi="宋体" w:eastAsia="宋体" w:cs="宋体"/>
          <w:sz w:val="24"/>
          <w:szCs w:val="24"/>
          <w:highlight w:val="none"/>
          <w:lang w:val="en-US" w:eastAsia="zh-CN"/>
        </w:rPr>
        <w:t>技术研究报告1份和</w:t>
      </w:r>
      <w:r>
        <w:rPr>
          <w:rFonts w:hint="eastAsia" w:ascii="宋体" w:hAnsi="宋体" w:eastAsia="宋体" w:cs="宋体"/>
          <w:sz w:val="24"/>
          <w:szCs w:val="24"/>
          <w:highlight w:val="none"/>
        </w:rPr>
        <w:t>实用新型专利</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项的上报并处于受理状态）</w:t>
      </w:r>
      <w:r>
        <w:rPr>
          <w:rFonts w:hint="eastAsia" w:ascii="宋体" w:hAnsi="宋体" w:eastAsia="宋体" w:cs="宋体"/>
          <w:sz w:val="24"/>
          <w:szCs w:val="24"/>
          <w:highlight w:val="none"/>
          <w:lang w:eastAsia="zh-CN"/>
        </w:rPr>
        <w:t>，</w:t>
      </w:r>
      <w:r>
        <w:rPr>
          <w:rFonts w:hint="eastAsia" w:ascii="宋体" w:hAnsi="宋体" w:eastAsia="宋体" w:cs="宋体"/>
          <w:sz w:val="24"/>
          <w:szCs w:val="24"/>
          <w:lang w:eastAsia="zh-CN"/>
        </w:rPr>
        <w:t>投标方</w:t>
      </w:r>
      <w:r>
        <w:rPr>
          <w:rFonts w:hint="eastAsia" w:ascii="宋体" w:hAnsi="宋体" w:eastAsia="宋体" w:cs="宋体"/>
          <w:sz w:val="24"/>
          <w:szCs w:val="24"/>
        </w:rPr>
        <w:t>书面申请竣工验收后，根据测试试验</w:t>
      </w:r>
      <w:r>
        <w:rPr>
          <w:rFonts w:hint="eastAsia" w:ascii="宋体" w:hAnsi="宋体" w:eastAsia="宋体" w:cs="宋体"/>
          <w:sz w:val="24"/>
          <w:szCs w:val="24"/>
          <w:lang w:val="en-US" w:eastAsia="zh-CN"/>
        </w:rPr>
        <w:t>结果</w:t>
      </w:r>
      <w:r>
        <w:rPr>
          <w:rFonts w:hint="eastAsia" w:ascii="宋体" w:hAnsi="宋体" w:eastAsia="宋体" w:cs="宋体"/>
          <w:sz w:val="24"/>
          <w:szCs w:val="24"/>
        </w:rPr>
        <w:t>，若出现性能要求达不到预期目标情况的，将按以下条款予以考核：</w:t>
      </w:r>
    </w:p>
    <w:p>
      <w:pPr>
        <w:spacing w:line="360" w:lineRule="auto"/>
        <w:ind w:firstLine="480" w:firstLineChars="200"/>
        <w:rPr>
          <w:rFonts w:hint="eastAsia" w:ascii="宋体" w:hAnsi="宋体" w:eastAsia="宋体" w:cs="宋体"/>
          <w:b/>
          <w:sz w:val="24"/>
          <w:szCs w:val="20"/>
        </w:rPr>
      </w:pPr>
      <w:r>
        <w:rPr>
          <w:rFonts w:hint="eastAsia" w:ascii="宋体" w:hAnsi="宋体" w:eastAsia="宋体" w:cs="宋体"/>
          <w:sz w:val="24"/>
        </w:rPr>
        <w:t>（1）</w:t>
      </w:r>
      <w:r>
        <w:rPr>
          <w:rFonts w:hint="eastAsia" w:ascii="宋体" w:hAnsi="宋体" w:eastAsia="宋体" w:cs="宋体"/>
          <w:sz w:val="24"/>
          <w:szCs w:val="20"/>
        </w:rPr>
        <w:t>项目整体无法达到投运要求，扣除项目全款项的10%，待整改完成验收通过后再支付（整改期限不超过30个日历天）。</w:t>
      </w:r>
    </w:p>
    <w:p>
      <w:pPr>
        <w:spacing w:line="360" w:lineRule="auto"/>
        <w:ind w:firstLine="480" w:firstLineChars="200"/>
        <w:rPr>
          <w:rFonts w:hint="eastAsia" w:ascii="宋体" w:hAnsi="宋体" w:eastAsia="宋体" w:cs="宋体"/>
          <w:sz w:val="24"/>
          <w:szCs w:val="20"/>
        </w:rPr>
      </w:pPr>
      <w:r>
        <w:rPr>
          <w:rFonts w:hint="eastAsia" w:ascii="宋体" w:hAnsi="宋体" w:eastAsia="宋体" w:cs="宋体"/>
          <w:sz w:val="24"/>
        </w:rPr>
        <w:t>（2）</w:t>
      </w:r>
      <w:r>
        <w:rPr>
          <w:rFonts w:hint="eastAsia" w:ascii="宋体" w:hAnsi="宋体" w:eastAsia="宋体" w:cs="宋体"/>
          <w:sz w:val="24"/>
          <w:szCs w:val="20"/>
        </w:rPr>
        <w:t>项目未达到项目采购时要求的技术指标和未获得要求的研究成果，每发生一项扣除合同全款额的10%，以此类推，最多扣合同全款额的20%。</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rPr>
        <w:t>项目</w:t>
      </w:r>
      <w:r>
        <w:rPr>
          <w:rFonts w:hint="eastAsia" w:ascii="宋体" w:hAnsi="宋体" w:eastAsia="宋体" w:cs="宋体"/>
          <w:sz w:val="24"/>
          <w:highlight w:val="none"/>
        </w:rPr>
        <w:t>工期</w:t>
      </w:r>
      <w:r>
        <w:rPr>
          <w:rFonts w:hint="eastAsia" w:ascii="宋体" w:hAnsi="宋体" w:eastAsia="宋体" w:cs="宋体"/>
          <w:sz w:val="24"/>
        </w:rPr>
        <w:t>为202</w:t>
      </w:r>
      <w:r>
        <w:rPr>
          <w:rFonts w:hint="eastAsia" w:ascii="宋体" w:hAnsi="宋体" w:eastAsia="宋体" w:cs="宋体"/>
          <w:sz w:val="24"/>
          <w:lang w:val="en-US" w:eastAsia="zh-CN"/>
        </w:rPr>
        <w:t>6</w:t>
      </w:r>
      <w:r>
        <w:rPr>
          <w:rFonts w:hint="eastAsia" w:ascii="宋体" w:hAnsi="宋体" w:eastAsia="宋体" w:cs="宋体"/>
          <w:sz w:val="24"/>
        </w:rPr>
        <w:t>年12月31日，总工期每超1天扣5万元，以此累计。</w:t>
      </w:r>
    </w:p>
    <w:p>
      <w:pPr>
        <w:ind w:firstLine="480" w:firstLineChars="200"/>
        <w:rPr>
          <w:rFonts w:hint="eastAsia" w:ascii="宋体" w:hAnsi="宋体" w:eastAsia="宋体" w:cs="宋体"/>
          <w:sz w:val="24"/>
        </w:rPr>
      </w:pPr>
    </w:p>
    <w:p>
      <w:pPr>
        <w:rPr>
          <w:rFonts w:hint="eastAsia" w:ascii="宋体" w:hAnsi="宋体" w:cs="宋体"/>
          <w:b/>
          <w:kern w:val="0"/>
          <w:sz w:val="32"/>
        </w:rPr>
      </w:pPr>
      <w:r>
        <w:rPr>
          <w:rFonts w:hint="eastAsia" w:ascii="宋体" w:hAnsi="宋体" w:cs="宋体"/>
          <w:b/>
          <w:kern w:val="0"/>
          <w:sz w:val="32"/>
        </w:rPr>
        <w:br w:type="page"/>
      </w:r>
    </w:p>
    <w:p>
      <w:pPr>
        <w:pStyle w:val="3"/>
        <w:numPr>
          <w:ilvl w:val="0"/>
          <w:numId w:val="0"/>
        </w:numPr>
        <w:tabs>
          <w:tab w:val="left" w:pos="840"/>
        </w:tabs>
        <w:spacing w:before="156" w:after="156" w:line="360" w:lineRule="auto"/>
        <w:rPr>
          <w:rFonts w:hint="eastAsia"/>
        </w:rPr>
      </w:pPr>
      <w:bookmarkStart w:id="426" w:name="_Toc25210"/>
      <w:r>
        <w:rPr>
          <w:rFonts w:hint="eastAsia" w:ascii="宋体" w:hAnsi="宋体" w:eastAsia="宋体" w:cs="宋体"/>
          <w:sz w:val="24"/>
          <w:szCs w:val="24"/>
          <w:lang w:val="en-US" w:eastAsia="zh-CN"/>
        </w:rPr>
        <w:t>十一、</w:t>
      </w:r>
      <w:r>
        <w:rPr>
          <w:rFonts w:hint="eastAsia" w:ascii="宋体" w:hAnsi="宋体" w:eastAsia="宋体" w:cs="宋体"/>
          <w:sz w:val="24"/>
          <w:szCs w:val="24"/>
        </w:rPr>
        <w:t>需要说明的其他问题（质量承诺及售后服务承诺等）</w:t>
      </w:r>
      <w:bookmarkEnd w:id="426"/>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投标方</w:t>
      </w:r>
      <w:r>
        <w:rPr>
          <w:rFonts w:hint="eastAsia" w:ascii="宋体" w:hAnsi="宋体" w:eastAsia="宋体" w:cs="宋体"/>
          <w:sz w:val="24"/>
          <w:szCs w:val="24"/>
        </w:rPr>
        <w:t>提供在专业技术、设备设施、人员组织、业绩经验等方面具有设计、制造、质量控制、经营管理的相应的资格和能力的资料。</w:t>
      </w:r>
    </w:p>
    <w:p>
      <w:pPr>
        <w:ind w:firstLine="480" w:firstLineChars="200"/>
        <w:rPr>
          <w:rFonts w:hint="eastAsia" w:ascii="宋体" w:hAnsi="宋体" w:eastAsia="宋体" w:cs="宋体"/>
          <w:sz w:val="24"/>
        </w:rPr>
      </w:pPr>
    </w:p>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Pr>
        <w:rPr>
          <w:rFonts w:hint="eastAsia" w:ascii="宋体" w:hAnsi="宋体" w:eastAsia="宋体" w:cs="宋体"/>
          <w:sz w:val="24"/>
        </w:rPr>
      </w:pPr>
      <w:bookmarkStart w:id="427" w:name="_Toc30587"/>
      <w:bookmarkStart w:id="428" w:name="_Toc173843563"/>
      <w:bookmarkStart w:id="429" w:name="_Toc178600033"/>
      <w:bookmarkStart w:id="430" w:name="_Toc23649"/>
      <w:bookmarkStart w:id="431" w:name="_Toc30227"/>
      <w:bookmarkStart w:id="432" w:name="_Toc5320"/>
      <w:bookmarkStart w:id="433" w:name="_Toc7431"/>
      <w:bookmarkStart w:id="434" w:name="_Toc12490"/>
    </w:p>
    <w:bookmarkEnd w:id="427"/>
    <w:bookmarkEnd w:id="428"/>
    <w:bookmarkEnd w:id="429"/>
    <w:bookmarkEnd w:id="430"/>
    <w:bookmarkEnd w:id="431"/>
    <w:bookmarkEnd w:id="432"/>
    <w:bookmarkEnd w:id="433"/>
    <w:bookmarkEnd w:id="434"/>
    <w:p>
      <w:pPr>
        <w:rPr>
          <w:rFonts w:hint="eastAsia"/>
        </w:rPr>
      </w:pPr>
    </w:p>
    <w:sectPr>
      <w:headerReference r:id="rId6" w:type="default"/>
      <w:footerReference r:id="rId7" w:type="default"/>
      <w:pgSz w:w="11905" w:h="16838"/>
      <w:pgMar w:top="1440" w:right="1797" w:bottom="1440" w:left="1797" w:header="907" w:footer="1134"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Bold">
    <w:altName w:val="宋体"/>
    <w:panose1 w:val="00000000000000000000"/>
    <w:charset w:val="86"/>
    <w:family w:val="auto"/>
    <w:pitch w:val="default"/>
    <w:sig w:usb0="00000000" w:usb1="00000000" w:usb2="00000010" w:usb3="00000000" w:csb0="00040000" w:csb1="00000000"/>
  </w:font>
  <w:font w:name="ºÚÌå">
    <w:altName w:val="Segoe Print"/>
    <w:panose1 w:val="00000000000000000000"/>
    <w:charset w:val="00"/>
    <w:family w:val="swiss"/>
    <w:pitch w:val="default"/>
    <w:sig w:usb0="00000000" w:usb1="00000000" w:usb2="00000000" w:usb3="00000000" w:csb0="00000001" w:csb1="00000000"/>
  </w:font>
  <w:font w:name="楷体_GB2312">
    <w:altName w:val="楷体"/>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41</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41</w:t>
                    </w:r>
                    <w:r>
                      <w:rPr>
                        <w:rFonts w:hint="eastAsia"/>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ind w:firstLine="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r>
                            <w:rPr>
                              <w:rFonts w:hint="eastAsia"/>
                              <w:lang w:eastAsia="zh-CN"/>
                            </w:rPr>
                            <w:t xml:space="preserve"> 页 共 </w:t>
                          </w:r>
                          <w:r>
                            <w:rPr>
                              <w:rFonts w:hint="eastAsia"/>
                              <w:lang w:val="en-US" w:eastAsia="zh-CN"/>
                            </w:rPr>
                            <w:t>41</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r>
                      <w:rPr>
                        <w:rFonts w:hint="eastAsia"/>
                        <w:lang w:eastAsia="zh-CN"/>
                      </w:rPr>
                      <w:t xml:space="preserve"> 页 共 </w:t>
                    </w:r>
                    <w:r>
                      <w:rPr>
                        <w:rFonts w:hint="eastAsia"/>
                        <w:lang w:val="en-US" w:eastAsia="zh-CN"/>
                      </w:rPr>
                      <w:t>41</w:t>
                    </w:r>
                    <w:r>
                      <w:rPr>
                        <w:rFonts w:hint="eastAsia"/>
                        <w:lang w:eastAsia="zh-CN"/>
                      </w:rPr>
                      <w:t xml:space="preserve"> 页</w:t>
                    </w:r>
                  </w:p>
                </w:txbxContent>
              </v:textbox>
            </v:shape>
          </w:pict>
        </mc:Fallback>
      </mc:AlternateContent>
    </w:r>
  </w:p>
  <w:p>
    <w:pPr>
      <w:pStyle w:val="31"/>
      <w:ind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napToGrid w:val="0"/>
      <w:spacing w:line="480" w:lineRule="auto"/>
      <w:ind w:firstLine="300" w:firstLineChars="200"/>
      <w:jc w:val="right"/>
      <w:rPr>
        <w:rFonts w:ascii="Times New Roman" w:hAnsi="Times New Roman" w:eastAsia="宋体" w:cs="Times New Roman"/>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42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A36C2E"/>
    <w:multiLevelType w:val="multilevel"/>
    <w:tmpl w:val="A0A36C2E"/>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B3BB48A5"/>
    <w:multiLevelType w:val="multilevel"/>
    <w:tmpl w:val="B3BB48A5"/>
    <w:lvl w:ilvl="0" w:tentative="0">
      <w:start w:val="1"/>
      <w:numFmt w:val="decimal"/>
      <w:pStyle w:val="3"/>
      <w:lvlText w:val="%1."/>
      <w:lvlJc w:val="left"/>
      <w:pPr>
        <w:ind w:left="432" w:hanging="432"/>
      </w:pPr>
      <w:rPr>
        <w:rFonts w:hint="default"/>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abstractNum w:abstractNumId="2">
    <w:nsid w:val="EAB4BB13"/>
    <w:multiLevelType w:val="multilevel"/>
    <w:tmpl w:val="EAB4BB13"/>
    <w:lvl w:ilvl="0" w:tentative="0">
      <w:start w:val="1"/>
      <w:numFmt w:val="decimal"/>
      <w:lvlText w:val="%1."/>
      <w:lvlJc w:val="left"/>
      <w:pPr>
        <w:ind w:left="425" w:hanging="425"/>
      </w:pPr>
      <w:rPr>
        <w:rFonts w:hint="default"/>
      </w:rPr>
    </w:lvl>
    <w:lvl w:ilvl="1" w:tentative="0">
      <w:start w:val="1"/>
      <w:numFmt w:val="decimal"/>
      <w:lvlText w:val="%1.%2."/>
      <w:lvlJc w:val="left"/>
      <w:pPr>
        <w:ind w:left="453" w:hanging="453"/>
      </w:pPr>
      <w:rPr>
        <w:rFonts w:hint="default"/>
      </w:rPr>
    </w:lvl>
    <w:lvl w:ilvl="2" w:tentative="0">
      <w:start w:val="1"/>
      <w:numFmt w:val="decimal"/>
      <w:lvlText w:val="%1.%2.%3."/>
      <w:lvlJc w:val="left"/>
      <w:pPr>
        <w:ind w:left="7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
    <w:nsid w:val="F6009215"/>
    <w:multiLevelType w:val="multilevel"/>
    <w:tmpl w:val="F6009215"/>
    <w:lvl w:ilvl="0" w:tentative="0">
      <w:start w:val="1"/>
      <w:numFmt w:val="decimal"/>
      <w:lvlText w:val="%1."/>
      <w:lvlJc w:val="left"/>
      <w:pPr>
        <w:ind w:left="425" w:hanging="425"/>
      </w:pPr>
      <w:rPr>
        <w:rFonts w:hint="default"/>
      </w:rPr>
    </w:lvl>
    <w:lvl w:ilvl="1" w:tentative="0">
      <w:start w:val="1"/>
      <w:numFmt w:val="decimal"/>
      <w:lvlText w:val="%1.%2."/>
      <w:lvlJc w:val="left"/>
      <w:pPr>
        <w:ind w:left="45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
    <w:nsid w:val="F760C3E5"/>
    <w:multiLevelType w:val="multilevel"/>
    <w:tmpl w:val="F760C3E5"/>
    <w:lvl w:ilvl="0" w:tentative="0">
      <w:start w:val="1"/>
      <w:numFmt w:val="decimal"/>
      <w:lvlText w:val="%1."/>
      <w:lvlJc w:val="left"/>
      <w:pPr>
        <w:ind w:left="425" w:hanging="425"/>
      </w:pPr>
      <w:rPr>
        <w:rFonts w:hint="default"/>
      </w:rPr>
    </w:lvl>
    <w:lvl w:ilvl="1" w:tentative="0">
      <w:start w:val="1"/>
      <w:numFmt w:val="decimal"/>
      <w:lvlText w:val="%1.%2."/>
      <w:lvlJc w:val="left"/>
      <w:pPr>
        <w:ind w:left="457" w:hanging="453"/>
      </w:pPr>
      <w:rPr>
        <w:rFonts w:hint="default"/>
      </w:rPr>
    </w:lvl>
    <w:lvl w:ilvl="2" w:tentative="0">
      <w:start w:val="1"/>
      <w:numFmt w:val="decimal"/>
      <w:lvlText w:val="%1.%2.%3."/>
      <w:lvlJc w:val="left"/>
      <w:pPr>
        <w:ind w:left="708" w:hanging="708"/>
      </w:pPr>
      <w:rPr>
        <w:rFonts w:hint="default"/>
      </w:rPr>
    </w:lvl>
    <w:lvl w:ilvl="3" w:tentative="0">
      <w:start w:val="1"/>
      <w:numFmt w:val="decimal"/>
      <w:lvlText w:val="%1.%2.%3.%4."/>
      <w:lvlJc w:val="left"/>
      <w:pPr>
        <w:ind w:left="8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FB7ED657"/>
    <w:multiLevelType w:val="multilevel"/>
    <w:tmpl w:val="FB7ED657"/>
    <w:lvl w:ilvl="0" w:tentative="0">
      <w:start w:val="1"/>
      <w:numFmt w:val="decimal"/>
      <w:lvlText w:val="%1."/>
      <w:lvlJc w:val="left"/>
      <w:pPr>
        <w:ind w:left="425" w:hanging="425"/>
      </w:pPr>
      <w:rPr>
        <w:rFonts w:hint="default"/>
      </w:rPr>
    </w:lvl>
    <w:lvl w:ilvl="1" w:tentative="0">
      <w:start w:val="1"/>
      <w:numFmt w:val="decimal"/>
      <w:lvlText w:val="%1.%2."/>
      <w:lvlJc w:val="left"/>
      <w:pPr>
        <w:ind w:left="453" w:hanging="453"/>
      </w:pPr>
      <w:rPr>
        <w:rFonts w:hint="default"/>
      </w:rPr>
    </w:lvl>
    <w:lvl w:ilvl="2" w:tentative="0">
      <w:start w:val="1"/>
      <w:numFmt w:val="decimal"/>
      <w:lvlText w:val="%1.%2.%3."/>
      <w:lvlJc w:val="left"/>
      <w:pPr>
        <w:ind w:left="7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
    <w:nsid w:val="00A31558"/>
    <w:multiLevelType w:val="multilevel"/>
    <w:tmpl w:val="00A31558"/>
    <w:lvl w:ilvl="0" w:tentative="0">
      <w:start w:val="1"/>
      <w:numFmt w:val="decimal"/>
      <w:lvlText w:val="2.%1"/>
      <w:lvlJc w:val="left"/>
      <w:pPr>
        <w:ind w:left="0" w:firstLine="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055708F1"/>
    <w:multiLevelType w:val="multilevel"/>
    <w:tmpl w:val="055708F1"/>
    <w:lvl w:ilvl="0" w:tentative="0">
      <w:start w:val="1"/>
      <w:numFmt w:val="decimal"/>
      <w:lvlText w:val="1.4.%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8">
    <w:nsid w:val="15592923"/>
    <w:multiLevelType w:val="multilevel"/>
    <w:tmpl w:val="15592923"/>
    <w:lvl w:ilvl="0" w:tentative="0">
      <w:start w:val="1"/>
      <w:numFmt w:val="decimal"/>
      <w:lvlText w:val="1.3.%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
    <w:nsid w:val="1A85845B"/>
    <w:multiLevelType w:val="singleLevel"/>
    <w:tmpl w:val="1A85845B"/>
    <w:lvl w:ilvl="0" w:tentative="0">
      <w:start w:val="1"/>
      <w:numFmt w:val="decimal"/>
      <w:lvlText w:val="(%1)"/>
      <w:lvlJc w:val="left"/>
      <w:pPr>
        <w:ind w:left="1055" w:hanging="425"/>
      </w:pPr>
      <w:rPr>
        <w:rFonts w:hint="default"/>
      </w:r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2.%2　"/>
      <w:lvlJc w:val="left"/>
      <w:pPr>
        <w:ind w:left="2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4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4283AC0"/>
    <w:multiLevelType w:val="multilevel"/>
    <w:tmpl w:val="24283AC0"/>
    <w:lvl w:ilvl="0" w:tentative="0">
      <w:start w:val="1"/>
      <w:numFmt w:val="decimal"/>
      <w:lvlText w:val="2.%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2">
    <w:nsid w:val="2FAE7091"/>
    <w:multiLevelType w:val="multilevel"/>
    <w:tmpl w:val="2FAE7091"/>
    <w:lvl w:ilvl="0" w:tentative="0">
      <w:start w:val="1"/>
      <w:numFmt w:val="decimal"/>
      <w:lvlText w:val="1.%1"/>
      <w:lvlJc w:val="left"/>
      <w:pPr>
        <w:ind w:left="0" w:firstLine="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3">
    <w:nsid w:val="386FA78B"/>
    <w:multiLevelType w:val="singleLevel"/>
    <w:tmpl w:val="386FA78B"/>
    <w:lvl w:ilvl="0" w:tentative="0">
      <w:start w:val="1"/>
      <w:numFmt w:val="decimal"/>
      <w:lvlText w:val="(%1)"/>
      <w:lvlJc w:val="left"/>
      <w:pPr>
        <w:ind w:left="1055" w:hanging="425"/>
      </w:pPr>
      <w:rPr>
        <w:rFonts w:hint="default"/>
      </w:rPr>
    </w:lvl>
  </w:abstractNum>
  <w:abstractNum w:abstractNumId="14">
    <w:nsid w:val="5EDDB15D"/>
    <w:multiLevelType w:val="singleLevel"/>
    <w:tmpl w:val="5EDDB15D"/>
    <w:lvl w:ilvl="0" w:tentative="0">
      <w:start w:val="1"/>
      <w:numFmt w:val="decimal"/>
      <w:lvlText w:val="4.6.%1"/>
      <w:lvlJc w:val="left"/>
      <w:pPr>
        <w:tabs>
          <w:tab w:val="left" w:pos="420"/>
        </w:tabs>
        <w:ind w:left="425" w:hanging="425"/>
      </w:pPr>
      <w:rPr>
        <w:rFonts w:hint="default"/>
      </w:rPr>
    </w:lvl>
  </w:abstractNum>
  <w:abstractNum w:abstractNumId="15">
    <w:nsid w:val="66983AE7"/>
    <w:multiLevelType w:val="singleLevel"/>
    <w:tmpl w:val="66983AE7"/>
    <w:lvl w:ilvl="0" w:tentative="0">
      <w:start w:val="1"/>
      <w:numFmt w:val="decimal"/>
      <w:lvlText w:val="(%1)"/>
      <w:lvlJc w:val="left"/>
      <w:pPr>
        <w:ind w:left="1055" w:hanging="425"/>
      </w:pPr>
      <w:rPr>
        <w:rFonts w:hint="default"/>
      </w:rPr>
    </w:lvl>
  </w:abstractNum>
  <w:abstractNum w:abstractNumId="16">
    <w:nsid w:val="700EA0DF"/>
    <w:multiLevelType w:val="multilevel"/>
    <w:tmpl w:val="700EA0DF"/>
    <w:lvl w:ilvl="0" w:tentative="0">
      <w:start w:val="1"/>
      <w:numFmt w:val="decimal"/>
      <w:lvlText w:val="%1."/>
      <w:lvlJc w:val="left"/>
      <w:pPr>
        <w:ind w:left="425" w:hanging="425"/>
      </w:pPr>
      <w:rPr>
        <w:rFonts w:hint="default"/>
      </w:rPr>
    </w:lvl>
    <w:lvl w:ilvl="1" w:tentative="0">
      <w:start w:val="1"/>
      <w:numFmt w:val="decimal"/>
      <w:lvlText w:val="%1.%2."/>
      <w:lvlJc w:val="left"/>
      <w:pPr>
        <w:ind w:left="453" w:hanging="453"/>
      </w:pPr>
      <w:rPr>
        <w:rFonts w:hint="default"/>
      </w:rPr>
    </w:lvl>
    <w:lvl w:ilvl="2" w:tentative="0">
      <w:start w:val="1"/>
      <w:numFmt w:val="decimal"/>
      <w:lvlText w:val="%1.%2.%3."/>
      <w:lvlJc w:val="left"/>
      <w:pPr>
        <w:ind w:left="7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7">
    <w:nsid w:val="785698B5"/>
    <w:multiLevelType w:val="singleLevel"/>
    <w:tmpl w:val="785698B5"/>
    <w:lvl w:ilvl="0" w:tentative="0">
      <w:start w:val="1"/>
      <w:numFmt w:val="decimal"/>
      <w:lvlText w:val="(%1)"/>
      <w:lvlJc w:val="left"/>
      <w:pPr>
        <w:ind w:left="1265" w:hanging="425"/>
      </w:pPr>
      <w:rPr>
        <w:rFonts w:hint="default"/>
      </w:rPr>
    </w:lvl>
  </w:abstractNum>
  <w:abstractNum w:abstractNumId="18">
    <w:nsid w:val="7C56CD29"/>
    <w:multiLevelType w:val="multilevel"/>
    <w:tmpl w:val="7C56CD29"/>
    <w:lvl w:ilvl="0" w:tentative="0">
      <w:start w:val="1"/>
      <w:numFmt w:val="decimal"/>
      <w:lvlText w:val="%1."/>
      <w:lvlJc w:val="left"/>
      <w:pPr>
        <w:ind w:left="425" w:hanging="425"/>
      </w:pPr>
      <w:rPr>
        <w:rFonts w:hint="default"/>
      </w:rPr>
    </w:lvl>
    <w:lvl w:ilvl="1" w:tentative="0">
      <w:start w:val="1"/>
      <w:numFmt w:val="decimal"/>
      <w:lvlText w:val="%1.%2."/>
      <w:lvlJc w:val="left"/>
      <w:pPr>
        <w:ind w:left="453" w:hanging="453"/>
      </w:pPr>
      <w:rPr>
        <w:rFonts w:hint="default"/>
      </w:rPr>
    </w:lvl>
    <w:lvl w:ilvl="2" w:tentative="0">
      <w:start w:val="1"/>
      <w:numFmt w:val="decimal"/>
      <w:lvlText w:val="%1.%2.%3."/>
      <w:lvlJc w:val="left"/>
      <w:pPr>
        <w:ind w:left="7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9">
    <w:nsid w:val="7C8B25BC"/>
    <w:multiLevelType w:val="multilevel"/>
    <w:tmpl w:val="7C8B25BC"/>
    <w:lvl w:ilvl="0" w:tentative="0">
      <w:start w:val="1"/>
      <w:numFmt w:val="decimal"/>
      <w:lvlText w:val="1.2.%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num>
  <w:num w:numId="2">
    <w:abstractNumId w:val="10"/>
  </w:num>
  <w:num w:numId="3">
    <w:abstractNumId w:val="0"/>
  </w:num>
  <w:num w:numId="4">
    <w:abstractNumId w:val="4"/>
  </w:num>
  <w:num w:numId="5">
    <w:abstractNumId w:val="14"/>
  </w:num>
  <w:num w:numId="6">
    <w:abstractNumId w:val="15"/>
  </w:num>
  <w:num w:numId="7">
    <w:abstractNumId w:val="3"/>
  </w:num>
  <w:num w:numId="8">
    <w:abstractNumId w:val="9"/>
  </w:num>
  <w:num w:numId="9">
    <w:abstractNumId w:val="5"/>
  </w:num>
  <w:num w:numId="10">
    <w:abstractNumId w:val="13"/>
  </w:num>
  <w:num w:numId="11">
    <w:abstractNumId w:val="11"/>
  </w:num>
  <w:num w:numId="12">
    <w:abstractNumId w:val="18"/>
  </w:num>
  <w:num w:numId="13">
    <w:abstractNumId w:val="16"/>
  </w:num>
  <w:num w:numId="14">
    <w:abstractNumId w:val="17"/>
  </w:num>
  <w:num w:numId="15">
    <w:abstractNumId w:val="2"/>
  </w:num>
  <w:num w:numId="16">
    <w:abstractNumId w:val="12"/>
  </w:num>
  <w:num w:numId="17">
    <w:abstractNumId w:val="19"/>
  </w:num>
  <w:num w:numId="18">
    <w:abstractNumId w:val="8"/>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105"/>
  <w:drawingGridHorizontalSpacing w:val="210"/>
  <w:drawingGridVerticalSpacing w:val="-7946"/>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ZWYzOWE3ODdmNDhlNmI5ZGIzMWFjYjc2YjAwOTUifQ=="/>
  </w:docVars>
  <w:rsids>
    <w:rsidRoot w:val="00F66D11"/>
    <w:rsid w:val="000033CB"/>
    <w:rsid w:val="00062531"/>
    <w:rsid w:val="000631C8"/>
    <w:rsid w:val="00065E67"/>
    <w:rsid w:val="000C7CB6"/>
    <w:rsid w:val="000E4880"/>
    <w:rsid w:val="00137782"/>
    <w:rsid w:val="001971A7"/>
    <w:rsid w:val="001A7B2A"/>
    <w:rsid w:val="001D27DF"/>
    <w:rsid w:val="001D52E2"/>
    <w:rsid w:val="00207B8C"/>
    <w:rsid w:val="0021058C"/>
    <w:rsid w:val="0022208E"/>
    <w:rsid w:val="002271E3"/>
    <w:rsid w:val="002521FE"/>
    <w:rsid w:val="002A3F64"/>
    <w:rsid w:val="002A6B19"/>
    <w:rsid w:val="002A6FAA"/>
    <w:rsid w:val="002C6E7F"/>
    <w:rsid w:val="002D1A66"/>
    <w:rsid w:val="002D4822"/>
    <w:rsid w:val="002E2908"/>
    <w:rsid w:val="00303B7B"/>
    <w:rsid w:val="003705F4"/>
    <w:rsid w:val="003D445C"/>
    <w:rsid w:val="003F466C"/>
    <w:rsid w:val="004200B2"/>
    <w:rsid w:val="004262F6"/>
    <w:rsid w:val="00484B64"/>
    <w:rsid w:val="004A192D"/>
    <w:rsid w:val="004A5EDC"/>
    <w:rsid w:val="004C2071"/>
    <w:rsid w:val="004C473B"/>
    <w:rsid w:val="005002B0"/>
    <w:rsid w:val="00500B15"/>
    <w:rsid w:val="00550ED4"/>
    <w:rsid w:val="00551BC6"/>
    <w:rsid w:val="00565F4E"/>
    <w:rsid w:val="00580A94"/>
    <w:rsid w:val="005A028E"/>
    <w:rsid w:val="005B6EDE"/>
    <w:rsid w:val="005F6AD4"/>
    <w:rsid w:val="006007F5"/>
    <w:rsid w:val="0062420E"/>
    <w:rsid w:val="00630D02"/>
    <w:rsid w:val="0063163A"/>
    <w:rsid w:val="00682491"/>
    <w:rsid w:val="00695EEA"/>
    <w:rsid w:val="006972BC"/>
    <w:rsid w:val="006C64E0"/>
    <w:rsid w:val="006D6074"/>
    <w:rsid w:val="00707FC6"/>
    <w:rsid w:val="0072054B"/>
    <w:rsid w:val="007205B2"/>
    <w:rsid w:val="0076246E"/>
    <w:rsid w:val="007A7394"/>
    <w:rsid w:val="007E79F4"/>
    <w:rsid w:val="00810353"/>
    <w:rsid w:val="00814C80"/>
    <w:rsid w:val="008267D0"/>
    <w:rsid w:val="00880896"/>
    <w:rsid w:val="008A6370"/>
    <w:rsid w:val="008B748D"/>
    <w:rsid w:val="008C1182"/>
    <w:rsid w:val="00910C27"/>
    <w:rsid w:val="00920D9C"/>
    <w:rsid w:val="009378FC"/>
    <w:rsid w:val="00984F04"/>
    <w:rsid w:val="00991C84"/>
    <w:rsid w:val="009B29E1"/>
    <w:rsid w:val="009B47F4"/>
    <w:rsid w:val="009B762B"/>
    <w:rsid w:val="009C030E"/>
    <w:rsid w:val="009D6754"/>
    <w:rsid w:val="009F5A14"/>
    <w:rsid w:val="00A0652A"/>
    <w:rsid w:val="00A10989"/>
    <w:rsid w:val="00A16427"/>
    <w:rsid w:val="00A2476C"/>
    <w:rsid w:val="00A3184D"/>
    <w:rsid w:val="00A3278B"/>
    <w:rsid w:val="00A8153C"/>
    <w:rsid w:val="00AD67E7"/>
    <w:rsid w:val="00B072CF"/>
    <w:rsid w:val="00B535F3"/>
    <w:rsid w:val="00B70A78"/>
    <w:rsid w:val="00B76535"/>
    <w:rsid w:val="00B97E10"/>
    <w:rsid w:val="00BB0D27"/>
    <w:rsid w:val="00BF4254"/>
    <w:rsid w:val="00C4132F"/>
    <w:rsid w:val="00C50934"/>
    <w:rsid w:val="00C54E1E"/>
    <w:rsid w:val="00C61246"/>
    <w:rsid w:val="00C9358C"/>
    <w:rsid w:val="00CC4F60"/>
    <w:rsid w:val="00D319E8"/>
    <w:rsid w:val="00D67D54"/>
    <w:rsid w:val="00D71B03"/>
    <w:rsid w:val="00D77A94"/>
    <w:rsid w:val="00DB2237"/>
    <w:rsid w:val="00DD1135"/>
    <w:rsid w:val="00E10284"/>
    <w:rsid w:val="00E16F20"/>
    <w:rsid w:val="00E25E1C"/>
    <w:rsid w:val="00E32225"/>
    <w:rsid w:val="00E3461C"/>
    <w:rsid w:val="00E61E3E"/>
    <w:rsid w:val="00ED4BD3"/>
    <w:rsid w:val="00ED6AB3"/>
    <w:rsid w:val="00EF2E87"/>
    <w:rsid w:val="00EF7542"/>
    <w:rsid w:val="00F01967"/>
    <w:rsid w:val="00F271DF"/>
    <w:rsid w:val="00F42A29"/>
    <w:rsid w:val="00F45D44"/>
    <w:rsid w:val="00F6225A"/>
    <w:rsid w:val="00F63F22"/>
    <w:rsid w:val="00F66D11"/>
    <w:rsid w:val="00F73D3A"/>
    <w:rsid w:val="00F82B6F"/>
    <w:rsid w:val="00F938C3"/>
    <w:rsid w:val="00FA69B4"/>
    <w:rsid w:val="00FC6A2E"/>
    <w:rsid w:val="00FC73C9"/>
    <w:rsid w:val="00FD132C"/>
    <w:rsid w:val="010E260D"/>
    <w:rsid w:val="014018EF"/>
    <w:rsid w:val="08161C67"/>
    <w:rsid w:val="084A74F2"/>
    <w:rsid w:val="09045F63"/>
    <w:rsid w:val="09E52239"/>
    <w:rsid w:val="0AB54165"/>
    <w:rsid w:val="0AD5599B"/>
    <w:rsid w:val="0B2C17A1"/>
    <w:rsid w:val="0B7D1FFD"/>
    <w:rsid w:val="0BDA11FD"/>
    <w:rsid w:val="0CBC7E34"/>
    <w:rsid w:val="0D6105FD"/>
    <w:rsid w:val="0E5C09F0"/>
    <w:rsid w:val="0EB82CA8"/>
    <w:rsid w:val="0EDC4170"/>
    <w:rsid w:val="0F20251A"/>
    <w:rsid w:val="0FFC518B"/>
    <w:rsid w:val="10CB247D"/>
    <w:rsid w:val="10EE45BB"/>
    <w:rsid w:val="11824105"/>
    <w:rsid w:val="12914E5E"/>
    <w:rsid w:val="13BF47E5"/>
    <w:rsid w:val="13D76B83"/>
    <w:rsid w:val="14AF6C02"/>
    <w:rsid w:val="14E05B4D"/>
    <w:rsid w:val="174861C2"/>
    <w:rsid w:val="18670791"/>
    <w:rsid w:val="19E96028"/>
    <w:rsid w:val="19F459F1"/>
    <w:rsid w:val="1AB074B6"/>
    <w:rsid w:val="1B7232EF"/>
    <w:rsid w:val="1DEF7473"/>
    <w:rsid w:val="1E3C2FA6"/>
    <w:rsid w:val="1E522E75"/>
    <w:rsid w:val="1E76199F"/>
    <w:rsid w:val="20790E30"/>
    <w:rsid w:val="21595714"/>
    <w:rsid w:val="22853228"/>
    <w:rsid w:val="23FD173C"/>
    <w:rsid w:val="25B37A71"/>
    <w:rsid w:val="27E402DB"/>
    <w:rsid w:val="28C347F6"/>
    <w:rsid w:val="29720BAB"/>
    <w:rsid w:val="2C2A2717"/>
    <w:rsid w:val="2C6941CB"/>
    <w:rsid w:val="2DA173EC"/>
    <w:rsid w:val="2DD37F15"/>
    <w:rsid w:val="2DE75388"/>
    <w:rsid w:val="2E61338C"/>
    <w:rsid w:val="2EE17D7A"/>
    <w:rsid w:val="2F04462B"/>
    <w:rsid w:val="2F9826B7"/>
    <w:rsid w:val="30745B83"/>
    <w:rsid w:val="31156CF1"/>
    <w:rsid w:val="322E42FC"/>
    <w:rsid w:val="339C7E52"/>
    <w:rsid w:val="347D4EAD"/>
    <w:rsid w:val="34AC10D9"/>
    <w:rsid w:val="361F635E"/>
    <w:rsid w:val="3A055964"/>
    <w:rsid w:val="3B7F0409"/>
    <w:rsid w:val="3C7A386B"/>
    <w:rsid w:val="3CB80D32"/>
    <w:rsid w:val="40285F2D"/>
    <w:rsid w:val="40FE1755"/>
    <w:rsid w:val="42880BFA"/>
    <w:rsid w:val="42E77A79"/>
    <w:rsid w:val="43E51096"/>
    <w:rsid w:val="47B17F17"/>
    <w:rsid w:val="48D45216"/>
    <w:rsid w:val="4A5C67B3"/>
    <w:rsid w:val="51187644"/>
    <w:rsid w:val="51BF1FF4"/>
    <w:rsid w:val="51E42B04"/>
    <w:rsid w:val="52697627"/>
    <w:rsid w:val="530A1F4A"/>
    <w:rsid w:val="54277644"/>
    <w:rsid w:val="5558662F"/>
    <w:rsid w:val="556C0D29"/>
    <w:rsid w:val="556F733D"/>
    <w:rsid w:val="56643DEF"/>
    <w:rsid w:val="582E13F3"/>
    <w:rsid w:val="583C13E8"/>
    <w:rsid w:val="58BE14DE"/>
    <w:rsid w:val="59BE0C89"/>
    <w:rsid w:val="5C3E5AF8"/>
    <w:rsid w:val="5D3A0F1E"/>
    <w:rsid w:val="5EFFA476"/>
    <w:rsid w:val="5F7B04F3"/>
    <w:rsid w:val="5FB72B01"/>
    <w:rsid w:val="602425EE"/>
    <w:rsid w:val="62286D13"/>
    <w:rsid w:val="6232345A"/>
    <w:rsid w:val="63114F34"/>
    <w:rsid w:val="631C0CD5"/>
    <w:rsid w:val="660D2ED6"/>
    <w:rsid w:val="662F72F1"/>
    <w:rsid w:val="669058B5"/>
    <w:rsid w:val="6724429C"/>
    <w:rsid w:val="673F45AC"/>
    <w:rsid w:val="67A35D34"/>
    <w:rsid w:val="67A65615"/>
    <w:rsid w:val="67DC3CD7"/>
    <w:rsid w:val="67EB32FE"/>
    <w:rsid w:val="67EF2D24"/>
    <w:rsid w:val="68AD062A"/>
    <w:rsid w:val="6C1A04B8"/>
    <w:rsid w:val="6C906CA4"/>
    <w:rsid w:val="6D437CFB"/>
    <w:rsid w:val="6E60642F"/>
    <w:rsid w:val="6F3D6801"/>
    <w:rsid w:val="710649E8"/>
    <w:rsid w:val="7256398E"/>
    <w:rsid w:val="759B6023"/>
    <w:rsid w:val="75E12FE3"/>
    <w:rsid w:val="761C6149"/>
    <w:rsid w:val="76A2328B"/>
    <w:rsid w:val="77353B03"/>
    <w:rsid w:val="79890583"/>
    <w:rsid w:val="7A56648B"/>
    <w:rsid w:val="7C293715"/>
    <w:rsid w:val="7E563FB7"/>
    <w:rsid w:val="7F76C796"/>
    <w:rsid w:val="824ECD51"/>
    <w:rsid w:val="9CEFB12F"/>
    <w:rsid w:val="BF27F394"/>
    <w:rsid w:val="F9DDBC66"/>
    <w:rsid w:val="FB721B07"/>
    <w:rsid w:val="FF9E18CE"/>
    <w:rsid w:val="FFEF73F9"/>
    <w:rsid w:val="FFFF5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3">
    <w:name w:val="heading 1"/>
    <w:basedOn w:val="1"/>
    <w:next w:val="1"/>
    <w:qFormat/>
    <w:uiPriority w:val="9"/>
    <w:pPr>
      <w:keepNext/>
      <w:keepLines/>
      <w:numPr>
        <w:ilvl w:val="0"/>
        <w:numId w:val="1"/>
      </w:numPr>
      <w:spacing w:before="340" w:after="330" w:line="576" w:lineRule="auto"/>
      <w:outlineLvl w:val="0"/>
    </w:pPr>
    <w:rPr>
      <w:b/>
      <w:kern w:val="44"/>
      <w:sz w:val="44"/>
    </w:rPr>
  </w:style>
  <w:style w:type="paragraph" w:styleId="4">
    <w:name w:val="heading 2"/>
    <w:next w:val="1"/>
    <w:qFormat/>
    <w:uiPriority w:val="0"/>
    <w:pPr>
      <w:numPr>
        <w:ilvl w:val="1"/>
        <w:numId w:val="1"/>
      </w:numPr>
      <w:jc w:val="both"/>
      <w:outlineLvl w:val="1"/>
    </w:pPr>
    <w:rPr>
      <w:rFonts w:ascii="Calibri" w:hAnsi="Calibri" w:eastAsia="宋体" w:cs="Times New Roman"/>
      <w:b/>
      <w:kern w:val="2"/>
      <w:sz w:val="21"/>
      <w:szCs w:val="24"/>
      <w:lang w:val="en-US" w:eastAsia="zh-CN" w:bidi="ar-SA"/>
    </w:rPr>
  </w:style>
  <w:style w:type="paragraph" w:styleId="5">
    <w:name w:val="heading 3"/>
    <w:basedOn w:val="1"/>
    <w:next w:val="1"/>
    <w:unhideWhenUsed/>
    <w:qFormat/>
    <w:uiPriority w:val="9"/>
    <w:pPr>
      <w:keepNext/>
      <w:keepLines/>
      <w:numPr>
        <w:ilvl w:val="2"/>
        <w:numId w:val="1"/>
      </w:numPr>
      <w:spacing w:before="260" w:after="260" w:line="413" w:lineRule="auto"/>
      <w:outlineLvl w:val="2"/>
    </w:pPr>
    <w:rPr>
      <w:b/>
      <w:sz w:val="32"/>
    </w:rPr>
  </w:style>
  <w:style w:type="paragraph" w:styleId="6">
    <w:name w:val="heading 4"/>
    <w:basedOn w:val="1"/>
    <w:next w:val="1"/>
    <w:semiHidden/>
    <w:unhideWhenUsed/>
    <w:qFormat/>
    <w:uiPriority w:val="9"/>
    <w:pPr>
      <w:keepNext/>
      <w:keepLines/>
      <w:numPr>
        <w:ilvl w:val="3"/>
        <w:numId w:val="1"/>
      </w:numPr>
      <w:spacing w:before="280" w:after="290" w:line="372" w:lineRule="auto"/>
      <w:outlineLvl w:val="3"/>
    </w:pPr>
    <w:rPr>
      <w:rFonts w:ascii="Arial" w:hAnsi="Arial" w:eastAsia="黑体"/>
      <w:b/>
      <w:sz w:val="28"/>
    </w:rPr>
  </w:style>
  <w:style w:type="paragraph" w:styleId="7">
    <w:name w:val="heading 5"/>
    <w:basedOn w:val="1"/>
    <w:next w:val="1"/>
    <w:semiHidden/>
    <w:unhideWhenUsed/>
    <w:qFormat/>
    <w:uiPriority w:val="9"/>
    <w:pPr>
      <w:keepNext/>
      <w:keepLines/>
      <w:numPr>
        <w:ilvl w:val="4"/>
        <w:numId w:val="1"/>
      </w:numPr>
      <w:spacing w:before="280" w:after="290" w:line="372" w:lineRule="auto"/>
      <w:outlineLvl w:val="4"/>
    </w:pPr>
    <w:rPr>
      <w:b/>
      <w:sz w:val="28"/>
    </w:rPr>
  </w:style>
  <w:style w:type="paragraph" w:styleId="8">
    <w:name w:val="heading 6"/>
    <w:basedOn w:val="1"/>
    <w:next w:val="1"/>
    <w:semiHidden/>
    <w:unhideWhenUsed/>
    <w:qFormat/>
    <w:uiPriority w:val="9"/>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semiHidden/>
    <w:unhideWhenUsed/>
    <w:qFormat/>
    <w:uiPriority w:val="9"/>
    <w:pPr>
      <w:keepNext/>
      <w:keepLines/>
      <w:numPr>
        <w:ilvl w:val="6"/>
        <w:numId w:val="1"/>
      </w:numPr>
      <w:spacing w:before="240" w:after="64" w:line="317" w:lineRule="auto"/>
      <w:outlineLvl w:val="6"/>
    </w:pPr>
    <w:rPr>
      <w:b/>
      <w:sz w:val="24"/>
    </w:rPr>
  </w:style>
  <w:style w:type="paragraph" w:styleId="10">
    <w:name w:val="heading 8"/>
    <w:basedOn w:val="1"/>
    <w:next w:val="1"/>
    <w:semiHidden/>
    <w:unhideWhenUsed/>
    <w:qFormat/>
    <w:uiPriority w:val="9"/>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semiHidden/>
    <w:unhideWhenUsed/>
    <w:qFormat/>
    <w:uiPriority w:val="9"/>
    <w:pPr>
      <w:keepNext/>
      <w:keepLines/>
      <w:numPr>
        <w:ilvl w:val="8"/>
        <w:numId w:val="1"/>
      </w:numPr>
      <w:spacing w:before="240" w:after="64" w:line="317" w:lineRule="auto"/>
      <w:outlineLvl w:val="8"/>
    </w:pPr>
    <w:rPr>
      <w:rFonts w:ascii="Arial" w:hAnsi="Arial" w:eastAsia="黑体"/>
    </w:rPr>
  </w:style>
  <w:style w:type="character" w:default="1" w:styleId="21">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34"/>
    <w:semiHidden/>
    <w:unhideWhenUsed/>
    <w:qFormat/>
    <w:uiPriority w:val="99"/>
    <w:pPr>
      <w:spacing w:after="120"/>
    </w:pPr>
    <w:rPr>
      <w:rFonts w:hAnsi="Times New Roman" w:asciiTheme="minorEastAsia"/>
      <w:sz w:val="24"/>
      <w:szCs w:val="24"/>
      <w14:ligatures w14:val="none"/>
    </w:rPr>
  </w:style>
  <w:style w:type="paragraph" w:styleId="12">
    <w:name w:val="Body Text First Indent"/>
    <w:basedOn w:val="2"/>
    <w:next w:val="1"/>
    <w:qFormat/>
    <w:uiPriority w:val="0"/>
    <w:pPr>
      <w:adjustRightInd w:val="0"/>
      <w:spacing w:line="360" w:lineRule="atLeast"/>
      <w:ind w:firstLine="420" w:firstLineChars="100"/>
      <w:jc w:val="left"/>
      <w:textAlignment w:val="baseline"/>
    </w:pPr>
    <w:rPr>
      <w:rFonts w:ascii="Times New Roman" w:eastAsia="宋体" w:cs="Times New Roman"/>
      <w:kern w:val="0"/>
      <w:szCs w:val="20"/>
    </w:rPr>
  </w:style>
  <w:style w:type="paragraph" w:styleId="13">
    <w:name w:val="annotation text"/>
    <w:basedOn w:val="1"/>
    <w:semiHidden/>
    <w:unhideWhenUsed/>
    <w:qFormat/>
    <w:uiPriority w:val="99"/>
    <w:pPr>
      <w:jc w:val="left"/>
    </w:pPr>
  </w:style>
  <w:style w:type="paragraph" w:styleId="14">
    <w:name w:val="Date"/>
    <w:basedOn w:val="1"/>
    <w:next w:val="1"/>
    <w:qFormat/>
    <w:uiPriority w:val="0"/>
    <w:pPr>
      <w:adjustRightInd w:val="0"/>
      <w:spacing w:line="360" w:lineRule="atLeast"/>
      <w:textAlignment w:val="baseline"/>
    </w:pPr>
    <w:rPr>
      <w:rFonts w:ascii="宋体"/>
      <w:kern w:val="0"/>
      <w:sz w:val="24"/>
    </w:rPr>
  </w:style>
  <w:style w:type="paragraph" w:styleId="15">
    <w:name w:val="footer"/>
    <w:basedOn w:val="1"/>
    <w:link w:val="33"/>
    <w:unhideWhenUsed/>
    <w:qFormat/>
    <w:uiPriority w:val="99"/>
    <w:pPr>
      <w:tabs>
        <w:tab w:val="center" w:pos="4153"/>
        <w:tab w:val="right" w:pos="8306"/>
      </w:tabs>
      <w:snapToGrid w:val="0"/>
      <w:jc w:val="left"/>
    </w:pPr>
    <w:rPr>
      <w:sz w:val="18"/>
      <w:szCs w:val="18"/>
    </w:rPr>
  </w:style>
  <w:style w:type="paragraph" w:styleId="16">
    <w:name w:val="header"/>
    <w:basedOn w:val="1"/>
    <w:link w:val="25"/>
    <w:unhideWhenUsed/>
    <w:qFormat/>
    <w:uiPriority w:val="99"/>
    <w:pPr>
      <w:tabs>
        <w:tab w:val="center" w:pos="4153"/>
        <w:tab w:val="right" w:pos="8306"/>
      </w:tabs>
      <w:snapToGrid w:val="0"/>
      <w:jc w:val="center"/>
    </w:pPr>
    <w:rPr>
      <w:sz w:val="18"/>
      <w:szCs w:val="18"/>
    </w:rPr>
  </w:style>
  <w:style w:type="paragraph" w:styleId="17">
    <w:name w:val="toc 1"/>
    <w:basedOn w:val="1"/>
    <w:next w:val="1"/>
    <w:qFormat/>
    <w:uiPriority w:val="39"/>
    <w:pPr>
      <w:spacing w:before="120"/>
      <w:jc w:val="left"/>
    </w:pPr>
    <w:rPr>
      <w:rFonts w:ascii="等线" w:hAnsi="Times New Roman" w:eastAsia="等线" w:cs="Times New Roman"/>
      <w:b/>
      <w:bCs/>
      <w:sz w:val="22"/>
    </w:rPr>
  </w:style>
  <w:style w:type="paragraph" w:styleId="18">
    <w:name w:val="toc 2"/>
    <w:basedOn w:val="1"/>
    <w:next w:val="1"/>
    <w:qFormat/>
    <w:uiPriority w:val="39"/>
    <w:pPr>
      <w:ind w:left="210"/>
      <w:jc w:val="left"/>
    </w:pPr>
    <w:rPr>
      <w:rFonts w:ascii="等线" w:hAnsi="Times New Roman" w:eastAsia="等线" w:cs="Times New Roman"/>
      <w:i/>
      <w:iCs/>
      <w:sz w:val="22"/>
    </w:rPr>
  </w:style>
  <w:style w:type="paragraph" w:styleId="19">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22">
    <w:name w:val="Hyperlink"/>
    <w:qFormat/>
    <w:uiPriority w:val="99"/>
    <w:rPr>
      <w:rFonts w:ascii="Times New Roman" w:hAnsi="Times New Roman" w:eastAsia="宋体" w:cs="Times New Roman"/>
      <w:color w:val="0000FF"/>
      <w:u w:val="single"/>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5">
    <w:name w:val="页眉 字符"/>
    <w:basedOn w:val="21"/>
    <w:link w:val="16"/>
    <w:qFormat/>
    <w:uiPriority w:val="99"/>
    <w:rPr>
      <w:sz w:val="18"/>
      <w:szCs w:val="18"/>
    </w:rPr>
  </w:style>
  <w:style w:type="paragraph" w:customStyle="1" w:styleId="26">
    <w:name w:val="页脚_1"/>
    <w:basedOn w:val="1"/>
    <w:link w:val="27"/>
    <w:qFormat/>
    <w:uiPriority w:val="99"/>
    <w:pPr>
      <w:tabs>
        <w:tab w:val="center" w:pos="4153"/>
        <w:tab w:val="right" w:pos="8306"/>
      </w:tabs>
      <w:adjustRightInd w:val="0"/>
      <w:spacing w:line="240" w:lineRule="atLeast"/>
      <w:jc w:val="left"/>
      <w:textAlignment w:val="baseline"/>
    </w:pPr>
    <w:rPr>
      <w:rFonts w:ascii="Times New Roman" w:hAnsi="Times New Roman" w:eastAsia="宋体" w:cs="Times New Roman"/>
      <w:kern w:val="0"/>
      <w:sz w:val="18"/>
      <w:szCs w:val="20"/>
      <w:lang w:val="zh-CN"/>
      <w14:ligatures w14:val="none"/>
    </w:rPr>
  </w:style>
  <w:style w:type="character" w:customStyle="1" w:styleId="27">
    <w:name w:val="页脚 字符"/>
    <w:link w:val="26"/>
    <w:qFormat/>
    <w:uiPriority w:val="99"/>
    <w:rPr>
      <w:rFonts w:ascii="Times New Roman" w:hAnsi="Times New Roman" w:eastAsia="宋体" w:cs="Times New Roman"/>
      <w:kern w:val="0"/>
      <w:sz w:val="18"/>
      <w:szCs w:val="20"/>
      <w:lang w:val="zh-CN" w:eastAsia="zh-CN"/>
      <w14:ligatures w14:val="none"/>
    </w:rPr>
  </w:style>
  <w:style w:type="paragraph" w:customStyle="1" w:styleId="28">
    <w:name w:val="页眉_0"/>
    <w:basedOn w:val="29"/>
    <w:link w:val="3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29">
    <w:name w:val="正文_8"/>
    <w:qFormat/>
    <w:uiPriority w:val="0"/>
    <w:pPr>
      <w:spacing w:line="300" w:lineRule="auto"/>
      <w:ind w:firstLine="200" w:firstLineChars="200"/>
    </w:pPr>
    <w:rPr>
      <w:rFonts w:ascii="等线" w:hAnsi="等线" w:eastAsia="等线" w:cs="Times New Roman"/>
      <w:sz w:val="21"/>
      <w:szCs w:val="22"/>
      <w:lang w:val="en-US" w:eastAsia="en-US" w:bidi="ar-SA"/>
    </w:rPr>
  </w:style>
  <w:style w:type="character" w:customStyle="1" w:styleId="30">
    <w:name w:val="页眉 Char"/>
    <w:link w:val="28"/>
    <w:qFormat/>
    <w:uiPriority w:val="99"/>
    <w:rPr>
      <w:rFonts w:ascii="等线" w:hAnsi="等线" w:eastAsia="等线" w:cs="Times New Roman"/>
      <w:kern w:val="0"/>
      <w:sz w:val="18"/>
      <w:szCs w:val="18"/>
      <w:lang w:eastAsia="en-US"/>
      <w14:ligatures w14:val="none"/>
    </w:rPr>
  </w:style>
  <w:style w:type="paragraph" w:customStyle="1" w:styleId="31">
    <w:name w:val="页脚_2"/>
    <w:basedOn w:val="29"/>
    <w:link w:val="32"/>
    <w:unhideWhenUsed/>
    <w:qFormat/>
    <w:uiPriority w:val="99"/>
    <w:pPr>
      <w:tabs>
        <w:tab w:val="center" w:pos="4153"/>
        <w:tab w:val="right" w:pos="8306"/>
      </w:tabs>
      <w:snapToGrid w:val="0"/>
      <w:spacing w:line="240" w:lineRule="auto"/>
    </w:pPr>
    <w:rPr>
      <w:sz w:val="18"/>
      <w:szCs w:val="18"/>
    </w:rPr>
  </w:style>
  <w:style w:type="character" w:customStyle="1" w:styleId="32">
    <w:name w:val="页脚 Char_1"/>
    <w:link w:val="31"/>
    <w:qFormat/>
    <w:uiPriority w:val="99"/>
    <w:rPr>
      <w:rFonts w:ascii="等线" w:hAnsi="等线" w:eastAsia="等线" w:cs="Times New Roman"/>
      <w:kern w:val="0"/>
      <w:sz w:val="18"/>
      <w:szCs w:val="18"/>
      <w:lang w:eastAsia="en-US"/>
      <w14:ligatures w14:val="none"/>
    </w:rPr>
  </w:style>
  <w:style w:type="character" w:customStyle="1" w:styleId="33">
    <w:name w:val="页脚 字符1"/>
    <w:basedOn w:val="21"/>
    <w:link w:val="15"/>
    <w:qFormat/>
    <w:uiPriority w:val="99"/>
    <w:rPr>
      <w:sz w:val="18"/>
      <w:szCs w:val="18"/>
    </w:rPr>
  </w:style>
  <w:style w:type="character" w:customStyle="1" w:styleId="34">
    <w:name w:val="正文文本 字符"/>
    <w:basedOn w:val="21"/>
    <w:link w:val="2"/>
    <w:semiHidden/>
    <w:qFormat/>
    <w:uiPriority w:val="99"/>
    <w:rPr>
      <w:rFonts w:hAnsi="Times New Roman" w:asciiTheme="minorEastAsia"/>
      <w:sz w:val="24"/>
      <w:szCs w:val="24"/>
      <w14:ligatures w14:val="none"/>
    </w:rPr>
  </w:style>
  <w:style w:type="paragraph" w:styleId="35">
    <w:name w:val="List Paragraph"/>
    <w:basedOn w:val="1"/>
    <w:qFormat/>
    <w:uiPriority w:val="34"/>
    <w:pPr>
      <w:ind w:firstLine="420" w:firstLineChars="200"/>
    </w:pPr>
  </w:style>
  <w:style w:type="paragraph" w:customStyle="1" w:styleId="36">
    <w:name w:val="修订1"/>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 w:type="paragraph" w:customStyle="1" w:styleId="37">
    <w:name w:val="一级无"/>
    <w:basedOn w:val="38"/>
    <w:qFormat/>
    <w:uiPriority w:val="0"/>
    <w:pPr>
      <w:spacing w:before="0" w:beforeLines="0" w:after="0" w:afterLines="0"/>
    </w:pPr>
    <w:rPr>
      <w:rFonts w:ascii="宋体" w:eastAsia="宋体"/>
    </w:rPr>
  </w:style>
  <w:style w:type="paragraph" w:customStyle="1" w:styleId="38">
    <w:name w:val="一级条标题"/>
    <w:next w:val="1"/>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9">
    <w:name w:val="Revision"/>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 w:type="paragraph" w:customStyle="1" w:styleId="40">
    <w:name w:val="Normal_2"/>
    <w:next w:val="41"/>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41">
    <w:name w:val="Normal Indent_0"/>
    <w:basedOn w:val="40"/>
    <w:next w:val="40"/>
    <w:qFormat/>
    <w:uiPriority w:val="0"/>
    <w:pPr>
      <w:widowControl/>
      <w:adjustRightInd w:val="0"/>
      <w:snapToGrid w:val="0"/>
      <w:spacing w:line="312" w:lineRule="atLeast"/>
      <w:ind w:firstLine="420" w:firstLineChars="200"/>
      <w:textAlignment w:val="baseline"/>
    </w:pPr>
    <w:rPr>
      <w:kern w:val="0"/>
      <w:lang w:val="zh-CN"/>
    </w:rPr>
  </w:style>
  <w:style w:type="paragraph" w:customStyle="1" w:styleId="42">
    <w:name w:val="二级无"/>
    <w:basedOn w:val="43"/>
    <w:qFormat/>
    <w:uiPriority w:val="0"/>
    <w:pPr>
      <w:spacing w:beforeLines="0" w:afterLines="0"/>
      <w:ind w:left="0"/>
    </w:pPr>
    <w:rPr>
      <w:rFonts w:ascii="宋体" w:eastAsia="宋体"/>
    </w:rPr>
  </w:style>
  <w:style w:type="paragraph" w:customStyle="1" w:styleId="43">
    <w:name w:val="二级条标题"/>
    <w:basedOn w:val="38"/>
    <w:next w:val="1"/>
    <w:qFormat/>
    <w:uiPriority w:val="0"/>
    <w:pPr>
      <w:numPr>
        <w:ilvl w:val="2"/>
        <w:numId w:val="2"/>
      </w:numPr>
      <w:spacing w:before="50" w:after="50"/>
      <w:ind w:left="993"/>
      <w:outlineLvl w:val="3"/>
    </w:p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43</Pages>
  <Words>21251</Words>
  <Characters>22640</Characters>
  <DocSecurity>0</DocSecurity>
  <Lines>145</Lines>
  <Paragraphs>40</Paragraphs>
  <ScaleCrop>false</ScaleCrop>
  <LinksUpToDate>false</LinksUpToDate>
  <CharactersWithSpaces>23302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2026-01-04T06:07:00Z</cp:lastPrinted>
  <dcterms:created xsi:type="dcterms:W3CDTF">2024-03-06T18:17:00Z</dcterms:created>
  <dcterms:modified xsi:type="dcterms:W3CDTF">2026-01-06T07:00:02Z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94EB7078B0BDBD77564EFA6634EA561C_43</vt:lpwstr>
  </property>
  <property fmtid="{D5CDD505-2E9C-101B-9397-08002B2CF9AE}" pid="4" name="KSOTemplateDocerSaveRecord">
    <vt:lpwstr>eyJoZGlkIjoiNTJjN2E5ZjA2MGExYWFhYzUzNGNkMjViYWE1OTk1ZjciLCJ1c2VySWQiOiI5NDMwOTYxNTEifQ==</vt:lpwstr>
  </property>
</Properties>
</file>