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87B58" w14:textId="77777777" w:rsidR="00243816" w:rsidRDefault="00000000">
      <w:pPr>
        <w:jc w:val="center"/>
        <w:rPr>
          <w:sz w:val="28"/>
          <w:szCs w:val="28"/>
        </w:rPr>
      </w:pPr>
      <w:proofErr w:type="gramStart"/>
      <w:r>
        <w:rPr>
          <w:rFonts w:ascii="宋体" w:hint="eastAsia"/>
          <w:kern w:val="0"/>
          <w:sz w:val="28"/>
          <w:szCs w:val="28"/>
        </w:rPr>
        <w:t>甲供螺栓</w:t>
      </w:r>
      <w:proofErr w:type="gramEnd"/>
      <w:r>
        <w:rPr>
          <w:rFonts w:ascii="宋体" w:hint="eastAsia"/>
          <w:kern w:val="0"/>
          <w:sz w:val="28"/>
          <w:szCs w:val="28"/>
        </w:rPr>
        <w:t>清单</w:t>
      </w:r>
    </w:p>
    <w:tbl>
      <w:tblPr>
        <w:tblW w:w="91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5149"/>
        <w:gridCol w:w="1276"/>
        <w:gridCol w:w="1134"/>
        <w:gridCol w:w="866"/>
      </w:tblGrid>
      <w:tr w:rsidR="00243816" w14:paraId="73948AE7" w14:textId="77777777">
        <w:trPr>
          <w:trHeight w:val="636"/>
        </w:trPr>
        <w:tc>
          <w:tcPr>
            <w:tcW w:w="735" w:type="dxa"/>
            <w:vAlign w:val="center"/>
          </w:tcPr>
          <w:p w14:paraId="50B0B8A8" w14:textId="77777777" w:rsidR="00243816" w:rsidRDefault="00000000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5149" w:type="dxa"/>
            <w:vAlign w:val="center"/>
          </w:tcPr>
          <w:p w14:paraId="26A8EF22" w14:textId="77777777" w:rsidR="00243816" w:rsidRDefault="00000000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设备材料名称</w:t>
            </w:r>
          </w:p>
        </w:tc>
        <w:tc>
          <w:tcPr>
            <w:tcW w:w="1276" w:type="dxa"/>
            <w:vAlign w:val="center"/>
          </w:tcPr>
          <w:p w14:paraId="39EAA69F" w14:textId="77777777" w:rsidR="00243816" w:rsidRDefault="00000000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规格、型号等特殊要求</w:t>
            </w:r>
          </w:p>
        </w:tc>
        <w:tc>
          <w:tcPr>
            <w:tcW w:w="1134" w:type="dxa"/>
            <w:vAlign w:val="center"/>
          </w:tcPr>
          <w:p w14:paraId="7A06EF3C" w14:textId="77777777" w:rsidR="00243816" w:rsidRDefault="00000000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866" w:type="dxa"/>
            <w:vAlign w:val="center"/>
          </w:tcPr>
          <w:p w14:paraId="7714C9F4" w14:textId="77777777" w:rsidR="00243816" w:rsidRDefault="00000000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243816" w14:paraId="457EAE10" w14:textId="77777777">
        <w:trPr>
          <w:trHeight w:val="936"/>
        </w:trPr>
        <w:tc>
          <w:tcPr>
            <w:tcW w:w="735" w:type="dxa"/>
            <w:noWrap/>
            <w:vAlign w:val="center"/>
          </w:tcPr>
          <w:p w14:paraId="24A1A419" w14:textId="77777777" w:rsidR="00243816" w:rsidRDefault="00000000"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1</w:t>
            </w:r>
          </w:p>
        </w:tc>
        <w:tc>
          <w:tcPr>
            <w:tcW w:w="5149" w:type="dxa"/>
            <w:vAlign w:val="center"/>
          </w:tcPr>
          <w:p w14:paraId="68212760" w14:textId="7F92834A" w:rsidR="00243816" w:rsidRDefault="0000000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>锅炉钢结构（</w:t>
            </w:r>
            <w:proofErr w:type="gramStart"/>
            <w:r>
              <w:rPr>
                <w:rFonts w:ascii="宋体" w:hint="eastAsia"/>
                <w:kern w:val="0"/>
                <w:sz w:val="20"/>
                <w:szCs w:val="20"/>
              </w:rPr>
              <w:t>含固定</w:t>
            </w:r>
            <w:proofErr w:type="gramEnd"/>
            <w:r>
              <w:rPr>
                <w:rFonts w:ascii="宋体" w:hint="eastAsia"/>
                <w:kern w:val="0"/>
                <w:sz w:val="20"/>
                <w:szCs w:val="20"/>
              </w:rPr>
              <w:t>架）、除尘器、干除渣、送风机、一次风机、引风机、飞灰系统、带式输送</w:t>
            </w:r>
            <w:r>
              <w:rPr>
                <w:rFonts w:ascii="宋体" w:hint="eastAsia"/>
                <w:color w:val="000000" w:themeColor="text1"/>
                <w:kern w:val="0"/>
                <w:sz w:val="20"/>
                <w:szCs w:val="20"/>
              </w:rPr>
              <w:t>机、脱硫脱硝系统泵和电机（</w:t>
            </w:r>
            <w:proofErr w:type="gramStart"/>
            <w:r>
              <w:rPr>
                <w:rFonts w:ascii="宋体" w:hint="eastAsia"/>
                <w:color w:val="000000" w:themeColor="text1"/>
                <w:kern w:val="0"/>
                <w:sz w:val="20"/>
                <w:szCs w:val="20"/>
              </w:rPr>
              <w:t>含固定</w:t>
            </w:r>
            <w:proofErr w:type="gramEnd"/>
            <w:r>
              <w:rPr>
                <w:rFonts w:ascii="宋体" w:hint="eastAsia"/>
                <w:color w:val="000000" w:themeColor="text1"/>
                <w:kern w:val="0"/>
                <w:sz w:val="20"/>
                <w:szCs w:val="20"/>
              </w:rPr>
              <w:t>架）、空压机、制氮机、</w:t>
            </w:r>
            <w:proofErr w:type="gramStart"/>
            <w:r>
              <w:rPr>
                <w:rFonts w:ascii="宋体" w:hint="eastAsia"/>
                <w:color w:val="000000" w:themeColor="text1"/>
                <w:kern w:val="0"/>
                <w:sz w:val="20"/>
                <w:szCs w:val="20"/>
              </w:rPr>
              <w:t>附臂吊</w:t>
            </w:r>
            <w:proofErr w:type="gramEnd"/>
            <w:r>
              <w:rPr>
                <w:rFonts w:ascii="宋体" w:hint="eastAsia"/>
                <w:color w:val="000000" w:themeColor="text1"/>
                <w:kern w:val="0"/>
                <w:sz w:val="20"/>
                <w:szCs w:val="20"/>
              </w:rPr>
              <w:t>的螺栓和螺栓套</w:t>
            </w:r>
          </w:p>
        </w:tc>
        <w:tc>
          <w:tcPr>
            <w:tcW w:w="1276" w:type="dxa"/>
            <w:noWrap/>
            <w:vAlign w:val="center"/>
          </w:tcPr>
          <w:p w14:paraId="5AF074FA" w14:textId="77777777" w:rsidR="00243816" w:rsidRDefault="00000000">
            <w:pPr>
              <w:widowControl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随设备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供应</w:t>
            </w:r>
          </w:p>
        </w:tc>
        <w:tc>
          <w:tcPr>
            <w:tcW w:w="1134" w:type="dxa"/>
            <w:noWrap/>
            <w:vAlign w:val="center"/>
          </w:tcPr>
          <w:p w14:paraId="55C47243" w14:textId="77777777" w:rsidR="00243816" w:rsidRDefault="00243816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866" w:type="dxa"/>
            <w:vAlign w:val="center"/>
          </w:tcPr>
          <w:p w14:paraId="6C604D34" w14:textId="77777777" w:rsidR="00243816" w:rsidRDefault="00243816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243816" w14:paraId="63914415" w14:textId="77777777">
        <w:trPr>
          <w:trHeight w:val="936"/>
        </w:trPr>
        <w:tc>
          <w:tcPr>
            <w:tcW w:w="735" w:type="dxa"/>
            <w:noWrap/>
            <w:vAlign w:val="center"/>
          </w:tcPr>
          <w:p w14:paraId="27E8847D" w14:textId="77777777" w:rsidR="00243816" w:rsidRDefault="0000000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149" w:type="dxa"/>
            <w:vAlign w:val="center"/>
          </w:tcPr>
          <w:p w14:paraId="1E2F7FBC" w14:textId="2F495D46" w:rsidR="00243816" w:rsidRDefault="00000000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>汽轮机本体及附属设备</w:t>
            </w:r>
            <w:r>
              <w:rPr>
                <w:rFonts w:ascii="宋体" w:hint="eastAsia"/>
                <w:kern w:val="0"/>
                <w:sz w:val="20"/>
                <w:szCs w:val="20"/>
              </w:rPr>
              <w:t>、</w:t>
            </w:r>
            <w:r>
              <w:rPr>
                <w:rFonts w:ascii="宋体"/>
                <w:kern w:val="0"/>
                <w:sz w:val="20"/>
                <w:szCs w:val="20"/>
              </w:rPr>
              <w:t>高压加热器</w:t>
            </w:r>
            <w:r>
              <w:rPr>
                <w:rFonts w:ascii="宋体" w:hint="eastAsia"/>
                <w:kern w:val="0"/>
                <w:sz w:val="20"/>
                <w:szCs w:val="20"/>
              </w:rPr>
              <w:t>、</w:t>
            </w:r>
            <w:r>
              <w:rPr>
                <w:rFonts w:ascii="宋体"/>
                <w:kern w:val="0"/>
                <w:sz w:val="20"/>
                <w:szCs w:val="20"/>
              </w:rPr>
              <w:t>除氧器</w:t>
            </w:r>
            <w:r>
              <w:rPr>
                <w:rFonts w:ascii="宋体" w:hint="eastAsia"/>
                <w:kern w:val="0"/>
                <w:sz w:val="20"/>
                <w:szCs w:val="20"/>
              </w:rPr>
              <w:t>、电动</w:t>
            </w:r>
            <w:r>
              <w:rPr>
                <w:rFonts w:ascii="宋体"/>
                <w:kern w:val="0"/>
                <w:sz w:val="20"/>
                <w:szCs w:val="20"/>
              </w:rPr>
              <w:t>给水泵组</w:t>
            </w:r>
            <w:r>
              <w:rPr>
                <w:rFonts w:ascii="宋体" w:hint="eastAsia"/>
                <w:kern w:val="0"/>
                <w:sz w:val="20"/>
                <w:szCs w:val="20"/>
              </w:rPr>
              <w:t>、中间水泵、</w:t>
            </w:r>
            <w:proofErr w:type="gramStart"/>
            <w:r>
              <w:rPr>
                <w:rFonts w:ascii="宋体" w:hint="eastAsia"/>
                <w:kern w:val="0"/>
                <w:sz w:val="20"/>
                <w:szCs w:val="20"/>
              </w:rPr>
              <w:t>排汽减温水泵</w:t>
            </w:r>
            <w:proofErr w:type="gramEnd"/>
            <w:r>
              <w:rPr>
                <w:rFonts w:ascii="宋体" w:hint="eastAsia"/>
                <w:kern w:val="0"/>
                <w:sz w:val="20"/>
                <w:szCs w:val="20"/>
              </w:rPr>
              <w:t>、低位水泵、</w:t>
            </w:r>
            <w:r>
              <w:rPr>
                <w:rFonts w:ascii="宋体"/>
                <w:kern w:val="0"/>
                <w:sz w:val="20"/>
                <w:szCs w:val="20"/>
              </w:rPr>
              <w:t>疏水泵</w:t>
            </w:r>
            <w:r>
              <w:rPr>
                <w:rFonts w:ascii="宋体" w:hint="eastAsia"/>
                <w:kern w:val="0"/>
                <w:sz w:val="20"/>
                <w:szCs w:val="20"/>
              </w:rPr>
              <w:t>、疏水扩容器、#2分汽缸、</w:t>
            </w:r>
            <w:r>
              <w:rPr>
                <w:rFonts w:ascii="宋体"/>
                <w:kern w:val="0"/>
                <w:sz w:val="20"/>
                <w:szCs w:val="20"/>
              </w:rPr>
              <w:t>发电机本体及附属设备</w:t>
            </w:r>
            <w:r>
              <w:rPr>
                <w:rFonts w:ascii="宋体" w:hint="eastAsia"/>
                <w:kern w:val="0"/>
                <w:sz w:val="20"/>
                <w:szCs w:val="20"/>
              </w:rPr>
              <w:t>、空气冷却器、供油装置、化水系统泵和电机的地脚螺栓和螺栓套</w:t>
            </w:r>
          </w:p>
        </w:tc>
        <w:tc>
          <w:tcPr>
            <w:tcW w:w="1276" w:type="dxa"/>
            <w:noWrap/>
            <w:vAlign w:val="center"/>
          </w:tcPr>
          <w:p w14:paraId="1F441E59" w14:textId="77777777" w:rsidR="00243816" w:rsidRDefault="00000000">
            <w:pPr>
              <w:widowControl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随设备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供应</w:t>
            </w:r>
          </w:p>
        </w:tc>
        <w:tc>
          <w:tcPr>
            <w:tcW w:w="1134" w:type="dxa"/>
            <w:noWrap/>
            <w:vAlign w:val="center"/>
          </w:tcPr>
          <w:p w14:paraId="134D0803" w14:textId="77777777" w:rsidR="00243816" w:rsidRDefault="00243816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866" w:type="dxa"/>
            <w:vAlign w:val="center"/>
          </w:tcPr>
          <w:p w14:paraId="0D39201A" w14:textId="77777777" w:rsidR="00243816" w:rsidRDefault="00243816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243816" w14:paraId="17379833" w14:textId="77777777">
        <w:trPr>
          <w:trHeight w:val="936"/>
        </w:trPr>
        <w:tc>
          <w:tcPr>
            <w:tcW w:w="735" w:type="dxa"/>
            <w:noWrap/>
            <w:vAlign w:val="center"/>
          </w:tcPr>
          <w:p w14:paraId="56EDD423" w14:textId="77777777" w:rsidR="00243816" w:rsidRDefault="0000000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5149" w:type="dxa"/>
            <w:vAlign w:val="center"/>
          </w:tcPr>
          <w:p w14:paraId="7CF01BE0" w14:textId="12BF76C8" w:rsidR="00243816" w:rsidRDefault="0000000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  <w:sz w:val="20"/>
                <w:szCs w:val="20"/>
              </w:rPr>
              <w:t>吸收塔循环泵、氧化风机、吸收塔石膏排出泵、吸收塔搅拌器、吸收区地坑泵、吸收区搅拌器、石灰石浆液泵、石灰石浆液箱搅拌器、真空泵、滤布冲洗水泵、回用水泵、回用水箱搅拌器、石膏旋流站、废水旋流站、废水旋流器给料泵、事故浆液泵、工艺水泵、冲洗水泵、冷却水收集池泵、脱硫废水泵、事故浆液箱搅拌器、清水泵、污泥输送泵、高压清洗水泵、废水处理系统加药泵、热媒循环水泵、废水泵、催化剂补给泵、疏水泵、气力输送压缩空气储罐、仪用压缩空气储罐、催化剂补给泵、</w:t>
            </w:r>
            <w:r>
              <w:rPr>
                <w:rFonts w:hint="eastAsia"/>
                <w:szCs w:val="24"/>
              </w:rPr>
              <w:t>管束式除尘器</w:t>
            </w:r>
            <w:r>
              <w:rPr>
                <w:rFonts w:ascii="宋体" w:hint="eastAsia"/>
                <w:kern w:val="0"/>
                <w:sz w:val="20"/>
                <w:szCs w:val="20"/>
              </w:rPr>
              <w:t>等主要设备的螺栓和螺栓套</w:t>
            </w:r>
          </w:p>
        </w:tc>
        <w:tc>
          <w:tcPr>
            <w:tcW w:w="1276" w:type="dxa"/>
            <w:noWrap/>
            <w:vAlign w:val="center"/>
          </w:tcPr>
          <w:p w14:paraId="226A666D" w14:textId="77777777" w:rsidR="00243816" w:rsidRDefault="00000000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int="eastAsia"/>
                <w:kern w:val="0"/>
                <w:sz w:val="20"/>
                <w:szCs w:val="20"/>
              </w:rPr>
              <w:t>随设备</w:t>
            </w:r>
            <w:proofErr w:type="gramEnd"/>
            <w:r>
              <w:rPr>
                <w:rFonts w:ascii="宋体" w:hint="eastAsia"/>
                <w:kern w:val="0"/>
                <w:sz w:val="20"/>
                <w:szCs w:val="20"/>
              </w:rPr>
              <w:t>供应</w:t>
            </w:r>
          </w:p>
        </w:tc>
        <w:tc>
          <w:tcPr>
            <w:tcW w:w="1134" w:type="dxa"/>
            <w:noWrap/>
            <w:vAlign w:val="center"/>
          </w:tcPr>
          <w:p w14:paraId="66E8156C" w14:textId="77777777" w:rsidR="00243816" w:rsidRDefault="00243816">
            <w:pPr>
              <w:widowControl/>
              <w:jc w:val="center"/>
              <w:rPr>
                <w:rFonts w:ascii="宋体"/>
                <w:b/>
                <w:bCs/>
                <w:kern w:val="0"/>
              </w:rPr>
            </w:pPr>
          </w:p>
        </w:tc>
        <w:tc>
          <w:tcPr>
            <w:tcW w:w="866" w:type="dxa"/>
            <w:vAlign w:val="center"/>
          </w:tcPr>
          <w:p w14:paraId="708AC86B" w14:textId="77777777" w:rsidR="00243816" w:rsidRDefault="00243816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 w14:paraId="4AD6A296" w14:textId="77777777" w:rsidR="00243816" w:rsidRDefault="00243816"/>
    <w:sectPr w:rsidR="00243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0YzVhOWYyZDIxNmRmYTI1MTU2YTUzNDFmNWRlYWMifQ=="/>
  </w:docVars>
  <w:rsids>
    <w:rsidRoot w:val="00076BD9"/>
    <w:rsid w:val="00001826"/>
    <w:rsid w:val="0000269B"/>
    <w:rsid w:val="00043938"/>
    <w:rsid w:val="000549ED"/>
    <w:rsid w:val="00055E0A"/>
    <w:rsid w:val="00057AC5"/>
    <w:rsid w:val="00057BBF"/>
    <w:rsid w:val="00060A8E"/>
    <w:rsid w:val="00064012"/>
    <w:rsid w:val="00064280"/>
    <w:rsid w:val="0006580A"/>
    <w:rsid w:val="000716DA"/>
    <w:rsid w:val="0007565B"/>
    <w:rsid w:val="00076BD9"/>
    <w:rsid w:val="00080557"/>
    <w:rsid w:val="00080648"/>
    <w:rsid w:val="000827F7"/>
    <w:rsid w:val="00093EBD"/>
    <w:rsid w:val="000A0EE0"/>
    <w:rsid w:val="000A1F76"/>
    <w:rsid w:val="000A5DBD"/>
    <w:rsid w:val="000B181B"/>
    <w:rsid w:val="000B2610"/>
    <w:rsid w:val="000C0CC0"/>
    <w:rsid w:val="000C0DFC"/>
    <w:rsid w:val="000C46EA"/>
    <w:rsid w:val="000C478E"/>
    <w:rsid w:val="000D3366"/>
    <w:rsid w:val="000D4F32"/>
    <w:rsid w:val="000E1D84"/>
    <w:rsid w:val="000E20EF"/>
    <w:rsid w:val="000E2370"/>
    <w:rsid w:val="000E63B6"/>
    <w:rsid w:val="000F6138"/>
    <w:rsid w:val="000F66ED"/>
    <w:rsid w:val="001027A1"/>
    <w:rsid w:val="00106B1D"/>
    <w:rsid w:val="001168FD"/>
    <w:rsid w:val="00120883"/>
    <w:rsid w:val="001311CD"/>
    <w:rsid w:val="00140A13"/>
    <w:rsid w:val="0014581E"/>
    <w:rsid w:val="00146608"/>
    <w:rsid w:val="00151AEB"/>
    <w:rsid w:val="00155689"/>
    <w:rsid w:val="00161015"/>
    <w:rsid w:val="001658F0"/>
    <w:rsid w:val="00165A2C"/>
    <w:rsid w:val="00166D98"/>
    <w:rsid w:val="00175C1C"/>
    <w:rsid w:val="00182FC2"/>
    <w:rsid w:val="00183043"/>
    <w:rsid w:val="001938FE"/>
    <w:rsid w:val="0019756D"/>
    <w:rsid w:val="001A21A1"/>
    <w:rsid w:val="001A3DF9"/>
    <w:rsid w:val="001A5A00"/>
    <w:rsid w:val="001A69E2"/>
    <w:rsid w:val="001A6E9E"/>
    <w:rsid w:val="001B22AC"/>
    <w:rsid w:val="001B2D9B"/>
    <w:rsid w:val="001C3FFD"/>
    <w:rsid w:val="001D087A"/>
    <w:rsid w:val="001E018A"/>
    <w:rsid w:val="001E0962"/>
    <w:rsid w:val="001E0CD4"/>
    <w:rsid w:val="001E51FE"/>
    <w:rsid w:val="001E64D7"/>
    <w:rsid w:val="001F51DC"/>
    <w:rsid w:val="001F52F0"/>
    <w:rsid w:val="002007F0"/>
    <w:rsid w:val="00202E91"/>
    <w:rsid w:val="002216DD"/>
    <w:rsid w:val="00221774"/>
    <w:rsid w:val="0022212C"/>
    <w:rsid w:val="00227114"/>
    <w:rsid w:val="0022748C"/>
    <w:rsid w:val="00230B2D"/>
    <w:rsid w:val="00232781"/>
    <w:rsid w:val="00242CF5"/>
    <w:rsid w:val="00243213"/>
    <w:rsid w:val="00243816"/>
    <w:rsid w:val="00247747"/>
    <w:rsid w:val="002477AE"/>
    <w:rsid w:val="00252F47"/>
    <w:rsid w:val="00254CA7"/>
    <w:rsid w:val="00255154"/>
    <w:rsid w:val="00272C25"/>
    <w:rsid w:val="00277EAC"/>
    <w:rsid w:val="002850BB"/>
    <w:rsid w:val="0028604E"/>
    <w:rsid w:val="00286764"/>
    <w:rsid w:val="00295464"/>
    <w:rsid w:val="002A4736"/>
    <w:rsid w:val="002A7E35"/>
    <w:rsid w:val="002B4FD5"/>
    <w:rsid w:val="002C0AF3"/>
    <w:rsid w:val="002C3F9D"/>
    <w:rsid w:val="002C4DE1"/>
    <w:rsid w:val="002C5CDB"/>
    <w:rsid w:val="002C6894"/>
    <w:rsid w:val="002D14BC"/>
    <w:rsid w:val="002D1A73"/>
    <w:rsid w:val="002D632A"/>
    <w:rsid w:val="002E2F93"/>
    <w:rsid w:val="002E60FD"/>
    <w:rsid w:val="002E67A4"/>
    <w:rsid w:val="002F5C29"/>
    <w:rsid w:val="003008A2"/>
    <w:rsid w:val="00305F06"/>
    <w:rsid w:val="00311393"/>
    <w:rsid w:val="003142F3"/>
    <w:rsid w:val="00317F78"/>
    <w:rsid w:val="0033310A"/>
    <w:rsid w:val="00335140"/>
    <w:rsid w:val="00350C94"/>
    <w:rsid w:val="0035461B"/>
    <w:rsid w:val="00362184"/>
    <w:rsid w:val="00362212"/>
    <w:rsid w:val="00366B1F"/>
    <w:rsid w:val="0036763A"/>
    <w:rsid w:val="00371C35"/>
    <w:rsid w:val="00376103"/>
    <w:rsid w:val="003807F1"/>
    <w:rsid w:val="003835DE"/>
    <w:rsid w:val="003966F3"/>
    <w:rsid w:val="003A3773"/>
    <w:rsid w:val="003A7202"/>
    <w:rsid w:val="003B3AAA"/>
    <w:rsid w:val="003B4663"/>
    <w:rsid w:val="003B54F6"/>
    <w:rsid w:val="003C397F"/>
    <w:rsid w:val="003C5784"/>
    <w:rsid w:val="003D1E5B"/>
    <w:rsid w:val="003D2F42"/>
    <w:rsid w:val="003D42FC"/>
    <w:rsid w:val="003D627D"/>
    <w:rsid w:val="003E0146"/>
    <w:rsid w:val="003E07A4"/>
    <w:rsid w:val="003E1305"/>
    <w:rsid w:val="003E260F"/>
    <w:rsid w:val="003E35AD"/>
    <w:rsid w:val="003E5554"/>
    <w:rsid w:val="003E652B"/>
    <w:rsid w:val="003E6BA5"/>
    <w:rsid w:val="003F5FE5"/>
    <w:rsid w:val="00400B59"/>
    <w:rsid w:val="0040760D"/>
    <w:rsid w:val="00410910"/>
    <w:rsid w:val="0041766B"/>
    <w:rsid w:val="00422ACC"/>
    <w:rsid w:val="0043269C"/>
    <w:rsid w:val="00437AEA"/>
    <w:rsid w:val="00440576"/>
    <w:rsid w:val="0044113C"/>
    <w:rsid w:val="00457AA2"/>
    <w:rsid w:val="00471FD6"/>
    <w:rsid w:val="00475502"/>
    <w:rsid w:val="00476072"/>
    <w:rsid w:val="004762F0"/>
    <w:rsid w:val="0047759A"/>
    <w:rsid w:val="004A2629"/>
    <w:rsid w:val="004A2A00"/>
    <w:rsid w:val="004A2FE3"/>
    <w:rsid w:val="004A4CFF"/>
    <w:rsid w:val="004A6780"/>
    <w:rsid w:val="004A716E"/>
    <w:rsid w:val="004B04AB"/>
    <w:rsid w:val="004B1B02"/>
    <w:rsid w:val="004B5CCD"/>
    <w:rsid w:val="004C2F89"/>
    <w:rsid w:val="004C5440"/>
    <w:rsid w:val="004D6EF8"/>
    <w:rsid w:val="004E05B1"/>
    <w:rsid w:val="004E05C7"/>
    <w:rsid w:val="004E5E2D"/>
    <w:rsid w:val="00510C5D"/>
    <w:rsid w:val="005136DF"/>
    <w:rsid w:val="005144CB"/>
    <w:rsid w:val="005147F5"/>
    <w:rsid w:val="00514C22"/>
    <w:rsid w:val="00514D69"/>
    <w:rsid w:val="00517FB8"/>
    <w:rsid w:val="005266E7"/>
    <w:rsid w:val="00532195"/>
    <w:rsid w:val="005335B9"/>
    <w:rsid w:val="00534E5B"/>
    <w:rsid w:val="00535C79"/>
    <w:rsid w:val="0054478B"/>
    <w:rsid w:val="005466EF"/>
    <w:rsid w:val="00546A17"/>
    <w:rsid w:val="00552951"/>
    <w:rsid w:val="00554A74"/>
    <w:rsid w:val="00557F67"/>
    <w:rsid w:val="00561A79"/>
    <w:rsid w:val="005631F3"/>
    <w:rsid w:val="00565D34"/>
    <w:rsid w:val="00571C50"/>
    <w:rsid w:val="005731E5"/>
    <w:rsid w:val="00575C6F"/>
    <w:rsid w:val="00576153"/>
    <w:rsid w:val="00580F4F"/>
    <w:rsid w:val="005838B6"/>
    <w:rsid w:val="00584ECF"/>
    <w:rsid w:val="00586AA6"/>
    <w:rsid w:val="00591658"/>
    <w:rsid w:val="00595842"/>
    <w:rsid w:val="00597324"/>
    <w:rsid w:val="005A0427"/>
    <w:rsid w:val="005A5476"/>
    <w:rsid w:val="005A71AE"/>
    <w:rsid w:val="005B39B4"/>
    <w:rsid w:val="005C588A"/>
    <w:rsid w:val="005D574D"/>
    <w:rsid w:val="005E0B52"/>
    <w:rsid w:val="005F18A6"/>
    <w:rsid w:val="00605C20"/>
    <w:rsid w:val="00610A55"/>
    <w:rsid w:val="00612F1A"/>
    <w:rsid w:val="006166B9"/>
    <w:rsid w:val="0062089D"/>
    <w:rsid w:val="006238F7"/>
    <w:rsid w:val="00623AF9"/>
    <w:rsid w:val="006256DB"/>
    <w:rsid w:val="00630454"/>
    <w:rsid w:val="006319AB"/>
    <w:rsid w:val="00634470"/>
    <w:rsid w:val="006346AA"/>
    <w:rsid w:val="006375A2"/>
    <w:rsid w:val="00640386"/>
    <w:rsid w:val="00640BD4"/>
    <w:rsid w:val="00640C6E"/>
    <w:rsid w:val="00640CD5"/>
    <w:rsid w:val="00645CC1"/>
    <w:rsid w:val="00653866"/>
    <w:rsid w:val="00654863"/>
    <w:rsid w:val="00660A32"/>
    <w:rsid w:val="00665025"/>
    <w:rsid w:val="006659DE"/>
    <w:rsid w:val="00666BF4"/>
    <w:rsid w:val="00667563"/>
    <w:rsid w:val="00673CFA"/>
    <w:rsid w:val="0067728A"/>
    <w:rsid w:val="00677CC4"/>
    <w:rsid w:val="006848BD"/>
    <w:rsid w:val="00685747"/>
    <w:rsid w:val="00685DE6"/>
    <w:rsid w:val="00685FAE"/>
    <w:rsid w:val="00693BA3"/>
    <w:rsid w:val="006968DC"/>
    <w:rsid w:val="00697756"/>
    <w:rsid w:val="006A16B8"/>
    <w:rsid w:val="006A2575"/>
    <w:rsid w:val="006A3FC3"/>
    <w:rsid w:val="006B3B65"/>
    <w:rsid w:val="006B729C"/>
    <w:rsid w:val="006D4BB1"/>
    <w:rsid w:val="006D5196"/>
    <w:rsid w:val="0070486E"/>
    <w:rsid w:val="007050E1"/>
    <w:rsid w:val="00706EE8"/>
    <w:rsid w:val="00710ED8"/>
    <w:rsid w:val="007116BD"/>
    <w:rsid w:val="00711D3C"/>
    <w:rsid w:val="007128D7"/>
    <w:rsid w:val="00720F6B"/>
    <w:rsid w:val="00724258"/>
    <w:rsid w:val="00727A05"/>
    <w:rsid w:val="00731273"/>
    <w:rsid w:val="00740607"/>
    <w:rsid w:val="0074263B"/>
    <w:rsid w:val="007459E0"/>
    <w:rsid w:val="007502C3"/>
    <w:rsid w:val="00756E62"/>
    <w:rsid w:val="00761347"/>
    <w:rsid w:val="00761E73"/>
    <w:rsid w:val="0076511E"/>
    <w:rsid w:val="00765BE8"/>
    <w:rsid w:val="00767010"/>
    <w:rsid w:val="00772F33"/>
    <w:rsid w:val="0077435F"/>
    <w:rsid w:val="00776B95"/>
    <w:rsid w:val="00781EDE"/>
    <w:rsid w:val="00783707"/>
    <w:rsid w:val="00785112"/>
    <w:rsid w:val="007913B9"/>
    <w:rsid w:val="007A669C"/>
    <w:rsid w:val="007A69C4"/>
    <w:rsid w:val="007C0A8F"/>
    <w:rsid w:val="007D1291"/>
    <w:rsid w:val="007F067C"/>
    <w:rsid w:val="007F7407"/>
    <w:rsid w:val="0080288A"/>
    <w:rsid w:val="00804A34"/>
    <w:rsid w:val="00805F27"/>
    <w:rsid w:val="00807A1F"/>
    <w:rsid w:val="008100F4"/>
    <w:rsid w:val="00813161"/>
    <w:rsid w:val="00813330"/>
    <w:rsid w:val="00822394"/>
    <w:rsid w:val="008232D8"/>
    <w:rsid w:val="008239C1"/>
    <w:rsid w:val="00836024"/>
    <w:rsid w:val="008373D2"/>
    <w:rsid w:val="008421C4"/>
    <w:rsid w:val="008449E7"/>
    <w:rsid w:val="00845E82"/>
    <w:rsid w:val="00846F19"/>
    <w:rsid w:val="00851C73"/>
    <w:rsid w:val="00857F81"/>
    <w:rsid w:val="00862639"/>
    <w:rsid w:val="00864019"/>
    <w:rsid w:val="0086584E"/>
    <w:rsid w:val="00866935"/>
    <w:rsid w:val="00867E28"/>
    <w:rsid w:val="008701DF"/>
    <w:rsid w:val="008766F3"/>
    <w:rsid w:val="008804AE"/>
    <w:rsid w:val="008878E0"/>
    <w:rsid w:val="008904C2"/>
    <w:rsid w:val="008A6BBB"/>
    <w:rsid w:val="008B2DEA"/>
    <w:rsid w:val="008B3438"/>
    <w:rsid w:val="008B4E74"/>
    <w:rsid w:val="008B6A68"/>
    <w:rsid w:val="008C1707"/>
    <w:rsid w:val="008C6876"/>
    <w:rsid w:val="008D08D4"/>
    <w:rsid w:val="008D2735"/>
    <w:rsid w:val="008D69E4"/>
    <w:rsid w:val="008E08B8"/>
    <w:rsid w:val="008E3371"/>
    <w:rsid w:val="008E62D4"/>
    <w:rsid w:val="008F016C"/>
    <w:rsid w:val="009138DD"/>
    <w:rsid w:val="00916EDD"/>
    <w:rsid w:val="00917ABE"/>
    <w:rsid w:val="0092067C"/>
    <w:rsid w:val="00921E45"/>
    <w:rsid w:val="00922DE1"/>
    <w:rsid w:val="00923287"/>
    <w:rsid w:val="00925644"/>
    <w:rsid w:val="009259A4"/>
    <w:rsid w:val="009272FE"/>
    <w:rsid w:val="00930712"/>
    <w:rsid w:val="00932612"/>
    <w:rsid w:val="00935DBF"/>
    <w:rsid w:val="0093747F"/>
    <w:rsid w:val="009460E4"/>
    <w:rsid w:val="00947F9E"/>
    <w:rsid w:val="00954354"/>
    <w:rsid w:val="009620C5"/>
    <w:rsid w:val="00965855"/>
    <w:rsid w:val="009707C1"/>
    <w:rsid w:val="009713DC"/>
    <w:rsid w:val="00972DAD"/>
    <w:rsid w:val="00973A7E"/>
    <w:rsid w:val="00975369"/>
    <w:rsid w:val="00976CCF"/>
    <w:rsid w:val="009839CB"/>
    <w:rsid w:val="009848AA"/>
    <w:rsid w:val="009A0552"/>
    <w:rsid w:val="009A102E"/>
    <w:rsid w:val="009A3413"/>
    <w:rsid w:val="009D4680"/>
    <w:rsid w:val="009D6F35"/>
    <w:rsid w:val="009F05AE"/>
    <w:rsid w:val="009F448D"/>
    <w:rsid w:val="00A01C69"/>
    <w:rsid w:val="00A05FAC"/>
    <w:rsid w:val="00A10750"/>
    <w:rsid w:val="00A1188F"/>
    <w:rsid w:val="00A14A25"/>
    <w:rsid w:val="00A162F6"/>
    <w:rsid w:val="00A33627"/>
    <w:rsid w:val="00A34C6E"/>
    <w:rsid w:val="00A40885"/>
    <w:rsid w:val="00A42351"/>
    <w:rsid w:val="00A447A0"/>
    <w:rsid w:val="00A5422E"/>
    <w:rsid w:val="00A542D4"/>
    <w:rsid w:val="00A62A04"/>
    <w:rsid w:val="00A64B08"/>
    <w:rsid w:val="00A665EE"/>
    <w:rsid w:val="00A70A51"/>
    <w:rsid w:val="00A76DA9"/>
    <w:rsid w:val="00A772A1"/>
    <w:rsid w:val="00A84FEE"/>
    <w:rsid w:val="00A969CD"/>
    <w:rsid w:val="00A96E6B"/>
    <w:rsid w:val="00AA0B6E"/>
    <w:rsid w:val="00AA4F74"/>
    <w:rsid w:val="00AA67CD"/>
    <w:rsid w:val="00AB5168"/>
    <w:rsid w:val="00AC106C"/>
    <w:rsid w:val="00AC5A27"/>
    <w:rsid w:val="00AD2A0F"/>
    <w:rsid w:val="00AD3A5A"/>
    <w:rsid w:val="00AE2A18"/>
    <w:rsid w:val="00AE517E"/>
    <w:rsid w:val="00AF6521"/>
    <w:rsid w:val="00B05AD4"/>
    <w:rsid w:val="00B12277"/>
    <w:rsid w:val="00B1279D"/>
    <w:rsid w:val="00B14608"/>
    <w:rsid w:val="00B16595"/>
    <w:rsid w:val="00B26785"/>
    <w:rsid w:val="00B26AE2"/>
    <w:rsid w:val="00B30BD8"/>
    <w:rsid w:val="00B35499"/>
    <w:rsid w:val="00B37AB0"/>
    <w:rsid w:val="00B403E5"/>
    <w:rsid w:val="00B42643"/>
    <w:rsid w:val="00B43D00"/>
    <w:rsid w:val="00B4405F"/>
    <w:rsid w:val="00B50332"/>
    <w:rsid w:val="00B5179B"/>
    <w:rsid w:val="00B51C15"/>
    <w:rsid w:val="00B52D0C"/>
    <w:rsid w:val="00B53A4D"/>
    <w:rsid w:val="00B57293"/>
    <w:rsid w:val="00B62F03"/>
    <w:rsid w:val="00B67DB5"/>
    <w:rsid w:val="00B71365"/>
    <w:rsid w:val="00B81EA6"/>
    <w:rsid w:val="00B83733"/>
    <w:rsid w:val="00B96043"/>
    <w:rsid w:val="00BA0C12"/>
    <w:rsid w:val="00BA2C5F"/>
    <w:rsid w:val="00BA2E46"/>
    <w:rsid w:val="00BA301D"/>
    <w:rsid w:val="00BB096D"/>
    <w:rsid w:val="00BB1A89"/>
    <w:rsid w:val="00BB3534"/>
    <w:rsid w:val="00BB3B76"/>
    <w:rsid w:val="00BB5404"/>
    <w:rsid w:val="00BB62B4"/>
    <w:rsid w:val="00BC0E68"/>
    <w:rsid w:val="00BC45EA"/>
    <w:rsid w:val="00BC4B37"/>
    <w:rsid w:val="00BC6C2D"/>
    <w:rsid w:val="00BD0419"/>
    <w:rsid w:val="00BD23BF"/>
    <w:rsid w:val="00BD4CEA"/>
    <w:rsid w:val="00BE01BB"/>
    <w:rsid w:val="00BF2A7A"/>
    <w:rsid w:val="00BF301C"/>
    <w:rsid w:val="00BF5FD0"/>
    <w:rsid w:val="00BF740C"/>
    <w:rsid w:val="00C00D7D"/>
    <w:rsid w:val="00C041C4"/>
    <w:rsid w:val="00C13DB1"/>
    <w:rsid w:val="00C153ED"/>
    <w:rsid w:val="00C24BD5"/>
    <w:rsid w:val="00C26439"/>
    <w:rsid w:val="00C37B5F"/>
    <w:rsid w:val="00C441A8"/>
    <w:rsid w:val="00C445B6"/>
    <w:rsid w:val="00C4543A"/>
    <w:rsid w:val="00C47CB7"/>
    <w:rsid w:val="00C504C2"/>
    <w:rsid w:val="00C516F3"/>
    <w:rsid w:val="00C5263E"/>
    <w:rsid w:val="00C53ECB"/>
    <w:rsid w:val="00C545FE"/>
    <w:rsid w:val="00C54D27"/>
    <w:rsid w:val="00C55B52"/>
    <w:rsid w:val="00C60193"/>
    <w:rsid w:val="00C614FE"/>
    <w:rsid w:val="00C678EC"/>
    <w:rsid w:val="00C745D4"/>
    <w:rsid w:val="00C76607"/>
    <w:rsid w:val="00C930B7"/>
    <w:rsid w:val="00C93B80"/>
    <w:rsid w:val="00C94056"/>
    <w:rsid w:val="00C951DB"/>
    <w:rsid w:val="00CA4EC5"/>
    <w:rsid w:val="00CB0666"/>
    <w:rsid w:val="00CB180A"/>
    <w:rsid w:val="00CB1AB5"/>
    <w:rsid w:val="00CB23CC"/>
    <w:rsid w:val="00CB5358"/>
    <w:rsid w:val="00CB5A46"/>
    <w:rsid w:val="00CB60CB"/>
    <w:rsid w:val="00CB7242"/>
    <w:rsid w:val="00CC5DD7"/>
    <w:rsid w:val="00CD0BC2"/>
    <w:rsid w:val="00CD3322"/>
    <w:rsid w:val="00CD6823"/>
    <w:rsid w:val="00CD76D4"/>
    <w:rsid w:val="00CE2711"/>
    <w:rsid w:val="00CE40D6"/>
    <w:rsid w:val="00CE58D5"/>
    <w:rsid w:val="00CE6C2C"/>
    <w:rsid w:val="00CF3007"/>
    <w:rsid w:val="00CF718B"/>
    <w:rsid w:val="00CF7421"/>
    <w:rsid w:val="00D0135C"/>
    <w:rsid w:val="00D013C3"/>
    <w:rsid w:val="00D040BB"/>
    <w:rsid w:val="00D040EF"/>
    <w:rsid w:val="00D05419"/>
    <w:rsid w:val="00D06C5E"/>
    <w:rsid w:val="00D10C22"/>
    <w:rsid w:val="00D11BF7"/>
    <w:rsid w:val="00D12379"/>
    <w:rsid w:val="00D235C2"/>
    <w:rsid w:val="00D23D09"/>
    <w:rsid w:val="00D279E1"/>
    <w:rsid w:val="00D36B57"/>
    <w:rsid w:val="00D36C82"/>
    <w:rsid w:val="00D41F1B"/>
    <w:rsid w:val="00D43D70"/>
    <w:rsid w:val="00D43E89"/>
    <w:rsid w:val="00D47D06"/>
    <w:rsid w:val="00D5093E"/>
    <w:rsid w:val="00D55330"/>
    <w:rsid w:val="00D817EE"/>
    <w:rsid w:val="00D82577"/>
    <w:rsid w:val="00D8363C"/>
    <w:rsid w:val="00D91FFF"/>
    <w:rsid w:val="00D92A52"/>
    <w:rsid w:val="00D968C6"/>
    <w:rsid w:val="00DA017E"/>
    <w:rsid w:val="00DA0CE9"/>
    <w:rsid w:val="00DA0EAB"/>
    <w:rsid w:val="00DA5562"/>
    <w:rsid w:val="00DA5A93"/>
    <w:rsid w:val="00DA73FD"/>
    <w:rsid w:val="00DA7B80"/>
    <w:rsid w:val="00DB3350"/>
    <w:rsid w:val="00DC507C"/>
    <w:rsid w:val="00DE7C5D"/>
    <w:rsid w:val="00DF4037"/>
    <w:rsid w:val="00DF4246"/>
    <w:rsid w:val="00DF47A5"/>
    <w:rsid w:val="00DF4BF5"/>
    <w:rsid w:val="00DF60C5"/>
    <w:rsid w:val="00E0048F"/>
    <w:rsid w:val="00E0074D"/>
    <w:rsid w:val="00E01442"/>
    <w:rsid w:val="00E02C72"/>
    <w:rsid w:val="00E030CD"/>
    <w:rsid w:val="00E03213"/>
    <w:rsid w:val="00E04B13"/>
    <w:rsid w:val="00E07C1D"/>
    <w:rsid w:val="00E13E51"/>
    <w:rsid w:val="00E23567"/>
    <w:rsid w:val="00E24716"/>
    <w:rsid w:val="00E31A55"/>
    <w:rsid w:val="00E4000F"/>
    <w:rsid w:val="00E41DA4"/>
    <w:rsid w:val="00E508EA"/>
    <w:rsid w:val="00E51C72"/>
    <w:rsid w:val="00E55DD4"/>
    <w:rsid w:val="00E56CE5"/>
    <w:rsid w:val="00E57B6E"/>
    <w:rsid w:val="00E60B66"/>
    <w:rsid w:val="00E62BC4"/>
    <w:rsid w:val="00E64F3F"/>
    <w:rsid w:val="00E660D1"/>
    <w:rsid w:val="00E66632"/>
    <w:rsid w:val="00E679EC"/>
    <w:rsid w:val="00E7680E"/>
    <w:rsid w:val="00E800D5"/>
    <w:rsid w:val="00E82B76"/>
    <w:rsid w:val="00E83AA1"/>
    <w:rsid w:val="00E84A5E"/>
    <w:rsid w:val="00E851CF"/>
    <w:rsid w:val="00E86F33"/>
    <w:rsid w:val="00E907E9"/>
    <w:rsid w:val="00E91752"/>
    <w:rsid w:val="00E95B14"/>
    <w:rsid w:val="00EA276B"/>
    <w:rsid w:val="00EA3105"/>
    <w:rsid w:val="00EA432F"/>
    <w:rsid w:val="00EA7E80"/>
    <w:rsid w:val="00EC7CB6"/>
    <w:rsid w:val="00ED5729"/>
    <w:rsid w:val="00ED750E"/>
    <w:rsid w:val="00EE5704"/>
    <w:rsid w:val="00EF4C8D"/>
    <w:rsid w:val="00EF7FF0"/>
    <w:rsid w:val="00F0245B"/>
    <w:rsid w:val="00F20376"/>
    <w:rsid w:val="00F21A83"/>
    <w:rsid w:val="00F24734"/>
    <w:rsid w:val="00F24DDC"/>
    <w:rsid w:val="00F34CDC"/>
    <w:rsid w:val="00F4326B"/>
    <w:rsid w:val="00F44D27"/>
    <w:rsid w:val="00F50FAB"/>
    <w:rsid w:val="00F56A4E"/>
    <w:rsid w:val="00F60B33"/>
    <w:rsid w:val="00F658BB"/>
    <w:rsid w:val="00F664B7"/>
    <w:rsid w:val="00F701AE"/>
    <w:rsid w:val="00F80440"/>
    <w:rsid w:val="00F814F9"/>
    <w:rsid w:val="00F83D20"/>
    <w:rsid w:val="00F921FA"/>
    <w:rsid w:val="00F937AB"/>
    <w:rsid w:val="00FA1821"/>
    <w:rsid w:val="00FA4480"/>
    <w:rsid w:val="00FA4CD1"/>
    <w:rsid w:val="00FB0B49"/>
    <w:rsid w:val="00FB7601"/>
    <w:rsid w:val="00FC0584"/>
    <w:rsid w:val="00FC0D20"/>
    <w:rsid w:val="00FC37DF"/>
    <w:rsid w:val="00FC5949"/>
    <w:rsid w:val="00FC61B6"/>
    <w:rsid w:val="00FD0868"/>
    <w:rsid w:val="00FD4D2E"/>
    <w:rsid w:val="00FD592D"/>
    <w:rsid w:val="00FD6046"/>
    <w:rsid w:val="00FE2EA7"/>
    <w:rsid w:val="00FF0F44"/>
    <w:rsid w:val="00FF1FB7"/>
    <w:rsid w:val="00FF7E1C"/>
    <w:rsid w:val="06B25B89"/>
    <w:rsid w:val="08813DDC"/>
    <w:rsid w:val="0AB032D3"/>
    <w:rsid w:val="0DA94F36"/>
    <w:rsid w:val="0E803F82"/>
    <w:rsid w:val="17AD00D1"/>
    <w:rsid w:val="1B5234D6"/>
    <w:rsid w:val="1C01779C"/>
    <w:rsid w:val="1CD94E72"/>
    <w:rsid w:val="1F866382"/>
    <w:rsid w:val="1FEB75E3"/>
    <w:rsid w:val="20301304"/>
    <w:rsid w:val="208B6AAC"/>
    <w:rsid w:val="20B65584"/>
    <w:rsid w:val="25397D3D"/>
    <w:rsid w:val="255710C4"/>
    <w:rsid w:val="26105100"/>
    <w:rsid w:val="269E076A"/>
    <w:rsid w:val="282B7E62"/>
    <w:rsid w:val="2B8C1F9C"/>
    <w:rsid w:val="2DCA3549"/>
    <w:rsid w:val="2DF543DF"/>
    <w:rsid w:val="33876B32"/>
    <w:rsid w:val="34F63DF6"/>
    <w:rsid w:val="3647040B"/>
    <w:rsid w:val="37C20B62"/>
    <w:rsid w:val="398E67C7"/>
    <w:rsid w:val="3A0A4C8E"/>
    <w:rsid w:val="3DB56D16"/>
    <w:rsid w:val="3E533CDF"/>
    <w:rsid w:val="3FE54246"/>
    <w:rsid w:val="407D2E26"/>
    <w:rsid w:val="41EA02D0"/>
    <w:rsid w:val="46144403"/>
    <w:rsid w:val="499F52DF"/>
    <w:rsid w:val="49F911D2"/>
    <w:rsid w:val="4A2A04EC"/>
    <w:rsid w:val="4AC61BA9"/>
    <w:rsid w:val="4D853DB2"/>
    <w:rsid w:val="51E11B71"/>
    <w:rsid w:val="54D97387"/>
    <w:rsid w:val="555F209D"/>
    <w:rsid w:val="587C45EC"/>
    <w:rsid w:val="5A963F16"/>
    <w:rsid w:val="5B3628FD"/>
    <w:rsid w:val="5E745A02"/>
    <w:rsid w:val="60880B30"/>
    <w:rsid w:val="65A148E4"/>
    <w:rsid w:val="664751C7"/>
    <w:rsid w:val="69773A6D"/>
    <w:rsid w:val="6D35353C"/>
    <w:rsid w:val="6DCA22D2"/>
    <w:rsid w:val="6DFB3904"/>
    <w:rsid w:val="72112A20"/>
    <w:rsid w:val="728A30EA"/>
    <w:rsid w:val="75E06E5A"/>
    <w:rsid w:val="783F11C7"/>
    <w:rsid w:val="78AA3F82"/>
    <w:rsid w:val="7BD7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CA96D30-D680-4C33-BF45-2FCB77693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qFormat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adjustRightInd w:val="0"/>
      <w:snapToGrid w:val="0"/>
      <w:spacing w:beforeLines="50" w:afterLines="50"/>
      <w:textAlignment w:val="baseline"/>
      <w:outlineLvl w:val="1"/>
    </w:pPr>
    <w:rPr>
      <w:rFonts w:ascii="宋体" w:hAnsi="宋体"/>
      <w:b/>
      <w:bCs/>
      <w:kern w:val="44"/>
      <w:sz w:val="24"/>
      <w:szCs w:val="20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600"/>
      </w:tabs>
      <w:adjustRightInd w:val="0"/>
      <w:spacing w:line="360" w:lineRule="auto"/>
      <w:jc w:val="left"/>
      <w:textAlignment w:val="baseline"/>
      <w:outlineLvl w:val="2"/>
    </w:pPr>
    <w:rPr>
      <w:rFonts w:ascii="宋体"/>
      <w:b/>
      <w:color w:val="000000"/>
      <w:kern w:val="0"/>
      <w:sz w:val="24"/>
      <w:szCs w:val="20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600"/>
      </w:tabs>
      <w:adjustRightInd w:val="0"/>
      <w:jc w:val="center"/>
      <w:textAlignment w:val="baseline"/>
      <w:outlineLvl w:val="3"/>
    </w:pPr>
    <w:rPr>
      <w:b/>
      <w:color w:val="000000"/>
      <w:spacing w:val="-20"/>
      <w:kern w:val="0"/>
      <w:szCs w:val="20"/>
    </w:rPr>
  </w:style>
  <w:style w:type="paragraph" w:styleId="5">
    <w:name w:val="heading 5"/>
    <w:basedOn w:val="a"/>
    <w:next w:val="a"/>
    <w:link w:val="50"/>
    <w:qFormat/>
    <w:pPr>
      <w:keepNext/>
      <w:keepLines/>
      <w:spacing w:after="120" w:line="360" w:lineRule="auto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pPr>
      <w:widowControl/>
      <w:tabs>
        <w:tab w:val="left" w:pos="1152"/>
      </w:tabs>
      <w:spacing w:before="240" w:after="60"/>
      <w:ind w:left="1152" w:hanging="1152"/>
      <w:jc w:val="left"/>
      <w:outlineLvl w:val="5"/>
    </w:pPr>
    <w:rPr>
      <w:rFonts w:ascii="Arial" w:hAnsi="Arial"/>
      <w:i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0"/>
    <w:qFormat/>
    <w:pPr>
      <w:widowControl/>
      <w:tabs>
        <w:tab w:val="left" w:pos="1296"/>
      </w:tabs>
      <w:spacing w:before="240" w:after="60"/>
      <w:ind w:left="1296" w:hanging="1296"/>
      <w:jc w:val="left"/>
      <w:outlineLvl w:val="6"/>
    </w:pPr>
    <w:rPr>
      <w:rFonts w:ascii="Arial" w:hAnsi="Arial"/>
      <w:kern w:val="0"/>
      <w:sz w:val="20"/>
      <w:szCs w:val="20"/>
      <w:lang w:val="de-DE"/>
    </w:rPr>
  </w:style>
  <w:style w:type="paragraph" w:styleId="8">
    <w:name w:val="heading 8"/>
    <w:basedOn w:val="a"/>
    <w:next w:val="a"/>
    <w:link w:val="80"/>
    <w:qFormat/>
    <w:pPr>
      <w:widowControl/>
      <w:tabs>
        <w:tab w:val="left" w:pos="1440"/>
      </w:tabs>
      <w:spacing w:before="240" w:after="60"/>
      <w:ind w:left="1440" w:hanging="1440"/>
      <w:jc w:val="left"/>
      <w:outlineLvl w:val="7"/>
    </w:pPr>
    <w:rPr>
      <w:rFonts w:ascii="Arial" w:hAnsi="Arial"/>
      <w:i/>
      <w:kern w:val="0"/>
      <w:sz w:val="20"/>
      <w:szCs w:val="20"/>
      <w:lang w:val="de-DE"/>
    </w:rPr>
  </w:style>
  <w:style w:type="paragraph" w:styleId="9">
    <w:name w:val="heading 9"/>
    <w:basedOn w:val="a"/>
    <w:next w:val="a"/>
    <w:link w:val="90"/>
    <w:qFormat/>
    <w:pPr>
      <w:widowControl/>
      <w:tabs>
        <w:tab w:val="left" w:pos="1584"/>
      </w:tabs>
      <w:spacing w:before="240" w:after="60"/>
      <w:ind w:left="1584" w:hanging="1584"/>
      <w:jc w:val="left"/>
      <w:outlineLvl w:val="8"/>
    </w:pPr>
    <w:rPr>
      <w:rFonts w:ascii="Arial" w:hAnsi="Arial"/>
      <w:i/>
      <w:kern w:val="0"/>
      <w:sz w:val="18"/>
      <w:szCs w:val="2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qFormat/>
    <w:pPr>
      <w:spacing w:line="360" w:lineRule="auto"/>
      <w:jc w:val="center"/>
    </w:pPr>
    <w:rPr>
      <w:rFonts w:ascii="宋体"/>
      <w:sz w:val="24"/>
      <w:szCs w:val="20"/>
    </w:rPr>
  </w:style>
  <w:style w:type="paragraph" w:styleId="a5">
    <w:name w:val="Normal Indent"/>
    <w:basedOn w:val="a"/>
    <w:link w:val="a6"/>
    <w:qFormat/>
    <w:pPr>
      <w:spacing w:line="360" w:lineRule="auto"/>
      <w:ind w:left="851" w:firstLine="420"/>
    </w:pPr>
    <w:rPr>
      <w:rFonts w:asciiTheme="minorHAnsi" w:hAnsiTheme="minorHAnsi" w:cstheme="minorBidi"/>
      <w:sz w:val="24"/>
      <w:szCs w:val="22"/>
    </w:rPr>
  </w:style>
  <w:style w:type="paragraph" w:styleId="a7">
    <w:name w:val="Document Map"/>
    <w:basedOn w:val="a"/>
    <w:link w:val="a8"/>
    <w:qFormat/>
    <w:pPr>
      <w:shd w:val="clear" w:color="auto" w:fill="000080"/>
    </w:pPr>
    <w:rPr>
      <w:szCs w:val="24"/>
    </w:rPr>
  </w:style>
  <w:style w:type="paragraph" w:styleId="a9">
    <w:name w:val="annotation text"/>
    <w:basedOn w:val="a"/>
    <w:link w:val="aa"/>
    <w:unhideWhenUsed/>
    <w:qFormat/>
    <w:pPr>
      <w:jc w:val="left"/>
    </w:pPr>
    <w:rPr>
      <w:szCs w:val="24"/>
    </w:rPr>
  </w:style>
  <w:style w:type="paragraph" w:styleId="31">
    <w:name w:val="Body Text 3"/>
    <w:basedOn w:val="a"/>
    <w:link w:val="32"/>
    <w:qFormat/>
    <w:pPr>
      <w:spacing w:line="360" w:lineRule="auto"/>
    </w:pPr>
    <w:rPr>
      <w:sz w:val="28"/>
      <w:szCs w:val="24"/>
    </w:rPr>
  </w:style>
  <w:style w:type="paragraph" w:styleId="ab">
    <w:name w:val="Body Text"/>
    <w:basedOn w:val="a"/>
    <w:link w:val="ac"/>
    <w:qFormat/>
    <w:pPr>
      <w:spacing w:after="120"/>
    </w:pPr>
    <w:rPr>
      <w:szCs w:val="24"/>
    </w:rPr>
  </w:style>
  <w:style w:type="paragraph" w:styleId="ad">
    <w:name w:val="Body Text Indent"/>
    <w:basedOn w:val="a"/>
    <w:link w:val="ae"/>
    <w:uiPriority w:val="99"/>
    <w:qFormat/>
    <w:pPr>
      <w:spacing w:after="120"/>
      <w:ind w:leftChars="200" w:left="420"/>
    </w:pPr>
    <w:rPr>
      <w:szCs w:val="24"/>
    </w:rPr>
  </w:style>
  <w:style w:type="paragraph" w:styleId="af">
    <w:name w:val="Plain Text"/>
    <w:basedOn w:val="a"/>
    <w:link w:val="af0"/>
    <w:qFormat/>
    <w:rPr>
      <w:rFonts w:ascii="宋体" w:hAnsi="Courier New"/>
      <w:szCs w:val="20"/>
    </w:rPr>
  </w:style>
  <w:style w:type="paragraph" w:styleId="af1">
    <w:name w:val="Date"/>
    <w:basedOn w:val="a"/>
    <w:next w:val="a"/>
    <w:link w:val="af2"/>
    <w:qFormat/>
    <w:pPr>
      <w:widowControl/>
    </w:pPr>
    <w:rPr>
      <w:rFonts w:ascii="宋体" w:hAnsi="Arial"/>
      <w:kern w:val="0"/>
      <w:sz w:val="24"/>
      <w:szCs w:val="20"/>
    </w:rPr>
  </w:style>
  <w:style w:type="paragraph" w:styleId="21">
    <w:name w:val="Body Text Indent 2"/>
    <w:basedOn w:val="a"/>
    <w:link w:val="22"/>
    <w:qFormat/>
    <w:pPr>
      <w:autoSpaceDE w:val="0"/>
      <w:autoSpaceDN w:val="0"/>
      <w:adjustRightInd w:val="0"/>
      <w:snapToGrid w:val="0"/>
      <w:spacing w:line="360" w:lineRule="auto"/>
      <w:ind w:firstLineChars="200" w:firstLine="420"/>
    </w:pPr>
    <w:rPr>
      <w:rFonts w:ascii="Verdana" w:eastAsia="幼圆" w:hAnsi="Verdana"/>
      <w:color w:val="000000"/>
      <w:szCs w:val="24"/>
    </w:rPr>
  </w:style>
  <w:style w:type="paragraph" w:styleId="af3">
    <w:name w:val="Balloon Text"/>
    <w:basedOn w:val="a"/>
    <w:link w:val="af4"/>
    <w:qFormat/>
    <w:rPr>
      <w:sz w:val="18"/>
      <w:szCs w:val="18"/>
    </w:rPr>
  </w:style>
  <w:style w:type="paragraph" w:styleId="af5">
    <w:name w:val="footer"/>
    <w:basedOn w:val="a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9">
    <w:name w:val="Signature"/>
    <w:basedOn w:val="a"/>
    <w:link w:val="afa"/>
    <w:qFormat/>
    <w:pPr>
      <w:ind w:leftChars="2100" w:left="100"/>
    </w:pPr>
    <w:rPr>
      <w:szCs w:val="20"/>
    </w:rPr>
  </w:style>
  <w:style w:type="paragraph" w:styleId="33">
    <w:name w:val="Body Text Indent 3"/>
    <w:basedOn w:val="a"/>
    <w:link w:val="34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2"/>
    <w:basedOn w:val="a"/>
    <w:link w:val="24"/>
    <w:qFormat/>
    <w:pPr>
      <w:spacing w:after="120" w:line="480" w:lineRule="auto"/>
    </w:pPr>
    <w:rPr>
      <w:szCs w:val="24"/>
    </w:rPr>
  </w:style>
  <w:style w:type="paragraph" w:styleId="afb">
    <w:name w:val="Title"/>
    <w:basedOn w:val="a"/>
    <w:link w:val="afc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d">
    <w:name w:val="annotation subject"/>
    <w:basedOn w:val="a9"/>
    <w:next w:val="a9"/>
    <w:link w:val="afe"/>
    <w:qFormat/>
    <w:pPr>
      <w:adjustRightInd w:val="0"/>
      <w:textAlignment w:val="baseline"/>
    </w:pPr>
    <w:rPr>
      <w:b/>
      <w:bCs/>
      <w:szCs w:val="21"/>
    </w:rPr>
  </w:style>
  <w:style w:type="character" w:customStyle="1" w:styleId="af8">
    <w:name w:val="页眉 字符"/>
    <w:basedOn w:val="a0"/>
    <w:link w:val="af7"/>
    <w:qFormat/>
    <w:rPr>
      <w:sz w:val="18"/>
      <w:szCs w:val="18"/>
    </w:rPr>
  </w:style>
  <w:style w:type="character" w:customStyle="1" w:styleId="af6">
    <w:name w:val="页脚 字符"/>
    <w:basedOn w:val="a0"/>
    <w:link w:val="af5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宋体" w:eastAsia="宋体" w:hAnsi="宋体" w:cs="Times New Roman"/>
      <w:b/>
      <w:bCs/>
      <w:kern w:val="44"/>
      <w:sz w:val="24"/>
      <w:szCs w:val="20"/>
    </w:rPr>
  </w:style>
  <w:style w:type="character" w:customStyle="1" w:styleId="30">
    <w:name w:val="标题 3 字符"/>
    <w:basedOn w:val="a0"/>
    <w:link w:val="3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40">
    <w:name w:val="标题 4 字符"/>
    <w:basedOn w:val="a0"/>
    <w:link w:val="4"/>
    <w:qFormat/>
    <w:rPr>
      <w:rFonts w:ascii="Times New Roman" w:eastAsia="宋体" w:hAnsi="Times New Roman" w:cs="Times New Roman"/>
      <w:b/>
      <w:color w:val="000000"/>
      <w:spacing w:val="-20"/>
      <w:kern w:val="0"/>
      <w:szCs w:val="20"/>
    </w:rPr>
  </w:style>
  <w:style w:type="character" w:customStyle="1" w:styleId="50">
    <w:name w:val="标题 5 字符"/>
    <w:basedOn w:val="a0"/>
    <w:link w:val="5"/>
    <w:qFormat/>
    <w:rPr>
      <w:rFonts w:ascii="Times New Roman" w:eastAsia="宋体" w:hAnsi="Times New Roman" w:cs="Times New Roman"/>
      <w:b/>
      <w:sz w:val="28"/>
      <w:szCs w:val="20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 w:cs="Times New Roman"/>
      <w:i/>
      <w:kern w:val="0"/>
      <w:sz w:val="22"/>
      <w:szCs w:val="20"/>
      <w:lang w:val="en-GB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 w:cs="Times New Roman"/>
      <w:kern w:val="0"/>
      <w:sz w:val="20"/>
      <w:szCs w:val="20"/>
      <w:lang w:val="de-DE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 w:cs="Times New Roman"/>
      <w:i/>
      <w:kern w:val="0"/>
      <w:sz w:val="20"/>
      <w:szCs w:val="20"/>
      <w:lang w:val="de-DE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 w:cs="Times New Roman"/>
      <w:i/>
      <w:kern w:val="0"/>
      <w:sz w:val="18"/>
      <w:szCs w:val="20"/>
      <w:lang w:val="de-DE"/>
    </w:rPr>
  </w:style>
  <w:style w:type="character" w:customStyle="1" w:styleId="a6">
    <w:name w:val="正文缩进 字符"/>
    <w:link w:val="a5"/>
    <w:qFormat/>
    <w:rPr>
      <w:rFonts w:eastAsia="宋体"/>
      <w:sz w:val="24"/>
    </w:rPr>
  </w:style>
  <w:style w:type="character" w:customStyle="1" w:styleId="a8">
    <w:name w:val="文档结构图 字符"/>
    <w:basedOn w:val="a0"/>
    <w:link w:val="a7"/>
    <w:qFormat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aa">
    <w:name w:val="批注文字 字符"/>
    <w:basedOn w:val="a0"/>
    <w:link w:val="a9"/>
    <w:qFormat/>
    <w:rPr>
      <w:rFonts w:ascii="Times New Roman" w:eastAsia="宋体" w:hAnsi="Times New Roman" w:cs="Times New Roman"/>
      <w:szCs w:val="24"/>
    </w:rPr>
  </w:style>
  <w:style w:type="character" w:customStyle="1" w:styleId="afe">
    <w:name w:val="批注主题 字符"/>
    <w:basedOn w:val="aa"/>
    <w:link w:val="afd"/>
    <w:qFormat/>
    <w:rPr>
      <w:rFonts w:ascii="Times New Roman" w:eastAsia="宋体" w:hAnsi="Times New Roman" w:cs="Times New Roman"/>
      <w:b/>
      <w:bCs/>
      <w:szCs w:val="21"/>
    </w:rPr>
  </w:style>
  <w:style w:type="character" w:customStyle="1" w:styleId="af2">
    <w:name w:val="日期 字符"/>
    <w:basedOn w:val="a0"/>
    <w:link w:val="af1"/>
    <w:qFormat/>
    <w:rPr>
      <w:rFonts w:ascii="宋体" w:eastAsia="宋体" w:hAnsi="Arial" w:cs="Times New Roman"/>
      <w:kern w:val="0"/>
      <w:sz w:val="24"/>
      <w:szCs w:val="20"/>
    </w:rPr>
  </w:style>
  <w:style w:type="character" w:customStyle="1" w:styleId="af4">
    <w:name w:val="批注框文本 字符"/>
    <w:basedOn w:val="a0"/>
    <w:link w:val="af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32">
    <w:name w:val="正文文本 3 字符"/>
    <w:basedOn w:val="a0"/>
    <w:link w:val="31"/>
    <w:qFormat/>
    <w:rPr>
      <w:rFonts w:ascii="Times New Roman" w:eastAsia="宋体" w:hAnsi="Times New Roman" w:cs="Times New Roman"/>
      <w:sz w:val="28"/>
      <w:szCs w:val="24"/>
    </w:rPr>
  </w:style>
  <w:style w:type="character" w:customStyle="1" w:styleId="ac">
    <w:name w:val="正文文本 字符"/>
    <w:basedOn w:val="a0"/>
    <w:link w:val="ab"/>
    <w:qFormat/>
    <w:rPr>
      <w:rFonts w:ascii="Times New Roman" w:eastAsia="宋体" w:hAnsi="Times New Roman" w:cs="Times New Roman"/>
      <w:szCs w:val="24"/>
    </w:rPr>
  </w:style>
  <w:style w:type="character" w:customStyle="1" w:styleId="af0">
    <w:name w:val="纯文本 字符"/>
    <w:basedOn w:val="a0"/>
    <w:link w:val="af"/>
    <w:qFormat/>
    <w:rPr>
      <w:rFonts w:ascii="宋体" w:eastAsia="宋体" w:hAnsi="Courier New" w:cs="Times New Roman"/>
      <w:szCs w:val="20"/>
    </w:rPr>
  </w:style>
  <w:style w:type="paragraph" w:customStyle="1" w:styleId="11">
    <w:name w:val="正文1"/>
    <w:basedOn w:val="a"/>
    <w:link w:val="1CharChar"/>
    <w:qFormat/>
    <w:pPr>
      <w:adjustRightInd w:val="0"/>
      <w:spacing w:line="410" w:lineRule="atLeast"/>
      <w:jc w:val="left"/>
      <w:textAlignment w:val="baseline"/>
    </w:pPr>
    <w:rPr>
      <w:rFonts w:ascii="宋体"/>
      <w:kern w:val="0"/>
      <w:sz w:val="24"/>
      <w:szCs w:val="20"/>
    </w:rPr>
  </w:style>
  <w:style w:type="character" w:customStyle="1" w:styleId="1CharChar">
    <w:name w:val="正文1 Char Char"/>
    <w:basedOn w:val="a0"/>
    <w:link w:val="11"/>
    <w:qFormat/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34">
    <w:name w:val="正文文本缩进 3 字符"/>
    <w:basedOn w:val="a0"/>
    <w:link w:val="33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afc">
    <w:name w:val="标题 字符"/>
    <w:basedOn w:val="a0"/>
    <w:link w:val="afb"/>
    <w:qFormat/>
    <w:rPr>
      <w:rFonts w:ascii="Arial" w:eastAsia="宋体" w:hAnsi="Arial" w:cs="Arial"/>
      <w:b/>
      <w:bCs/>
      <w:sz w:val="32"/>
      <w:szCs w:val="32"/>
    </w:rPr>
  </w:style>
  <w:style w:type="character" w:customStyle="1" w:styleId="afa">
    <w:name w:val="签名 字符"/>
    <w:basedOn w:val="a0"/>
    <w:link w:val="af9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正文（悬挂缩进两字）"/>
    <w:basedOn w:val="a5"/>
    <w:next w:val="a5"/>
    <w:qFormat/>
    <w:pPr>
      <w:adjustRightInd w:val="0"/>
      <w:snapToGrid w:val="0"/>
      <w:ind w:leftChars="200" w:left="400" w:hangingChars="200" w:hanging="200"/>
    </w:pPr>
    <w:rPr>
      <w:rFonts w:ascii="宋体" w:hAnsi="宋体"/>
      <w:color w:val="000000"/>
      <w:kern w:val="24"/>
    </w:rPr>
  </w:style>
  <w:style w:type="character" w:customStyle="1" w:styleId="a4">
    <w:name w:val="注释标题 字符"/>
    <w:basedOn w:val="a0"/>
    <w:link w:val="a3"/>
    <w:qFormat/>
    <w:rPr>
      <w:rFonts w:ascii="宋体" w:eastAsia="宋体" w:hAnsi="Times New Roman" w:cs="Times New Roman"/>
      <w:sz w:val="24"/>
      <w:szCs w:val="20"/>
    </w:rPr>
  </w:style>
  <w:style w:type="character" w:customStyle="1" w:styleId="24">
    <w:name w:val="正文文本 2 字符"/>
    <w:basedOn w:val="a0"/>
    <w:link w:val="23"/>
    <w:qFormat/>
    <w:rPr>
      <w:rFonts w:ascii="Times New Roman" w:eastAsia="宋体" w:hAnsi="Times New Roman" w:cs="Times New Roman"/>
      <w:szCs w:val="24"/>
    </w:rPr>
  </w:style>
  <w:style w:type="character" w:customStyle="1" w:styleId="22">
    <w:name w:val="正文文本缩进 2 字符"/>
    <w:basedOn w:val="a0"/>
    <w:link w:val="21"/>
    <w:qFormat/>
    <w:rPr>
      <w:rFonts w:ascii="Verdana" w:eastAsia="幼圆" w:hAnsi="Verdana" w:cs="Times New Roman"/>
      <w:color w:val="000000"/>
      <w:szCs w:val="24"/>
    </w:rPr>
  </w:style>
  <w:style w:type="paragraph" w:customStyle="1" w:styleId="12">
    <w:name w:val="修订1"/>
    <w:hidden/>
    <w:uiPriority w:val="99"/>
    <w:unhideWhenUsed/>
    <w:qFormat/>
    <w:rPr>
      <w:rFonts w:ascii="Times New Roman" w:eastAsia="宋体" w:hAnsi="Times New Roman" w:cs="Times New Roman"/>
      <w:kern w:val="2"/>
      <w:sz w:val="21"/>
      <w:szCs w:val="21"/>
    </w:rPr>
  </w:style>
  <w:style w:type="paragraph" w:styleId="aff0">
    <w:name w:val="Revision"/>
    <w:hidden/>
    <w:uiPriority w:val="99"/>
    <w:unhideWhenUsed/>
    <w:rsid w:val="00FA1821"/>
    <w:rPr>
      <w:rFonts w:ascii="Times New Roman" w:eastAsia="宋体" w:hAnsi="Times New Roman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244</Characters>
  <Application>Microsoft Office Word</Application>
  <DocSecurity>0</DocSecurity>
  <Lines>20</Lines>
  <Paragraphs>15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zhouf</dc:creator>
  <cp:lastModifiedBy>彦杰 余</cp:lastModifiedBy>
  <cp:revision>11</cp:revision>
  <dcterms:created xsi:type="dcterms:W3CDTF">2017-10-18T07:29:00Z</dcterms:created>
  <dcterms:modified xsi:type="dcterms:W3CDTF">2026-01-31T03:03:00Z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6340627A7830471B8DC9F5AEBF06A67C_13</vt:lpwstr>
  </property>
  <property fmtid="{D5CDD505-2E9C-101B-9397-08002B2CF9AE}" pid="4" name="KSOTemplateDocerSaveRecord">
    <vt:lpwstr>eyJoZGlkIjoiOWQ2YmFkNWE4ODM1MWY0OGVjOTBkMjNkOGRlZTYyMTkiLCJ1c2VySWQiOiI0NTY5Njc1MTkifQ==</vt:lpwstr>
  </property>
</Properties>
</file>