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05799">
      <w:pPr>
        <w:pStyle w:val="2"/>
        <w:spacing w:line="240" w:lineRule="auto"/>
        <w:rPr>
          <w:rFonts w:ascii="黑体" w:hAnsi="黑体" w:eastAsia="黑体" w:cs="黑体"/>
          <w:bCs/>
          <w:kern w:val="0"/>
          <w:sz w:val="24"/>
          <w:szCs w:val="24"/>
        </w:rPr>
      </w:pPr>
      <w:bookmarkStart w:id="0" w:name="_Hlk157284032"/>
      <w:r>
        <w:rPr>
          <w:rFonts w:hint="eastAsia" w:ascii="黑体" w:hAnsi="黑体" w:eastAsia="黑体" w:cs="黑体"/>
          <w:bCs/>
          <w:kern w:val="0"/>
          <w:sz w:val="24"/>
          <w:szCs w:val="24"/>
        </w:rPr>
        <w:t>附表</w:t>
      </w:r>
      <w:r>
        <w:rPr>
          <w:rFonts w:hint="eastAsia" w:ascii="黑体" w:hAnsi="黑体" w:eastAsia="黑体" w:cs="黑体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 w:cs="黑体"/>
          <w:bCs/>
          <w:kern w:val="0"/>
          <w:sz w:val="24"/>
          <w:szCs w:val="24"/>
        </w:rPr>
        <w:t xml:space="preserve"> 维护检修工程量清单</w:t>
      </w:r>
    </w:p>
    <w:p w14:paraId="6C8A94D8">
      <w:pPr>
        <w:numPr>
          <w:ilvl w:val="0"/>
          <w:numId w:val="3"/>
        </w:numPr>
        <w:snapToGrid w:val="0"/>
        <w:jc w:val="left"/>
        <w:rPr>
          <w:rStyle w:val="34"/>
          <w:rFonts w:ascii="黑体" w:hAnsi="黑体" w:eastAsia="黑体" w:cs="Times New Roman"/>
          <w:b/>
        </w:rPr>
      </w:pPr>
      <w:r>
        <w:rPr>
          <w:rStyle w:val="34"/>
          <w:rFonts w:ascii="黑体" w:hAnsi="黑体" w:eastAsia="黑体" w:cs="Times New Roman"/>
          <w:b/>
        </w:rPr>
        <w:t>气化装置</w:t>
      </w:r>
    </w:p>
    <w:p w14:paraId="19595F8B">
      <w:pPr>
        <w:pStyle w:val="2"/>
        <w:spacing w:line="240" w:lineRule="auto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1.1月度维检修工程量清单（以11个月计算）</w:t>
      </w:r>
    </w:p>
    <w:tbl>
      <w:tblPr>
        <w:tblStyle w:val="11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881"/>
        <w:gridCol w:w="881"/>
        <w:gridCol w:w="882"/>
        <w:gridCol w:w="3054"/>
        <w:gridCol w:w="882"/>
        <w:gridCol w:w="1056"/>
      </w:tblGrid>
      <w:tr w14:paraId="5961C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E17C8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B5CC1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项目</w:t>
            </w:r>
          </w:p>
          <w:p w14:paraId="69878024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51B5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91BB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数量</w:t>
            </w:r>
          </w:p>
        </w:tc>
        <w:tc>
          <w:tcPr>
            <w:tcW w:w="17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B708B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检修内容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6D70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分项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3EEDD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合计</w:t>
            </w:r>
          </w:p>
        </w:tc>
      </w:tr>
      <w:tr w14:paraId="2D8E9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85B89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766C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026E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7A0F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17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F6CC9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9AB8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工日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66A7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工日</w:t>
            </w:r>
          </w:p>
        </w:tc>
      </w:tr>
      <w:tr w14:paraId="5585B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DAA86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一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AB9C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气化</w:t>
            </w:r>
          </w:p>
          <w:p w14:paraId="0EB0647D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装置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448F0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D6A4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920F3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9308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F851">
            <w:pPr>
              <w:jc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</w:p>
        </w:tc>
      </w:tr>
      <w:tr w14:paraId="3DC14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4FAA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4A614">
            <w:pPr>
              <w:jc w:val="left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气化炉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59C9A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1446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1E5E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20D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FBA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268C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D0C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9193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煤溜槽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662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12DE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2EE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1.拆吊煤溜槽；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5F4F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2A59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740</w:t>
            </w:r>
          </w:p>
        </w:tc>
      </w:tr>
      <w:tr w14:paraId="48DF2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F624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549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BF61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D79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15E8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2.拆检煤锁上阀油缸，圆筒阀油缸，液压控制系统；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821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AB2E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DD97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800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09E6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B9F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52B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ED0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3.拆检煤锁上阀圆筒阀，护筒，导向筒，导向环，支撑架；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9D2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018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A0C6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43AD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BE6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45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62D9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1D3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4.拆检煤锁上阀，更换软密封圈；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636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C23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841D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24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526B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5227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8F7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3EA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5.复位煤溜槽，检修与煤仓连接件。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D413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99D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EBEA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030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6BF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煤锁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BC6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B7D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910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1.拆吊煤锁；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F8B9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E18F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1800</w:t>
            </w:r>
          </w:p>
        </w:tc>
      </w:tr>
      <w:tr w14:paraId="00A83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CCC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1C3B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B4A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5158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C56E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2.检查煤锁下阀油缸，液压控制系统；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3192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887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6706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998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063B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CC1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085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A88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3.检查润滑油系统，管路清理疏通；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EC58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E802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49D0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7DD6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5E4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2CD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6AC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2478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4.检查煤锁下阀支撑架、导向筒、导向环；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53671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C5E2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64A5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44C5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E276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394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B40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F748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5.拆检內摆杆、摇臂轴及填料；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1491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CB78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CD55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AAF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BF52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5F8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D8C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789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6.拆检煤锁下阀；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5499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E63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3B35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B71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F871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21B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6925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9A5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7.复位煤锁。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AF4D6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D4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0567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C121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3A0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气化炉体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B88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3F02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990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1.拆卸人孔及内筒；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4D4C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2042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5400</w:t>
            </w:r>
          </w:p>
        </w:tc>
      </w:tr>
      <w:tr w14:paraId="62101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BD6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8CB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2ECF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0103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F2B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2.检查炉篦盖板、C/L形护板变形、刮刀变形磨损情况，损坏部件检修；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CB28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FD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8E4B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7EF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CAF6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D3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04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F77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3.检查内筒体、膨胀弯、下灰室有无腐蚀，修补堆焊；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59AE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FDA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A73140B"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F11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9052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1FA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7FB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9D7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4.检查波氏套筒冲蚀变形情况，修补更换，清理波氏套筒结焦；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E2C8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899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2A14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1288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D70C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D74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9D0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C7B7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5.检查炉篦驱动轴及偏心套；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80B2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17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7F32B35"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21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857E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F0F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952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F023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6.检查炉篦减速机及更换润滑油；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3B9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5BC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FEBA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946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37F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DEBC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C3C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9B6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7.检查润滑油系统，管路清理疏通。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E46D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41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7541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078D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1.3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CFED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灰锁及膨胀冷凝器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27F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CD72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EF1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1.拆吊灰锁；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7D75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596D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2700</w:t>
            </w:r>
          </w:p>
        </w:tc>
      </w:tr>
      <w:tr w14:paraId="49A0B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E33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9E85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89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B776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645F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2.检查灰锁上下阀油缸，液压控制系统；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13B8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D77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75FC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18F4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776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23A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DF1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C6B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3.检查润滑油系统，管路清理疏通；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091E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BC15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9805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9D5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3251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3D39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E6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ABDF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4.拆检煤锁下阀支撑架、导向筒、导向环；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22B9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5CF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59E8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6C0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5BC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FE9F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6AD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8D7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5.拆检內摆杆、摇臂轴及填料；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9A9D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E340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BD8A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3DDC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F2C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3841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8A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B78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6.拆检灰锁上下阀；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018F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C2F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03C2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DB0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91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2A4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DBB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98C6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7.拆卸膨胀冷凝器检查、更换内部中心管；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5808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A4AF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9CC2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EBBC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9A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1A5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D11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640FAD">
            <w:pPr>
              <w:jc w:val="left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8.复位灰锁。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725A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44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88B9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033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1.4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909F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洗涤冷却器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30C5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A75A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7BDC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1.拆卸封头，更换护筒；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E8A2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202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700</w:t>
            </w:r>
          </w:p>
        </w:tc>
      </w:tr>
      <w:tr w14:paraId="2E285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BE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531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915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53B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3D2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2.清理洗涤冷却器内结焦；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BC67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7DF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E3FF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068F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633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A78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3B0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4C8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3.检查、更换喷水环；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80CA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E49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BFDF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56E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C01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7B1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916F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2280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4.检查内部文丘里设施及煤气水分布器。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0F52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669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4843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D10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DFB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废热锅炉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F5E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1BE2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24C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1.拆卸底部法兰，检查清理集水槽底部积渣，煤尘、焦油；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753F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5125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700</w:t>
            </w:r>
          </w:p>
        </w:tc>
      </w:tr>
      <w:tr w14:paraId="45D35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30B2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6A008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F57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73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AE30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2.补焊修复过滤头及出口冲刷管件或更换；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1BFB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546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67EB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078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4B8A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6AA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A7BA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729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3.清理更换顶部填料；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489C6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D267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CCAB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303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324F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1C1F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B11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D15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4.检查管束有无泄漏；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8A8A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4CC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46AC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28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3891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575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F997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8D1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5.打开侧人孔内部检查01泵入口管线及防护，修理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84F1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782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160B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53B6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1.6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D12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粗煤气分离器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E6C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DA6C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5F42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1.检查清理加固可变弹簧支座；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DCCE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4BB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40</w:t>
            </w:r>
          </w:p>
        </w:tc>
      </w:tr>
      <w:tr w14:paraId="666CD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159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3C7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C8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41C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4481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2.设备内部检查清理。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675C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964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0197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B891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1.7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45CC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循环冷却洗涤水泵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C41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A09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121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0DA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1.解体清理入口管道；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E2D1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C581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1452</w:t>
            </w:r>
          </w:p>
        </w:tc>
      </w:tr>
      <w:tr w14:paraId="4659C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69A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831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2D55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B30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A97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8209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AC8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DC10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C956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846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917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5163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95A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3.清理泵体内焦油及煤渣；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0E9A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23F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0421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FAF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0B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29B0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DDE9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BCFD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5F44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E19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4696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DC3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C743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A424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F45D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8178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5.检查电机支座下沉情况，进行调整。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BF21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FB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A31B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62B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1.8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761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洗涤冷却器刮刀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4D8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3371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C7B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1.检查刮刀磨损情况，清理煤粉焦油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CBE6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CEA4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250</w:t>
            </w:r>
          </w:p>
        </w:tc>
      </w:tr>
      <w:tr w14:paraId="50DCD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206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30D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E5A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2FD5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0C48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2.检查更换密封填料，疏通清理冲洗水管路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C764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065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805F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9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02F0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4FAF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FDC4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1CCD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3.检查液压油缸，更换密封件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2158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CC0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8AEE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9D8C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0F1E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公用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D70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4EF2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907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C41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AD1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11CC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9D0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bookmarkStart w:id="1" w:name="_GoBack" w:colFirst="1" w:colLast="1"/>
            <w:r>
              <w:rPr>
                <w:rFonts w:hint="eastAsia" w:ascii="宋体" w:hAnsi="宋体"/>
                <w:kern w:val="0"/>
                <w:sz w:val="20"/>
                <w:szCs w:val="20"/>
              </w:rPr>
              <w:t>2.1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9BB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煤锁气洗涤泵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1A3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C2E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F96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AA32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FB9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330</w:t>
            </w:r>
          </w:p>
        </w:tc>
      </w:tr>
      <w:tr w14:paraId="36E1C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03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87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B0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70F3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761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3D011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DE2C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E9F3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7B82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951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424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096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BE4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2DB9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221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BB48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0CCA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8C8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29CD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4AC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A01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4A976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E06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EB11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1348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4D9B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开车煤气洗涤泵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4864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47B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8EC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6B43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2B4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90</w:t>
            </w:r>
          </w:p>
        </w:tc>
      </w:tr>
      <w:tr w14:paraId="7D8DF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96CF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182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42E2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DB5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860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3F8C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45D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C9EB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C536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BC2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54F0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E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3F7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2A67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43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F244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76E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C23D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5334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B382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8C2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9A791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1C0C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EAB2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98C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2.3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352A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火炬冷凝液泵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6689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753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78DC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3794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713E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90</w:t>
            </w:r>
          </w:p>
        </w:tc>
      </w:tr>
      <w:tr w14:paraId="185A1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E466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66C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460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C59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880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EDDC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B97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07E2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414B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E9C7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C2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D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8A0D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5848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3260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09D4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B51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A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B18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873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941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4F7C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8DF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3826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929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2.4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C2F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冷火炬洗涤水泵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AAF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910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4907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0DD1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8C8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90</w:t>
            </w:r>
          </w:p>
        </w:tc>
      </w:tr>
      <w:tr w14:paraId="3D9B0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348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E46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F87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FC5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E65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5574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BA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8120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64D7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21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F45F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E7E6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8801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14FD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F69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6D28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364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5905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8AB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8CF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EFB0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0505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DC0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EDF90D2">
        <w:trPr>
          <w:trHeight w:val="432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5B6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2.5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B1F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液下泵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1368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C5D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AA6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E6EB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EDC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126</w:t>
            </w:r>
          </w:p>
        </w:tc>
      </w:tr>
      <w:bookmarkEnd w:id="1"/>
      <w:tr w14:paraId="6ED3F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AA7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BBA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B594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9986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5F8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36E5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E453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D8E8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45AE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F05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932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9E7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346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3.拆检轴承架更换油封；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4235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8F4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906A6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598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052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232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457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D1D8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4A2D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340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50FB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35027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E2C6">
            <w:pPr>
              <w:jc w:val="left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液压系统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A916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47B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4EF3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EA38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CE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17B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9E4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E54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煤锁控制站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A889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台套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7ED0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B05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1.检查、更换无法正常工作的电磁阀、换向阀等其他液控阀；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A0CB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58B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270</w:t>
            </w:r>
          </w:p>
        </w:tc>
      </w:tr>
      <w:tr w14:paraId="4669A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1EE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BAF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A37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75F2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93E7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2.检查油路是否有泄漏并处理；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DBCF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6D9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63D7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1BD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D29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灰锁控制站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76B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台套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FD2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0E1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1.检查、更换无法正常工作的电磁阀、换向阀等其他液控阀；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D354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3FC8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270</w:t>
            </w:r>
          </w:p>
        </w:tc>
      </w:tr>
      <w:tr w14:paraId="5E034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C6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E86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7243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286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558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2.检查油路是否有泄漏。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9C44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B133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2F0D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6D76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64787">
            <w:pPr>
              <w:jc w:val="left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润滑系统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5E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D8E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6BCD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76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D477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0859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A740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6187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润滑油路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ED4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4CF8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B519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1.查找泄漏点并及时修复；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D6FC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749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270</w:t>
            </w:r>
          </w:p>
        </w:tc>
      </w:tr>
      <w:tr w14:paraId="1A37E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104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CA74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968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23F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CDC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2.检修堵塞情况，及时清堵。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E6DD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96C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C551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5945">
            <w:pPr>
              <w:jc w:val="center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D24C4">
            <w:pPr>
              <w:jc w:val="left"/>
              <w:textAlignment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排渣系统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2483">
            <w:pPr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C334">
            <w:pPr>
              <w:jc w:val="left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262F">
            <w:pPr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3ED3">
            <w:pPr>
              <w:jc w:val="left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5C22">
            <w:pPr>
              <w:jc w:val="left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</w:tr>
      <w:tr w14:paraId="7E14F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899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085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大渣浆泵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1B5A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446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30B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1.清理入口管路；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BB4D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895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1105</w:t>
            </w:r>
          </w:p>
        </w:tc>
      </w:tr>
      <w:tr w14:paraId="1394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A1D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E64F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6B9C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9A97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380A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2.检查轴封、叶轮、口环、轴承、联轴器磨损情况，检查更换损坏件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36E7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078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7064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924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099B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EB0C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45A8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4976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F776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718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8832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FFB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E6B0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小渣浆泵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8DDB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F95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928F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1.清理入口管路；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BD3D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40F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99</w:t>
            </w:r>
          </w:p>
        </w:tc>
      </w:tr>
      <w:tr w14:paraId="14F7F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FA8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073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0270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BD4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00FB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2.检查轴封、叶轮、口环、轴承、联轴器磨损情况，检查更换损坏件；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F34D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C3A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02EB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F9B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D4D3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AB9F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FE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CF5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16B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4CA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11BD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2CB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5.3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8D45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真空泵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C29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7671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FCD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1.拆检泵体，检查内件，清理垢层；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C5E5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D972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40</w:t>
            </w:r>
          </w:p>
        </w:tc>
      </w:tr>
      <w:tr w14:paraId="528DF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60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74B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70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C250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6C4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2.检查轴承箱，更换润滑油；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7378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C39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432E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745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5EF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881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72F7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E3F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3.清理缓冲罐；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82B8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B11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07A1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E9B1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8CE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0EC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6FB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5C4F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4.更换联轴器弹性块；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5C5E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DDC5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3EAA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FF7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9A3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CF4C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090D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4CF3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5.对中找正。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E024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A43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8AB3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0B2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5.4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B0F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灰蒸汽风机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71A6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C14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66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665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1.检查叶轮、轴承磨损情况，检查更换损坏件；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69DE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A1E0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792</w:t>
            </w:r>
          </w:p>
        </w:tc>
      </w:tr>
      <w:tr w14:paraId="56911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BA7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11707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3B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1C7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10E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2.轴承箱更换润滑油；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6456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D14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3AAD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1F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B077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3A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9113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7DBF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3.打开除尘器人孔，入内检查清理积垢积灰；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C891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81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0AE7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FB6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653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191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9A65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296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4.疏通除尘器顶部喷淋水管；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4F0C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DFB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5736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D86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B56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5F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3AAF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AE2F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5.根据地基下沉情况，重新找平设备基准面；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A8B3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08C5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D2AF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3F70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CCA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灰蒸汽管线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531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框架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E07F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1C8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清理积灰。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CD0C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867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60</w:t>
            </w:r>
          </w:p>
        </w:tc>
      </w:tr>
      <w:tr w14:paraId="1557A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734B0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二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47B1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变换冷却装置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0CE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390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4FF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FF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27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5822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7C6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D9A2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变换系统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76A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53F6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CD04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82D3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750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96EF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631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E13E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粗煤气洗涤泵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B44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814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8A24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02CE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3332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120</w:t>
            </w:r>
          </w:p>
        </w:tc>
      </w:tr>
      <w:tr w14:paraId="606E5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9CF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9D78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831F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046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A866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C4E7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759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20DA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BBA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891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5E8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89E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EFA2F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4B4E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1372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96D0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10F0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89B5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AD4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F262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A689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643A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6D0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3617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1FF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83C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冷却系统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DB3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07C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15B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11D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7C1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E2EA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CFC44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002F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酚水洗涤泵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C8A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222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427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B041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318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90</w:t>
            </w:r>
          </w:p>
        </w:tc>
      </w:tr>
      <w:tr w14:paraId="73CEF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68A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60A9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C8E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621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4A0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6A2E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914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BBE8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5FFD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9D5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FF5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823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204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EE15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466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787A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484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D02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4B5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D8E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F3E6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6C23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457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9591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22F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443A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去气化煤气水泵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A7C2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D4C2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5095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1.解体清理入口管路、过滤器；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310D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C7D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160</w:t>
            </w:r>
          </w:p>
        </w:tc>
      </w:tr>
      <w:tr w14:paraId="7EB8C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4A53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F2F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F45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649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A93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2.检查机封、叶轮、口环、轴承、联轴器磨损情况，检查更换损坏件；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CFF5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E5E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DC779F0"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C436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DD0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525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A48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BD7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6D22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35A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BFD7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CB1C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4FA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5BF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628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4C50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4.清理泵体内焦油及煤渣。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4D9D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69A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7949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0F3F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BF57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除氧装置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E6D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506F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BAB2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97B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EE4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5058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6BC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A7F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低压锅炉给水泵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922A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4A4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A43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1.泵解体检修，检查泵各部件磨损、腐蚀、裂纹等情况，并更换损坏元件；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7704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14F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216</w:t>
            </w:r>
          </w:p>
        </w:tc>
      </w:tr>
      <w:tr w14:paraId="75F0E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44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F97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5D5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BA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F00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2.检查泵轴与叶轮、轴套、轴承及口环、止口等的配合部位缺陷和损伤，测量调整各部位间隙；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BA107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761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F813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B53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5A1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FB67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4C5B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8824F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3.检测泵轴、泵转子的跳动应符合要求；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11DD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F86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8665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028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0BA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F9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3F1B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6EB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4.检查机械密封，水封装置；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DF16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8B5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3496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F2A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8F5D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2CB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134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AEC3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5.附件检修及装复；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5275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E51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02F8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285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475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0D65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7ED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45A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6.回装，找正找中心。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A51E1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D848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A6A1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CBD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7CD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中压锅炉给水泵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1750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965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E9A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1.泵解体检修，检查泵各部件磨损、腐蚀、裂纹等情况，并更换损坏元件；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2265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835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240</w:t>
            </w:r>
          </w:p>
        </w:tc>
      </w:tr>
      <w:tr w14:paraId="5755D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086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5178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CA4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FF1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3CB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2.检查泵轴与叶轮、轴套、轴承及口环、止口等的配合部位缺陷和损伤，测量调整各部位间隙；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A187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1F8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CF77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D92C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EB3E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E1B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D428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85A2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3.检测泵轴、泵转子的跳动应符合要求；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327D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81A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6B16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CA93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F76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736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72B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291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4.检查机械密封，水封装置；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9935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52E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D707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773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9AD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A89A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61AC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343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5.附件检修及装复；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9437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FBD5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4148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699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7771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BD3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D9D7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3DD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6.回装，找正找中心。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6AA1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C9E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5F39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5293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74E9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夹套事故给水泵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B5A90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B85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6761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1.泵解体检修，检查泵各部件磨损、腐蚀、裂纹等情况，并更换损坏元件；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A59B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C76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192</w:t>
            </w:r>
          </w:p>
        </w:tc>
      </w:tr>
      <w:tr w14:paraId="1E453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63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8F20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0951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BB9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B10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2.检查泵轴与叶轮、轴套、轴承及口环、止口等的配合部位缺陷和损伤，测量调整各部位间隙；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EE46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089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4439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449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86C7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2295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F79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FBB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3.检测泵轴、泵转子的跳动应符合要求；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64F7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2EE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CC49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3A9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276F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211D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2B8A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9B8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4.检查机械密封，水封装置；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6010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239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07D5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268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7B177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48B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8E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E5C5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5.附件检修及装复；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2FFA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0A8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434B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201C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B9F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EA8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7DC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994FC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6.回装，找正找中心；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094A1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0D9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19F3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B1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CF3F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30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0BD6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C2DC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7.检查柴油机注油泵工作情况；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F173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8C7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36F1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52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725C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CCF6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48EC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457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8.检查并消除柴油机水箱、油管等泄露问题。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40A8B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9DF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328F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02D2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4397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煤锁气压缩装置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D7C4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27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C517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5B9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92F6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2401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EEFD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3303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煤锁气压缩机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8A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8BA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BBD4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F45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B0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7C3A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2F6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31D1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超重力除尘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7828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9EB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CCD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1.拆卸抽出填料蒸汽清洗；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F9C8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F1827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102</w:t>
            </w:r>
          </w:p>
        </w:tc>
      </w:tr>
      <w:tr w14:paraId="09FD8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0DE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9E6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EEB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F60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B18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2.排放润滑油、更换新润滑油；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3D38C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641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1482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409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3E34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D26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995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518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3.皮带轮添加润滑脂；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5D93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63E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F513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C73F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FFE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A8F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612B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12D8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4.检查或更换运转磨损件；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E5DCE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94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1067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57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44F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F54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2011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AC16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5.拆超重力除尘器封头，清洗鲍尔环。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FDB0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6269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4532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2FA5A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1.2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D83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主机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D15B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481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89B56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1.检查清洗1-5级气阀、视情况更换气阀；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7630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A49C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288</w:t>
            </w:r>
          </w:p>
        </w:tc>
      </w:tr>
      <w:tr w14:paraId="0DB2D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BEC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D35DB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5408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739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48D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2.检查、更换1-5级漏点密封函填料圈；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CAD8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AA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F303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F65C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1CE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AD3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0BC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1A5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3.检查润滑油泵，清洗油过滤器；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58C1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4E37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8906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B18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0A4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D8C1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AC39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3E7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4.检查曲轴、连杆、十字头，活塞杆完整性；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2B454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622D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52BC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78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652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1F19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498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2DC55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5.清洗曲轴箱；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EA49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B6A5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D4FC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D4A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AC2A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589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CDEC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D8822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6.拆1-5级气缸，检查活塞和气缸完整性，更换所有支撑环和密封环；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C2EF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520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B4F5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34F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DFC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D3E0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759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815B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7.检查注油器、疏通堵塞注油点；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D538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3BC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A16E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3837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CC8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E884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EEFF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6CF4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8.拆检缸体水夹套并清理。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D738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59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64E9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B2E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1.3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1C493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稀油站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302E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F7C0B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450F8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1.清洗稀油站油箱，更换润滑油；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2EF63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A6D6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108</w:t>
            </w:r>
          </w:p>
        </w:tc>
      </w:tr>
      <w:tr w14:paraId="01998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0F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95581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2F9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47FF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8834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2.清洗更换出口过滤器滤网；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0076D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11CF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43208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73FF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FF65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34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60F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E3E6E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3.拆检油冷器。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DE66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226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5844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A6AB7">
            <w:pPr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五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D6D1B">
            <w:pPr>
              <w:jc w:val="left"/>
              <w:textAlignment w:val="center"/>
              <w:rPr>
                <w:rFonts w:ascii="黑体" w:hAnsi="宋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</w:rPr>
              <w:t>氮气压缩机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64F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F0A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DB951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3EB8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AB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234A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2499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F734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氮气压缩机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06C98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台 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235D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9F30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1.拆检进排气阀，视情况更换气阀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A9B0A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6B75">
            <w:pPr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52</w:t>
            </w:r>
          </w:p>
        </w:tc>
      </w:tr>
      <w:tr w14:paraId="74FFD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CF5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B6E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AF6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DE4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30CCD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2.抽出活塞，检查气缸、活塞、支撑环磨损情况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66865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F181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8F7A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368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AA6D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82BB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033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4411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3.检查活塞杆有无变形或损伤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89FF2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79F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72DF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FD0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C1A56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B88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741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A6D7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4.清洗润滑油油箱，更换润滑油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2740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FBB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7365B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A14D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A5D9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195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4DE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5C69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5.清洗更换润滑油出口过滤器滤网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01D6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7B6F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59D7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C41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5CDD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19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47B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E80A">
            <w:pPr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6.拆检油冷器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0CCB8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0E63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6BBD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95B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93CB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1E2B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495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41C0EB">
            <w:pPr>
              <w:jc w:val="left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7.拆检润滑油泵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F890F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5CB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2876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294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8F6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62AD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E0AD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AEC7DA">
            <w:pPr>
              <w:jc w:val="left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8.检查曲轴、连杆完整性；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3E6E0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499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2AFDB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9B76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8424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67E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37B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8B8494">
            <w:pPr>
              <w:jc w:val="left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9.检查更换填料密封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FF8D9">
            <w:pPr>
              <w:jc w:val="center"/>
              <w:textAlignment w:val="bottom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93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0CFCA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A633">
            <w:pPr>
              <w:jc w:val="center"/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F708">
            <w:pPr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C5CD">
            <w:pPr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335B">
            <w:pPr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1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AAEA">
            <w:pPr>
              <w:jc w:val="center"/>
              <w:textAlignment w:val="center"/>
              <w:rPr>
                <w:rFonts w:ascii="宋体" w:hAns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合计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83E71">
            <w:pPr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8C7E5">
            <w:pPr>
              <w:jc w:val="center"/>
              <w:textAlignment w:val="center"/>
              <w:rPr>
                <w:rFonts w:ascii="宋体" w:hAns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19062</w:t>
            </w:r>
          </w:p>
        </w:tc>
      </w:tr>
      <w:bookmarkEnd w:id="0"/>
    </w:tbl>
    <w:p w14:paraId="6D90FF1B">
      <w:pPr>
        <w:pStyle w:val="59"/>
        <w:snapToGrid w:val="0"/>
        <w:spacing w:line="360" w:lineRule="auto"/>
        <w:ind w:firstLine="0" w:firstLineChars="0"/>
        <w:jc w:val="left"/>
        <w:rPr>
          <w:rStyle w:val="34"/>
          <w:rFonts w:ascii="宋体" w:hAnsi="宋体" w:cs="Times New Roman"/>
        </w:rPr>
      </w:pPr>
      <w:r>
        <w:rPr>
          <w:rStyle w:val="34"/>
          <w:rFonts w:hint="eastAsia" w:ascii="宋体" w:hAnsi="宋体" w:cs="Times New Roman"/>
        </w:rPr>
        <w:t xml:space="preserve"> </w:t>
      </w:r>
    </w:p>
    <w:p w14:paraId="0291AD00">
      <w:pPr>
        <w:snapToGrid w:val="0"/>
        <w:spacing w:line="360" w:lineRule="auto"/>
        <w:jc w:val="left"/>
        <w:rPr>
          <w:rStyle w:val="34"/>
          <w:rFonts w:ascii="黑体" w:hAnsi="黑体" w:eastAsia="黑体"/>
          <w:b/>
        </w:rPr>
      </w:pPr>
    </w:p>
    <w:p w14:paraId="61E8F7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suff w:val="nothing"/>
      <w:lvlText w:val="%1."/>
      <w:lvlJc w:val="left"/>
      <w:pPr>
        <w:widowControl/>
        <w:textAlignment w:val="baseline"/>
      </w:pPr>
    </w:lvl>
    <w:lvl w:ilvl="1" w:tentative="0">
      <w:start w:val="1"/>
      <w:numFmt w:val="decimal"/>
      <w:suff w:val="nothing"/>
      <w:lvlText w:val="%1.%2"/>
      <w:lvlJc w:val="left"/>
      <w:pPr>
        <w:widowControl/>
        <w:textAlignment w:val="baseline"/>
      </w:pPr>
    </w:lvl>
    <w:lvl w:ilvl="2" w:tentative="0">
      <w:start w:val="1"/>
      <w:numFmt w:val="chineseCountingThousand"/>
      <w:suff w:val="nothing"/>
      <w:lvlText w:val="附件%1："/>
      <w:lvlJc w:val="left"/>
      <w:pPr>
        <w:widowControl/>
        <w:textAlignment w:val="baseline"/>
      </w:pPr>
    </w:lvl>
    <w:lvl w:ilvl="3" w:tentative="0">
      <w:start w:val="1"/>
      <w:numFmt w:val="decimal"/>
      <w:suff w:val="nothing"/>
      <w:lvlText w:val="%1."/>
      <w:lvlJc w:val="left"/>
      <w:pPr>
        <w:widowControl/>
        <w:textAlignment w:val="baseline"/>
      </w:pPr>
    </w:lvl>
    <w:lvl w:ilvl="4" w:tentative="0">
      <w:start w:val="1"/>
      <w:numFmt w:val="decimal"/>
      <w:pStyle w:val="29"/>
      <w:suff w:val="nothing"/>
      <w:lvlText w:val="%1.%2"/>
      <w:lvlJc w:val="left"/>
      <w:pPr>
        <w:widowControl/>
        <w:textAlignment w:val="baseline"/>
      </w:pPr>
    </w:lvl>
    <w:lvl w:ilvl="5" w:tentative="0">
      <w:start w:val="1"/>
      <w:numFmt w:val="decimal"/>
      <w:pStyle w:val="30"/>
      <w:suff w:val="nothing"/>
      <w:lvlText w:val=""/>
      <w:lvlJc w:val="left"/>
      <w:pPr>
        <w:widowControl/>
        <w:textAlignment w:val="baseline"/>
      </w:pPr>
    </w:lvl>
    <w:lvl w:ilvl="6" w:tentative="0">
      <w:start w:val="1"/>
      <w:numFmt w:val="decimal"/>
      <w:pStyle w:val="31"/>
      <w:suff w:val="nothing"/>
      <w:lvlText w:val=""/>
      <w:lvlJc w:val="left"/>
      <w:pPr>
        <w:widowControl/>
        <w:textAlignment w:val="baseline"/>
      </w:pPr>
    </w:lvl>
    <w:lvl w:ilvl="7" w:tentative="0">
      <w:start w:val="1"/>
      <w:numFmt w:val="decimal"/>
      <w:pStyle w:val="32"/>
      <w:suff w:val="nothing"/>
      <w:lvlText w:val=""/>
      <w:lvlJc w:val="left"/>
      <w:pPr>
        <w:widowControl/>
        <w:textAlignment w:val="baseline"/>
      </w:pPr>
    </w:lvl>
    <w:lvl w:ilvl="8" w:tentative="0">
      <w:start w:val="1"/>
      <w:numFmt w:val="decimal"/>
      <w:pStyle w:val="33"/>
      <w:suff w:val="nothing"/>
      <w:lvlText w:val=""/>
      <w:lvlJc w:val="left"/>
      <w:pPr>
        <w:widowControl/>
        <w:textAlignment w:val="baseline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pStyle w:val="27"/>
      <w:lvlText w:val=""/>
      <w:lvlJc w:val="left"/>
      <w:pPr>
        <w:widowControl/>
        <w:textAlignment w:val="baseline"/>
      </w:pPr>
    </w:lvl>
    <w:lvl w:ilvl="1" w:tentative="0">
      <w:start w:val="1"/>
      <w:numFmt w:val="decimal"/>
      <w:lvlText w:val=""/>
      <w:lvlJc w:val="left"/>
      <w:pPr>
        <w:widowControl/>
        <w:textAlignment w:val="baseline"/>
      </w:pPr>
    </w:lvl>
    <w:lvl w:ilvl="2" w:tentative="0">
      <w:start w:val="1"/>
      <w:numFmt w:val="decimal"/>
      <w:lvlText w:val=""/>
      <w:lvlJc w:val="left"/>
      <w:pPr>
        <w:widowControl/>
        <w:textAlignment w:val="baseline"/>
      </w:pPr>
    </w:lvl>
    <w:lvl w:ilvl="3" w:tentative="0">
      <w:start w:val="1"/>
      <w:numFmt w:val="decimal"/>
      <w:lvlText w:val=""/>
      <w:lvlJc w:val="left"/>
      <w:pPr>
        <w:widowControl/>
        <w:textAlignment w:val="baseline"/>
      </w:pPr>
    </w:lvl>
    <w:lvl w:ilvl="4" w:tentative="0">
      <w:start w:val="1"/>
      <w:numFmt w:val="decimal"/>
      <w:lvlText w:val=""/>
      <w:lvlJc w:val="left"/>
      <w:pPr>
        <w:widowControl/>
        <w:textAlignment w:val="baseline"/>
      </w:pPr>
    </w:lvl>
    <w:lvl w:ilvl="5" w:tentative="0">
      <w:start w:val="1"/>
      <w:numFmt w:val="decimal"/>
      <w:lvlText w:val=""/>
      <w:lvlJc w:val="left"/>
      <w:pPr>
        <w:widowControl/>
        <w:textAlignment w:val="baseline"/>
      </w:pPr>
    </w:lvl>
    <w:lvl w:ilvl="6" w:tentative="0">
      <w:start w:val="1"/>
      <w:numFmt w:val="decimal"/>
      <w:lvlText w:val=""/>
      <w:lvlJc w:val="left"/>
      <w:pPr>
        <w:widowControl/>
        <w:textAlignment w:val="baseline"/>
      </w:pPr>
    </w:lvl>
    <w:lvl w:ilvl="7" w:tentative="0">
      <w:start w:val="1"/>
      <w:numFmt w:val="decimal"/>
      <w:lvlText w:val=""/>
      <w:lvlJc w:val="left"/>
      <w:pPr>
        <w:widowControl/>
        <w:textAlignment w:val="baseline"/>
      </w:pPr>
    </w:lvl>
    <w:lvl w:ilvl="8" w:tentative="0">
      <w:start w:val="1"/>
      <w:numFmt w:val="decimal"/>
      <w:lvlText w:val=""/>
      <w:lvlJc w:val="left"/>
      <w:pPr>
        <w:widowControl/>
        <w:textAlignment w:val="baseline"/>
      </w:pPr>
    </w:lvl>
  </w:abstractNum>
  <w:abstractNum w:abstractNumId="2">
    <w:nsid w:val="0248C179"/>
    <w:multiLevelType w:val="singleLevel"/>
    <w:tmpl w:val="0248C1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4OTgwMzk3Y2VhNmEyYmRlNjEyMjIxODM3NzI2OTQifQ=="/>
  </w:docVars>
  <w:rsids>
    <w:rsidRoot w:val="00A25EE5"/>
    <w:rsid w:val="007A1119"/>
    <w:rsid w:val="00A25EE5"/>
    <w:rsid w:val="00CD5527"/>
    <w:rsid w:val="0AB6328D"/>
    <w:rsid w:val="0C517711"/>
    <w:rsid w:val="17F673BF"/>
    <w:rsid w:val="2584425C"/>
    <w:rsid w:val="319E48F7"/>
    <w:rsid w:val="3DEE77F6"/>
    <w:rsid w:val="49B0065D"/>
    <w:rsid w:val="536264C0"/>
    <w:rsid w:val="5620200D"/>
    <w:rsid w:val="567E0E40"/>
    <w:rsid w:val="5F132F58"/>
    <w:rsid w:val="6615622F"/>
    <w:rsid w:val="686E77D7"/>
    <w:rsid w:val="7C075B00"/>
    <w:rsid w:val="7E52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4"/>
      <w:szCs w:val="24"/>
      <w:lang w:val="en-US" w:eastAsia="zh-CN" w:bidi="ar-SA"/>
      <w14:ligatures w14:val="none"/>
    </w:rPr>
  </w:style>
  <w:style w:type="paragraph" w:styleId="2">
    <w:name w:val="heading 2"/>
    <w:basedOn w:val="1"/>
    <w:next w:val="1"/>
    <w:link w:val="18"/>
    <w:qFormat/>
    <w:uiPriority w:val="0"/>
    <w:pPr>
      <w:keepNext/>
      <w:keepLines/>
      <w:adjustRightInd w:val="0"/>
      <w:spacing w:before="260" w:after="260" w:line="416" w:lineRule="atLeast"/>
      <w:outlineLvl w:val="1"/>
    </w:pPr>
    <w:rPr>
      <w:rFonts w:ascii="宋体"/>
      <w:b/>
      <w:kern w:val="44"/>
      <w:sz w:val="28"/>
      <w:szCs w:val="20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tLeast"/>
      <w:ind w:firstLine="420"/>
      <w:jc w:val="left"/>
    </w:pPr>
    <w:rPr>
      <w:kern w:val="0"/>
      <w:szCs w:val="20"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Plain Text"/>
    <w:basedOn w:val="1"/>
    <w:link w:val="20"/>
    <w:qFormat/>
    <w:uiPriority w:val="0"/>
    <w:rPr>
      <w:rFonts w:ascii="宋体" w:hAnsi="Courier New"/>
      <w:szCs w:val="21"/>
    </w:rPr>
  </w:style>
  <w:style w:type="paragraph" w:styleId="6">
    <w:name w:val="Date"/>
    <w:basedOn w:val="1"/>
    <w:next w:val="1"/>
    <w:link w:val="21"/>
    <w:qFormat/>
    <w:uiPriority w:val="0"/>
    <w:pPr>
      <w:spacing w:line="360" w:lineRule="atLeast"/>
    </w:pPr>
    <w:rPr>
      <w:rFonts w:ascii="宋体"/>
      <w:kern w:val="0"/>
      <w:sz w:val="28"/>
      <w:szCs w:val="20"/>
    </w:rPr>
  </w:style>
  <w:style w:type="paragraph" w:styleId="7">
    <w:name w:val="Balloon Text"/>
    <w:basedOn w:val="1"/>
    <w:link w:val="22"/>
    <w:qFormat/>
    <w:uiPriority w:val="0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4"/>
    <w:next w:val="4"/>
    <w:link w:val="23"/>
    <w:qFormat/>
    <w:uiPriority w:val="0"/>
    <w:rPr>
      <w:b/>
      <w:bCs/>
    </w:r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页眉 字符"/>
    <w:basedOn w:val="12"/>
    <w:link w:val="9"/>
    <w:qFormat/>
    <w:uiPriority w:val="0"/>
    <w:rPr>
      <w:sz w:val="18"/>
      <w:szCs w:val="18"/>
    </w:rPr>
  </w:style>
  <w:style w:type="character" w:customStyle="1" w:styleId="17">
    <w:name w:val="页脚 字符"/>
    <w:basedOn w:val="12"/>
    <w:link w:val="8"/>
    <w:qFormat/>
    <w:uiPriority w:val="0"/>
    <w:rPr>
      <w:sz w:val="18"/>
      <w:szCs w:val="18"/>
    </w:rPr>
  </w:style>
  <w:style w:type="character" w:customStyle="1" w:styleId="18">
    <w:name w:val="标题 2 字符"/>
    <w:basedOn w:val="12"/>
    <w:link w:val="2"/>
    <w:qFormat/>
    <w:uiPriority w:val="0"/>
    <w:rPr>
      <w:rFonts w:ascii="宋体" w:hAnsi="Times New Roman" w:eastAsia="宋体" w:cs="宋体"/>
      <w:b/>
      <w:kern w:val="44"/>
      <w:sz w:val="28"/>
      <w:szCs w:val="20"/>
      <w14:ligatures w14:val="none"/>
    </w:rPr>
  </w:style>
  <w:style w:type="character" w:customStyle="1" w:styleId="19">
    <w:name w:val="批注文字 字符"/>
    <w:basedOn w:val="12"/>
    <w:link w:val="4"/>
    <w:qFormat/>
    <w:uiPriority w:val="0"/>
    <w:rPr>
      <w:rFonts w:ascii="Times New Roman" w:hAnsi="Times New Roman" w:eastAsia="宋体" w:cs="宋体"/>
      <w:sz w:val="24"/>
      <w:szCs w:val="24"/>
      <w14:ligatures w14:val="none"/>
    </w:rPr>
  </w:style>
  <w:style w:type="character" w:customStyle="1" w:styleId="20">
    <w:name w:val="纯文本 字符"/>
    <w:basedOn w:val="12"/>
    <w:link w:val="5"/>
    <w:qFormat/>
    <w:uiPriority w:val="0"/>
    <w:rPr>
      <w:rFonts w:ascii="宋体" w:hAnsi="Courier New" w:eastAsia="宋体" w:cs="宋体"/>
      <w:sz w:val="24"/>
      <w:szCs w:val="21"/>
      <w14:ligatures w14:val="none"/>
    </w:rPr>
  </w:style>
  <w:style w:type="character" w:customStyle="1" w:styleId="21">
    <w:name w:val="日期 字符"/>
    <w:basedOn w:val="12"/>
    <w:link w:val="6"/>
    <w:qFormat/>
    <w:uiPriority w:val="0"/>
    <w:rPr>
      <w:rFonts w:ascii="宋体" w:hAnsi="Times New Roman" w:eastAsia="宋体" w:cs="宋体"/>
      <w:kern w:val="0"/>
      <w:sz w:val="28"/>
      <w:szCs w:val="20"/>
      <w14:ligatures w14:val="none"/>
    </w:rPr>
  </w:style>
  <w:style w:type="character" w:customStyle="1" w:styleId="22">
    <w:name w:val="批注框文本 字符"/>
    <w:basedOn w:val="12"/>
    <w:link w:val="7"/>
    <w:qFormat/>
    <w:uiPriority w:val="0"/>
    <w:rPr>
      <w:rFonts w:ascii="Times New Roman" w:hAnsi="Times New Roman" w:eastAsia="宋体" w:cs="宋体"/>
      <w:sz w:val="18"/>
      <w:szCs w:val="18"/>
      <w14:ligatures w14:val="none"/>
    </w:rPr>
  </w:style>
  <w:style w:type="character" w:customStyle="1" w:styleId="23">
    <w:name w:val="批注主题 字符"/>
    <w:basedOn w:val="19"/>
    <w:link w:val="10"/>
    <w:qFormat/>
    <w:uiPriority w:val="0"/>
    <w:rPr>
      <w:rFonts w:ascii="Times New Roman" w:hAnsi="Times New Roman" w:eastAsia="宋体" w:cs="宋体"/>
      <w:b/>
      <w:bCs/>
      <w:sz w:val="24"/>
      <w:szCs w:val="24"/>
      <w14:ligatures w14:val="none"/>
    </w:rPr>
  </w:style>
  <w:style w:type="paragraph" w:customStyle="1" w:styleId="24">
    <w:name w:val="Heading2"/>
    <w:basedOn w:val="1"/>
    <w:next w:val="1"/>
    <w:qFormat/>
    <w:uiPriority w:val="0"/>
    <w:pPr>
      <w:keepNext/>
      <w:keepLines/>
      <w:spacing w:before="260" w:after="260" w:line="416" w:lineRule="atLeast"/>
    </w:pPr>
    <w:rPr>
      <w:rFonts w:ascii="宋体"/>
      <w:b/>
      <w:kern w:val="44"/>
      <w:sz w:val="28"/>
      <w:szCs w:val="20"/>
    </w:rPr>
  </w:style>
  <w:style w:type="paragraph" w:customStyle="1" w:styleId="25">
    <w:name w:val="Heading1"/>
    <w:basedOn w:val="1"/>
    <w:next w:val="1"/>
    <w:link w:val="36"/>
    <w:qFormat/>
    <w:uiPriority w:val="0"/>
    <w:pPr>
      <w:keepNext/>
      <w:keepLines/>
      <w:spacing w:line="360" w:lineRule="auto"/>
    </w:pPr>
    <w:rPr>
      <w:rFonts w:ascii="宋体"/>
      <w:b/>
      <w:kern w:val="44"/>
      <w:sz w:val="32"/>
      <w:szCs w:val="20"/>
    </w:rPr>
  </w:style>
  <w:style w:type="paragraph" w:customStyle="1" w:styleId="26">
    <w:name w:val="Heading3"/>
    <w:basedOn w:val="1"/>
    <w:next w:val="1"/>
    <w:qFormat/>
    <w:uiPriority w:val="0"/>
    <w:pPr>
      <w:keepNext/>
      <w:keepLines/>
      <w:spacing w:before="260" w:after="260" w:line="416" w:lineRule="atLeast"/>
    </w:pPr>
    <w:rPr>
      <w:b/>
      <w:sz w:val="32"/>
    </w:rPr>
  </w:style>
  <w:style w:type="paragraph" w:customStyle="1" w:styleId="27">
    <w:name w:val="Heading4"/>
    <w:basedOn w:val="1"/>
    <w:next w:val="28"/>
    <w:qFormat/>
    <w:uiPriority w:val="0"/>
    <w:pPr>
      <w:keepNext/>
      <w:numPr>
        <w:ilvl w:val="0"/>
        <w:numId w:val="1"/>
      </w:numPr>
      <w:spacing w:line="360" w:lineRule="auto"/>
      <w:ind w:left="454"/>
      <w:jc w:val="left"/>
    </w:pPr>
    <w:rPr>
      <w:rFonts w:ascii="宋体"/>
      <w:i/>
      <w:kern w:val="0"/>
      <w:szCs w:val="20"/>
    </w:rPr>
  </w:style>
  <w:style w:type="paragraph" w:customStyle="1" w:styleId="28">
    <w:name w:val="NormalIndent"/>
    <w:basedOn w:val="1"/>
    <w:qFormat/>
    <w:uiPriority w:val="0"/>
    <w:pPr>
      <w:spacing w:line="360" w:lineRule="atLeast"/>
      <w:ind w:firstLine="420"/>
      <w:jc w:val="left"/>
    </w:pPr>
    <w:rPr>
      <w:kern w:val="0"/>
      <w:szCs w:val="20"/>
    </w:rPr>
  </w:style>
  <w:style w:type="paragraph" w:customStyle="1" w:styleId="29">
    <w:name w:val="Heading5"/>
    <w:basedOn w:val="1"/>
    <w:next w:val="28"/>
    <w:qFormat/>
    <w:uiPriority w:val="0"/>
    <w:pPr>
      <w:keepNext/>
      <w:keepLines/>
      <w:numPr>
        <w:ilvl w:val="4"/>
        <w:numId w:val="2"/>
      </w:numPr>
      <w:spacing w:before="120" w:after="120"/>
    </w:pPr>
    <w:rPr>
      <w:rFonts w:ascii="小标宋"/>
      <w:szCs w:val="20"/>
    </w:rPr>
  </w:style>
  <w:style w:type="paragraph" w:customStyle="1" w:styleId="30">
    <w:name w:val="Heading6"/>
    <w:basedOn w:val="1"/>
    <w:next w:val="28"/>
    <w:qFormat/>
    <w:uiPriority w:val="0"/>
    <w:pPr>
      <w:keepNext/>
      <w:keepLines/>
      <w:numPr>
        <w:ilvl w:val="5"/>
        <w:numId w:val="2"/>
      </w:numPr>
      <w:spacing w:before="240" w:after="64" w:line="320" w:lineRule="auto"/>
    </w:pPr>
    <w:rPr>
      <w:rFonts w:ascii="Arial" w:hAnsi="Arial" w:eastAsia="黑体"/>
      <w:szCs w:val="20"/>
    </w:rPr>
  </w:style>
  <w:style w:type="paragraph" w:customStyle="1" w:styleId="31">
    <w:name w:val="Heading7"/>
    <w:basedOn w:val="1"/>
    <w:next w:val="28"/>
    <w:qFormat/>
    <w:uiPriority w:val="0"/>
    <w:pPr>
      <w:keepNext/>
      <w:keepLines/>
      <w:numPr>
        <w:ilvl w:val="6"/>
        <w:numId w:val="2"/>
      </w:numPr>
      <w:spacing w:before="240" w:after="64" w:line="320" w:lineRule="auto"/>
    </w:pPr>
    <w:rPr>
      <w:rFonts w:ascii="宋体"/>
      <w:szCs w:val="20"/>
    </w:rPr>
  </w:style>
  <w:style w:type="paragraph" w:customStyle="1" w:styleId="32">
    <w:name w:val="Heading8"/>
    <w:basedOn w:val="1"/>
    <w:next w:val="28"/>
    <w:qFormat/>
    <w:uiPriority w:val="0"/>
    <w:pPr>
      <w:keepNext/>
      <w:keepLines/>
      <w:numPr>
        <w:ilvl w:val="7"/>
        <w:numId w:val="2"/>
      </w:numPr>
      <w:spacing w:before="240" w:after="64" w:line="320" w:lineRule="auto"/>
    </w:pPr>
    <w:rPr>
      <w:rFonts w:ascii="Arial" w:hAnsi="Arial" w:eastAsia="黑体"/>
      <w:b/>
      <w:szCs w:val="20"/>
    </w:rPr>
  </w:style>
  <w:style w:type="paragraph" w:customStyle="1" w:styleId="33">
    <w:name w:val="Heading9"/>
    <w:basedOn w:val="1"/>
    <w:next w:val="28"/>
    <w:qFormat/>
    <w:uiPriority w:val="0"/>
    <w:pPr>
      <w:keepNext/>
      <w:keepLines/>
      <w:numPr>
        <w:ilvl w:val="8"/>
        <w:numId w:val="2"/>
      </w:numPr>
      <w:spacing w:before="240" w:after="64" w:line="320" w:lineRule="auto"/>
    </w:pPr>
    <w:rPr>
      <w:rFonts w:ascii="Arial" w:hAnsi="Arial" w:eastAsia="黑体"/>
      <w:b/>
      <w:szCs w:val="20"/>
    </w:rPr>
  </w:style>
  <w:style w:type="character" w:customStyle="1" w:styleId="34">
    <w:name w:val="NormalCharacter"/>
    <w:qFormat/>
    <w:uiPriority w:val="0"/>
  </w:style>
  <w:style w:type="table" w:customStyle="1" w:styleId="35">
    <w:name w:val="TableNormal"/>
    <w:qFormat/>
    <w:uiPriority w:val="0"/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6">
    <w:name w:val="UserStyle_0"/>
    <w:link w:val="25"/>
    <w:qFormat/>
    <w:uiPriority w:val="0"/>
    <w:rPr>
      <w:rFonts w:ascii="宋体" w:hAnsi="Times New Roman" w:eastAsia="宋体" w:cs="宋体"/>
      <w:b/>
      <w:kern w:val="44"/>
      <w:sz w:val="32"/>
      <w:szCs w:val="20"/>
      <w14:ligatures w14:val="none"/>
    </w:rPr>
  </w:style>
  <w:style w:type="paragraph" w:customStyle="1" w:styleId="37">
    <w:name w:val="NavPane"/>
    <w:basedOn w:val="1"/>
    <w:qFormat/>
    <w:uiPriority w:val="0"/>
    <w:pPr>
      <w:shd w:val="clear" w:color="auto" w:fill="000080"/>
    </w:pPr>
  </w:style>
  <w:style w:type="paragraph" w:customStyle="1" w:styleId="38">
    <w:name w:val="AnnotationText"/>
    <w:basedOn w:val="1"/>
    <w:qFormat/>
    <w:uiPriority w:val="0"/>
    <w:pPr>
      <w:jc w:val="left"/>
    </w:pPr>
  </w:style>
  <w:style w:type="paragraph" w:customStyle="1" w:styleId="39">
    <w:name w:val="BodyText"/>
    <w:basedOn w:val="1"/>
    <w:qFormat/>
    <w:uiPriority w:val="0"/>
    <w:pPr>
      <w:spacing w:after="120"/>
    </w:pPr>
  </w:style>
  <w:style w:type="paragraph" w:customStyle="1" w:styleId="40">
    <w:name w:val="BodyTextIndent"/>
    <w:basedOn w:val="1"/>
    <w:qFormat/>
    <w:uiPriority w:val="0"/>
    <w:pPr>
      <w:spacing w:line="360" w:lineRule="auto"/>
      <w:ind w:firstLine="480"/>
      <w:jc w:val="left"/>
    </w:pPr>
    <w:rPr>
      <w:rFonts w:ascii="宋体"/>
      <w:color w:val="0000FF"/>
      <w:kern w:val="0"/>
      <w:szCs w:val="20"/>
    </w:rPr>
  </w:style>
  <w:style w:type="paragraph" w:customStyle="1" w:styleId="41">
    <w:name w:val="PlainText"/>
    <w:basedOn w:val="1"/>
    <w:qFormat/>
    <w:uiPriority w:val="0"/>
    <w:rPr>
      <w:rFonts w:ascii="宋体" w:hAnsi="Courier New"/>
      <w:szCs w:val="20"/>
    </w:rPr>
  </w:style>
  <w:style w:type="paragraph" w:customStyle="1" w:styleId="42">
    <w:name w:val="BodyTextIndent2"/>
    <w:basedOn w:val="1"/>
    <w:qFormat/>
    <w:uiPriority w:val="0"/>
    <w:pPr>
      <w:spacing w:line="240" w:lineRule="atLeast"/>
      <w:ind w:right="202" w:firstLine="630" w:firstLineChars="225"/>
      <w:jc w:val="left"/>
    </w:pPr>
    <w:rPr>
      <w:rFonts w:ascii="宋体"/>
      <w:spacing w:val="20"/>
      <w:kern w:val="0"/>
      <w:position w:val="20"/>
      <w:szCs w:val="20"/>
    </w:rPr>
  </w:style>
  <w:style w:type="paragraph" w:customStyle="1" w:styleId="43">
    <w:name w:val="Acetate"/>
    <w:basedOn w:val="1"/>
    <w:qFormat/>
    <w:uiPriority w:val="0"/>
    <w:rPr>
      <w:sz w:val="18"/>
      <w:szCs w:val="18"/>
    </w:rPr>
  </w:style>
  <w:style w:type="paragraph" w:customStyle="1" w:styleId="44">
    <w:name w:val="TOC1"/>
    <w:basedOn w:val="1"/>
    <w:next w:val="1"/>
    <w:qFormat/>
    <w:uiPriority w:val="0"/>
    <w:pPr>
      <w:tabs>
        <w:tab w:val="right" w:leader="dot" w:pos="8820"/>
      </w:tabs>
      <w:spacing w:line="360" w:lineRule="auto"/>
      <w:jc w:val="left"/>
    </w:pPr>
    <w:rPr>
      <w:rFonts w:ascii="宋体" w:hAnsi="宋体"/>
      <w:b/>
      <w:kern w:val="0"/>
      <w:sz w:val="30"/>
      <w:szCs w:val="30"/>
    </w:rPr>
  </w:style>
  <w:style w:type="paragraph" w:customStyle="1" w:styleId="45">
    <w:name w:val="BodyTextIndent3"/>
    <w:basedOn w:val="1"/>
    <w:qFormat/>
    <w:uiPriority w:val="0"/>
    <w:pPr>
      <w:spacing w:line="360" w:lineRule="auto"/>
      <w:ind w:firstLine="780" w:firstLineChars="300"/>
      <w:jc w:val="left"/>
    </w:pPr>
    <w:rPr>
      <w:color w:val="FF0000"/>
      <w:spacing w:val="10"/>
      <w:kern w:val="0"/>
      <w:szCs w:val="20"/>
      <w:u w:val="single"/>
    </w:rPr>
  </w:style>
  <w:style w:type="paragraph" w:customStyle="1" w:styleId="46">
    <w:name w:val="TOC2"/>
    <w:basedOn w:val="1"/>
    <w:next w:val="1"/>
    <w:qFormat/>
    <w:uiPriority w:val="0"/>
    <w:pPr>
      <w:tabs>
        <w:tab w:val="right" w:leader="dot" w:pos="9000"/>
      </w:tabs>
      <w:spacing w:line="360" w:lineRule="atLeast"/>
      <w:ind w:left="420"/>
      <w:jc w:val="left"/>
    </w:pPr>
    <w:rPr>
      <w:smallCaps/>
      <w:kern w:val="0"/>
      <w:sz w:val="20"/>
      <w:szCs w:val="20"/>
    </w:rPr>
  </w:style>
  <w:style w:type="paragraph" w:customStyle="1" w:styleId="47">
    <w:name w:val="HtmlNormal"/>
    <w:basedOn w:val="1"/>
    <w:qFormat/>
    <w:uiPriority w:val="0"/>
    <w:pPr>
      <w:jc w:val="left"/>
    </w:pPr>
    <w:rPr>
      <w:kern w:val="0"/>
    </w:rPr>
  </w:style>
  <w:style w:type="paragraph" w:customStyle="1" w:styleId="48">
    <w:name w:val="AnnotationSubject"/>
    <w:basedOn w:val="38"/>
    <w:next w:val="38"/>
    <w:qFormat/>
    <w:uiPriority w:val="0"/>
    <w:rPr>
      <w:rFonts w:cs="Times New Roman"/>
      <w:b/>
      <w:bCs/>
    </w:rPr>
  </w:style>
  <w:style w:type="character" w:customStyle="1" w:styleId="49">
    <w:name w:val="PageNumber"/>
    <w:basedOn w:val="34"/>
    <w:qFormat/>
    <w:uiPriority w:val="0"/>
  </w:style>
  <w:style w:type="character" w:customStyle="1" w:styleId="50">
    <w:name w:val="AnnotationReference"/>
    <w:qFormat/>
    <w:uiPriority w:val="0"/>
    <w:rPr>
      <w:sz w:val="21"/>
      <w:szCs w:val="21"/>
    </w:rPr>
  </w:style>
  <w:style w:type="character" w:customStyle="1" w:styleId="51">
    <w:name w:val="UserStyle_2"/>
    <w:qFormat/>
    <w:uiPriority w:val="0"/>
    <w:rPr>
      <w:rFonts w:ascii="宋体" w:hAnsi="宋体" w:eastAsia="宋体"/>
      <w:color w:val="000000"/>
      <w:sz w:val="24"/>
      <w:szCs w:val="24"/>
      <w:vertAlign w:val="superscript"/>
    </w:rPr>
  </w:style>
  <w:style w:type="character" w:customStyle="1" w:styleId="52">
    <w:name w:val="UserStyle_3"/>
    <w:qFormat/>
    <w:uiPriority w:val="0"/>
    <w:rPr>
      <w:rFonts w:ascii="宋体" w:hAnsi="宋体" w:eastAsia="宋体"/>
      <w:color w:val="000000"/>
      <w:sz w:val="20"/>
      <w:szCs w:val="20"/>
    </w:rPr>
  </w:style>
  <w:style w:type="character" w:customStyle="1" w:styleId="53">
    <w:name w:val="UserStyle_4"/>
    <w:qFormat/>
    <w:uiPriority w:val="0"/>
    <w:rPr>
      <w:rFonts w:ascii="Dotum" w:hAnsi="Dotum" w:eastAsia="Dotum"/>
      <w:color w:val="000000"/>
      <w:sz w:val="20"/>
      <w:szCs w:val="20"/>
    </w:rPr>
  </w:style>
  <w:style w:type="paragraph" w:customStyle="1" w:styleId="54">
    <w:name w:val="UserStyle_5"/>
    <w:basedOn w:val="1"/>
    <w:qFormat/>
    <w:uiPriority w:val="0"/>
    <w:rPr>
      <w:sz w:val="21"/>
    </w:rPr>
  </w:style>
  <w:style w:type="paragraph" w:customStyle="1" w:styleId="55">
    <w:name w:val="UserStyle_6"/>
    <w:basedOn w:val="1"/>
    <w:qFormat/>
    <w:uiPriority w:val="0"/>
    <w:pPr>
      <w:spacing w:line="360" w:lineRule="auto"/>
      <w:jc w:val="center"/>
    </w:pPr>
    <w:rPr>
      <w:rFonts w:ascii="宋体"/>
      <w:b/>
      <w:color w:val="FF0000"/>
      <w:kern w:val="0"/>
      <w:szCs w:val="20"/>
      <w:u w:val="single"/>
    </w:rPr>
  </w:style>
  <w:style w:type="paragraph" w:customStyle="1" w:styleId="56">
    <w:name w:val="UserStyle_7"/>
    <w:basedOn w:val="1"/>
    <w:qFormat/>
    <w:uiPriority w:val="0"/>
    <w:pPr>
      <w:spacing w:line="480" w:lineRule="atLeast"/>
      <w:jc w:val="center"/>
    </w:pPr>
    <w:rPr>
      <w:rFonts w:ascii="宋体"/>
      <w:kern w:val="0"/>
      <w:sz w:val="32"/>
      <w:szCs w:val="20"/>
    </w:rPr>
  </w:style>
  <w:style w:type="paragraph" w:customStyle="1" w:styleId="57">
    <w:name w:val="UserStyle_8"/>
    <w:basedOn w:val="1"/>
    <w:qFormat/>
    <w:uiPriority w:val="0"/>
    <w:pPr>
      <w:spacing w:line="360" w:lineRule="auto"/>
      <w:ind w:firstLine="200" w:firstLineChars="200"/>
    </w:pPr>
    <w:rPr>
      <w:rFonts w:ascii="宋体" w:hAnsi="宋体"/>
    </w:rPr>
  </w:style>
  <w:style w:type="paragraph" w:customStyle="1" w:styleId="58">
    <w:name w:val="UserStyle_9"/>
    <w:basedOn w:val="1"/>
    <w:qFormat/>
    <w:uiPriority w:val="0"/>
    <w:rPr>
      <w:sz w:val="21"/>
    </w:rPr>
  </w:style>
  <w:style w:type="paragraph" w:customStyle="1" w:styleId="59">
    <w:name w:val="UserStyle_10"/>
    <w:basedOn w:val="1"/>
    <w:qFormat/>
    <w:uiPriority w:val="0"/>
    <w:pPr>
      <w:ind w:firstLine="420" w:firstLineChars="200"/>
    </w:pPr>
  </w:style>
  <w:style w:type="paragraph" w:customStyle="1" w:styleId="60">
    <w:name w:val="UserStyle_11"/>
    <w:basedOn w:val="1"/>
    <w:qFormat/>
    <w:uiPriority w:val="0"/>
  </w:style>
  <w:style w:type="paragraph" w:customStyle="1" w:styleId="61">
    <w:name w:val="UserStyle_12"/>
    <w:basedOn w:val="1"/>
    <w:qFormat/>
    <w:uiPriority w:val="0"/>
    <w:pPr>
      <w:spacing w:line="360" w:lineRule="atLeast"/>
      <w:jc w:val="left"/>
    </w:pPr>
    <w:rPr>
      <w:rFonts w:ascii="宋体"/>
      <w:kern w:val="0"/>
      <w:szCs w:val="20"/>
    </w:rPr>
  </w:style>
  <w:style w:type="paragraph" w:customStyle="1" w:styleId="62">
    <w:name w:val="179"/>
    <w:basedOn w:val="1"/>
    <w:qFormat/>
    <w:uiPriority w:val="0"/>
    <w:pPr>
      <w:ind w:firstLine="420" w:firstLineChars="200"/>
    </w:pPr>
  </w:style>
  <w:style w:type="paragraph" w:customStyle="1" w:styleId="63">
    <w:name w:val="UserStyle_13"/>
    <w:basedOn w:val="1"/>
    <w:qFormat/>
    <w:uiPriority w:val="0"/>
    <w:rPr>
      <w:sz w:val="21"/>
    </w:rPr>
  </w:style>
  <w:style w:type="paragraph" w:customStyle="1" w:styleId="64">
    <w:name w:val="UserStyle_14"/>
    <w:basedOn w:val="1"/>
    <w:qFormat/>
    <w:uiPriority w:val="0"/>
    <w:pPr>
      <w:spacing w:line="360" w:lineRule="auto"/>
      <w:jc w:val="center"/>
    </w:pPr>
    <w:rPr>
      <w:rFonts w:ascii="宋体"/>
      <w:b/>
      <w:color w:val="FF0000"/>
      <w:kern w:val="0"/>
      <w:szCs w:val="20"/>
      <w:u w:val="single"/>
    </w:rPr>
  </w:style>
  <w:style w:type="paragraph" w:customStyle="1" w:styleId="65">
    <w:name w:val="UserStyle_15"/>
    <w:basedOn w:val="1"/>
    <w:qFormat/>
    <w:uiPriority w:val="0"/>
    <w:rPr>
      <w:sz w:val="21"/>
    </w:rPr>
  </w:style>
  <w:style w:type="paragraph" w:customStyle="1" w:styleId="66">
    <w:name w:val="UserStyle_16"/>
    <w:basedOn w:val="1"/>
    <w:qFormat/>
    <w:uiPriority w:val="0"/>
    <w:pPr>
      <w:spacing w:line="360" w:lineRule="atLeast"/>
      <w:jc w:val="left"/>
    </w:pPr>
    <w:rPr>
      <w:kern w:val="0"/>
    </w:rPr>
  </w:style>
  <w:style w:type="paragraph" w:customStyle="1" w:styleId="67">
    <w:name w:val="UserStyle_17"/>
    <w:basedOn w:val="1"/>
    <w:qFormat/>
    <w:uiPriority w:val="0"/>
    <w:pPr>
      <w:spacing w:line="360" w:lineRule="auto"/>
      <w:ind w:firstLine="200" w:firstLineChars="200"/>
    </w:pPr>
    <w:rPr>
      <w:rFonts w:ascii="宋体" w:hAnsi="宋体"/>
    </w:rPr>
  </w:style>
  <w:style w:type="paragraph" w:customStyle="1" w:styleId="68">
    <w:name w:val="UserStyle_18"/>
    <w:qFormat/>
    <w:uiPriority w:val="0"/>
    <w:pPr>
      <w:textAlignment w:val="baseline"/>
    </w:pPr>
    <w:rPr>
      <w:rFonts w:ascii="Times New Roman" w:hAnsi="Times New Roman" w:eastAsia="宋体" w:cs="宋体"/>
      <w:color w:val="000000"/>
      <w:kern w:val="0"/>
      <w:sz w:val="24"/>
      <w:szCs w:val="24"/>
      <w:lang w:val="en-US" w:eastAsia="zh-CN" w:bidi="ar-SA"/>
      <w14:ligatures w14:val="none"/>
    </w:rPr>
  </w:style>
  <w:style w:type="paragraph" w:customStyle="1" w:styleId="69">
    <w:name w:val="UserStyle_19"/>
    <w:basedOn w:val="1"/>
    <w:qFormat/>
    <w:uiPriority w:val="0"/>
    <w:pPr>
      <w:spacing w:line="360" w:lineRule="auto"/>
    </w:pPr>
    <w:rPr>
      <w:kern w:val="0"/>
    </w:rPr>
  </w:style>
  <w:style w:type="paragraph" w:customStyle="1" w:styleId="70">
    <w:name w:val="UserStyle_20"/>
    <w:basedOn w:val="1"/>
    <w:qFormat/>
    <w:uiPriority w:val="0"/>
    <w:pPr>
      <w:spacing w:line="360" w:lineRule="auto"/>
    </w:pPr>
    <w:rPr>
      <w:kern w:val="0"/>
      <w:szCs w:val="20"/>
    </w:rPr>
  </w:style>
  <w:style w:type="paragraph" w:customStyle="1" w:styleId="71">
    <w:name w:val="UserStyle_21"/>
    <w:basedOn w:val="1"/>
    <w:qFormat/>
    <w:uiPriority w:val="0"/>
    <w:pPr>
      <w:spacing w:line="360" w:lineRule="auto"/>
    </w:pPr>
    <w:rPr>
      <w:kern w:val="0"/>
      <w:sz w:val="28"/>
      <w:szCs w:val="20"/>
    </w:rPr>
  </w:style>
  <w:style w:type="paragraph" w:customStyle="1" w:styleId="72">
    <w:name w:val="UserStyle_22"/>
    <w:basedOn w:val="1"/>
    <w:qFormat/>
    <w:uiPriority w:val="0"/>
    <w:pPr>
      <w:spacing w:line="360" w:lineRule="auto"/>
      <w:ind w:firstLine="200" w:firstLineChars="200"/>
    </w:pPr>
    <w:rPr>
      <w:rFonts w:ascii="宋体" w:hAnsi="宋体"/>
    </w:rPr>
  </w:style>
  <w:style w:type="paragraph" w:customStyle="1" w:styleId="73">
    <w:name w:val="UserStyle_23"/>
    <w:basedOn w:val="1"/>
    <w:qFormat/>
    <w:uiPriority w:val="0"/>
    <w:pPr>
      <w:spacing w:line="360" w:lineRule="atLeast"/>
      <w:jc w:val="left"/>
    </w:pPr>
    <w:rPr>
      <w:kern w:val="0"/>
    </w:rPr>
  </w:style>
  <w:style w:type="paragraph" w:customStyle="1" w:styleId="74">
    <w:name w:val="UserStyle_24"/>
    <w:basedOn w:val="1"/>
    <w:qFormat/>
    <w:uiPriority w:val="0"/>
    <w:rPr>
      <w:sz w:val="21"/>
    </w:rPr>
  </w:style>
  <w:style w:type="paragraph" w:customStyle="1" w:styleId="75">
    <w:name w:val="UserStyle_25"/>
    <w:basedOn w:val="1"/>
    <w:next w:val="39"/>
    <w:qFormat/>
    <w:uiPriority w:val="0"/>
    <w:rPr>
      <w:rFonts w:ascii="宋体" w:hAnsi="宋体" w:cs="Times New Roman"/>
      <w:bCs/>
    </w:rPr>
  </w:style>
  <w:style w:type="paragraph" w:customStyle="1" w:styleId="76">
    <w:name w:val="UserStyle_26"/>
    <w:basedOn w:val="1"/>
    <w:qFormat/>
    <w:uiPriority w:val="0"/>
    <w:pPr>
      <w:tabs>
        <w:tab w:val="left" w:pos="510"/>
      </w:tabs>
      <w:spacing w:line="460" w:lineRule="exact"/>
      <w:ind w:firstLine="482"/>
    </w:pPr>
    <w:rPr>
      <w:kern w:val="0"/>
      <w:szCs w:val="20"/>
    </w:rPr>
  </w:style>
  <w:style w:type="paragraph" w:customStyle="1" w:styleId="77">
    <w:name w:val="UserStyle_27"/>
    <w:basedOn w:val="1"/>
    <w:qFormat/>
    <w:uiPriority w:val="0"/>
    <w:pPr>
      <w:spacing w:line="360" w:lineRule="atLeast"/>
      <w:jc w:val="left"/>
    </w:pPr>
    <w:rPr>
      <w:kern w:val="0"/>
    </w:rPr>
  </w:style>
  <w:style w:type="paragraph" w:customStyle="1" w:styleId="78">
    <w:name w:val="UserStyle_28"/>
    <w:basedOn w:val="1"/>
    <w:qFormat/>
    <w:uiPriority w:val="0"/>
    <w:pPr>
      <w:spacing w:line="360" w:lineRule="atLeast"/>
      <w:jc w:val="left"/>
    </w:pPr>
    <w:rPr>
      <w:kern w:val="0"/>
    </w:rPr>
  </w:style>
  <w:style w:type="paragraph" w:customStyle="1" w:styleId="79">
    <w:name w:val="UserStyle_29"/>
    <w:basedOn w:val="1"/>
    <w:qFormat/>
    <w:uiPriority w:val="0"/>
    <w:rPr>
      <w:sz w:val="21"/>
    </w:rPr>
  </w:style>
  <w:style w:type="paragraph" w:customStyle="1" w:styleId="80">
    <w:name w:val="UserStyle_30"/>
    <w:basedOn w:val="1"/>
    <w:qFormat/>
    <w:uiPriority w:val="0"/>
    <w:pPr>
      <w:spacing w:line="420" w:lineRule="auto"/>
      <w:jc w:val="center"/>
    </w:pPr>
    <w:rPr>
      <w:rFonts w:ascii="宋体"/>
      <w:kern w:val="0"/>
      <w:szCs w:val="20"/>
    </w:rPr>
  </w:style>
  <w:style w:type="paragraph" w:customStyle="1" w:styleId="81">
    <w:name w:val="UserStyle_31"/>
    <w:basedOn w:val="1"/>
    <w:qFormat/>
    <w:uiPriority w:val="0"/>
    <w:pPr>
      <w:spacing w:line="360" w:lineRule="auto"/>
      <w:ind w:firstLine="200" w:firstLineChars="200"/>
    </w:pPr>
    <w:rPr>
      <w:rFonts w:ascii="宋体" w:hAnsi="宋体"/>
    </w:rPr>
  </w:style>
  <w:style w:type="paragraph" w:customStyle="1" w:styleId="82">
    <w:name w:val="180"/>
    <w:basedOn w:val="1"/>
    <w:next w:val="1"/>
    <w:qFormat/>
    <w:uiPriority w:val="0"/>
    <w:pPr>
      <w:spacing w:line="320" w:lineRule="exact"/>
      <w:jc w:val="center"/>
      <w:textAlignment w:val="auto"/>
    </w:pPr>
    <w:rPr>
      <w:rFonts w:ascii="黑体" w:hAnsi="Calibri" w:eastAsia="黑体"/>
      <w:iCs/>
      <w:color w:val="000000"/>
      <w:sz w:val="21"/>
    </w:rPr>
  </w:style>
  <w:style w:type="paragraph" w:customStyle="1" w:styleId="83">
    <w:name w:val="181"/>
    <w:basedOn w:val="1"/>
    <w:next w:val="1"/>
    <w:qFormat/>
    <w:uiPriority w:val="0"/>
    <w:pPr>
      <w:textAlignment w:val="auto"/>
    </w:pPr>
    <w:rPr>
      <w:rFonts w:ascii="宋体" w:hAnsi="Calibri" w:cs="Times New Roman"/>
      <w:bCs/>
      <w:iCs/>
      <w:sz w:val="18"/>
    </w:rPr>
  </w:style>
  <w:style w:type="paragraph" w:customStyle="1" w:styleId="84">
    <w:name w:val="UserStyle_32"/>
    <w:qFormat/>
    <w:uiPriority w:val="0"/>
    <w:pPr>
      <w:textAlignment w:val="baseline"/>
    </w:pPr>
    <w:rPr>
      <w:rFonts w:ascii="Times New Roman" w:hAnsi="Times New Roman" w:eastAsia="宋体" w:cs="宋体"/>
      <w:kern w:val="0"/>
      <w:sz w:val="20"/>
      <w:szCs w:val="20"/>
      <w:lang w:val="en-US" w:eastAsia="zh-CN" w:bidi="ar-SA"/>
      <w14:ligatures w14:val="none"/>
    </w:rPr>
  </w:style>
  <w:style w:type="character" w:customStyle="1" w:styleId="85">
    <w:name w:val="font8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6">
    <w:name w:val="font111"/>
    <w:basedOn w:val="12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87">
    <w:name w:val="font2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8">
    <w:name w:val="font3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9">
    <w:name w:val="font1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90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2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2876</Words>
  <Characters>3188</Characters>
  <Lines>78</Lines>
  <Paragraphs>22</Paragraphs>
  <TotalTime>3</TotalTime>
  <ScaleCrop>false</ScaleCrop>
  <LinksUpToDate>false</LinksUpToDate>
  <CharactersWithSpaces>3191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2024-01-27T13:39:00Z</dcterms:created>
  <dc:creator>富中 崔</dc:creator>
  <cp:lastModifiedBy>马元</cp:lastModifiedBy>
  <dcterms:modified xsi:type="dcterms:W3CDTF">2026-01-26T11:28:48Z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7E8AE54648664791867B30F089D88B24_12</vt:lpwstr>
  </property>
</Properties>
</file>