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0D35C">
      <w:pPr>
        <w:ind w:firstLine="105"/>
        <w:rPr>
          <w:rFonts w:ascii="Bookman Old Style" w:hAnsi="Bookman Old Style"/>
          <w:highlight w:val="none"/>
        </w:rPr>
      </w:pPr>
      <w:bookmarkStart w:id="121" w:name="_GoBack"/>
      <w:bookmarkEnd w:id="121"/>
    </w:p>
    <w:p w14:paraId="499D4BB5">
      <w:pPr>
        <w:autoSpaceDE w:val="0"/>
        <w:autoSpaceDN w:val="0"/>
        <w:adjustRightInd w:val="0"/>
        <w:spacing w:beforeLines="100" w:afterLines="100" w:line="360" w:lineRule="auto"/>
        <w:ind w:firstLine="105"/>
        <w:rPr>
          <w:rFonts w:ascii="黑体" w:eastAsia="黑体" w:cs="黑体"/>
          <w:kern w:val="0"/>
          <w:sz w:val="36"/>
          <w:szCs w:val="36"/>
          <w:highlight w:val="none"/>
        </w:rPr>
      </w:pPr>
      <w:r>
        <w:rPr>
          <w:highlight w:val="none"/>
        </w:rPr>
        <w:drawing>
          <wp:anchor distT="0" distB="0" distL="114300" distR="114300" simplePos="0" relativeHeight="251659264" behindDoc="1" locked="0" layoutInCell="1" allowOverlap="0">
            <wp:simplePos x="0" y="0"/>
            <wp:positionH relativeFrom="column">
              <wp:posOffset>313690</wp:posOffset>
            </wp:positionH>
            <wp:positionV relativeFrom="paragraph">
              <wp:posOffset>-60325</wp:posOffset>
            </wp:positionV>
            <wp:extent cx="1156335" cy="1216025"/>
            <wp:effectExtent l="0" t="0" r="5715" b="3175"/>
            <wp:wrapTight wrapText="bothSides">
              <wp:wrapPolygon>
                <wp:start x="0" y="0"/>
                <wp:lineTo x="0" y="21318"/>
                <wp:lineTo x="21351" y="21318"/>
                <wp:lineTo x="21351" y="0"/>
                <wp:lineTo x="0" y="0"/>
              </wp:wrapPolygon>
            </wp:wrapTight>
            <wp:docPr id="1" name="图片 1" descr="061218新的浙能集团标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61218新的浙能集团标志标准"/>
                    <pic:cNvPicPr>
                      <a:picLocks noChangeAspect="1"/>
                    </pic:cNvPicPr>
                  </pic:nvPicPr>
                  <pic:blipFill>
                    <a:blip r:embed="rId16"/>
                    <a:stretch>
                      <a:fillRect/>
                    </a:stretch>
                  </pic:blipFill>
                  <pic:spPr>
                    <a:xfrm>
                      <a:off x="0" y="0"/>
                      <a:ext cx="1156335" cy="1216025"/>
                    </a:xfrm>
                    <a:prstGeom prst="rect">
                      <a:avLst/>
                    </a:prstGeom>
                    <a:noFill/>
                    <a:ln>
                      <a:noFill/>
                    </a:ln>
                  </pic:spPr>
                </pic:pic>
              </a:graphicData>
            </a:graphic>
          </wp:anchor>
        </w:drawing>
      </w:r>
    </w:p>
    <w:p w14:paraId="41883415">
      <w:pPr>
        <w:ind w:left="0" w:leftChars="0" w:firstLine="0" w:firstLineChars="0"/>
        <w:rPr>
          <w:rFonts w:ascii="Book Antiqua" w:hAnsi="Book Antiqua"/>
          <w:sz w:val="52"/>
          <w:highlight w:val="none"/>
        </w:rPr>
      </w:pPr>
    </w:p>
    <w:p w14:paraId="6B8BB495">
      <w:pPr>
        <w:ind w:firstLine="2600" w:firstLineChars="500"/>
        <w:jc w:val="both"/>
        <w:rPr>
          <w:rFonts w:hint="eastAsia" w:ascii="Book Antiqua" w:hAnsi="Book Antiqua"/>
          <w:sz w:val="52"/>
          <w:highlight w:val="none"/>
        </w:rPr>
      </w:pPr>
    </w:p>
    <w:p w14:paraId="6100FC01">
      <w:pPr>
        <w:ind w:firstLine="2600" w:firstLineChars="500"/>
        <w:jc w:val="both"/>
        <w:rPr>
          <w:rFonts w:ascii="Book Antiqua" w:hAnsi="Book Antiqua"/>
          <w:sz w:val="52"/>
          <w:highlight w:val="none"/>
        </w:rPr>
      </w:pPr>
      <w:r>
        <w:rPr>
          <w:rFonts w:hint="eastAsia" w:ascii="Book Antiqua" w:hAnsi="Book Antiqua"/>
          <w:sz w:val="52"/>
          <w:highlight w:val="none"/>
        </w:rPr>
        <w:t>照明灯具采购</w:t>
      </w:r>
    </w:p>
    <w:p w14:paraId="44DF93E5">
      <w:pPr>
        <w:ind w:firstLine="2860" w:firstLineChars="550"/>
        <w:jc w:val="both"/>
        <w:rPr>
          <w:rFonts w:hint="eastAsia" w:ascii="Book Antiqua" w:hAnsi="Book Antiqua"/>
          <w:sz w:val="52"/>
          <w:highlight w:val="none"/>
        </w:rPr>
      </w:pPr>
      <w:r>
        <w:rPr>
          <w:rFonts w:hint="eastAsia" w:ascii="Book Antiqua" w:hAnsi="Book Antiqua"/>
          <w:sz w:val="52"/>
          <w:highlight w:val="none"/>
        </w:rPr>
        <w:t>技术规范书</w:t>
      </w:r>
    </w:p>
    <w:p w14:paraId="6E00E056">
      <w:pPr>
        <w:ind w:firstLine="2340" w:firstLineChars="450"/>
        <w:rPr>
          <w:rFonts w:hint="eastAsia" w:ascii="Book Antiqua" w:hAnsi="Book Antiqua"/>
          <w:sz w:val="52"/>
          <w:highlight w:val="none"/>
        </w:rPr>
      </w:pPr>
    </w:p>
    <w:p w14:paraId="4809380B">
      <w:pPr>
        <w:ind w:firstLine="2550" w:firstLineChars="850"/>
        <w:jc w:val="left"/>
        <w:rPr>
          <w:rFonts w:ascii="Book Antiqua" w:hAnsi="Book Antiqua"/>
          <w:sz w:val="30"/>
          <w:szCs w:val="30"/>
          <w:highlight w:val="none"/>
        </w:rPr>
      </w:pPr>
    </w:p>
    <w:p w14:paraId="7E0E8366">
      <w:pPr>
        <w:ind w:firstLine="1350" w:firstLineChars="450"/>
        <w:rPr>
          <w:rFonts w:ascii="Book Antiqua" w:hAnsi="Book Antiqua"/>
          <w:sz w:val="30"/>
          <w:szCs w:val="30"/>
          <w:highlight w:val="none"/>
        </w:rPr>
      </w:pPr>
    </w:p>
    <w:p w14:paraId="4ACDBD3C">
      <w:pPr>
        <w:ind w:firstLine="1350" w:firstLineChars="450"/>
        <w:rPr>
          <w:rFonts w:ascii="Book Antiqua" w:hAnsi="Book Antiqua"/>
          <w:sz w:val="30"/>
          <w:szCs w:val="30"/>
          <w:highlight w:val="none"/>
        </w:rPr>
      </w:pPr>
    </w:p>
    <w:p w14:paraId="6F9D7A3D">
      <w:pPr>
        <w:ind w:left="0" w:leftChars="0" w:firstLine="0" w:firstLineChars="0"/>
        <w:rPr>
          <w:rFonts w:ascii="Book Antiqua" w:hAnsi="Book Antiqua"/>
          <w:sz w:val="30"/>
          <w:szCs w:val="30"/>
          <w:highlight w:val="none"/>
        </w:rPr>
      </w:pPr>
    </w:p>
    <w:p w14:paraId="77530B3B">
      <w:pPr>
        <w:ind w:firstLine="2250" w:firstLineChars="750"/>
        <w:jc w:val="both"/>
        <w:rPr>
          <w:rFonts w:ascii="Book Antiqua" w:hAnsi="Book Antiqua"/>
          <w:sz w:val="30"/>
          <w:szCs w:val="30"/>
          <w:highlight w:val="none"/>
        </w:rPr>
      </w:pPr>
      <w:r>
        <w:rPr>
          <w:rFonts w:hint="eastAsia" w:ascii="Book Antiqua" w:hAnsi="Book Antiqua"/>
          <w:sz w:val="30"/>
          <w:szCs w:val="30"/>
          <w:highlight w:val="none"/>
        </w:rPr>
        <w:t>浙江浙能温州发电有限公司</w:t>
      </w:r>
    </w:p>
    <w:p w14:paraId="2C7C2B55">
      <w:pPr>
        <w:ind w:firstLine="2880" w:firstLineChars="900"/>
        <w:jc w:val="both"/>
        <w:rPr>
          <w:b/>
          <w:bCs/>
          <w:kern w:val="44"/>
          <w:sz w:val="24"/>
          <w:szCs w:val="44"/>
          <w:highlight w:val="none"/>
        </w:rPr>
      </w:pPr>
      <w:r>
        <w:rPr>
          <w:rFonts w:hint="eastAsia" w:ascii="宋体" w:hAnsi="宋体" w:cs="宋体"/>
          <w:sz w:val="32"/>
          <w:szCs w:val="32"/>
          <w:highlight w:val="none"/>
        </w:rPr>
        <w:t>2026年</w:t>
      </w:r>
      <w:r>
        <w:rPr>
          <w:rFonts w:hint="eastAsia" w:ascii="宋体" w:hAnsi="宋体" w:cs="宋体"/>
          <w:sz w:val="32"/>
          <w:szCs w:val="32"/>
          <w:highlight w:val="none"/>
          <w:lang w:val="en-US" w:eastAsia="zh-CN"/>
        </w:rPr>
        <w:t>5</w:t>
      </w:r>
      <w:r>
        <w:rPr>
          <w:rFonts w:hint="eastAsia" w:ascii="宋体" w:hAnsi="宋体" w:cs="宋体"/>
          <w:sz w:val="32"/>
          <w:szCs w:val="32"/>
          <w:highlight w:val="none"/>
        </w:rPr>
        <w:t>月</w:t>
      </w:r>
      <w:bookmarkStart w:id="0" w:name="_Toc28566"/>
    </w:p>
    <w:p w14:paraId="757A9322">
      <w:pPr>
        <w:pStyle w:val="11"/>
        <w:ind w:left="0" w:leftChars="0" w:firstLine="0" w:firstLineChars="0"/>
        <w:jc w:val="center"/>
        <w:rPr>
          <w:b w:val="0"/>
          <w:bCs/>
          <w:caps/>
          <w:sz w:val="24"/>
          <w:szCs w:val="24"/>
          <w:highlight w:val="none"/>
        </w:rPr>
        <w:sectPr>
          <w:headerReference r:id="rId7" w:type="first"/>
          <w:footerReference r:id="rId10" w:type="first"/>
          <w:headerReference r:id="rId5" w:type="default"/>
          <w:footerReference r:id="rId8" w:type="default"/>
          <w:headerReference r:id="rId6" w:type="even"/>
          <w:footerReference r:id="rId9" w:type="even"/>
          <w:pgSz w:w="11907" w:h="16840"/>
          <w:pgMar w:top="1418" w:right="1531" w:bottom="1418" w:left="1701" w:header="1089" w:footer="1089" w:gutter="0"/>
          <w:pgNumType w:start="0"/>
          <w:cols w:space="720" w:num="1"/>
          <w:docGrid w:linePitch="285" w:charSpace="0"/>
        </w:sectPr>
      </w:pPr>
    </w:p>
    <w:p w14:paraId="4D69D19B">
      <w:pPr>
        <w:pStyle w:val="11"/>
        <w:ind w:firstLine="120"/>
        <w:rPr>
          <w:rFonts w:ascii="Calibri" w:hAnsi="Calibri" w:cs="仿宋"/>
          <w:b w:val="0"/>
          <w:caps w:val="0"/>
          <w:spacing w:val="0"/>
          <w:kern w:val="2"/>
          <w:sz w:val="21"/>
          <w:szCs w:val="24"/>
          <w:highlight w:val="none"/>
        </w:rPr>
      </w:pPr>
      <w:r>
        <w:rPr>
          <w:rFonts w:cs="仿宋"/>
          <w:b w:val="0"/>
          <w:bCs/>
          <w:caps w:val="0"/>
          <w:spacing w:val="0"/>
          <w:sz w:val="21"/>
          <w:szCs w:val="24"/>
          <w:highlight w:val="none"/>
        </w:rPr>
        <w:fldChar w:fldCharType="begin"/>
      </w:r>
      <w:r>
        <w:rPr>
          <w:rStyle w:val="16"/>
          <w:rFonts w:cs="仿宋"/>
          <w:b w:val="0"/>
          <w:bCs/>
          <w:caps w:val="0"/>
          <w:color w:val="auto"/>
          <w:spacing w:val="0"/>
          <w:sz w:val="21"/>
          <w:szCs w:val="24"/>
          <w:highlight w:val="none"/>
        </w:rPr>
        <w:instrText xml:space="preserve"> TOC \o "1-1" \h \z \u </w:instrText>
      </w:r>
      <w:r>
        <w:rPr>
          <w:rFonts w:cs="仿宋"/>
          <w:b w:val="0"/>
          <w:bCs/>
          <w:caps w:val="0"/>
          <w:spacing w:val="0"/>
          <w:sz w:val="21"/>
          <w:szCs w:val="24"/>
          <w:highlight w:val="none"/>
        </w:rPr>
        <w:fldChar w:fldCharType="separate"/>
      </w:r>
      <w:r>
        <w:rPr>
          <w:rFonts w:cs="仿宋"/>
          <w:caps w:val="0"/>
          <w:spacing w:val="0"/>
          <w:sz w:val="21"/>
          <w:highlight w:val="none"/>
        </w:rPr>
        <w:fldChar w:fldCharType="begin"/>
      </w:r>
      <w:r>
        <w:rPr>
          <w:rFonts w:cs="仿宋"/>
          <w:caps w:val="0"/>
          <w:spacing w:val="0"/>
          <w:sz w:val="21"/>
          <w:highlight w:val="none"/>
        </w:rPr>
        <w:instrText xml:space="preserve"> HYPERLINK \l "_Toc394471046"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1 </w:t>
      </w:r>
      <w:r>
        <w:rPr>
          <w:rStyle w:val="16"/>
          <w:rFonts w:hint="eastAsia" w:cs="仿宋"/>
          <w:b w:val="0"/>
          <w:caps w:val="0"/>
          <w:color w:val="auto"/>
          <w:spacing w:val="0"/>
          <w:sz w:val="21"/>
          <w:szCs w:val="24"/>
          <w:highlight w:val="none"/>
        </w:rPr>
        <w:t>技术规范</w:t>
      </w:r>
      <w:r>
        <w:rPr>
          <w:rFonts w:cs="仿宋"/>
          <w:b w:val="0"/>
          <w:caps w:val="0"/>
          <w:spacing w:val="0"/>
          <w:sz w:val="21"/>
          <w:szCs w:val="24"/>
          <w:highlight w:val="none"/>
        </w:rPr>
        <w:tab/>
      </w:r>
      <w:r>
        <w:rPr>
          <w:rFonts w:cs="仿宋"/>
          <w:b w:val="0"/>
          <w:caps w:val="0"/>
          <w:spacing w:val="0"/>
          <w:sz w:val="21"/>
          <w:szCs w:val="24"/>
          <w:highlight w:val="none"/>
        </w:rPr>
        <w:fldChar w:fldCharType="begin"/>
      </w:r>
      <w:r>
        <w:rPr>
          <w:rFonts w:cs="仿宋"/>
          <w:b w:val="0"/>
          <w:caps w:val="0"/>
          <w:spacing w:val="0"/>
          <w:sz w:val="21"/>
          <w:szCs w:val="24"/>
          <w:highlight w:val="none"/>
        </w:rPr>
        <w:instrText xml:space="preserve"> PAGEREF _Toc394471046 \h </w:instrText>
      </w:r>
      <w:r>
        <w:rPr>
          <w:rFonts w:cs="仿宋"/>
          <w:b w:val="0"/>
          <w:caps w:val="0"/>
          <w:spacing w:val="0"/>
          <w:sz w:val="21"/>
          <w:szCs w:val="24"/>
          <w:highlight w:val="none"/>
        </w:rPr>
        <w:fldChar w:fldCharType="separate"/>
      </w:r>
      <w:r>
        <w:rPr>
          <w:rFonts w:cs="仿宋"/>
          <w:b w:val="0"/>
          <w:caps w:val="0"/>
          <w:spacing w:val="0"/>
          <w:sz w:val="21"/>
          <w:szCs w:val="24"/>
          <w:highlight w:val="none"/>
        </w:rPr>
        <w:t>1</w:t>
      </w:r>
      <w:r>
        <w:rPr>
          <w:rFonts w:cs="仿宋"/>
          <w:b w:val="0"/>
          <w:caps w:val="0"/>
          <w:spacing w:val="0"/>
          <w:sz w:val="21"/>
          <w:szCs w:val="24"/>
          <w:highlight w:val="none"/>
        </w:rPr>
        <w:fldChar w:fldCharType="end"/>
      </w:r>
      <w:r>
        <w:rPr>
          <w:rFonts w:cs="仿宋"/>
          <w:b w:val="0"/>
          <w:caps w:val="0"/>
          <w:spacing w:val="0"/>
          <w:sz w:val="21"/>
          <w:szCs w:val="24"/>
          <w:highlight w:val="none"/>
        </w:rPr>
        <w:fldChar w:fldCharType="end"/>
      </w:r>
    </w:p>
    <w:p w14:paraId="0697E6BB">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"_Toc394471047"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2 </w:t>
      </w:r>
      <w:r>
        <w:rPr>
          <w:rStyle w:val="16"/>
          <w:rFonts w:hint="eastAsia" w:cs="仿宋"/>
          <w:b w:val="0"/>
          <w:caps w:val="0"/>
          <w:color w:val="auto"/>
          <w:spacing w:val="0"/>
          <w:sz w:val="21"/>
          <w:szCs w:val="24"/>
          <w:highlight w:val="none"/>
        </w:rPr>
        <w:t>供货范围</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0</w:t>
      </w:r>
    </w:p>
    <w:p w14:paraId="728D5DF4">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"_Toc394471048"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3 </w:t>
      </w:r>
      <w:r>
        <w:rPr>
          <w:rStyle w:val="16"/>
          <w:rFonts w:hint="eastAsia" w:cs="仿宋"/>
          <w:b w:val="0"/>
          <w:caps w:val="0"/>
          <w:color w:val="auto"/>
          <w:spacing w:val="0"/>
          <w:sz w:val="21"/>
          <w:szCs w:val="24"/>
          <w:highlight w:val="none"/>
        </w:rPr>
        <w:t>技术资料</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3</w:t>
      </w:r>
    </w:p>
    <w:p w14:paraId="0B336DDA">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"_Toc394471049"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4 </w:t>
      </w:r>
      <w:r>
        <w:rPr>
          <w:rStyle w:val="16"/>
          <w:rFonts w:hint="eastAsia" w:cs="仿宋"/>
          <w:b w:val="0"/>
          <w:caps w:val="0"/>
          <w:color w:val="auto"/>
          <w:spacing w:val="0"/>
          <w:sz w:val="21"/>
          <w:szCs w:val="24"/>
          <w:highlight w:val="none"/>
        </w:rPr>
        <w:t>灯具交货进度</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5</w:t>
      </w:r>
    </w:p>
    <w:p w14:paraId="721ECE16">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"_Toc394471050"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5 </w:t>
      </w:r>
      <w:r>
        <w:rPr>
          <w:rStyle w:val="16"/>
          <w:rFonts w:hint="eastAsia" w:cs="仿宋"/>
          <w:b w:val="0"/>
          <w:caps w:val="0"/>
          <w:color w:val="auto"/>
          <w:spacing w:val="0"/>
          <w:sz w:val="21"/>
          <w:szCs w:val="24"/>
          <w:highlight w:val="none"/>
        </w:rPr>
        <w:t>灯具监造、检验和性能验收试验</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6</w:t>
      </w:r>
    </w:p>
    <w:p w14:paraId="66F10065">
      <w:pPr>
        <w:pStyle w:val="11"/>
        <w:ind w:firstLine="120"/>
        <w:rPr>
          <w:rFonts w:ascii="Calibri" w:hAnsi="Calibri" w:cs="仿宋"/>
          <w:b w:val="0"/>
          <w:caps w:val="0"/>
          <w:spacing w:val="0"/>
          <w:kern w:val="2"/>
          <w:sz w:val="21"/>
          <w:szCs w:val="24"/>
          <w:highlight w:val="none"/>
        </w:rPr>
      </w:pPr>
      <w:r>
        <w:rPr>
          <w:rFonts w:cs="仿宋"/>
          <w:caps w:val="0"/>
          <w:spacing w:val="0"/>
          <w:sz w:val="21"/>
          <w:highlight w:val="none"/>
        </w:rPr>
        <w:fldChar w:fldCharType="begin"/>
      </w:r>
      <w:r>
        <w:rPr>
          <w:rFonts w:cs="仿宋"/>
          <w:caps w:val="0"/>
          <w:spacing w:val="0"/>
          <w:sz w:val="21"/>
          <w:highlight w:val="none"/>
        </w:rPr>
        <w:instrText xml:space="preserve"> HYPERLINK \l "_Toc394471051"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6 </w:t>
      </w:r>
      <w:r>
        <w:rPr>
          <w:rStyle w:val="16"/>
          <w:rFonts w:hint="eastAsia" w:cs="仿宋"/>
          <w:b w:val="0"/>
          <w:caps w:val="0"/>
          <w:color w:val="auto"/>
          <w:spacing w:val="0"/>
          <w:sz w:val="21"/>
          <w:szCs w:val="24"/>
          <w:highlight w:val="none"/>
        </w:rPr>
        <w:t>技术服务和联络</w:t>
      </w:r>
      <w:r>
        <w:rPr>
          <w:rFonts w:cs="仿宋"/>
          <w:b w:val="0"/>
          <w:caps w:val="0"/>
          <w:spacing w:val="0"/>
          <w:sz w:val="21"/>
          <w:szCs w:val="24"/>
          <w:highlight w:val="none"/>
        </w:rPr>
        <w:tab/>
      </w:r>
      <w:r>
        <w:rPr>
          <w:rFonts w:hint="eastAsia" w:cs="仿宋"/>
          <w:b w:val="0"/>
          <w:caps w:val="0"/>
          <w:spacing w:val="0"/>
          <w:sz w:val="21"/>
          <w:szCs w:val="24"/>
          <w:highlight w:val="none"/>
        </w:rPr>
        <w:t>1</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rPr>
        <w:t>8</w:t>
      </w:r>
    </w:p>
    <w:p w14:paraId="075D7630">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"_Toc394471052"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 xml:space="preserve">7 </w:t>
      </w:r>
      <w:r>
        <w:rPr>
          <w:rStyle w:val="16"/>
          <w:rFonts w:hint="eastAsia" w:cs="仿宋"/>
          <w:b w:val="0"/>
          <w:caps w:val="0"/>
          <w:color w:val="auto"/>
          <w:spacing w:val="0"/>
          <w:sz w:val="21"/>
          <w:szCs w:val="24"/>
          <w:highlight w:val="none"/>
        </w:rPr>
        <w:t>分包与外购</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0</w:t>
      </w:r>
    </w:p>
    <w:p w14:paraId="2177944F">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"_Toc394471054"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附件8大（部）件情况</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1</w:t>
      </w:r>
    </w:p>
    <w:p w14:paraId="50E70B5F">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"_Toc394471055"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附件9技术差异表</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2</w:t>
      </w:r>
    </w:p>
    <w:p w14:paraId="1DDD1F96">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"_Toc394471057"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1</w:t>
      </w:r>
      <w:r>
        <w:rPr>
          <w:rStyle w:val="16"/>
          <w:rFonts w:hint="eastAsia" w:cs="仿宋"/>
          <w:b w:val="0"/>
          <w:caps w:val="0"/>
          <w:color w:val="auto"/>
          <w:spacing w:val="0"/>
          <w:sz w:val="21"/>
          <w:szCs w:val="24"/>
          <w:highlight w:val="none"/>
        </w:rPr>
        <w:t>0性能考核条款</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3</w:t>
      </w:r>
    </w:p>
    <w:p w14:paraId="5B8C0A11">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"_Toc394471058"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1</w:t>
      </w:r>
      <w:r>
        <w:rPr>
          <w:rStyle w:val="16"/>
          <w:rFonts w:hint="eastAsia" w:cs="仿宋"/>
          <w:b w:val="0"/>
          <w:caps w:val="0"/>
          <w:color w:val="auto"/>
          <w:spacing w:val="0"/>
          <w:sz w:val="21"/>
          <w:szCs w:val="24"/>
          <w:highlight w:val="none"/>
        </w:rPr>
        <w:t>1</w:t>
      </w:r>
      <w:r>
        <w:rPr>
          <w:rStyle w:val="16"/>
          <w:rFonts w:hint="eastAsia" w:cs="仿宋"/>
          <w:b w:val="0"/>
          <w:caps w:val="0"/>
          <w:color w:val="auto"/>
          <w:spacing w:val="0"/>
          <w:sz w:val="21"/>
          <w:szCs w:val="24"/>
          <w:highlight w:val="none"/>
          <w:lang w:eastAsia="zh-CN"/>
        </w:rPr>
        <w:t>投标人</w:t>
      </w:r>
      <w:r>
        <w:rPr>
          <w:rStyle w:val="16"/>
          <w:rFonts w:hint="eastAsia" w:cs="仿宋"/>
          <w:b w:val="0"/>
          <w:caps w:val="0"/>
          <w:color w:val="auto"/>
          <w:spacing w:val="0"/>
          <w:sz w:val="21"/>
          <w:szCs w:val="24"/>
          <w:highlight w:val="none"/>
        </w:rPr>
        <w:t>需要说明的其他问题（技术特点、质保体系及售后服务承诺等）</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4</w:t>
      </w:r>
    </w:p>
    <w:p w14:paraId="49592A9A">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"_Toc394471059"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w:t>
      </w:r>
      <w:r>
        <w:rPr>
          <w:rStyle w:val="16"/>
          <w:rFonts w:cs="仿宋"/>
          <w:b w:val="0"/>
          <w:caps w:val="0"/>
          <w:color w:val="auto"/>
          <w:spacing w:val="0"/>
          <w:sz w:val="21"/>
          <w:szCs w:val="24"/>
          <w:highlight w:val="none"/>
        </w:rPr>
        <w:t>1</w:t>
      </w:r>
      <w:r>
        <w:rPr>
          <w:rStyle w:val="16"/>
          <w:rFonts w:hint="eastAsia" w:cs="仿宋"/>
          <w:b w:val="0"/>
          <w:caps w:val="0"/>
          <w:color w:val="auto"/>
          <w:spacing w:val="0"/>
          <w:sz w:val="21"/>
          <w:szCs w:val="24"/>
          <w:highlight w:val="none"/>
        </w:rPr>
        <w:t>2业绩及用户评价</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5</w:t>
      </w:r>
    </w:p>
    <w:p w14:paraId="6A832178">
      <w:pPr>
        <w:pStyle w:val="11"/>
        <w:ind w:firstLine="120"/>
        <w:rPr>
          <w:rFonts w:hint="eastAsia" w:ascii="Calibri" w:hAnsi="Calibri" w:eastAsia="宋体" w:cs="仿宋"/>
          <w:b w:val="0"/>
          <w:caps w:val="0"/>
          <w:spacing w:val="0"/>
          <w:kern w:val="2"/>
          <w:sz w:val="21"/>
          <w:szCs w:val="24"/>
          <w:highlight w:val="none"/>
          <w:lang w:eastAsia="zh-CN"/>
        </w:rPr>
      </w:pPr>
      <w:r>
        <w:rPr>
          <w:rFonts w:cs="仿宋"/>
          <w:caps w:val="0"/>
          <w:spacing w:val="0"/>
          <w:sz w:val="21"/>
          <w:highlight w:val="none"/>
        </w:rPr>
        <w:fldChar w:fldCharType="begin"/>
      </w:r>
      <w:r>
        <w:rPr>
          <w:rFonts w:cs="仿宋"/>
          <w:caps w:val="0"/>
          <w:spacing w:val="0"/>
          <w:sz w:val="21"/>
          <w:highlight w:val="none"/>
        </w:rPr>
        <w:instrText xml:space="preserve"> HYPERLINK \l "_Toc394471060" </w:instrText>
      </w:r>
      <w:r>
        <w:rPr>
          <w:rFonts w:cs="仿宋"/>
          <w:caps w:val="0"/>
          <w:spacing w:val="0"/>
          <w:sz w:val="21"/>
          <w:highlight w:val="none"/>
        </w:rPr>
        <w:fldChar w:fldCharType="separate"/>
      </w:r>
      <w:r>
        <w:rPr>
          <w:rStyle w:val="16"/>
          <w:rFonts w:hint="eastAsia" w:cs="仿宋"/>
          <w:b w:val="0"/>
          <w:caps w:val="0"/>
          <w:color w:val="auto"/>
          <w:spacing w:val="0"/>
          <w:sz w:val="21"/>
          <w:szCs w:val="24"/>
          <w:highlight w:val="none"/>
        </w:rPr>
        <w:t>附件13订货情况及排产计划说明</w:t>
      </w:r>
      <w:r>
        <w:rPr>
          <w:rFonts w:cs="仿宋"/>
          <w:b w:val="0"/>
          <w:caps w:val="0"/>
          <w:spacing w:val="0"/>
          <w:sz w:val="21"/>
          <w:szCs w:val="24"/>
          <w:highlight w:val="none"/>
        </w:rPr>
        <w:tab/>
      </w:r>
      <w:r>
        <w:rPr>
          <w:rFonts w:hint="eastAsia" w:cs="仿宋"/>
          <w:b w:val="0"/>
          <w:caps w:val="0"/>
          <w:spacing w:val="0"/>
          <w:sz w:val="21"/>
          <w:szCs w:val="24"/>
          <w:highlight w:val="none"/>
        </w:rPr>
        <w:t>2</w:t>
      </w:r>
      <w:r>
        <w:rPr>
          <w:rFonts w:hint="eastAsia" w:cs="仿宋"/>
          <w:b w:val="0"/>
          <w:caps w:val="0"/>
          <w:spacing w:val="0"/>
          <w:sz w:val="21"/>
          <w:szCs w:val="24"/>
          <w:highlight w:val="none"/>
        </w:rPr>
        <w:fldChar w:fldCharType="end"/>
      </w:r>
      <w:r>
        <w:rPr>
          <w:rFonts w:hint="eastAsia" w:cs="仿宋"/>
          <w:b w:val="0"/>
          <w:caps w:val="0"/>
          <w:spacing w:val="0"/>
          <w:sz w:val="21"/>
          <w:szCs w:val="24"/>
          <w:highlight w:val="none"/>
          <w:lang w:val="en-US" w:eastAsia="zh-CN"/>
        </w:rPr>
        <w:t>6</w:t>
      </w:r>
    </w:p>
    <w:p w14:paraId="79DAB684">
      <w:pPr>
        <w:pStyle w:val="11"/>
        <w:ind w:firstLine="120"/>
        <w:rPr>
          <w:rFonts w:hint="eastAsia" w:ascii="Calibri" w:hAnsi="Calibri" w:eastAsia="宋体" w:cs="仿宋"/>
          <w:b w:val="0"/>
          <w:caps w:val="0"/>
          <w:spacing w:val="0"/>
          <w:kern w:val="2"/>
          <w:sz w:val="21"/>
          <w:szCs w:val="24"/>
          <w:highlight w:val="none"/>
          <w:lang w:eastAsia="zh-CN"/>
        </w:rPr>
      </w:pPr>
    </w:p>
    <w:p w14:paraId="528CC5E9">
      <w:pPr>
        <w:pStyle w:val="2"/>
        <w:spacing w:line="500" w:lineRule="exact"/>
        <w:ind w:firstLineChars="0"/>
        <w:rPr>
          <w:rStyle w:val="16"/>
          <w:rFonts w:cs="仿宋"/>
          <w:b w:val="0"/>
          <w:bCs/>
          <w:caps w:val="0"/>
          <w:color w:val="auto"/>
          <w:spacing w:val="0"/>
          <w:sz w:val="21"/>
          <w:szCs w:val="24"/>
          <w:highlight w:val="none"/>
        </w:rPr>
        <w:sectPr>
          <w:footerReference r:id="rId11" w:type="default"/>
          <w:pgSz w:w="11907" w:h="16840"/>
          <w:pgMar w:top="1418" w:right="1531" w:bottom="1418" w:left="1701" w:header="1089" w:footer="1089" w:gutter="0"/>
          <w:pgNumType w:start="1"/>
          <w:cols w:space="720" w:num="1"/>
          <w:docGrid w:linePitch="285" w:charSpace="0"/>
        </w:sectPr>
      </w:pPr>
      <w:r>
        <w:rPr>
          <w:rFonts w:cs="仿宋"/>
          <w:b w:val="0"/>
          <w:bCs/>
          <w:caps w:val="0"/>
          <w:spacing w:val="0"/>
          <w:sz w:val="21"/>
          <w:szCs w:val="24"/>
          <w:highlight w:val="none"/>
        </w:rPr>
        <w:fldChar w:fldCharType="end"/>
      </w:r>
      <w:bookmarkStart w:id="1" w:name="_Toc96238071"/>
      <w:bookmarkStart w:id="2" w:name="_Toc18813690"/>
      <w:bookmarkStart w:id="3" w:name="_Toc60567001"/>
    </w:p>
    <w:p w14:paraId="495A80B7">
      <w:pPr>
        <w:spacing w:line="360" w:lineRule="auto"/>
        <w:ind w:firstLine="0" w:firstLineChars="0"/>
        <w:outlineLvl w:val="0"/>
        <w:rPr>
          <w:rFonts w:cs="仿宋"/>
          <w:b/>
          <w:bCs/>
          <w:caps w:val="0"/>
          <w:spacing w:val="0"/>
          <w:kern w:val="44"/>
          <w:sz w:val="30"/>
          <w:szCs w:val="30"/>
          <w:highlight w:val="none"/>
        </w:rPr>
      </w:pPr>
      <w:bookmarkStart w:id="4" w:name="_Toc394471046"/>
      <w:r>
        <w:rPr>
          <w:rFonts w:hint="eastAsia" w:cs="仿宋"/>
          <w:b/>
          <w:bCs/>
          <w:caps w:val="0"/>
          <w:spacing w:val="0"/>
          <w:sz w:val="30"/>
          <w:szCs w:val="30"/>
          <w:highlight w:val="none"/>
        </w:rPr>
        <w:t>附件</w:t>
      </w:r>
      <w:r>
        <w:rPr>
          <w:rFonts w:cs="仿宋"/>
          <w:b/>
          <w:bCs/>
          <w:caps w:val="0"/>
          <w:spacing w:val="0"/>
          <w:sz w:val="30"/>
          <w:szCs w:val="30"/>
          <w:highlight w:val="none"/>
        </w:rPr>
        <w:t>1</w:t>
      </w:r>
      <w:r>
        <w:rPr>
          <w:rFonts w:hint="eastAsia" w:cs="仿宋"/>
          <w:b/>
          <w:bCs/>
          <w:caps w:val="0"/>
          <w:spacing w:val="0"/>
          <w:sz w:val="30"/>
          <w:szCs w:val="30"/>
          <w:highlight w:val="none"/>
        </w:rPr>
        <w:t xml:space="preserve"> </w:t>
      </w:r>
      <w:r>
        <w:rPr>
          <w:rFonts w:hint="eastAsia" w:cs="仿宋"/>
          <w:b/>
          <w:bCs/>
          <w:caps w:val="0"/>
          <w:spacing w:val="0"/>
          <w:sz w:val="30"/>
          <w:szCs w:val="30"/>
          <w:highlight w:val="none"/>
          <w:lang w:val="en-US" w:eastAsia="zh-CN"/>
        </w:rPr>
        <w:t xml:space="preserve"> </w:t>
      </w:r>
      <w:r>
        <w:rPr>
          <w:rFonts w:hint="eastAsia" w:cs="仿宋"/>
          <w:b/>
          <w:bCs/>
          <w:caps w:val="0"/>
          <w:spacing w:val="0"/>
          <w:sz w:val="30"/>
          <w:szCs w:val="30"/>
          <w:highlight w:val="none"/>
        </w:rPr>
        <w:t>技术规范</w:t>
      </w:r>
      <w:bookmarkEnd w:id="1"/>
      <w:bookmarkEnd w:id="2"/>
      <w:bookmarkEnd w:id="3"/>
      <w:bookmarkEnd w:id="4"/>
    </w:p>
    <w:bookmarkEnd w:id="0"/>
    <w:p w14:paraId="472257DD">
      <w:pPr>
        <w:pStyle w:val="3"/>
        <w:spacing w:before="0" w:after="0" w:line="500" w:lineRule="exact"/>
        <w:ind w:firstLine="141"/>
        <w:rPr>
          <w:rFonts w:hAnsi="宋体" w:cs="仿宋"/>
          <w:bCs/>
          <w:caps w:val="0"/>
          <w:spacing w:val="0"/>
          <w:sz w:val="24"/>
          <w:szCs w:val="24"/>
          <w:highlight w:val="none"/>
        </w:rPr>
      </w:pPr>
      <w:bookmarkStart w:id="5" w:name="_Toc96238072"/>
      <w:bookmarkStart w:id="6" w:name="_Toc170270571"/>
      <w:bookmarkStart w:id="7" w:name="_Toc170462597"/>
      <w:r>
        <w:rPr>
          <w:rFonts w:hAnsi="宋体" w:cs="仿宋"/>
          <w:bCs/>
          <w:caps w:val="0"/>
          <w:spacing w:val="0"/>
          <w:sz w:val="24"/>
          <w:szCs w:val="24"/>
          <w:highlight w:val="none"/>
        </w:rPr>
        <w:t>1</w:t>
      </w:r>
      <w:r>
        <w:rPr>
          <w:rFonts w:hint="eastAsia" w:hAnsi="宋体" w:cs="仿宋"/>
          <w:bCs/>
          <w:caps w:val="0"/>
          <w:spacing w:val="0"/>
          <w:sz w:val="24"/>
          <w:szCs w:val="24"/>
          <w:highlight w:val="none"/>
        </w:rPr>
        <w:t xml:space="preserve"> 总则</w:t>
      </w:r>
      <w:bookmarkEnd w:id="5"/>
      <w:bookmarkEnd w:id="6"/>
      <w:bookmarkEnd w:id="7"/>
    </w:p>
    <w:p w14:paraId="6662E4B6">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 xml:space="preserve">1.1 </w:t>
      </w:r>
      <w:r>
        <w:rPr>
          <w:rFonts w:hint="eastAsia" w:ascii="宋体" w:hAnsi="宋体" w:cs="仿宋"/>
          <w:caps w:val="0"/>
          <w:spacing w:val="0"/>
          <w:sz w:val="21"/>
          <w:highlight w:val="none"/>
        </w:rPr>
        <w:t>本招标文件适用于温电照明灯具采购 ,它提出了采购的灯具需具备的性能参数、交付、质保等方面的技术要求。</w:t>
      </w:r>
    </w:p>
    <w:p w14:paraId="5E9F9EB2">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 xml:space="preserve">1.2 </w:t>
      </w:r>
      <w:r>
        <w:rPr>
          <w:rFonts w:hint="eastAsia" w:ascii="宋体" w:hAnsi="宋体" w:cs="仿宋"/>
          <w:caps w:val="0"/>
          <w:spacing w:val="0"/>
          <w:sz w:val="21"/>
          <w:highlight w:val="none"/>
          <w:lang w:eastAsia="zh-CN"/>
        </w:rPr>
        <w:t>招标人</w:t>
      </w:r>
      <w:r>
        <w:rPr>
          <w:rFonts w:hint="eastAsia" w:ascii="宋体" w:hAnsi="宋体" w:cs="仿宋"/>
          <w:caps w:val="0"/>
          <w:spacing w:val="0"/>
          <w:sz w:val="21"/>
          <w:highlight w:val="none"/>
        </w:rPr>
        <w:t>在本招标文件中提出了最低限度的技术要求，并未规定所有的技术要求和适用的标准，</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应提供一套满足本招标文件和所列标准要求的高质量产品及其相应服务。</w:t>
      </w:r>
      <w:r>
        <w:rPr>
          <w:rFonts w:ascii="宋体" w:hAnsi="宋体" w:cs="仿宋"/>
          <w:caps w:val="0"/>
          <w:spacing w:val="0"/>
          <w:sz w:val="21"/>
          <w:highlight w:val="none"/>
        </w:rPr>
        <w:t>对国家有关安全、环保等强制性标准，必须满足其要求。</w:t>
      </w:r>
    </w:p>
    <w:p w14:paraId="400747E9">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1.3</w:t>
      </w:r>
      <w:r>
        <w:rPr>
          <w:rFonts w:hint="eastAsia" w:ascii="宋体" w:hAnsi="宋体" w:cs="仿宋"/>
          <w:caps w:val="0"/>
          <w:spacing w:val="0"/>
          <w:sz w:val="21"/>
          <w:highlight w:val="none"/>
          <w:lang w:val="en-US" w:eastAsia="zh-CN"/>
        </w:rPr>
        <w:t xml:space="preserve"> </w:t>
      </w:r>
      <w:r>
        <w:rPr>
          <w:rFonts w:hint="eastAsia" w:cs="仿宋"/>
          <w:caps w:val="0"/>
          <w:spacing w:val="0"/>
          <w:sz w:val="21"/>
          <w:highlight w:val="none"/>
          <w:lang w:eastAsia="zh-CN"/>
        </w:rPr>
        <w:t>投标人</w:t>
      </w:r>
      <w:r>
        <w:rPr>
          <w:rFonts w:hint="eastAsia" w:cs="仿宋"/>
          <w:caps w:val="0"/>
          <w:spacing w:val="0"/>
          <w:sz w:val="21"/>
          <w:highlight w:val="none"/>
        </w:rPr>
        <w:t>应提供详细的</w:t>
      </w:r>
      <w:r>
        <w:rPr>
          <w:rFonts w:hint="eastAsia" w:ascii="宋体" w:hAnsi="宋体" w:cs="仿宋"/>
          <w:caps w:val="0"/>
          <w:spacing w:val="0"/>
          <w:sz w:val="21"/>
          <w:szCs w:val="21"/>
          <w:highlight w:val="none"/>
        </w:rPr>
        <w:t>同类型、同容量等级的发电工程</w:t>
      </w:r>
      <w:r>
        <w:rPr>
          <w:rFonts w:hint="eastAsia" w:ascii="Times" w:hAnsi="Times" w:cs="仿宋"/>
          <w:caps w:val="0"/>
          <w:snapToGrid w:val="0"/>
          <w:spacing w:val="0"/>
          <w:sz w:val="21"/>
          <w:highlight w:val="none"/>
        </w:rPr>
        <w:t>配套的</w:t>
      </w:r>
      <w:r>
        <w:rPr>
          <w:rFonts w:hint="eastAsia" w:cs="仿宋"/>
          <w:caps w:val="0"/>
          <w:spacing w:val="0"/>
          <w:sz w:val="21"/>
          <w:highlight w:val="none"/>
        </w:rPr>
        <w:t>照明灯具供货或运行业绩清单，并在投标文件中详细说明</w:t>
      </w:r>
      <w:r>
        <w:rPr>
          <w:rFonts w:hint="eastAsia" w:hAnsi="宋体" w:cs="仿宋"/>
          <w:caps w:val="0"/>
          <w:spacing w:val="0"/>
          <w:sz w:val="21"/>
          <w:highlight w:val="none"/>
          <w:lang w:val="sq-AL"/>
        </w:rPr>
        <w:t>。</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还应在投标文件中说明投标设备的制造</w:t>
      </w:r>
      <w:r>
        <w:rPr>
          <w:rFonts w:ascii="宋体" w:hAnsi="宋体" w:cs="仿宋"/>
          <w:caps w:val="0"/>
          <w:snapToGrid w:val="0"/>
          <w:spacing w:val="0"/>
          <w:kern w:val="0"/>
          <w:sz w:val="21"/>
          <w:highlight w:val="none"/>
        </w:rPr>
        <w:t>工艺</w:t>
      </w:r>
      <w:r>
        <w:rPr>
          <w:rFonts w:hint="eastAsia" w:ascii="宋体" w:hAnsi="宋体" w:cs="仿宋"/>
          <w:caps w:val="0"/>
          <w:snapToGrid w:val="0"/>
          <w:spacing w:val="0"/>
          <w:kern w:val="0"/>
          <w:sz w:val="21"/>
          <w:highlight w:val="none"/>
        </w:rPr>
        <w:t>和</w:t>
      </w:r>
      <w:r>
        <w:rPr>
          <w:rFonts w:hint="eastAsia" w:ascii="宋体" w:hAnsi="宋体" w:cs="仿宋"/>
          <w:caps w:val="0"/>
          <w:spacing w:val="0"/>
          <w:sz w:val="21"/>
          <w:highlight w:val="none"/>
        </w:rPr>
        <w:t>主要结构特点。</w:t>
      </w:r>
    </w:p>
    <w:p w14:paraId="308ACA98">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 xml:space="preserve">1.4 </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如对本招标文件有偏差</w:t>
      </w:r>
      <w:r>
        <w:rPr>
          <w:rFonts w:ascii="宋体" w:hAnsi="宋体" w:cs="仿宋"/>
          <w:caps w:val="0"/>
          <w:spacing w:val="0"/>
          <w:sz w:val="21"/>
          <w:highlight w:val="none"/>
        </w:rPr>
        <w:t>(</w:t>
      </w:r>
      <w:r>
        <w:rPr>
          <w:rFonts w:hint="eastAsia" w:ascii="宋体" w:hAnsi="宋体" w:cs="仿宋"/>
          <w:caps w:val="0"/>
          <w:spacing w:val="0"/>
          <w:sz w:val="21"/>
          <w:highlight w:val="none"/>
        </w:rPr>
        <w:t>无论多少或微小</w:t>
      </w:r>
      <w:r>
        <w:rPr>
          <w:rFonts w:ascii="宋体" w:hAnsi="宋体" w:cs="仿宋"/>
          <w:caps w:val="0"/>
          <w:spacing w:val="0"/>
          <w:sz w:val="21"/>
          <w:highlight w:val="none"/>
        </w:rPr>
        <w:t>)</w:t>
      </w:r>
      <w:r>
        <w:rPr>
          <w:rFonts w:hint="eastAsia" w:ascii="宋体" w:hAnsi="宋体" w:cs="仿宋"/>
          <w:caps w:val="0"/>
          <w:spacing w:val="0"/>
          <w:sz w:val="21"/>
          <w:highlight w:val="none"/>
        </w:rPr>
        <w:t>，都必须清楚地表示在本招标文件的“差异表”中，否则</w:t>
      </w:r>
      <w:r>
        <w:rPr>
          <w:rFonts w:hint="eastAsia" w:ascii="宋体" w:hAnsi="宋体" w:cs="仿宋"/>
          <w:caps w:val="0"/>
          <w:spacing w:val="0"/>
          <w:sz w:val="21"/>
          <w:highlight w:val="none"/>
          <w:lang w:eastAsia="zh-CN"/>
        </w:rPr>
        <w:t>招标人</w:t>
      </w:r>
      <w:r>
        <w:rPr>
          <w:rFonts w:hint="eastAsia" w:ascii="宋体" w:hAnsi="宋体" w:cs="仿宋"/>
          <w:caps w:val="0"/>
          <w:spacing w:val="0"/>
          <w:sz w:val="21"/>
          <w:highlight w:val="none"/>
        </w:rPr>
        <w:t>将认为</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完全接受和同意本招标文件的要求。</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如有优于本招标文件基本要求的条款，也应在投标文件中特殊说明。</w:t>
      </w:r>
    </w:p>
    <w:p w14:paraId="26CBC5DD">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 xml:space="preserve">1.5 </w:t>
      </w:r>
      <w:r>
        <w:rPr>
          <w:rFonts w:hint="eastAsia" w:ascii="宋体" w:hAnsi="宋体" w:cs="仿宋"/>
          <w:caps w:val="0"/>
          <w:spacing w:val="0"/>
          <w:sz w:val="21"/>
          <w:highlight w:val="none"/>
          <w:lang w:eastAsia="zh-CN"/>
        </w:rPr>
        <w:t>投标人</w:t>
      </w:r>
      <w:r>
        <w:rPr>
          <w:rFonts w:ascii="宋体" w:hAnsi="宋体" w:cs="仿宋"/>
          <w:caps w:val="0"/>
          <w:spacing w:val="0"/>
          <w:sz w:val="21"/>
          <w:highlight w:val="none"/>
        </w:rPr>
        <w:t>对供货范围内的</w:t>
      </w:r>
      <w:r>
        <w:rPr>
          <w:rFonts w:hint="eastAsia" w:ascii="宋体" w:hAnsi="宋体" w:cs="仿宋"/>
          <w:caps w:val="0"/>
          <w:spacing w:val="0"/>
          <w:sz w:val="21"/>
          <w:highlight w:val="none"/>
        </w:rPr>
        <w:t>照明灯具</w:t>
      </w:r>
      <w:r>
        <w:rPr>
          <w:rFonts w:ascii="宋体" w:hAnsi="宋体" w:cs="仿宋"/>
          <w:caps w:val="0"/>
          <w:spacing w:val="0"/>
          <w:sz w:val="21"/>
          <w:highlight w:val="none"/>
        </w:rPr>
        <w:t>（含附件）负有全责，即包括对外采购的产品。对外采购的主要产品制造商应征得</w:t>
      </w:r>
      <w:r>
        <w:rPr>
          <w:rFonts w:hint="eastAsia" w:ascii="宋体" w:hAnsi="宋体" w:cs="仿宋"/>
          <w:caps w:val="0"/>
          <w:spacing w:val="0"/>
          <w:sz w:val="21"/>
          <w:highlight w:val="none"/>
          <w:lang w:eastAsia="zh-CN"/>
        </w:rPr>
        <w:t>招标人</w:t>
      </w:r>
      <w:r>
        <w:rPr>
          <w:rFonts w:ascii="宋体" w:hAnsi="宋体" w:cs="仿宋"/>
          <w:caps w:val="0"/>
          <w:spacing w:val="0"/>
          <w:sz w:val="21"/>
          <w:highlight w:val="none"/>
        </w:rPr>
        <w:t>的认可。</w:t>
      </w:r>
    </w:p>
    <w:p w14:paraId="0033A8C2">
      <w:pPr>
        <w:spacing w:line="500" w:lineRule="exact"/>
        <w:ind w:firstLine="105"/>
        <w:rPr>
          <w:rFonts w:ascii="宋体" w:hAnsi="宋体" w:cs="仿宋"/>
          <w:caps w:val="0"/>
          <w:spacing w:val="0"/>
          <w:sz w:val="21"/>
          <w:highlight w:val="none"/>
        </w:rPr>
      </w:pPr>
      <w:bookmarkStart w:id="8" w:name="_Hlt37418005"/>
      <w:bookmarkEnd w:id="8"/>
      <w:r>
        <w:rPr>
          <w:rFonts w:hint="eastAsia" w:ascii="宋体" w:hAnsi="宋体" w:cs="仿宋"/>
          <w:caps w:val="0"/>
          <w:spacing w:val="0"/>
          <w:sz w:val="21"/>
          <w:highlight w:val="none"/>
        </w:rPr>
        <w:t>1.6</w:t>
      </w:r>
      <w:r>
        <w:rPr>
          <w:rFonts w:hint="eastAsia" w:ascii="宋体" w:hAnsi="宋体" w:cs="仿宋"/>
          <w:caps w:val="0"/>
          <w:spacing w:val="0"/>
          <w:sz w:val="21"/>
          <w:highlight w:val="none"/>
          <w:lang w:eastAsia="zh-CN"/>
        </w:rPr>
        <w:t>投标人</w:t>
      </w:r>
      <w:r>
        <w:rPr>
          <w:rFonts w:ascii="宋体" w:hAnsi="宋体" w:cs="仿宋"/>
          <w:caps w:val="0"/>
          <w:spacing w:val="0"/>
          <w:sz w:val="21"/>
          <w:highlight w:val="none"/>
        </w:rPr>
        <w:t>应执行本招标文件所列标准，有不一致时，按较高标准执行。</w:t>
      </w:r>
      <w:r>
        <w:rPr>
          <w:rFonts w:hint="eastAsia" w:ascii="宋体" w:hAnsi="宋体" w:cs="仿宋"/>
          <w:caps w:val="0"/>
          <w:spacing w:val="0"/>
          <w:sz w:val="21"/>
          <w:highlight w:val="none"/>
          <w:lang w:eastAsia="zh-CN"/>
        </w:rPr>
        <w:t>投标人</w:t>
      </w:r>
      <w:r>
        <w:rPr>
          <w:rFonts w:ascii="宋体" w:hAnsi="宋体" w:cs="仿宋"/>
          <w:caps w:val="0"/>
          <w:spacing w:val="0"/>
          <w:sz w:val="21"/>
          <w:highlight w:val="none"/>
        </w:rPr>
        <w:t>在</w:t>
      </w:r>
      <w:r>
        <w:rPr>
          <w:rFonts w:hint="eastAsia" w:ascii="宋体" w:hAnsi="宋体" w:cs="仿宋"/>
          <w:caps w:val="0"/>
          <w:spacing w:val="0"/>
          <w:sz w:val="21"/>
          <w:highlight w:val="none"/>
        </w:rPr>
        <w:t>灯具</w:t>
      </w:r>
      <w:r>
        <w:rPr>
          <w:rFonts w:ascii="宋体" w:hAnsi="宋体" w:cs="仿宋"/>
          <w:caps w:val="0"/>
          <w:spacing w:val="0"/>
          <w:sz w:val="21"/>
          <w:highlight w:val="none"/>
        </w:rPr>
        <w:t>设计和制造中所涉及的各项规程、规范和标准必须遵循现行最新标准版本。若</w:t>
      </w:r>
      <w:r>
        <w:rPr>
          <w:rFonts w:hint="eastAsia" w:ascii="宋体" w:hAnsi="宋体" w:cs="仿宋"/>
          <w:caps w:val="0"/>
          <w:spacing w:val="0"/>
          <w:sz w:val="21"/>
          <w:highlight w:val="none"/>
          <w:lang w:eastAsia="zh-CN"/>
        </w:rPr>
        <w:t>投标人</w:t>
      </w:r>
      <w:r>
        <w:rPr>
          <w:rFonts w:ascii="宋体" w:hAnsi="宋体" w:cs="仿宋"/>
          <w:caps w:val="0"/>
          <w:spacing w:val="0"/>
          <w:sz w:val="21"/>
          <w:highlight w:val="none"/>
        </w:rPr>
        <w:t>所提供的投标文件前后有不一致的地方，应以更有利于设备安装运行、工程质量为原则，由</w:t>
      </w:r>
      <w:r>
        <w:rPr>
          <w:rFonts w:hint="eastAsia" w:ascii="宋体" w:hAnsi="宋体" w:cs="仿宋"/>
          <w:caps w:val="0"/>
          <w:spacing w:val="0"/>
          <w:sz w:val="21"/>
          <w:highlight w:val="none"/>
          <w:lang w:eastAsia="zh-CN"/>
        </w:rPr>
        <w:t>招标人</w:t>
      </w:r>
      <w:r>
        <w:rPr>
          <w:rFonts w:ascii="宋体" w:hAnsi="宋体" w:cs="仿宋"/>
          <w:caps w:val="0"/>
          <w:spacing w:val="0"/>
          <w:sz w:val="21"/>
          <w:highlight w:val="none"/>
        </w:rPr>
        <w:t>确定。</w:t>
      </w:r>
    </w:p>
    <w:p w14:paraId="70430CC6">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 xml:space="preserve">1.7 </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应在投标文件中，对于招标文件进行逐段应答，表明是否接受和同意本招标文件的要求，如：接受和同意招标文件某条款的要求，则在该条款后注明：“理解并承诺完全响应上述条款的要求”；若针对某条款，</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有特别的建议、方案、技术特点或差异，请在该条款下加以描述和说明。</w:t>
      </w:r>
    </w:p>
    <w:p w14:paraId="4E082DA2">
      <w:pPr>
        <w:spacing w:line="360" w:lineRule="auto"/>
        <w:ind w:firstLine="110"/>
        <w:rPr>
          <w:rFonts w:hint="eastAsia" w:ascii="宋体" w:hAnsi="宋体" w:cs="仿宋"/>
          <w:b/>
          <w:bCs/>
          <w:caps w:val="0"/>
          <w:spacing w:val="0"/>
          <w:sz w:val="21"/>
          <w:highlight w:val="none"/>
        </w:rPr>
      </w:pPr>
      <w:r>
        <w:rPr>
          <w:rFonts w:cs="仿宋"/>
          <w:b/>
          <w:caps w:val="0"/>
          <w:spacing w:val="0"/>
          <w:sz w:val="21"/>
          <w:highlight w:val="none"/>
        </w:rPr>
        <w:t>1.</w:t>
      </w:r>
      <w:r>
        <w:rPr>
          <w:rFonts w:hint="eastAsia" w:cs="仿宋"/>
          <w:b/>
          <w:caps w:val="0"/>
          <w:spacing w:val="0"/>
          <w:sz w:val="21"/>
          <w:highlight w:val="none"/>
        </w:rPr>
        <w:t>8</w:t>
      </w:r>
      <w:r>
        <w:rPr>
          <w:rFonts w:hint="eastAsia" w:cs="仿宋"/>
          <w:b/>
          <w:caps w:val="0"/>
          <w:spacing w:val="0"/>
          <w:sz w:val="21"/>
          <w:highlight w:val="none"/>
          <w:lang w:val="en-US" w:eastAsia="zh-CN"/>
        </w:rPr>
        <w:t xml:space="preserve"> </w:t>
      </w:r>
      <w:r>
        <w:rPr>
          <w:rFonts w:hint="eastAsia" w:ascii="宋体" w:hAnsi="宋体" w:cs="仿宋"/>
          <w:b/>
          <w:bCs/>
          <w:caps w:val="0"/>
          <w:spacing w:val="0"/>
          <w:sz w:val="21"/>
          <w:highlight w:val="none"/>
          <w:lang w:eastAsia="zh-CN"/>
        </w:rPr>
        <w:t>投标人</w:t>
      </w:r>
      <w:r>
        <w:rPr>
          <w:rFonts w:hint="eastAsia" w:ascii="宋体" w:hAnsi="宋体" w:cs="仿宋"/>
          <w:b/>
          <w:bCs/>
          <w:caps w:val="0"/>
          <w:spacing w:val="0"/>
          <w:sz w:val="21"/>
          <w:highlight w:val="none"/>
          <w:lang w:val="en-US" w:eastAsia="zh-CN"/>
        </w:rPr>
        <w:t>供货时须提供</w:t>
      </w:r>
      <w:r>
        <w:rPr>
          <w:rFonts w:hint="eastAsia" w:ascii="宋体" w:hAnsi="宋体" w:cs="仿宋"/>
          <w:b/>
          <w:bCs/>
          <w:caps w:val="0"/>
          <w:spacing w:val="0"/>
          <w:sz w:val="21"/>
          <w:highlight w:val="none"/>
        </w:rPr>
        <w:t>泛光灯</w:t>
      </w:r>
      <w:r>
        <w:rPr>
          <w:rFonts w:hint="eastAsia" w:ascii="宋体" w:hAnsi="宋体" w:cs="仿宋"/>
          <w:b/>
          <w:bCs/>
          <w:caps w:val="0"/>
          <w:spacing w:val="0"/>
          <w:sz w:val="21"/>
          <w:highlight w:val="none"/>
          <w:lang w:val="en-US" w:eastAsia="zh-CN"/>
        </w:rPr>
        <w:t>和</w:t>
      </w:r>
      <w:r>
        <w:rPr>
          <w:rFonts w:hint="eastAsia" w:ascii="宋体" w:hAnsi="宋体" w:cs="仿宋"/>
          <w:b/>
          <w:bCs/>
          <w:caps w:val="0"/>
          <w:spacing w:val="0"/>
          <w:sz w:val="21"/>
          <w:highlight w:val="none"/>
        </w:rPr>
        <w:t>投光灯</w:t>
      </w:r>
      <w:r>
        <w:rPr>
          <w:rFonts w:hint="eastAsia" w:ascii="宋体" w:hAnsi="宋体" w:cs="仿宋"/>
          <w:b/>
          <w:bCs/>
          <w:caps w:val="0"/>
          <w:spacing w:val="0"/>
          <w:sz w:val="21"/>
          <w:highlight w:val="none"/>
          <w:lang w:val="en-US" w:eastAsia="zh-CN"/>
        </w:rPr>
        <w:t>及</w:t>
      </w:r>
      <w:r>
        <w:rPr>
          <w:rFonts w:hint="eastAsia" w:ascii="宋体" w:hAnsi="宋体" w:cs="仿宋"/>
          <w:b/>
          <w:bCs/>
          <w:caps w:val="0"/>
          <w:spacing w:val="0"/>
          <w:sz w:val="21"/>
          <w:highlight w:val="none"/>
        </w:rPr>
        <w:t>防爆平台灯灯具同类型的投标产品的CCC</w:t>
      </w:r>
      <w:r>
        <w:rPr>
          <w:rFonts w:hint="eastAsia" w:ascii="宋体" w:hAnsi="宋体" w:cs="仿宋"/>
          <w:b/>
          <w:bCs/>
          <w:caps w:val="0"/>
          <w:spacing w:val="0"/>
          <w:sz w:val="21"/>
          <w:highlight w:val="none"/>
          <w:lang w:val="en-US" w:eastAsia="zh-CN"/>
        </w:rPr>
        <w:t>认证</w:t>
      </w:r>
      <w:r>
        <w:rPr>
          <w:rFonts w:hint="eastAsia" w:ascii="宋体" w:hAnsi="宋体" w:cs="仿宋"/>
          <w:b/>
          <w:bCs/>
          <w:caps w:val="0"/>
          <w:spacing w:val="0"/>
          <w:sz w:val="21"/>
          <w:highlight w:val="none"/>
        </w:rPr>
        <w:t>证书，质量检测报告、</w:t>
      </w:r>
      <w:r>
        <w:rPr>
          <w:rFonts w:hint="eastAsia" w:ascii="宋体" w:hAnsi="宋体" w:cs="仿宋"/>
          <w:b/>
          <w:bCs/>
          <w:caps w:val="0"/>
          <w:spacing w:val="0"/>
          <w:sz w:val="21"/>
          <w:highlight w:val="none"/>
          <w:lang w:val="en-US" w:eastAsia="zh-CN"/>
        </w:rPr>
        <w:t>光衰</w:t>
      </w:r>
      <w:r>
        <w:rPr>
          <w:rFonts w:hint="eastAsia" w:ascii="宋体" w:hAnsi="宋体" w:cs="仿宋"/>
          <w:b/>
          <w:bCs/>
          <w:caps w:val="0"/>
          <w:spacing w:val="0"/>
          <w:sz w:val="21"/>
          <w:highlight w:val="none"/>
        </w:rPr>
        <w:t>测试报告、型式试验报告（第三方权威</w:t>
      </w:r>
      <w:r>
        <w:rPr>
          <w:rFonts w:hint="eastAsia" w:ascii="宋体" w:hAnsi="宋体" w:cs="仿宋"/>
          <w:b/>
          <w:bCs/>
          <w:caps w:val="0"/>
          <w:spacing w:val="0"/>
          <w:sz w:val="21"/>
          <w:highlight w:val="none"/>
          <w:lang w:val="en-US" w:eastAsia="zh-CN"/>
        </w:rPr>
        <w:t>认证</w:t>
      </w:r>
      <w:r>
        <w:rPr>
          <w:rFonts w:hint="eastAsia" w:ascii="宋体" w:hAnsi="宋体" w:cs="仿宋"/>
          <w:b/>
          <w:bCs/>
          <w:caps w:val="0"/>
          <w:spacing w:val="0"/>
          <w:sz w:val="21"/>
          <w:highlight w:val="none"/>
        </w:rPr>
        <w:t>机构出具）。</w:t>
      </w:r>
    </w:p>
    <w:p w14:paraId="5E135C0B">
      <w:pPr>
        <w:spacing w:line="360" w:lineRule="auto"/>
        <w:ind w:firstLine="110"/>
        <w:rPr>
          <w:rFonts w:ascii="宋体" w:hAnsi="宋体" w:cs="仿宋"/>
          <w:b/>
          <w:bCs/>
          <w:caps w:val="0"/>
          <w:spacing w:val="0"/>
          <w:sz w:val="21"/>
          <w:szCs w:val="21"/>
          <w:highlight w:val="none"/>
        </w:rPr>
      </w:pPr>
      <w:r>
        <w:rPr>
          <w:rFonts w:hint="eastAsia" w:ascii="宋体" w:hAnsi="宋体" w:cs="仿宋"/>
          <w:b/>
          <w:bCs/>
          <w:caps w:val="0"/>
          <w:spacing w:val="0"/>
          <w:sz w:val="21"/>
          <w:szCs w:val="21"/>
          <w:highlight w:val="none"/>
        </w:rPr>
        <w:t xml:space="preserve">1.9 </w:t>
      </w:r>
      <w:r>
        <w:rPr>
          <w:rFonts w:hint="eastAsia" w:ascii="宋体" w:hAnsi="宋体" w:cs="仿宋"/>
          <w:b/>
          <w:bCs/>
          <w:caps w:val="0"/>
          <w:spacing w:val="0"/>
          <w:sz w:val="21"/>
          <w:highlight w:val="none"/>
          <w:lang w:val="en-US" w:eastAsia="zh-CN"/>
        </w:rPr>
        <w:t>供货时</w:t>
      </w:r>
      <w:r>
        <w:rPr>
          <w:rFonts w:hint="eastAsia" w:ascii="宋体" w:hAnsi="宋体" w:cs="仿宋"/>
          <w:b/>
          <w:bCs/>
          <w:caps w:val="0"/>
          <w:spacing w:val="0"/>
          <w:sz w:val="21"/>
          <w:highlight w:val="none"/>
        </w:rPr>
        <w:t>须提供</w:t>
      </w:r>
      <w:r>
        <w:rPr>
          <w:rFonts w:hint="eastAsia" w:ascii="宋体" w:hAnsi="宋体" w:cs="仿宋"/>
          <w:b/>
          <w:bCs/>
          <w:caps w:val="0"/>
          <w:spacing w:val="0"/>
          <w:sz w:val="21"/>
          <w:szCs w:val="21"/>
          <w:highlight w:val="none"/>
        </w:rPr>
        <w:t>防爆灯具</w:t>
      </w:r>
      <w:r>
        <w:rPr>
          <w:rFonts w:hint="eastAsia" w:ascii="宋体" w:hAnsi="宋体" w:cs="仿宋"/>
          <w:b/>
          <w:bCs/>
          <w:caps w:val="0"/>
          <w:spacing w:val="0"/>
          <w:sz w:val="21"/>
          <w:szCs w:val="21"/>
          <w:highlight w:val="none"/>
          <w:lang w:eastAsia="zh-CN"/>
        </w:rPr>
        <w:t>投标人</w:t>
      </w:r>
      <w:r>
        <w:rPr>
          <w:rFonts w:hint="eastAsia" w:ascii="宋体" w:hAnsi="宋体" w:cs="仿宋"/>
          <w:b/>
          <w:bCs/>
          <w:caps w:val="0"/>
          <w:spacing w:val="0"/>
          <w:sz w:val="21"/>
          <w:szCs w:val="21"/>
          <w:highlight w:val="none"/>
        </w:rPr>
        <w:t>需提供有效的“防爆合格证”。</w:t>
      </w:r>
    </w:p>
    <w:p w14:paraId="604A7DFA">
      <w:pPr>
        <w:spacing w:line="360" w:lineRule="auto"/>
        <w:ind w:firstLine="110"/>
        <w:rPr>
          <w:rFonts w:hint="eastAsia" w:ascii="宋体" w:hAnsi="宋体" w:eastAsia="宋体" w:cs="仿宋"/>
          <w:b/>
          <w:bCs/>
          <w:caps w:val="0"/>
          <w:color w:val="FF0000"/>
          <w:spacing w:val="0"/>
          <w:sz w:val="21"/>
          <w:szCs w:val="21"/>
          <w:highlight w:val="none"/>
          <w:lang w:val="en-US" w:eastAsia="zh-CN"/>
        </w:rPr>
      </w:pPr>
      <w:r>
        <w:rPr>
          <w:rFonts w:hint="eastAsia" w:ascii="宋体" w:hAnsi="宋体" w:cs="仿宋"/>
          <w:b/>
          <w:bCs/>
          <w:caps w:val="0"/>
          <w:spacing w:val="0"/>
          <w:sz w:val="21"/>
          <w:szCs w:val="21"/>
          <w:highlight w:val="none"/>
        </w:rPr>
        <w:t>1.10 泛光灯</w:t>
      </w:r>
      <w:r>
        <w:rPr>
          <w:rFonts w:hint="eastAsia" w:ascii="宋体" w:hAnsi="宋体" w:cs="仿宋"/>
          <w:b/>
          <w:bCs/>
          <w:caps w:val="0"/>
          <w:spacing w:val="0"/>
          <w:sz w:val="21"/>
          <w:szCs w:val="21"/>
          <w:highlight w:val="none"/>
          <w:lang w:val="en-US" w:eastAsia="zh-CN"/>
        </w:rPr>
        <w:t>和</w:t>
      </w:r>
      <w:r>
        <w:rPr>
          <w:rFonts w:hint="eastAsia" w:ascii="宋体" w:hAnsi="宋体" w:cs="仿宋"/>
          <w:b/>
          <w:bCs/>
          <w:caps w:val="0"/>
          <w:spacing w:val="0"/>
          <w:sz w:val="21"/>
          <w:szCs w:val="21"/>
          <w:highlight w:val="none"/>
        </w:rPr>
        <w:t>投光灯</w:t>
      </w:r>
      <w:r>
        <w:rPr>
          <w:rFonts w:hint="eastAsia" w:ascii="宋体" w:hAnsi="宋体" w:cs="仿宋"/>
          <w:b/>
          <w:bCs/>
          <w:caps w:val="0"/>
          <w:spacing w:val="0"/>
          <w:sz w:val="21"/>
          <w:szCs w:val="21"/>
          <w:highlight w:val="none"/>
          <w:lang w:val="en-US" w:eastAsia="zh-CN"/>
        </w:rPr>
        <w:t>及</w:t>
      </w:r>
      <w:r>
        <w:rPr>
          <w:rFonts w:hint="eastAsia" w:ascii="宋体" w:hAnsi="宋体" w:cs="仿宋"/>
          <w:b/>
          <w:bCs/>
          <w:caps w:val="0"/>
          <w:spacing w:val="0"/>
          <w:sz w:val="21"/>
          <w:szCs w:val="21"/>
          <w:highlight w:val="none"/>
        </w:rPr>
        <w:t>防爆平台灯</w:t>
      </w:r>
      <w:r>
        <w:rPr>
          <w:rFonts w:hint="eastAsia" w:ascii="宋体" w:hAnsi="宋体" w:cs="仿宋"/>
          <w:b/>
          <w:bCs/>
          <w:caps w:val="0"/>
          <w:spacing w:val="0"/>
          <w:sz w:val="21"/>
          <w:highlight w:val="none"/>
        </w:rPr>
        <w:t>灯具需原厂家生产，灯具品牌为日昇之光、深圳尚为、倬屹、华荣、深圳源本、畅合或</w:t>
      </w:r>
      <w:r>
        <w:rPr>
          <w:rFonts w:hint="default" w:ascii="宋体" w:hAnsi="宋体" w:cs="仿宋"/>
          <w:b/>
          <w:bCs/>
          <w:caps w:val="0"/>
          <w:spacing w:val="0"/>
          <w:sz w:val="21"/>
          <w:szCs w:val="21"/>
          <w:highlight w:val="none"/>
        </w:rPr>
        <w:t>“</w:t>
      </w:r>
      <w:r>
        <w:rPr>
          <w:rFonts w:hint="eastAsia" w:ascii="宋体" w:hAnsi="宋体" w:cs="仿宋"/>
          <w:b/>
          <w:bCs/>
          <w:caps w:val="0"/>
          <w:spacing w:val="0"/>
          <w:sz w:val="21"/>
          <w:szCs w:val="21"/>
          <w:highlight w:val="none"/>
        </w:rPr>
        <w:t>相当于</w:t>
      </w:r>
      <w:r>
        <w:rPr>
          <w:rFonts w:hint="default" w:ascii="宋体" w:hAnsi="宋体" w:cs="仿宋"/>
          <w:b/>
          <w:bCs/>
          <w:caps w:val="0"/>
          <w:spacing w:val="0"/>
          <w:sz w:val="21"/>
          <w:szCs w:val="21"/>
          <w:highlight w:val="none"/>
        </w:rPr>
        <w:t>”</w:t>
      </w:r>
      <w:r>
        <w:rPr>
          <w:rFonts w:hint="eastAsia" w:ascii="宋体" w:hAnsi="宋体" w:cs="仿宋"/>
          <w:b/>
          <w:bCs/>
          <w:caps w:val="0"/>
          <w:spacing w:val="0"/>
          <w:sz w:val="21"/>
          <w:highlight w:val="none"/>
        </w:rPr>
        <w:t>，基础灯具可以采用外购符合品牌要求的正规灯具。普通外购灯具品牌采用雷士照明、佛山照明、欧普照明、华艺照明、三雄极光、欧司朗或</w:t>
      </w:r>
      <w:r>
        <w:rPr>
          <w:rFonts w:hint="default" w:ascii="宋体" w:hAnsi="宋体" w:cs="仿宋"/>
          <w:b/>
          <w:bCs/>
          <w:caps w:val="0"/>
          <w:spacing w:val="0"/>
          <w:sz w:val="21"/>
          <w:szCs w:val="21"/>
          <w:highlight w:val="none"/>
        </w:rPr>
        <w:t>“</w:t>
      </w:r>
      <w:r>
        <w:rPr>
          <w:rFonts w:hint="eastAsia" w:ascii="宋体" w:hAnsi="宋体" w:cs="仿宋"/>
          <w:b/>
          <w:bCs/>
          <w:caps w:val="0"/>
          <w:spacing w:val="0"/>
          <w:sz w:val="21"/>
          <w:szCs w:val="21"/>
          <w:highlight w:val="none"/>
        </w:rPr>
        <w:t>相当于</w:t>
      </w:r>
      <w:r>
        <w:rPr>
          <w:rFonts w:hint="default" w:ascii="宋体" w:hAnsi="宋体" w:cs="仿宋"/>
          <w:b/>
          <w:bCs/>
          <w:caps w:val="0"/>
          <w:spacing w:val="0"/>
          <w:sz w:val="21"/>
          <w:szCs w:val="21"/>
          <w:highlight w:val="none"/>
        </w:rPr>
        <w:t>”</w:t>
      </w:r>
      <w:r>
        <w:rPr>
          <w:rFonts w:hint="eastAsia" w:ascii="宋体" w:hAnsi="宋体" w:cs="仿宋"/>
          <w:b/>
          <w:bCs/>
          <w:caps w:val="0"/>
          <w:spacing w:val="0"/>
          <w:sz w:val="21"/>
          <w:highlight w:val="none"/>
        </w:rPr>
        <w:t>。</w:t>
      </w:r>
    </w:p>
    <w:p w14:paraId="083E8B43">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1.11</w:t>
      </w:r>
      <w:r>
        <w:rPr>
          <w:rFonts w:hint="eastAsia" w:ascii="宋体" w:hAnsi="宋体" w:cs="仿宋"/>
          <w:caps w:val="0"/>
          <w:spacing w:val="0"/>
          <w:sz w:val="21"/>
          <w:highlight w:val="none"/>
          <w:lang w:val="en-US" w:eastAsia="zh-CN"/>
        </w:rPr>
        <w:t xml:space="preserve"> </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后续经招投标双方确认的澄清文件内容的理解如有异议，解释权归</w:t>
      </w:r>
      <w:r>
        <w:rPr>
          <w:rFonts w:hint="eastAsia" w:ascii="宋体" w:hAnsi="宋体" w:cs="仿宋"/>
          <w:caps w:val="0"/>
          <w:spacing w:val="0"/>
          <w:sz w:val="21"/>
          <w:highlight w:val="none"/>
          <w:lang w:eastAsia="zh-CN"/>
        </w:rPr>
        <w:t>招标人</w:t>
      </w:r>
      <w:r>
        <w:rPr>
          <w:rFonts w:hint="eastAsia" w:ascii="宋体" w:hAnsi="宋体" w:cs="仿宋"/>
          <w:caps w:val="0"/>
          <w:spacing w:val="0"/>
          <w:sz w:val="21"/>
          <w:highlight w:val="none"/>
        </w:rPr>
        <w:t>。</w:t>
      </w:r>
    </w:p>
    <w:p w14:paraId="29CDF2E2">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1.12 本招标文件将为订货合同的附件，与合同正文具有同等效力。</w:t>
      </w:r>
    </w:p>
    <w:p w14:paraId="14D291E1">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1.13 应遵循的主要现行标准：</w:t>
      </w:r>
    </w:p>
    <w:p w14:paraId="1423E0F5">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7000.7《投光灯具安全要求》</w:t>
      </w:r>
    </w:p>
    <w:p w14:paraId="48271549">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7000.1/IEC 60598-1《灯具 第1部分:一般要求与试验》</w:t>
      </w:r>
    </w:p>
    <w:p w14:paraId="72B4FD02">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7000.201 《灯具 第2-1部分：特殊要求 固定式通用灯具》</w:t>
      </w:r>
    </w:p>
    <w:p w14:paraId="37E32AD7">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7000.5/IEC 60598-2-3《道路与街路照明灯具安全要求》</w:t>
      </w:r>
    </w:p>
    <w:p w14:paraId="5D3D2C61">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7000.17 《限制表面温度灯具安全要求》</w:t>
      </w:r>
    </w:p>
    <w:p w14:paraId="77C11753">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7000.10 《固定式通用灯具安全要求》</w:t>
      </w:r>
    </w:p>
    <w:p w14:paraId="49AA46F5">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GB 7000.12《嵌入式灯具安全要求》</w:t>
      </w:r>
    </w:p>
    <w:p w14:paraId="693623A5">
      <w:pPr>
        <w:spacing w:line="500" w:lineRule="exact"/>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 xml:space="preserve">GB 7000.2《灯具 第2-22部分：应急照明灯具》GB/T 18595   </w:t>
      </w:r>
    </w:p>
    <w:p w14:paraId="2D277FF3">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《一般照明用设备电磁兼容抗扰度要求》</w:t>
      </w:r>
    </w:p>
    <w:p w14:paraId="3AD4E6CD">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GB 17625.1</w:t>
      </w:r>
      <w:r>
        <w:rPr>
          <w:rFonts w:ascii="宋体" w:hAnsi="宋体" w:cs="仿宋"/>
          <w:caps w:val="0"/>
          <w:spacing w:val="0"/>
          <w:sz w:val="21"/>
          <w:highlight w:val="none"/>
        </w:rPr>
        <w:t>《</w:t>
      </w:r>
      <w:r>
        <w:rPr>
          <w:rFonts w:hint="eastAsia" w:ascii="宋体" w:hAnsi="宋体" w:cs="仿宋"/>
          <w:caps w:val="0"/>
          <w:spacing w:val="0"/>
          <w:sz w:val="21"/>
          <w:highlight w:val="none"/>
        </w:rPr>
        <w:t>电磁兼容 限值 第1部分：谐波电流发射限制（设备每相输入电流≤16A）</w:t>
      </w:r>
      <w:r>
        <w:rPr>
          <w:rFonts w:ascii="宋体" w:hAnsi="宋体" w:cs="仿宋"/>
          <w:caps w:val="0"/>
          <w:spacing w:val="0"/>
          <w:sz w:val="21"/>
          <w:highlight w:val="none"/>
        </w:rPr>
        <w:t>》</w:t>
      </w:r>
    </w:p>
    <w:p w14:paraId="7AD84007">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GB/T5702 《光源显色性评价方法》</w:t>
      </w:r>
    </w:p>
    <w:p w14:paraId="68A511B8">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GB/T7002 《投光照明灯具光度测</w:t>
      </w:r>
      <w:r>
        <w:rPr>
          <w:rFonts w:hint="eastAsia" w:ascii="宋体" w:hAnsi="宋体" w:cs="仿宋"/>
          <w:caps w:val="0"/>
          <w:spacing w:val="0"/>
          <w:sz w:val="21"/>
          <w:highlight w:val="none"/>
        </w:rPr>
        <w:t>试</w:t>
      </w:r>
      <w:r>
        <w:rPr>
          <w:rFonts w:ascii="宋体" w:hAnsi="宋体" w:cs="仿宋"/>
          <w:caps w:val="0"/>
          <w:spacing w:val="0"/>
          <w:sz w:val="21"/>
          <w:highlight w:val="none"/>
        </w:rPr>
        <w:t>》</w:t>
      </w:r>
    </w:p>
    <w:p w14:paraId="6C23E4F3">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GB/T7922 《照明光源颜色的测量方法》</w:t>
      </w:r>
    </w:p>
    <w:p w14:paraId="50C8C3E4">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GB/T19658</w:t>
      </w:r>
      <w:r>
        <w:rPr>
          <w:rFonts w:hint="eastAsia" w:ascii="宋体" w:hAnsi="宋体" w:cs="仿宋"/>
          <w:caps w:val="0"/>
          <w:spacing w:val="0"/>
          <w:sz w:val="21"/>
          <w:highlight w:val="none"/>
        </w:rPr>
        <w:t>/IEC/TR61341</w:t>
      </w:r>
      <w:r>
        <w:rPr>
          <w:rFonts w:ascii="宋体" w:hAnsi="宋体" w:cs="仿宋"/>
          <w:caps w:val="0"/>
          <w:spacing w:val="0"/>
          <w:sz w:val="21"/>
          <w:highlight w:val="none"/>
        </w:rPr>
        <w:t>《反射灯中心光强和光束角的测量方法》</w:t>
      </w:r>
    </w:p>
    <w:p w14:paraId="7B80D311">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GB/T 17626.5《电磁兼容 试验和测量技术浪涌（冲击）抗扰度试验》</w:t>
      </w:r>
    </w:p>
    <w:p w14:paraId="0860F15D">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GB/T 17743/CISPR 15《电气照明和类似设备的无线电骚扰特性的限值和测量方法》</w:t>
      </w:r>
    </w:p>
    <w:p w14:paraId="4E780BE0">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GB/T9468《灯具分布光度测量的一般要求》</w:t>
      </w:r>
    </w:p>
    <w:p w14:paraId="4ED0006D">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GB/T23110</w:t>
      </w:r>
      <w:r>
        <w:rPr>
          <w:rFonts w:hint="eastAsia" w:ascii="宋体" w:hAnsi="宋体" w:cs="仿宋"/>
          <w:caps w:val="0"/>
          <w:spacing w:val="0"/>
          <w:sz w:val="21"/>
          <w:highlight w:val="none"/>
        </w:rPr>
        <w:t>/CIE 43</w:t>
      </w:r>
      <w:r>
        <w:rPr>
          <w:rFonts w:ascii="宋体" w:hAnsi="宋体" w:cs="仿宋"/>
          <w:caps w:val="0"/>
          <w:spacing w:val="0"/>
          <w:sz w:val="21"/>
          <w:highlight w:val="none"/>
        </w:rPr>
        <w:t>《投光灯具光度测试》</w:t>
      </w:r>
    </w:p>
    <w:p w14:paraId="6FCC89B6">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GB/T22907</w:t>
      </w:r>
      <w:r>
        <w:rPr>
          <w:rFonts w:hint="eastAsia" w:ascii="宋体" w:hAnsi="宋体" w:cs="仿宋"/>
          <w:caps w:val="0"/>
          <w:spacing w:val="0"/>
          <w:sz w:val="21"/>
          <w:highlight w:val="none"/>
        </w:rPr>
        <w:t>/</w:t>
      </w:r>
      <w:r>
        <w:rPr>
          <w:rFonts w:ascii="宋体" w:hAnsi="宋体" w:cs="仿宋"/>
          <w:caps w:val="0"/>
          <w:spacing w:val="0"/>
          <w:sz w:val="21"/>
          <w:highlight w:val="none"/>
        </w:rPr>
        <w:t>CIE 121《灯具的光度测试和分布光度学》</w:t>
      </w:r>
    </w:p>
    <w:p w14:paraId="4EC8C807">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GB/T20145</w:t>
      </w:r>
      <w:r>
        <w:rPr>
          <w:rFonts w:hint="eastAsia" w:ascii="宋体" w:hAnsi="宋体" w:cs="仿宋"/>
          <w:caps w:val="0"/>
          <w:spacing w:val="0"/>
          <w:sz w:val="21"/>
          <w:highlight w:val="none"/>
        </w:rPr>
        <w:t>/</w:t>
      </w:r>
      <w:r>
        <w:rPr>
          <w:rFonts w:ascii="宋体" w:hAnsi="宋体" w:cs="仿宋"/>
          <w:caps w:val="0"/>
          <w:spacing w:val="0"/>
          <w:sz w:val="21"/>
          <w:highlight w:val="none"/>
        </w:rPr>
        <w:t xml:space="preserve">CIE S 009/E《灯和灯系统的光生物安全性》 </w:t>
      </w:r>
    </w:p>
    <w:p w14:paraId="48FF8F25">
      <w:pPr>
        <w:spacing w:line="500" w:lineRule="exact"/>
        <w:ind w:firstLine="105"/>
        <w:rPr>
          <w:rFonts w:ascii="宋体" w:hAnsi="宋体" w:cs="仿宋"/>
          <w:caps w:val="0"/>
          <w:spacing w:val="0"/>
          <w:sz w:val="21"/>
          <w:highlight w:val="none"/>
        </w:rPr>
      </w:pPr>
      <w:r>
        <w:rPr>
          <w:rFonts w:ascii="宋体" w:hAnsi="宋体" w:cs="仿宋"/>
          <w:caps w:val="0"/>
          <w:spacing w:val="0"/>
          <w:sz w:val="21"/>
          <w:highlight w:val="none"/>
        </w:rPr>
        <w:t>GB/T24823</w:t>
      </w:r>
      <w:r>
        <w:rPr>
          <w:rFonts w:hint="eastAsia" w:ascii="宋体" w:hAnsi="宋体" w:cs="仿宋"/>
          <w:caps w:val="0"/>
          <w:spacing w:val="0"/>
          <w:sz w:val="21"/>
          <w:highlight w:val="none"/>
        </w:rPr>
        <w:t>/IEC 62717</w:t>
      </w:r>
      <w:r>
        <w:rPr>
          <w:rFonts w:ascii="宋体" w:hAnsi="宋体" w:cs="仿宋"/>
          <w:caps w:val="0"/>
          <w:spacing w:val="0"/>
          <w:sz w:val="21"/>
          <w:highlight w:val="none"/>
        </w:rPr>
        <w:t>《普通照明用LED模块性能要求》</w:t>
      </w:r>
    </w:p>
    <w:p w14:paraId="4666B95F">
      <w:pPr>
        <w:spacing w:line="500" w:lineRule="exact"/>
        <w:ind w:firstLine="105"/>
        <w:rPr>
          <w:rFonts w:ascii="宋体" w:hAnsi="宋体" w:cs="仿宋"/>
          <w:caps w:val="0"/>
          <w:spacing w:val="0"/>
          <w:kern w:val="0"/>
          <w:sz w:val="21"/>
          <w:highlight w:val="none"/>
        </w:rPr>
      </w:pPr>
      <w:r>
        <w:rPr>
          <w:rFonts w:ascii="宋体" w:hAnsi="宋体" w:cs="仿宋"/>
          <w:caps w:val="0"/>
          <w:spacing w:val="0"/>
          <w:sz w:val="21"/>
          <w:highlight w:val="none"/>
        </w:rPr>
        <w:t>GB/T24824《普通照明用 LED模块测试方法</w:t>
      </w:r>
      <w:r>
        <w:rPr>
          <w:rFonts w:ascii="宋体" w:hAnsi="宋体" w:cs="仿宋"/>
          <w:caps w:val="0"/>
          <w:spacing w:val="0"/>
          <w:kern w:val="0"/>
          <w:sz w:val="21"/>
          <w:highlight w:val="none"/>
        </w:rPr>
        <w:t>》</w:t>
      </w:r>
    </w:p>
    <w:p w14:paraId="0775C0CB">
      <w:pPr>
        <w:snapToGrid w:val="0"/>
        <w:spacing w:line="360" w:lineRule="auto"/>
        <w:ind w:firstLine="105"/>
        <w:rPr>
          <w:rFonts w:ascii="宋体" w:hAnsi="宋体" w:cs="仿宋"/>
          <w:caps w:val="0"/>
          <w:spacing w:val="0"/>
          <w:kern w:val="0"/>
          <w:sz w:val="21"/>
          <w:highlight w:val="none"/>
        </w:rPr>
      </w:pPr>
      <w:r>
        <w:rPr>
          <w:rFonts w:ascii="宋体" w:hAnsi="宋体" w:cs="仿宋"/>
          <w:caps w:val="0"/>
          <w:spacing w:val="0"/>
          <w:kern w:val="0"/>
          <w:sz w:val="21"/>
          <w:highlight w:val="none"/>
        </w:rPr>
        <w:t>GB/T24825 《LED模块用直流或交流电子控制</w:t>
      </w:r>
      <w:r>
        <w:rPr>
          <w:rFonts w:hint="eastAsia" w:ascii="宋体" w:hAnsi="宋体" w:cs="仿宋"/>
          <w:caps w:val="0"/>
          <w:spacing w:val="0"/>
          <w:kern w:val="0"/>
          <w:sz w:val="21"/>
          <w:highlight w:val="none"/>
        </w:rPr>
        <w:t>装置性能规范</w:t>
      </w:r>
      <w:r>
        <w:rPr>
          <w:rFonts w:ascii="宋体" w:hAnsi="宋体" w:cs="仿宋"/>
          <w:caps w:val="0"/>
          <w:spacing w:val="0"/>
          <w:kern w:val="0"/>
          <w:sz w:val="21"/>
          <w:highlight w:val="none"/>
        </w:rPr>
        <w:t>》</w:t>
      </w:r>
    </w:p>
    <w:p w14:paraId="5E6EB58B">
      <w:pPr>
        <w:wordWrap w:val="0"/>
        <w:snapToGrid w:val="0"/>
        <w:spacing w:line="360" w:lineRule="auto"/>
        <w:ind w:firstLine="105"/>
        <w:jc w:val="left"/>
        <w:rPr>
          <w:rFonts w:ascii="宋体" w:hAnsi="宋体" w:cs="仿宋"/>
          <w:caps w:val="0"/>
          <w:spacing w:val="0"/>
          <w:kern w:val="0"/>
          <w:sz w:val="21"/>
          <w:highlight w:val="none"/>
        </w:rPr>
      </w:pPr>
      <w:r>
        <w:rPr>
          <w:rFonts w:ascii="宋体" w:hAnsi="宋体" w:cs="仿宋"/>
          <w:caps w:val="0"/>
          <w:spacing w:val="0"/>
          <w:kern w:val="0"/>
          <w:sz w:val="21"/>
          <w:highlight w:val="none"/>
        </w:rPr>
        <w:t>GB/T24826</w:t>
      </w:r>
      <w:r>
        <w:rPr>
          <w:rFonts w:hint="eastAsia" w:ascii="宋体" w:hAnsi="宋体" w:cs="仿宋"/>
          <w:caps w:val="0"/>
          <w:spacing w:val="0"/>
          <w:kern w:val="0"/>
          <w:sz w:val="21"/>
          <w:highlight w:val="none"/>
        </w:rPr>
        <w:t>/</w:t>
      </w:r>
      <w:r>
        <w:rPr>
          <w:rFonts w:ascii="宋体" w:hAnsi="宋体" w:cs="仿宋"/>
          <w:caps w:val="0"/>
          <w:spacing w:val="0"/>
          <w:kern w:val="0"/>
          <w:sz w:val="21"/>
          <w:highlight w:val="none"/>
        </w:rPr>
        <w:t>IEC 62504《普通照明用 LED</w:t>
      </w:r>
      <w:r>
        <w:rPr>
          <w:rFonts w:hint="eastAsia" w:ascii="宋体" w:hAnsi="宋体" w:cs="仿宋"/>
          <w:caps w:val="0"/>
          <w:spacing w:val="0"/>
          <w:kern w:val="0"/>
          <w:sz w:val="21"/>
          <w:highlight w:val="none"/>
        </w:rPr>
        <w:t>产品</w:t>
      </w:r>
      <w:r>
        <w:rPr>
          <w:rFonts w:ascii="宋体" w:hAnsi="宋体" w:cs="仿宋"/>
          <w:caps w:val="0"/>
          <w:spacing w:val="0"/>
          <w:kern w:val="0"/>
          <w:sz w:val="21"/>
          <w:highlight w:val="none"/>
        </w:rPr>
        <w:t>和</w:t>
      </w:r>
      <w:r>
        <w:rPr>
          <w:rFonts w:hint="eastAsia" w:ascii="宋体" w:hAnsi="宋体" w:cs="仿宋"/>
          <w:caps w:val="0"/>
          <w:spacing w:val="0"/>
          <w:kern w:val="0"/>
          <w:sz w:val="21"/>
          <w:highlight w:val="none"/>
        </w:rPr>
        <w:t>相关设备</w:t>
      </w:r>
      <w:r>
        <w:rPr>
          <w:rFonts w:ascii="宋体" w:hAnsi="宋体" w:cs="仿宋"/>
          <w:caps w:val="0"/>
          <w:spacing w:val="0"/>
          <w:kern w:val="0"/>
          <w:sz w:val="21"/>
          <w:highlight w:val="none"/>
        </w:rPr>
        <w:t>术语和定义》</w:t>
      </w:r>
    </w:p>
    <w:p w14:paraId="71E39F90">
      <w:pPr>
        <w:snapToGrid w:val="0"/>
        <w:spacing w:line="360" w:lineRule="auto"/>
        <w:ind w:firstLine="105"/>
        <w:rPr>
          <w:rFonts w:ascii="宋体" w:hAnsi="宋体" w:cs="仿宋"/>
          <w:caps w:val="0"/>
          <w:color w:val="000000"/>
          <w:spacing w:val="0"/>
          <w:sz w:val="21"/>
          <w:highlight w:val="none"/>
        </w:rPr>
      </w:pPr>
      <w:r>
        <w:rPr>
          <w:rFonts w:ascii="宋体" w:hAnsi="宋体" w:cs="仿宋"/>
          <w:caps w:val="0"/>
          <w:spacing w:val="0"/>
          <w:kern w:val="0"/>
          <w:sz w:val="21"/>
          <w:highlight w:val="none"/>
        </w:rPr>
        <w:t>GB/T 2900.65《电工术语照明》</w:t>
      </w:r>
    </w:p>
    <w:p w14:paraId="1F894501">
      <w:pPr>
        <w:pStyle w:val="3"/>
        <w:ind w:firstLine="141"/>
        <w:rPr>
          <w:rFonts w:ascii="Times New Roman" w:cs="仿宋"/>
          <w:caps w:val="0"/>
          <w:spacing w:val="0"/>
          <w:sz w:val="24"/>
          <w:szCs w:val="24"/>
          <w:highlight w:val="none"/>
        </w:rPr>
      </w:pPr>
      <w:r>
        <w:rPr>
          <w:rFonts w:hint="eastAsia" w:hAnsi="宋体" w:cs="仿宋"/>
          <w:bCs/>
          <w:caps w:val="0"/>
          <w:spacing w:val="0"/>
          <w:sz w:val="24"/>
          <w:szCs w:val="24"/>
          <w:highlight w:val="none"/>
        </w:rPr>
        <w:t xml:space="preserve">2 </w:t>
      </w:r>
      <w:r>
        <w:rPr>
          <w:rFonts w:ascii="Times New Roman" w:cs="仿宋"/>
          <w:caps w:val="0"/>
          <w:spacing w:val="0"/>
          <w:sz w:val="24"/>
          <w:szCs w:val="24"/>
          <w:highlight w:val="none"/>
        </w:rPr>
        <w:t>工程概况</w:t>
      </w:r>
    </w:p>
    <w:p w14:paraId="1AB91935">
      <w:pPr>
        <w:pStyle w:val="2"/>
        <w:numPr>
          <w:ilvl w:val="0"/>
          <w:numId w:val="0"/>
        </w:numPr>
        <w:spacing w:line="360" w:lineRule="auto"/>
        <w:ind w:firstLine="420" w:firstLineChars="200"/>
        <w:jc w:val="both"/>
        <w:rPr>
          <w:rFonts w:eastAsia="宋体" w:cs="仿宋"/>
          <w:b w:val="0"/>
          <w:caps w:val="0"/>
          <w:spacing w:val="0"/>
          <w:kern w:val="0"/>
          <w:sz w:val="21"/>
          <w:szCs w:val="21"/>
          <w:highlight w:val="none"/>
        </w:rPr>
      </w:pPr>
      <w:r>
        <w:rPr>
          <w:rFonts w:hint="eastAsia" w:eastAsia="宋体" w:cs="仿宋"/>
          <w:b w:val="0"/>
          <w:caps w:val="0"/>
          <w:spacing w:val="0"/>
          <w:kern w:val="0"/>
          <w:sz w:val="21"/>
          <w:szCs w:val="21"/>
          <w:highlight w:val="none"/>
        </w:rPr>
        <w:t>浙江浙能温州发电有限公司位于温州市东北方向的乐清市北白象镇磐石，距温州市16公里，距乐清市中心约18公里，距柳市镇8公里，距瓯江入海口13公里。本工程为</w:t>
      </w:r>
      <w:r>
        <w:rPr>
          <w:rFonts w:eastAsia="宋体" w:cs="仿宋"/>
          <w:b w:val="0"/>
          <w:caps w:val="0"/>
          <w:spacing w:val="0"/>
          <w:kern w:val="0"/>
          <w:sz w:val="21"/>
          <w:szCs w:val="21"/>
          <w:highlight w:val="none"/>
        </w:rPr>
        <w:t>浙江浙能温州发电有限公司</w:t>
      </w:r>
      <w:r>
        <w:rPr>
          <w:rFonts w:hint="eastAsia" w:eastAsia="宋体" w:cs="仿宋"/>
          <w:b w:val="0"/>
          <w:caps w:val="0"/>
          <w:spacing w:val="0"/>
          <w:kern w:val="0"/>
          <w:sz w:val="21"/>
          <w:szCs w:val="21"/>
          <w:highlight w:val="none"/>
        </w:rPr>
        <w:t>照明灯具</w:t>
      </w:r>
      <w:r>
        <w:rPr>
          <w:rFonts w:eastAsia="宋体" w:cs="仿宋"/>
          <w:b w:val="0"/>
          <w:caps w:val="0"/>
          <w:spacing w:val="0"/>
          <w:kern w:val="0"/>
          <w:sz w:val="21"/>
          <w:szCs w:val="21"/>
          <w:highlight w:val="none"/>
        </w:rPr>
        <w:t>采购项目</w:t>
      </w:r>
      <w:r>
        <w:rPr>
          <w:rFonts w:hint="eastAsia" w:eastAsia="宋体" w:cs="仿宋"/>
          <w:b w:val="0"/>
          <w:caps w:val="0"/>
          <w:spacing w:val="0"/>
          <w:kern w:val="0"/>
          <w:sz w:val="21"/>
          <w:szCs w:val="21"/>
          <w:highlight w:val="none"/>
        </w:rPr>
        <w:t>。</w:t>
      </w:r>
    </w:p>
    <w:p w14:paraId="3BB5FE28">
      <w:pPr>
        <w:pStyle w:val="3"/>
        <w:ind w:firstLine="141"/>
        <w:rPr>
          <w:rFonts w:ascii="Times New Roman" w:cs="仿宋"/>
          <w:caps w:val="0"/>
          <w:spacing w:val="0"/>
          <w:sz w:val="24"/>
          <w:szCs w:val="24"/>
          <w:highlight w:val="none"/>
        </w:rPr>
      </w:pPr>
      <w:r>
        <w:rPr>
          <w:rFonts w:hint="eastAsia" w:hAnsi="宋体" w:cs="仿宋"/>
          <w:bCs/>
          <w:caps w:val="0"/>
          <w:spacing w:val="0"/>
          <w:sz w:val="24"/>
          <w:szCs w:val="24"/>
          <w:highlight w:val="none"/>
        </w:rPr>
        <w:t xml:space="preserve">3 </w:t>
      </w:r>
      <w:r>
        <w:rPr>
          <w:rFonts w:ascii="Times New Roman" w:cs="仿宋"/>
          <w:caps w:val="0"/>
          <w:spacing w:val="0"/>
          <w:sz w:val="24"/>
          <w:szCs w:val="24"/>
          <w:highlight w:val="none"/>
        </w:rPr>
        <w:t>设计和运行条件</w:t>
      </w:r>
      <w:r>
        <w:rPr>
          <w:rFonts w:ascii="Times New Roman" w:cs="仿宋"/>
          <w:b w:val="0"/>
          <w:bCs/>
          <w:caps w:val="0"/>
          <w:spacing w:val="0"/>
          <w:sz w:val="24"/>
          <w:szCs w:val="24"/>
          <w:highlight w:val="none"/>
        </w:rPr>
        <w:tab/>
      </w:r>
    </w:p>
    <w:p w14:paraId="7FA64DEF">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3</w:t>
      </w:r>
      <w:r>
        <w:rPr>
          <w:rFonts w:ascii="宋体" w:hAnsi="宋体" w:cs="仿宋"/>
          <w:caps w:val="0"/>
          <w:spacing w:val="0"/>
          <w:sz w:val="21"/>
          <w:highlight w:val="none"/>
        </w:rPr>
        <w:t>.1</w:t>
      </w:r>
      <w:r>
        <w:rPr>
          <w:rFonts w:hint="eastAsia" w:ascii="宋体" w:hAnsi="宋体" w:cs="仿宋"/>
          <w:caps w:val="0"/>
          <w:spacing w:val="0"/>
          <w:sz w:val="21"/>
          <w:highlight w:val="none"/>
        </w:rPr>
        <w:t>工程主要原始资料</w:t>
      </w:r>
      <w:r>
        <w:rPr>
          <w:rFonts w:ascii="宋体" w:hAnsi="宋体" w:cs="仿宋"/>
          <w:caps w:val="0"/>
          <w:spacing w:val="0"/>
          <w:sz w:val="21"/>
          <w:highlight w:val="none"/>
        </w:rPr>
        <w:t>累年平均最高气温：</w:t>
      </w:r>
      <w:r>
        <w:rPr>
          <w:rFonts w:hint="eastAsia" w:ascii="宋体" w:hAnsi="宋体" w:cs="仿宋"/>
          <w:caps w:val="0"/>
          <w:spacing w:val="0"/>
          <w:sz w:val="21"/>
          <w:highlight w:val="none"/>
        </w:rPr>
        <w:t>40</w:t>
      </w:r>
      <w:r>
        <w:rPr>
          <w:rFonts w:ascii="宋体" w:hAnsi="宋体" w:cs="仿宋"/>
          <w:caps w:val="0"/>
          <w:spacing w:val="0"/>
          <w:sz w:val="21"/>
          <w:highlight w:val="none"/>
        </w:rPr>
        <w:t>°C</w:t>
      </w:r>
    </w:p>
    <w:p w14:paraId="0D91F271">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累年平均最低气温：</w:t>
      </w:r>
      <w:r>
        <w:rPr>
          <w:rFonts w:hint="eastAsia" w:ascii="宋体" w:hAnsi="宋体" w:cs="仿宋"/>
          <w:caps w:val="0"/>
          <w:spacing w:val="0"/>
          <w:sz w:val="21"/>
          <w:highlight w:val="none"/>
        </w:rPr>
        <w:t>-10</w:t>
      </w:r>
      <w:r>
        <w:rPr>
          <w:rFonts w:ascii="宋体" w:hAnsi="宋体" w:cs="仿宋"/>
          <w:caps w:val="0"/>
          <w:spacing w:val="0"/>
          <w:sz w:val="21"/>
          <w:highlight w:val="none"/>
        </w:rPr>
        <w:t>°C</w:t>
      </w:r>
    </w:p>
    <w:p w14:paraId="0986BFF4">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最大24小时降水量：</w:t>
      </w:r>
      <w:r>
        <w:rPr>
          <w:rFonts w:hint="eastAsia" w:ascii="宋体" w:hAnsi="宋体" w:cs="仿宋"/>
          <w:caps w:val="0"/>
          <w:spacing w:val="0"/>
          <w:sz w:val="21"/>
          <w:highlight w:val="none"/>
        </w:rPr>
        <w:t>645</w:t>
      </w:r>
      <w:r>
        <w:rPr>
          <w:rFonts w:ascii="宋体" w:hAnsi="宋体" w:cs="仿宋"/>
          <w:caps w:val="0"/>
          <w:spacing w:val="0"/>
          <w:sz w:val="21"/>
          <w:highlight w:val="none"/>
        </w:rPr>
        <w:t xml:space="preserve">mm    </w:t>
      </w:r>
    </w:p>
    <w:p w14:paraId="444C2069">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最大1小时降水量：</w:t>
      </w:r>
      <w:r>
        <w:rPr>
          <w:rFonts w:hint="eastAsia" w:ascii="宋体" w:hAnsi="宋体" w:cs="仿宋"/>
          <w:caps w:val="0"/>
          <w:spacing w:val="0"/>
          <w:sz w:val="21"/>
          <w:highlight w:val="none"/>
        </w:rPr>
        <w:t>43.3</w:t>
      </w:r>
      <w:r>
        <w:rPr>
          <w:rFonts w:ascii="宋体" w:hAnsi="宋体" w:cs="仿宋"/>
          <w:caps w:val="0"/>
          <w:spacing w:val="0"/>
          <w:sz w:val="21"/>
          <w:highlight w:val="none"/>
        </w:rPr>
        <w:t xml:space="preserve">mm     </w:t>
      </w:r>
    </w:p>
    <w:p w14:paraId="3076A037">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最大相对湿度：</w:t>
      </w:r>
      <w:r>
        <w:rPr>
          <w:rFonts w:hint="eastAsia" w:ascii="宋体" w:hAnsi="宋体" w:cs="仿宋"/>
          <w:caps w:val="0"/>
          <w:spacing w:val="0"/>
          <w:sz w:val="21"/>
          <w:highlight w:val="none"/>
        </w:rPr>
        <w:t>100</w:t>
      </w:r>
      <w:r>
        <w:rPr>
          <w:rFonts w:ascii="宋体" w:hAnsi="宋体" w:cs="仿宋"/>
          <w:caps w:val="0"/>
          <w:spacing w:val="0"/>
          <w:sz w:val="21"/>
          <w:highlight w:val="none"/>
        </w:rPr>
        <w:t>%</w:t>
      </w:r>
    </w:p>
    <w:p w14:paraId="482BC42C">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累年最大积雪深度：</w:t>
      </w:r>
      <w:r>
        <w:rPr>
          <w:rFonts w:hint="eastAsia" w:ascii="宋体" w:hAnsi="宋体" w:cs="仿宋"/>
          <w:caps w:val="0"/>
          <w:spacing w:val="0"/>
          <w:sz w:val="21"/>
          <w:highlight w:val="none"/>
        </w:rPr>
        <w:t>16cm</w:t>
      </w:r>
    </w:p>
    <w:p w14:paraId="4E5A0644">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累年平均风速：</w:t>
      </w:r>
      <w:r>
        <w:rPr>
          <w:rFonts w:hint="eastAsia" w:ascii="宋体" w:hAnsi="宋体" w:cs="仿宋"/>
          <w:caps w:val="0"/>
          <w:spacing w:val="0"/>
          <w:sz w:val="21"/>
          <w:highlight w:val="none"/>
        </w:rPr>
        <w:t>1.5</w:t>
      </w:r>
      <w:r>
        <w:rPr>
          <w:rFonts w:ascii="宋体" w:hAnsi="宋体" w:cs="仿宋"/>
          <w:caps w:val="0"/>
          <w:spacing w:val="0"/>
          <w:sz w:val="21"/>
          <w:highlight w:val="none"/>
        </w:rPr>
        <w:t>m/s</w:t>
      </w:r>
    </w:p>
    <w:p w14:paraId="0D8A1102">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累年最大风速：</w:t>
      </w:r>
      <w:r>
        <w:rPr>
          <w:rFonts w:hint="eastAsia" w:ascii="宋体" w:hAnsi="宋体" w:cs="仿宋"/>
          <w:caps w:val="0"/>
          <w:spacing w:val="0"/>
          <w:sz w:val="21"/>
          <w:highlight w:val="none"/>
        </w:rPr>
        <w:t>68</w:t>
      </w:r>
      <w:r>
        <w:rPr>
          <w:rFonts w:ascii="宋体" w:hAnsi="宋体" w:cs="仿宋"/>
          <w:caps w:val="0"/>
          <w:spacing w:val="0"/>
          <w:sz w:val="21"/>
          <w:highlight w:val="none"/>
        </w:rPr>
        <w:t xml:space="preserve">m/s  </w:t>
      </w:r>
    </w:p>
    <w:p w14:paraId="11374FB7">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3.2</w:t>
      </w:r>
      <w:r>
        <w:rPr>
          <w:rFonts w:ascii="宋体" w:hAnsi="宋体" w:cs="仿宋"/>
          <w:caps w:val="0"/>
          <w:spacing w:val="0"/>
          <w:sz w:val="21"/>
          <w:highlight w:val="none"/>
        </w:rPr>
        <w:t>其他使用条件</w:t>
      </w:r>
    </w:p>
    <w:p w14:paraId="27176C3A">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耐地震能力按7度设防（正弦三个周波，安全系数1.67以上）</w:t>
      </w:r>
    </w:p>
    <w:p w14:paraId="72CF038C">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地面水平加速度：</w:t>
      </w:r>
      <w:r>
        <w:rPr>
          <w:rFonts w:hint="eastAsia" w:ascii="宋体" w:hAnsi="宋体" w:cs="仿宋"/>
          <w:caps w:val="0"/>
          <w:spacing w:val="0"/>
          <w:sz w:val="21"/>
          <w:highlight w:val="none"/>
        </w:rPr>
        <w:t>0.2</w:t>
      </w:r>
      <w:r>
        <w:rPr>
          <w:rFonts w:ascii="宋体" w:hAnsi="宋体" w:cs="仿宋"/>
          <w:caps w:val="0"/>
          <w:spacing w:val="0"/>
          <w:sz w:val="21"/>
          <w:highlight w:val="none"/>
        </w:rPr>
        <w:t>g</w:t>
      </w:r>
    </w:p>
    <w:p w14:paraId="13634AA9">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地面垂直加速度：</w:t>
      </w:r>
      <w:r>
        <w:rPr>
          <w:rFonts w:hint="eastAsia" w:ascii="宋体" w:hAnsi="宋体" w:cs="仿宋"/>
          <w:caps w:val="0"/>
          <w:spacing w:val="0"/>
          <w:sz w:val="21"/>
          <w:highlight w:val="none"/>
        </w:rPr>
        <w:t>0.1</w:t>
      </w:r>
      <w:r>
        <w:rPr>
          <w:rFonts w:ascii="宋体" w:hAnsi="宋体" w:cs="仿宋"/>
          <w:caps w:val="0"/>
          <w:spacing w:val="0"/>
          <w:sz w:val="21"/>
          <w:highlight w:val="none"/>
        </w:rPr>
        <w:t>g</w:t>
      </w:r>
    </w:p>
    <w:p w14:paraId="7634A8CE">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污秽等级：IV级</w:t>
      </w:r>
    </w:p>
    <w:p w14:paraId="5F853A12">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爬电</w:t>
      </w:r>
      <w:r>
        <w:rPr>
          <w:rFonts w:ascii="宋体" w:hAnsi="宋体" w:cs="仿宋"/>
          <w:caps w:val="0"/>
          <w:spacing w:val="0"/>
          <w:sz w:val="21"/>
          <w:highlight w:val="none"/>
        </w:rPr>
        <w:t>比距：≥</w:t>
      </w:r>
      <w:r>
        <w:rPr>
          <w:rFonts w:hint="eastAsia" w:ascii="宋体" w:hAnsi="宋体" w:cs="仿宋"/>
          <w:caps w:val="0"/>
          <w:spacing w:val="0"/>
          <w:sz w:val="21"/>
          <w:highlight w:val="none"/>
        </w:rPr>
        <w:t>18</w:t>
      </w:r>
      <w:r>
        <w:rPr>
          <w:rFonts w:ascii="宋体" w:hAnsi="宋体" w:cs="仿宋"/>
          <w:caps w:val="0"/>
          <w:spacing w:val="0"/>
          <w:sz w:val="21"/>
          <w:highlight w:val="none"/>
        </w:rPr>
        <w:t xml:space="preserve">mm/kV </w:t>
      </w:r>
    </w:p>
    <w:p w14:paraId="173FAEF9">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系统额定频率：50Hz</w:t>
      </w:r>
    </w:p>
    <w:p w14:paraId="325F1EDA">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系统最高运行电压：</w:t>
      </w:r>
      <w:r>
        <w:rPr>
          <w:rFonts w:hint="eastAsia" w:ascii="宋体" w:hAnsi="宋体" w:cs="仿宋"/>
          <w:caps w:val="0"/>
          <w:spacing w:val="0"/>
          <w:sz w:val="21"/>
          <w:highlight w:val="none"/>
        </w:rPr>
        <w:t>230</w:t>
      </w:r>
      <w:r>
        <w:rPr>
          <w:rFonts w:ascii="宋体" w:hAnsi="宋体" w:cs="仿宋"/>
          <w:caps w:val="0"/>
          <w:spacing w:val="0"/>
          <w:sz w:val="21"/>
          <w:highlight w:val="none"/>
        </w:rPr>
        <w:t>V</w:t>
      </w:r>
    </w:p>
    <w:p w14:paraId="7052872C">
      <w:pPr>
        <w:spacing w:line="360" w:lineRule="auto"/>
        <w:ind w:firstLine="105"/>
        <w:rPr>
          <w:rFonts w:ascii="宋体" w:hAnsi="宋体" w:cs="仿宋"/>
          <w:caps w:val="0"/>
          <w:spacing w:val="0"/>
          <w:sz w:val="21"/>
          <w:highlight w:val="none"/>
        </w:rPr>
      </w:pPr>
      <w:r>
        <w:rPr>
          <w:rFonts w:ascii="宋体" w:hAnsi="宋体" w:cs="仿宋"/>
          <w:caps w:val="0"/>
          <w:spacing w:val="0"/>
          <w:sz w:val="21"/>
          <w:highlight w:val="none"/>
        </w:rPr>
        <w:t>安装地点：户</w:t>
      </w:r>
      <w:r>
        <w:rPr>
          <w:rFonts w:hint="eastAsia" w:ascii="宋体" w:hAnsi="宋体" w:cs="仿宋"/>
          <w:caps w:val="0"/>
          <w:spacing w:val="0"/>
          <w:sz w:val="21"/>
          <w:highlight w:val="none"/>
        </w:rPr>
        <w:t>内或户外</w:t>
      </w:r>
    </w:p>
    <w:p w14:paraId="31E006FF">
      <w:pPr>
        <w:pStyle w:val="3"/>
        <w:spacing w:line="360" w:lineRule="auto"/>
        <w:ind w:firstLine="141"/>
        <w:rPr>
          <w:rFonts w:hAnsi="宋体" w:cs="仿宋"/>
          <w:caps w:val="0"/>
          <w:color w:val="000000"/>
          <w:spacing w:val="0"/>
          <w:sz w:val="24"/>
          <w:szCs w:val="24"/>
          <w:highlight w:val="none"/>
        </w:rPr>
      </w:pPr>
      <w:r>
        <w:rPr>
          <w:rFonts w:hint="eastAsia" w:hAnsi="宋体" w:cs="仿宋"/>
          <w:bCs/>
          <w:caps w:val="0"/>
          <w:spacing w:val="0"/>
          <w:sz w:val="24"/>
          <w:szCs w:val="24"/>
          <w:highlight w:val="none"/>
        </w:rPr>
        <w:t xml:space="preserve">4 </w:t>
      </w:r>
      <w:r>
        <w:rPr>
          <w:rFonts w:hint="eastAsia" w:ascii="Times New Roman" w:cs="仿宋"/>
          <w:caps w:val="0"/>
          <w:spacing w:val="0"/>
          <w:sz w:val="24"/>
          <w:szCs w:val="24"/>
          <w:highlight w:val="none"/>
        </w:rPr>
        <w:t>技术参数和性能要求</w:t>
      </w:r>
    </w:p>
    <w:p w14:paraId="32EEB202">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4.1安全要求：灯具设计符合GB7000.1、GB7000.5的规定。</w:t>
      </w:r>
    </w:p>
    <w:p w14:paraId="782C72D4">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4.2抗电磁干扰要求：灯具设计符合GB17625.1、GB/T 17626.5、</w:t>
      </w:r>
      <w:r>
        <w:rPr>
          <w:rFonts w:ascii="宋体" w:hAnsi="宋体" w:cs="仿宋"/>
          <w:caps w:val="0"/>
          <w:spacing w:val="0"/>
          <w:sz w:val="21"/>
          <w:highlight w:val="none"/>
        </w:rPr>
        <w:t>GB</w:t>
      </w:r>
      <w:r>
        <w:rPr>
          <w:rFonts w:hint="eastAsia" w:ascii="宋体" w:hAnsi="宋体" w:cs="仿宋"/>
          <w:caps w:val="0"/>
          <w:spacing w:val="0"/>
          <w:sz w:val="21"/>
          <w:highlight w:val="none"/>
        </w:rPr>
        <w:t xml:space="preserve">/T </w:t>
      </w:r>
      <w:r>
        <w:rPr>
          <w:rFonts w:ascii="宋体" w:hAnsi="宋体" w:cs="仿宋"/>
          <w:caps w:val="0"/>
          <w:spacing w:val="0"/>
          <w:sz w:val="21"/>
          <w:highlight w:val="none"/>
        </w:rPr>
        <w:t>17743</w:t>
      </w:r>
      <w:r>
        <w:rPr>
          <w:rFonts w:hint="eastAsia" w:ascii="宋体" w:hAnsi="宋体" w:cs="仿宋"/>
          <w:caps w:val="0"/>
          <w:spacing w:val="0"/>
          <w:sz w:val="21"/>
          <w:highlight w:val="none"/>
        </w:rPr>
        <w:t>、GB/T18595的规定。</w:t>
      </w:r>
    </w:p>
    <w:p w14:paraId="1B5D33AE">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4.3工作温度：</w:t>
      </w:r>
      <w:r>
        <w:rPr>
          <w:rFonts w:ascii="宋体" w:hAnsi="宋体" w:cs="仿宋"/>
          <w:caps w:val="0"/>
          <w:spacing w:val="0"/>
          <w:sz w:val="21"/>
          <w:highlight w:val="none"/>
        </w:rPr>
        <w:t>灯具具有</w:t>
      </w:r>
      <w:r>
        <w:rPr>
          <w:rFonts w:hint="eastAsia" w:ascii="宋体" w:hAnsi="宋体" w:cs="仿宋"/>
          <w:caps w:val="0"/>
          <w:spacing w:val="0"/>
          <w:sz w:val="21"/>
          <w:highlight w:val="none"/>
        </w:rPr>
        <w:t>良好的散热系统，确保环境温度在-20～+40℃范围内灯具安全工作；在常温情况下，24小时亮灯情况下，灯壳温升不高于25℃。</w:t>
      </w:r>
    </w:p>
    <w:p w14:paraId="14F0B3A5">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4.4技术指标要求：</w:t>
      </w:r>
    </w:p>
    <w:p w14:paraId="25E8C5F8">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4.4.1灯具额定功率：额定功率±5%</w:t>
      </w:r>
    </w:p>
    <w:p w14:paraId="1EB28CB8">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灯具在额定电压和额定频率工作时，实际消耗功率不大于额定功率的100%。</w:t>
      </w:r>
    </w:p>
    <w:p w14:paraId="5B5AA4E6">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4.4.2初始光通量：不低于额定光通量的90%，不高于额定光通量的120%。</w:t>
      </w:r>
    </w:p>
    <w:p w14:paraId="6E4C4C59">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4.4.3 电源效率（含驱动）≥0.9。</w:t>
      </w:r>
    </w:p>
    <w:p w14:paraId="3B3797B2">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4.4.4 灯具需单灯补偿，灯具功率因数≥0.9，整灯光效≥140Lm/W,(需提供光效测试报告</w:t>
      </w:r>
      <w:r>
        <w:rPr>
          <w:rFonts w:hint="eastAsia" w:ascii="宋体" w:hAnsi="宋体" w:cs="仿宋"/>
          <w:caps w:val="0"/>
          <w:spacing w:val="0"/>
          <w:sz w:val="21"/>
          <w:highlight w:val="none"/>
          <w:u w:val="single"/>
        </w:rPr>
        <w:t>)</w:t>
      </w:r>
      <w:r>
        <w:rPr>
          <w:rFonts w:hint="eastAsia" w:ascii="宋体" w:hAnsi="宋体" w:cs="仿宋"/>
          <w:caps w:val="0"/>
          <w:spacing w:val="0"/>
          <w:sz w:val="21"/>
          <w:highlight w:val="none"/>
        </w:rPr>
        <w:t>。</w:t>
      </w:r>
    </w:p>
    <w:p w14:paraId="09CC2374">
      <w:pPr>
        <w:spacing w:line="360" w:lineRule="auto"/>
        <w:ind w:firstLine="105"/>
        <w:rPr>
          <w:rFonts w:hint="eastAsia" w:ascii="宋体" w:hAnsi="宋体" w:cs="仿宋"/>
          <w:b/>
          <w:caps w:val="0"/>
          <w:color w:val="000000"/>
          <w:spacing w:val="0"/>
          <w:sz w:val="21"/>
          <w:highlight w:val="none"/>
        </w:rPr>
      </w:pPr>
      <w:r>
        <w:rPr>
          <w:rFonts w:hint="eastAsia" w:ascii="宋体" w:hAnsi="宋体" w:cs="仿宋"/>
          <w:b/>
          <w:caps w:val="0"/>
          <w:color w:val="000000"/>
          <w:spacing w:val="0"/>
          <w:sz w:val="21"/>
          <w:highlight w:val="none"/>
        </w:rPr>
        <w:t xml:space="preserve">4.4.5 </w:t>
      </w:r>
      <w:r>
        <w:rPr>
          <w:rFonts w:hint="eastAsia" w:ascii="宋体" w:hAnsi="宋体" w:cs="仿宋"/>
          <w:b/>
          <w:bCs/>
          <w:caps w:val="0"/>
          <w:spacing w:val="0"/>
          <w:sz w:val="21"/>
          <w:szCs w:val="21"/>
          <w:highlight w:val="none"/>
        </w:rPr>
        <w:t>泛光灯和投光灯</w:t>
      </w:r>
      <w:r>
        <w:rPr>
          <w:rFonts w:hint="eastAsia" w:ascii="宋体" w:hAnsi="宋体" w:cs="仿宋"/>
          <w:b/>
          <w:bCs/>
          <w:caps w:val="0"/>
          <w:spacing w:val="0"/>
          <w:sz w:val="21"/>
          <w:szCs w:val="21"/>
          <w:highlight w:val="none"/>
          <w:lang w:val="en-US" w:eastAsia="zh-CN"/>
        </w:rPr>
        <w:t>及</w:t>
      </w:r>
      <w:r>
        <w:rPr>
          <w:rFonts w:hint="eastAsia" w:ascii="宋体" w:hAnsi="宋体" w:cs="仿宋"/>
          <w:b/>
          <w:bCs/>
          <w:caps w:val="0"/>
          <w:spacing w:val="0"/>
          <w:sz w:val="21"/>
          <w:szCs w:val="21"/>
          <w:highlight w:val="none"/>
        </w:rPr>
        <w:t>防爆平台灯光源颗粒品牌要求为</w:t>
      </w:r>
      <w:r>
        <w:rPr>
          <w:rFonts w:hint="eastAsia" w:ascii="宋体" w:hAnsi="宋体" w:cs="仿宋"/>
          <w:b/>
          <w:caps w:val="0"/>
          <w:color w:val="000000"/>
          <w:spacing w:val="0"/>
          <w:sz w:val="21"/>
          <w:highlight w:val="none"/>
        </w:rPr>
        <w:t>CREE、osram、philips或</w:t>
      </w:r>
      <w:r>
        <w:rPr>
          <w:rFonts w:hint="default" w:ascii="宋体" w:hAnsi="宋体" w:cs="仿宋"/>
          <w:b/>
          <w:bCs/>
          <w:caps w:val="0"/>
          <w:spacing w:val="0"/>
          <w:sz w:val="21"/>
          <w:szCs w:val="21"/>
          <w:highlight w:val="none"/>
        </w:rPr>
        <w:t>“</w:t>
      </w:r>
      <w:r>
        <w:rPr>
          <w:rFonts w:hint="eastAsia" w:ascii="宋体" w:hAnsi="宋体" w:cs="仿宋"/>
          <w:b/>
          <w:bCs/>
          <w:caps w:val="0"/>
          <w:spacing w:val="0"/>
          <w:sz w:val="21"/>
          <w:szCs w:val="21"/>
          <w:highlight w:val="none"/>
        </w:rPr>
        <w:t>相当于</w:t>
      </w:r>
      <w:r>
        <w:rPr>
          <w:rFonts w:hint="default" w:ascii="宋体" w:hAnsi="宋体" w:cs="仿宋"/>
          <w:b/>
          <w:bCs/>
          <w:caps w:val="0"/>
          <w:spacing w:val="0"/>
          <w:sz w:val="21"/>
          <w:szCs w:val="21"/>
          <w:highlight w:val="none"/>
        </w:rPr>
        <w:t>”</w:t>
      </w:r>
      <w:r>
        <w:rPr>
          <w:rFonts w:hint="eastAsia" w:ascii="宋体" w:hAnsi="宋体" w:cs="仿宋"/>
          <w:b/>
          <w:caps w:val="0"/>
          <w:color w:val="000000"/>
          <w:spacing w:val="0"/>
          <w:sz w:val="21"/>
          <w:highlight w:val="none"/>
        </w:rPr>
        <w:t>，提供原生产厂家的原产地证明书复印件，并提供生产厂家授权书。</w:t>
      </w:r>
    </w:p>
    <w:p w14:paraId="228651C2">
      <w:pPr>
        <w:spacing w:line="360" w:lineRule="auto"/>
        <w:ind w:firstLine="105"/>
        <w:rPr>
          <w:rFonts w:hint="eastAsia" w:ascii="宋体" w:hAnsi="宋体" w:eastAsia="宋体" w:cs="仿宋"/>
          <w:b/>
          <w:caps w:val="0"/>
          <w:color w:val="FF0000"/>
          <w:spacing w:val="0"/>
          <w:sz w:val="21"/>
          <w:highlight w:val="none"/>
          <w:lang w:val="en-US" w:eastAsia="zh-CN"/>
        </w:rPr>
      </w:pPr>
      <w:r>
        <w:rPr>
          <w:rFonts w:hint="eastAsia" w:ascii="宋体" w:hAnsi="宋体" w:cs="仿宋"/>
          <w:b/>
          <w:caps w:val="0"/>
          <w:spacing w:val="0"/>
          <w:sz w:val="21"/>
          <w:highlight w:val="none"/>
        </w:rPr>
        <w:t xml:space="preserve">4.4.6 </w:t>
      </w:r>
      <w:r>
        <w:rPr>
          <w:rFonts w:hint="eastAsia" w:ascii="宋体" w:hAnsi="宋体" w:cs="仿宋"/>
          <w:b/>
          <w:bCs/>
          <w:caps w:val="0"/>
          <w:spacing w:val="0"/>
          <w:sz w:val="21"/>
          <w:szCs w:val="21"/>
          <w:highlight w:val="none"/>
        </w:rPr>
        <w:t>泛光灯和投光灯</w:t>
      </w:r>
      <w:r>
        <w:rPr>
          <w:rFonts w:hint="eastAsia" w:ascii="宋体" w:hAnsi="宋体" w:cs="仿宋"/>
          <w:b/>
          <w:bCs/>
          <w:caps w:val="0"/>
          <w:spacing w:val="0"/>
          <w:sz w:val="21"/>
          <w:szCs w:val="21"/>
          <w:highlight w:val="none"/>
          <w:lang w:val="en-US" w:eastAsia="zh-CN"/>
        </w:rPr>
        <w:t>及</w:t>
      </w:r>
      <w:r>
        <w:rPr>
          <w:rFonts w:hint="eastAsia" w:ascii="宋体" w:hAnsi="宋体" w:cs="仿宋"/>
          <w:b/>
          <w:bCs/>
          <w:caps w:val="0"/>
          <w:spacing w:val="0"/>
          <w:sz w:val="21"/>
          <w:szCs w:val="21"/>
          <w:highlight w:val="none"/>
        </w:rPr>
        <w:t>防爆平台灯</w:t>
      </w:r>
      <w:r>
        <w:rPr>
          <w:rFonts w:hint="eastAsia" w:ascii="宋体" w:hAnsi="宋体" w:cs="仿宋"/>
          <w:b/>
          <w:caps w:val="0"/>
          <w:spacing w:val="0"/>
          <w:sz w:val="21"/>
          <w:highlight w:val="none"/>
        </w:rPr>
        <w:t>灯具电源模块</w:t>
      </w:r>
      <w:r>
        <w:rPr>
          <w:rFonts w:hint="eastAsia" w:ascii="宋体" w:hAnsi="宋体" w:cs="仿宋"/>
          <w:b/>
          <w:bCs/>
          <w:caps w:val="0"/>
          <w:spacing w:val="0"/>
          <w:sz w:val="21"/>
          <w:szCs w:val="21"/>
          <w:highlight w:val="none"/>
        </w:rPr>
        <w:t>品牌要求为</w:t>
      </w:r>
      <w:r>
        <w:rPr>
          <w:rFonts w:hint="eastAsia" w:ascii="宋体" w:hAnsi="宋体" w:cs="仿宋"/>
          <w:b/>
          <w:caps w:val="0"/>
          <w:spacing w:val="0"/>
          <w:sz w:val="21"/>
          <w:highlight w:val="none"/>
        </w:rPr>
        <w:t>OSRAM，茂硕、英飞特、明玮、海洋王或</w:t>
      </w:r>
      <w:r>
        <w:rPr>
          <w:rFonts w:hint="default" w:ascii="宋体" w:hAnsi="宋体" w:cs="仿宋"/>
          <w:b/>
          <w:bCs/>
          <w:caps w:val="0"/>
          <w:spacing w:val="0"/>
          <w:sz w:val="21"/>
          <w:szCs w:val="21"/>
          <w:highlight w:val="none"/>
        </w:rPr>
        <w:t>“</w:t>
      </w:r>
      <w:r>
        <w:rPr>
          <w:rFonts w:hint="eastAsia" w:ascii="宋体" w:hAnsi="宋体" w:cs="仿宋"/>
          <w:b/>
          <w:bCs/>
          <w:caps w:val="0"/>
          <w:spacing w:val="0"/>
          <w:sz w:val="21"/>
          <w:szCs w:val="21"/>
          <w:highlight w:val="none"/>
        </w:rPr>
        <w:t>相当于</w:t>
      </w:r>
      <w:r>
        <w:rPr>
          <w:rFonts w:hint="default" w:ascii="宋体" w:hAnsi="宋体" w:cs="仿宋"/>
          <w:b/>
          <w:bCs/>
          <w:caps w:val="0"/>
          <w:spacing w:val="0"/>
          <w:sz w:val="21"/>
          <w:szCs w:val="21"/>
          <w:highlight w:val="none"/>
        </w:rPr>
        <w:t>”</w:t>
      </w:r>
      <w:r>
        <w:rPr>
          <w:rFonts w:hint="eastAsia" w:ascii="宋体" w:hAnsi="宋体" w:cs="仿宋"/>
          <w:b/>
          <w:caps w:val="0"/>
          <w:spacing w:val="0"/>
          <w:sz w:val="21"/>
          <w:highlight w:val="none"/>
        </w:rPr>
        <w:t>。</w:t>
      </w:r>
    </w:p>
    <w:p w14:paraId="1547BCD4">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4.4.7 LED芯片单颗功率不大于3W,单颗LED颗粒损坏（击穿或者开路）不会影响其他LED颗粒的正常工作。</w:t>
      </w:r>
    </w:p>
    <w:p w14:paraId="6C3F8B2C">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 xml:space="preserve">4.4.8 LED灯具电源应出具国家强制的质量认证及检测报告，电源稳定性及短路、过流、过压、过温保护检测报告。       </w:t>
      </w:r>
    </w:p>
    <w:p w14:paraId="22991764">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4.4.9 光源模组与电源之间选用快速接头连接，方便维修更换模组。</w:t>
      </w:r>
    </w:p>
    <w:p w14:paraId="17EAFBB2">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4.4.10灯具采用宽电压设计：适用电压波动范围为180~260V。</w:t>
      </w:r>
    </w:p>
    <w:p w14:paraId="107914F4">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4.4.11防触电保护类别 I类。</w:t>
      </w:r>
    </w:p>
    <w:p w14:paraId="3DD01D12">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4.4.12灯具（含电源模块）防护等级IP65，防腐等级为WF2。</w:t>
      </w:r>
    </w:p>
    <w:p w14:paraId="0CCE767C">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4.4.13 防爆灯具其</w:t>
      </w:r>
      <w:r>
        <w:rPr>
          <w:rFonts w:hint="eastAsia" w:cs="仿宋"/>
          <w:caps w:val="0"/>
          <w:spacing w:val="0"/>
          <w:sz w:val="21"/>
          <w:highlight w:val="none"/>
        </w:rPr>
        <w:t>防爆等级</w:t>
      </w:r>
      <w:r>
        <w:rPr>
          <w:rFonts w:hint="eastAsia" w:ascii="宋体" w:hAnsi="宋体" w:cs="仿宋"/>
          <w:caps w:val="0"/>
          <w:spacing w:val="0"/>
          <w:sz w:val="21"/>
          <w:szCs w:val="21"/>
          <w:highlight w:val="none"/>
        </w:rPr>
        <w:t>IIB及以上，电气接口采用防爆扰性管或铠装电缆配防爆格兰头进行连接。</w:t>
      </w:r>
    </w:p>
    <w:p w14:paraId="57BE5BD2">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4.4.14灯具透镜要进行防眩处理，保证光线柔和，照度均匀。</w:t>
      </w:r>
    </w:p>
    <w:p w14:paraId="7BA04AAE">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4.4.15光源寿命不小于50000小时,显色指数RA大于80。</w:t>
      </w:r>
    </w:p>
    <w:p w14:paraId="50C8DEAC">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4.4.16 光通维持率：无重影，低光衰，在额定条件下燃点3000h，光通维持率不低于95%，工作6000h后，光通维持率不低于90%，工作10000h后，光通维持率不低于85%，启动快，无闪烁。</w:t>
      </w:r>
    </w:p>
    <w:p w14:paraId="3F38F3F2">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4.4.17灯壳寿命不低于10年。</w:t>
      </w:r>
    </w:p>
    <w:p w14:paraId="70897E05">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4.4.18 光源采用降额设计，单套灯具功率不能超额设计，预留余量不低于10%。</w:t>
      </w:r>
    </w:p>
    <w:p w14:paraId="73F8CE30">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4.4.19 色温要求：6000K。</w:t>
      </w:r>
    </w:p>
    <w:p w14:paraId="6FBA2AEC">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4.4.20 灯具应出具使用说明书和合格证。</w:t>
      </w:r>
    </w:p>
    <w:p w14:paraId="5D631C47">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4.4.21灯具外壳需与PE线相连。</w:t>
      </w:r>
    </w:p>
    <w:p w14:paraId="3DEFC0CA">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4.4.22 能抵御最大风速为55米/秒的大风。灯具整体重量不高于10kg（含镇流器/电源），不小于4.5KG以保证灯具的结构安全。灯具受风面积不大于0.15m2，以保证灯具在台风中的安全性。需具有优异防雷击、防老化能力，可承受8/20us,6kV/4kA的共模和差模雷击10次以上。</w:t>
      </w:r>
    </w:p>
    <w:p w14:paraId="6B8D5DF3">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w:t>
      </w:r>
      <w:r>
        <w:rPr>
          <w:rFonts w:hint="eastAsia" w:ascii="宋体" w:hAnsi="宋体" w:cs="仿宋"/>
          <w:caps w:val="0"/>
          <w:spacing w:val="0"/>
          <w:sz w:val="21"/>
          <w:highlight w:val="none"/>
          <w:lang w:val="en-US" w:eastAsia="zh-CN"/>
        </w:rPr>
        <w:t>5</w:t>
      </w:r>
      <w:r>
        <w:rPr>
          <w:rFonts w:hint="eastAsia" w:ascii="宋体" w:hAnsi="宋体" w:cs="仿宋"/>
          <w:caps w:val="0"/>
          <w:spacing w:val="0"/>
          <w:sz w:val="21"/>
          <w:highlight w:val="none"/>
        </w:rPr>
        <w:t xml:space="preserve"> 其他指标要求：</w:t>
      </w:r>
    </w:p>
    <w:p w14:paraId="2788EF6D">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4.5.1 LED产品需获得省级质检或国家级电光源检测中心出具的检验报告，所测指标符合或高于第4条技术指标要求，且取得检测报告的LED产品应与投标LED产品一致。</w:t>
      </w:r>
    </w:p>
    <w:p w14:paraId="3C7E55DD">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4.5.2 产品认证：经过国家CCC认证等国内、国际知名机构认证。</w:t>
      </w:r>
    </w:p>
    <w:p w14:paraId="57C5F3AC">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4.5.3 LED灯具芯片应出具包含芯片光效、芯片寿命的质量认证或检测报告。</w:t>
      </w:r>
    </w:p>
    <w:p w14:paraId="0A387554">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4.5.4 投标</w:t>
      </w:r>
      <w:r>
        <w:rPr>
          <w:rFonts w:ascii="宋体" w:hAnsi="宋体" w:cs="仿宋"/>
          <w:caps w:val="0"/>
          <w:spacing w:val="0"/>
          <w:sz w:val="21"/>
          <w:highlight w:val="none"/>
        </w:rPr>
        <w:t>人保证按ISO9000系列标准或相应的质量管理和质量保证体系，对所供设备的选型、工厂监造和检验、运输、仓储、调试、系统成品保护、检测、初验、试运行、最终验收等各个环节进行严格的质量管理和质量控制。</w:t>
      </w:r>
    </w:p>
    <w:p w14:paraId="2AD871B5">
      <w:pPr>
        <w:spacing w:line="360" w:lineRule="auto"/>
        <w:ind w:firstLine="105"/>
        <w:rPr>
          <w:rFonts w:ascii="宋体" w:hAnsi="宋体" w:cs="仿宋"/>
          <w:caps w:val="0"/>
          <w:spacing w:val="0"/>
          <w:sz w:val="21"/>
          <w:highlight w:val="none"/>
        </w:rPr>
      </w:pPr>
      <w:r>
        <w:rPr>
          <w:rFonts w:hint="eastAsia" w:ascii="宋体" w:hAnsi="宋体" w:cs="仿宋"/>
          <w:caps w:val="0"/>
          <w:spacing w:val="0"/>
          <w:sz w:val="21"/>
          <w:highlight w:val="none"/>
        </w:rPr>
        <w:t>4.5.5灯具及其附件连接螺栓要求采用不</w:t>
      </w:r>
      <w:r>
        <w:rPr>
          <w:rFonts w:hint="eastAsia" w:ascii="宋体" w:hAnsi="宋体" w:cs="仿宋"/>
          <w:caps w:val="0"/>
          <w:color w:val="000000"/>
          <w:spacing w:val="0"/>
          <w:sz w:val="21"/>
          <w:highlight w:val="none"/>
        </w:rPr>
        <w:t>锈钢304材</w:t>
      </w:r>
      <w:r>
        <w:rPr>
          <w:rFonts w:hint="eastAsia" w:ascii="宋体" w:hAnsi="宋体" w:cs="仿宋"/>
          <w:caps w:val="0"/>
          <w:spacing w:val="0"/>
          <w:sz w:val="21"/>
          <w:highlight w:val="none"/>
        </w:rPr>
        <w:t>质，</w:t>
      </w:r>
      <w:r>
        <w:rPr>
          <w:rFonts w:hint="eastAsia" w:ascii="宋体" w:hAnsi="宋体" w:cs="仿宋"/>
          <w:caps w:val="0"/>
          <w:color w:val="000000"/>
          <w:spacing w:val="0"/>
          <w:sz w:val="21"/>
          <w:highlight w:val="none"/>
        </w:rPr>
        <w:t>具体参数详见以下供货范围表</w:t>
      </w:r>
      <w:r>
        <w:rPr>
          <w:rFonts w:hint="eastAsia" w:ascii="宋体" w:hAnsi="宋体" w:cs="仿宋"/>
          <w:caps w:val="0"/>
          <w:spacing w:val="0"/>
          <w:sz w:val="21"/>
          <w:highlight w:val="none"/>
        </w:rPr>
        <w:t>。在腐蚀环境下灯具及其附件要求满足国家规范要求。</w:t>
      </w:r>
    </w:p>
    <w:p w14:paraId="7424F838">
      <w:pPr>
        <w:spacing w:line="360" w:lineRule="auto"/>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4.6 其他要求</w:t>
      </w:r>
    </w:p>
    <w:p w14:paraId="1632267E">
      <w:pPr>
        <w:spacing w:line="360" w:lineRule="auto"/>
        <w:ind w:firstLine="105"/>
        <w:rPr>
          <w:rFonts w:cs="仿宋"/>
          <w:caps w:val="0"/>
          <w:spacing w:val="0"/>
          <w:sz w:val="21"/>
          <w:highlight w:val="none"/>
        </w:rPr>
      </w:pPr>
      <w:r>
        <w:rPr>
          <w:rFonts w:hint="eastAsia" w:ascii="宋体" w:hAnsi="宋体" w:cs="仿宋"/>
          <w:caps w:val="0"/>
          <w:spacing w:val="0"/>
          <w:sz w:val="21"/>
          <w:highlight w:val="none"/>
        </w:rPr>
        <w:t xml:space="preserve">4.6.1 </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应提供需要更换的零部件的名称及清单</w:t>
      </w:r>
      <w:r>
        <w:rPr>
          <w:rFonts w:cs="仿宋"/>
          <w:caps w:val="0"/>
          <w:spacing w:val="0"/>
          <w:sz w:val="21"/>
          <w:highlight w:val="none"/>
        </w:rPr>
        <w:t xml:space="preserve">。 </w:t>
      </w:r>
    </w:p>
    <w:p w14:paraId="7434EE79">
      <w:pPr>
        <w:spacing w:line="360" w:lineRule="auto"/>
        <w:ind w:firstLine="105"/>
        <w:rPr>
          <w:rFonts w:hint="eastAsia" w:ascii="宋体" w:hAnsi="宋体" w:cs="仿宋"/>
          <w:caps w:val="0"/>
          <w:spacing w:val="0"/>
          <w:sz w:val="21"/>
          <w:highlight w:val="none"/>
        </w:rPr>
      </w:pPr>
      <w:r>
        <w:rPr>
          <w:rFonts w:hint="eastAsia" w:ascii="宋体" w:hAnsi="宋体" w:cs="仿宋"/>
          <w:caps w:val="0"/>
          <w:spacing w:val="0"/>
          <w:sz w:val="21"/>
          <w:highlight w:val="none"/>
        </w:rPr>
        <w:t>4.7 标准</w:t>
      </w:r>
    </w:p>
    <w:p w14:paraId="149F614D">
      <w:pPr>
        <w:spacing w:line="500" w:lineRule="exact"/>
        <w:ind w:firstLine="525" w:firstLineChars="250"/>
        <w:rPr>
          <w:rFonts w:hAnsi="宋体" w:cs="仿宋"/>
          <w:caps w:val="0"/>
          <w:spacing w:val="0"/>
          <w:sz w:val="21"/>
          <w:highlight w:val="none"/>
        </w:rPr>
      </w:pPr>
      <w:r>
        <w:rPr>
          <w:rFonts w:hint="eastAsia" w:hAnsi="宋体" w:cs="仿宋"/>
          <w:caps w:val="0"/>
          <w:spacing w:val="0"/>
          <w:sz w:val="21"/>
          <w:highlight w:val="none"/>
        </w:rPr>
        <w:t>招标设备包括</w:t>
      </w:r>
      <w:r>
        <w:rPr>
          <w:rFonts w:hint="eastAsia" w:hAnsi="宋体" w:cs="仿宋"/>
          <w:caps w:val="0"/>
          <w:spacing w:val="0"/>
          <w:sz w:val="21"/>
          <w:highlight w:val="none"/>
          <w:lang w:eastAsia="zh-CN"/>
        </w:rPr>
        <w:t>投标人</w:t>
      </w:r>
      <w:r>
        <w:rPr>
          <w:rFonts w:hint="eastAsia" w:hAnsi="宋体" w:cs="仿宋"/>
          <w:caps w:val="0"/>
          <w:spacing w:val="0"/>
          <w:sz w:val="21"/>
          <w:highlight w:val="none"/>
        </w:rPr>
        <w:t>向其他厂商购买的所有附件和设备，这些附件和设备符合相应的标准规范或法规的最新版本或其修正本的要求</w:t>
      </w:r>
      <w:r>
        <w:rPr>
          <w:rFonts w:hAnsi="宋体" w:cs="仿宋"/>
          <w:caps w:val="0"/>
          <w:spacing w:val="0"/>
          <w:sz w:val="21"/>
          <w:highlight w:val="none"/>
        </w:rPr>
        <w:t xml:space="preserve">, </w:t>
      </w:r>
      <w:r>
        <w:rPr>
          <w:rFonts w:hint="eastAsia" w:hAnsi="宋体" w:cs="仿宋"/>
          <w:caps w:val="0"/>
          <w:spacing w:val="0"/>
          <w:sz w:val="21"/>
          <w:highlight w:val="none"/>
        </w:rPr>
        <w:t>除非另有特别说明，将包括在投标期内有效的任何修正和补充。</w:t>
      </w:r>
    </w:p>
    <w:p w14:paraId="2FEEE0F0">
      <w:pPr>
        <w:spacing w:line="500" w:lineRule="exact"/>
        <w:ind w:firstLine="105"/>
        <w:rPr>
          <w:rFonts w:hAnsi="宋体" w:cs="仿宋"/>
          <w:caps w:val="0"/>
          <w:spacing w:val="0"/>
          <w:sz w:val="21"/>
          <w:highlight w:val="none"/>
        </w:rPr>
      </w:pPr>
      <w:r>
        <w:rPr>
          <w:rFonts w:hint="eastAsia" w:hAnsi="宋体" w:cs="仿宋"/>
          <w:caps w:val="0"/>
          <w:spacing w:val="0"/>
          <w:sz w:val="21"/>
          <w:highlight w:val="none"/>
        </w:rPr>
        <w:t>4.7</w:t>
      </w:r>
      <w:r>
        <w:rPr>
          <w:rFonts w:hAnsi="宋体" w:cs="仿宋"/>
          <w:caps w:val="0"/>
          <w:spacing w:val="0"/>
          <w:sz w:val="21"/>
          <w:highlight w:val="none"/>
        </w:rPr>
        <w:t>.</w:t>
      </w:r>
      <w:r>
        <w:rPr>
          <w:rFonts w:hint="eastAsia" w:hAnsi="宋体" w:cs="仿宋"/>
          <w:caps w:val="0"/>
          <w:spacing w:val="0"/>
          <w:sz w:val="21"/>
          <w:highlight w:val="none"/>
        </w:rPr>
        <w:t>1 上述法则和标准提出了最基本要求，如果根据</w:t>
      </w:r>
      <w:r>
        <w:rPr>
          <w:rFonts w:hint="eastAsia" w:hAnsi="宋体" w:cs="仿宋"/>
          <w:caps w:val="0"/>
          <w:spacing w:val="0"/>
          <w:sz w:val="21"/>
          <w:highlight w:val="none"/>
          <w:lang w:eastAsia="zh-CN"/>
        </w:rPr>
        <w:t>投标人</w:t>
      </w:r>
      <w:r>
        <w:rPr>
          <w:rFonts w:hint="eastAsia" w:hAnsi="宋体" w:cs="仿宋"/>
          <w:caps w:val="0"/>
          <w:spacing w:val="0"/>
          <w:sz w:val="21"/>
          <w:highlight w:val="none"/>
        </w:rPr>
        <w:t>的意见并经用户接受，使用优于或更为经济的设计或材料</w:t>
      </w:r>
      <w:r>
        <w:rPr>
          <w:rFonts w:hAnsi="宋体" w:cs="仿宋"/>
          <w:caps w:val="0"/>
          <w:spacing w:val="0"/>
          <w:sz w:val="21"/>
          <w:highlight w:val="none"/>
        </w:rPr>
        <w:t>,</w:t>
      </w:r>
      <w:r>
        <w:rPr>
          <w:rFonts w:hint="eastAsia" w:hAnsi="宋体" w:cs="仿宋"/>
          <w:caps w:val="0"/>
          <w:spacing w:val="0"/>
          <w:sz w:val="21"/>
          <w:highlight w:val="none"/>
        </w:rPr>
        <w:t>并能使</w:t>
      </w:r>
      <w:r>
        <w:rPr>
          <w:rFonts w:hint="eastAsia" w:hAnsi="宋体" w:cs="仿宋"/>
          <w:caps w:val="0"/>
          <w:spacing w:val="0"/>
          <w:sz w:val="21"/>
          <w:highlight w:val="none"/>
          <w:lang w:eastAsia="zh-CN"/>
        </w:rPr>
        <w:t>投标人</w:t>
      </w:r>
      <w:r>
        <w:rPr>
          <w:rFonts w:hint="eastAsia" w:hAnsi="宋体" w:cs="仿宋"/>
          <w:caps w:val="0"/>
          <w:spacing w:val="0"/>
          <w:sz w:val="21"/>
          <w:highlight w:val="none"/>
        </w:rPr>
        <w:t>设备良好地、连续地在本规范所规定的条件下运行时，则这些标准也可以由</w:t>
      </w:r>
      <w:r>
        <w:rPr>
          <w:rFonts w:hint="eastAsia" w:hAnsi="宋体" w:cs="仿宋"/>
          <w:caps w:val="0"/>
          <w:spacing w:val="0"/>
          <w:sz w:val="21"/>
          <w:highlight w:val="none"/>
          <w:lang w:eastAsia="zh-CN"/>
        </w:rPr>
        <w:t>投标人</w:t>
      </w:r>
      <w:r>
        <w:rPr>
          <w:rFonts w:hint="eastAsia" w:hAnsi="宋体" w:cs="仿宋"/>
          <w:caps w:val="0"/>
          <w:spacing w:val="0"/>
          <w:sz w:val="21"/>
          <w:highlight w:val="none"/>
        </w:rPr>
        <w:t>超越。</w:t>
      </w:r>
    </w:p>
    <w:p w14:paraId="1EFF2CB9">
      <w:pPr>
        <w:spacing w:line="500" w:lineRule="exact"/>
        <w:ind w:firstLine="105"/>
        <w:rPr>
          <w:rFonts w:hAnsi="宋体" w:cs="仿宋"/>
          <w:caps w:val="0"/>
          <w:spacing w:val="0"/>
          <w:sz w:val="21"/>
          <w:highlight w:val="none"/>
        </w:rPr>
      </w:pPr>
      <w:r>
        <w:rPr>
          <w:rFonts w:hAnsi="宋体" w:cs="仿宋"/>
          <w:caps w:val="0"/>
          <w:spacing w:val="0"/>
          <w:sz w:val="21"/>
          <w:highlight w:val="none"/>
        </w:rPr>
        <w:t>4.</w:t>
      </w:r>
      <w:r>
        <w:rPr>
          <w:rFonts w:hint="eastAsia" w:hAnsi="宋体" w:cs="仿宋"/>
          <w:caps w:val="0"/>
          <w:spacing w:val="0"/>
          <w:sz w:val="21"/>
          <w:highlight w:val="none"/>
        </w:rPr>
        <w:t>7</w:t>
      </w:r>
      <w:r>
        <w:rPr>
          <w:rFonts w:hAnsi="宋体" w:cs="仿宋"/>
          <w:caps w:val="0"/>
          <w:spacing w:val="0"/>
          <w:sz w:val="21"/>
          <w:highlight w:val="none"/>
        </w:rPr>
        <w:t>.</w:t>
      </w:r>
      <w:r>
        <w:rPr>
          <w:rFonts w:hint="eastAsia" w:hAnsi="宋体" w:cs="仿宋"/>
          <w:caps w:val="0"/>
          <w:spacing w:val="0"/>
          <w:sz w:val="21"/>
          <w:highlight w:val="none"/>
        </w:rPr>
        <w:t>2 当标准、规范之间出现矛盾时，</w:t>
      </w:r>
      <w:r>
        <w:rPr>
          <w:rFonts w:hint="eastAsia" w:hAnsi="宋体" w:cs="仿宋"/>
          <w:caps w:val="0"/>
          <w:spacing w:val="0"/>
          <w:sz w:val="21"/>
          <w:highlight w:val="none"/>
          <w:lang w:eastAsia="zh-CN"/>
        </w:rPr>
        <w:t>投标人</w:t>
      </w:r>
      <w:r>
        <w:rPr>
          <w:rFonts w:hint="eastAsia" w:hAnsi="宋体" w:cs="仿宋"/>
          <w:caps w:val="0"/>
          <w:spacing w:val="0"/>
          <w:sz w:val="21"/>
          <w:highlight w:val="none"/>
        </w:rPr>
        <w:t>将矛盾情况提交用户，以便在开始生产前制定解决方案。</w:t>
      </w:r>
    </w:p>
    <w:p w14:paraId="5063560E">
      <w:pPr>
        <w:spacing w:line="500" w:lineRule="exact"/>
        <w:ind w:firstLine="105"/>
        <w:rPr>
          <w:rFonts w:hint="eastAsia" w:hAnsi="宋体" w:cs="仿宋"/>
          <w:caps w:val="0"/>
          <w:spacing w:val="0"/>
          <w:sz w:val="21"/>
          <w:highlight w:val="none"/>
        </w:rPr>
      </w:pPr>
      <w:r>
        <w:rPr>
          <w:rFonts w:hint="eastAsia" w:hAnsi="宋体" w:cs="仿宋"/>
          <w:caps w:val="0"/>
          <w:spacing w:val="0"/>
          <w:sz w:val="21"/>
          <w:highlight w:val="none"/>
        </w:rPr>
        <w:t>4.8 出厂验收及试验</w:t>
      </w:r>
    </w:p>
    <w:p w14:paraId="18E9D249">
      <w:pPr>
        <w:spacing w:line="500" w:lineRule="exact"/>
        <w:ind w:firstLine="105"/>
        <w:rPr>
          <w:rFonts w:hAnsi="宋体" w:cs="仿宋"/>
          <w:caps w:val="0"/>
          <w:spacing w:val="0"/>
          <w:sz w:val="21"/>
          <w:highlight w:val="none"/>
        </w:rPr>
      </w:pPr>
      <w:r>
        <w:rPr>
          <w:rFonts w:hint="eastAsia" w:hAnsi="宋体" w:cs="仿宋"/>
          <w:caps w:val="0"/>
          <w:spacing w:val="0"/>
          <w:sz w:val="21"/>
          <w:highlight w:val="none"/>
        </w:rPr>
        <w:t>每套产品出厂前必须进行出厂试验，并应具有出厂试验合格证书。</w:t>
      </w:r>
    </w:p>
    <w:p w14:paraId="1152FF9A">
      <w:pPr>
        <w:spacing w:line="500" w:lineRule="exact"/>
        <w:ind w:firstLine="105"/>
        <w:rPr>
          <w:rFonts w:hAnsi="宋体" w:cs="仿宋"/>
          <w:caps w:val="0"/>
          <w:spacing w:val="0"/>
          <w:sz w:val="21"/>
          <w:highlight w:val="none"/>
        </w:rPr>
      </w:pPr>
      <w:r>
        <w:rPr>
          <w:rFonts w:hint="eastAsia" w:hAnsi="宋体" w:cs="仿宋"/>
          <w:caps w:val="0"/>
          <w:spacing w:val="0"/>
          <w:sz w:val="21"/>
          <w:highlight w:val="none"/>
          <w:lang w:eastAsia="zh-CN"/>
        </w:rPr>
        <w:t>招标人</w:t>
      </w:r>
      <w:r>
        <w:rPr>
          <w:rFonts w:hint="eastAsia" w:hAnsi="宋体" w:cs="仿宋"/>
          <w:caps w:val="0"/>
          <w:spacing w:val="0"/>
          <w:sz w:val="21"/>
          <w:highlight w:val="none"/>
        </w:rPr>
        <w:t>对</w:t>
      </w:r>
      <w:r>
        <w:rPr>
          <w:rFonts w:hint="eastAsia" w:hAnsi="宋体" w:cs="仿宋"/>
          <w:caps w:val="0"/>
          <w:spacing w:val="0"/>
          <w:sz w:val="21"/>
          <w:highlight w:val="none"/>
          <w:lang w:eastAsia="zh-CN"/>
        </w:rPr>
        <w:t>投标人</w:t>
      </w:r>
      <w:r>
        <w:rPr>
          <w:rFonts w:hint="eastAsia" w:hAnsi="宋体" w:cs="仿宋"/>
          <w:caps w:val="0"/>
          <w:spacing w:val="0"/>
          <w:sz w:val="21"/>
          <w:highlight w:val="none"/>
        </w:rPr>
        <w:t>提供的全部产品，进行现场验收试验。</w:t>
      </w:r>
      <w:r>
        <w:rPr>
          <w:rFonts w:hint="eastAsia" w:hAnsi="宋体" w:cs="仿宋"/>
          <w:caps w:val="0"/>
          <w:spacing w:val="0"/>
          <w:sz w:val="21"/>
          <w:highlight w:val="none"/>
          <w:lang w:eastAsia="zh-CN"/>
        </w:rPr>
        <w:t>招标人</w:t>
      </w:r>
      <w:r>
        <w:rPr>
          <w:rFonts w:hint="eastAsia" w:hAnsi="宋体" w:cs="仿宋"/>
          <w:caps w:val="0"/>
          <w:spacing w:val="0"/>
          <w:sz w:val="21"/>
          <w:highlight w:val="none"/>
        </w:rPr>
        <w:t>在现场验收试验期间，损坏的元器件</w:t>
      </w:r>
      <w:r>
        <w:rPr>
          <w:rFonts w:hint="eastAsia" w:hAnsi="宋体" w:cs="仿宋"/>
          <w:caps w:val="0"/>
          <w:spacing w:val="0"/>
          <w:sz w:val="21"/>
          <w:highlight w:val="none"/>
          <w:lang w:eastAsia="zh-CN"/>
        </w:rPr>
        <w:t>投标人</w:t>
      </w:r>
      <w:r>
        <w:rPr>
          <w:rFonts w:hint="eastAsia" w:hAnsi="宋体" w:cs="仿宋"/>
          <w:caps w:val="0"/>
          <w:spacing w:val="0"/>
          <w:sz w:val="21"/>
          <w:highlight w:val="none"/>
        </w:rPr>
        <w:t>无偿补供。</w:t>
      </w:r>
    </w:p>
    <w:p w14:paraId="4EA8AE7A">
      <w:pPr>
        <w:spacing w:line="500" w:lineRule="exact"/>
        <w:ind w:firstLine="105"/>
        <w:rPr>
          <w:rFonts w:hAnsi="宋体" w:cs="仿宋"/>
          <w:caps w:val="0"/>
          <w:spacing w:val="0"/>
          <w:sz w:val="21"/>
          <w:highlight w:val="none"/>
        </w:rPr>
      </w:pPr>
      <w:r>
        <w:rPr>
          <w:rFonts w:hint="eastAsia" w:hAnsi="宋体" w:cs="仿宋"/>
          <w:caps w:val="0"/>
          <w:spacing w:val="0"/>
          <w:sz w:val="21"/>
          <w:highlight w:val="none"/>
        </w:rPr>
        <w:t>检查成套设备，包括查线、直观检查外观、防护等级等，必要时进行通电操作试验。</w:t>
      </w:r>
    </w:p>
    <w:p w14:paraId="63F4B157">
      <w:pPr>
        <w:spacing w:line="500" w:lineRule="exact"/>
        <w:ind w:firstLine="105"/>
        <w:rPr>
          <w:rFonts w:cs="仿宋"/>
          <w:caps w:val="0"/>
          <w:spacing w:val="0"/>
          <w:sz w:val="21"/>
          <w:highlight w:val="none"/>
        </w:rPr>
      </w:pPr>
      <w:r>
        <w:rPr>
          <w:rFonts w:hint="eastAsia" w:cs="仿宋"/>
          <w:caps w:val="0"/>
          <w:spacing w:val="0"/>
          <w:sz w:val="21"/>
          <w:highlight w:val="none"/>
        </w:rPr>
        <w:t>4</w:t>
      </w:r>
      <w:r>
        <w:rPr>
          <w:rFonts w:cs="仿宋"/>
          <w:caps w:val="0"/>
          <w:spacing w:val="0"/>
          <w:sz w:val="21"/>
          <w:highlight w:val="none"/>
        </w:rPr>
        <w:t>.</w:t>
      </w:r>
      <w:r>
        <w:rPr>
          <w:rFonts w:hint="eastAsia" w:cs="仿宋"/>
          <w:caps w:val="0"/>
          <w:spacing w:val="0"/>
          <w:sz w:val="21"/>
          <w:highlight w:val="none"/>
        </w:rPr>
        <w:t>9</w:t>
      </w:r>
      <w:r>
        <w:rPr>
          <w:rFonts w:cs="仿宋"/>
          <w:caps w:val="0"/>
          <w:spacing w:val="0"/>
          <w:sz w:val="21"/>
          <w:highlight w:val="none"/>
        </w:rPr>
        <w:t>安全调试要求</w:t>
      </w:r>
    </w:p>
    <w:p w14:paraId="2C0AD2A7">
      <w:pPr>
        <w:spacing w:line="500" w:lineRule="exact"/>
        <w:ind w:firstLine="105"/>
        <w:rPr>
          <w:rFonts w:cs="仿宋"/>
          <w:caps w:val="0"/>
          <w:spacing w:val="0"/>
          <w:sz w:val="21"/>
          <w:highlight w:val="none"/>
        </w:rPr>
      </w:pPr>
      <w:r>
        <w:rPr>
          <w:rFonts w:hint="eastAsia" w:cs="仿宋"/>
          <w:caps w:val="0"/>
          <w:spacing w:val="0"/>
          <w:sz w:val="21"/>
          <w:highlight w:val="none"/>
        </w:rPr>
        <w:t>照明灯具</w:t>
      </w:r>
      <w:r>
        <w:rPr>
          <w:rFonts w:cs="仿宋"/>
          <w:caps w:val="0"/>
          <w:spacing w:val="0"/>
          <w:sz w:val="21"/>
          <w:highlight w:val="none"/>
        </w:rPr>
        <w:t>的现场安装调试过程中，</w:t>
      </w:r>
      <w:r>
        <w:rPr>
          <w:rFonts w:hint="eastAsia" w:cs="仿宋"/>
          <w:caps w:val="0"/>
          <w:spacing w:val="0"/>
          <w:sz w:val="21"/>
          <w:highlight w:val="none"/>
          <w:lang w:eastAsia="zh-CN"/>
        </w:rPr>
        <w:t>投标人</w:t>
      </w:r>
      <w:r>
        <w:rPr>
          <w:rFonts w:cs="仿宋"/>
          <w:caps w:val="0"/>
          <w:spacing w:val="0"/>
          <w:sz w:val="21"/>
          <w:highlight w:val="none"/>
        </w:rPr>
        <w:t>应对</w:t>
      </w:r>
      <w:r>
        <w:rPr>
          <w:rFonts w:hint="eastAsia" w:cs="仿宋"/>
          <w:caps w:val="0"/>
          <w:spacing w:val="0"/>
          <w:sz w:val="21"/>
          <w:highlight w:val="none"/>
        </w:rPr>
        <w:t>照明的</w:t>
      </w:r>
      <w:r>
        <w:rPr>
          <w:rFonts w:cs="仿宋"/>
          <w:caps w:val="0"/>
          <w:spacing w:val="0"/>
          <w:sz w:val="21"/>
          <w:highlight w:val="none"/>
        </w:rPr>
        <w:t>性能负责。</w:t>
      </w:r>
    </w:p>
    <w:p w14:paraId="50C2AA75">
      <w:pPr>
        <w:spacing w:line="500" w:lineRule="exact"/>
        <w:ind w:firstLine="105"/>
        <w:rPr>
          <w:rFonts w:cs="仿宋"/>
          <w:caps w:val="0"/>
          <w:spacing w:val="0"/>
          <w:sz w:val="21"/>
          <w:highlight w:val="none"/>
        </w:rPr>
      </w:pPr>
      <w:r>
        <w:rPr>
          <w:rFonts w:hint="eastAsia" w:cs="仿宋"/>
          <w:caps w:val="0"/>
          <w:spacing w:val="0"/>
          <w:sz w:val="21"/>
          <w:highlight w:val="none"/>
        </w:rPr>
        <w:t>4.9.1照明灯具要求制造厂内验收合格后，发运到现场。</w:t>
      </w:r>
      <w:r>
        <w:rPr>
          <w:rFonts w:hint="eastAsia" w:cs="仿宋"/>
          <w:caps w:val="0"/>
          <w:spacing w:val="0"/>
          <w:sz w:val="21"/>
          <w:highlight w:val="none"/>
          <w:lang w:eastAsia="zh-CN"/>
        </w:rPr>
        <w:t>投标人</w:t>
      </w:r>
      <w:r>
        <w:rPr>
          <w:rFonts w:hint="eastAsia" w:cs="仿宋"/>
          <w:caps w:val="0"/>
          <w:spacing w:val="0"/>
          <w:sz w:val="21"/>
          <w:highlight w:val="none"/>
        </w:rPr>
        <w:t>应在投标书中说明供货到现场的模块状态。</w:t>
      </w:r>
    </w:p>
    <w:p w14:paraId="6E61013E">
      <w:pPr>
        <w:spacing w:line="500" w:lineRule="exact"/>
        <w:ind w:firstLine="105"/>
        <w:rPr>
          <w:rFonts w:ascii="宋体" w:hAnsi="宋体" w:cs="仿宋"/>
          <w:caps w:val="0"/>
          <w:spacing w:val="0"/>
          <w:sz w:val="21"/>
          <w:szCs w:val="21"/>
          <w:highlight w:val="none"/>
        </w:rPr>
      </w:pPr>
      <w:r>
        <w:rPr>
          <w:rFonts w:hint="eastAsia" w:cs="仿宋"/>
          <w:caps w:val="0"/>
          <w:spacing w:val="0"/>
          <w:sz w:val="21"/>
          <w:highlight w:val="none"/>
        </w:rPr>
        <w:t>4.9.2</w:t>
      </w:r>
      <w:r>
        <w:rPr>
          <w:rFonts w:hint="eastAsia" w:ascii="宋体" w:hAnsi="宋体" w:cs="仿宋"/>
          <w:caps w:val="0"/>
          <w:spacing w:val="0"/>
          <w:sz w:val="21"/>
          <w:szCs w:val="21"/>
          <w:highlight w:val="none"/>
        </w:rPr>
        <w:t>达标创优统一要求：</w:t>
      </w:r>
    </w:p>
    <w:p w14:paraId="77C52C6C">
      <w:pPr>
        <w:spacing w:line="500" w:lineRule="exact"/>
        <w:ind w:firstLine="105"/>
        <w:rPr>
          <w:rFonts w:cs="仿宋"/>
          <w:caps w:val="0"/>
          <w:spacing w:val="0"/>
          <w:sz w:val="21"/>
          <w:highlight w:val="none"/>
        </w:rPr>
      </w:pPr>
      <w:r>
        <w:rPr>
          <w:rFonts w:hint="eastAsia" w:cs="仿宋"/>
          <w:caps w:val="0"/>
          <w:spacing w:val="0"/>
          <w:sz w:val="21"/>
          <w:highlight w:val="none"/>
        </w:rPr>
        <w:t>4.9.2.1  设备及构架安装牢固。油漆材质、工序、厚度、颜色符合设计，色泽一致、均匀、无流痕、皱纹，无气泡、脱落、返锈、污染。</w:t>
      </w:r>
    </w:p>
    <w:p w14:paraId="2AB2F97B">
      <w:pPr>
        <w:spacing w:line="500" w:lineRule="exact"/>
        <w:ind w:firstLine="105"/>
        <w:rPr>
          <w:rFonts w:cs="仿宋"/>
          <w:caps w:val="0"/>
          <w:spacing w:val="0"/>
          <w:sz w:val="21"/>
          <w:highlight w:val="none"/>
        </w:rPr>
      </w:pPr>
      <w:r>
        <w:rPr>
          <w:rFonts w:hint="eastAsia" w:cs="仿宋"/>
          <w:caps w:val="0"/>
          <w:spacing w:val="0"/>
          <w:sz w:val="21"/>
          <w:highlight w:val="none"/>
        </w:rPr>
        <w:t>4.9.2.2  标识标牌：标识醒目、统一，符合规范；标牌齐全、统一，字迹清晰，系挂牢固，无污染。</w:t>
      </w:r>
    </w:p>
    <w:p w14:paraId="2564C3A2">
      <w:pPr>
        <w:spacing w:line="500" w:lineRule="exact"/>
        <w:ind w:firstLine="105"/>
        <w:rPr>
          <w:rFonts w:ascii="宋体" w:hAnsi="宋体" w:cs="仿宋"/>
          <w:caps w:val="0"/>
          <w:spacing w:val="0"/>
          <w:sz w:val="21"/>
          <w:highlight w:val="none"/>
        </w:rPr>
      </w:pPr>
      <w:r>
        <w:rPr>
          <w:rFonts w:hint="eastAsia" w:cs="仿宋"/>
          <w:caps w:val="0"/>
          <w:spacing w:val="0"/>
          <w:sz w:val="21"/>
          <w:highlight w:val="none"/>
        </w:rPr>
        <w:t>4.9.2.3  罩壳：表面平整，无损坏。</w:t>
      </w:r>
    </w:p>
    <w:p w14:paraId="758422D6">
      <w:pPr>
        <w:pStyle w:val="3"/>
        <w:ind w:firstLine="141"/>
        <w:rPr>
          <w:rFonts w:hint="eastAsia" w:ascii="Calibri" w:hAnsi="Calibri" w:eastAsia="宋体" w:cs="仿宋"/>
          <w:b w:val="0"/>
          <w:caps w:val="0"/>
          <w:spacing w:val="0"/>
          <w:kern w:val="2"/>
          <w:sz w:val="21"/>
          <w:szCs w:val="22"/>
          <w:highlight w:val="none"/>
          <w:lang w:val="en-US" w:eastAsia="zh-CN" w:bidi="ar-SA"/>
        </w:rPr>
      </w:pPr>
      <w:bookmarkStart w:id="9" w:name="_Toc170270576"/>
      <w:bookmarkStart w:id="10" w:name="_Toc170462602"/>
      <w:bookmarkStart w:id="11" w:name="_Toc96238077"/>
      <w:r>
        <w:rPr>
          <w:rFonts w:hint="eastAsia" w:ascii="Calibri" w:hAnsi="Calibri" w:eastAsia="宋体" w:cs="仿宋"/>
          <w:b w:val="0"/>
          <w:caps w:val="0"/>
          <w:spacing w:val="0"/>
          <w:kern w:val="2"/>
          <w:sz w:val="21"/>
          <w:szCs w:val="22"/>
          <w:highlight w:val="none"/>
          <w:lang w:val="en-US" w:eastAsia="zh-CN" w:bidi="ar-SA"/>
        </w:rPr>
        <w:t>5 灯具监造、检验和性能验收试验</w:t>
      </w:r>
    </w:p>
    <w:p w14:paraId="5C6769E8">
      <w:pPr>
        <w:adjustRightInd w:val="0"/>
        <w:spacing w:line="440" w:lineRule="exact"/>
        <w:ind w:firstLine="210" w:firstLineChars="100"/>
        <w:jc w:val="left"/>
        <w:textAlignment w:val="baseline"/>
        <w:rPr>
          <w:rFonts w:ascii="宋体" w:cs="仿宋"/>
          <w:caps w:val="0"/>
          <w:spacing w:val="0"/>
          <w:kern w:val="0"/>
          <w:sz w:val="21"/>
          <w:szCs w:val="20"/>
          <w:highlight w:val="none"/>
        </w:rPr>
      </w:pPr>
      <w:r>
        <w:rPr>
          <w:rFonts w:hint="eastAsia" w:ascii="宋体" w:cs="仿宋"/>
          <w:caps w:val="0"/>
          <w:spacing w:val="0"/>
          <w:kern w:val="0"/>
          <w:sz w:val="21"/>
          <w:szCs w:val="20"/>
          <w:highlight w:val="none"/>
        </w:rPr>
        <w:t>见附件5</w:t>
      </w:r>
      <w:r>
        <w:rPr>
          <w:rFonts w:ascii="宋体" w:cs="仿宋"/>
          <w:caps w:val="0"/>
          <w:spacing w:val="0"/>
          <w:kern w:val="0"/>
          <w:sz w:val="21"/>
          <w:szCs w:val="20"/>
          <w:highlight w:val="none"/>
        </w:rPr>
        <w:t xml:space="preserve">: </w:t>
      </w:r>
      <w:r>
        <w:rPr>
          <w:rFonts w:hint="eastAsia" w:ascii="宋体" w:cs="仿宋"/>
          <w:caps w:val="0"/>
          <w:spacing w:val="0"/>
          <w:kern w:val="0"/>
          <w:sz w:val="21"/>
          <w:szCs w:val="20"/>
          <w:highlight w:val="none"/>
        </w:rPr>
        <w:t>灯具监造、检验和性能验收试验</w:t>
      </w:r>
    </w:p>
    <w:p w14:paraId="62EB374E">
      <w:pPr>
        <w:pStyle w:val="3"/>
        <w:spacing w:before="0" w:after="0" w:line="500" w:lineRule="exact"/>
        <w:ind w:firstLine="141"/>
        <w:rPr>
          <w:rFonts w:hint="eastAsia" w:ascii="宋体" w:hAnsi="Calibri" w:eastAsia="宋体" w:cs="仿宋"/>
          <w:b w:val="0"/>
          <w:caps w:val="0"/>
          <w:spacing w:val="0"/>
          <w:kern w:val="0"/>
          <w:sz w:val="21"/>
          <w:szCs w:val="20"/>
          <w:highlight w:val="none"/>
          <w:lang w:val="en-US" w:eastAsia="zh-CN" w:bidi="ar-SA"/>
        </w:rPr>
      </w:pPr>
      <w:r>
        <w:rPr>
          <w:rFonts w:hint="eastAsia" w:ascii="宋体" w:hAnsi="Calibri" w:eastAsia="宋体" w:cs="仿宋"/>
          <w:b w:val="0"/>
          <w:caps w:val="0"/>
          <w:spacing w:val="0"/>
          <w:kern w:val="0"/>
          <w:sz w:val="21"/>
          <w:szCs w:val="20"/>
          <w:highlight w:val="none"/>
          <w:lang w:val="en-US" w:eastAsia="zh-CN" w:bidi="ar-SA"/>
        </w:rPr>
        <w:t>6</w:t>
      </w:r>
      <w:r>
        <w:rPr>
          <w:rFonts w:hint="eastAsia" w:cs="仿宋"/>
          <w:b w:val="0"/>
          <w:caps w:val="0"/>
          <w:spacing w:val="0"/>
          <w:kern w:val="0"/>
          <w:sz w:val="21"/>
          <w:szCs w:val="20"/>
          <w:highlight w:val="none"/>
          <w:lang w:val="en-US" w:eastAsia="zh-CN" w:bidi="ar-SA"/>
        </w:rPr>
        <w:t xml:space="preserve"> </w:t>
      </w:r>
      <w:r>
        <w:rPr>
          <w:rFonts w:hint="eastAsia" w:ascii="宋体" w:hAnsi="Calibri" w:eastAsia="宋体" w:cs="仿宋"/>
          <w:b w:val="0"/>
          <w:caps w:val="0"/>
          <w:spacing w:val="0"/>
          <w:kern w:val="0"/>
          <w:sz w:val="21"/>
          <w:szCs w:val="20"/>
          <w:highlight w:val="none"/>
          <w:lang w:val="en-US" w:eastAsia="zh-CN" w:bidi="ar-SA"/>
        </w:rPr>
        <w:t>灯具与供货界限及接口规则</w:t>
      </w:r>
      <w:bookmarkEnd w:id="9"/>
      <w:bookmarkEnd w:id="10"/>
      <w:bookmarkEnd w:id="11"/>
    </w:p>
    <w:p w14:paraId="7E3BFD61">
      <w:pPr>
        <w:spacing w:line="500" w:lineRule="exact"/>
        <w:ind w:firstLine="105"/>
        <w:rPr>
          <w:rFonts w:cs="仿宋"/>
          <w:caps w:val="0"/>
          <w:spacing w:val="0"/>
          <w:sz w:val="21"/>
          <w:highlight w:val="none"/>
        </w:rPr>
      </w:pPr>
      <w:r>
        <w:rPr>
          <w:rFonts w:hint="eastAsia" w:ascii="宋体" w:hAnsi="Calibri" w:eastAsia="宋体" w:cs="仿宋"/>
          <w:b w:val="0"/>
          <w:caps w:val="0"/>
          <w:spacing w:val="0"/>
          <w:kern w:val="0"/>
          <w:sz w:val="21"/>
          <w:szCs w:val="20"/>
          <w:highlight w:val="none"/>
          <w:lang w:val="en-US" w:eastAsia="zh-CN" w:bidi="ar-SA"/>
        </w:rPr>
        <w:t xml:space="preserve">（详见附件供货范围的参数及尺寸要求） </w:t>
      </w:r>
      <w:r>
        <w:rPr>
          <w:rFonts w:hint="eastAsia" w:cs="仿宋"/>
          <w:caps w:val="0"/>
          <w:spacing w:val="0"/>
          <w:sz w:val="21"/>
          <w:highlight w:val="none"/>
        </w:rPr>
        <w:t xml:space="preserve">      </w:t>
      </w:r>
    </w:p>
    <w:p w14:paraId="41ED9E6C">
      <w:pPr>
        <w:pStyle w:val="3"/>
        <w:spacing w:before="0" w:after="0" w:line="500" w:lineRule="exact"/>
        <w:ind w:firstLine="141"/>
        <w:rPr>
          <w:rFonts w:hint="eastAsia" w:ascii="宋体" w:hAnsi="Calibri" w:eastAsia="宋体" w:cs="仿宋"/>
          <w:b w:val="0"/>
          <w:caps w:val="0"/>
          <w:spacing w:val="0"/>
          <w:kern w:val="0"/>
          <w:sz w:val="21"/>
          <w:szCs w:val="20"/>
          <w:highlight w:val="none"/>
          <w:lang w:val="en-US" w:eastAsia="zh-CN" w:bidi="ar-SA"/>
        </w:rPr>
      </w:pPr>
      <w:bookmarkStart w:id="12" w:name="_Toc170462603"/>
      <w:bookmarkStart w:id="13" w:name="_Toc96238078"/>
      <w:bookmarkStart w:id="14" w:name="_Toc170270577"/>
      <w:r>
        <w:rPr>
          <w:rFonts w:hint="eastAsia" w:ascii="宋体" w:hAnsi="Calibri" w:eastAsia="宋体" w:cs="仿宋"/>
          <w:b w:val="0"/>
          <w:caps w:val="0"/>
          <w:spacing w:val="0"/>
          <w:kern w:val="0"/>
          <w:sz w:val="21"/>
          <w:szCs w:val="20"/>
          <w:highlight w:val="none"/>
          <w:lang w:val="en-US" w:eastAsia="zh-CN" w:bidi="ar-SA"/>
        </w:rPr>
        <w:t>7   清洁, 油漆, 包装, 装卸, 运输与储存</w:t>
      </w:r>
      <w:bookmarkEnd w:id="12"/>
      <w:bookmarkEnd w:id="13"/>
      <w:bookmarkEnd w:id="14"/>
    </w:p>
    <w:p w14:paraId="62BE97D4">
      <w:pPr>
        <w:spacing w:line="500" w:lineRule="exact"/>
        <w:ind w:firstLine="105"/>
        <w:rPr>
          <w:rFonts w:hint="eastAsia" w:ascii="宋体" w:hAnsi="Calibri" w:eastAsia="宋体" w:cs="仿宋"/>
          <w:b w:val="0"/>
          <w:caps w:val="0"/>
          <w:spacing w:val="0"/>
          <w:kern w:val="0"/>
          <w:sz w:val="21"/>
          <w:szCs w:val="20"/>
          <w:highlight w:val="none"/>
          <w:lang w:val="en-US" w:eastAsia="zh-CN" w:bidi="ar-SA"/>
        </w:rPr>
      </w:pPr>
      <w:r>
        <w:rPr>
          <w:rFonts w:hint="eastAsia" w:ascii="宋体" w:hAnsi="Calibri" w:eastAsia="宋体" w:cs="仿宋"/>
          <w:b w:val="0"/>
          <w:caps w:val="0"/>
          <w:spacing w:val="0"/>
          <w:kern w:val="0"/>
          <w:sz w:val="21"/>
          <w:szCs w:val="20"/>
          <w:highlight w:val="none"/>
          <w:lang w:val="en-US" w:eastAsia="zh-CN" w:bidi="ar-SA"/>
        </w:rPr>
        <w:t>7.1 清洁和油漆</w:t>
      </w:r>
    </w:p>
    <w:p w14:paraId="2317B68A">
      <w:pPr>
        <w:spacing w:line="500" w:lineRule="exact"/>
        <w:ind w:left="0" w:leftChars="0" w:firstLine="420" w:firstLineChars="200"/>
        <w:rPr>
          <w:rFonts w:cs="仿宋"/>
          <w:caps w:val="0"/>
          <w:spacing w:val="0"/>
          <w:sz w:val="21"/>
          <w:highlight w:val="none"/>
        </w:rPr>
      </w:pPr>
      <w:r>
        <w:rPr>
          <w:rFonts w:cs="仿宋"/>
          <w:caps w:val="0"/>
          <w:spacing w:val="0"/>
          <w:sz w:val="21"/>
          <w:highlight w:val="none"/>
        </w:rPr>
        <w:t>组装前应从每个零部件内部清除全部加工垃圾，如金属切削、填充物等，应从内外表面清除所有轧屑、锈皮油脂等。油漆颜色由</w:t>
      </w:r>
      <w:r>
        <w:rPr>
          <w:rFonts w:hint="eastAsia" w:cs="仿宋"/>
          <w:caps w:val="0"/>
          <w:spacing w:val="0"/>
          <w:sz w:val="21"/>
          <w:highlight w:val="none"/>
          <w:lang w:eastAsia="zh-CN"/>
        </w:rPr>
        <w:t>投标人</w:t>
      </w:r>
      <w:r>
        <w:rPr>
          <w:rFonts w:hint="eastAsia" w:cs="仿宋"/>
          <w:caps w:val="0"/>
          <w:spacing w:val="0"/>
          <w:sz w:val="21"/>
          <w:highlight w:val="none"/>
        </w:rPr>
        <w:t>提供色标，</w:t>
      </w:r>
      <w:r>
        <w:rPr>
          <w:rFonts w:hint="eastAsia" w:cs="仿宋"/>
          <w:caps w:val="0"/>
          <w:spacing w:val="0"/>
          <w:sz w:val="21"/>
          <w:highlight w:val="none"/>
          <w:lang w:eastAsia="zh-CN"/>
        </w:rPr>
        <w:t>招标人</w:t>
      </w:r>
      <w:r>
        <w:rPr>
          <w:rFonts w:hint="eastAsia" w:cs="仿宋"/>
          <w:caps w:val="0"/>
          <w:spacing w:val="0"/>
          <w:sz w:val="21"/>
          <w:highlight w:val="none"/>
        </w:rPr>
        <w:t>确认</w:t>
      </w:r>
      <w:r>
        <w:rPr>
          <w:rFonts w:cs="仿宋"/>
          <w:caps w:val="0"/>
          <w:spacing w:val="0"/>
          <w:sz w:val="21"/>
          <w:highlight w:val="none"/>
        </w:rPr>
        <w:t>。油漆应选用国内较先进的漆种，并能适应当地环境条件。</w:t>
      </w:r>
    </w:p>
    <w:p w14:paraId="7FAC650E">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.2 包装﹑运输</w:t>
      </w:r>
    </w:p>
    <w:p w14:paraId="32A3BA45">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.2.1</w:t>
      </w:r>
      <w:r>
        <w:rPr>
          <w:rFonts w:hint="eastAsia" w:cs="仿宋"/>
          <w:caps w:val="0"/>
          <w:spacing w:val="0"/>
          <w:sz w:val="21"/>
          <w:highlight w:val="none"/>
        </w:rPr>
        <w:t>产品制造完成并通过试验后应及时包装，否则应得到切实的保护，并符合铁路、公路和海运部门的有关规定。</w:t>
      </w:r>
    </w:p>
    <w:p w14:paraId="468E9296">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.2.2</w:t>
      </w:r>
      <w:r>
        <w:rPr>
          <w:rFonts w:hint="eastAsia" w:cs="仿宋"/>
          <w:caps w:val="0"/>
          <w:spacing w:val="0"/>
          <w:sz w:val="21"/>
          <w:highlight w:val="none"/>
        </w:rPr>
        <w:t>包装箱上应有明显的包装储运图示标志，并应标明</w:t>
      </w:r>
      <w:r>
        <w:rPr>
          <w:rFonts w:hint="eastAsia" w:cs="仿宋"/>
          <w:caps w:val="0"/>
          <w:spacing w:val="0"/>
          <w:sz w:val="21"/>
          <w:highlight w:val="none"/>
          <w:lang w:eastAsia="zh-CN"/>
        </w:rPr>
        <w:t>招标人</w:t>
      </w:r>
      <w:r>
        <w:rPr>
          <w:rFonts w:hint="eastAsia" w:cs="仿宋"/>
          <w:caps w:val="0"/>
          <w:spacing w:val="0"/>
          <w:sz w:val="21"/>
          <w:highlight w:val="none"/>
        </w:rPr>
        <w:t>的订货号和发货号。</w:t>
      </w:r>
    </w:p>
    <w:p w14:paraId="1AD988F8">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.2.3</w:t>
      </w:r>
      <w:r>
        <w:rPr>
          <w:rFonts w:hint="eastAsia" w:cs="仿宋"/>
          <w:caps w:val="0"/>
          <w:spacing w:val="0"/>
          <w:sz w:val="21"/>
          <w:highlight w:val="none"/>
        </w:rPr>
        <w:t>产品在运输过程中，使内部结构相互位置不变，紧固件不松动。</w:t>
      </w:r>
    </w:p>
    <w:p w14:paraId="3230D7B8">
      <w:pPr>
        <w:tabs>
          <w:tab w:val="left" w:pos="240"/>
        </w:tabs>
        <w:spacing w:line="500" w:lineRule="exact"/>
        <w:ind w:firstLine="105"/>
        <w:rPr>
          <w:rFonts w:cs="仿宋"/>
          <w:caps w:val="0"/>
          <w:spacing w:val="0"/>
          <w:sz w:val="21"/>
          <w:highlight w:val="none"/>
        </w:rPr>
      </w:pPr>
      <w:bookmarkStart w:id="15" w:name="_Toc33600663"/>
      <w:r>
        <w:rPr>
          <w:rFonts w:hint="eastAsia" w:cs="仿宋"/>
          <w:caps w:val="0"/>
          <w:spacing w:val="0"/>
          <w:sz w:val="21"/>
          <w:highlight w:val="none"/>
        </w:rPr>
        <w:t>7</w:t>
      </w:r>
      <w:r>
        <w:rPr>
          <w:rFonts w:cs="仿宋"/>
          <w:caps w:val="0"/>
          <w:spacing w:val="0"/>
          <w:sz w:val="21"/>
          <w:highlight w:val="none"/>
        </w:rPr>
        <w:t>.2</w:t>
      </w:r>
      <w:r>
        <w:rPr>
          <w:rFonts w:hint="eastAsia" w:cs="仿宋"/>
          <w:caps w:val="0"/>
          <w:spacing w:val="0"/>
          <w:sz w:val="21"/>
          <w:highlight w:val="none"/>
        </w:rPr>
        <w:t>.4</w:t>
      </w:r>
      <w:bookmarkEnd w:id="15"/>
      <w:r>
        <w:rPr>
          <w:rFonts w:hint="eastAsia" w:ascii="宋体" w:hAnsi="宋体" w:cs="仿宋"/>
          <w:caps w:val="0"/>
          <w:color w:val="000000"/>
          <w:spacing w:val="0"/>
          <w:sz w:val="21"/>
          <w:highlight w:val="none"/>
        </w:rPr>
        <w:t>运输时产品的所有组件、部件及备品备件等不丢失、不损坏、不受潮和不腐蚀。</w:t>
      </w:r>
    </w:p>
    <w:p w14:paraId="7494C04B">
      <w:pPr>
        <w:spacing w:line="500" w:lineRule="exact"/>
        <w:ind w:firstLine="105"/>
        <w:rPr>
          <w:rFonts w:cs="仿宋"/>
          <w:caps w:val="0"/>
          <w:spacing w:val="0"/>
          <w:sz w:val="21"/>
          <w:highlight w:val="none"/>
        </w:rPr>
      </w:pPr>
      <w:r>
        <w:rPr>
          <w:rFonts w:hint="eastAsia" w:cs="仿宋"/>
          <w:bCs/>
          <w:caps w:val="0"/>
          <w:spacing w:val="0"/>
          <w:sz w:val="21"/>
          <w:highlight w:val="none"/>
        </w:rPr>
        <w:t>7</w:t>
      </w:r>
      <w:r>
        <w:rPr>
          <w:rFonts w:cs="仿宋"/>
          <w:bCs/>
          <w:caps w:val="0"/>
          <w:spacing w:val="0"/>
          <w:sz w:val="21"/>
          <w:highlight w:val="none"/>
        </w:rPr>
        <w:t>.2</w:t>
      </w:r>
      <w:r>
        <w:rPr>
          <w:rFonts w:hint="eastAsia" w:cs="仿宋"/>
          <w:bCs/>
          <w:caps w:val="0"/>
          <w:spacing w:val="0"/>
          <w:sz w:val="21"/>
          <w:highlight w:val="none"/>
        </w:rPr>
        <w:t>.5</w:t>
      </w:r>
      <w:r>
        <w:rPr>
          <w:rFonts w:hint="eastAsia" w:cs="仿宋"/>
          <w:caps w:val="0"/>
          <w:spacing w:val="0"/>
          <w:sz w:val="21"/>
          <w:highlight w:val="none"/>
        </w:rPr>
        <w:t>设备标志</w:t>
      </w:r>
    </w:p>
    <w:p w14:paraId="23CD7206">
      <w:pPr>
        <w:spacing w:line="500" w:lineRule="exact"/>
        <w:ind w:firstLine="105"/>
        <w:rPr>
          <w:rFonts w:cs="仿宋"/>
          <w:caps w:val="0"/>
          <w:spacing w:val="0"/>
          <w:sz w:val="21"/>
          <w:highlight w:val="none"/>
        </w:rPr>
      </w:pPr>
      <w:r>
        <w:rPr>
          <w:rFonts w:hint="eastAsia" w:cs="仿宋"/>
          <w:caps w:val="0"/>
          <w:spacing w:val="0"/>
          <w:sz w:val="21"/>
          <w:highlight w:val="none"/>
        </w:rPr>
        <w:t>（1）每台设备都有固定不锈钢铭牌</w:t>
      </w:r>
      <w:r>
        <w:rPr>
          <w:rFonts w:cs="仿宋"/>
          <w:caps w:val="0"/>
          <w:spacing w:val="0"/>
          <w:sz w:val="21"/>
          <w:highlight w:val="none"/>
        </w:rPr>
        <w:t>，铭牌应耐腐蚀，并安装在</w:t>
      </w:r>
      <w:r>
        <w:rPr>
          <w:rFonts w:hint="eastAsia" w:cs="仿宋"/>
          <w:caps w:val="0"/>
          <w:spacing w:val="0"/>
          <w:sz w:val="21"/>
          <w:highlight w:val="none"/>
        </w:rPr>
        <w:t>照明灯具</w:t>
      </w:r>
      <w:r>
        <w:rPr>
          <w:rFonts w:cs="仿宋"/>
          <w:caps w:val="0"/>
          <w:spacing w:val="0"/>
          <w:sz w:val="21"/>
          <w:highlight w:val="none"/>
        </w:rPr>
        <w:t>明显的位置上</w:t>
      </w:r>
      <w:r>
        <w:rPr>
          <w:rFonts w:hint="eastAsia" w:cs="仿宋"/>
          <w:caps w:val="0"/>
          <w:spacing w:val="0"/>
          <w:sz w:val="21"/>
          <w:highlight w:val="none"/>
        </w:rPr>
        <w:t>。</w:t>
      </w:r>
      <w:r>
        <w:rPr>
          <w:rFonts w:cs="仿宋"/>
          <w:caps w:val="0"/>
          <w:spacing w:val="0"/>
          <w:sz w:val="21"/>
          <w:highlight w:val="none"/>
        </w:rPr>
        <w:t>铭牌至少包括下列内容：设备制造厂名称、制造年月、制造厂产品编号、制造许可证编号、设备型号等信息。</w:t>
      </w:r>
      <w:r>
        <w:rPr>
          <w:rFonts w:hint="eastAsia" w:cs="仿宋"/>
          <w:caps w:val="0"/>
          <w:spacing w:val="0"/>
          <w:sz w:val="21"/>
          <w:highlight w:val="none"/>
        </w:rPr>
        <w:t>铭牌不易损坏。标志醒目、整齐、美观。</w:t>
      </w:r>
      <w:r>
        <w:rPr>
          <w:rFonts w:cs="仿宋"/>
          <w:caps w:val="0"/>
          <w:spacing w:val="0"/>
          <w:sz w:val="21"/>
          <w:highlight w:val="none"/>
        </w:rPr>
        <w:t>型式、尺寸、技术条件和检验规则，符合《产品标牌》的规定。</w:t>
      </w:r>
    </w:p>
    <w:p w14:paraId="127A08BF">
      <w:pPr>
        <w:spacing w:line="500" w:lineRule="exact"/>
        <w:ind w:firstLine="105"/>
        <w:rPr>
          <w:rFonts w:cs="仿宋"/>
          <w:caps w:val="0"/>
          <w:spacing w:val="0"/>
          <w:sz w:val="21"/>
          <w:highlight w:val="none"/>
        </w:rPr>
      </w:pPr>
      <w:r>
        <w:rPr>
          <w:rFonts w:hint="eastAsia" w:cs="仿宋"/>
          <w:caps w:val="0"/>
          <w:spacing w:val="0"/>
          <w:sz w:val="21"/>
          <w:highlight w:val="none"/>
        </w:rPr>
        <w:t>（2）重要部件根据图纸规定，在一定位置上标有装配编号，使用材料和检验合格的标志。</w:t>
      </w:r>
    </w:p>
    <w:p w14:paraId="309F4EF7">
      <w:pPr>
        <w:spacing w:line="500" w:lineRule="exact"/>
        <w:ind w:firstLine="105"/>
        <w:rPr>
          <w:rFonts w:cs="仿宋"/>
          <w:caps w:val="0"/>
          <w:spacing w:val="0"/>
          <w:sz w:val="21"/>
          <w:highlight w:val="none"/>
        </w:rPr>
      </w:pPr>
      <w:r>
        <w:rPr>
          <w:rFonts w:hint="eastAsia" w:cs="仿宋"/>
          <w:bCs/>
          <w:caps w:val="0"/>
          <w:spacing w:val="0"/>
          <w:sz w:val="21"/>
          <w:highlight w:val="none"/>
        </w:rPr>
        <w:t>7</w:t>
      </w:r>
      <w:r>
        <w:rPr>
          <w:rFonts w:cs="仿宋"/>
          <w:bCs/>
          <w:caps w:val="0"/>
          <w:spacing w:val="0"/>
          <w:sz w:val="21"/>
          <w:highlight w:val="none"/>
        </w:rPr>
        <w:t>.2</w:t>
      </w:r>
      <w:r>
        <w:rPr>
          <w:rFonts w:hint="eastAsia" w:cs="仿宋"/>
          <w:bCs/>
          <w:caps w:val="0"/>
          <w:spacing w:val="0"/>
          <w:sz w:val="21"/>
          <w:highlight w:val="none"/>
        </w:rPr>
        <w:t>.6</w:t>
      </w:r>
      <w:r>
        <w:rPr>
          <w:rFonts w:hint="eastAsia" w:cs="仿宋"/>
          <w:caps w:val="0"/>
          <w:spacing w:val="0"/>
          <w:sz w:val="21"/>
          <w:highlight w:val="none"/>
        </w:rPr>
        <w:t>包装标志</w:t>
      </w:r>
    </w:p>
    <w:p w14:paraId="5F978244">
      <w:pPr>
        <w:spacing w:line="500" w:lineRule="exact"/>
        <w:ind w:firstLine="105"/>
        <w:rPr>
          <w:rFonts w:cs="仿宋"/>
          <w:caps w:val="0"/>
          <w:spacing w:val="0"/>
          <w:sz w:val="21"/>
          <w:highlight w:val="none"/>
        </w:rPr>
      </w:pPr>
      <w:r>
        <w:rPr>
          <w:rFonts w:hint="eastAsia" w:cs="仿宋"/>
          <w:caps w:val="0"/>
          <w:spacing w:val="0"/>
          <w:sz w:val="21"/>
          <w:highlight w:val="none"/>
        </w:rPr>
        <w:t xml:space="preserve">(1) </w:t>
      </w:r>
      <w:r>
        <w:rPr>
          <w:rFonts w:hint="eastAsia" w:cs="仿宋"/>
          <w:caps w:val="0"/>
          <w:spacing w:val="0"/>
          <w:sz w:val="21"/>
          <w:highlight w:val="none"/>
          <w:lang w:eastAsia="zh-CN"/>
        </w:rPr>
        <w:t>投标人</w:t>
      </w:r>
      <w:r>
        <w:rPr>
          <w:rFonts w:hint="eastAsia" w:cs="仿宋"/>
          <w:caps w:val="0"/>
          <w:spacing w:val="0"/>
          <w:sz w:val="21"/>
          <w:highlight w:val="none"/>
        </w:rPr>
        <w:t>供给的灯具（无论装在箱内或成捆的散件）的包装，都贴有标明合同号、主要灯具名称、部件名称和组装图上的部件位置号的标签，备品备件还应标明“备品配件”的字样。</w:t>
      </w:r>
    </w:p>
    <w:p w14:paraId="7817C450">
      <w:pPr>
        <w:spacing w:line="500" w:lineRule="exact"/>
        <w:ind w:firstLine="105"/>
        <w:rPr>
          <w:rFonts w:cs="仿宋"/>
          <w:caps w:val="0"/>
          <w:spacing w:val="0"/>
          <w:sz w:val="21"/>
          <w:highlight w:val="none"/>
        </w:rPr>
      </w:pPr>
      <w:r>
        <w:rPr>
          <w:rFonts w:hint="eastAsia" w:cs="仿宋"/>
          <w:caps w:val="0"/>
          <w:spacing w:val="0"/>
          <w:sz w:val="21"/>
          <w:highlight w:val="none"/>
        </w:rPr>
        <w:t>(2) 对装箱供给的灯具，</w:t>
      </w:r>
      <w:r>
        <w:rPr>
          <w:rFonts w:hint="eastAsia" w:cs="仿宋"/>
          <w:caps w:val="0"/>
          <w:spacing w:val="0"/>
          <w:sz w:val="21"/>
          <w:highlight w:val="none"/>
          <w:lang w:eastAsia="zh-CN"/>
        </w:rPr>
        <w:t>投标人</w:t>
      </w:r>
      <w:r>
        <w:rPr>
          <w:rFonts w:hint="eastAsia" w:cs="仿宋"/>
          <w:caps w:val="0"/>
          <w:spacing w:val="0"/>
          <w:sz w:val="21"/>
          <w:highlight w:val="none"/>
        </w:rPr>
        <w:t>在每个箱子的两面用油漆写下如下内容：</w:t>
      </w:r>
    </w:p>
    <w:p w14:paraId="603F71C9">
      <w:pPr>
        <w:spacing w:line="500" w:lineRule="exact"/>
        <w:ind w:left="0" w:leftChars="0" w:firstLine="420" w:firstLineChars="200"/>
        <w:rPr>
          <w:rFonts w:cs="仿宋"/>
          <w:caps w:val="0"/>
          <w:spacing w:val="0"/>
          <w:sz w:val="21"/>
          <w:highlight w:val="none"/>
        </w:rPr>
      </w:pPr>
      <w:r>
        <w:rPr>
          <w:rFonts w:hint="eastAsia" w:cs="仿宋"/>
          <w:caps w:val="0"/>
          <w:spacing w:val="0"/>
          <w:sz w:val="21"/>
          <w:highlight w:val="none"/>
        </w:rPr>
        <w:t>合同号、装运标志、目的港、收货人代码、设备名称和项目号（箱号、箱的序号设备总件数）、毛重、净重、外形尺寸、</w:t>
      </w:r>
      <w:r>
        <w:rPr>
          <w:rFonts w:hint="eastAsia" w:cs="仿宋"/>
          <w:caps w:val="0"/>
          <w:color w:val="000000" w:themeColor="text1"/>
          <w:spacing w:val="0"/>
          <w:sz w:val="21"/>
          <w:highlight w:val="none"/>
        </w:rPr>
        <w:t>长   宽 高</w:t>
      </w:r>
      <w:r>
        <w:rPr>
          <w:rFonts w:hint="eastAsia" w:cs="仿宋"/>
          <w:caps w:val="0"/>
          <w:spacing w:val="0"/>
          <w:sz w:val="21"/>
          <w:highlight w:val="none"/>
        </w:rPr>
        <w:t>。</w:t>
      </w:r>
    </w:p>
    <w:p w14:paraId="520A4F87">
      <w:pPr>
        <w:spacing w:line="500" w:lineRule="exact"/>
        <w:ind w:left="0" w:leftChars="0" w:firstLine="420" w:firstLineChars="200"/>
        <w:rPr>
          <w:rFonts w:cs="仿宋"/>
          <w:caps w:val="0"/>
          <w:spacing w:val="0"/>
          <w:sz w:val="21"/>
          <w:highlight w:val="none"/>
        </w:rPr>
      </w:pPr>
      <w:r>
        <w:rPr>
          <w:rFonts w:hint="eastAsia" w:cs="仿宋"/>
          <w:caps w:val="0"/>
          <w:spacing w:val="0"/>
          <w:sz w:val="21"/>
          <w:highlight w:val="none"/>
        </w:rPr>
        <w:t>按照设备各特性和不同的运输及装卸要求，在箱上明显位置标上“小心”、“向上”、“防潮”、“勿倒”等通用标志，并符合</w:t>
      </w:r>
      <w:r>
        <w:rPr>
          <w:rFonts w:cs="仿宋"/>
          <w:caps w:val="0"/>
          <w:spacing w:val="0"/>
          <w:sz w:val="21"/>
          <w:highlight w:val="none"/>
        </w:rPr>
        <w:t>GB191</w:t>
      </w:r>
      <w:r>
        <w:rPr>
          <w:rFonts w:hint="eastAsia" w:cs="仿宋"/>
          <w:caps w:val="0"/>
          <w:spacing w:val="0"/>
          <w:sz w:val="21"/>
          <w:highlight w:val="none"/>
        </w:rPr>
        <w:t>和</w:t>
      </w:r>
      <w:r>
        <w:rPr>
          <w:rFonts w:cs="仿宋"/>
          <w:caps w:val="0"/>
          <w:spacing w:val="0"/>
          <w:sz w:val="21"/>
          <w:highlight w:val="none"/>
        </w:rPr>
        <w:t>GB6388</w:t>
      </w:r>
      <w:r>
        <w:rPr>
          <w:rFonts w:hint="eastAsia" w:cs="仿宋"/>
          <w:caps w:val="0"/>
          <w:spacing w:val="0"/>
          <w:sz w:val="21"/>
          <w:highlight w:val="none"/>
        </w:rPr>
        <w:t>的规定。</w:t>
      </w:r>
    </w:p>
    <w:p w14:paraId="0AF8F80C">
      <w:pPr>
        <w:spacing w:line="500" w:lineRule="exact"/>
        <w:ind w:left="0" w:leftChars="0" w:firstLine="420" w:firstLineChars="200"/>
        <w:rPr>
          <w:rFonts w:cs="仿宋"/>
          <w:caps w:val="0"/>
          <w:spacing w:val="0"/>
          <w:sz w:val="21"/>
          <w:highlight w:val="none"/>
        </w:rPr>
      </w:pPr>
      <w:r>
        <w:rPr>
          <w:rFonts w:hint="eastAsia" w:cs="仿宋"/>
          <w:caps w:val="0"/>
          <w:spacing w:val="0"/>
          <w:sz w:val="21"/>
          <w:highlight w:val="none"/>
        </w:rPr>
        <w:t>包装箱连续编号，而且在全部装运的过程中，装箱编号的顺序始终是连贯的。</w:t>
      </w:r>
    </w:p>
    <w:p w14:paraId="3A221F79">
      <w:pPr>
        <w:spacing w:line="500" w:lineRule="exact"/>
        <w:ind w:firstLine="105"/>
        <w:rPr>
          <w:rFonts w:cs="仿宋"/>
          <w:caps w:val="0"/>
          <w:spacing w:val="0"/>
          <w:sz w:val="21"/>
          <w:highlight w:val="none"/>
        </w:rPr>
      </w:pPr>
      <w:r>
        <w:rPr>
          <w:rFonts w:hint="eastAsia" w:cs="仿宋"/>
          <w:caps w:val="0"/>
          <w:spacing w:val="0"/>
          <w:sz w:val="21"/>
          <w:highlight w:val="none"/>
        </w:rPr>
        <w:t>(3) 对超大、超重货物标注吊钩、重心和支点的位置。</w:t>
      </w:r>
    </w:p>
    <w:p w14:paraId="239B527D">
      <w:pPr>
        <w:spacing w:line="500" w:lineRule="exact"/>
        <w:ind w:firstLine="105"/>
        <w:rPr>
          <w:rFonts w:cs="仿宋"/>
          <w:caps w:val="0"/>
          <w:spacing w:val="0"/>
          <w:sz w:val="21"/>
          <w:highlight w:val="none"/>
        </w:rPr>
      </w:pPr>
      <w:r>
        <w:rPr>
          <w:rFonts w:cs="仿宋"/>
          <w:caps w:val="0"/>
          <w:spacing w:val="0"/>
          <w:sz w:val="21"/>
          <w:highlight w:val="none"/>
        </w:rPr>
        <w:t xml:space="preserve">(4) </w:t>
      </w:r>
      <w:r>
        <w:rPr>
          <w:rFonts w:hint="eastAsia" w:cs="仿宋"/>
          <w:caps w:val="0"/>
          <w:spacing w:val="0"/>
          <w:sz w:val="21"/>
          <w:highlight w:val="none"/>
        </w:rPr>
        <w:t>货运标志符合国际物运协定规定。</w:t>
      </w:r>
    </w:p>
    <w:p w14:paraId="75F4FA43">
      <w:pPr>
        <w:spacing w:line="500" w:lineRule="exact"/>
        <w:ind w:firstLine="105"/>
        <w:rPr>
          <w:rFonts w:cs="仿宋"/>
          <w:caps w:val="0"/>
          <w:spacing w:val="0"/>
          <w:sz w:val="21"/>
          <w:highlight w:val="none"/>
        </w:rPr>
      </w:pPr>
      <w:r>
        <w:rPr>
          <w:rFonts w:hint="eastAsia" w:cs="仿宋"/>
          <w:caps w:val="0"/>
          <w:spacing w:val="0"/>
          <w:sz w:val="21"/>
          <w:highlight w:val="none"/>
        </w:rPr>
        <w:t>7</w:t>
      </w:r>
      <w:r>
        <w:rPr>
          <w:rFonts w:cs="仿宋"/>
          <w:caps w:val="0"/>
          <w:spacing w:val="0"/>
          <w:sz w:val="21"/>
          <w:highlight w:val="none"/>
        </w:rPr>
        <w:t>.3 运输与储存</w:t>
      </w:r>
    </w:p>
    <w:p w14:paraId="1508DD61">
      <w:pPr>
        <w:spacing w:line="500" w:lineRule="exact"/>
        <w:ind w:firstLine="105"/>
        <w:rPr>
          <w:rFonts w:cs="仿宋"/>
          <w:caps w:val="0"/>
          <w:spacing w:val="0"/>
          <w:sz w:val="21"/>
          <w:highlight w:val="none"/>
        </w:rPr>
      </w:pPr>
      <w:r>
        <w:rPr>
          <w:rFonts w:cs="仿宋"/>
          <w:caps w:val="0"/>
          <w:spacing w:val="0"/>
          <w:sz w:val="21"/>
          <w:highlight w:val="none"/>
        </w:rPr>
        <w:t>大部件尺寸表格见</w:t>
      </w:r>
      <w:r>
        <w:rPr>
          <w:rFonts w:hint="eastAsia" w:cs="仿宋"/>
          <w:caps w:val="0"/>
          <w:spacing w:val="0"/>
          <w:sz w:val="21"/>
          <w:highlight w:val="none"/>
        </w:rPr>
        <w:t>附件8</w:t>
      </w:r>
      <w:r>
        <w:rPr>
          <w:rFonts w:cs="仿宋"/>
          <w:caps w:val="0"/>
          <w:spacing w:val="0"/>
          <w:sz w:val="21"/>
          <w:highlight w:val="none"/>
        </w:rPr>
        <w:t>。储存要求参见国家有关标准。</w:t>
      </w:r>
    </w:p>
    <w:p w14:paraId="1F2598EF">
      <w:pPr>
        <w:spacing w:line="500" w:lineRule="exact"/>
        <w:ind w:firstLine="105"/>
        <w:rPr>
          <w:rFonts w:cs="仿宋"/>
          <w:caps w:val="0"/>
          <w:spacing w:val="0"/>
          <w:sz w:val="21"/>
          <w:highlight w:val="none"/>
        </w:rPr>
      </w:pPr>
      <w:r>
        <w:rPr>
          <w:rFonts w:hint="eastAsia" w:cs="仿宋"/>
          <w:caps w:val="0"/>
          <w:spacing w:val="0"/>
          <w:sz w:val="21"/>
          <w:highlight w:val="none"/>
          <w:lang w:eastAsia="zh-CN"/>
        </w:rPr>
        <w:t>投标人</w:t>
      </w:r>
      <w:r>
        <w:rPr>
          <w:rFonts w:cs="仿宋"/>
          <w:caps w:val="0"/>
          <w:spacing w:val="0"/>
          <w:sz w:val="21"/>
          <w:highlight w:val="none"/>
        </w:rPr>
        <w:t>投标时提供包装标准及示意图。</w:t>
      </w:r>
    </w:p>
    <w:p w14:paraId="633C177D">
      <w:pPr>
        <w:pStyle w:val="3"/>
        <w:spacing w:before="0" w:after="0" w:line="500" w:lineRule="exact"/>
        <w:ind w:right="-32" w:firstLine="141"/>
        <w:rPr>
          <w:rFonts w:hint="eastAsia" w:hAnsi="宋体" w:eastAsia="宋体" w:cs="仿宋"/>
          <w:bCs/>
          <w:caps w:val="0"/>
          <w:spacing w:val="0"/>
          <w:sz w:val="24"/>
          <w:szCs w:val="24"/>
          <w:highlight w:val="none"/>
          <w:lang w:val="en-US" w:eastAsia="zh-CN"/>
        </w:rPr>
      </w:pPr>
      <w:bookmarkStart w:id="16" w:name="_Toc170270578"/>
      <w:bookmarkStart w:id="17" w:name="_Toc170462604"/>
      <w:bookmarkStart w:id="18" w:name="_Toc96238079"/>
      <w:r>
        <w:rPr>
          <w:rFonts w:hint="eastAsia" w:hAnsi="宋体" w:cs="仿宋"/>
          <w:bCs/>
          <w:caps w:val="0"/>
          <w:spacing w:val="0"/>
          <w:sz w:val="24"/>
          <w:szCs w:val="24"/>
          <w:highlight w:val="none"/>
        </w:rPr>
        <w:t xml:space="preserve">8  </w:t>
      </w:r>
      <w:bookmarkEnd w:id="16"/>
      <w:bookmarkEnd w:id="17"/>
      <w:r>
        <w:rPr>
          <w:rFonts w:hint="eastAsia" w:cs="仿宋"/>
          <w:caps w:val="0"/>
          <w:spacing w:val="0"/>
          <w:sz w:val="24"/>
          <w:szCs w:val="24"/>
          <w:highlight w:val="none"/>
        </w:rPr>
        <w:t>技术数据表</w:t>
      </w:r>
      <w:bookmarkEnd w:id="18"/>
      <w:r>
        <w:rPr>
          <w:rFonts w:hint="eastAsia" w:cs="仿宋"/>
          <w:caps w:val="0"/>
          <w:spacing w:val="0"/>
          <w:sz w:val="24"/>
          <w:szCs w:val="24"/>
          <w:highlight w:val="none"/>
        </w:rPr>
        <w:t>（</w:t>
      </w:r>
      <w:r>
        <w:rPr>
          <w:rFonts w:hint="eastAsia" w:cs="仿宋"/>
          <w:caps w:val="0"/>
          <w:spacing w:val="0"/>
          <w:sz w:val="24"/>
          <w:szCs w:val="24"/>
          <w:highlight w:val="none"/>
          <w:lang w:eastAsia="zh-CN"/>
        </w:rPr>
        <w:t>投标人</w:t>
      </w:r>
      <w:r>
        <w:rPr>
          <w:rFonts w:hint="eastAsia" w:cs="仿宋"/>
          <w:caps w:val="0"/>
          <w:spacing w:val="0"/>
          <w:sz w:val="24"/>
          <w:szCs w:val="24"/>
          <w:highlight w:val="none"/>
        </w:rPr>
        <w:t>填写）</w:t>
      </w:r>
    </w:p>
    <w:p w14:paraId="2A9C6CF0">
      <w:pPr>
        <w:pStyle w:val="4"/>
        <w:spacing w:after="0" w:line="500" w:lineRule="exact"/>
        <w:ind w:firstLine="105"/>
        <w:rPr>
          <w:rFonts w:ascii="宋体" w:hAnsi="宋体" w:cs="仿宋"/>
          <w:caps w:val="0"/>
          <w:spacing w:val="0"/>
          <w:sz w:val="21"/>
          <w:highlight w:val="none"/>
        </w:rPr>
      </w:pPr>
      <w:r>
        <w:rPr>
          <w:rFonts w:hint="eastAsia" w:cs="仿宋"/>
          <w:caps w:val="0"/>
          <w:spacing w:val="0"/>
          <w:sz w:val="21"/>
          <w:highlight w:val="none"/>
        </w:rPr>
        <w:t>8</w:t>
      </w:r>
      <w:r>
        <w:rPr>
          <w:rFonts w:cs="仿宋"/>
          <w:caps w:val="0"/>
          <w:spacing w:val="0"/>
          <w:sz w:val="21"/>
          <w:highlight w:val="none"/>
        </w:rPr>
        <w:t>.1</w:t>
      </w:r>
      <w:r>
        <w:rPr>
          <w:rFonts w:hint="eastAsia" w:ascii="宋体" w:hAnsi="宋体" w:cs="仿宋"/>
          <w:caps w:val="0"/>
          <w:spacing w:val="0"/>
          <w:sz w:val="21"/>
          <w:highlight w:val="none"/>
        </w:rPr>
        <w:t xml:space="preserve"> 照明泛光灯、投光灯灯具技术数据表（可不仅限于此，</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尽可能多地填写）</w:t>
      </w:r>
    </w:p>
    <w:p w14:paraId="350D767D">
      <w:pPr>
        <w:pStyle w:val="4"/>
        <w:spacing w:after="0" w:line="500" w:lineRule="exact"/>
        <w:ind w:firstLine="105"/>
        <w:rPr>
          <w:rFonts w:ascii="宋体" w:hAnsi="宋体" w:cs="仿宋"/>
          <w:b/>
          <w:bCs/>
          <w:caps w:val="0"/>
          <w:spacing w:val="0"/>
          <w:sz w:val="21"/>
          <w:highlight w:val="none"/>
        </w:rPr>
      </w:pPr>
      <w:r>
        <w:rPr>
          <w:rFonts w:hint="eastAsia" w:ascii="宋体" w:hAnsi="宋体" w:cs="仿宋"/>
          <w:b/>
          <w:bCs/>
          <w:caps w:val="0"/>
          <w:spacing w:val="0"/>
          <w:sz w:val="21"/>
          <w:highlight w:val="none"/>
        </w:rPr>
        <w:t>按</w:t>
      </w:r>
      <w:r>
        <w:rPr>
          <w:rFonts w:hint="eastAsia" w:ascii="宋体" w:hAnsi="宋体" w:cs="仿宋"/>
          <w:b/>
          <w:bCs/>
          <w:caps w:val="0"/>
          <w:spacing w:val="0"/>
          <w:sz w:val="21"/>
          <w:highlight w:val="none"/>
          <w:lang w:eastAsia="zh-CN"/>
        </w:rPr>
        <w:t>招标人</w:t>
      </w:r>
      <w:r>
        <w:rPr>
          <w:rFonts w:hint="eastAsia" w:ascii="宋体" w:hAnsi="宋体" w:cs="仿宋"/>
          <w:b/>
          <w:bCs/>
          <w:caps w:val="0"/>
          <w:spacing w:val="0"/>
          <w:sz w:val="21"/>
          <w:highlight w:val="none"/>
        </w:rPr>
        <w:t>的招标项目多项泛光灯</w:t>
      </w:r>
      <w:r>
        <w:rPr>
          <w:rFonts w:hint="eastAsia" w:ascii="宋体" w:hAnsi="宋体" w:cs="仿宋"/>
          <w:b/>
          <w:bCs/>
          <w:caps w:val="0"/>
          <w:spacing w:val="0"/>
          <w:sz w:val="21"/>
          <w:highlight w:val="none"/>
          <w:lang w:val="en-US" w:eastAsia="zh-CN"/>
        </w:rPr>
        <w:t>和</w:t>
      </w:r>
      <w:r>
        <w:rPr>
          <w:rFonts w:hint="eastAsia" w:ascii="宋体" w:hAnsi="宋体" w:cs="仿宋"/>
          <w:b/>
          <w:bCs/>
          <w:caps w:val="0"/>
          <w:spacing w:val="0"/>
          <w:sz w:val="21"/>
          <w:highlight w:val="none"/>
        </w:rPr>
        <w:t>投光灯</w:t>
      </w:r>
      <w:r>
        <w:rPr>
          <w:rFonts w:hint="eastAsia" w:ascii="宋体" w:hAnsi="宋体" w:cs="仿宋"/>
          <w:b/>
          <w:bCs/>
          <w:caps w:val="0"/>
          <w:spacing w:val="0"/>
          <w:sz w:val="21"/>
          <w:highlight w:val="none"/>
          <w:lang w:val="en-US" w:eastAsia="zh-CN"/>
        </w:rPr>
        <w:t>及</w:t>
      </w:r>
      <w:r>
        <w:rPr>
          <w:rFonts w:hint="eastAsia" w:ascii="宋体" w:hAnsi="宋体" w:cs="仿宋"/>
          <w:b/>
          <w:bCs/>
          <w:caps w:val="0"/>
          <w:spacing w:val="0"/>
          <w:sz w:val="21"/>
          <w:highlight w:val="none"/>
        </w:rPr>
        <w:t>防爆平台灯类别分别填写（多页）</w:t>
      </w:r>
    </w:p>
    <w:tbl>
      <w:tblPr>
        <w:tblStyle w:val="14"/>
        <w:tblW w:w="0" w:type="auto"/>
        <w:tblInd w:w="21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474"/>
        <w:gridCol w:w="1531"/>
        <w:gridCol w:w="1082"/>
      </w:tblGrid>
      <w:tr w14:paraId="74E35A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7" w:hRule="atLeast"/>
          <w:tblHeader/>
        </w:trPr>
        <w:tc>
          <w:tcPr>
            <w:tcW w:w="741" w:type="dxa"/>
            <w:noWrap/>
            <w:vAlign w:val="center"/>
          </w:tcPr>
          <w:p w14:paraId="554D5F59">
            <w:pPr>
              <w:pStyle w:val="7"/>
              <w:spacing w:line="240" w:lineRule="auto"/>
              <w:ind w:firstLine="105"/>
              <w:jc w:val="center"/>
              <w:rPr>
                <w:rFonts w:hAnsi="宋体" w:cs="仿宋"/>
                <w:caps w:val="0"/>
                <w:spacing w:val="0"/>
                <w:sz w:val="21"/>
                <w:szCs w:val="21"/>
                <w:highlight w:val="none"/>
              </w:rPr>
            </w:pPr>
            <w:r>
              <w:rPr>
                <w:rFonts w:hint="eastAsia" w:hAnsi="宋体" w:cs="仿宋"/>
                <w:caps w:val="0"/>
                <w:spacing w:val="0"/>
                <w:sz w:val="21"/>
                <w:szCs w:val="21"/>
                <w:highlight w:val="none"/>
              </w:rPr>
              <w:t>序号</w:t>
            </w:r>
          </w:p>
        </w:tc>
        <w:tc>
          <w:tcPr>
            <w:tcW w:w="3474" w:type="dxa"/>
            <w:noWrap/>
            <w:vAlign w:val="center"/>
          </w:tcPr>
          <w:p w14:paraId="4FF0AFCB">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项　　　目</w:t>
            </w:r>
          </w:p>
        </w:tc>
        <w:tc>
          <w:tcPr>
            <w:tcW w:w="1531" w:type="dxa"/>
            <w:noWrap/>
            <w:vAlign w:val="center"/>
          </w:tcPr>
          <w:p w14:paraId="59F8E3CC">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lang w:eastAsia="zh-CN"/>
              </w:rPr>
              <w:t>投标人</w:t>
            </w:r>
            <w:r>
              <w:rPr>
                <w:rFonts w:hint="eastAsia" w:ascii="宋体" w:hAnsi="宋体" w:cs="仿宋"/>
                <w:caps w:val="0"/>
                <w:spacing w:val="0"/>
                <w:sz w:val="21"/>
                <w:szCs w:val="21"/>
                <w:highlight w:val="none"/>
              </w:rPr>
              <w:t xml:space="preserve">     保证值</w:t>
            </w:r>
          </w:p>
        </w:tc>
        <w:tc>
          <w:tcPr>
            <w:tcW w:w="1082" w:type="dxa"/>
            <w:noWrap/>
            <w:vAlign w:val="center"/>
          </w:tcPr>
          <w:p w14:paraId="7278C24A">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备 注</w:t>
            </w:r>
          </w:p>
        </w:tc>
      </w:tr>
      <w:tr w14:paraId="03C0FC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436E3E2C">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一</w:t>
            </w:r>
          </w:p>
        </w:tc>
        <w:tc>
          <w:tcPr>
            <w:tcW w:w="3474" w:type="dxa"/>
            <w:noWrap/>
          </w:tcPr>
          <w:p w14:paraId="02C020C2">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光源</w:t>
            </w:r>
          </w:p>
        </w:tc>
        <w:tc>
          <w:tcPr>
            <w:tcW w:w="1531" w:type="dxa"/>
            <w:noWrap/>
          </w:tcPr>
          <w:p w14:paraId="6EC0DE32">
            <w:pPr>
              <w:ind w:firstLine="105"/>
              <w:rPr>
                <w:rFonts w:ascii="宋体" w:hAnsi="宋体" w:cs="仿宋"/>
                <w:caps w:val="0"/>
                <w:spacing w:val="0"/>
                <w:sz w:val="21"/>
                <w:szCs w:val="21"/>
                <w:highlight w:val="none"/>
              </w:rPr>
            </w:pPr>
          </w:p>
        </w:tc>
        <w:tc>
          <w:tcPr>
            <w:tcW w:w="1082" w:type="dxa"/>
            <w:noWrap/>
          </w:tcPr>
          <w:p w14:paraId="71AC84E8">
            <w:pPr>
              <w:ind w:firstLine="105"/>
              <w:rPr>
                <w:rFonts w:ascii="宋体" w:hAnsi="宋体" w:cs="仿宋"/>
                <w:caps w:val="0"/>
                <w:spacing w:val="0"/>
                <w:sz w:val="21"/>
                <w:szCs w:val="21"/>
                <w:highlight w:val="none"/>
              </w:rPr>
            </w:pPr>
          </w:p>
        </w:tc>
      </w:tr>
      <w:tr w14:paraId="2F6377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5E02C078">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1</w:t>
            </w:r>
          </w:p>
        </w:tc>
        <w:tc>
          <w:tcPr>
            <w:tcW w:w="3474" w:type="dxa"/>
            <w:noWrap/>
          </w:tcPr>
          <w:p w14:paraId="71EFCA1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交流（直流）输入电源电压（V）</w:t>
            </w:r>
          </w:p>
        </w:tc>
        <w:tc>
          <w:tcPr>
            <w:tcW w:w="1531" w:type="dxa"/>
            <w:noWrap/>
          </w:tcPr>
          <w:p w14:paraId="542FB13B">
            <w:pPr>
              <w:ind w:firstLine="105"/>
              <w:rPr>
                <w:rFonts w:ascii="宋体" w:hAnsi="宋体" w:cs="仿宋"/>
                <w:caps w:val="0"/>
                <w:spacing w:val="0"/>
                <w:sz w:val="21"/>
                <w:szCs w:val="21"/>
                <w:highlight w:val="none"/>
              </w:rPr>
            </w:pPr>
          </w:p>
        </w:tc>
        <w:tc>
          <w:tcPr>
            <w:tcW w:w="1082" w:type="dxa"/>
            <w:noWrap/>
          </w:tcPr>
          <w:p w14:paraId="214FB671">
            <w:pPr>
              <w:ind w:firstLine="105"/>
              <w:rPr>
                <w:rFonts w:ascii="宋体" w:hAnsi="宋体" w:cs="仿宋"/>
                <w:caps w:val="0"/>
                <w:spacing w:val="0"/>
                <w:sz w:val="21"/>
                <w:szCs w:val="21"/>
                <w:highlight w:val="none"/>
              </w:rPr>
            </w:pPr>
          </w:p>
        </w:tc>
      </w:tr>
      <w:tr w14:paraId="76FD7A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7B6E4535">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2</w:t>
            </w:r>
          </w:p>
        </w:tc>
        <w:tc>
          <w:tcPr>
            <w:tcW w:w="3474" w:type="dxa"/>
            <w:noWrap/>
          </w:tcPr>
          <w:p w14:paraId="5B734727">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交流输入电源频率（Hz）</w:t>
            </w:r>
          </w:p>
        </w:tc>
        <w:tc>
          <w:tcPr>
            <w:tcW w:w="1531" w:type="dxa"/>
            <w:noWrap/>
          </w:tcPr>
          <w:p w14:paraId="2E09FFDA">
            <w:pPr>
              <w:ind w:firstLine="105"/>
              <w:rPr>
                <w:rFonts w:ascii="宋体" w:hAnsi="宋体" w:cs="仿宋"/>
                <w:caps w:val="0"/>
                <w:spacing w:val="0"/>
                <w:sz w:val="21"/>
                <w:szCs w:val="21"/>
                <w:highlight w:val="none"/>
              </w:rPr>
            </w:pPr>
          </w:p>
        </w:tc>
        <w:tc>
          <w:tcPr>
            <w:tcW w:w="1082" w:type="dxa"/>
            <w:noWrap/>
          </w:tcPr>
          <w:p w14:paraId="5DEDF5C2">
            <w:pPr>
              <w:ind w:firstLine="105"/>
              <w:rPr>
                <w:rFonts w:ascii="宋体" w:hAnsi="宋体" w:cs="仿宋"/>
                <w:caps w:val="0"/>
                <w:spacing w:val="0"/>
                <w:sz w:val="21"/>
                <w:szCs w:val="21"/>
                <w:highlight w:val="none"/>
              </w:rPr>
            </w:pPr>
          </w:p>
        </w:tc>
      </w:tr>
      <w:tr w14:paraId="10ACF1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6AA6FC79">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3</w:t>
            </w:r>
          </w:p>
        </w:tc>
        <w:tc>
          <w:tcPr>
            <w:tcW w:w="3474" w:type="dxa"/>
            <w:noWrap/>
          </w:tcPr>
          <w:p w14:paraId="65EC1588">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光源功率（</w:t>
            </w:r>
            <w:r>
              <w:rPr>
                <w:rFonts w:ascii="宋体" w:hAnsi="宋体" w:cs="仿宋"/>
                <w:caps w:val="0"/>
                <w:spacing w:val="0"/>
                <w:sz w:val="21"/>
                <w:szCs w:val="21"/>
                <w:highlight w:val="none"/>
              </w:rPr>
              <w:t>W</w:t>
            </w:r>
            <w:r>
              <w:rPr>
                <w:rFonts w:hint="eastAsia" w:ascii="宋体" w:hAnsi="宋体" w:cs="仿宋"/>
                <w:caps w:val="0"/>
                <w:spacing w:val="0"/>
                <w:sz w:val="21"/>
                <w:szCs w:val="21"/>
                <w:highlight w:val="none"/>
              </w:rPr>
              <w:t xml:space="preserve">） </w:t>
            </w:r>
          </w:p>
        </w:tc>
        <w:tc>
          <w:tcPr>
            <w:tcW w:w="1531" w:type="dxa"/>
            <w:noWrap/>
          </w:tcPr>
          <w:p w14:paraId="277903D9">
            <w:pPr>
              <w:ind w:firstLine="105"/>
              <w:rPr>
                <w:rFonts w:ascii="宋体" w:hAnsi="宋体" w:cs="仿宋"/>
                <w:caps w:val="0"/>
                <w:spacing w:val="0"/>
                <w:sz w:val="21"/>
                <w:szCs w:val="21"/>
                <w:highlight w:val="none"/>
              </w:rPr>
            </w:pPr>
          </w:p>
        </w:tc>
        <w:tc>
          <w:tcPr>
            <w:tcW w:w="1082" w:type="dxa"/>
            <w:noWrap/>
          </w:tcPr>
          <w:p w14:paraId="26E3AEDD">
            <w:pPr>
              <w:ind w:firstLine="105"/>
              <w:rPr>
                <w:rFonts w:ascii="宋体" w:hAnsi="宋体" w:cs="仿宋"/>
                <w:caps w:val="0"/>
                <w:spacing w:val="0"/>
                <w:sz w:val="21"/>
                <w:szCs w:val="21"/>
                <w:highlight w:val="none"/>
              </w:rPr>
            </w:pPr>
          </w:p>
        </w:tc>
      </w:tr>
      <w:tr w14:paraId="67DE94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83F021A">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4</w:t>
            </w:r>
          </w:p>
        </w:tc>
        <w:tc>
          <w:tcPr>
            <w:tcW w:w="3474" w:type="dxa"/>
            <w:noWrap/>
          </w:tcPr>
          <w:p w14:paraId="598ABBCC">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照度（lx  ）</w:t>
            </w:r>
          </w:p>
        </w:tc>
        <w:tc>
          <w:tcPr>
            <w:tcW w:w="1531" w:type="dxa"/>
            <w:noWrap/>
          </w:tcPr>
          <w:p w14:paraId="210C3365">
            <w:pPr>
              <w:ind w:firstLine="105"/>
              <w:rPr>
                <w:rFonts w:ascii="宋体" w:hAnsi="宋体" w:cs="仿宋"/>
                <w:caps w:val="0"/>
                <w:spacing w:val="0"/>
                <w:sz w:val="21"/>
                <w:szCs w:val="21"/>
                <w:highlight w:val="none"/>
              </w:rPr>
            </w:pPr>
          </w:p>
        </w:tc>
        <w:tc>
          <w:tcPr>
            <w:tcW w:w="1082" w:type="dxa"/>
            <w:noWrap/>
          </w:tcPr>
          <w:p w14:paraId="4E9C5392">
            <w:pPr>
              <w:ind w:firstLine="105"/>
              <w:rPr>
                <w:rFonts w:ascii="宋体" w:hAnsi="宋体" w:cs="仿宋"/>
                <w:caps w:val="0"/>
                <w:spacing w:val="0"/>
                <w:sz w:val="21"/>
                <w:szCs w:val="21"/>
                <w:highlight w:val="none"/>
              </w:rPr>
            </w:pPr>
          </w:p>
        </w:tc>
      </w:tr>
      <w:tr w14:paraId="4C296C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76F9FF93">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5</w:t>
            </w:r>
          </w:p>
        </w:tc>
        <w:tc>
          <w:tcPr>
            <w:tcW w:w="3474" w:type="dxa"/>
            <w:noWrap/>
          </w:tcPr>
          <w:p w14:paraId="092A204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寿命（</w:t>
            </w:r>
            <w:r>
              <w:rPr>
                <w:rFonts w:ascii="宋体" w:hAnsi="宋体" w:cs="仿宋"/>
                <w:caps w:val="0"/>
                <w:spacing w:val="0"/>
                <w:sz w:val="21"/>
                <w:szCs w:val="21"/>
                <w:highlight w:val="none"/>
              </w:rPr>
              <w:t>h</w:t>
            </w:r>
            <w:r>
              <w:rPr>
                <w:rFonts w:hint="eastAsia" w:ascii="宋体" w:hAnsi="宋体" w:cs="仿宋"/>
                <w:caps w:val="0"/>
                <w:spacing w:val="0"/>
                <w:sz w:val="21"/>
                <w:szCs w:val="21"/>
                <w:highlight w:val="none"/>
              </w:rPr>
              <w:t>）</w:t>
            </w:r>
          </w:p>
        </w:tc>
        <w:tc>
          <w:tcPr>
            <w:tcW w:w="1531" w:type="dxa"/>
            <w:noWrap/>
          </w:tcPr>
          <w:p w14:paraId="24BE77FD">
            <w:pPr>
              <w:ind w:firstLine="105"/>
              <w:rPr>
                <w:rFonts w:ascii="宋体" w:hAnsi="宋体" w:cs="仿宋"/>
                <w:caps w:val="0"/>
                <w:spacing w:val="0"/>
                <w:sz w:val="21"/>
                <w:szCs w:val="21"/>
                <w:highlight w:val="none"/>
              </w:rPr>
            </w:pPr>
          </w:p>
        </w:tc>
        <w:tc>
          <w:tcPr>
            <w:tcW w:w="1082" w:type="dxa"/>
            <w:noWrap/>
          </w:tcPr>
          <w:p w14:paraId="409FE3AB">
            <w:pPr>
              <w:ind w:firstLine="105"/>
              <w:rPr>
                <w:rFonts w:ascii="宋体" w:hAnsi="宋体" w:cs="仿宋"/>
                <w:caps w:val="0"/>
                <w:spacing w:val="0"/>
                <w:sz w:val="21"/>
                <w:szCs w:val="21"/>
                <w:highlight w:val="none"/>
              </w:rPr>
            </w:pPr>
          </w:p>
        </w:tc>
      </w:tr>
      <w:tr w14:paraId="03DC3D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334C8BDE">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6</w:t>
            </w:r>
          </w:p>
        </w:tc>
        <w:tc>
          <w:tcPr>
            <w:tcW w:w="3474" w:type="dxa"/>
            <w:noWrap/>
          </w:tcPr>
          <w:p w14:paraId="5074E2D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光衰</w:t>
            </w:r>
          </w:p>
        </w:tc>
        <w:tc>
          <w:tcPr>
            <w:tcW w:w="1531" w:type="dxa"/>
            <w:noWrap/>
          </w:tcPr>
          <w:p w14:paraId="42C60030">
            <w:pPr>
              <w:ind w:firstLine="105"/>
              <w:rPr>
                <w:rFonts w:ascii="宋体" w:hAnsi="宋体" w:cs="仿宋"/>
                <w:caps w:val="0"/>
                <w:spacing w:val="0"/>
                <w:sz w:val="21"/>
                <w:szCs w:val="21"/>
                <w:highlight w:val="none"/>
              </w:rPr>
            </w:pPr>
          </w:p>
        </w:tc>
        <w:tc>
          <w:tcPr>
            <w:tcW w:w="1082" w:type="dxa"/>
            <w:noWrap/>
          </w:tcPr>
          <w:p w14:paraId="3B3165AC">
            <w:pPr>
              <w:ind w:firstLine="105"/>
              <w:rPr>
                <w:rFonts w:ascii="宋体" w:hAnsi="宋体" w:cs="仿宋"/>
                <w:caps w:val="0"/>
                <w:spacing w:val="0"/>
                <w:sz w:val="21"/>
                <w:szCs w:val="21"/>
                <w:highlight w:val="none"/>
              </w:rPr>
            </w:pPr>
          </w:p>
        </w:tc>
      </w:tr>
      <w:tr w14:paraId="4E42A0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5C37FBDC">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二</w:t>
            </w:r>
          </w:p>
        </w:tc>
        <w:tc>
          <w:tcPr>
            <w:tcW w:w="3474" w:type="dxa"/>
            <w:noWrap/>
          </w:tcPr>
          <w:p w14:paraId="34E13233">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电源模块</w:t>
            </w:r>
          </w:p>
        </w:tc>
        <w:tc>
          <w:tcPr>
            <w:tcW w:w="1531" w:type="dxa"/>
            <w:noWrap/>
          </w:tcPr>
          <w:p w14:paraId="7FCF2E17">
            <w:pPr>
              <w:ind w:firstLine="105"/>
              <w:rPr>
                <w:rFonts w:ascii="宋体" w:hAnsi="宋体" w:cs="仿宋"/>
                <w:caps w:val="0"/>
                <w:spacing w:val="0"/>
                <w:sz w:val="21"/>
                <w:szCs w:val="21"/>
                <w:highlight w:val="none"/>
              </w:rPr>
            </w:pPr>
          </w:p>
        </w:tc>
        <w:tc>
          <w:tcPr>
            <w:tcW w:w="1082" w:type="dxa"/>
            <w:noWrap/>
          </w:tcPr>
          <w:p w14:paraId="659EA95D">
            <w:pPr>
              <w:ind w:firstLine="105"/>
              <w:rPr>
                <w:rFonts w:ascii="宋体" w:hAnsi="宋体" w:cs="仿宋"/>
                <w:caps w:val="0"/>
                <w:spacing w:val="0"/>
                <w:sz w:val="21"/>
                <w:szCs w:val="21"/>
                <w:highlight w:val="none"/>
              </w:rPr>
            </w:pPr>
          </w:p>
        </w:tc>
      </w:tr>
      <w:tr w14:paraId="5C5E95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34EEDE99">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1</w:t>
            </w:r>
          </w:p>
        </w:tc>
        <w:tc>
          <w:tcPr>
            <w:tcW w:w="3474" w:type="dxa"/>
            <w:noWrap/>
          </w:tcPr>
          <w:p w14:paraId="53D32CA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输入电压（</w:t>
            </w:r>
            <w:r>
              <w:rPr>
                <w:rFonts w:ascii="宋体" w:hAnsi="宋体" w:cs="仿宋"/>
                <w:caps w:val="0"/>
                <w:spacing w:val="0"/>
                <w:sz w:val="21"/>
                <w:szCs w:val="21"/>
                <w:highlight w:val="none"/>
              </w:rPr>
              <w:t>V</w:t>
            </w:r>
            <w:r>
              <w:rPr>
                <w:rFonts w:hint="eastAsia" w:ascii="宋体" w:hAnsi="宋体" w:cs="仿宋"/>
                <w:caps w:val="0"/>
                <w:spacing w:val="0"/>
                <w:sz w:val="21"/>
                <w:szCs w:val="21"/>
                <w:highlight w:val="none"/>
              </w:rPr>
              <w:t>）</w:t>
            </w:r>
          </w:p>
        </w:tc>
        <w:tc>
          <w:tcPr>
            <w:tcW w:w="1531" w:type="dxa"/>
            <w:noWrap/>
          </w:tcPr>
          <w:p w14:paraId="6070B5B5">
            <w:pPr>
              <w:ind w:firstLine="105"/>
              <w:rPr>
                <w:rFonts w:ascii="宋体" w:hAnsi="宋体" w:cs="仿宋"/>
                <w:caps w:val="0"/>
                <w:spacing w:val="0"/>
                <w:sz w:val="21"/>
                <w:szCs w:val="21"/>
                <w:highlight w:val="none"/>
              </w:rPr>
            </w:pPr>
          </w:p>
        </w:tc>
        <w:tc>
          <w:tcPr>
            <w:tcW w:w="1082" w:type="dxa"/>
            <w:noWrap/>
          </w:tcPr>
          <w:p w14:paraId="6C815402">
            <w:pPr>
              <w:ind w:firstLine="105"/>
              <w:rPr>
                <w:rFonts w:ascii="宋体" w:hAnsi="宋体" w:cs="仿宋"/>
                <w:caps w:val="0"/>
                <w:spacing w:val="0"/>
                <w:sz w:val="21"/>
                <w:szCs w:val="21"/>
                <w:highlight w:val="none"/>
              </w:rPr>
            </w:pPr>
          </w:p>
        </w:tc>
      </w:tr>
      <w:tr w14:paraId="24ED62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4B27AF42">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2</w:t>
            </w:r>
          </w:p>
        </w:tc>
        <w:tc>
          <w:tcPr>
            <w:tcW w:w="3474" w:type="dxa"/>
            <w:noWrap/>
          </w:tcPr>
          <w:p w14:paraId="150C495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输出电压（</w:t>
            </w:r>
            <w:r>
              <w:rPr>
                <w:rFonts w:ascii="宋体" w:hAnsi="宋体" w:cs="仿宋"/>
                <w:caps w:val="0"/>
                <w:spacing w:val="0"/>
                <w:sz w:val="21"/>
                <w:szCs w:val="21"/>
                <w:highlight w:val="none"/>
              </w:rPr>
              <w:t>V</w:t>
            </w:r>
            <w:r>
              <w:rPr>
                <w:rFonts w:hint="eastAsia" w:ascii="宋体" w:hAnsi="宋体" w:cs="仿宋"/>
                <w:caps w:val="0"/>
                <w:spacing w:val="0"/>
                <w:sz w:val="21"/>
                <w:szCs w:val="21"/>
                <w:highlight w:val="none"/>
              </w:rPr>
              <w:t>）</w:t>
            </w:r>
          </w:p>
        </w:tc>
        <w:tc>
          <w:tcPr>
            <w:tcW w:w="1531" w:type="dxa"/>
            <w:noWrap/>
          </w:tcPr>
          <w:p w14:paraId="391323EA">
            <w:pPr>
              <w:ind w:firstLine="105"/>
              <w:rPr>
                <w:rFonts w:ascii="宋体" w:hAnsi="宋体" w:cs="仿宋"/>
                <w:caps w:val="0"/>
                <w:spacing w:val="0"/>
                <w:sz w:val="21"/>
                <w:szCs w:val="21"/>
                <w:highlight w:val="none"/>
              </w:rPr>
            </w:pPr>
          </w:p>
        </w:tc>
        <w:tc>
          <w:tcPr>
            <w:tcW w:w="1082" w:type="dxa"/>
            <w:noWrap/>
          </w:tcPr>
          <w:p w14:paraId="54232753">
            <w:pPr>
              <w:ind w:firstLine="105"/>
              <w:rPr>
                <w:rFonts w:ascii="宋体" w:hAnsi="宋体" w:cs="仿宋"/>
                <w:caps w:val="0"/>
                <w:spacing w:val="0"/>
                <w:sz w:val="21"/>
                <w:szCs w:val="21"/>
                <w:highlight w:val="none"/>
              </w:rPr>
            </w:pPr>
          </w:p>
        </w:tc>
      </w:tr>
      <w:tr w14:paraId="7F323B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6504038">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3</w:t>
            </w:r>
          </w:p>
        </w:tc>
        <w:tc>
          <w:tcPr>
            <w:tcW w:w="3474" w:type="dxa"/>
            <w:noWrap/>
          </w:tcPr>
          <w:p w14:paraId="1B558D10">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功率因数</w:t>
            </w:r>
          </w:p>
        </w:tc>
        <w:tc>
          <w:tcPr>
            <w:tcW w:w="1531" w:type="dxa"/>
            <w:noWrap/>
          </w:tcPr>
          <w:p w14:paraId="1B581991">
            <w:pPr>
              <w:ind w:firstLine="105"/>
              <w:rPr>
                <w:rFonts w:ascii="宋体" w:hAnsi="宋体" w:cs="仿宋"/>
                <w:caps w:val="0"/>
                <w:spacing w:val="0"/>
                <w:sz w:val="21"/>
                <w:szCs w:val="21"/>
                <w:highlight w:val="none"/>
              </w:rPr>
            </w:pPr>
          </w:p>
        </w:tc>
        <w:tc>
          <w:tcPr>
            <w:tcW w:w="1082" w:type="dxa"/>
            <w:noWrap/>
          </w:tcPr>
          <w:p w14:paraId="378EA695">
            <w:pPr>
              <w:ind w:firstLine="105"/>
              <w:rPr>
                <w:rFonts w:ascii="宋体" w:hAnsi="宋体" w:cs="仿宋"/>
                <w:caps w:val="0"/>
                <w:spacing w:val="0"/>
                <w:sz w:val="21"/>
                <w:szCs w:val="21"/>
                <w:highlight w:val="none"/>
              </w:rPr>
            </w:pPr>
          </w:p>
        </w:tc>
      </w:tr>
      <w:tr w14:paraId="3603AD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16117729">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4</w:t>
            </w:r>
          </w:p>
        </w:tc>
        <w:tc>
          <w:tcPr>
            <w:tcW w:w="3474" w:type="dxa"/>
            <w:noWrap/>
          </w:tcPr>
          <w:p w14:paraId="51EA5446">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输入电流（</w:t>
            </w:r>
            <w:r>
              <w:rPr>
                <w:rFonts w:ascii="宋体" w:hAnsi="宋体" w:cs="仿宋"/>
                <w:caps w:val="0"/>
                <w:spacing w:val="0"/>
                <w:sz w:val="21"/>
                <w:szCs w:val="21"/>
                <w:highlight w:val="none"/>
              </w:rPr>
              <w:t>A</w:t>
            </w:r>
            <w:r>
              <w:rPr>
                <w:rFonts w:hint="eastAsia" w:ascii="宋体" w:hAnsi="宋体" w:cs="仿宋"/>
                <w:caps w:val="0"/>
                <w:spacing w:val="0"/>
                <w:sz w:val="21"/>
                <w:szCs w:val="21"/>
                <w:highlight w:val="none"/>
              </w:rPr>
              <w:t>）</w:t>
            </w:r>
          </w:p>
        </w:tc>
        <w:tc>
          <w:tcPr>
            <w:tcW w:w="1531" w:type="dxa"/>
            <w:noWrap/>
          </w:tcPr>
          <w:p w14:paraId="01AAA517">
            <w:pPr>
              <w:ind w:firstLine="105"/>
              <w:rPr>
                <w:rFonts w:ascii="宋体" w:hAnsi="宋体" w:cs="仿宋"/>
                <w:caps w:val="0"/>
                <w:spacing w:val="0"/>
                <w:sz w:val="21"/>
                <w:szCs w:val="21"/>
                <w:highlight w:val="none"/>
              </w:rPr>
            </w:pPr>
          </w:p>
        </w:tc>
        <w:tc>
          <w:tcPr>
            <w:tcW w:w="1082" w:type="dxa"/>
            <w:noWrap/>
          </w:tcPr>
          <w:p w14:paraId="7ECAF87E">
            <w:pPr>
              <w:ind w:firstLine="105"/>
              <w:rPr>
                <w:rFonts w:ascii="宋体" w:hAnsi="宋体" w:cs="仿宋"/>
                <w:caps w:val="0"/>
                <w:spacing w:val="0"/>
                <w:sz w:val="21"/>
                <w:szCs w:val="21"/>
                <w:highlight w:val="none"/>
              </w:rPr>
            </w:pPr>
          </w:p>
        </w:tc>
      </w:tr>
      <w:tr w14:paraId="166A47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DB022ED">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5</w:t>
            </w:r>
          </w:p>
        </w:tc>
        <w:tc>
          <w:tcPr>
            <w:tcW w:w="3474" w:type="dxa"/>
            <w:noWrap/>
          </w:tcPr>
          <w:p w14:paraId="2C73442F">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输出电流（</w:t>
            </w:r>
            <w:r>
              <w:rPr>
                <w:rFonts w:ascii="宋体" w:hAnsi="宋体" w:cs="仿宋"/>
                <w:caps w:val="0"/>
                <w:spacing w:val="0"/>
                <w:sz w:val="21"/>
                <w:szCs w:val="21"/>
                <w:highlight w:val="none"/>
              </w:rPr>
              <w:t>A</w:t>
            </w:r>
            <w:r>
              <w:rPr>
                <w:rFonts w:hint="eastAsia" w:ascii="宋体" w:hAnsi="宋体" w:cs="仿宋"/>
                <w:caps w:val="0"/>
                <w:spacing w:val="0"/>
                <w:sz w:val="21"/>
                <w:szCs w:val="21"/>
                <w:highlight w:val="none"/>
              </w:rPr>
              <w:t>）</w:t>
            </w:r>
          </w:p>
        </w:tc>
        <w:tc>
          <w:tcPr>
            <w:tcW w:w="1531" w:type="dxa"/>
            <w:noWrap/>
          </w:tcPr>
          <w:p w14:paraId="2A732533">
            <w:pPr>
              <w:ind w:firstLine="105"/>
              <w:rPr>
                <w:rFonts w:ascii="宋体" w:hAnsi="宋体" w:cs="仿宋"/>
                <w:caps w:val="0"/>
                <w:spacing w:val="0"/>
                <w:sz w:val="21"/>
                <w:szCs w:val="21"/>
                <w:highlight w:val="none"/>
              </w:rPr>
            </w:pPr>
          </w:p>
        </w:tc>
        <w:tc>
          <w:tcPr>
            <w:tcW w:w="1082" w:type="dxa"/>
            <w:noWrap/>
          </w:tcPr>
          <w:p w14:paraId="0DDE056C">
            <w:pPr>
              <w:ind w:firstLine="105"/>
              <w:rPr>
                <w:rFonts w:ascii="宋体" w:hAnsi="宋体" w:cs="仿宋"/>
                <w:caps w:val="0"/>
                <w:spacing w:val="0"/>
                <w:sz w:val="21"/>
                <w:szCs w:val="21"/>
                <w:highlight w:val="none"/>
              </w:rPr>
            </w:pPr>
          </w:p>
        </w:tc>
      </w:tr>
      <w:tr w14:paraId="37B9D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129BD6B2">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6</w:t>
            </w:r>
          </w:p>
        </w:tc>
        <w:tc>
          <w:tcPr>
            <w:tcW w:w="3474" w:type="dxa"/>
            <w:noWrap/>
          </w:tcPr>
          <w:p w14:paraId="57958554">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制造商</w:t>
            </w:r>
          </w:p>
        </w:tc>
        <w:tc>
          <w:tcPr>
            <w:tcW w:w="1531" w:type="dxa"/>
            <w:noWrap/>
          </w:tcPr>
          <w:p w14:paraId="5630AAA3">
            <w:pPr>
              <w:ind w:firstLine="105"/>
              <w:rPr>
                <w:rFonts w:ascii="宋体" w:hAnsi="宋体" w:cs="仿宋"/>
                <w:caps w:val="0"/>
                <w:spacing w:val="0"/>
                <w:sz w:val="21"/>
                <w:szCs w:val="21"/>
                <w:highlight w:val="none"/>
              </w:rPr>
            </w:pPr>
          </w:p>
        </w:tc>
        <w:tc>
          <w:tcPr>
            <w:tcW w:w="1082" w:type="dxa"/>
            <w:noWrap/>
          </w:tcPr>
          <w:p w14:paraId="13682DA6">
            <w:pPr>
              <w:ind w:firstLine="105"/>
              <w:rPr>
                <w:rFonts w:ascii="宋体" w:hAnsi="宋体" w:cs="仿宋"/>
                <w:caps w:val="0"/>
                <w:spacing w:val="0"/>
                <w:sz w:val="21"/>
                <w:szCs w:val="21"/>
                <w:highlight w:val="none"/>
              </w:rPr>
            </w:pPr>
          </w:p>
        </w:tc>
      </w:tr>
      <w:tr w14:paraId="1A0E24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72A4D1EE">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7</w:t>
            </w:r>
          </w:p>
        </w:tc>
        <w:tc>
          <w:tcPr>
            <w:tcW w:w="3474" w:type="dxa"/>
            <w:noWrap/>
          </w:tcPr>
          <w:p w14:paraId="2BC9377E">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型号规格</w:t>
            </w:r>
          </w:p>
        </w:tc>
        <w:tc>
          <w:tcPr>
            <w:tcW w:w="1531" w:type="dxa"/>
            <w:noWrap/>
          </w:tcPr>
          <w:p w14:paraId="44333EE2">
            <w:pPr>
              <w:ind w:firstLine="105"/>
              <w:rPr>
                <w:rFonts w:ascii="宋体" w:hAnsi="宋体" w:cs="仿宋"/>
                <w:caps w:val="0"/>
                <w:spacing w:val="0"/>
                <w:sz w:val="21"/>
                <w:szCs w:val="21"/>
                <w:highlight w:val="none"/>
              </w:rPr>
            </w:pPr>
          </w:p>
        </w:tc>
        <w:tc>
          <w:tcPr>
            <w:tcW w:w="1082" w:type="dxa"/>
            <w:noWrap/>
          </w:tcPr>
          <w:p w14:paraId="64018EF1">
            <w:pPr>
              <w:ind w:firstLine="105"/>
              <w:rPr>
                <w:rFonts w:ascii="宋体" w:hAnsi="宋体" w:cs="仿宋"/>
                <w:caps w:val="0"/>
                <w:spacing w:val="0"/>
                <w:sz w:val="21"/>
                <w:szCs w:val="21"/>
                <w:highlight w:val="none"/>
              </w:rPr>
            </w:pPr>
          </w:p>
        </w:tc>
      </w:tr>
      <w:tr w14:paraId="32110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1568AA56">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8</w:t>
            </w:r>
          </w:p>
        </w:tc>
        <w:tc>
          <w:tcPr>
            <w:tcW w:w="3474" w:type="dxa"/>
            <w:noWrap/>
          </w:tcPr>
          <w:p w14:paraId="0D9D415A">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尺寸</w:t>
            </w:r>
          </w:p>
        </w:tc>
        <w:tc>
          <w:tcPr>
            <w:tcW w:w="1531" w:type="dxa"/>
            <w:noWrap/>
          </w:tcPr>
          <w:p w14:paraId="72D9E121">
            <w:pPr>
              <w:ind w:firstLine="105"/>
              <w:rPr>
                <w:rFonts w:ascii="宋体" w:hAnsi="宋体" w:cs="仿宋"/>
                <w:caps w:val="0"/>
                <w:spacing w:val="0"/>
                <w:sz w:val="21"/>
                <w:szCs w:val="21"/>
                <w:highlight w:val="none"/>
              </w:rPr>
            </w:pPr>
          </w:p>
        </w:tc>
        <w:tc>
          <w:tcPr>
            <w:tcW w:w="1082" w:type="dxa"/>
            <w:noWrap/>
          </w:tcPr>
          <w:p w14:paraId="71446D5C">
            <w:pPr>
              <w:ind w:firstLine="105"/>
              <w:rPr>
                <w:rFonts w:ascii="宋体" w:hAnsi="宋体" w:cs="仿宋"/>
                <w:caps w:val="0"/>
                <w:spacing w:val="0"/>
                <w:sz w:val="21"/>
                <w:szCs w:val="21"/>
                <w:highlight w:val="none"/>
              </w:rPr>
            </w:pPr>
          </w:p>
        </w:tc>
      </w:tr>
      <w:tr w14:paraId="01BB04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51D33225">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三</w:t>
            </w:r>
          </w:p>
        </w:tc>
        <w:tc>
          <w:tcPr>
            <w:tcW w:w="3474" w:type="dxa"/>
            <w:noWrap/>
          </w:tcPr>
          <w:p w14:paraId="1856F4E4">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其他</w:t>
            </w:r>
          </w:p>
        </w:tc>
        <w:tc>
          <w:tcPr>
            <w:tcW w:w="1531" w:type="dxa"/>
            <w:noWrap/>
          </w:tcPr>
          <w:p w14:paraId="325D520D">
            <w:pPr>
              <w:ind w:firstLine="105"/>
              <w:rPr>
                <w:rFonts w:ascii="宋体" w:hAnsi="宋体" w:cs="仿宋"/>
                <w:caps w:val="0"/>
                <w:spacing w:val="0"/>
                <w:sz w:val="21"/>
                <w:szCs w:val="21"/>
                <w:highlight w:val="none"/>
              </w:rPr>
            </w:pPr>
          </w:p>
        </w:tc>
        <w:tc>
          <w:tcPr>
            <w:tcW w:w="1082" w:type="dxa"/>
            <w:noWrap/>
          </w:tcPr>
          <w:p w14:paraId="2AD2070D">
            <w:pPr>
              <w:ind w:firstLine="105"/>
              <w:rPr>
                <w:rFonts w:ascii="宋体" w:hAnsi="宋体" w:cs="仿宋"/>
                <w:caps w:val="0"/>
                <w:spacing w:val="0"/>
                <w:sz w:val="21"/>
                <w:szCs w:val="21"/>
                <w:highlight w:val="none"/>
              </w:rPr>
            </w:pPr>
          </w:p>
        </w:tc>
      </w:tr>
      <w:tr w14:paraId="57BA85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303E76B3">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1</w:t>
            </w:r>
          </w:p>
        </w:tc>
        <w:tc>
          <w:tcPr>
            <w:tcW w:w="3474" w:type="dxa"/>
            <w:noWrap/>
          </w:tcPr>
          <w:p w14:paraId="5CB5AACC">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外壳尺寸</w:t>
            </w:r>
          </w:p>
        </w:tc>
        <w:tc>
          <w:tcPr>
            <w:tcW w:w="1531" w:type="dxa"/>
            <w:noWrap/>
          </w:tcPr>
          <w:p w14:paraId="2613D5B1">
            <w:pPr>
              <w:ind w:firstLine="105"/>
              <w:rPr>
                <w:rFonts w:ascii="宋体" w:hAnsi="宋体" w:cs="仿宋"/>
                <w:caps w:val="0"/>
                <w:spacing w:val="0"/>
                <w:sz w:val="21"/>
                <w:szCs w:val="21"/>
                <w:highlight w:val="none"/>
              </w:rPr>
            </w:pPr>
          </w:p>
        </w:tc>
        <w:tc>
          <w:tcPr>
            <w:tcW w:w="1082" w:type="dxa"/>
            <w:noWrap/>
          </w:tcPr>
          <w:p w14:paraId="487A9D08">
            <w:pPr>
              <w:ind w:firstLine="105"/>
              <w:rPr>
                <w:rFonts w:ascii="宋体" w:hAnsi="宋体" w:cs="仿宋"/>
                <w:caps w:val="0"/>
                <w:spacing w:val="0"/>
                <w:sz w:val="21"/>
                <w:szCs w:val="21"/>
                <w:highlight w:val="none"/>
              </w:rPr>
            </w:pPr>
          </w:p>
        </w:tc>
      </w:tr>
      <w:tr w14:paraId="093341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8A124AE">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2</w:t>
            </w:r>
          </w:p>
        </w:tc>
        <w:tc>
          <w:tcPr>
            <w:tcW w:w="3474" w:type="dxa"/>
            <w:noWrap/>
          </w:tcPr>
          <w:p w14:paraId="5BD83E19">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防腐等级（</w:t>
            </w:r>
            <w:r>
              <w:rPr>
                <w:rFonts w:hint="eastAsia" w:hAnsi="宋体" w:cs="仿宋"/>
                <w:caps w:val="0"/>
                <w:spacing w:val="0"/>
                <w:sz w:val="21"/>
                <w:highlight w:val="none"/>
              </w:rPr>
              <w:t>WF）</w:t>
            </w:r>
          </w:p>
        </w:tc>
        <w:tc>
          <w:tcPr>
            <w:tcW w:w="1531" w:type="dxa"/>
            <w:noWrap/>
          </w:tcPr>
          <w:p w14:paraId="32860421">
            <w:pPr>
              <w:ind w:firstLine="105"/>
              <w:rPr>
                <w:rFonts w:ascii="宋体" w:hAnsi="宋体" w:cs="仿宋"/>
                <w:caps w:val="0"/>
                <w:spacing w:val="0"/>
                <w:sz w:val="21"/>
                <w:szCs w:val="21"/>
                <w:highlight w:val="none"/>
              </w:rPr>
            </w:pPr>
          </w:p>
        </w:tc>
        <w:tc>
          <w:tcPr>
            <w:tcW w:w="1082" w:type="dxa"/>
            <w:noWrap/>
          </w:tcPr>
          <w:p w14:paraId="03CA40F9">
            <w:pPr>
              <w:ind w:firstLine="105"/>
              <w:rPr>
                <w:rFonts w:ascii="宋体" w:hAnsi="宋体" w:cs="仿宋"/>
                <w:caps w:val="0"/>
                <w:spacing w:val="0"/>
                <w:sz w:val="21"/>
                <w:szCs w:val="21"/>
                <w:highlight w:val="none"/>
              </w:rPr>
            </w:pPr>
          </w:p>
        </w:tc>
      </w:tr>
      <w:tr w14:paraId="22BD34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5914A668">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3</w:t>
            </w:r>
          </w:p>
        </w:tc>
        <w:tc>
          <w:tcPr>
            <w:tcW w:w="3474" w:type="dxa"/>
            <w:noWrap/>
          </w:tcPr>
          <w:p w14:paraId="4D0E5698">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防护等级（</w:t>
            </w:r>
            <w:r>
              <w:rPr>
                <w:rFonts w:ascii="宋体" w:hAnsi="宋体" w:cs="仿宋"/>
                <w:caps w:val="0"/>
                <w:spacing w:val="0"/>
                <w:sz w:val="21"/>
                <w:szCs w:val="21"/>
                <w:highlight w:val="none"/>
              </w:rPr>
              <w:t>IP</w:t>
            </w:r>
            <w:r>
              <w:rPr>
                <w:rFonts w:hint="eastAsia" w:ascii="宋体" w:hAnsi="宋体" w:cs="仿宋"/>
                <w:caps w:val="0"/>
                <w:spacing w:val="0"/>
                <w:sz w:val="21"/>
                <w:szCs w:val="21"/>
                <w:highlight w:val="none"/>
              </w:rPr>
              <w:t>）</w:t>
            </w:r>
          </w:p>
        </w:tc>
        <w:tc>
          <w:tcPr>
            <w:tcW w:w="1531" w:type="dxa"/>
            <w:noWrap/>
          </w:tcPr>
          <w:p w14:paraId="103254F8">
            <w:pPr>
              <w:ind w:firstLine="105"/>
              <w:rPr>
                <w:rFonts w:ascii="宋体" w:hAnsi="宋体" w:cs="仿宋"/>
                <w:caps w:val="0"/>
                <w:spacing w:val="0"/>
                <w:sz w:val="21"/>
                <w:szCs w:val="21"/>
                <w:highlight w:val="none"/>
              </w:rPr>
            </w:pPr>
          </w:p>
        </w:tc>
        <w:tc>
          <w:tcPr>
            <w:tcW w:w="1082" w:type="dxa"/>
            <w:noWrap/>
          </w:tcPr>
          <w:p w14:paraId="00C68E2D">
            <w:pPr>
              <w:ind w:firstLine="105"/>
              <w:rPr>
                <w:rFonts w:ascii="宋体" w:hAnsi="宋体" w:cs="仿宋"/>
                <w:caps w:val="0"/>
                <w:spacing w:val="0"/>
                <w:sz w:val="21"/>
                <w:szCs w:val="21"/>
                <w:highlight w:val="none"/>
              </w:rPr>
            </w:pPr>
          </w:p>
        </w:tc>
      </w:tr>
      <w:tr w14:paraId="3F992F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741" w:type="dxa"/>
            <w:noWrap/>
          </w:tcPr>
          <w:p w14:paraId="23E26450">
            <w:pPr>
              <w:ind w:firstLine="105"/>
              <w:jc w:val="center"/>
              <w:rPr>
                <w:rFonts w:ascii="宋体" w:hAnsi="宋体" w:cs="仿宋"/>
                <w:caps w:val="0"/>
                <w:spacing w:val="0"/>
                <w:sz w:val="21"/>
                <w:szCs w:val="21"/>
                <w:highlight w:val="none"/>
              </w:rPr>
            </w:pPr>
            <w:r>
              <w:rPr>
                <w:rFonts w:hint="eastAsia" w:ascii="宋体" w:hAnsi="宋体" w:cs="仿宋"/>
                <w:caps w:val="0"/>
                <w:spacing w:val="0"/>
                <w:sz w:val="21"/>
                <w:szCs w:val="21"/>
                <w:highlight w:val="none"/>
              </w:rPr>
              <w:t>4</w:t>
            </w:r>
          </w:p>
        </w:tc>
        <w:tc>
          <w:tcPr>
            <w:tcW w:w="3474" w:type="dxa"/>
            <w:noWrap/>
          </w:tcPr>
          <w:p w14:paraId="597B0964">
            <w:pPr>
              <w:ind w:firstLine="105"/>
              <w:rPr>
                <w:rFonts w:ascii="宋体" w:hAnsi="宋体" w:cs="仿宋"/>
                <w:caps w:val="0"/>
                <w:spacing w:val="0"/>
                <w:sz w:val="21"/>
                <w:szCs w:val="21"/>
                <w:highlight w:val="none"/>
              </w:rPr>
            </w:pPr>
            <w:r>
              <w:rPr>
                <w:rFonts w:hint="eastAsia" w:ascii="宋体" w:hAnsi="宋体" w:cs="仿宋"/>
                <w:caps w:val="0"/>
                <w:spacing w:val="0"/>
                <w:sz w:val="21"/>
                <w:szCs w:val="21"/>
                <w:highlight w:val="none"/>
              </w:rPr>
              <w:t>防爆等级（Ex）</w:t>
            </w:r>
          </w:p>
        </w:tc>
        <w:tc>
          <w:tcPr>
            <w:tcW w:w="1531" w:type="dxa"/>
            <w:noWrap/>
          </w:tcPr>
          <w:p w14:paraId="253045FD">
            <w:pPr>
              <w:ind w:firstLine="105"/>
              <w:rPr>
                <w:rFonts w:ascii="宋体" w:hAnsi="宋体" w:cs="仿宋"/>
                <w:caps w:val="0"/>
                <w:spacing w:val="0"/>
                <w:sz w:val="21"/>
                <w:szCs w:val="21"/>
                <w:highlight w:val="none"/>
              </w:rPr>
            </w:pPr>
          </w:p>
        </w:tc>
        <w:tc>
          <w:tcPr>
            <w:tcW w:w="1082" w:type="dxa"/>
            <w:noWrap/>
          </w:tcPr>
          <w:p w14:paraId="6088ACF9">
            <w:pPr>
              <w:ind w:firstLine="105"/>
              <w:rPr>
                <w:rFonts w:ascii="宋体" w:hAnsi="宋体" w:cs="仿宋"/>
                <w:caps w:val="0"/>
                <w:spacing w:val="0"/>
                <w:sz w:val="21"/>
                <w:szCs w:val="21"/>
                <w:highlight w:val="none"/>
              </w:rPr>
            </w:pPr>
          </w:p>
        </w:tc>
      </w:tr>
    </w:tbl>
    <w:p w14:paraId="7F3420F1">
      <w:pPr>
        <w:pStyle w:val="2"/>
        <w:numPr>
          <w:ilvl w:val="0"/>
          <w:numId w:val="0"/>
        </w:numPr>
        <w:jc w:val="both"/>
        <w:rPr>
          <w:rFonts w:cs="仿宋"/>
          <w:caps w:val="0"/>
          <w:spacing w:val="0"/>
          <w:sz w:val="21"/>
          <w:szCs w:val="30"/>
          <w:highlight w:val="none"/>
        </w:rPr>
      </w:pPr>
      <w:bookmarkStart w:id="19" w:name="_Toc394471047"/>
    </w:p>
    <w:p w14:paraId="03D927C7">
      <w:pPr>
        <w:pStyle w:val="2"/>
        <w:numPr>
          <w:ilvl w:val="0"/>
          <w:numId w:val="0"/>
        </w:numPr>
        <w:jc w:val="both"/>
        <w:rPr>
          <w:rFonts w:cs="仿宋"/>
          <w:caps w:val="0"/>
          <w:spacing w:val="0"/>
          <w:sz w:val="21"/>
          <w:szCs w:val="30"/>
          <w:highlight w:val="none"/>
        </w:rPr>
      </w:pPr>
    </w:p>
    <w:p w14:paraId="37CDD79C">
      <w:pPr>
        <w:pStyle w:val="2"/>
        <w:numPr>
          <w:ilvl w:val="0"/>
          <w:numId w:val="0"/>
        </w:numPr>
        <w:jc w:val="both"/>
        <w:rPr>
          <w:rFonts w:cs="仿宋"/>
          <w:caps w:val="0"/>
          <w:spacing w:val="0"/>
          <w:sz w:val="21"/>
          <w:szCs w:val="30"/>
          <w:highlight w:val="none"/>
        </w:rPr>
      </w:pPr>
    </w:p>
    <w:p w14:paraId="6F4335FF">
      <w:pPr>
        <w:pStyle w:val="2"/>
        <w:numPr>
          <w:ilvl w:val="0"/>
          <w:numId w:val="0"/>
        </w:numPr>
        <w:jc w:val="both"/>
        <w:rPr>
          <w:rFonts w:cs="仿宋"/>
          <w:caps w:val="0"/>
          <w:spacing w:val="0"/>
          <w:sz w:val="21"/>
          <w:szCs w:val="30"/>
          <w:highlight w:val="none"/>
        </w:rPr>
      </w:pPr>
    </w:p>
    <w:p w14:paraId="26DB6C09">
      <w:pPr>
        <w:ind w:firstLine="150"/>
        <w:rPr>
          <w:rFonts w:cs="仿宋"/>
          <w:caps w:val="0"/>
          <w:spacing w:val="0"/>
          <w:sz w:val="21"/>
          <w:szCs w:val="30"/>
          <w:highlight w:val="none"/>
        </w:rPr>
      </w:pPr>
    </w:p>
    <w:p w14:paraId="12507AD4">
      <w:pPr>
        <w:ind w:firstLine="150"/>
        <w:rPr>
          <w:rFonts w:cs="仿宋"/>
          <w:caps w:val="0"/>
          <w:spacing w:val="0"/>
          <w:sz w:val="21"/>
          <w:szCs w:val="30"/>
          <w:highlight w:val="none"/>
        </w:rPr>
      </w:pPr>
    </w:p>
    <w:p w14:paraId="421F3F37">
      <w:pPr>
        <w:ind w:firstLine="150"/>
        <w:rPr>
          <w:rFonts w:cs="仿宋"/>
          <w:caps w:val="0"/>
          <w:spacing w:val="0"/>
          <w:sz w:val="21"/>
          <w:szCs w:val="30"/>
          <w:highlight w:val="none"/>
        </w:rPr>
      </w:pPr>
    </w:p>
    <w:p w14:paraId="255D87E7">
      <w:pPr>
        <w:ind w:firstLine="150"/>
        <w:rPr>
          <w:rFonts w:cs="仿宋"/>
          <w:caps w:val="0"/>
          <w:spacing w:val="0"/>
          <w:sz w:val="21"/>
          <w:szCs w:val="30"/>
          <w:highlight w:val="none"/>
        </w:rPr>
      </w:pPr>
    </w:p>
    <w:p w14:paraId="57510850">
      <w:pPr>
        <w:ind w:firstLine="150"/>
        <w:rPr>
          <w:rFonts w:cs="仿宋"/>
          <w:caps w:val="0"/>
          <w:spacing w:val="0"/>
          <w:sz w:val="21"/>
          <w:szCs w:val="30"/>
          <w:highlight w:val="none"/>
        </w:rPr>
      </w:pPr>
    </w:p>
    <w:p w14:paraId="12B17AB5">
      <w:pPr>
        <w:ind w:firstLine="150"/>
        <w:rPr>
          <w:rFonts w:cs="仿宋"/>
          <w:caps w:val="0"/>
          <w:spacing w:val="0"/>
          <w:sz w:val="21"/>
          <w:szCs w:val="30"/>
          <w:highlight w:val="none"/>
        </w:rPr>
      </w:pPr>
    </w:p>
    <w:p w14:paraId="1827E20B">
      <w:pPr>
        <w:ind w:firstLine="150"/>
        <w:rPr>
          <w:rFonts w:cs="仿宋"/>
          <w:caps w:val="0"/>
          <w:spacing w:val="0"/>
          <w:sz w:val="21"/>
          <w:szCs w:val="30"/>
          <w:highlight w:val="none"/>
        </w:rPr>
      </w:pPr>
    </w:p>
    <w:p w14:paraId="3F051238">
      <w:pPr>
        <w:ind w:firstLine="150"/>
        <w:rPr>
          <w:rFonts w:cs="仿宋"/>
          <w:caps w:val="0"/>
          <w:spacing w:val="0"/>
          <w:sz w:val="21"/>
          <w:szCs w:val="30"/>
          <w:highlight w:val="none"/>
        </w:rPr>
      </w:pPr>
    </w:p>
    <w:p w14:paraId="32411C87">
      <w:pPr>
        <w:ind w:firstLine="150"/>
        <w:rPr>
          <w:rFonts w:cs="仿宋"/>
          <w:caps w:val="0"/>
          <w:spacing w:val="0"/>
          <w:sz w:val="21"/>
          <w:szCs w:val="30"/>
          <w:highlight w:val="none"/>
        </w:rPr>
      </w:pPr>
    </w:p>
    <w:p w14:paraId="7D336403">
      <w:pPr>
        <w:ind w:firstLine="150"/>
        <w:rPr>
          <w:rFonts w:cs="仿宋"/>
          <w:caps w:val="0"/>
          <w:spacing w:val="0"/>
          <w:sz w:val="21"/>
          <w:szCs w:val="30"/>
          <w:highlight w:val="none"/>
        </w:rPr>
      </w:pPr>
    </w:p>
    <w:p w14:paraId="012F26C6">
      <w:pPr>
        <w:ind w:firstLine="150"/>
        <w:rPr>
          <w:rFonts w:cs="仿宋"/>
          <w:caps w:val="0"/>
          <w:spacing w:val="0"/>
          <w:sz w:val="21"/>
          <w:szCs w:val="30"/>
          <w:highlight w:val="none"/>
        </w:rPr>
      </w:pPr>
    </w:p>
    <w:p w14:paraId="17C483F2">
      <w:pPr>
        <w:ind w:firstLine="150"/>
        <w:rPr>
          <w:rFonts w:cs="仿宋"/>
          <w:caps w:val="0"/>
          <w:spacing w:val="0"/>
          <w:sz w:val="21"/>
          <w:szCs w:val="30"/>
          <w:highlight w:val="none"/>
        </w:rPr>
      </w:pPr>
    </w:p>
    <w:p w14:paraId="6E04B373">
      <w:pPr>
        <w:ind w:firstLine="150"/>
        <w:rPr>
          <w:rFonts w:cs="仿宋"/>
          <w:caps w:val="0"/>
          <w:spacing w:val="0"/>
          <w:sz w:val="21"/>
          <w:szCs w:val="30"/>
          <w:highlight w:val="none"/>
        </w:rPr>
      </w:pPr>
    </w:p>
    <w:p w14:paraId="09C461C7">
      <w:pPr>
        <w:ind w:firstLine="150"/>
        <w:rPr>
          <w:rFonts w:cs="仿宋"/>
          <w:caps w:val="0"/>
          <w:spacing w:val="0"/>
          <w:sz w:val="21"/>
          <w:szCs w:val="30"/>
          <w:highlight w:val="none"/>
        </w:rPr>
      </w:pPr>
    </w:p>
    <w:p w14:paraId="7C38CA1E">
      <w:pPr>
        <w:ind w:firstLine="150"/>
        <w:rPr>
          <w:rFonts w:cs="仿宋"/>
          <w:caps w:val="0"/>
          <w:spacing w:val="0"/>
          <w:sz w:val="21"/>
          <w:szCs w:val="30"/>
          <w:highlight w:val="none"/>
        </w:rPr>
      </w:pPr>
    </w:p>
    <w:p w14:paraId="65AD4414">
      <w:pPr>
        <w:ind w:firstLine="150"/>
        <w:rPr>
          <w:rFonts w:cs="仿宋"/>
          <w:caps w:val="0"/>
          <w:spacing w:val="0"/>
          <w:sz w:val="21"/>
          <w:szCs w:val="30"/>
          <w:highlight w:val="none"/>
        </w:rPr>
      </w:pPr>
    </w:p>
    <w:p w14:paraId="293FA90B">
      <w:pPr>
        <w:ind w:firstLine="150"/>
        <w:rPr>
          <w:rFonts w:cs="仿宋"/>
          <w:caps w:val="0"/>
          <w:spacing w:val="0"/>
          <w:sz w:val="21"/>
          <w:szCs w:val="30"/>
          <w:highlight w:val="none"/>
        </w:rPr>
      </w:pPr>
    </w:p>
    <w:p w14:paraId="2C6FF9D3">
      <w:pPr>
        <w:ind w:firstLine="150"/>
        <w:rPr>
          <w:rFonts w:cs="仿宋"/>
          <w:caps w:val="0"/>
          <w:spacing w:val="0"/>
          <w:sz w:val="21"/>
          <w:szCs w:val="30"/>
          <w:highlight w:val="none"/>
        </w:rPr>
      </w:pPr>
    </w:p>
    <w:p w14:paraId="46976053">
      <w:pPr>
        <w:ind w:firstLine="150"/>
        <w:rPr>
          <w:rFonts w:cs="仿宋"/>
          <w:caps w:val="0"/>
          <w:spacing w:val="0"/>
          <w:sz w:val="21"/>
          <w:szCs w:val="30"/>
          <w:highlight w:val="none"/>
        </w:rPr>
      </w:pPr>
    </w:p>
    <w:p w14:paraId="3D804D98">
      <w:pPr>
        <w:pStyle w:val="3"/>
        <w:spacing w:before="0" w:after="0" w:line="500" w:lineRule="exact"/>
        <w:ind w:left="0" w:leftChars="0" w:firstLine="0" w:firstLineChars="0"/>
        <w:rPr>
          <w:rFonts w:hAnsi="宋体" w:cs="仿宋"/>
          <w:bCs/>
          <w:caps w:val="0"/>
          <w:spacing w:val="0"/>
          <w:sz w:val="30"/>
          <w:szCs w:val="30"/>
          <w:highlight w:val="none"/>
        </w:rPr>
      </w:pPr>
      <w:r>
        <w:rPr>
          <w:rFonts w:hint="eastAsia" w:hAnsi="宋体" w:cs="仿宋"/>
          <w:bCs/>
          <w:caps w:val="0"/>
          <w:spacing w:val="0"/>
          <w:sz w:val="30"/>
          <w:szCs w:val="30"/>
          <w:highlight w:val="none"/>
        </w:rPr>
        <w:t xml:space="preserve">附件2 </w:t>
      </w:r>
      <w:r>
        <w:rPr>
          <w:rFonts w:hint="eastAsia" w:hAnsi="宋体" w:cs="仿宋"/>
          <w:bCs/>
          <w:caps w:val="0"/>
          <w:spacing w:val="0"/>
          <w:sz w:val="30"/>
          <w:szCs w:val="30"/>
          <w:highlight w:val="none"/>
          <w:lang w:val="en-US" w:eastAsia="zh-CN"/>
        </w:rPr>
        <w:t xml:space="preserve"> </w:t>
      </w:r>
      <w:r>
        <w:rPr>
          <w:rFonts w:hint="eastAsia" w:hAnsi="宋体" w:cs="仿宋"/>
          <w:bCs/>
          <w:caps w:val="0"/>
          <w:spacing w:val="0"/>
          <w:sz w:val="30"/>
          <w:szCs w:val="30"/>
          <w:highlight w:val="none"/>
        </w:rPr>
        <w:t>供货范围</w:t>
      </w:r>
      <w:bookmarkEnd w:id="19"/>
    </w:p>
    <w:p w14:paraId="57C82104">
      <w:pPr>
        <w:pStyle w:val="3"/>
        <w:spacing w:before="0" w:after="0" w:line="500" w:lineRule="exact"/>
        <w:ind w:firstLine="141"/>
        <w:rPr>
          <w:rFonts w:hAnsi="宋体" w:cs="仿宋"/>
          <w:bCs/>
          <w:caps w:val="0"/>
          <w:spacing w:val="0"/>
          <w:sz w:val="24"/>
          <w:szCs w:val="24"/>
          <w:highlight w:val="none"/>
        </w:rPr>
      </w:pPr>
      <w:bookmarkStart w:id="20" w:name="_Toc96238082"/>
      <w:bookmarkStart w:id="21" w:name="_Toc170462606"/>
      <w:bookmarkStart w:id="22" w:name="_Toc170270580"/>
      <w:r>
        <w:rPr>
          <w:rFonts w:hAnsi="宋体" w:cs="仿宋"/>
          <w:bCs/>
          <w:caps w:val="0"/>
          <w:spacing w:val="0"/>
          <w:sz w:val="24"/>
          <w:szCs w:val="24"/>
          <w:highlight w:val="none"/>
        </w:rPr>
        <w:t xml:space="preserve">1  </w:t>
      </w:r>
      <w:r>
        <w:rPr>
          <w:rFonts w:hint="eastAsia" w:hAnsi="宋体" w:cs="仿宋"/>
          <w:bCs/>
          <w:caps w:val="0"/>
          <w:spacing w:val="0"/>
          <w:sz w:val="24"/>
          <w:szCs w:val="24"/>
          <w:highlight w:val="none"/>
        </w:rPr>
        <w:t>一般要求</w:t>
      </w:r>
      <w:bookmarkEnd w:id="20"/>
      <w:bookmarkEnd w:id="21"/>
      <w:bookmarkEnd w:id="22"/>
    </w:p>
    <w:p w14:paraId="6A4076A1">
      <w:pPr>
        <w:widowControl/>
        <w:numPr>
          <w:ilvl w:val="0"/>
          <w:numId w:val="2"/>
        </w:numPr>
        <w:autoSpaceDE w:val="0"/>
        <w:autoSpaceDN w:val="0"/>
        <w:spacing w:line="500" w:lineRule="exact"/>
        <w:ind w:firstLine="105"/>
        <w:textAlignment w:val="bottom"/>
        <w:rPr>
          <w:rFonts w:cs="仿宋"/>
          <w:caps w:val="0"/>
          <w:spacing w:val="0"/>
          <w:kern w:val="16"/>
          <w:sz w:val="21"/>
          <w:highlight w:val="none"/>
        </w:rPr>
      </w:pPr>
      <w:r>
        <w:rPr>
          <w:rFonts w:cs="仿宋"/>
          <w:caps w:val="0"/>
          <w:spacing w:val="0"/>
          <w:kern w:val="16"/>
          <w:sz w:val="21"/>
          <w:highlight w:val="none"/>
        </w:rPr>
        <w:t>本附件规定了合同设备的供货范围。</w:t>
      </w:r>
      <w:r>
        <w:rPr>
          <w:rFonts w:hint="eastAsia" w:cs="仿宋"/>
          <w:caps w:val="0"/>
          <w:spacing w:val="0"/>
          <w:kern w:val="16"/>
          <w:sz w:val="21"/>
          <w:highlight w:val="none"/>
          <w:lang w:eastAsia="zh-CN"/>
        </w:rPr>
        <w:t>投标人</w:t>
      </w:r>
      <w:r>
        <w:rPr>
          <w:rFonts w:cs="仿宋"/>
          <w:caps w:val="0"/>
          <w:spacing w:val="0"/>
          <w:kern w:val="16"/>
          <w:sz w:val="21"/>
          <w:highlight w:val="none"/>
        </w:rPr>
        <w:t>保证提供设备为全新的、先进的、成熟的、完整的和安全可靠的，且设备的技术经济性能符合附件</w:t>
      </w:r>
      <w:r>
        <w:rPr>
          <w:rFonts w:hint="eastAsia" w:cs="仿宋"/>
          <w:caps w:val="0"/>
          <w:spacing w:val="0"/>
          <w:kern w:val="16"/>
          <w:sz w:val="21"/>
          <w:highlight w:val="none"/>
        </w:rPr>
        <w:t>1</w:t>
      </w:r>
      <w:r>
        <w:rPr>
          <w:rFonts w:cs="仿宋"/>
          <w:caps w:val="0"/>
          <w:spacing w:val="0"/>
          <w:kern w:val="16"/>
          <w:sz w:val="21"/>
          <w:highlight w:val="none"/>
        </w:rPr>
        <w:t>的要求。</w:t>
      </w:r>
    </w:p>
    <w:p w14:paraId="5A82BA89">
      <w:pPr>
        <w:widowControl/>
        <w:numPr>
          <w:ilvl w:val="0"/>
          <w:numId w:val="2"/>
        </w:numPr>
        <w:autoSpaceDE w:val="0"/>
        <w:autoSpaceDN w:val="0"/>
        <w:spacing w:line="500" w:lineRule="exact"/>
        <w:ind w:firstLine="105"/>
        <w:textAlignment w:val="bottom"/>
        <w:rPr>
          <w:rFonts w:cs="仿宋"/>
          <w:caps w:val="0"/>
          <w:spacing w:val="0"/>
          <w:kern w:val="16"/>
          <w:sz w:val="21"/>
          <w:highlight w:val="none"/>
        </w:rPr>
      </w:pPr>
      <w:r>
        <w:rPr>
          <w:rFonts w:hint="eastAsia" w:cs="仿宋"/>
          <w:caps w:val="0"/>
          <w:spacing w:val="0"/>
          <w:kern w:val="16"/>
          <w:sz w:val="21"/>
          <w:highlight w:val="none"/>
          <w:lang w:eastAsia="zh-CN"/>
        </w:rPr>
        <w:t>投标人</w:t>
      </w:r>
      <w:r>
        <w:rPr>
          <w:rFonts w:cs="仿宋"/>
          <w:caps w:val="0"/>
          <w:spacing w:val="0"/>
          <w:kern w:val="16"/>
          <w:sz w:val="21"/>
          <w:highlight w:val="none"/>
        </w:rPr>
        <w:t>应提供详细供货清单，清单中依次说明型号、数量、产地、生产厂家等内容。对于属于整套设备运行和施工所必需的部件，即使本合同附件未列出和／或数目不足，</w:t>
      </w:r>
      <w:r>
        <w:rPr>
          <w:rFonts w:hint="eastAsia" w:cs="仿宋"/>
          <w:caps w:val="0"/>
          <w:spacing w:val="0"/>
          <w:kern w:val="16"/>
          <w:sz w:val="21"/>
          <w:highlight w:val="none"/>
          <w:lang w:eastAsia="zh-CN"/>
        </w:rPr>
        <w:t>投标人</w:t>
      </w:r>
      <w:r>
        <w:rPr>
          <w:rFonts w:cs="仿宋"/>
          <w:caps w:val="0"/>
          <w:spacing w:val="0"/>
          <w:kern w:val="16"/>
          <w:sz w:val="21"/>
          <w:highlight w:val="none"/>
        </w:rPr>
        <w:t>仍须在执行合同时无偿补足。</w:t>
      </w:r>
    </w:p>
    <w:p w14:paraId="61EC6FD9">
      <w:pPr>
        <w:widowControl/>
        <w:numPr>
          <w:ilvl w:val="0"/>
          <w:numId w:val="2"/>
        </w:numPr>
        <w:autoSpaceDE w:val="0"/>
        <w:autoSpaceDN w:val="0"/>
        <w:spacing w:line="500" w:lineRule="exact"/>
        <w:ind w:firstLine="105"/>
        <w:textAlignment w:val="bottom"/>
        <w:rPr>
          <w:rFonts w:cs="仿宋"/>
          <w:caps w:val="0"/>
          <w:spacing w:val="0"/>
          <w:kern w:val="16"/>
          <w:sz w:val="21"/>
          <w:highlight w:val="none"/>
        </w:rPr>
      </w:pPr>
      <w:r>
        <w:rPr>
          <w:rFonts w:cs="仿宋"/>
          <w:caps w:val="0"/>
          <w:spacing w:val="0"/>
          <w:kern w:val="16"/>
          <w:sz w:val="21"/>
          <w:highlight w:val="none"/>
        </w:rPr>
        <w:t>除有特别注明外，所列数量均为</w:t>
      </w:r>
      <w:r>
        <w:rPr>
          <w:rFonts w:hint="eastAsia" w:cs="仿宋"/>
          <w:caps w:val="0"/>
          <w:spacing w:val="0"/>
          <w:kern w:val="16"/>
          <w:sz w:val="21"/>
          <w:highlight w:val="none"/>
        </w:rPr>
        <w:t>年度虚拟采购数量</w:t>
      </w:r>
      <w:r>
        <w:rPr>
          <w:rFonts w:cs="仿宋"/>
          <w:caps w:val="0"/>
          <w:spacing w:val="0"/>
          <w:kern w:val="16"/>
          <w:sz w:val="21"/>
          <w:highlight w:val="none"/>
        </w:rPr>
        <w:t>。</w:t>
      </w:r>
    </w:p>
    <w:p w14:paraId="5B356A47">
      <w:pPr>
        <w:widowControl/>
        <w:numPr>
          <w:ilvl w:val="0"/>
          <w:numId w:val="2"/>
        </w:numPr>
        <w:autoSpaceDE w:val="0"/>
        <w:autoSpaceDN w:val="0"/>
        <w:spacing w:line="500" w:lineRule="exact"/>
        <w:ind w:firstLine="105"/>
        <w:textAlignment w:val="bottom"/>
        <w:rPr>
          <w:rFonts w:cs="仿宋"/>
          <w:caps w:val="0"/>
          <w:spacing w:val="0"/>
          <w:kern w:val="16"/>
          <w:sz w:val="21"/>
          <w:highlight w:val="none"/>
        </w:rPr>
      </w:pPr>
      <w:r>
        <w:rPr>
          <w:rFonts w:hint="eastAsia" w:cs="仿宋"/>
          <w:caps w:val="0"/>
          <w:spacing w:val="0"/>
          <w:kern w:val="16"/>
          <w:sz w:val="21"/>
          <w:highlight w:val="none"/>
          <w:lang w:eastAsia="zh-CN"/>
        </w:rPr>
        <w:t>投标人</w:t>
      </w:r>
      <w:r>
        <w:rPr>
          <w:rFonts w:cs="仿宋"/>
          <w:caps w:val="0"/>
          <w:spacing w:val="0"/>
          <w:kern w:val="16"/>
          <w:sz w:val="21"/>
          <w:highlight w:val="none"/>
        </w:rPr>
        <w:t>应提供所有安装和检修所需</w:t>
      </w:r>
      <w:r>
        <w:rPr>
          <w:rFonts w:hint="eastAsia" w:cs="仿宋"/>
          <w:caps w:val="0"/>
          <w:spacing w:val="0"/>
          <w:kern w:val="16"/>
          <w:sz w:val="21"/>
          <w:highlight w:val="none"/>
        </w:rPr>
        <w:t>的专用工具和</w:t>
      </w:r>
      <w:r>
        <w:rPr>
          <w:rFonts w:cs="仿宋"/>
          <w:caps w:val="0"/>
          <w:spacing w:val="0"/>
          <w:kern w:val="16"/>
          <w:sz w:val="21"/>
          <w:highlight w:val="none"/>
        </w:rPr>
        <w:t>消耗材料等，并提供详细供货清单。</w:t>
      </w:r>
    </w:p>
    <w:p w14:paraId="25073BB0">
      <w:pPr>
        <w:numPr>
          <w:ilvl w:val="0"/>
          <w:numId w:val="2"/>
        </w:numPr>
        <w:spacing w:line="500" w:lineRule="exact"/>
        <w:ind w:firstLine="105"/>
        <w:rPr>
          <w:rFonts w:cs="仿宋"/>
          <w:caps w:val="0"/>
          <w:spacing w:val="0"/>
          <w:sz w:val="21"/>
          <w:highlight w:val="none"/>
        </w:rPr>
      </w:pPr>
      <w:r>
        <w:rPr>
          <w:rFonts w:cs="仿宋"/>
          <w:caps w:val="0"/>
          <w:spacing w:val="0"/>
          <w:sz w:val="21"/>
          <w:highlight w:val="none"/>
        </w:rPr>
        <w:t>提供满足运行、安装、调试用备品备件，并在投标书中给出具体清单。</w:t>
      </w:r>
    </w:p>
    <w:p w14:paraId="40D28269">
      <w:pPr>
        <w:numPr>
          <w:ilvl w:val="0"/>
          <w:numId w:val="2"/>
        </w:numPr>
        <w:spacing w:line="500" w:lineRule="exact"/>
        <w:ind w:firstLine="105"/>
        <w:rPr>
          <w:rFonts w:cs="仿宋"/>
          <w:caps w:val="0"/>
          <w:spacing w:val="0"/>
          <w:sz w:val="21"/>
          <w:highlight w:val="none"/>
        </w:rPr>
      </w:pPr>
      <w:r>
        <w:rPr>
          <w:rFonts w:cs="仿宋"/>
          <w:caps w:val="0"/>
          <w:spacing w:val="0"/>
          <w:sz w:val="21"/>
          <w:highlight w:val="none"/>
        </w:rPr>
        <w:t>提供所供</w:t>
      </w:r>
      <w:r>
        <w:rPr>
          <w:rFonts w:hint="eastAsia" w:cs="仿宋"/>
          <w:caps w:val="0"/>
          <w:spacing w:val="0"/>
          <w:sz w:val="21"/>
          <w:highlight w:val="none"/>
        </w:rPr>
        <w:t>灯具</w:t>
      </w:r>
      <w:r>
        <w:rPr>
          <w:rFonts w:cs="仿宋"/>
          <w:caps w:val="0"/>
          <w:spacing w:val="0"/>
          <w:sz w:val="21"/>
          <w:highlight w:val="none"/>
        </w:rPr>
        <w:t>中的进口件清单。</w:t>
      </w:r>
    </w:p>
    <w:p w14:paraId="12C1F57B">
      <w:pPr>
        <w:widowControl/>
        <w:numPr>
          <w:ilvl w:val="0"/>
          <w:numId w:val="2"/>
        </w:numPr>
        <w:spacing w:line="480" w:lineRule="exact"/>
        <w:ind w:firstLine="105"/>
        <w:textAlignment w:val="bottom"/>
        <w:rPr>
          <w:rFonts w:cs="仿宋"/>
          <w:caps w:val="0"/>
          <w:spacing w:val="0"/>
          <w:sz w:val="21"/>
          <w:highlight w:val="none"/>
          <w:lang w:val="sq-AL"/>
        </w:rPr>
      </w:pPr>
      <w:r>
        <w:rPr>
          <w:rFonts w:hint="eastAsia" w:cs="仿宋"/>
          <w:caps w:val="0"/>
          <w:spacing w:val="0"/>
          <w:sz w:val="21"/>
          <w:highlight w:val="none"/>
          <w:lang w:val="sq-AL" w:eastAsia="zh-CN"/>
        </w:rPr>
        <w:t>投标人</w:t>
      </w:r>
      <w:r>
        <w:rPr>
          <w:rFonts w:cs="仿宋"/>
          <w:caps w:val="0"/>
          <w:spacing w:val="0"/>
          <w:sz w:val="21"/>
          <w:highlight w:val="none"/>
          <w:lang w:val="sq-AL"/>
        </w:rPr>
        <w:t>提供的技术资料清单见附件3。</w:t>
      </w:r>
    </w:p>
    <w:p w14:paraId="5DE5EBA2">
      <w:pPr>
        <w:widowControl/>
        <w:numPr>
          <w:ilvl w:val="0"/>
          <w:numId w:val="2"/>
        </w:numPr>
        <w:spacing w:line="360" w:lineRule="auto"/>
        <w:ind w:firstLine="105"/>
        <w:textAlignment w:val="bottom"/>
        <w:rPr>
          <w:rFonts w:cs="仿宋"/>
          <w:caps w:val="0"/>
          <w:spacing w:val="0"/>
          <w:sz w:val="21"/>
          <w:highlight w:val="none"/>
          <w:lang w:val="sq-AL"/>
        </w:rPr>
      </w:pPr>
      <w:r>
        <w:rPr>
          <w:rFonts w:hint="eastAsia" w:cs="仿宋"/>
          <w:caps w:val="0"/>
          <w:spacing w:val="0"/>
          <w:sz w:val="21"/>
          <w:highlight w:val="none"/>
          <w:lang w:val="sq-AL"/>
        </w:rPr>
        <w:t>泛光灯、防爆平台灯、投光灯质保期为3年，普通灯具1年。</w:t>
      </w:r>
      <w:r>
        <w:rPr>
          <w:rFonts w:hint="eastAsia" w:cs="仿宋"/>
          <w:caps w:val="0"/>
          <w:spacing w:val="0"/>
          <w:sz w:val="21"/>
          <w:highlight w:val="none"/>
        </w:rPr>
        <w:t>质保期内</w:t>
      </w:r>
      <w:r>
        <w:rPr>
          <w:rFonts w:cs="仿宋"/>
          <w:caps w:val="0"/>
          <w:spacing w:val="0"/>
          <w:sz w:val="21"/>
          <w:highlight w:val="none"/>
          <w:lang w:val="sq-AL"/>
        </w:rPr>
        <w:t>出现产品质量问题，</w:t>
      </w:r>
      <w:r>
        <w:rPr>
          <w:rFonts w:hint="eastAsia" w:cs="仿宋"/>
          <w:caps w:val="0"/>
          <w:spacing w:val="0"/>
          <w:sz w:val="21"/>
          <w:highlight w:val="none"/>
          <w:lang w:val="sq-AL" w:eastAsia="zh-CN"/>
        </w:rPr>
        <w:t>投标人</w:t>
      </w:r>
      <w:r>
        <w:rPr>
          <w:rFonts w:cs="仿宋"/>
          <w:caps w:val="0"/>
          <w:spacing w:val="0"/>
          <w:sz w:val="21"/>
          <w:highlight w:val="none"/>
          <w:lang w:val="sq-AL"/>
        </w:rPr>
        <w:t>应在接到</w:t>
      </w:r>
      <w:r>
        <w:rPr>
          <w:rFonts w:hint="eastAsia" w:cs="仿宋"/>
          <w:caps w:val="0"/>
          <w:spacing w:val="0"/>
          <w:sz w:val="21"/>
          <w:highlight w:val="none"/>
          <w:lang w:val="sq-AL" w:eastAsia="zh-CN"/>
        </w:rPr>
        <w:t>招标人</w:t>
      </w:r>
      <w:r>
        <w:rPr>
          <w:rFonts w:cs="仿宋"/>
          <w:caps w:val="0"/>
          <w:spacing w:val="0"/>
          <w:sz w:val="21"/>
          <w:highlight w:val="none"/>
          <w:lang w:val="sq-AL"/>
        </w:rPr>
        <w:t>通知后</w:t>
      </w:r>
      <w:r>
        <w:rPr>
          <w:rFonts w:hint="eastAsia" w:cs="仿宋"/>
          <w:caps w:val="0"/>
          <w:spacing w:val="0"/>
          <w:sz w:val="21"/>
          <w:highlight w:val="none"/>
          <w:u w:val="single"/>
        </w:rPr>
        <w:t>24</w:t>
      </w:r>
      <w:r>
        <w:rPr>
          <w:rFonts w:cs="仿宋"/>
          <w:caps w:val="0"/>
          <w:spacing w:val="0"/>
          <w:sz w:val="21"/>
          <w:highlight w:val="none"/>
          <w:u w:val="single"/>
          <w:lang w:val="sq-AL"/>
        </w:rPr>
        <w:t>小时</w:t>
      </w:r>
      <w:r>
        <w:rPr>
          <w:rFonts w:cs="仿宋"/>
          <w:caps w:val="0"/>
          <w:spacing w:val="0"/>
          <w:sz w:val="21"/>
          <w:highlight w:val="none"/>
          <w:lang w:val="sq-AL"/>
        </w:rPr>
        <w:t>内到达现场免费修理或更换。</w:t>
      </w:r>
    </w:p>
    <w:p w14:paraId="60AC727C">
      <w:pPr>
        <w:pStyle w:val="3"/>
        <w:spacing w:before="0" w:after="0" w:line="500" w:lineRule="exact"/>
        <w:ind w:firstLine="141"/>
        <w:rPr>
          <w:rFonts w:hAnsi="宋体" w:cs="仿宋"/>
          <w:bCs/>
          <w:caps w:val="0"/>
          <w:spacing w:val="0"/>
          <w:sz w:val="24"/>
          <w:szCs w:val="24"/>
          <w:highlight w:val="none"/>
        </w:rPr>
      </w:pPr>
      <w:bookmarkStart w:id="23" w:name="_Toc170462607"/>
      <w:bookmarkStart w:id="24" w:name="_Toc170270581"/>
      <w:bookmarkStart w:id="25" w:name="_Toc96238083"/>
      <w:r>
        <w:rPr>
          <w:rFonts w:hAnsi="宋体" w:cs="仿宋"/>
          <w:bCs/>
          <w:caps w:val="0"/>
          <w:spacing w:val="0"/>
          <w:sz w:val="24"/>
          <w:szCs w:val="24"/>
          <w:highlight w:val="none"/>
        </w:rPr>
        <w:t>2</w:t>
      </w:r>
      <w:r>
        <w:rPr>
          <w:rFonts w:hint="eastAsia" w:hAnsi="宋体" w:cs="仿宋"/>
          <w:bCs/>
          <w:caps w:val="0"/>
          <w:spacing w:val="0"/>
          <w:sz w:val="24"/>
          <w:szCs w:val="24"/>
          <w:highlight w:val="none"/>
        </w:rPr>
        <w:t xml:space="preserve">  供货范围</w:t>
      </w:r>
      <w:bookmarkEnd w:id="23"/>
      <w:bookmarkEnd w:id="24"/>
      <w:bookmarkEnd w:id="25"/>
    </w:p>
    <w:p w14:paraId="4D62366F">
      <w:pPr>
        <w:spacing w:line="500" w:lineRule="exact"/>
        <w:ind w:firstLine="420" w:firstLineChars="200"/>
        <w:rPr>
          <w:rFonts w:cs="仿宋"/>
          <w:caps w:val="0"/>
          <w:spacing w:val="0"/>
          <w:sz w:val="21"/>
          <w:highlight w:val="none"/>
        </w:rPr>
      </w:pPr>
      <w:r>
        <w:rPr>
          <w:rFonts w:hint="eastAsia" w:cs="仿宋"/>
          <w:caps w:val="0"/>
          <w:spacing w:val="0"/>
          <w:sz w:val="21"/>
          <w:highlight w:val="none"/>
          <w:lang w:eastAsia="zh-CN"/>
        </w:rPr>
        <w:t>投标人</w:t>
      </w:r>
      <w:r>
        <w:rPr>
          <w:rFonts w:hint="eastAsia" w:cs="仿宋"/>
          <w:caps w:val="0"/>
          <w:spacing w:val="0"/>
          <w:sz w:val="21"/>
          <w:highlight w:val="none"/>
        </w:rPr>
        <w:t>的基本供货范围见下表，本表是年度虚拟需求量，具体以实际采购量为准。</w:t>
      </w:r>
      <w:r>
        <w:rPr>
          <w:rFonts w:hint="eastAsia" w:cs="仿宋"/>
          <w:caps w:val="0"/>
          <w:spacing w:val="0"/>
          <w:sz w:val="21"/>
          <w:highlight w:val="none"/>
          <w:lang w:eastAsia="zh-CN"/>
        </w:rPr>
        <w:t>投标人</w:t>
      </w:r>
      <w:r>
        <w:rPr>
          <w:rFonts w:cs="仿宋"/>
          <w:caps w:val="0"/>
          <w:spacing w:val="0"/>
          <w:sz w:val="21"/>
          <w:highlight w:val="none"/>
        </w:rPr>
        <w:t>应确保供货范围完整，以能满足用户安装、运行要求为原则，在技术规范中涉及的供货要求也作为本供货范围的补充，若在安装、调试、运行中发现缺项(属</w:t>
      </w:r>
      <w:r>
        <w:rPr>
          <w:rFonts w:hint="eastAsia" w:cs="仿宋"/>
          <w:caps w:val="0"/>
          <w:spacing w:val="0"/>
          <w:sz w:val="21"/>
          <w:highlight w:val="none"/>
          <w:lang w:eastAsia="zh-CN"/>
        </w:rPr>
        <w:t>投标人</w:t>
      </w:r>
      <w:r>
        <w:rPr>
          <w:rFonts w:cs="仿宋"/>
          <w:caps w:val="0"/>
          <w:spacing w:val="0"/>
          <w:sz w:val="21"/>
          <w:highlight w:val="none"/>
        </w:rPr>
        <w:t>供货范围)由</w:t>
      </w:r>
      <w:r>
        <w:rPr>
          <w:rFonts w:hint="eastAsia" w:cs="仿宋"/>
          <w:caps w:val="0"/>
          <w:spacing w:val="0"/>
          <w:sz w:val="21"/>
          <w:highlight w:val="none"/>
          <w:lang w:eastAsia="zh-CN"/>
        </w:rPr>
        <w:t>投标人</w:t>
      </w:r>
      <w:r>
        <w:rPr>
          <w:rFonts w:cs="仿宋"/>
          <w:caps w:val="0"/>
          <w:spacing w:val="0"/>
          <w:sz w:val="21"/>
          <w:highlight w:val="none"/>
        </w:rPr>
        <w:t>补充</w:t>
      </w:r>
      <w:r>
        <w:rPr>
          <w:rFonts w:hint="eastAsia" w:cs="仿宋"/>
          <w:caps w:val="0"/>
          <w:spacing w:val="0"/>
          <w:sz w:val="21"/>
          <w:highlight w:val="none"/>
        </w:rPr>
        <w:t>，并不增加任何费用</w:t>
      </w:r>
      <w:r>
        <w:rPr>
          <w:rFonts w:cs="仿宋"/>
          <w:caps w:val="0"/>
          <w:spacing w:val="0"/>
          <w:sz w:val="21"/>
          <w:highlight w:val="none"/>
        </w:rPr>
        <w:t>。</w:t>
      </w:r>
      <w:r>
        <w:rPr>
          <w:rFonts w:hint="eastAsia" w:cs="仿宋"/>
          <w:caps w:val="0"/>
          <w:spacing w:val="0"/>
          <w:sz w:val="21"/>
          <w:highlight w:val="none"/>
        </w:rPr>
        <w:t>设备范围</w:t>
      </w:r>
      <w:r>
        <w:rPr>
          <w:rFonts w:cs="仿宋"/>
          <w:caps w:val="0"/>
          <w:spacing w:val="0"/>
          <w:sz w:val="21"/>
          <w:highlight w:val="none"/>
        </w:rPr>
        <w:t>（</w:t>
      </w:r>
      <w:r>
        <w:rPr>
          <w:rFonts w:hint="eastAsia" w:cs="仿宋"/>
          <w:caps w:val="0"/>
          <w:spacing w:val="0"/>
          <w:sz w:val="21"/>
          <w:highlight w:val="none"/>
        </w:rPr>
        <w:t>但不限于此</w:t>
      </w:r>
      <w:r>
        <w:rPr>
          <w:rFonts w:cs="仿宋"/>
          <w:caps w:val="0"/>
          <w:spacing w:val="0"/>
          <w:sz w:val="21"/>
          <w:highlight w:val="none"/>
        </w:rPr>
        <w:t>）</w:t>
      </w:r>
    </w:p>
    <w:p w14:paraId="6BFFA5E6">
      <w:pPr>
        <w:spacing w:line="500" w:lineRule="exact"/>
        <w:ind w:firstLine="105"/>
        <w:rPr>
          <w:rFonts w:cs="仿宋"/>
          <w:caps w:val="0"/>
          <w:spacing w:val="0"/>
          <w:sz w:val="21"/>
          <w:highlight w:val="none"/>
        </w:rPr>
      </w:pPr>
      <w:r>
        <w:rPr>
          <w:rFonts w:hint="eastAsia" w:cs="仿宋"/>
          <w:caps w:val="0"/>
          <w:spacing w:val="0"/>
          <w:sz w:val="21"/>
          <w:highlight w:val="none"/>
        </w:rPr>
        <w:t>2.1.1</w:t>
      </w:r>
      <w:r>
        <w:rPr>
          <w:rFonts w:hint="eastAsia" w:cs="仿宋"/>
          <w:caps w:val="0"/>
          <w:spacing w:val="0"/>
          <w:sz w:val="21"/>
          <w:highlight w:val="none"/>
          <w:lang w:eastAsia="zh-CN"/>
        </w:rPr>
        <w:t>投标人</w:t>
      </w:r>
      <w:r>
        <w:rPr>
          <w:rFonts w:hint="eastAsia" w:cs="仿宋"/>
          <w:caps w:val="0"/>
          <w:spacing w:val="0"/>
          <w:sz w:val="21"/>
          <w:highlight w:val="none"/>
        </w:rPr>
        <w:t>保证提供设备为全新的、先进的、成熟的、完整的和安全可靠的                    照明灯具及附件（吊杆、弯管、灯具固定支架），且设备的技术经济性能符合要求。</w:t>
      </w:r>
    </w:p>
    <w:p w14:paraId="27B6B3E3">
      <w:pPr>
        <w:spacing w:line="500" w:lineRule="exact"/>
        <w:ind w:firstLine="105"/>
        <w:rPr>
          <w:rFonts w:cs="仿宋"/>
          <w:caps w:val="0"/>
          <w:spacing w:val="0"/>
          <w:sz w:val="21"/>
          <w:highlight w:val="none"/>
        </w:rPr>
      </w:pPr>
      <w:r>
        <w:rPr>
          <w:rFonts w:hint="eastAsia" w:cs="仿宋"/>
          <w:caps w:val="0"/>
          <w:spacing w:val="0"/>
          <w:sz w:val="21"/>
          <w:highlight w:val="none"/>
        </w:rPr>
        <w:t>2.2.2</w:t>
      </w:r>
      <w:r>
        <w:rPr>
          <w:rFonts w:hint="eastAsia" w:cs="仿宋"/>
          <w:caps w:val="0"/>
          <w:spacing w:val="0"/>
          <w:sz w:val="21"/>
          <w:highlight w:val="none"/>
          <w:lang w:eastAsia="zh-CN"/>
        </w:rPr>
        <w:t>投标人</w:t>
      </w:r>
      <w:r>
        <w:rPr>
          <w:rFonts w:hint="eastAsia" w:cs="仿宋"/>
          <w:caps w:val="0"/>
          <w:spacing w:val="0"/>
          <w:sz w:val="21"/>
          <w:highlight w:val="none"/>
        </w:rPr>
        <w:t>应提供详细供货清单，清单中依次说明型号、数量、产地、生产厂家等内容。</w:t>
      </w:r>
      <w:r>
        <w:rPr>
          <w:rFonts w:hint="eastAsia" w:cs="仿宋"/>
          <w:caps w:val="0"/>
          <w:spacing w:val="0"/>
          <w:sz w:val="21"/>
          <w:highlight w:val="none"/>
          <w:lang w:eastAsia="zh-CN"/>
        </w:rPr>
        <w:t>投标人</w:t>
      </w:r>
      <w:r>
        <w:rPr>
          <w:rFonts w:hint="eastAsia" w:cs="仿宋"/>
          <w:caps w:val="0"/>
          <w:spacing w:val="0"/>
          <w:sz w:val="21"/>
          <w:highlight w:val="none"/>
        </w:rPr>
        <w:t>应提供所有安装和检修所需专用工具和消耗材料等，并提供详细供货清单。</w:t>
      </w:r>
    </w:p>
    <w:p w14:paraId="62B8D867">
      <w:pPr>
        <w:spacing w:line="500" w:lineRule="exact"/>
        <w:ind w:firstLine="105"/>
        <w:rPr>
          <w:rFonts w:cs="仿宋"/>
          <w:caps w:val="0"/>
          <w:spacing w:val="0"/>
          <w:sz w:val="21"/>
          <w:highlight w:val="none"/>
        </w:rPr>
      </w:pPr>
      <w:r>
        <w:rPr>
          <w:rFonts w:hint="eastAsia" w:cs="仿宋"/>
          <w:caps w:val="0"/>
          <w:spacing w:val="0"/>
          <w:sz w:val="21"/>
          <w:highlight w:val="none"/>
        </w:rPr>
        <w:t>2.2.3提供所供设备中的进口件清单。</w:t>
      </w:r>
    </w:p>
    <w:p w14:paraId="59D51D1D">
      <w:pPr>
        <w:spacing w:line="500" w:lineRule="exact"/>
        <w:ind w:firstLine="105"/>
        <w:rPr>
          <w:rFonts w:cs="仿宋"/>
          <w:caps w:val="0"/>
          <w:spacing w:val="0"/>
          <w:sz w:val="21"/>
          <w:highlight w:val="none"/>
        </w:rPr>
      </w:pPr>
      <w:r>
        <w:rPr>
          <w:rFonts w:hint="eastAsia" w:cs="仿宋"/>
          <w:caps w:val="0"/>
          <w:spacing w:val="0"/>
          <w:sz w:val="21"/>
          <w:highlight w:val="none"/>
        </w:rPr>
        <w:t>2.2.4</w:t>
      </w:r>
      <w:r>
        <w:rPr>
          <w:rFonts w:hint="eastAsia" w:cs="仿宋"/>
          <w:caps w:val="0"/>
          <w:spacing w:val="0"/>
          <w:sz w:val="21"/>
          <w:highlight w:val="none"/>
          <w:lang w:eastAsia="zh-CN"/>
        </w:rPr>
        <w:t>投标人</w:t>
      </w:r>
      <w:r>
        <w:rPr>
          <w:rFonts w:hint="eastAsia" w:cs="仿宋"/>
          <w:caps w:val="0"/>
          <w:spacing w:val="0"/>
          <w:sz w:val="21"/>
          <w:highlight w:val="none"/>
        </w:rPr>
        <w:t>需提供详细技术资料清单</w:t>
      </w:r>
      <w:bookmarkStart w:id="26" w:name="_Toc198522225"/>
      <w:bookmarkStart w:id="27" w:name="_Toc198522186"/>
      <w:bookmarkStart w:id="28" w:name="_Toc198522579"/>
      <w:bookmarkStart w:id="29" w:name="_Toc198521440"/>
      <w:bookmarkStart w:id="30" w:name="_Toc269394557"/>
    </w:p>
    <w:p w14:paraId="700571DD">
      <w:pPr>
        <w:spacing w:line="500" w:lineRule="exact"/>
        <w:ind w:firstLine="105"/>
        <w:rPr>
          <w:rFonts w:cs="仿宋"/>
          <w:caps w:val="0"/>
          <w:spacing w:val="0"/>
          <w:sz w:val="21"/>
          <w:highlight w:val="none"/>
        </w:rPr>
      </w:pPr>
      <w:r>
        <w:rPr>
          <w:rFonts w:hint="eastAsia" w:ascii="宋体" w:hAnsi="宋体" w:cs="仿宋"/>
          <w:b/>
          <w:bCs/>
          <w:caps w:val="0"/>
          <w:spacing w:val="0"/>
          <w:sz w:val="21"/>
          <w:highlight w:val="none"/>
        </w:rPr>
        <w:t>照明设备供货范围</w:t>
      </w:r>
      <w:bookmarkEnd w:id="26"/>
      <w:bookmarkEnd w:id="27"/>
      <w:bookmarkEnd w:id="28"/>
      <w:bookmarkEnd w:id="29"/>
      <w:bookmarkEnd w:id="30"/>
    </w:p>
    <w:tbl>
      <w:tblPr>
        <w:tblStyle w:val="14"/>
        <w:tblW w:w="9316" w:type="dxa"/>
        <w:tblInd w:w="-165" w:type="dxa"/>
        <w:tblLayout w:type="fixed"/>
        <w:tblCellMar>
          <w:top w:w="0" w:type="dxa"/>
          <w:left w:w="0" w:type="dxa"/>
          <w:bottom w:w="0" w:type="dxa"/>
          <w:right w:w="0" w:type="dxa"/>
        </w:tblCellMar>
      </w:tblPr>
      <w:tblGrid>
        <w:gridCol w:w="540"/>
        <w:gridCol w:w="2700"/>
        <w:gridCol w:w="1980"/>
        <w:gridCol w:w="1628"/>
        <w:gridCol w:w="720"/>
        <w:gridCol w:w="614"/>
        <w:gridCol w:w="1134"/>
      </w:tblGrid>
      <w:tr w14:paraId="6AC95452">
        <w:tblPrEx>
          <w:tblCellMar>
            <w:top w:w="0" w:type="dxa"/>
            <w:left w:w="0" w:type="dxa"/>
            <w:bottom w:w="0" w:type="dxa"/>
            <w:right w:w="0" w:type="dxa"/>
          </w:tblCellMar>
        </w:tblPrEx>
        <w:trPr>
          <w:trHeight w:val="630" w:hRule="atLeast"/>
          <w:tblHeader/>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328E3F6">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序号</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902275A">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灯具名称</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ADD3C08">
            <w:pPr>
              <w:pStyle w:val="17"/>
              <w:widowControl w:val="0"/>
              <w:adjustRightInd w:val="0"/>
              <w:snapToGrid w:val="0"/>
              <w:spacing w:before="0" w:beforeAutospacing="0" w:after="0" w:afterAutospacing="0" w:line="360" w:lineRule="auto"/>
              <w:ind w:firstLine="120"/>
              <w:rPr>
                <w:rFonts w:cs="仿宋"/>
                <w:caps w:val="0"/>
                <w:color w:val="000000"/>
                <w:spacing w:val="0"/>
                <w:kern w:val="2"/>
                <w:sz w:val="21"/>
                <w:szCs w:val="24"/>
                <w:highlight w:val="none"/>
              </w:rPr>
            </w:pPr>
            <w:r>
              <w:rPr>
                <w:rFonts w:hint="eastAsia" w:cs="仿宋"/>
                <w:caps w:val="0"/>
                <w:color w:val="000000"/>
                <w:spacing w:val="0"/>
                <w:kern w:val="2"/>
                <w:sz w:val="21"/>
                <w:szCs w:val="24"/>
                <w:highlight w:val="none"/>
              </w:rPr>
              <w:t>规格型号</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4BD2D482">
            <w:pPr>
              <w:pStyle w:val="17"/>
              <w:widowControl w:val="0"/>
              <w:adjustRightInd w:val="0"/>
              <w:snapToGrid w:val="0"/>
              <w:spacing w:before="0" w:beforeAutospacing="0" w:after="0" w:afterAutospacing="0" w:line="360" w:lineRule="auto"/>
              <w:ind w:firstLine="120"/>
              <w:rPr>
                <w:rFonts w:cs="仿宋"/>
                <w:caps w:val="0"/>
                <w:color w:val="000000"/>
                <w:spacing w:val="0"/>
                <w:kern w:val="2"/>
                <w:sz w:val="21"/>
                <w:szCs w:val="24"/>
                <w:highlight w:val="none"/>
              </w:rPr>
            </w:pPr>
            <w:r>
              <w:rPr>
                <w:rFonts w:hint="eastAsia" w:cs="仿宋"/>
                <w:caps w:val="0"/>
                <w:color w:val="000000"/>
                <w:spacing w:val="0"/>
                <w:kern w:val="2"/>
                <w:sz w:val="21"/>
                <w:szCs w:val="24"/>
                <w:highlight w:val="none"/>
              </w:rPr>
              <w:t>尺寸要求</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7A9C755C">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单位</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703424A">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数量</w:t>
            </w:r>
          </w:p>
        </w:tc>
        <w:tc>
          <w:tcPr>
            <w:tcW w:w="1134" w:type="dxa"/>
            <w:tcBorders>
              <w:top w:val="single" w:color="auto" w:sz="4" w:space="0"/>
              <w:left w:val="nil"/>
              <w:bottom w:val="single" w:color="auto" w:sz="4" w:space="0"/>
              <w:right w:val="single" w:color="auto" w:sz="4" w:space="0"/>
            </w:tcBorders>
            <w:noWrap/>
            <w:vAlign w:val="center"/>
          </w:tcPr>
          <w:p w14:paraId="6BECEFD3">
            <w:pPr>
              <w:pStyle w:val="17"/>
              <w:widowControl w:val="0"/>
              <w:adjustRightInd w:val="0"/>
              <w:snapToGrid w:val="0"/>
              <w:spacing w:before="0" w:beforeAutospacing="0" w:after="0" w:afterAutospacing="0" w:line="360" w:lineRule="auto"/>
              <w:ind w:firstLine="120"/>
              <w:rPr>
                <w:rFonts w:cs="仿宋"/>
                <w:caps w:val="0"/>
                <w:color w:val="000000"/>
                <w:spacing w:val="0"/>
                <w:kern w:val="2"/>
                <w:sz w:val="21"/>
                <w:szCs w:val="24"/>
                <w:highlight w:val="none"/>
              </w:rPr>
            </w:pPr>
            <w:r>
              <w:rPr>
                <w:rFonts w:hint="eastAsia" w:cs="仿宋"/>
                <w:caps w:val="0"/>
                <w:color w:val="000000"/>
                <w:spacing w:val="0"/>
                <w:kern w:val="2"/>
                <w:sz w:val="21"/>
                <w:szCs w:val="24"/>
                <w:highlight w:val="none"/>
              </w:rPr>
              <w:t>备注</w:t>
            </w:r>
          </w:p>
        </w:tc>
      </w:tr>
      <w:tr w14:paraId="5F047A06">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748A5458">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1</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CB30480">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LED节能泛光灯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F30DE1C">
            <w:pPr>
              <w:widowControl/>
              <w:ind w:firstLine="100"/>
              <w:jc w:val="center"/>
              <w:textAlignment w:val="center"/>
              <w:rPr>
                <w:rFonts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SW7150/40W</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689A4ECB">
            <w:pPr>
              <w:widowControl/>
              <w:ind w:firstLine="105"/>
              <w:jc w:val="center"/>
              <w:textAlignment w:val="center"/>
              <w:rPr>
                <w:rFonts w:ascii="宋体" w:hAnsi="宋体" w:cs="仿宋"/>
                <w:caps w:val="0"/>
                <w:color w:val="000000"/>
                <w:spacing w:val="0"/>
                <w:kern w:val="0"/>
                <w:sz w:val="21"/>
                <w:szCs w:val="20"/>
                <w:highlight w:val="none"/>
              </w:rPr>
            </w:pPr>
            <w:r>
              <w:rPr>
                <w:rFonts w:hint="eastAsia" w:ascii="宋体" w:hAnsi="宋体" w:cs="仿宋"/>
                <w:caps w:val="0"/>
                <w:spacing w:val="0"/>
                <w:sz w:val="21"/>
                <w:szCs w:val="21"/>
                <w:highlight w:val="none"/>
              </w:rPr>
              <w:t>直径22.5cm（圆形）±10%</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438C140">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 xml:space="preserve">套 </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FF66682">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500</w:t>
            </w:r>
          </w:p>
        </w:tc>
        <w:tc>
          <w:tcPr>
            <w:tcW w:w="1134" w:type="dxa"/>
            <w:tcBorders>
              <w:top w:val="single" w:color="auto" w:sz="4" w:space="0"/>
              <w:left w:val="nil"/>
              <w:bottom w:val="single" w:color="auto" w:sz="4" w:space="0"/>
              <w:right w:val="single" w:color="auto" w:sz="4" w:space="0"/>
            </w:tcBorders>
            <w:noWrap/>
            <w:vAlign w:val="center"/>
          </w:tcPr>
          <w:p w14:paraId="75156A0C">
            <w:pPr>
              <w:snapToGrid w:val="0"/>
              <w:spacing w:line="360" w:lineRule="auto"/>
              <w:ind w:firstLine="105"/>
              <w:rPr>
                <w:rFonts w:ascii="宋体" w:hAnsi="宋体" w:cs="仿宋"/>
                <w:caps w:val="0"/>
                <w:color w:val="000000"/>
                <w:spacing w:val="0"/>
                <w:sz w:val="21"/>
                <w:highlight w:val="none"/>
              </w:rPr>
            </w:pPr>
          </w:p>
        </w:tc>
      </w:tr>
      <w:tr w14:paraId="302F3DA6">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2EA5725B">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2</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BAD08C3">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LED平板灯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5E0D1B8">
            <w:pPr>
              <w:widowControl/>
              <w:ind w:firstLine="100"/>
              <w:jc w:val="center"/>
              <w:textAlignment w:val="center"/>
              <w:rPr>
                <w:rFonts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1200*300-48W</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1048F189">
            <w:pPr>
              <w:widowControl/>
              <w:ind w:firstLine="105"/>
              <w:jc w:val="center"/>
              <w:textAlignment w:val="center"/>
              <w:rPr>
                <w:rFonts w:ascii="宋体" w:hAnsi="宋体" w:cs="仿宋"/>
                <w:caps w:val="0"/>
                <w:color w:val="000000"/>
                <w:spacing w:val="0"/>
                <w:kern w:val="0"/>
                <w:sz w:val="21"/>
                <w:szCs w:val="20"/>
                <w:highlight w:val="none"/>
              </w:rPr>
            </w:pPr>
            <w:r>
              <w:rPr>
                <w:rFonts w:hint="eastAsia" w:ascii="宋体" w:hAnsi="宋体" w:cs="仿宋"/>
                <w:caps w:val="0"/>
                <w:spacing w:val="0"/>
                <w:sz w:val="21"/>
                <w:szCs w:val="21"/>
                <w:highlight w:val="none"/>
              </w:rPr>
              <w:t>1200mm*300mm</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034EBE8C">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4208193">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50</w:t>
            </w:r>
          </w:p>
        </w:tc>
        <w:tc>
          <w:tcPr>
            <w:tcW w:w="1134" w:type="dxa"/>
            <w:tcBorders>
              <w:top w:val="single" w:color="auto" w:sz="4" w:space="0"/>
              <w:left w:val="nil"/>
              <w:bottom w:val="single" w:color="auto" w:sz="4" w:space="0"/>
              <w:right w:val="single" w:color="auto" w:sz="4" w:space="0"/>
            </w:tcBorders>
            <w:noWrap/>
            <w:vAlign w:val="center"/>
          </w:tcPr>
          <w:p w14:paraId="01CB9E89">
            <w:pPr>
              <w:snapToGrid w:val="0"/>
              <w:spacing w:line="360" w:lineRule="auto"/>
              <w:ind w:firstLine="105"/>
              <w:rPr>
                <w:rFonts w:ascii="宋体" w:hAnsi="宋体" w:cs="仿宋"/>
                <w:caps w:val="0"/>
                <w:color w:val="000000"/>
                <w:spacing w:val="0"/>
                <w:sz w:val="21"/>
                <w:highlight w:val="none"/>
              </w:rPr>
            </w:pPr>
          </w:p>
        </w:tc>
      </w:tr>
      <w:tr w14:paraId="2323C325">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168DDDE1">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3</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3201F5B">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LED平板灯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089608A">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GY400-32W</w:t>
            </w:r>
            <w:r>
              <w:rPr>
                <w:rFonts w:hint="eastAsia" w:ascii="等线" w:hAnsi="等线" w:eastAsia="等线" w:cs="仿宋"/>
                <w:caps w:val="0"/>
                <w:color w:val="000000"/>
                <w:spacing w:val="0"/>
                <w:kern w:val="0"/>
                <w:sz w:val="21"/>
                <w:szCs w:val="20"/>
                <w:highlight w:val="none"/>
              </w:rPr>
              <w:br w:type="textWrapping"/>
            </w:r>
            <w:r>
              <w:rPr>
                <w:rFonts w:hint="eastAsia" w:ascii="等线" w:hAnsi="等线" w:eastAsia="等线" w:cs="仿宋"/>
                <w:caps w:val="0"/>
                <w:color w:val="000000"/>
                <w:spacing w:val="0"/>
                <w:kern w:val="0"/>
                <w:sz w:val="21"/>
                <w:szCs w:val="20"/>
                <w:highlight w:val="none"/>
              </w:rPr>
              <w:t>60*60</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0B7F0755">
            <w:pPr>
              <w:overflowPunct w:val="0"/>
              <w:topLinePunct/>
              <w:snapToGrid w:val="0"/>
              <w:ind w:firstLine="0" w:firstLineChars="0"/>
              <w:jc w:val="left"/>
              <w:rPr>
                <w:rFonts w:ascii="宋体" w:hAnsi="宋体" w:cs="仿宋"/>
                <w:caps w:val="0"/>
                <w:spacing w:val="0"/>
                <w:sz w:val="21"/>
                <w:szCs w:val="21"/>
                <w:highlight w:val="none"/>
              </w:rPr>
            </w:pPr>
            <w:r>
              <w:rPr>
                <w:rFonts w:hint="eastAsia" w:ascii="宋体" w:hAnsi="宋体" w:cs="仿宋"/>
                <w:caps w:val="0"/>
                <w:spacing w:val="0"/>
                <w:sz w:val="21"/>
                <w:szCs w:val="21"/>
                <w:highlight w:val="none"/>
              </w:rPr>
              <w:t>600mm*600mm</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7D22AA94">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48D2338">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100</w:t>
            </w:r>
          </w:p>
        </w:tc>
        <w:tc>
          <w:tcPr>
            <w:tcW w:w="1134" w:type="dxa"/>
            <w:tcBorders>
              <w:top w:val="single" w:color="auto" w:sz="4" w:space="0"/>
              <w:left w:val="nil"/>
              <w:bottom w:val="single" w:color="auto" w:sz="4" w:space="0"/>
              <w:right w:val="single" w:color="auto" w:sz="4" w:space="0"/>
            </w:tcBorders>
            <w:noWrap/>
            <w:vAlign w:val="center"/>
          </w:tcPr>
          <w:p w14:paraId="4FF8F40A">
            <w:pPr>
              <w:snapToGrid w:val="0"/>
              <w:spacing w:line="360" w:lineRule="auto"/>
              <w:ind w:firstLine="105"/>
              <w:rPr>
                <w:rFonts w:ascii="宋体" w:hAnsi="宋体" w:cs="仿宋"/>
                <w:caps w:val="0"/>
                <w:color w:val="000000"/>
                <w:spacing w:val="0"/>
                <w:sz w:val="21"/>
                <w:highlight w:val="none"/>
              </w:rPr>
            </w:pPr>
          </w:p>
        </w:tc>
      </w:tr>
      <w:tr w14:paraId="70D03FDC">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5CC95BF9">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4</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D63306A">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LED平板灯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A8B60EC">
            <w:pPr>
              <w:widowControl/>
              <w:ind w:firstLine="100"/>
              <w:jc w:val="center"/>
              <w:textAlignment w:val="center"/>
              <w:rPr>
                <w:rFonts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SW1157-12W 30*30</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3E87E4B">
            <w:pPr>
              <w:widowControl/>
              <w:ind w:firstLine="105"/>
              <w:jc w:val="center"/>
              <w:textAlignment w:val="center"/>
              <w:rPr>
                <w:rFonts w:ascii="宋体" w:hAnsi="宋体" w:cs="仿宋"/>
                <w:caps w:val="0"/>
                <w:color w:val="000000"/>
                <w:spacing w:val="0"/>
                <w:kern w:val="0"/>
                <w:sz w:val="21"/>
                <w:szCs w:val="20"/>
                <w:highlight w:val="none"/>
              </w:rPr>
            </w:pPr>
            <w:r>
              <w:rPr>
                <w:rFonts w:hint="eastAsia" w:ascii="宋体" w:hAnsi="宋体" w:cs="仿宋"/>
                <w:caps w:val="0"/>
                <w:spacing w:val="0"/>
                <w:sz w:val="21"/>
                <w:szCs w:val="21"/>
                <w:highlight w:val="none"/>
              </w:rPr>
              <w:t>300mm*300mm</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82CE2D5">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6B245C2">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20</w:t>
            </w:r>
          </w:p>
        </w:tc>
        <w:tc>
          <w:tcPr>
            <w:tcW w:w="1134" w:type="dxa"/>
            <w:tcBorders>
              <w:top w:val="single" w:color="auto" w:sz="4" w:space="0"/>
              <w:left w:val="nil"/>
              <w:bottom w:val="single" w:color="auto" w:sz="4" w:space="0"/>
              <w:right w:val="single" w:color="auto" w:sz="4" w:space="0"/>
            </w:tcBorders>
            <w:noWrap/>
            <w:vAlign w:val="center"/>
          </w:tcPr>
          <w:p w14:paraId="1C6DC9B8">
            <w:pPr>
              <w:snapToGrid w:val="0"/>
              <w:spacing w:line="360" w:lineRule="auto"/>
              <w:ind w:firstLine="105"/>
              <w:rPr>
                <w:rFonts w:ascii="宋体" w:hAnsi="宋体" w:cs="仿宋"/>
                <w:caps w:val="0"/>
                <w:color w:val="000000"/>
                <w:spacing w:val="0"/>
                <w:sz w:val="21"/>
                <w:highlight w:val="none"/>
              </w:rPr>
            </w:pPr>
          </w:p>
        </w:tc>
      </w:tr>
      <w:tr w14:paraId="077FEB38">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1856731E">
            <w:pPr>
              <w:snapToGrid w:val="0"/>
              <w:spacing w:line="360" w:lineRule="auto"/>
              <w:ind w:firstLine="105"/>
              <w:jc w:val="center"/>
              <w:rPr>
                <w:rFonts w:ascii="宋体" w:hAnsi="宋体" w:cs="仿宋"/>
                <w:caps w:val="0"/>
                <w:color w:val="000000"/>
                <w:spacing w:val="0"/>
                <w:sz w:val="21"/>
                <w:highlight w:val="none"/>
              </w:rPr>
            </w:pPr>
            <w:r>
              <w:rPr>
                <w:rFonts w:ascii="宋体" w:hAnsi="宋体" w:cs="仿宋"/>
                <w:caps w:val="0"/>
                <w:color w:val="000000"/>
                <w:spacing w:val="0"/>
                <w:sz w:val="21"/>
                <w:highlight w:val="none"/>
              </w:rPr>
              <w:t>5</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215D749">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LED日光灯管</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A726E99">
            <w:pPr>
              <w:widowControl/>
              <w:ind w:firstLine="100"/>
              <w:jc w:val="center"/>
              <w:textAlignment w:val="center"/>
              <w:rPr>
                <w:rFonts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865T8-APIG-20W 1200mm</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970C7E5">
            <w:pPr>
              <w:widowControl/>
              <w:ind w:firstLine="100"/>
              <w:jc w:val="center"/>
              <w:textAlignment w:val="center"/>
              <w:rPr>
                <w:rFonts w:ascii="宋体" w:hAnsi="宋体" w:cs="仿宋"/>
                <w:caps w:val="0"/>
                <w:color w:val="000000"/>
                <w:spacing w:val="0"/>
                <w:kern w:val="0"/>
                <w:sz w:val="21"/>
                <w:szCs w:val="20"/>
                <w:highlight w:val="none"/>
              </w:rPr>
            </w:pPr>
            <w:r>
              <w:rPr>
                <w:rFonts w:hint="eastAsia" w:ascii="宋体" w:hAnsi="宋体" w:cs="仿宋"/>
                <w:caps w:val="0"/>
                <w:color w:val="000000"/>
                <w:spacing w:val="0"/>
                <w:kern w:val="0"/>
                <w:sz w:val="21"/>
                <w:szCs w:val="20"/>
                <w:highlight w:val="none"/>
              </w:rPr>
              <w:t>1200mm</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0700DCEC">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只</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71CA6A2">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800</w:t>
            </w:r>
          </w:p>
        </w:tc>
        <w:tc>
          <w:tcPr>
            <w:tcW w:w="1134" w:type="dxa"/>
            <w:tcBorders>
              <w:top w:val="single" w:color="auto" w:sz="4" w:space="0"/>
              <w:left w:val="nil"/>
              <w:bottom w:val="single" w:color="auto" w:sz="4" w:space="0"/>
              <w:right w:val="single" w:color="auto" w:sz="4" w:space="0"/>
            </w:tcBorders>
            <w:noWrap/>
            <w:vAlign w:val="center"/>
          </w:tcPr>
          <w:p w14:paraId="593A4906">
            <w:pPr>
              <w:snapToGrid w:val="0"/>
              <w:spacing w:line="360" w:lineRule="auto"/>
              <w:ind w:firstLine="105"/>
              <w:rPr>
                <w:rFonts w:ascii="宋体" w:hAnsi="宋体" w:cs="仿宋"/>
                <w:caps w:val="0"/>
                <w:color w:val="000000"/>
                <w:spacing w:val="0"/>
                <w:sz w:val="21"/>
                <w:highlight w:val="none"/>
              </w:rPr>
            </w:pPr>
          </w:p>
        </w:tc>
      </w:tr>
      <w:tr w14:paraId="21992DA6">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7BF7AEE">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6</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10F07F6">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 xml:space="preserve">LED日光灯管 </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F8DDA06">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LED-T8-9W 600mm</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0FA9BD08">
            <w:pPr>
              <w:widowControl/>
              <w:ind w:firstLine="100"/>
              <w:jc w:val="center"/>
              <w:textAlignment w:val="center"/>
              <w:rPr>
                <w:rFonts w:ascii="等线" w:hAnsi="等线" w:eastAsia="等线" w:cs="仿宋"/>
                <w:caps w:val="0"/>
                <w:color w:val="000000"/>
                <w:spacing w:val="0"/>
                <w:kern w:val="0"/>
                <w:sz w:val="21"/>
                <w:szCs w:val="20"/>
                <w:highlight w:val="none"/>
              </w:rPr>
            </w:pPr>
            <w:r>
              <w:rPr>
                <w:rFonts w:hint="eastAsia" w:ascii="等线" w:hAnsi="等线" w:eastAsia="等线" w:cs="仿宋"/>
                <w:caps w:val="0"/>
                <w:color w:val="000000"/>
                <w:spacing w:val="0"/>
                <w:kern w:val="0"/>
                <w:sz w:val="21"/>
                <w:szCs w:val="20"/>
                <w:highlight w:val="none"/>
              </w:rPr>
              <w:t>600mm</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2D3BF451">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只</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7E5D2D3">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400</w:t>
            </w:r>
          </w:p>
        </w:tc>
        <w:tc>
          <w:tcPr>
            <w:tcW w:w="1134" w:type="dxa"/>
            <w:tcBorders>
              <w:top w:val="single" w:color="auto" w:sz="4" w:space="0"/>
              <w:left w:val="nil"/>
              <w:bottom w:val="single" w:color="auto" w:sz="4" w:space="0"/>
              <w:right w:val="single" w:color="auto" w:sz="4" w:space="0"/>
            </w:tcBorders>
            <w:noWrap/>
            <w:vAlign w:val="center"/>
          </w:tcPr>
          <w:p w14:paraId="7278A8DF">
            <w:pPr>
              <w:snapToGrid w:val="0"/>
              <w:spacing w:line="360" w:lineRule="auto"/>
              <w:ind w:firstLine="105"/>
              <w:rPr>
                <w:rFonts w:ascii="宋体" w:hAnsi="宋体" w:cs="仿宋"/>
                <w:caps w:val="0"/>
                <w:color w:val="000000"/>
                <w:spacing w:val="0"/>
                <w:sz w:val="21"/>
                <w:highlight w:val="none"/>
              </w:rPr>
            </w:pPr>
          </w:p>
        </w:tc>
      </w:tr>
      <w:tr w14:paraId="53BF6E67">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BB1D60A">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7</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72F6C8A">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LED筒灯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9F3D50B">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FLP15W16CM-15W</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1B0D2C18">
            <w:pPr>
              <w:widowControl/>
              <w:ind w:firstLine="105"/>
              <w:jc w:val="center"/>
              <w:textAlignment w:val="center"/>
              <w:rPr>
                <w:rFonts w:ascii="等线" w:hAnsi="等线" w:eastAsia="等线" w:cs="仿宋"/>
                <w:caps w:val="0"/>
                <w:color w:val="000000"/>
                <w:spacing w:val="0"/>
                <w:kern w:val="0"/>
                <w:sz w:val="21"/>
                <w:szCs w:val="20"/>
                <w:highlight w:val="none"/>
              </w:rPr>
            </w:pPr>
            <w:r>
              <w:rPr>
                <w:rFonts w:hint="eastAsia" w:ascii="宋体" w:hAnsi="宋体" w:cs="仿宋"/>
                <w:caps w:val="0"/>
                <w:spacing w:val="0"/>
                <w:sz w:val="21"/>
                <w:szCs w:val="21"/>
                <w:highlight w:val="none"/>
              </w:rPr>
              <w:t>开孔直径145mm</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20D4C1AC">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只</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BBD0F91">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60</w:t>
            </w:r>
          </w:p>
        </w:tc>
        <w:tc>
          <w:tcPr>
            <w:tcW w:w="1134" w:type="dxa"/>
            <w:tcBorders>
              <w:top w:val="single" w:color="auto" w:sz="4" w:space="0"/>
              <w:left w:val="nil"/>
              <w:bottom w:val="single" w:color="auto" w:sz="4" w:space="0"/>
              <w:right w:val="single" w:color="auto" w:sz="4" w:space="0"/>
            </w:tcBorders>
            <w:noWrap/>
            <w:vAlign w:val="center"/>
          </w:tcPr>
          <w:p w14:paraId="0C377D14">
            <w:pPr>
              <w:snapToGrid w:val="0"/>
              <w:spacing w:line="360" w:lineRule="auto"/>
              <w:ind w:firstLine="105"/>
              <w:rPr>
                <w:rFonts w:ascii="宋体" w:hAnsi="宋体" w:cs="仿宋"/>
                <w:caps w:val="0"/>
                <w:color w:val="000000"/>
                <w:spacing w:val="0"/>
                <w:sz w:val="21"/>
                <w:highlight w:val="none"/>
              </w:rPr>
            </w:pPr>
          </w:p>
        </w:tc>
      </w:tr>
      <w:tr w14:paraId="1D614414">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6F2F770B">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8</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8F52A37">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LED筒灯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08593DF">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FLP15W16CM-10W</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280CCD81">
            <w:pPr>
              <w:widowControl/>
              <w:ind w:firstLine="105"/>
              <w:jc w:val="center"/>
              <w:textAlignment w:val="center"/>
              <w:rPr>
                <w:rFonts w:ascii="等线" w:hAnsi="等线" w:eastAsia="等线" w:cs="仿宋"/>
                <w:caps w:val="0"/>
                <w:color w:val="000000"/>
                <w:spacing w:val="0"/>
                <w:kern w:val="0"/>
                <w:sz w:val="21"/>
                <w:szCs w:val="20"/>
                <w:highlight w:val="none"/>
              </w:rPr>
            </w:pPr>
            <w:r>
              <w:rPr>
                <w:rFonts w:hint="eastAsia" w:ascii="宋体" w:hAnsi="宋体" w:cs="仿宋"/>
                <w:caps w:val="0"/>
                <w:spacing w:val="0"/>
                <w:sz w:val="21"/>
                <w:szCs w:val="21"/>
                <w:highlight w:val="none"/>
              </w:rPr>
              <w:t>开孔直径105mm</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5025B61A">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只</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495027A9">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100</w:t>
            </w:r>
          </w:p>
        </w:tc>
        <w:tc>
          <w:tcPr>
            <w:tcW w:w="1134" w:type="dxa"/>
            <w:tcBorders>
              <w:top w:val="single" w:color="auto" w:sz="4" w:space="0"/>
              <w:left w:val="nil"/>
              <w:bottom w:val="single" w:color="auto" w:sz="4" w:space="0"/>
              <w:right w:val="single" w:color="auto" w:sz="4" w:space="0"/>
            </w:tcBorders>
            <w:noWrap/>
            <w:vAlign w:val="center"/>
          </w:tcPr>
          <w:p w14:paraId="35FD4252">
            <w:pPr>
              <w:snapToGrid w:val="0"/>
              <w:spacing w:line="360" w:lineRule="auto"/>
              <w:ind w:firstLine="105"/>
              <w:rPr>
                <w:rFonts w:ascii="宋体" w:hAnsi="宋体" w:cs="仿宋"/>
                <w:caps w:val="0"/>
                <w:color w:val="000000"/>
                <w:spacing w:val="0"/>
                <w:sz w:val="21"/>
                <w:highlight w:val="none"/>
              </w:rPr>
            </w:pPr>
          </w:p>
        </w:tc>
      </w:tr>
      <w:tr w14:paraId="2DCB7129">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1FBE17C9">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9</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F4C0556">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LED灯泡</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5092341">
            <w:pPr>
              <w:widowControl/>
              <w:ind w:firstLine="100"/>
              <w:jc w:val="center"/>
              <w:textAlignment w:val="center"/>
              <w:rPr>
                <w:rFonts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 xml:space="preserve">A100-127-6500K-30W </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50C098CB">
            <w:pPr>
              <w:widowControl/>
              <w:ind w:firstLine="100"/>
              <w:jc w:val="center"/>
              <w:textAlignment w:val="center"/>
              <w:rPr>
                <w:rFonts w:ascii="宋体" w:hAnsi="宋体" w:cs="仿宋"/>
                <w:caps w:val="0"/>
                <w:color w:val="000000"/>
                <w:spacing w:val="0"/>
                <w:kern w:val="0"/>
                <w:sz w:val="21"/>
                <w:szCs w:val="20"/>
                <w:highlight w:val="none"/>
              </w:rPr>
            </w:pP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5035DA43">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只</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C4B15C4">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120</w:t>
            </w:r>
          </w:p>
        </w:tc>
        <w:tc>
          <w:tcPr>
            <w:tcW w:w="1134" w:type="dxa"/>
            <w:tcBorders>
              <w:top w:val="single" w:color="auto" w:sz="4" w:space="0"/>
              <w:left w:val="nil"/>
              <w:bottom w:val="single" w:color="auto" w:sz="4" w:space="0"/>
              <w:right w:val="single" w:color="auto" w:sz="4" w:space="0"/>
            </w:tcBorders>
            <w:noWrap/>
            <w:vAlign w:val="center"/>
          </w:tcPr>
          <w:p w14:paraId="0419A1BB">
            <w:pPr>
              <w:snapToGrid w:val="0"/>
              <w:spacing w:line="360" w:lineRule="auto"/>
              <w:ind w:firstLine="105"/>
              <w:rPr>
                <w:rFonts w:ascii="宋体" w:hAnsi="宋体" w:cs="仿宋"/>
                <w:caps w:val="0"/>
                <w:color w:val="000000"/>
                <w:spacing w:val="0"/>
                <w:sz w:val="21"/>
                <w:highlight w:val="none"/>
              </w:rPr>
            </w:pPr>
          </w:p>
        </w:tc>
      </w:tr>
      <w:tr w14:paraId="0537C213">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75125227">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10</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601DA16">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LED灯泡</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71A3B67">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E27-10W</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309BDED6">
            <w:pPr>
              <w:widowControl/>
              <w:ind w:firstLine="100"/>
              <w:jc w:val="center"/>
              <w:textAlignment w:val="center"/>
              <w:rPr>
                <w:rFonts w:ascii="等线" w:hAnsi="等线" w:eastAsia="等线" w:cs="仿宋"/>
                <w:caps w:val="0"/>
                <w:color w:val="000000"/>
                <w:spacing w:val="0"/>
                <w:kern w:val="0"/>
                <w:sz w:val="21"/>
                <w:szCs w:val="20"/>
                <w:highlight w:val="none"/>
              </w:rPr>
            </w:pP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4EE146D8">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只</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3DA09D1">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120</w:t>
            </w:r>
          </w:p>
        </w:tc>
        <w:tc>
          <w:tcPr>
            <w:tcW w:w="1134" w:type="dxa"/>
            <w:tcBorders>
              <w:top w:val="single" w:color="auto" w:sz="4" w:space="0"/>
              <w:left w:val="nil"/>
              <w:bottom w:val="single" w:color="auto" w:sz="4" w:space="0"/>
              <w:right w:val="single" w:color="auto" w:sz="4" w:space="0"/>
            </w:tcBorders>
            <w:noWrap/>
            <w:vAlign w:val="center"/>
          </w:tcPr>
          <w:p w14:paraId="5E58DCE8">
            <w:pPr>
              <w:snapToGrid w:val="0"/>
              <w:spacing w:line="360" w:lineRule="auto"/>
              <w:ind w:firstLine="105"/>
              <w:rPr>
                <w:rFonts w:ascii="宋体" w:hAnsi="宋体" w:cs="仿宋"/>
                <w:caps w:val="0"/>
                <w:color w:val="000000"/>
                <w:spacing w:val="0"/>
                <w:sz w:val="21"/>
                <w:highlight w:val="none"/>
              </w:rPr>
            </w:pPr>
          </w:p>
        </w:tc>
      </w:tr>
      <w:tr w14:paraId="3521009F">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6C64518B">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11</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C1CDE2D">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LED泛光灯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FA5E357">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SZSW7270\150W\AC220V\一体式\户外\白</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54673E74">
            <w:pPr>
              <w:overflowPunct w:val="0"/>
              <w:topLinePunct/>
              <w:snapToGrid w:val="0"/>
              <w:ind w:firstLine="105"/>
              <w:jc w:val="left"/>
              <w:rPr>
                <w:rFonts w:ascii="宋体" w:hAnsi="宋体" w:cs="仿宋"/>
                <w:caps w:val="0"/>
                <w:spacing w:val="0"/>
                <w:sz w:val="21"/>
                <w:szCs w:val="21"/>
                <w:highlight w:val="none"/>
              </w:rPr>
            </w:pPr>
            <w:r>
              <w:rPr>
                <w:rFonts w:hint="eastAsia" w:ascii="宋体" w:hAnsi="宋体" w:cs="仿宋"/>
                <w:caps w:val="0"/>
                <w:spacing w:val="0"/>
                <w:sz w:val="21"/>
                <w:szCs w:val="21"/>
                <w:highlight w:val="none"/>
              </w:rPr>
              <w:t>235mm*305mm（方形）±10%</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77BCFB92">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3BBDB91">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100</w:t>
            </w:r>
          </w:p>
        </w:tc>
        <w:tc>
          <w:tcPr>
            <w:tcW w:w="1134" w:type="dxa"/>
            <w:tcBorders>
              <w:top w:val="single" w:color="auto" w:sz="4" w:space="0"/>
              <w:left w:val="nil"/>
              <w:bottom w:val="single" w:color="auto" w:sz="4" w:space="0"/>
              <w:right w:val="single" w:color="auto" w:sz="4" w:space="0"/>
            </w:tcBorders>
            <w:noWrap/>
            <w:vAlign w:val="center"/>
          </w:tcPr>
          <w:p w14:paraId="7BE4DDD6">
            <w:pPr>
              <w:snapToGrid w:val="0"/>
              <w:spacing w:line="360" w:lineRule="auto"/>
              <w:ind w:firstLine="105"/>
              <w:rPr>
                <w:rFonts w:ascii="宋体" w:hAnsi="宋体" w:cs="仿宋"/>
                <w:caps w:val="0"/>
                <w:color w:val="000000"/>
                <w:spacing w:val="0"/>
                <w:sz w:val="21"/>
                <w:highlight w:val="none"/>
              </w:rPr>
            </w:pPr>
          </w:p>
        </w:tc>
      </w:tr>
      <w:tr w14:paraId="2C7B025C">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74F2839A">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12</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C203F24">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LED泛光灯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43147062">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POETAA718\100W\AC220V\一体式\户内\白</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2B88DD03">
            <w:pPr>
              <w:widowControl/>
              <w:ind w:firstLine="105"/>
              <w:jc w:val="center"/>
              <w:textAlignment w:val="center"/>
              <w:rPr>
                <w:rFonts w:ascii="等线" w:hAnsi="等线" w:eastAsia="等线" w:cs="仿宋"/>
                <w:caps w:val="0"/>
                <w:color w:val="000000"/>
                <w:spacing w:val="0"/>
                <w:kern w:val="0"/>
                <w:sz w:val="21"/>
                <w:szCs w:val="20"/>
                <w:highlight w:val="none"/>
              </w:rPr>
            </w:pPr>
            <w:r>
              <w:rPr>
                <w:rFonts w:hint="eastAsia" w:ascii="宋体" w:hAnsi="宋体" w:cs="仿宋"/>
                <w:caps w:val="0"/>
                <w:spacing w:val="0"/>
                <w:sz w:val="21"/>
                <w:szCs w:val="21"/>
                <w:highlight w:val="none"/>
              </w:rPr>
              <w:t>155mm*305mm（方形）±10%</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550B71C2">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9D7FFD2">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100</w:t>
            </w:r>
          </w:p>
        </w:tc>
        <w:tc>
          <w:tcPr>
            <w:tcW w:w="1134" w:type="dxa"/>
            <w:tcBorders>
              <w:top w:val="single" w:color="auto" w:sz="4" w:space="0"/>
              <w:left w:val="nil"/>
              <w:bottom w:val="single" w:color="auto" w:sz="4" w:space="0"/>
              <w:right w:val="single" w:color="auto" w:sz="4" w:space="0"/>
            </w:tcBorders>
            <w:noWrap/>
            <w:vAlign w:val="center"/>
          </w:tcPr>
          <w:p w14:paraId="28CC36D1">
            <w:pPr>
              <w:snapToGrid w:val="0"/>
              <w:spacing w:line="360" w:lineRule="auto"/>
              <w:ind w:firstLine="105"/>
              <w:rPr>
                <w:rFonts w:ascii="宋体" w:hAnsi="宋体" w:cs="仿宋"/>
                <w:caps w:val="0"/>
                <w:color w:val="000000"/>
                <w:spacing w:val="0"/>
                <w:sz w:val="21"/>
                <w:highlight w:val="none"/>
              </w:rPr>
            </w:pPr>
          </w:p>
        </w:tc>
      </w:tr>
      <w:tr w14:paraId="08011CE3">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218CAE5E">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13</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2EAACFC">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LED投光灯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A43076C">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FZY9272A\400W\AC220V\螺丝直连\户外\黄</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7367F7F8">
            <w:pPr>
              <w:widowControl/>
              <w:ind w:firstLine="105"/>
              <w:jc w:val="center"/>
              <w:textAlignment w:val="center"/>
              <w:rPr>
                <w:rFonts w:ascii="等线" w:hAnsi="等线" w:eastAsia="等线" w:cs="仿宋"/>
                <w:caps w:val="0"/>
                <w:color w:val="000000"/>
                <w:spacing w:val="0"/>
                <w:kern w:val="0"/>
                <w:sz w:val="21"/>
                <w:szCs w:val="20"/>
                <w:highlight w:val="none"/>
              </w:rPr>
            </w:pPr>
            <w:r>
              <w:rPr>
                <w:rFonts w:hint="eastAsia" w:ascii="宋体" w:hAnsi="宋体" w:cs="仿宋"/>
                <w:caps w:val="0"/>
                <w:spacing w:val="0"/>
                <w:sz w:val="21"/>
                <w:szCs w:val="21"/>
                <w:highlight w:val="none"/>
              </w:rPr>
              <w:t>315mm*610mm（方形）±10%</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0F978F64">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1A641DC">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10</w:t>
            </w:r>
          </w:p>
        </w:tc>
        <w:tc>
          <w:tcPr>
            <w:tcW w:w="1134" w:type="dxa"/>
            <w:tcBorders>
              <w:top w:val="single" w:color="auto" w:sz="4" w:space="0"/>
              <w:left w:val="nil"/>
              <w:bottom w:val="single" w:color="auto" w:sz="4" w:space="0"/>
              <w:right w:val="single" w:color="auto" w:sz="4" w:space="0"/>
            </w:tcBorders>
            <w:noWrap/>
            <w:vAlign w:val="center"/>
          </w:tcPr>
          <w:p w14:paraId="032CB107">
            <w:pPr>
              <w:snapToGrid w:val="0"/>
              <w:spacing w:line="360" w:lineRule="auto"/>
              <w:ind w:firstLine="105"/>
              <w:rPr>
                <w:rFonts w:ascii="宋体" w:hAnsi="宋体" w:cs="仿宋"/>
                <w:caps w:val="0"/>
                <w:color w:val="000000"/>
                <w:spacing w:val="0"/>
                <w:sz w:val="21"/>
                <w:highlight w:val="none"/>
              </w:rPr>
            </w:pPr>
          </w:p>
        </w:tc>
      </w:tr>
      <w:tr w14:paraId="3E52F138">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0B97DD17">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14</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73C350BB">
            <w:pPr>
              <w:widowControl/>
              <w:ind w:firstLine="100"/>
              <w:jc w:val="center"/>
              <w:textAlignment w:val="center"/>
              <w:rPr>
                <w:rFonts w:ascii="宋体" w:hAnsi="宋体" w:cs="仿宋"/>
                <w:caps w:val="0"/>
                <w:color w:val="000000"/>
                <w:spacing w:val="0"/>
                <w:sz w:val="21"/>
                <w:highlight w:val="none"/>
              </w:rPr>
            </w:pPr>
            <w:r>
              <w:rPr>
                <w:rFonts w:hint="eastAsia" w:ascii="宋体" w:hAnsi="宋体" w:cs="仿宋"/>
                <w:caps w:val="0"/>
                <w:color w:val="000000"/>
                <w:spacing w:val="0"/>
                <w:kern w:val="0"/>
                <w:sz w:val="21"/>
                <w:szCs w:val="20"/>
                <w:highlight w:val="none"/>
              </w:rPr>
              <w:t>防眩通路灯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A0A8492">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NSC9700-N400\400W\AC220V\螺口式\黄</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299FE16B">
            <w:pPr>
              <w:widowControl/>
              <w:ind w:firstLine="100"/>
              <w:jc w:val="center"/>
              <w:textAlignment w:val="center"/>
              <w:rPr>
                <w:rFonts w:ascii="等线" w:hAnsi="等线" w:eastAsia="等线" w:cs="仿宋"/>
                <w:caps w:val="0"/>
                <w:color w:val="000000"/>
                <w:spacing w:val="0"/>
                <w:kern w:val="0"/>
                <w:sz w:val="21"/>
                <w:szCs w:val="20"/>
                <w:highlight w:val="none"/>
              </w:rPr>
            </w:pP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5A652BA9">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0B662E7">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10</w:t>
            </w:r>
          </w:p>
        </w:tc>
        <w:tc>
          <w:tcPr>
            <w:tcW w:w="1134" w:type="dxa"/>
            <w:tcBorders>
              <w:top w:val="single" w:color="auto" w:sz="4" w:space="0"/>
              <w:left w:val="nil"/>
              <w:bottom w:val="single" w:color="auto" w:sz="4" w:space="0"/>
              <w:right w:val="single" w:color="auto" w:sz="4" w:space="0"/>
            </w:tcBorders>
            <w:noWrap/>
            <w:vAlign w:val="center"/>
          </w:tcPr>
          <w:p w14:paraId="38FB43CF">
            <w:pPr>
              <w:snapToGrid w:val="0"/>
              <w:spacing w:line="360" w:lineRule="auto"/>
              <w:ind w:firstLine="105"/>
              <w:rPr>
                <w:rFonts w:ascii="宋体" w:hAnsi="宋体" w:cs="仿宋"/>
                <w:caps w:val="0"/>
                <w:color w:val="000000"/>
                <w:spacing w:val="0"/>
                <w:sz w:val="21"/>
                <w:highlight w:val="none"/>
              </w:rPr>
            </w:pPr>
          </w:p>
        </w:tc>
      </w:tr>
      <w:tr w14:paraId="02D0581A">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435DC1D2">
            <w:pPr>
              <w:ind w:firstLine="105" w:firstLineChars="50"/>
              <w:jc w:val="left"/>
              <w:rPr>
                <w:rFonts w:hint="eastAsia" w:ascii="宋体" w:hAnsi="宋体" w:cs="仿宋"/>
                <w:caps w:val="0"/>
                <w:color w:val="000000"/>
                <w:spacing w:val="0"/>
                <w:sz w:val="21"/>
                <w:highlight w:val="none"/>
              </w:rPr>
            </w:pPr>
            <w:r>
              <w:rPr>
                <w:rFonts w:hint="eastAsia" w:ascii="宋体" w:hAnsi="宋体" w:cs="仿宋"/>
                <w:caps w:val="0"/>
                <w:spacing w:val="0"/>
                <w:sz w:val="21"/>
                <w:szCs w:val="21"/>
                <w:highlight w:val="none"/>
              </w:rPr>
              <w:t>15</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A6E6881">
            <w:pPr>
              <w:widowControl/>
              <w:ind w:firstLine="100"/>
              <w:jc w:val="center"/>
              <w:textAlignment w:val="center"/>
              <w:rPr>
                <w:rFonts w:hint="eastAsia" w:ascii="宋体" w:hAnsi="宋体" w:cs="仿宋"/>
                <w:caps w:val="0"/>
                <w:color w:val="000000"/>
                <w:spacing w:val="0"/>
                <w:kern w:val="0"/>
                <w:sz w:val="21"/>
                <w:szCs w:val="20"/>
                <w:highlight w:val="none"/>
              </w:rPr>
            </w:pPr>
            <w:r>
              <w:rPr>
                <w:rFonts w:hint="eastAsia" w:ascii="宋体" w:hAnsi="宋体" w:cs="仿宋"/>
                <w:caps w:val="0"/>
                <w:color w:val="000000"/>
                <w:spacing w:val="0"/>
                <w:kern w:val="0"/>
                <w:sz w:val="21"/>
                <w:szCs w:val="20"/>
                <w:highlight w:val="none"/>
              </w:rPr>
              <w:t>LED平板灯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77899E2">
            <w:pPr>
              <w:ind w:firstLine="105" w:firstLineChars="50"/>
              <w:jc w:val="left"/>
              <w:rPr>
                <w:rFonts w:hint="eastAsia" w:ascii="等线" w:hAnsi="等线" w:eastAsia="等线" w:cs="仿宋"/>
                <w:caps w:val="0"/>
                <w:color w:val="000000"/>
                <w:spacing w:val="0"/>
                <w:kern w:val="0"/>
                <w:sz w:val="21"/>
                <w:szCs w:val="20"/>
                <w:highlight w:val="none"/>
              </w:rPr>
            </w:pPr>
            <w:r>
              <w:rPr>
                <w:rFonts w:hint="eastAsia" w:ascii="宋体" w:hAnsi="宋体" w:cs="仿宋"/>
                <w:caps w:val="0"/>
                <w:spacing w:val="0"/>
                <w:sz w:val="21"/>
                <w:szCs w:val="21"/>
                <w:highlight w:val="none"/>
              </w:rPr>
              <w:t>GY400-32W60*60</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5E636812">
            <w:pPr>
              <w:ind w:firstLine="105" w:firstLineChars="50"/>
              <w:jc w:val="left"/>
              <w:rPr>
                <w:rFonts w:ascii="等线" w:hAnsi="等线" w:eastAsia="等线" w:cs="仿宋"/>
                <w:caps w:val="0"/>
                <w:color w:val="000000"/>
                <w:spacing w:val="0"/>
                <w:kern w:val="0"/>
                <w:sz w:val="21"/>
                <w:szCs w:val="20"/>
                <w:highlight w:val="none"/>
              </w:rPr>
            </w:pP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6F97AE3E">
            <w:pPr>
              <w:ind w:firstLine="105" w:firstLineChars="50"/>
              <w:jc w:val="left"/>
              <w:rPr>
                <w:rFonts w:hint="eastAsia" w:ascii="宋体" w:hAnsi="宋体" w:cs="仿宋"/>
                <w:caps w:val="0"/>
                <w:color w:val="000000" w:themeColor="text1"/>
                <w:spacing w:val="0"/>
                <w:sz w:val="21"/>
                <w:highlight w:val="none"/>
              </w:rPr>
            </w:pPr>
            <w:r>
              <w:rPr>
                <w:rFonts w:hint="eastAsia" w:ascii="宋体" w:hAnsi="宋体" w:cs="仿宋"/>
                <w:caps w:val="0"/>
                <w:spacing w:val="0"/>
                <w:sz w:val="21"/>
                <w:szCs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83862CA">
            <w:pPr>
              <w:ind w:firstLine="105" w:firstLineChars="50"/>
              <w:jc w:val="left"/>
              <w:rPr>
                <w:rFonts w:hint="eastAsia" w:ascii="等线" w:hAnsi="等线" w:eastAsia="等线" w:cs="仿宋"/>
                <w:caps w:val="0"/>
                <w:color w:val="000000"/>
                <w:spacing w:val="0"/>
                <w:kern w:val="0"/>
                <w:sz w:val="21"/>
                <w:szCs w:val="20"/>
                <w:highlight w:val="none"/>
              </w:rPr>
            </w:pPr>
            <w:r>
              <w:rPr>
                <w:rFonts w:hint="eastAsia" w:ascii="宋体" w:hAnsi="宋体" w:cs="仿宋"/>
                <w:caps w:val="0"/>
                <w:spacing w:val="0"/>
                <w:sz w:val="21"/>
                <w:szCs w:val="21"/>
                <w:highlight w:val="none"/>
              </w:rPr>
              <w:t>50</w:t>
            </w:r>
          </w:p>
        </w:tc>
        <w:tc>
          <w:tcPr>
            <w:tcW w:w="1134" w:type="dxa"/>
            <w:tcBorders>
              <w:top w:val="single" w:color="auto" w:sz="4" w:space="0"/>
              <w:left w:val="nil"/>
              <w:bottom w:val="single" w:color="auto" w:sz="4" w:space="0"/>
              <w:right w:val="single" w:color="auto" w:sz="4" w:space="0"/>
            </w:tcBorders>
            <w:noWrap/>
            <w:vAlign w:val="center"/>
          </w:tcPr>
          <w:p w14:paraId="1B822AA4">
            <w:pPr>
              <w:snapToGrid w:val="0"/>
              <w:spacing w:line="360" w:lineRule="auto"/>
              <w:ind w:firstLine="105"/>
              <w:rPr>
                <w:rFonts w:ascii="宋体" w:hAnsi="宋体" w:cs="仿宋"/>
                <w:caps w:val="0"/>
                <w:color w:val="000000"/>
                <w:spacing w:val="0"/>
                <w:sz w:val="21"/>
                <w:highlight w:val="none"/>
              </w:rPr>
            </w:pPr>
          </w:p>
        </w:tc>
      </w:tr>
      <w:tr w14:paraId="4EE4BB7E">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6744EECB">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16</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2033A104">
            <w:pPr>
              <w:widowControl/>
              <w:ind w:firstLine="100"/>
              <w:jc w:val="center"/>
              <w:textAlignment w:val="center"/>
              <w:rPr>
                <w:rFonts w:hint="eastAsia" w:ascii="宋体" w:hAnsi="宋体" w:cs="仿宋"/>
                <w:caps w:val="0"/>
                <w:color w:val="000000"/>
                <w:spacing w:val="0"/>
                <w:kern w:val="0"/>
                <w:sz w:val="21"/>
                <w:szCs w:val="20"/>
                <w:highlight w:val="none"/>
              </w:rPr>
            </w:pPr>
            <w:r>
              <w:rPr>
                <w:rFonts w:hint="eastAsia" w:ascii="宋体" w:hAnsi="宋体" w:cs="仿宋"/>
                <w:caps w:val="0"/>
                <w:color w:val="000000"/>
                <w:spacing w:val="0"/>
                <w:kern w:val="0"/>
                <w:sz w:val="21"/>
                <w:szCs w:val="20"/>
                <w:highlight w:val="none"/>
              </w:rPr>
              <w:t>LED吸顶灯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454A4661">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EBFS-SD320\18W\AC220V\一体式\户内\白</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03FE1A1F">
            <w:pPr>
              <w:widowControl/>
              <w:ind w:firstLine="100"/>
              <w:jc w:val="center"/>
              <w:textAlignment w:val="center"/>
              <w:rPr>
                <w:rFonts w:ascii="等线" w:hAnsi="等线" w:eastAsia="等线" w:cs="仿宋"/>
                <w:caps w:val="0"/>
                <w:color w:val="000000"/>
                <w:spacing w:val="0"/>
                <w:kern w:val="0"/>
                <w:sz w:val="21"/>
                <w:szCs w:val="20"/>
                <w:highlight w:val="none"/>
              </w:rPr>
            </w:pP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2C8211F8">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1D18B2B">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200</w:t>
            </w:r>
          </w:p>
        </w:tc>
        <w:tc>
          <w:tcPr>
            <w:tcW w:w="1134" w:type="dxa"/>
            <w:tcBorders>
              <w:top w:val="single" w:color="auto" w:sz="4" w:space="0"/>
              <w:left w:val="nil"/>
              <w:bottom w:val="single" w:color="auto" w:sz="4" w:space="0"/>
              <w:right w:val="single" w:color="auto" w:sz="4" w:space="0"/>
            </w:tcBorders>
            <w:noWrap/>
            <w:vAlign w:val="center"/>
          </w:tcPr>
          <w:p w14:paraId="24A65307">
            <w:pPr>
              <w:snapToGrid w:val="0"/>
              <w:spacing w:line="360" w:lineRule="auto"/>
              <w:ind w:firstLine="105"/>
              <w:rPr>
                <w:rFonts w:ascii="宋体" w:hAnsi="宋体" w:cs="仿宋"/>
                <w:caps w:val="0"/>
                <w:color w:val="000000"/>
                <w:spacing w:val="0"/>
                <w:sz w:val="21"/>
                <w:highlight w:val="none"/>
              </w:rPr>
            </w:pPr>
          </w:p>
        </w:tc>
      </w:tr>
      <w:tr w14:paraId="18CB16A1">
        <w:tblPrEx>
          <w:tblCellMar>
            <w:top w:w="0" w:type="dxa"/>
            <w:left w:w="0" w:type="dxa"/>
            <w:bottom w:w="0" w:type="dxa"/>
            <w:right w:w="0" w:type="dxa"/>
          </w:tblCellMar>
        </w:tblPrEx>
        <w:trPr>
          <w:trHeight w:val="632"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34E6CC1D">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17</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1983B314">
            <w:pPr>
              <w:widowControl/>
              <w:ind w:firstLine="100"/>
              <w:jc w:val="center"/>
              <w:textAlignment w:val="center"/>
              <w:rPr>
                <w:rFonts w:hint="eastAsia" w:ascii="宋体" w:hAnsi="宋体" w:cs="仿宋"/>
                <w:caps w:val="0"/>
                <w:color w:val="000000"/>
                <w:spacing w:val="0"/>
                <w:kern w:val="0"/>
                <w:sz w:val="21"/>
                <w:szCs w:val="20"/>
                <w:highlight w:val="none"/>
              </w:rPr>
            </w:pPr>
            <w:r>
              <w:rPr>
                <w:rFonts w:hint="eastAsia" w:ascii="宋体" w:hAnsi="宋体" w:cs="仿宋"/>
                <w:caps w:val="0"/>
                <w:color w:val="000000"/>
                <w:spacing w:val="0"/>
                <w:kern w:val="0"/>
                <w:sz w:val="21"/>
                <w:szCs w:val="20"/>
                <w:highlight w:val="none"/>
              </w:rPr>
              <w:t>LED灯管</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00D5B27">
            <w:pPr>
              <w:widowControl/>
              <w:ind w:firstLine="100"/>
              <w:jc w:val="center"/>
              <w:textAlignment w:val="center"/>
              <w:rPr>
                <w:rFonts w:hAnsi="宋体" w:cs="仿宋"/>
                <w:caps w:val="0"/>
                <w:color w:val="000000"/>
                <w:spacing w:val="0"/>
                <w:sz w:val="21"/>
                <w:highlight w:val="none"/>
              </w:rPr>
            </w:pPr>
            <w:r>
              <w:rPr>
                <w:rFonts w:hint="eastAsia" w:ascii="等线" w:hAnsi="等线" w:eastAsia="等线" w:cs="仿宋"/>
                <w:caps w:val="0"/>
                <w:color w:val="000000"/>
                <w:spacing w:val="0"/>
                <w:kern w:val="0"/>
                <w:sz w:val="21"/>
                <w:szCs w:val="20"/>
                <w:highlight w:val="none"/>
              </w:rPr>
              <w:t>T8\16.5W\AC220V\卡口式\户内\白</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37396382">
            <w:pPr>
              <w:widowControl/>
              <w:ind w:firstLine="100"/>
              <w:jc w:val="center"/>
              <w:textAlignment w:val="center"/>
              <w:rPr>
                <w:rFonts w:ascii="等线" w:hAnsi="等线" w:eastAsia="等线" w:cs="仿宋"/>
                <w:caps w:val="0"/>
                <w:color w:val="000000"/>
                <w:spacing w:val="0"/>
                <w:kern w:val="0"/>
                <w:sz w:val="21"/>
                <w:szCs w:val="20"/>
                <w:highlight w:val="none"/>
              </w:rPr>
            </w:pP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24655498">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只</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D211D46">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100</w:t>
            </w:r>
          </w:p>
        </w:tc>
        <w:tc>
          <w:tcPr>
            <w:tcW w:w="1134" w:type="dxa"/>
            <w:tcBorders>
              <w:top w:val="single" w:color="auto" w:sz="4" w:space="0"/>
              <w:left w:val="nil"/>
              <w:bottom w:val="single" w:color="auto" w:sz="4" w:space="0"/>
              <w:right w:val="single" w:color="auto" w:sz="4" w:space="0"/>
            </w:tcBorders>
            <w:noWrap/>
            <w:vAlign w:val="center"/>
          </w:tcPr>
          <w:p w14:paraId="7B9E1C38">
            <w:pPr>
              <w:snapToGrid w:val="0"/>
              <w:spacing w:line="360" w:lineRule="auto"/>
              <w:ind w:firstLine="105"/>
              <w:rPr>
                <w:rFonts w:ascii="宋体" w:hAnsi="宋体" w:cs="仿宋"/>
                <w:caps w:val="0"/>
                <w:color w:val="000000"/>
                <w:spacing w:val="0"/>
                <w:sz w:val="21"/>
                <w:highlight w:val="none"/>
              </w:rPr>
            </w:pPr>
          </w:p>
        </w:tc>
      </w:tr>
      <w:tr w14:paraId="67F63032">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02990786">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18</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6F4E196F">
            <w:pPr>
              <w:widowControl/>
              <w:ind w:firstLine="100"/>
              <w:jc w:val="center"/>
              <w:textAlignment w:val="center"/>
              <w:rPr>
                <w:rFonts w:hint="eastAsia" w:ascii="宋体" w:hAnsi="宋体" w:cs="仿宋"/>
                <w:caps w:val="0"/>
                <w:color w:val="000000"/>
                <w:spacing w:val="0"/>
                <w:kern w:val="0"/>
                <w:sz w:val="21"/>
                <w:szCs w:val="20"/>
                <w:highlight w:val="none"/>
              </w:rPr>
            </w:pPr>
            <w:r>
              <w:rPr>
                <w:rFonts w:hint="eastAsia" w:ascii="宋体" w:hAnsi="宋体" w:cs="仿宋"/>
                <w:caps w:val="0"/>
                <w:color w:val="000000"/>
                <w:spacing w:val="0"/>
                <w:kern w:val="0"/>
                <w:sz w:val="21"/>
                <w:szCs w:val="20"/>
                <w:highlight w:val="none"/>
              </w:rPr>
              <w:t>LED防爆平台灯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295FE30C">
            <w:pPr>
              <w:widowControl/>
              <w:ind w:firstLine="110"/>
              <w:jc w:val="center"/>
              <w:textAlignment w:val="bottom"/>
              <w:rPr>
                <w:rFonts w:hAnsi="宋体" w:cs="仿宋"/>
                <w:caps w:val="0"/>
                <w:color w:val="000000"/>
                <w:spacing w:val="0"/>
                <w:sz w:val="21"/>
                <w:highlight w:val="none"/>
              </w:rPr>
            </w:pPr>
            <w:r>
              <w:rPr>
                <w:rFonts w:hint="eastAsia" w:ascii="宋体" w:hAnsi="宋体" w:cs="仿宋"/>
                <w:caps w:val="0"/>
                <w:color w:val="000000"/>
                <w:spacing w:val="0"/>
                <w:kern w:val="0"/>
                <w:sz w:val="21"/>
                <w:highlight w:val="none"/>
              </w:rPr>
              <w:t>SZSW8135\AC220V\50W</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7A757E45">
            <w:pPr>
              <w:widowControl/>
              <w:ind w:firstLine="110"/>
              <w:jc w:val="center"/>
              <w:textAlignment w:val="bottom"/>
              <w:rPr>
                <w:rFonts w:ascii="宋体" w:hAnsi="宋体" w:cs="仿宋"/>
                <w:caps w:val="0"/>
                <w:color w:val="000000"/>
                <w:spacing w:val="0"/>
                <w:kern w:val="0"/>
                <w:sz w:val="21"/>
                <w:highlight w:val="none"/>
              </w:rPr>
            </w:pPr>
            <w:r>
              <w:rPr>
                <w:rFonts w:hint="eastAsia" w:ascii="宋体" w:hAnsi="宋体" w:cs="仿宋"/>
                <w:caps w:val="0"/>
                <w:color w:val="000000"/>
                <w:spacing w:val="0"/>
                <w:kern w:val="0"/>
                <w:sz w:val="21"/>
                <w:highlight w:val="none"/>
              </w:rPr>
              <w:t>直径22.5cm（圆形）</w:t>
            </w:r>
            <w:r>
              <w:rPr>
                <w:rFonts w:hint="eastAsia" w:ascii="宋体" w:hAnsi="宋体" w:cs="仿宋"/>
                <w:caps w:val="0"/>
                <w:spacing w:val="0"/>
                <w:sz w:val="21"/>
                <w:szCs w:val="21"/>
                <w:highlight w:val="none"/>
              </w:rPr>
              <w:t>±10%</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692D3985">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2D3EB22F">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25</w:t>
            </w:r>
          </w:p>
        </w:tc>
        <w:tc>
          <w:tcPr>
            <w:tcW w:w="1134" w:type="dxa"/>
            <w:tcBorders>
              <w:top w:val="single" w:color="auto" w:sz="4" w:space="0"/>
              <w:left w:val="nil"/>
              <w:bottom w:val="single" w:color="auto" w:sz="4" w:space="0"/>
              <w:right w:val="single" w:color="auto" w:sz="4" w:space="0"/>
            </w:tcBorders>
            <w:noWrap/>
            <w:vAlign w:val="center"/>
          </w:tcPr>
          <w:p w14:paraId="6CC346F6">
            <w:pPr>
              <w:snapToGrid w:val="0"/>
              <w:spacing w:line="360" w:lineRule="auto"/>
              <w:ind w:firstLine="105"/>
              <w:rPr>
                <w:rFonts w:ascii="宋体" w:hAnsi="宋体" w:cs="仿宋"/>
                <w:caps w:val="0"/>
                <w:color w:val="000000"/>
                <w:spacing w:val="0"/>
                <w:sz w:val="21"/>
                <w:highlight w:val="none"/>
              </w:rPr>
            </w:pPr>
          </w:p>
        </w:tc>
      </w:tr>
      <w:tr w14:paraId="1D4C8281">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4732E287">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19</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59CACD40">
            <w:pPr>
              <w:widowControl/>
              <w:ind w:firstLine="100"/>
              <w:jc w:val="center"/>
              <w:textAlignment w:val="center"/>
              <w:rPr>
                <w:rFonts w:hint="eastAsia" w:ascii="宋体" w:hAnsi="宋体" w:cs="仿宋"/>
                <w:caps w:val="0"/>
                <w:color w:val="000000"/>
                <w:spacing w:val="0"/>
                <w:kern w:val="0"/>
                <w:sz w:val="21"/>
                <w:szCs w:val="20"/>
                <w:highlight w:val="none"/>
              </w:rPr>
            </w:pPr>
            <w:r>
              <w:rPr>
                <w:rFonts w:hint="eastAsia" w:ascii="宋体" w:hAnsi="宋体" w:cs="仿宋"/>
                <w:caps w:val="0"/>
                <w:color w:val="000000"/>
                <w:spacing w:val="0"/>
                <w:kern w:val="0"/>
                <w:sz w:val="21"/>
                <w:szCs w:val="20"/>
                <w:highlight w:val="none"/>
              </w:rPr>
              <w:t>LED高顶灯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5B78E384">
            <w:pPr>
              <w:widowControl/>
              <w:ind w:firstLine="110"/>
              <w:jc w:val="center"/>
              <w:textAlignment w:val="bottom"/>
              <w:rPr>
                <w:rFonts w:hAnsi="宋体" w:cs="仿宋"/>
                <w:caps w:val="0"/>
                <w:color w:val="000000"/>
                <w:spacing w:val="0"/>
                <w:sz w:val="21"/>
                <w:highlight w:val="none"/>
              </w:rPr>
            </w:pPr>
            <w:r>
              <w:rPr>
                <w:rFonts w:hint="eastAsia" w:ascii="宋体" w:hAnsi="宋体" w:cs="仿宋"/>
                <w:caps w:val="0"/>
                <w:color w:val="000000"/>
                <w:spacing w:val="0"/>
                <w:kern w:val="0"/>
                <w:sz w:val="21"/>
                <w:highlight w:val="none"/>
              </w:rPr>
              <w:t>FZY9272\250W\AC220V\螺口式\户内\白</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71940E9D">
            <w:pPr>
              <w:widowControl/>
              <w:ind w:firstLine="105"/>
              <w:jc w:val="center"/>
              <w:textAlignment w:val="bottom"/>
              <w:rPr>
                <w:rFonts w:ascii="宋体" w:hAnsi="宋体" w:cs="仿宋"/>
                <w:caps w:val="0"/>
                <w:color w:val="000000"/>
                <w:spacing w:val="0"/>
                <w:kern w:val="0"/>
                <w:sz w:val="21"/>
                <w:highlight w:val="none"/>
              </w:rPr>
            </w:pPr>
            <w:r>
              <w:rPr>
                <w:rFonts w:hint="eastAsia" w:ascii="宋体" w:hAnsi="宋体" w:cs="仿宋"/>
                <w:caps w:val="0"/>
                <w:spacing w:val="0"/>
                <w:sz w:val="21"/>
                <w:szCs w:val="21"/>
                <w:highlight w:val="none"/>
              </w:rPr>
              <w:t>高310mm*灯罩直径380mm（圆形）±10%</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1CED2901">
            <w:pPr>
              <w:snapToGrid w:val="0"/>
              <w:spacing w:line="360" w:lineRule="auto"/>
              <w:ind w:firstLine="105"/>
              <w:jc w:val="center"/>
              <w:rPr>
                <w:rFonts w:ascii="宋体" w:hAnsi="宋体" w:cs="仿宋"/>
                <w:caps w:val="0"/>
                <w:color w:val="000000" w:themeColor="text1"/>
                <w:spacing w:val="0"/>
                <w:sz w:val="21"/>
                <w:highlight w:val="none"/>
              </w:rPr>
            </w:pPr>
            <w:r>
              <w:rPr>
                <w:rFonts w:hint="eastAsia" w:ascii="宋体" w:hAnsi="宋体" w:cs="仿宋"/>
                <w:caps w:val="0"/>
                <w:color w:val="000000" w:themeColor="text1"/>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536917BE">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80</w:t>
            </w:r>
          </w:p>
        </w:tc>
        <w:tc>
          <w:tcPr>
            <w:tcW w:w="1134" w:type="dxa"/>
            <w:tcBorders>
              <w:top w:val="single" w:color="auto" w:sz="4" w:space="0"/>
              <w:left w:val="nil"/>
              <w:bottom w:val="single" w:color="auto" w:sz="4" w:space="0"/>
              <w:right w:val="single" w:color="auto" w:sz="4" w:space="0"/>
            </w:tcBorders>
            <w:noWrap/>
            <w:vAlign w:val="center"/>
          </w:tcPr>
          <w:p w14:paraId="335D51DF">
            <w:pPr>
              <w:snapToGrid w:val="0"/>
              <w:spacing w:line="360" w:lineRule="auto"/>
              <w:ind w:firstLine="105"/>
              <w:rPr>
                <w:rFonts w:ascii="宋体" w:hAnsi="宋体" w:cs="仿宋"/>
                <w:caps w:val="0"/>
                <w:color w:val="000000"/>
                <w:spacing w:val="0"/>
                <w:sz w:val="21"/>
                <w:highlight w:val="none"/>
              </w:rPr>
            </w:pPr>
          </w:p>
        </w:tc>
      </w:tr>
      <w:tr w14:paraId="495C5AC8">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741CDF4A">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20</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36A307F">
            <w:pPr>
              <w:widowControl/>
              <w:ind w:firstLine="100"/>
              <w:jc w:val="center"/>
              <w:textAlignment w:val="center"/>
              <w:rPr>
                <w:rFonts w:hint="eastAsia" w:ascii="宋体" w:hAnsi="宋体" w:cs="仿宋"/>
                <w:caps w:val="0"/>
                <w:color w:val="000000"/>
                <w:spacing w:val="0"/>
                <w:kern w:val="0"/>
                <w:sz w:val="21"/>
                <w:szCs w:val="20"/>
                <w:highlight w:val="none"/>
              </w:rPr>
            </w:pPr>
            <w:r>
              <w:rPr>
                <w:rFonts w:hint="eastAsia" w:ascii="宋体" w:hAnsi="宋体" w:cs="仿宋"/>
                <w:caps w:val="0"/>
                <w:color w:val="000000"/>
                <w:spacing w:val="0"/>
                <w:kern w:val="0"/>
                <w:sz w:val="21"/>
                <w:szCs w:val="20"/>
                <w:highlight w:val="none"/>
              </w:rPr>
              <w:t>LED投光灯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0DC919FE">
            <w:pPr>
              <w:widowControl/>
              <w:ind w:firstLine="110"/>
              <w:jc w:val="center"/>
              <w:textAlignment w:val="bottom"/>
              <w:rPr>
                <w:rFonts w:hAnsi="宋体" w:cs="仿宋"/>
                <w:caps w:val="0"/>
                <w:color w:val="000000"/>
                <w:spacing w:val="0"/>
                <w:sz w:val="21"/>
                <w:highlight w:val="none"/>
              </w:rPr>
            </w:pPr>
            <w:r>
              <w:rPr>
                <w:rFonts w:hint="eastAsia" w:ascii="宋体" w:hAnsi="宋体" w:cs="仿宋"/>
                <w:caps w:val="0"/>
                <w:color w:val="000000"/>
                <w:spacing w:val="0"/>
                <w:kern w:val="0"/>
                <w:sz w:val="21"/>
                <w:highlight w:val="none"/>
              </w:rPr>
              <w:t>LED投光灯\FZY953-E200\200W\AC220V\杂类\户外\白</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618962DE">
            <w:pPr>
              <w:widowControl/>
              <w:ind w:firstLine="105"/>
              <w:jc w:val="center"/>
              <w:textAlignment w:val="bottom"/>
              <w:rPr>
                <w:rFonts w:ascii="宋体" w:hAnsi="宋体" w:cs="仿宋"/>
                <w:caps w:val="0"/>
                <w:color w:val="000000"/>
                <w:spacing w:val="0"/>
                <w:kern w:val="0"/>
                <w:sz w:val="21"/>
                <w:highlight w:val="none"/>
              </w:rPr>
            </w:pPr>
            <w:r>
              <w:rPr>
                <w:rFonts w:hint="eastAsia" w:ascii="宋体" w:hAnsi="宋体" w:cs="仿宋"/>
                <w:caps w:val="0"/>
                <w:spacing w:val="0"/>
                <w:sz w:val="21"/>
                <w:szCs w:val="21"/>
                <w:highlight w:val="none"/>
              </w:rPr>
              <w:t>310mm*315mm（方形）±10%</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5C514F92">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6B404C06">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25</w:t>
            </w:r>
          </w:p>
        </w:tc>
        <w:tc>
          <w:tcPr>
            <w:tcW w:w="1134" w:type="dxa"/>
            <w:tcBorders>
              <w:top w:val="single" w:color="auto" w:sz="4" w:space="0"/>
              <w:left w:val="nil"/>
              <w:bottom w:val="single" w:color="auto" w:sz="4" w:space="0"/>
              <w:right w:val="single" w:color="auto" w:sz="4" w:space="0"/>
            </w:tcBorders>
            <w:noWrap/>
            <w:vAlign w:val="center"/>
          </w:tcPr>
          <w:p w14:paraId="327B6972">
            <w:pPr>
              <w:snapToGrid w:val="0"/>
              <w:spacing w:line="360" w:lineRule="auto"/>
              <w:ind w:firstLine="105"/>
              <w:rPr>
                <w:rFonts w:ascii="宋体" w:hAnsi="宋体" w:cs="仿宋"/>
                <w:caps w:val="0"/>
                <w:color w:val="000000"/>
                <w:spacing w:val="0"/>
                <w:sz w:val="21"/>
                <w:highlight w:val="none"/>
              </w:rPr>
            </w:pPr>
          </w:p>
        </w:tc>
      </w:tr>
      <w:tr w14:paraId="7A07AA48">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61F4CE01">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21</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01CA26EA">
            <w:pPr>
              <w:widowControl/>
              <w:ind w:firstLine="100"/>
              <w:jc w:val="center"/>
              <w:textAlignment w:val="center"/>
              <w:rPr>
                <w:rFonts w:hint="eastAsia" w:ascii="宋体" w:hAnsi="宋体" w:cs="仿宋"/>
                <w:caps w:val="0"/>
                <w:color w:val="000000"/>
                <w:spacing w:val="0"/>
                <w:kern w:val="0"/>
                <w:sz w:val="21"/>
                <w:szCs w:val="20"/>
                <w:highlight w:val="none"/>
              </w:rPr>
            </w:pPr>
            <w:r>
              <w:rPr>
                <w:rFonts w:hint="eastAsia" w:ascii="宋体" w:hAnsi="宋体" w:cs="仿宋"/>
                <w:caps w:val="0"/>
                <w:color w:val="000000"/>
                <w:spacing w:val="0"/>
                <w:kern w:val="0"/>
                <w:sz w:val="21"/>
                <w:szCs w:val="20"/>
                <w:highlight w:val="none"/>
              </w:rPr>
              <w:t>LED路灯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5B3AF06E">
            <w:pPr>
              <w:widowControl/>
              <w:ind w:firstLine="110"/>
              <w:jc w:val="center"/>
              <w:textAlignment w:val="bottom"/>
              <w:rPr>
                <w:rFonts w:hAnsi="宋体" w:cs="仿宋"/>
                <w:caps w:val="0"/>
                <w:color w:val="000000"/>
                <w:spacing w:val="0"/>
                <w:sz w:val="21"/>
                <w:highlight w:val="none"/>
              </w:rPr>
            </w:pPr>
            <w:r>
              <w:rPr>
                <w:rFonts w:hint="eastAsia" w:ascii="宋体" w:hAnsi="宋体" w:cs="仿宋"/>
                <w:caps w:val="0"/>
                <w:color w:val="000000"/>
                <w:spacing w:val="0"/>
                <w:kern w:val="0"/>
                <w:sz w:val="21"/>
                <w:highlight w:val="none"/>
              </w:rPr>
              <w:t>GZY9603-E100\100W\AC220V\卡口式\户外\白</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6BFE1DE6">
            <w:pPr>
              <w:widowControl/>
              <w:ind w:firstLine="110"/>
              <w:jc w:val="center"/>
              <w:textAlignment w:val="bottom"/>
              <w:rPr>
                <w:rFonts w:ascii="宋体" w:hAnsi="宋体" w:cs="仿宋"/>
                <w:caps w:val="0"/>
                <w:color w:val="000000"/>
                <w:spacing w:val="0"/>
                <w:kern w:val="0"/>
                <w:sz w:val="21"/>
                <w:highlight w:val="none"/>
              </w:rPr>
            </w:pP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42843073">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5285E5FE">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50</w:t>
            </w:r>
          </w:p>
        </w:tc>
        <w:tc>
          <w:tcPr>
            <w:tcW w:w="1134" w:type="dxa"/>
            <w:tcBorders>
              <w:top w:val="single" w:color="auto" w:sz="4" w:space="0"/>
              <w:left w:val="nil"/>
              <w:bottom w:val="single" w:color="auto" w:sz="4" w:space="0"/>
              <w:right w:val="single" w:color="auto" w:sz="4" w:space="0"/>
            </w:tcBorders>
            <w:noWrap/>
            <w:vAlign w:val="center"/>
          </w:tcPr>
          <w:p w14:paraId="5317EE1A">
            <w:pPr>
              <w:snapToGrid w:val="0"/>
              <w:spacing w:line="360" w:lineRule="auto"/>
              <w:ind w:firstLine="105"/>
              <w:rPr>
                <w:rFonts w:ascii="宋体" w:hAnsi="宋体" w:cs="仿宋"/>
                <w:caps w:val="0"/>
                <w:color w:val="000000"/>
                <w:spacing w:val="0"/>
                <w:sz w:val="21"/>
                <w:highlight w:val="none"/>
              </w:rPr>
            </w:pPr>
          </w:p>
        </w:tc>
      </w:tr>
      <w:tr w14:paraId="78E7C82D">
        <w:tblPrEx>
          <w:tblCellMar>
            <w:top w:w="0" w:type="dxa"/>
            <w:left w:w="0" w:type="dxa"/>
            <w:bottom w:w="0" w:type="dxa"/>
            <w:right w:w="0" w:type="dxa"/>
          </w:tblCellMar>
        </w:tblPrEx>
        <w:trPr>
          <w:trHeight w:val="315" w:hRule="atLeast"/>
        </w:trPr>
        <w:tc>
          <w:tcPr>
            <w:tcW w:w="54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center"/>
          </w:tcPr>
          <w:p w14:paraId="631EC672">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22</w:t>
            </w:r>
          </w:p>
        </w:tc>
        <w:tc>
          <w:tcPr>
            <w:tcW w:w="270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center"/>
          </w:tcPr>
          <w:p w14:paraId="330A450A">
            <w:pPr>
              <w:widowControl/>
              <w:ind w:firstLine="100"/>
              <w:jc w:val="center"/>
              <w:textAlignment w:val="center"/>
              <w:rPr>
                <w:rFonts w:hint="eastAsia" w:ascii="宋体" w:hAnsi="宋体" w:cs="仿宋"/>
                <w:caps w:val="0"/>
                <w:color w:val="000000"/>
                <w:spacing w:val="0"/>
                <w:kern w:val="0"/>
                <w:sz w:val="21"/>
                <w:szCs w:val="20"/>
                <w:highlight w:val="none"/>
              </w:rPr>
            </w:pPr>
            <w:r>
              <w:rPr>
                <w:rFonts w:hint="eastAsia" w:ascii="宋体" w:hAnsi="宋体" w:cs="仿宋"/>
                <w:caps w:val="0"/>
                <w:color w:val="000000"/>
                <w:spacing w:val="0"/>
                <w:kern w:val="0"/>
                <w:sz w:val="21"/>
                <w:szCs w:val="20"/>
                <w:highlight w:val="none"/>
              </w:rPr>
              <w:t>LED投光灯</w:t>
            </w:r>
          </w:p>
        </w:tc>
        <w:tc>
          <w:tcPr>
            <w:tcW w:w="198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2C36F3B8">
            <w:pPr>
              <w:widowControl/>
              <w:ind w:firstLine="110"/>
              <w:jc w:val="center"/>
              <w:textAlignment w:val="bottom"/>
              <w:rPr>
                <w:rFonts w:hAnsi="宋体" w:cs="仿宋"/>
                <w:caps w:val="0"/>
                <w:color w:val="000000"/>
                <w:spacing w:val="0"/>
                <w:sz w:val="21"/>
                <w:highlight w:val="none"/>
              </w:rPr>
            </w:pPr>
            <w:r>
              <w:rPr>
                <w:rFonts w:hint="eastAsia" w:ascii="宋体" w:hAnsi="宋体" w:cs="仿宋"/>
                <w:caps w:val="0"/>
                <w:color w:val="000000"/>
                <w:spacing w:val="0"/>
                <w:kern w:val="0"/>
                <w:sz w:val="21"/>
                <w:highlight w:val="none"/>
              </w:rPr>
              <w:t>RGFL236-G\100W\AC220V\螺口式\户外\白</w:t>
            </w:r>
          </w:p>
        </w:tc>
        <w:tc>
          <w:tcPr>
            <w:tcW w:w="1628"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563E024D">
            <w:pPr>
              <w:widowControl/>
              <w:ind w:firstLine="110"/>
              <w:jc w:val="center"/>
              <w:textAlignment w:val="bottom"/>
              <w:rPr>
                <w:rFonts w:ascii="宋体" w:hAnsi="宋体" w:cs="仿宋"/>
                <w:caps w:val="0"/>
                <w:color w:val="000000"/>
                <w:spacing w:val="0"/>
                <w:kern w:val="0"/>
                <w:sz w:val="21"/>
                <w:highlight w:val="none"/>
              </w:rPr>
            </w:pPr>
            <w:r>
              <w:rPr>
                <w:rFonts w:hint="eastAsia" w:ascii="宋体" w:hAnsi="宋体" w:cs="仿宋"/>
                <w:caps w:val="0"/>
                <w:color w:val="000000"/>
                <w:spacing w:val="0"/>
                <w:kern w:val="0"/>
                <w:sz w:val="21"/>
                <w:highlight w:val="none"/>
              </w:rPr>
              <w:t>155mm</w:t>
            </w:r>
            <w:r>
              <w:rPr>
                <w:rFonts w:hint="eastAsia" w:ascii="宋体" w:hAnsi="宋体" w:cs="仿宋"/>
                <w:caps w:val="0"/>
                <w:spacing w:val="0"/>
                <w:sz w:val="21"/>
                <w:szCs w:val="21"/>
                <w:highlight w:val="none"/>
              </w:rPr>
              <w:t>*310mm±10%</w:t>
            </w:r>
          </w:p>
        </w:tc>
        <w:tc>
          <w:tcPr>
            <w:tcW w:w="7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tcPr>
          <w:p w14:paraId="29C975EA">
            <w:pPr>
              <w:snapToGrid w:val="0"/>
              <w:spacing w:line="360" w:lineRule="auto"/>
              <w:ind w:firstLine="105"/>
              <w:jc w:val="center"/>
              <w:rPr>
                <w:rFonts w:ascii="宋体" w:hAnsi="宋体" w:cs="仿宋"/>
                <w:caps w:val="0"/>
                <w:color w:val="000000"/>
                <w:spacing w:val="0"/>
                <w:sz w:val="21"/>
                <w:highlight w:val="none"/>
              </w:rPr>
            </w:pPr>
            <w:r>
              <w:rPr>
                <w:rFonts w:hint="eastAsia" w:ascii="宋体" w:hAnsi="宋体" w:cs="仿宋"/>
                <w:caps w:val="0"/>
                <w:color w:val="000000"/>
                <w:spacing w:val="0"/>
                <w:sz w:val="21"/>
                <w:highlight w:val="none"/>
              </w:rPr>
              <w:t>套</w:t>
            </w:r>
          </w:p>
        </w:tc>
        <w:tc>
          <w:tcPr>
            <w:tcW w:w="614"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14:paraId="51A75C4B">
            <w:pPr>
              <w:ind w:firstLine="105" w:firstLineChars="50"/>
              <w:jc w:val="left"/>
              <w:rPr>
                <w:rFonts w:ascii="宋体" w:hAnsi="宋体" w:cs="仿宋"/>
                <w:caps w:val="0"/>
                <w:color w:val="000000"/>
                <w:spacing w:val="0"/>
                <w:sz w:val="21"/>
                <w:highlight w:val="none"/>
              </w:rPr>
            </w:pPr>
            <w:r>
              <w:rPr>
                <w:rFonts w:hint="eastAsia" w:ascii="宋体" w:hAnsi="宋体" w:cs="仿宋"/>
                <w:caps w:val="0"/>
                <w:spacing w:val="0"/>
                <w:sz w:val="21"/>
                <w:szCs w:val="21"/>
                <w:highlight w:val="none"/>
              </w:rPr>
              <w:t>20</w:t>
            </w:r>
          </w:p>
        </w:tc>
        <w:tc>
          <w:tcPr>
            <w:tcW w:w="1134" w:type="dxa"/>
            <w:tcBorders>
              <w:top w:val="single" w:color="auto" w:sz="4" w:space="0"/>
              <w:left w:val="nil"/>
              <w:bottom w:val="single" w:color="auto" w:sz="4" w:space="0"/>
              <w:right w:val="single" w:color="auto" w:sz="4" w:space="0"/>
            </w:tcBorders>
            <w:noWrap/>
            <w:vAlign w:val="center"/>
          </w:tcPr>
          <w:p w14:paraId="1FA80E41">
            <w:pPr>
              <w:snapToGrid w:val="0"/>
              <w:spacing w:line="360" w:lineRule="auto"/>
              <w:ind w:firstLine="105"/>
              <w:rPr>
                <w:rFonts w:ascii="宋体" w:hAnsi="宋体" w:cs="仿宋"/>
                <w:caps w:val="0"/>
                <w:color w:val="000000"/>
                <w:spacing w:val="0"/>
                <w:sz w:val="21"/>
                <w:highlight w:val="none"/>
              </w:rPr>
            </w:pPr>
          </w:p>
        </w:tc>
      </w:tr>
    </w:tbl>
    <w:p w14:paraId="54C0E1F2">
      <w:pPr>
        <w:spacing w:line="500" w:lineRule="exact"/>
        <w:ind w:firstLine="3990" w:firstLineChars="1900"/>
        <w:rPr>
          <w:rFonts w:ascii="宋体" w:hAnsi="宋体" w:cs="仿宋"/>
          <w:caps w:val="0"/>
          <w:spacing w:val="0"/>
          <w:sz w:val="21"/>
          <w:highlight w:val="none"/>
        </w:rPr>
        <w:sectPr>
          <w:footerReference r:id="rId12" w:type="default"/>
          <w:endnotePr>
            <w:numFmt w:val="decimal"/>
          </w:endnotePr>
          <w:pgSz w:w="11907" w:h="16840"/>
          <w:pgMar w:top="1418" w:right="1531" w:bottom="1418" w:left="1701" w:header="851" w:footer="851" w:gutter="0"/>
          <w:pgNumType w:start="1"/>
          <w:cols w:space="720" w:num="1"/>
          <w:docGrid w:linePitch="312" w:charSpace="0"/>
        </w:sectPr>
      </w:pPr>
    </w:p>
    <w:p w14:paraId="38272CB0">
      <w:pPr>
        <w:pStyle w:val="2"/>
        <w:numPr>
          <w:ilvl w:val="0"/>
          <w:numId w:val="0"/>
        </w:numPr>
        <w:jc w:val="both"/>
        <w:rPr>
          <w:rFonts w:cs="仿宋"/>
          <w:caps w:val="0"/>
          <w:spacing w:val="0"/>
          <w:sz w:val="30"/>
          <w:szCs w:val="30"/>
          <w:highlight w:val="none"/>
        </w:rPr>
      </w:pPr>
      <w:bookmarkStart w:id="31" w:name="_Toc18813692"/>
      <w:bookmarkStart w:id="32" w:name="_Toc60567004"/>
      <w:bookmarkStart w:id="33" w:name="_Toc96238084"/>
      <w:bookmarkStart w:id="34" w:name="_Toc64705877"/>
      <w:bookmarkStart w:id="35" w:name="_Toc394471048"/>
      <w:r>
        <w:rPr>
          <w:rFonts w:hint="eastAsia" w:cs="仿宋"/>
          <w:caps w:val="0"/>
          <w:spacing w:val="0"/>
          <w:sz w:val="30"/>
          <w:szCs w:val="30"/>
          <w:highlight w:val="none"/>
        </w:rPr>
        <w:t>附件3 技术</w:t>
      </w:r>
      <w:bookmarkEnd w:id="31"/>
      <w:bookmarkEnd w:id="32"/>
      <w:bookmarkEnd w:id="33"/>
      <w:bookmarkEnd w:id="34"/>
      <w:r>
        <w:rPr>
          <w:rFonts w:hint="eastAsia" w:cs="仿宋"/>
          <w:caps w:val="0"/>
          <w:spacing w:val="0"/>
          <w:sz w:val="30"/>
          <w:szCs w:val="30"/>
          <w:highlight w:val="none"/>
        </w:rPr>
        <w:t>资料</w:t>
      </w:r>
      <w:bookmarkEnd w:id="35"/>
    </w:p>
    <w:p w14:paraId="25829EE6">
      <w:pPr>
        <w:pStyle w:val="3"/>
        <w:spacing w:before="0" w:after="0" w:line="500" w:lineRule="exact"/>
        <w:ind w:firstLine="141"/>
        <w:rPr>
          <w:rFonts w:hAnsi="宋体" w:cs="仿宋"/>
          <w:caps w:val="0"/>
          <w:spacing w:val="0"/>
          <w:sz w:val="24"/>
          <w:szCs w:val="24"/>
          <w:highlight w:val="none"/>
        </w:rPr>
      </w:pPr>
      <w:bookmarkStart w:id="36" w:name="_Toc170270583"/>
      <w:bookmarkStart w:id="37" w:name="_Toc170462609"/>
      <w:bookmarkStart w:id="38" w:name="_Toc64705879"/>
      <w:bookmarkStart w:id="39" w:name="_Toc96238086"/>
      <w:r>
        <w:rPr>
          <w:rFonts w:hint="eastAsia" w:hAnsi="宋体" w:cs="仿宋"/>
          <w:caps w:val="0"/>
          <w:spacing w:val="0"/>
          <w:sz w:val="24"/>
          <w:szCs w:val="24"/>
          <w:highlight w:val="none"/>
        </w:rPr>
        <w:t>1 资料提供总则</w:t>
      </w:r>
      <w:bookmarkEnd w:id="36"/>
      <w:bookmarkEnd w:id="37"/>
      <w:bookmarkEnd w:id="38"/>
      <w:bookmarkEnd w:id="39"/>
    </w:p>
    <w:p w14:paraId="6B800FC5">
      <w:pPr>
        <w:spacing w:line="500" w:lineRule="exact"/>
        <w:ind w:firstLine="105"/>
        <w:rPr>
          <w:rFonts w:cs="仿宋"/>
          <w:caps w:val="0"/>
          <w:spacing w:val="0"/>
          <w:sz w:val="21"/>
          <w:highlight w:val="none"/>
        </w:rPr>
      </w:pPr>
      <w:r>
        <w:rPr>
          <w:rFonts w:hint="eastAsia" w:cs="仿宋"/>
          <w:caps w:val="0"/>
          <w:spacing w:val="0"/>
          <w:sz w:val="21"/>
          <w:highlight w:val="none"/>
        </w:rPr>
        <w:t>1</w:t>
      </w:r>
      <w:r>
        <w:rPr>
          <w:rFonts w:cs="仿宋"/>
          <w:caps w:val="0"/>
          <w:spacing w:val="0"/>
          <w:sz w:val="21"/>
          <w:highlight w:val="none"/>
        </w:rPr>
        <w:t>.1</w:t>
      </w:r>
      <w:r>
        <w:rPr>
          <w:rFonts w:hint="eastAsia" w:cs="仿宋"/>
          <w:caps w:val="0"/>
          <w:spacing w:val="0"/>
          <w:sz w:val="21"/>
          <w:highlight w:val="none"/>
          <w:lang w:eastAsia="zh-CN"/>
        </w:rPr>
        <w:t>投标人</w:t>
      </w:r>
      <w:r>
        <w:rPr>
          <w:rFonts w:cs="仿宋"/>
          <w:caps w:val="0"/>
          <w:spacing w:val="0"/>
          <w:sz w:val="21"/>
          <w:highlight w:val="none"/>
        </w:rPr>
        <w:t>提供的资料应使用国家法定单位制 (语言为中文) ，进口部件的外文图纸及文件应由</w:t>
      </w:r>
      <w:r>
        <w:rPr>
          <w:rFonts w:hint="eastAsia" w:cs="仿宋"/>
          <w:caps w:val="0"/>
          <w:spacing w:val="0"/>
          <w:sz w:val="21"/>
          <w:highlight w:val="none"/>
          <w:lang w:eastAsia="zh-CN"/>
        </w:rPr>
        <w:t>投标人</w:t>
      </w:r>
      <w:r>
        <w:rPr>
          <w:rFonts w:cs="仿宋"/>
          <w:caps w:val="0"/>
          <w:spacing w:val="0"/>
          <w:sz w:val="21"/>
          <w:highlight w:val="none"/>
        </w:rPr>
        <w:t>免费翻译成中文。图纸应为CAD格式，文本文件应为Word/Excel格式。</w:t>
      </w:r>
    </w:p>
    <w:p w14:paraId="76F39E8F">
      <w:pPr>
        <w:spacing w:line="500" w:lineRule="exact"/>
        <w:ind w:firstLine="105"/>
        <w:rPr>
          <w:rFonts w:cs="仿宋"/>
          <w:caps w:val="0"/>
          <w:spacing w:val="0"/>
          <w:sz w:val="21"/>
          <w:highlight w:val="none"/>
        </w:rPr>
      </w:pPr>
      <w:r>
        <w:rPr>
          <w:rFonts w:hint="eastAsia" w:cs="仿宋"/>
          <w:caps w:val="0"/>
          <w:spacing w:val="0"/>
          <w:sz w:val="21"/>
          <w:highlight w:val="none"/>
        </w:rPr>
        <w:t>1</w:t>
      </w:r>
      <w:r>
        <w:rPr>
          <w:rFonts w:cs="仿宋"/>
          <w:caps w:val="0"/>
          <w:spacing w:val="0"/>
          <w:sz w:val="21"/>
          <w:highlight w:val="none"/>
        </w:rPr>
        <w:t>.2 资料内容正确、准确、一致、清晰完整。</w:t>
      </w:r>
    </w:p>
    <w:p w14:paraId="7E4B8D1F">
      <w:pPr>
        <w:tabs>
          <w:tab w:val="left" w:pos="600"/>
        </w:tabs>
        <w:adjustRightInd w:val="0"/>
        <w:spacing w:line="500" w:lineRule="exact"/>
        <w:ind w:firstLine="105"/>
        <w:jc w:val="left"/>
        <w:textAlignment w:val="baseline"/>
        <w:rPr>
          <w:rFonts w:ascii="宋体" w:hAnsi="宋体" w:cs="仿宋"/>
          <w:caps w:val="0"/>
          <w:spacing w:val="0"/>
          <w:sz w:val="21"/>
          <w:highlight w:val="none"/>
        </w:rPr>
      </w:pPr>
      <w:r>
        <w:rPr>
          <w:rFonts w:hint="eastAsia" w:cs="仿宋"/>
          <w:caps w:val="0"/>
          <w:spacing w:val="0"/>
          <w:sz w:val="21"/>
          <w:highlight w:val="none"/>
        </w:rPr>
        <w:t>1.3</w:t>
      </w: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资料的提交应及时、充分、正确，满足采购要求。</w:t>
      </w:r>
    </w:p>
    <w:p w14:paraId="592E626C">
      <w:pPr>
        <w:pStyle w:val="3"/>
        <w:spacing w:before="0" w:after="0" w:line="500" w:lineRule="exact"/>
        <w:ind w:right="-32" w:firstLine="141"/>
        <w:rPr>
          <w:rFonts w:cs="仿宋"/>
          <w:caps w:val="0"/>
          <w:spacing w:val="0"/>
          <w:sz w:val="24"/>
          <w:szCs w:val="24"/>
          <w:highlight w:val="none"/>
        </w:rPr>
      </w:pPr>
      <w:bookmarkStart w:id="40" w:name="_Toc170270584"/>
      <w:bookmarkStart w:id="41" w:name="_Toc64705880"/>
      <w:bookmarkStart w:id="42" w:name="_Toc96238087"/>
      <w:bookmarkStart w:id="43" w:name="_Toc170462610"/>
      <w:bookmarkStart w:id="44" w:name="_Toc513179361"/>
      <w:r>
        <w:rPr>
          <w:rFonts w:hint="eastAsia" w:cs="仿宋"/>
          <w:caps w:val="0"/>
          <w:spacing w:val="0"/>
          <w:sz w:val="24"/>
          <w:szCs w:val="24"/>
          <w:highlight w:val="none"/>
        </w:rPr>
        <w:t>2  资料提交的基本要求</w:t>
      </w:r>
      <w:bookmarkEnd w:id="40"/>
      <w:bookmarkEnd w:id="41"/>
      <w:bookmarkEnd w:id="42"/>
      <w:bookmarkEnd w:id="43"/>
      <w:bookmarkEnd w:id="44"/>
    </w:p>
    <w:p w14:paraId="429D9488">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.1 随投标书提供的图纸：</w:t>
      </w:r>
    </w:p>
    <w:p w14:paraId="594B6C52">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 xml:space="preserve">.1.1 </w:t>
      </w:r>
      <w:r>
        <w:rPr>
          <w:rFonts w:hint="eastAsia" w:cs="仿宋"/>
          <w:caps w:val="0"/>
          <w:spacing w:val="0"/>
          <w:sz w:val="21"/>
          <w:highlight w:val="none"/>
        </w:rPr>
        <w:t>照明灯具各部件</w:t>
      </w:r>
      <w:r>
        <w:rPr>
          <w:rFonts w:cs="仿宋"/>
          <w:caps w:val="0"/>
          <w:spacing w:val="0"/>
          <w:sz w:val="21"/>
          <w:highlight w:val="none"/>
        </w:rPr>
        <w:t>的外形尺寸、安装尺寸图</w:t>
      </w:r>
    </w:p>
    <w:p w14:paraId="0808CE54">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1.2</w:t>
      </w:r>
      <w:r>
        <w:rPr>
          <w:rFonts w:cs="仿宋"/>
          <w:caps w:val="0"/>
          <w:spacing w:val="0"/>
          <w:sz w:val="21"/>
          <w:highlight w:val="none"/>
        </w:rPr>
        <w:t xml:space="preserve"> ▲</w:t>
      </w:r>
      <w:r>
        <w:rPr>
          <w:rFonts w:hint="eastAsia" w:cs="仿宋"/>
          <w:caps w:val="0"/>
          <w:spacing w:val="0"/>
          <w:sz w:val="21"/>
          <w:highlight w:val="none"/>
        </w:rPr>
        <w:t>照明灯具</w:t>
      </w:r>
      <w:r>
        <w:rPr>
          <w:rFonts w:cs="仿宋"/>
          <w:caps w:val="0"/>
          <w:spacing w:val="0"/>
          <w:sz w:val="21"/>
          <w:highlight w:val="none"/>
        </w:rPr>
        <w:t>外形尺寸图，并有详细尺寸。</w:t>
      </w:r>
    </w:p>
    <w:p w14:paraId="5FB2CAD4">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.3 ▲与有关设备配合接口图</w:t>
      </w:r>
      <w:r>
        <w:rPr>
          <w:rFonts w:hint="eastAsia" w:cs="仿宋"/>
          <w:caps w:val="0"/>
          <w:spacing w:val="0"/>
          <w:sz w:val="21"/>
          <w:highlight w:val="none"/>
        </w:rPr>
        <w:t>。</w:t>
      </w:r>
    </w:p>
    <w:p w14:paraId="390B2113">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 xml:space="preserve">.4  </w:t>
      </w:r>
      <w:r>
        <w:rPr>
          <w:rFonts w:hint="eastAsia" w:cs="仿宋"/>
          <w:caps w:val="0"/>
          <w:spacing w:val="0"/>
          <w:sz w:val="21"/>
          <w:highlight w:val="none"/>
        </w:rPr>
        <w:t>照明系统</w:t>
      </w:r>
      <w:r>
        <w:rPr>
          <w:rFonts w:cs="仿宋"/>
          <w:caps w:val="0"/>
          <w:spacing w:val="0"/>
          <w:sz w:val="21"/>
          <w:highlight w:val="none"/>
        </w:rPr>
        <w:t>部件明细表（含规范、数量、重量和材料）。</w:t>
      </w:r>
    </w:p>
    <w:p w14:paraId="39022857">
      <w:pPr>
        <w:spacing w:line="500" w:lineRule="exact"/>
        <w:ind w:left="-2"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w:t>
      </w:r>
      <w:r>
        <w:rPr>
          <w:rFonts w:hint="eastAsia" w:cs="仿宋"/>
          <w:caps w:val="0"/>
          <w:spacing w:val="0"/>
          <w:sz w:val="21"/>
          <w:highlight w:val="none"/>
        </w:rPr>
        <w:t>5</w:t>
      </w:r>
      <w:r>
        <w:rPr>
          <w:rFonts w:cs="仿宋"/>
          <w:caps w:val="0"/>
          <w:spacing w:val="0"/>
          <w:sz w:val="21"/>
          <w:highlight w:val="none"/>
        </w:rPr>
        <w:t xml:space="preserve">  供货范围、备件及专用工具清单</w:t>
      </w:r>
    </w:p>
    <w:p w14:paraId="6EDF9CF0">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w:t>
      </w:r>
      <w:r>
        <w:rPr>
          <w:rFonts w:hint="eastAsia" w:cs="仿宋"/>
          <w:caps w:val="0"/>
          <w:spacing w:val="0"/>
          <w:sz w:val="21"/>
          <w:highlight w:val="none"/>
        </w:rPr>
        <w:t>6</w:t>
      </w:r>
      <w:r>
        <w:rPr>
          <w:rFonts w:cs="仿宋"/>
          <w:caps w:val="0"/>
          <w:spacing w:val="0"/>
          <w:sz w:val="21"/>
          <w:highlight w:val="none"/>
        </w:rPr>
        <w:t xml:space="preserve">  备件及专用工具清单</w:t>
      </w:r>
    </w:p>
    <w:p w14:paraId="1A80D083">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1</w:t>
      </w:r>
      <w:r>
        <w:rPr>
          <w:rFonts w:cs="仿宋"/>
          <w:caps w:val="0"/>
          <w:spacing w:val="0"/>
          <w:sz w:val="21"/>
          <w:highlight w:val="none"/>
        </w:rPr>
        <w:t>.</w:t>
      </w:r>
      <w:r>
        <w:rPr>
          <w:rFonts w:hint="eastAsia" w:cs="仿宋"/>
          <w:caps w:val="0"/>
          <w:spacing w:val="0"/>
          <w:sz w:val="21"/>
          <w:highlight w:val="none"/>
        </w:rPr>
        <w:t>7</w:t>
      </w:r>
      <w:r>
        <w:rPr>
          <w:rFonts w:cs="仿宋"/>
          <w:caps w:val="0"/>
          <w:spacing w:val="0"/>
          <w:sz w:val="21"/>
          <w:highlight w:val="none"/>
        </w:rPr>
        <w:t xml:space="preserve"> 进口设备及部件清单</w:t>
      </w:r>
    </w:p>
    <w:p w14:paraId="129F2C6A">
      <w:pPr>
        <w:adjustRightInd w:val="0"/>
        <w:snapToGrid w:val="0"/>
        <w:spacing w:line="500" w:lineRule="exact"/>
        <w:ind w:firstLine="105"/>
        <w:jc w:val="left"/>
        <w:rPr>
          <w:rFonts w:cs="仿宋"/>
          <w:caps w:val="0"/>
          <w:spacing w:val="0"/>
          <w:sz w:val="21"/>
          <w:highlight w:val="none"/>
        </w:rPr>
      </w:pPr>
      <w:r>
        <w:rPr>
          <w:rFonts w:cs="仿宋"/>
          <w:caps w:val="0"/>
          <w:spacing w:val="0"/>
          <w:sz w:val="21"/>
          <w:highlight w:val="none"/>
        </w:rPr>
        <w:t>以上所有正式资料上注明“</w:t>
      </w:r>
      <w:r>
        <w:rPr>
          <w:rFonts w:hint="eastAsia" w:cs="仿宋"/>
          <w:caps w:val="0"/>
          <w:spacing w:val="0"/>
          <w:sz w:val="21"/>
          <w:highlight w:val="none"/>
        </w:rPr>
        <w:t>**</w:t>
      </w:r>
      <w:r>
        <w:rPr>
          <w:rFonts w:cs="仿宋"/>
          <w:caps w:val="0"/>
          <w:spacing w:val="0"/>
          <w:sz w:val="21"/>
          <w:highlight w:val="none"/>
        </w:rPr>
        <w:t>工程专用”字样，并注明版次。最终资料提交后不得               任意修改，设备到货后与所提资料不符所造成的一切返工和损失由</w:t>
      </w:r>
      <w:r>
        <w:rPr>
          <w:rFonts w:hint="eastAsia" w:cs="仿宋"/>
          <w:caps w:val="0"/>
          <w:spacing w:val="0"/>
          <w:sz w:val="21"/>
          <w:highlight w:val="none"/>
          <w:lang w:eastAsia="zh-CN"/>
        </w:rPr>
        <w:t>投标人</w:t>
      </w:r>
      <w:r>
        <w:rPr>
          <w:rFonts w:cs="仿宋"/>
          <w:caps w:val="0"/>
          <w:spacing w:val="0"/>
          <w:sz w:val="21"/>
          <w:highlight w:val="none"/>
        </w:rPr>
        <w:t>负责赔偿。</w:t>
      </w:r>
    </w:p>
    <w:p w14:paraId="66E9458B">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w:t>
      </w:r>
      <w:r>
        <w:rPr>
          <w:rFonts w:hint="eastAsia" w:cs="仿宋"/>
          <w:caps w:val="0"/>
          <w:spacing w:val="0"/>
          <w:sz w:val="21"/>
          <w:highlight w:val="none"/>
        </w:rPr>
        <w:t>2灯具</w:t>
      </w:r>
      <w:r>
        <w:rPr>
          <w:rFonts w:cs="仿宋"/>
          <w:caps w:val="0"/>
          <w:spacing w:val="0"/>
          <w:sz w:val="21"/>
          <w:highlight w:val="none"/>
        </w:rPr>
        <w:t>监造检验所需要的技术资料</w:t>
      </w:r>
    </w:p>
    <w:p w14:paraId="72B1386A">
      <w:pPr>
        <w:spacing w:line="500" w:lineRule="exact"/>
        <w:ind w:firstLine="105"/>
        <w:rPr>
          <w:rFonts w:cs="仿宋"/>
          <w:caps w:val="0"/>
          <w:spacing w:val="0"/>
          <w:sz w:val="21"/>
          <w:highlight w:val="none"/>
        </w:rPr>
      </w:pPr>
      <w:r>
        <w:rPr>
          <w:rFonts w:hint="eastAsia" w:cs="仿宋"/>
          <w:caps w:val="0"/>
          <w:spacing w:val="0"/>
          <w:sz w:val="21"/>
          <w:highlight w:val="none"/>
          <w:lang w:eastAsia="zh-CN"/>
        </w:rPr>
        <w:t>投标人</w:t>
      </w:r>
      <w:r>
        <w:rPr>
          <w:rFonts w:cs="仿宋"/>
          <w:caps w:val="0"/>
          <w:spacing w:val="0"/>
          <w:sz w:val="21"/>
          <w:highlight w:val="none"/>
        </w:rPr>
        <w:t>应提供满足合同</w:t>
      </w:r>
      <w:r>
        <w:rPr>
          <w:rFonts w:hint="eastAsia" w:cs="仿宋"/>
          <w:caps w:val="0"/>
          <w:spacing w:val="0"/>
          <w:sz w:val="21"/>
          <w:highlight w:val="none"/>
        </w:rPr>
        <w:t>灯具</w:t>
      </w:r>
      <w:r>
        <w:rPr>
          <w:rFonts w:cs="仿宋"/>
          <w:caps w:val="0"/>
          <w:spacing w:val="0"/>
          <w:sz w:val="21"/>
          <w:highlight w:val="none"/>
        </w:rPr>
        <w:t>监造检验/见证所需的全部技术资料。</w:t>
      </w:r>
    </w:p>
    <w:p w14:paraId="1D9A2FAC">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.5.1  检验记录、试验报告及质量合格证等出厂报告。</w:t>
      </w:r>
    </w:p>
    <w:p w14:paraId="13F5EDA3">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 xml:space="preserve">.5.2  </w:t>
      </w:r>
      <w:r>
        <w:rPr>
          <w:rFonts w:hint="eastAsia" w:cs="仿宋"/>
          <w:caps w:val="0"/>
          <w:spacing w:val="0"/>
          <w:sz w:val="21"/>
          <w:highlight w:val="none"/>
          <w:lang w:eastAsia="zh-CN"/>
        </w:rPr>
        <w:t>投标人</w:t>
      </w:r>
      <w:r>
        <w:rPr>
          <w:rFonts w:cs="仿宋"/>
          <w:caps w:val="0"/>
          <w:spacing w:val="0"/>
          <w:sz w:val="21"/>
          <w:highlight w:val="none"/>
        </w:rPr>
        <w:t>提供在设计、制造时所遵循的规范、标准和规定清单。</w:t>
      </w:r>
    </w:p>
    <w:p w14:paraId="319EAD75">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.5.3  设备和备品管理资料文件，包括</w:t>
      </w:r>
      <w:r>
        <w:rPr>
          <w:rFonts w:hint="eastAsia" w:cs="仿宋"/>
          <w:caps w:val="0"/>
          <w:spacing w:val="0"/>
          <w:sz w:val="21"/>
          <w:highlight w:val="none"/>
        </w:rPr>
        <w:t>灯具</w:t>
      </w:r>
      <w:r>
        <w:rPr>
          <w:rFonts w:cs="仿宋"/>
          <w:caps w:val="0"/>
          <w:spacing w:val="0"/>
          <w:sz w:val="21"/>
          <w:highlight w:val="none"/>
        </w:rPr>
        <w:t>和备品发运和装箱的详细资料(各种清单)</w:t>
      </w:r>
      <w:r>
        <w:rPr>
          <w:rFonts w:hint="eastAsia" w:cs="仿宋"/>
          <w:caps w:val="0"/>
          <w:spacing w:val="0"/>
          <w:sz w:val="21"/>
          <w:highlight w:val="none"/>
        </w:rPr>
        <w:t>，</w:t>
      </w:r>
      <w:r>
        <w:rPr>
          <w:rFonts w:cs="仿宋"/>
          <w:caps w:val="0"/>
          <w:spacing w:val="0"/>
          <w:sz w:val="21"/>
          <w:highlight w:val="none"/>
        </w:rPr>
        <w:t>设备和备品存放与保管技术要求</w:t>
      </w:r>
      <w:r>
        <w:rPr>
          <w:rFonts w:hint="eastAsia" w:cs="仿宋"/>
          <w:caps w:val="0"/>
          <w:spacing w:val="0"/>
          <w:sz w:val="21"/>
          <w:highlight w:val="none"/>
        </w:rPr>
        <w:t>，</w:t>
      </w:r>
      <w:r>
        <w:rPr>
          <w:rFonts w:cs="仿宋"/>
          <w:caps w:val="0"/>
          <w:spacing w:val="0"/>
          <w:sz w:val="21"/>
          <w:highlight w:val="none"/>
        </w:rPr>
        <w:t>运输超重和超大件的明细表和外形图。</w:t>
      </w:r>
    </w:p>
    <w:p w14:paraId="34F9C4DB">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.5.4  详细的产品质量文件，包括材质、材质检验、加工质量</w:t>
      </w:r>
      <w:r>
        <w:rPr>
          <w:rFonts w:hint="eastAsia" w:cs="仿宋"/>
          <w:caps w:val="0"/>
          <w:spacing w:val="0"/>
          <w:sz w:val="21"/>
          <w:highlight w:val="none"/>
        </w:rPr>
        <w:t>，</w:t>
      </w:r>
      <w:r>
        <w:rPr>
          <w:rFonts w:cs="仿宋"/>
          <w:caps w:val="0"/>
          <w:spacing w:val="0"/>
          <w:sz w:val="21"/>
          <w:highlight w:val="none"/>
        </w:rPr>
        <w:t>外形尺寸。</w:t>
      </w:r>
    </w:p>
    <w:p w14:paraId="36588C54">
      <w:pPr>
        <w:adjustRightInd w:val="0"/>
        <w:snapToGrid w:val="0"/>
        <w:spacing w:line="500" w:lineRule="exact"/>
        <w:ind w:firstLine="0" w:firstLineChars="0"/>
        <w:rPr>
          <w:rFonts w:cs="仿宋"/>
          <w:caps w:val="0"/>
          <w:spacing w:val="0"/>
          <w:sz w:val="21"/>
          <w:szCs w:val="30"/>
          <w:highlight w:val="none"/>
        </w:rPr>
      </w:pPr>
      <w:r>
        <w:rPr>
          <w:rFonts w:ascii="宋体" w:hAnsi="宋体" w:cs="仿宋"/>
          <w:caps w:val="0"/>
          <w:spacing w:val="0"/>
          <w:sz w:val="21"/>
          <w:highlight w:val="none"/>
        </w:rPr>
        <w:br w:type="page"/>
      </w:r>
      <w:bookmarkStart w:id="45" w:name="_Hlt515349389"/>
      <w:bookmarkEnd w:id="45"/>
      <w:bookmarkStart w:id="46" w:name="_Toc399318773"/>
      <w:bookmarkEnd w:id="46"/>
      <w:bookmarkStart w:id="47" w:name="_Toc505746939"/>
      <w:bookmarkEnd w:id="47"/>
      <w:bookmarkStart w:id="48" w:name="_Toc399326517"/>
      <w:bookmarkEnd w:id="48"/>
      <w:bookmarkStart w:id="49" w:name="_Toc478439473"/>
      <w:bookmarkEnd w:id="49"/>
      <w:bookmarkStart w:id="50" w:name="_Toc515785175"/>
      <w:bookmarkStart w:id="51" w:name="_Toc394471049"/>
      <w:bookmarkStart w:id="52" w:name="_Toc286159472"/>
      <w:bookmarkStart w:id="53" w:name="_Toc513014512"/>
      <w:r>
        <w:rPr>
          <w:rFonts w:hint="eastAsia" w:eastAsia="仿宋" w:cs="仿宋"/>
          <w:b/>
          <w:caps w:val="0"/>
          <w:spacing w:val="0"/>
          <w:kern w:val="44"/>
          <w:sz w:val="30"/>
          <w:szCs w:val="30"/>
          <w:highlight w:val="none"/>
        </w:rPr>
        <w:t xml:space="preserve">附件4 </w:t>
      </w:r>
      <w:r>
        <w:rPr>
          <w:rFonts w:hint="eastAsia" w:eastAsia="仿宋" w:cs="仿宋"/>
          <w:b/>
          <w:caps w:val="0"/>
          <w:spacing w:val="0"/>
          <w:kern w:val="44"/>
          <w:sz w:val="30"/>
          <w:szCs w:val="30"/>
          <w:highlight w:val="none"/>
          <w:lang w:val="en-US" w:eastAsia="zh-CN"/>
        </w:rPr>
        <w:t xml:space="preserve"> </w:t>
      </w:r>
      <w:r>
        <w:rPr>
          <w:rFonts w:hint="eastAsia" w:eastAsia="仿宋" w:cs="仿宋"/>
          <w:b/>
          <w:caps w:val="0"/>
          <w:spacing w:val="0"/>
          <w:kern w:val="44"/>
          <w:sz w:val="30"/>
          <w:szCs w:val="30"/>
          <w:highlight w:val="none"/>
        </w:rPr>
        <w:t>灯具交货进度</w:t>
      </w:r>
      <w:bookmarkEnd w:id="50"/>
      <w:bookmarkEnd w:id="51"/>
      <w:bookmarkEnd w:id="52"/>
      <w:bookmarkEnd w:id="53"/>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870"/>
        <w:gridCol w:w="4265"/>
      </w:tblGrid>
      <w:tr w14:paraId="2AECE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753" w:type="dxa"/>
            <w:tcBorders>
              <w:bottom w:val="single" w:color="auto" w:sz="4" w:space="0"/>
            </w:tcBorders>
            <w:noWrap/>
            <w:vAlign w:val="center"/>
          </w:tcPr>
          <w:p w14:paraId="458194EA">
            <w:pPr>
              <w:spacing w:line="500" w:lineRule="exact"/>
              <w:ind w:firstLine="105"/>
              <w:jc w:val="center"/>
              <w:rPr>
                <w:rFonts w:cs="仿宋"/>
                <w:caps w:val="0"/>
                <w:spacing w:val="0"/>
                <w:sz w:val="21"/>
                <w:highlight w:val="none"/>
              </w:rPr>
            </w:pPr>
            <w:r>
              <w:rPr>
                <w:rFonts w:hint="eastAsia" w:cs="仿宋"/>
                <w:caps w:val="0"/>
                <w:spacing w:val="0"/>
                <w:sz w:val="21"/>
                <w:highlight w:val="none"/>
              </w:rPr>
              <w:t>序号</w:t>
            </w:r>
          </w:p>
        </w:tc>
        <w:tc>
          <w:tcPr>
            <w:tcW w:w="3870" w:type="dxa"/>
            <w:tcBorders>
              <w:bottom w:val="single" w:color="auto" w:sz="4" w:space="0"/>
            </w:tcBorders>
            <w:noWrap/>
            <w:vAlign w:val="center"/>
          </w:tcPr>
          <w:p w14:paraId="068C8CCA">
            <w:pPr>
              <w:spacing w:line="500" w:lineRule="exact"/>
              <w:ind w:firstLine="105"/>
              <w:jc w:val="center"/>
              <w:rPr>
                <w:rFonts w:cs="仿宋"/>
                <w:caps w:val="0"/>
                <w:spacing w:val="0"/>
                <w:sz w:val="21"/>
                <w:highlight w:val="none"/>
              </w:rPr>
            </w:pPr>
            <w:r>
              <w:rPr>
                <w:rFonts w:hint="eastAsia" w:cs="仿宋"/>
                <w:caps w:val="0"/>
                <w:spacing w:val="0"/>
                <w:sz w:val="21"/>
                <w:highlight w:val="none"/>
              </w:rPr>
              <w:t>设  备  名  称</w:t>
            </w:r>
          </w:p>
        </w:tc>
        <w:tc>
          <w:tcPr>
            <w:tcW w:w="4265" w:type="dxa"/>
            <w:tcBorders>
              <w:bottom w:val="single" w:color="auto" w:sz="4" w:space="0"/>
            </w:tcBorders>
            <w:noWrap/>
            <w:vAlign w:val="center"/>
          </w:tcPr>
          <w:p w14:paraId="73CBD618">
            <w:pPr>
              <w:spacing w:line="500" w:lineRule="exact"/>
              <w:ind w:firstLine="105"/>
              <w:jc w:val="center"/>
              <w:rPr>
                <w:rFonts w:cs="仿宋"/>
                <w:caps w:val="0"/>
                <w:spacing w:val="0"/>
                <w:sz w:val="21"/>
                <w:highlight w:val="none"/>
              </w:rPr>
            </w:pPr>
            <w:r>
              <w:rPr>
                <w:rFonts w:hint="eastAsia" w:cs="仿宋"/>
                <w:caps w:val="0"/>
                <w:spacing w:val="0"/>
                <w:sz w:val="21"/>
                <w:highlight w:val="none"/>
              </w:rPr>
              <w:t>交货日期</w:t>
            </w:r>
          </w:p>
          <w:p w14:paraId="5FF6E0CF">
            <w:pPr>
              <w:spacing w:line="500" w:lineRule="exact"/>
              <w:ind w:firstLine="105"/>
              <w:jc w:val="center"/>
              <w:rPr>
                <w:rFonts w:cs="仿宋"/>
                <w:caps w:val="0"/>
                <w:spacing w:val="0"/>
                <w:sz w:val="21"/>
                <w:highlight w:val="none"/>
              </w:rPr>
            </w:pPr>
          </w:p>
        </w:tc>
      </w:tr>
      <w:tr w14:paraId="6778C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53" w:type="dxa"/>
            <w:noWrap/>
            <w:vAlign w:val="center"/>
          </w:tcPr>
          <w:p w14:paraId="14BF7A27">
            <w:pPr>
              <w:spacing w:line="500" w:lineRule="exact"/>
              <w:ind w:firstLine="105"/>
              <w:jc w:val="center"/>
              <w:rPr>
                <w:rFonts w:cs="仿宋"/>
                <w:caps w:val="0"/>
                <w:spacing w:val="0"/>
                <w:sz w:val="21"/>
                <w:highlight w:val="none"/>
              </w:rPr>
            </w:pPr>
            <w:r>
              <w:rPr>
                <w:rFonts w:hint="eastAsia" w:cs="仿宋"/>
                <w:caps w:val="0"/>
                <w:spacing w:val="0"/>
                <w:sz w:val="21"/>
                <w:highlight w:val="none"/>
              </w:rPr>
              <w:t>1</w:t>
            </w:r>
          </w:p>
        </w:tc>
        <w:tc>
          <w:tcPr>
            <w:tcW w:w="3870" w:type="dxa"/>
            <w:noWrap/>
            <w:vAlign w:val="center"/>
          </w:tcPr>
          <w:p w14:paraId="25BDE19D">
            <w:pPr>
              <w:spacing w:line="500" w:lineRule="exact"/>
              <w:ind w:firstLine="105"/>
              <w:rPr>
                <w:rFonts w:cs="仿宋"/>
                <w:caps w:val="0"/>
                <w:spacing w:val="0"/>
                <w:sz w:val="21"/>
                <w:highlight w:val="none"/>
              </w:rPr>
            </w:pPr>
            <w:r>
              <w:rPr>
                <w:rFonts w:hint="eastAsia" w:cs="仿宋"/>
                <w:caps w:val="0"/>
                <w:spacing w:val="0"/>
                <w:sz w:val="21"/>
                <w:highlight w:val="none"/>
              </w:rPr>
              <w:t>灯具</w:t>
            </w:r>
          </w:p>
        </w:tc>
        <w:tc>
          <w:tcPr>
            <w:tcW w:w="4265" w:type="dxa"/>
            <w:noWrap/>
            <w:vAlign w:val="center"/>
          </w:tcPr>
          <w:p w14:paraId="50F2174F">
            <w:pPr>
              <w:spacing w:line="500" w:lineRule="exact"/>
              <w:ind w:firstLine="105"/>
              <w:rPr>
                <w:rFonts w:cs="仿宋"/>
                <w:caps w:val="0"/>
                <w:spacing w:val="0"/>
                <w:sz w:val="21"/>
                <w:highlight w:val="none"/>
              </w:rPr>
            </w:pPr>
            <w:r>
              <w:rPr>
                <w:rFonts w:hint="eastAsia" w:cs="仿宋"/>
                <w:caps w:val="0"/>
                <w:spacing w:val="0"/>
                <w:sz w:val="21"/>
                <w:highlight w:val="none"/>
              </w:rPr>
              <w:t>正常情况下自收到订单开始二周内到货、紧急需求应在一周内到货。</w:t>
            </w:r>
          </w:p>
        </w:tc>
      </w:tr>
      <w:tr w14:paraId="1BDA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53" w:type="dxa"/>
            <w:noWrap/>
            <w:vAlign w:val="center"/>
          </w:tcPr>
          <w:p w14:paraId="71D2C3E1">
            <w:pPr>
              <w:spacing w:line="500" w:lineRule="exact"/>
              <w:ind w:firstLine="105"/>
              <w:jc w:val="center"/>
              <w:rPr>
                <w:rFonts w:cs="仿宋"/>
                <w:caps w:val="0"/>
                <w:spacing w:val="0"/>
                <w:sz w:val="21"/>
                <w:highlight w:val="none"/>
              </w:rPr>
            </w:pPr>
            <w:r>
              <w:rPr>
                <w:rFonts w:hint="eastAsia" w:cs="仿宋"/>
                <w:caps w:val="0"/>
                <w:spacing w:val="0"/>
                <w:sz w:val="21"/>
                <w:highlight w:val="none"/>
              </w:rPr>
              <w:t>2</w:t>
            </w:r>
          </w:p>
        </w:tc>
        <w:tc>
          <w:tcPr>
            <w:tcW w:w="3870" w:type="dxa"/>
            <w:noWrap/>
            <w:vAlign w:val="center"/>
          </w:tcPr>
          <w:p w14:paraId="639C99C7">
            <w:pPr>
              <w:spacing w:line="500" w:lineRule="exact"/>
              <w:ind w:firstLine="105"/>
              <w:rPr>
                <w:rFonts w:cs="仿宋"/>
                <w:caps w:val="0"/>
                <w:spacing w:val="0"/>
                <w:sz w:val="21"/>
                <w:highlight w:val="none"/>
              </w:rPr>
            </w:pPr>
            <w:r>
              <w:rPr>
                <w:rFonts w:hint="eastAsia" w:cs="仿宋"/>
                <w:caps w:val="0"/>
                <w:spacing w:val="0"/>
                <w:sz w:val="21"/>
                <w:highlight w:val="none"/>
              </w:rPr>
              <w:t>配件</w:t>
            </w:r>
          </w:p>
        </w:tc>
        <w:tc>
          <w:tcPr>
            <w:tcW w:w="4265" w:type="dxa"/>
            <w:noWrap/>
            <w:vAlign w:val="center"/>
          </w:tcPr>
          <w:p w14:paraId="6B029F81">
            <w:pPr>
              <w:spacing w:line="500" w:lineRule="exact"/>
              <w:ind w:firstLine="105"/>
              <w:rPr>
                <w:rFonts w:cs="仿宋"/>
                <w:caps w:val="0"/>
                <w:spacing w:val="0"/>
                <w:sz w:val="21"/>
                <w:highlight w:val="none"/>
              </w:rPr>
            </w:pPr>
            <w:r>
              <w:rPr>
                <w:rFonts w:hint="eastAsia" w:cs="仿宋"/>
                <w:caps w:val="0"/>
                <w:spacing w:val="0"/>
                <w:sz w:val="21"/>
                <w:highlight w:val="none"/>
              </w:rPr>
              <w:t>正常情况下自收到订单开始二周内到货、紧急需求应在一周内到货。</w:t>
            </w:r>
          </w:p>
        </w:tc>
      </w:tr>
    </w:tbl>
    <w:p w14:paraId="01B77D95">
      <w:pPr>
        <w:spacing w:line="500" w:lineRule="exact"/>
        <w:ind w:firstLine="105"/>
        <w:rPr>
          <w:rFonts w:cs="仿宋"/>
          <w:caps w:val="0"/>
          <w:spacing w:val="0"/>
          <w:sz w:val="21"/>
          <w:highlight w:val="none"/>
        </w:rPr>
      </w:pPr>
      <w:r>
        <w:rPr>
          <w:rFonts w:hint="eastAsia" w:cs="仿宋"/>
          <w:caps w:val="0"/>
          <w:spacing w:val="0"/>
          <w:sz w:val="21"/>
          <w:highlight w:val="none"/>
        </w:rPr>
        <w:t>2、</w:t>
      </w:r>
      <w:r>
        <w:rPr>
          <w:rFonts w:cs="仿宋"/>
          <w:caps w:val="0"/>
          <w:spacing w:val="0"/>
          <w:sz w:val="21"/>
          <w:highlight w:val="none"/>
        </w:rPr>
        <w:t>本交货时间为暂定计划，具体交货时间</w:t>
      </w:r>
      <w:r>
        <w:rPr>
          <w:rFonts w:hint="eastAsia" w:cs="仿宋"/>
          <w:caps w:val="0"/>
          <w:spacing w:val="0"/>
          <w:sz w:val="21"/>
          <w:highlight w:val="none"/>
        </w:rPr>
        <w:t>根据订单</w:t>
      </w:r>
      <w:r>
        <w:rPr>
          <w:rFonts w:cs="仿宋"/>
          <w:caps w:val="0"/>
          <w:spacing w:val="0"/>
          <w:sz w:val="21"/>
          <w:highlight w:val="none"/>
        </w:rPr>
        <w:t>进度要求</w:t>
      </w:r>
      <w:r>
        <w:rPr>
          <w:rFonts w:hint="eastAsia" w:cs="仿宋"/>
          <w:caps w:val="0"/>
          <w:spacing w:val="0"/>
          <w:sz w:val="21"/>
          <w:highlight w:val="none"/>
        </w:rPr>
        <w:t>调整</w:t>
      </w:r>
      <w:r>
        <w:rPr>
          <w:rFonts w:cs="仿宋"/>
          <w:caps w:val="0"/>
          <w:spacing w:val="0"/>
          <w:sz w:val="21"/>
          <w:highlight w:val="none"/>
        </w:rPr>
        <w:t>。</w:t>
      </w:r>
    </w:p>
    <w:p w14:paraId="7CA53BF6">
      <w:pPr>
        <w:spacing w:line="500" w:lineRule="exact"/>
        <w:ind w:firstLine="105"/>
        <w:rPr>
          <w:rFonts w:cs="仿宋"/>
          <w:caps w:val="0"/>
          <w:spacing w:val="0"/>
          <w:sz w:val="21"/>
          <w:highlight w:val="none"/>
        </w:rPr>
      </w:pPr>
    </w:p>
    <w:p w14:paraId="7D7F86D2">
      <w:pPr>
        <w:spacing w:line="500" w:lineRule="exact"/>
        <w:ind w:firstLine="105"/>
        <w:rPr>
          <w:rFonts w:ascii="宋体" w:hAnsi="宋体" w:cs="仿宋"/>
          <w:caps w:val="0"/>
          <w:spacing w:val="0"/>
          <w:sz w:val="21"/>
          <w:highlight w:val="none"/>
        </w:rPr>
      </w:pPr>
    </w:p>
    <w:p w14:paraId="11165840">
      <w:pPr>
        <w:spacing w:line="500" w:lineRule="exact"/>
        <w:ind w:firstLine="105"/>
        <w:rPr>
          <w:rFonts w:ascii="宋体" w:hAnsi="宋体" w:cs="仿宋"/>
          <w:bCs/>
          <w:caps w:val="0"/>
          <w:spacing w:val="0"/>
          <w:sz w:val="21"/>
          <w:highlight w:val="none"/>
        </w:rPr>
      </w:pPr>
    </w:p>
    <w:p w14:paraId="177D1AC9">
      <w:pPr>
        <w:spacing w:line="500" w:lineRule="exact"/>
        <w:ind w:firstLine="105"/>
        <w:rPr>
          <w:rFonts w:ascii="宋体" w:hAnsi="宋体" w:cs="仿宋"/>
          <w:bCs/>
          <w:caps w:val="0"/>
          <w:spacing w:val="0"/>
          <w:sz w:val="21"/>
          <w:highlight w:val="none"/>
        </w:rPr>
      </w:pPr>
    </w:p>
    <w:p w14:paraId="4983A56B">
      <w:pPr>
        <w:spacing w:line="500" w:lineRule="exact"/>
        <w:ind w:firstLine="105"/>
        <w:rPr>
          <w:rFonts w:ascii="宋体" w:hAnsi="宋体" w:cs="仿宋"/>
          <w:bCs/>
          <w:caps w:val="0"/>
          <w:spacing w:val="0"/>
          <w:sz w:val="21"/>
          <w:highlight w:val="none"/>
        </w:rPr>
      </w:pPr>
    </w:p>
    <w:p w14:paraId="1E12512F">
      <w:pPr>
        <w:spacing w:line="500" w:lineRule="exact"/>
        <w:ind w:firstLine="105"/>
        <w:rPr>
          <w:rFonts w:ascii="宋体" w:hAnsi="宋体" w:cs="仿宋"/>
          <w:caps w:val="0"/>
          <w:spacing w:val="0"/>
          <w:sz w:val="21"/>
          <w:highlight w:val="none"/>
        </w:rPr>
      </w:pPr>
    </w:p>
    <w:p w14:paraId="0566D7EF">
      <w:pPr>
        <w:spacing w:line="500" w:lineRule="exact"/>
        <w:ind w:firstLine="105"/>
        <w:rPr>
          <w:rFonts w:ascii="宋体" w:hAnsi="宋体" w:cs="仿宋"/>
          <w:bCs/>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43A99C25">
      <w:pPr>
        <w:pStyle w:val="2"/>
        <w:numPr>
          <w:ilvl w:val="0"/>
          <w:numId w:val="0"/>
        </w:numPr>
        <w:jc w:val="both"/>
        <w:rPr>
          <w:rFonts w:cs="仿宋"/>
          <w:caps w:val="0"/>
          <w:spacing w:val="0"/>
          <w:sz w:val="30"/>
          <w:szCs w:val="30"/>
          <w:highlight w:val="none"/>
        </w:rPr>
      </w:pPr>
      <w:bookmarkStart w:id="54" w:name="_Toc394471050"/>
      <w:bookmarkStart w:id="55" w:name="_Toc286159473"/>
      <w:bookmarkStart w:id="56" w:name="_Toc513014514"/>
      <w:bookmarkStart w:id="57" w:name="_Toc501817570"/>
      <w:bookmarkStart w:id="58" w:name="_Toc515785176"/>
      <w:r>
        <w:rPr>
          <w:rFonts w:hint="eastAsia" w:cs="仿宋"/>
          <w:caps w:val="0"/>
          <w:spacing w:val="0"/>
          <w:sz w:val="30"/>
          <w:szCs w:val="30"/>
          <w:highlight w:val="none"/>
        </w:rPr>
        <w:t xml:space="preserve">附件5 </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灯具监造、检验和性能验收试验</w:t>
      </w:r>
      <w:bookmarkEnd w:id="54"/>
      <w:bookmarkEnd w:id="55"/>
      <w:bookmarkEnd w:id="56"/>
      <w:bookmarkEnd w:id="57"/>
      <w:bookmarkEnd w:id="58"/>
      <w:bookmarkStart w:id="59" w:name="_Toc501817571"/>
      <w:bookmarkStart w:id="60" w:name="_Toc513014515"/>
      <w:bookmarkStart w:id="61" w:name="_Toc515785177"/>
    </w:p>
    <w:p w14:paraId="25DD18F1">
      <w:pPr>
        <w:pStyle w:val="3"/>
        <w:snapToGrid w:val="0"/>
        <w:spacing w:before="0" w:after="0" w:line="500" w:lineRule="exact"/>
        <w:ind w:firstLine="141"/>
        <w:rPr>
          <w:rFonts w:hAnsi="宋体" w:cs="仿宋"/>
          <w:caps w:val="0"/>
          <w:spacing w:val="0"/>
          <w:sz w:val="24"/>
          <w:szCs w:val="24"/>
          <w:highlight w:val="none"/>
        </w:rPr>
      </w:pPr>
      <w:r>
        <w:rPr>
          <w:rFonts w:hint="eastAsia" w:hAnsi="宋体" w:cs="仿宋"/>
          <w:caps w:val="0"/>
          <w:spacing w:val="0"/>
          <w:sz w:val="24"/>
          <w:szCs w:val="24"/>
          <w:highlight w:val="none"/>
        </w:rPr>
        <w:t>1</w:t>
      </w:r>
      <w:r>
        <w:rPr>
          <w:rFonts w:hint="eastAsia" w:hAnsi="宋体" w:cs="仿宋"/>
          <w:caps w:val="0"/>
          <w:spacing w:val="0"/>
          <w:sz w:val="24"/>
          <w:szCs w:val="24"/>
          <w:highlight w:val="none"/>
          <w:lang w:val="en-US" w:eastAsia="zh-CN"/>
        </w:rPr>
        <w:t xml:space="preserve"> </w:t>
      </w:r>
      <w:r>
        <w:rPr>
          <w:rFonts w:hint="eastAsia" w:hAnsi="宋体" w:cs="仿宋"/>
          <w:caps w:val="0"/>
          <w:spacing w:val="0"/>
          <w:sz w:val="24"/>
          <w:szCs w:val="24"/>
          <w:highlight w:val="none"/>
        </w:rPr>
        <w:t>概述</w:t>
      </w:r>
      <w:bookmarkEnd w:id="59"/>
      <w:bookmarkEnd w:id="60"/>
      <w:bookmarkEnd w:id="61"/>
    </w:p>
    <w:p w14:paraId="43BBE846">
      <w:pPr>
        <w:spacing w:line="500" w:lineRule="exact"/>
        <w:ind w:firstLine="105"/>
        <w:rPr>
          <w:rFonts w:cs="仿宋"/>
          <w:caps w:val="0"/>
          <w:spacing w:val="0"/>
          <w:sz w:val="21"/>
          <w:highlight w:val="none"/>
        </w:rPr>
      </w:pPr>
      <w:r>
        <w:rPr>
          <w:rFonts w:hint="eastAsia" w:cs="仿宋"/>
          <w:caps w:val="0"/>
          <w:spacing w:val="0"/>
          <w:sz w:val="21"/>
          <w:highlight w:val="none"/>
        </w:rPr>
        <w:t>1.1 本附件用于合同执行期间对</w:t>
      </w:r>
      <w:r>
        <w:rPr>
          <w:rFonts w:hint="eastAsia" w:cs="仿宋"/>
          <w:caps w:val="0"/>
          <w:spacing w:val="0"/>
          <w:sz w:val="21"/>
          <w:highlight w:val="none"/>
          <w:lang w:eastAsia="zh-CN"/>
        </w:rPr>
        <w:t>投标人</w:t>
      </w:r>
      <w:r>
        <w:rPr>
          <w:rFonts w:hint="eastAsia" w:cs="仿宋"/>
          <w:caps w:val="0"/>
          <w:spacing w:val="0"/>
          <w:sz w:val="21"/>
          <w:highlight w:val="none"/>
        </w:rPr>
        <w:t>所提供的设备(包括对分包外购设备)进行监造、检查和性能验收试验，确保</w:t>
      </w:r>
      <w:r>
        <w:rPr>
          <w:rFonts w:hint="eastAsia" w:cs="仿宋"/>
          <w:caps w:val="0"/>
          <w:spacing w:val="0"/>
          <w:sz w:val="21"/>
          <w:highlight w:val="none"/>
          <w:lang w:eastAsia="zh-CN"/>
        </w:rPr>
        <w:t>投标人</w:t>
      </w:r>
      <w:r>
        <w:rPr>
          <w:rFonts w:hint="eastAsia" w:cs="仿宋"/>
          <w:caps w:val="0"/>
          <w:spacing w:val="0"/>
          <w:sz w:val="21"/>
          <w:highlight w:val="none"/>
        </w:rPr>
        <w:t>所提供的设备符合附件1规定的要求。</w:t>
      </w:r>
    </w:p>
    <w:p w14:paraId="10A519D9">
      <w:pPr>
        <w:spacing w:line="500" w:lineRule="exact"/>
        <w:ind w:firstLine="105"/>
        <w:rPr>
          <w:rFonts w:ascii="宋体" w:hAnsi="宋体" w:cs="仿宋"/>
          <w:caps w:val="0"/>
          <w:spacing w:val="0"/>
          <w:sz w:val="21"/>
          <w:highlight w:val="none"/>
        </w:rPr>
      </w:pPr>
      <w:r>
        <w:rPr>
          <w:rFonts w:hint="eastAsia" w:cs="仿宋"/>
          <w:caps w:val="0"/>
          <w:spacing w:val="0"/>
          <w:sz w:val="21"/>
          <w:highlight w:val="none"/>
        </w:rPr>
        <w:t xml:space="preserve">1.2 </w:t>
      </w:r>
      <w:r>
        <w:rPr>
          <w:rFonts w:hint="eastAsia" w:cs="仿宋"/>
          <w:caps w:val="0"/>
          <w:spacing w:val="0"/>
          <w:sz w:val="21"/>
          <w:highlight w:val="none"/>
          <w:lang w:eastAsia="zh-CN"/>
        </w:rPr>
        <w:t>投标人</w:t>
      </w:r>
      <w:r>
        <w:rPr>
          <w:rFonts w:hint="eastAsia" w:cs="仿宋"/>
          <w:caps w:val="0"/>
          <w:spacing w:val="0"/>
          <w:sz w:val="21"/>
          <w:highlight w:val="none"/>
        </w:rPr>
        <w:t>应在合同生效后</w:t>
      </w:r>
      <w:r>
        <w:rPr>
          <w:rFonts w:cs="仿宋"/>
          <w:caps w:val="0"/>
          <w:color w:val="FF0000"/>
          <w:spacing w:val="0"/>
          <w:sz w:val="21"/>
          <w:highlight w:val="none"/>
          <w:u w:val="single"/>
        </w:rPr>
        <w:t>15</w:t>
      </w:r>
      <w:r>
        <w:rPr>
          <w:rFonts w:hint="eastAsia" w:cs="仿宋"/>
          <w:caps w:val="0"/>
          <w:spacing w:val="0"/>
          <w:sz w:val="21"/>
          <w:highlight w:val="none"/>
        </w:rPr>
        <w:t>天内，向</w:t>
      </w:r>
      <w:r>
        <w:rPr>
          <w:rFonts w:hint="eastAsia" w:cs="仿宋"/>
          <w:caps w:val="0"/>
          <w:spacing w:val="0"/>
          <w:sz w:val="21"/>
          <w:highlight w:val="none"/>
          <w:lang w:eastAsia="zh-CN"/>
        </w:rPr>
        <w:t>招标人</w:t>
      </w:r>
      <w:r>
        <w:rPr>
          <w:rFonts w:hint="eastAsia" w:cs="仿宋"/>
          <w:caps w:val="0"/>
          <w:spacing w:val="0"/>
          <w:sz w:val="21"/>
          <w:highlight w:val="none"/>
        </w:rPr>
        <w:t>提供与本合同灯具有关的监造、检查和性能验收试验标准。有关标准应符合附件1的规定。</w:t>
      </w:r>
    </w:p>
    <w:p w14:paraId="4EB11BE0">
      <w:pPr>
        <w:pStyle w:val="3"/>
        <w:snapToGrid w:val="0"/>
        <w:spacing w:before="0" w:after="0" w:line="500" w:lineRule="exact"/>
        <w:ind w:firstLine="141"/>
        <w:rPr>
          <w:rFonts w:hAnsi="宋体" w:cs="仿宋"/>
          <w:caps w:val="0"/>
          <w:spacing w:val="0"/>
          <w:sz w:val="24"/>
          <w:szCs w:val="24"/>
          <w:highlight w:val="none"/>
        </w:rPr>
      </w:pPr>
      <w:bookmarkStart w:id="62" w:name="_Toc515785178"/>
      <w:bookmarkStart w:id="63" w:name="_Toc501817572"/>
      <w:bookmarkStart w:id="64" w:name="_Toc513014516"/>
      <w:r>
        <w:rPr>
          <w:rFonts w:hint="eastAsia" w:hAnsi="宋体" w:cs="仿宋"/>
          <w:caps w:val="0"/>
          <w:spacing w:val="0"/>
          <w:sz w:val="24"/>
          <w:szCs w:val="24"/>
          <w:highlight w:val="none"/>
        </w:rPr>
        <w:t>2</w:t>
      </w:r>
      <w:r>
        <w:rPr>
          <w:rFonts w:hint="eastAsia" w:hAnsi="宋体" w:cs="仿宋"/>
          <w:caps w:val="0"/>
          <w:spacing w:val="0"/>
          <w:sz w:val="24"/>
          <w:szCs w:val="24"/>
          <w:highlight w:val="none"/>
          <w:lang w:val="en-US" w:eastAsia="zh-CN"/>
        </w:rPr>
        <w:t xml:space="preserve"> </w:t>
      </w:r>
      <w:r>
        <w:rPr>
          <w:rFonts w:hint="eastAsia" w:hAnsi="宋体" w:cs="仿宋"/>
          <w:caps w:val="0"/>
          <w:spacing w:val="0"/>
          <w:sz w:val="24"/>
          <w:szCs w:val="24"/>
          <w:highlight w:val="none"/>
        </w:rPr>
        <w:t>工厂检查</w:t>
      </w:r>
      <w:bookmarkEnd w:id="62"/>
      <w:bookmarkEnd w:id="63"/>
      <w:bookmarkEnd w:id="64"/>
    </w:p>
    <w:p w14:paraId="07A12475">
      <w:pPr>
        <w:spacing w:line="500" w:lineRule="exact"/>
        <w:ind w:firstLine="105"/>
        <w:rPr>
          <w:rFonts w:cs="仿宋"/>
          <w:caps w:val="0"/>
          <w:spacing w:val="0"/>
          <w:sz w:val="21"/>
          <w:highlight w:val="none"/>
        </w:rPr>
      </w:pPr>
      <w:r>
        <w:rPr>
          <w:rFonts w:hint="eastAsia" w:cs="仿宋"/>
          <w:caps w:val="0"/>
          <w:spacing w:val="0"/>
          <w:sz w:val="21"/>
          <w:highlight w:val="none"/>
        </w:rPr>
        <w:t>2.1 工厂检查是质量控制的一个重要组成部分。</w:t>
      </w:r>
      <w:r>
        <w:rPr>
          <w:rFonts w:hint="eastAsia" w:cs="仿宋"/>
          <w:caps w:val="0"/>
          <w:spacing w:val="0"/>
          <w:sz w:val="21"/>
          <w:highlight w:val="none"/>
          <w:lang w:eastAsia="zh-CN"/>
        </w:rPr>
        <w:t>投标人</w:t>
      </w:r>
      <w:r>
        <w:rPr>
          <w:rFonts w:hint="eastAsia" w:cs="仿宋"/>
          <w:caps w:val="0"/>
          <w:spacing w:val="0"/>
          <w:sz w:val="21"/>
          <w:highlight w:val="none"/>
        </w:rPr>
        <w:t>需严格进行厂内各生产环节的检查和试验。</w:t>
      </w:r>
      <w:r>
        <w:rPr>
          <w:rFonts w:hint="eastAsia" w:cs="仿宋"/>
          <w:caps w:val="0"/>
          <w:spacing w:val="0"/>
          <w:sz w:val="21"/>
          <w:highlight w:val="none"/>
          <w:lang w:eastAsia="zh-CN"/>
        </w:rPr>
        <w:t>投标人</w:t>
      </w:r>
      <w:r>
        <w:rPr>
          <w:rFonts w:hint="eastAsia" w:cs="仿宋"/>
          <w:caps w:val="0"/>
          <w:spacing w:val="0"/>
          <w:sz w:val="21"/>
          <w:highlight w:val="none"/>
        </w:rPr>
        <w:t>提供的合同设备须签发质量证明、检验记录和测试报告，并且作为交货时质量证明文件的组成部分。</w:t>
      </w:r>
    </w:p>
    <w:p w14:paraId="292A3F5E">
      <w:pPr>
        <w:spacing w:line="500" w:lineRule="exact"/>
        <w:ind w:firstLine="105"/>
        <w:rPr>
          <w:rFonts w:cs="仿宋"/>
          <w:caps w:val="0"/>
          <w:spacing w:val="0"/>
          <w:sz w:val="21"/>
          <w:highlight w:val="none"/>
        </w:rPr>
      </w:pPr>
      <w:r>
        <w:rPr>
          <w:rFonts w:hint="eastAsia" w:cs="仿宋"/>
          <w:caps w:val="0"/>
          <w:spacing w:val="0"/>
          <w:sz w:val="21"/>
          <w:highlight w:val="none"/>
        </w:rPr>
        <w:t>2.2 检查的范围包括原材料和元器件的进厂，部件的加工、组装、试验、出厂试验。</w:t>
      </w:r>
    </w:p>
    <w:p w14:paraId="306C429B">
      <w:pPr>
        <w:spacing w:line="500" w:lineRule="exact"/>
        <w:ind w:firstLine="105"/>
        <w:rPr>
          <w:rFonts w:cs="仿宋"/>
          <w:caps w:val="0"/>
          <w:spacing w:val="0"/>
          <w:sz w:val="21"/>
          <w:highlight w:val="none"/>
        </w:rPr>
      </w:pPr>
      <w:r>
        <w:rPr>
          <w:rFonts w:hint="eastAsia" w:cs="仿宋"/>
          <w:caps w:val="0"/>
          <w:spacing w:val="0"/>
          <w:sz w:val="21"/>
          <w:highlight w:val="none"/>
        </w:rPr>
        <w:t xml:space="preserve">2.3 </w:t>
      </w:r>
      <w:r>
        <w:rPr>
          <w:rFonts w:hint="eastAsia" w:cs="仿宋"/>
          <w:caps w:val="0"/>
          <w:spacing w:val="0"/>
          <w:sz w:val="21"/>
          <w:highlight w:val="none"/>
          <w:lang w:eastAsia="zh-CN"/>
        </w:rPr>
        <w:t>投标人</w:t>
      </w:r>
      <w:r>
        <w:rPr>
          <w:rFonts w:hint="eastAsia" w:cs="仿宋"/>
          <w:caps w:val="0"/>
          <w:spacing w:val="0"/>
          <w:sz w:val="21"/>
          <w:highlight w:val="none"/>
        </w:rPr>
        <w:t>检验的结果要满足附件1的要求，如有不符之处或达不到标准要求，</w:t>
      </w:r>
      <w:r>
        <w:rPr>
          <w:rFonts w:hint="eastAsia" w:cs="仿宋"/>
          <w:caps w:val="0"/>
          <w:spacing w:val="0"/>
          <w:sz w:val="21"/>
          <w:highlight w:val="none"/>
          <w:lang w:eastAsia="zh-CN"/>
        </w:rPr>
        <w:t>投标人</w:t>
      </w:r>
      <w:r>
        <w:rPr>
          <w:rFonts w:hint="eastAsia" w:cs="仿宋"/>
          <w:caps w:val="0"/>
          <w:spacing w:val="0"/>
          <w:sz w:val="21"/>
          <w:highlight w:val="none"/>
        </w:rPr>
        <w:t>要采取措施处理直至满足要求，同时向</w:t>
      </w:r>
      <w:r>
        <w:rPr>
          <w:rFonts w:hint="eastAsia" w:cs="仿宋"/>
          <w:caps w:val="0"/>
          <w:spacing w:val="0"/>
          <w:sz w:val="21"/>
          <w:highlight w:val="none"/>
          <w:lang w:eastAsia="zh-CN"/>
        </w:rPr>
        <w:t>招标人</w:t>
      </w:r>
      <w:r>
        <w:rPr>
          <w:rFonts w:hint="eastAsia" w:cs="仿宋"/>
          <w:caps w:val="0"/>
          <w:spacing w:val="0"/>
          <w:sz w:val="21"/>
          <w:highlight w:val="none"/>
        </w:rPr>
        <w:t>提交不一致性报告。</w:t>
      </w:r>
      <w:r>
        <w:rPr>
          <w:rFonts w:hint="eastAsia" w:cs="仿宋"/>
          <w:caps w:val="0"/>
          <w:spacing w:val="0"/>
          <w:sz w:val="21"/>
          <w:highlight w:val="none"/>
          <w:lang w:eastAsia="zh-CN"/>
        </w:rPr>
        <w:t>投标人</w:t>
      </w:r>
      <w:r>
        <w:rPr>
          <w:rFonts w:hint="eastAsia" w:cs="仿宋"/>
          <w:caps w:val="0"/>
          <w:spacing w:val="0"/>
          <w:sz w:val="21"/>
          <w:highlight w:val="none"/>
        </w:rPr>
        <w:t xml:space="preserve">     发生重大质量问题时应将情况及时通知</w:t>
      </w:r>
      <w:r>
        <w:rPr>
          <w:rFonts w:hint="eastAsia" w:cs="仿宋"/>
          <w:caps w:val="0"/>
          <w:spacing w:val="0"/>
          <w:sz w:val="21"/>
          <w:highlight w:val="none"/>
          <w:lang w:eastAsia="zh-CN"/>
        </w:rPr>
        <w:t>招标人</w:t>
      </w:r>
      <w:r>
        <w:rPr>
          <w:rFonts w:hint="eastAsia" w:cs="仿宋"/>
          <w:caps w:val="0"/>
          <w:spacing w:val="0"/>
          <w:sz w:val="21"/>
          <w:highlight w:val="none"/>
        </w:rPr>
        <w:t xml:space="preserve">     。</w:t>
      </w:r>
    </w:p>
    <w:p w14:paraId="3252FEFC">
      <w:pPr>
        <w:snapToGrid w:val="0"/>
        <w:spacing w:line="500" w:lineRule="exact"/>
        <w:ind w:firstLine="105"/>
        <w:rPr>
          <w:rFonts w:ascii="宋体" w:hAnsi="宋体" w:cs="仿宋"/>
          <w:caps w:val="0"/>
          <w:spacing w:val="0"/>
          <w:sz w:val="21"/>
          <w:highlight w:val="none"/>
        </w:rPr>
      </w:pPr>
      <w:r>
        <w:rPr>
          <w:rFonts w:hint="eastAsia" w:cs="仿宋"/>
          <w:caps w:val="0"/>
          <w:spacing w:val="0"/>
          <w:sz w:val="21"/>
          <w:highlight w:val="none"/>
        </w:rPr>
        <w:t>2.4 工厂检查的所有费用包括在合同总价中。</w:t>
      </w:r>
    </w:p>
    <w:p w14:paraId="6348569E">
      <w:pPr>
        <w:pStyle w:val="3"/>
        <w:snapToGrid w:val="0"/>
        <w:spacing w:before="0" w:after="0" w:line="500" w:lineRule="exact"/>
        <w:ind w:firstLine="141"/>
        <w:rPr>
          <w:rFonts w:cs="仿宋"/>
          <w:caps w:val="0"/>
          <w:spacing w:val="0"/>
          <w:sz w:val="24"/>
          <w:szCs w:val="24"/>
          <w:highlight w:val="none"/>
        </w:rPr>
      </w:pPr>
      <w:bookmarkStart w:id="65" w:name="_Toc515785180"/>
      <w:bookmarkStart w:id="66" w:name="_Toc501817574"/>
      <w:bookmarkStart w:id="67" w:name="_Toc513014518"/>
      <w:r>
        <w:rPr>
          <w:rFonts w:hint="eastAsia" w:cs="仿宋"/>
          <w:caps w:val="0"/>
          <w:spacing w:val="0"/>
          <w:sz w:val="24"/>
          <w:szCs w:val="24"/>
          <w:highlight w:val="none"/>
        </w:rPr>
        <w:t>3 性能验收试验</w:t>
      </w:r>
      <w:bookmarkEnd w:id="65"/>
      <w:bookmarkEnd w:id="66"/>
      <w:bookmarkEnd w:id="67"/>
    </w:p>
    <w:p w14:paraId="4A232F38">
      <w:pPr>
        <w:spacing w:line="500" w:lineRule="exact"/>
        <w:ind w:firstLine="105"/>
        <w:rPr>
          <w:rFonts w:cs="仿宋"/>
          <w:caps w:val="0"/>
          <w:spacing w:val="0"/>
          <w:sz w:val="21"/>
          <w:highlight w:val="none"/>
        </w:rPr>
      </w:pPr>
      <w:r>
        <w:rPr>
          <w:rFonts w:hint="eastAsia" w:cs="仿宋"/>
          <w:caps w:val="0"/>
          <w:spacing w:val="0"/>
          <w:sz w:val="21"/>
          <w:highlight w:val="none"/>
        </w:rPr>
        <w:t>3.1 性能验收试验的目的为了检验合同设备的所有性能是否符合附件1的要求。</w:t>
      </w:r>
    </w:p>
    <w:p w14:paraId="6B953330">
      <w:pPr>
        <w:spacing w:line="500" w:lineRule="exact"/>
        <w:ind w:firstLine="105"/>
        <w:rPr>
          <w:rFonts w:cs="仿宋"/>
          <w:caps w:val="0"/>
          <w:spacing w:val="0"/>
          <w:sz w:val="21"/>
          <w:highlight w:val="none"/>
        </w:rPr>
      </w:pPr>
      <w:r>
        <w:rPr>
          <w:rFonts w:hint="eastAsia" w:cs="仿宋"/>
          <w:caps w:val="0"/>
          <w:spacing w:val="0"/>
          <w:sz w:val="21"/>
          <w:highlight w:val="none"/>
        </w:rPr>
        <w:t>3.2 性能验收试验的地点由合同确定，一般为</w:t>
      </w:r>
      <w:r>
        <w:rPr>
          <w:rFonts w:hint="eastAsia" w:cs="仿宋"/>
          <w:caps w:val="0"/>
          <w:spacing w:val="0"/>
          <w:sz w:val="21"/>
          <w:highlight w:val="none"/>
          <w:lang w:eastAsia="zh-CN"/>
        </w:rPr>
        <w:t>招标人</w:t>
      </w:r>
      <w:r>
        <w:rPr>
          <w:rFonts w:hint="eastAsia" w:cs="仿宋"/>
          <w:caps w:val="0"/>
          <w:spacing w:val="0"/>
          <w:sz w:val="21"/>
          <w:highlight w:val="none"/>
        </w:rPr>
        <w:t>现场。</w:t>
      </w:r>
    </w:p>
    <w:p w14:paraId="33F7E0BF">
      <w:pPr>
        <w:spacing w:line="500" w:lineRule="exact"/>
        <w:ind w:left="496" w:hanging="495" w:hangingChars="236"/>
        <w:rPr>
          <w:rFonts w:cs="仿宋"/>
          <w:caps w:val="0"/>
          <w:spacing w:val="0"/>
          <w:sz w:val="21"/>
          <w:highlight w:val="none"/>
        </w:rPr>
      </w:pPr>
      <w:r>
        <w:rPr>
          <w:rFonts w:hint="eastAsia" w:cs="仿宋"/>
          <w:caps w:val="0"/>
          <w:spacing w:val="0"/>
          <w:sz w:val="21"/>
          <w:highlight w:val="none"/>
        </w:rPr>
        <w:t>3.3 性能验收试验的时间：性能试验一般在灯具安装完成后，照明正式投用日起</w:t>
      </w:r>
      <w:r>
        <w:rPr>
          <w:rFonts w:hint="eastAsia" w:cs="仿宋"/>
          <w:caps w:val="0"/>
          <w:spacing w:val="0"/>
          <w:sz w:val="21"/>
          <w:highlight w:val="none"/>
          <w:u w:val="single"/>
        </w:rPr>
        <w:t>一个</w:t>
      </w:r>
      <w:r>
        <w:rPr>
          <w:rFonts w:hint="eastAsia" w:cs="仿宋"/>
          <w:caps w:val="0"/>
          <w:spacing w:val="0"/>
          <w:sz w:val="21"/>
          <w:highlight w:val="none"/>
        </w:rPr>
        <w:t>月后进行验收，具体试验时间由招投标双方协商确定。</w:t>
      </w:r>
    </w:p>
    <w:p w14:paraId="29E09407">
      <w:pPr>
        <w:spacing w:line="500" w:lineRule="exact"/>
        <w:ind w:firstLine="105"/>
        <w:rPr>
          <w:rFonts w:cs="仿宋"/>
          <w:caps w:val="0"/>
          <w:spacing w:val="0"/>
          <w:sz w:val="21"/>
          <w:highlight w:val="none"/>
        </w:rPr>
      </w:pPr>
      <w:r>
        <w:rPr>
          <w:rFonts w:hint="eastAsia" w:cs="仿宋"/>
          <w:caps w:val="0"/>
          <w:spacing w:val="0"/>
          <w:sz w:val="21"/>
          <w:highlight w:val="none"/>
        </w:rPr>
        <w:t>3.4 性能验收试验由</w:t>
      </w:r>
      <w:r>
        <w:rPr>
          <w:rFonts w:hint="eastAsia" w:cs="仿宋"/>
          <w:caps w:val="0"/>
          <w:spacing w:val="0"/>
          <w:sz w:val="21"/>
          <w:highlight w:val="none"/>
          <w:lang w:eastAsia="zh-CN"/>
        </w:rPr>
        <w:t>招标人</w:t>
      </w:r>
      <w:r>
        <w:rPr>
          <w:rFonts w:hint="eastAsia" w:cs="仿宋"/>
          <w:caps w:val="0"/>
          <w:spacing w:val="0"/>
          <w:sz w:val="21"/>
          <w:highlight w:val="none"/>
        </w:rPr>
        <w:t>主持，</w:t>
      </w:r>
      <w:r>
        <w:rPr>
          <w:rFonts w:hint="eastAsia" w:cs="仿宋"/>
          <w:caps w:val="0"/>
          <w:spacing w:val="0"/>
          <w:sz w:val="21"/>
          <w:highlight w:val="none"/>
          <w:lang w:eastAsia="zh-CN"/>
        </w:rPr>
        <w:t>投标人</w:t>
      </w:r>
      <w:r>
        <w:rPr>
          <w:rFonts w:hint="eastAsia" w:cs="仿宋"/>
          <w:caps w:val="0"/>
          <w:spacing w:val="0"/>
          <w:sz w:val="21"/>
          <w:highlight w:val="none"/>
        </w:rPr>
        <w:t>参加。试验大纲由</w:t>
      </w:r>
      <w:r>
        <w:rPr>
          <w:rFonts w:hint="eastAsia" w:cs="仿宋"/>
          <w:caps w:val="0"/>
          <w:spacing w:val="0"/>
          <w:sz w:val="21"/>
          <w:highlight w:val="none"/>
          <w:lang w:eastAsia="zh-CN"/>
        </w:rPr>
        <w:t>招标人</w:t>
      </w:r>
      <w:r>
        <w:rPr>
          <w:rFonts w:hint="eastAsia" w:cs="仿宋"/>
          <w:caps w:val="0"/>
          <w:spacing w:val="0"/>
          <w:sz w:val="21"/>
          <w:highlight w:val="none"/>
        </w:rPr>
        <w:t>提供，与</w:t>
      </w:r>
      <w:r>
        <w:rPr>
          <w:rFonts w:hint="eastAsia" w:cs="仿宋"/>
          <w:caps w:val="0"/>
          <w:spacing w:val="0"/>
          <w:sz w:val="21"/>
          <w:highlight w:val="none"/>
          <w:lang w:eastAsia="zh-CN"/>
        </w:rPr>
        <w:t>投标人</w:t>
      </w:r>
      <w:r>
        <w:rPr>
          <w:rFonts w:hint="eastAsia" w:cs="仿宋"/>
          <w:caps w:val="0"/>
          <w:spacing w:val="0"/>
          <w:sz w:val="21"/>
          <w:highlight w:val="none"/>
        </w:rPr>
        <w:t>讨论后确定，具体试验内容由招投标双方共同认可的测试单位进行。如试验在现场进行，</w:t>
      </w:r>
      <w:r>
        <w:rPr>
          <w:rFonts w:hint="eastAsia" w:cs="仿宋"/>
          <w:caps w:val="0"/>
          <w:spacing w:val="0"/>
          <w:sz w:val="21"/>
          <w:highlight w:val="none"/>
          <w:lang w:eastAsia="zh-CN"/>
        </w:rPr>
        <w:t>投标人</w:t>
      </w:r>
      <w:r>
        <w:rPr>
          <w:rFonts w:hint="eastAsia" w:cs="仿宋"/>
          <w:caps w:val="0"/>
          <w:spacing w:val="0"/>
          <w:sz w:val="21"/>
          <w:highlight w:val="none"/>
        </w:rPr>
        <w:t>按要求进行配合；如试验在工厂进行，试验所需的人力和财力等由</w:t>
      </w:r>
      <w:r>
        <w:rPr>
          <w:rFonts w:hint="eastAsia" w:cs="仿宋"/>
          <w:caps w:val="0"/>
          <w:spacing w:val="0"/>
          <w:sz w:val="21"/>
          <w:highlight w:val="none"/>
          <w:lang w:eastAsia="zh-CN"/>
        </w:rPr>
        <w:t>投标人</w:t>
      </w:r>
      <w:r>
        <w:rPr>
          <w:rFonts w:hint="eastAsia" w:cs="仿宋"/>
          <w:caps w:val="0"/>
          <w:spacing w:val="0"/>
          <w:sz w:val="21"/>
          <w:highlight w:val="none"/>
        </w:rPr>
        <w:t>提供。</w:t>
      </w:r>
    </w:p>
    <w:p w14:paraId="3029F761">
      <w:pPr>
        <w:spacing w:line="500" w:lineRule="exact"/>
        <w:ind w:firstLine="105"/>
        <w:rPr>
          <w:rFonts w:cs="仿宋"/>
          <w:caps w:val="0"/>
          <w:spacing w:val="0"/>
          <w:sz w:val="21"/>
          <w:highlight w:val="none"/>
        </w:rPr>
      </w:pPr>
      <w:r>
        <w:rPr>
          <w:rFonts w:hint="eastAsia" w:cs="仿宋"/>
          <w:caps w:val="0"/>
          <w:spacing w:val="0"/>
          <w:sz w:val="21"/>
          <w:highlight w:val="none"/>
        </w:rPr>
        <w:t>3</w:t>
      </w:r>
      <w:r>
        <w:rPr>
          <w:rFonts w:cs="仿宋"/>
          <w:caps w:val="0"/>
          <w:spacing w:val="0"/>
          <w:sz w:val="21"/>
          <w:highlight w:val="none"/>
        </w:rPr>
        <w:t xml:space="preserve">.5  性能验收试验的内容 </w:t>
      </w:r>
    </w:p>
    <w:p w14:paraId="137B6224">
      <w:pPr>
        <w:spacing w:line="500" w:lineRule="exact"/>
        <w:ind w:firstLine="105"/>
        <w:rPr>
          <w:rFonts w:cs="仿宋"/>
          <w:caps w:val="0"/>
          <w:spacing w:val="0"/>
          <w:sz w:val="21"/>
          <w:highlight w:val="none"/>
        </w:rPr>
      </w:pPr>
      <w:r>
        <w:rPr>
          <w:rFonts w:hint="eastAsia" w:cs="仿宋"/>
          <w:caps w:val="0"/>
          <w:spacing w:val="0"/>
          <w:sz w:val="21"/>
          <w:highlight w:val="none"/>
        </w:rPr>
        <w:t>3</w:t>
      </w:r>
      <w:r>
        <w:rPr>
          <w:rFonts w:cs="仿宋"/>
          <w:caps w:val="0"/>
          <w:spacing w:val="0"/>
          <w:sz w:val="21"/>
          <w:highlight w:val="none"/>
        </w:rPr>
        <w:t>.5.1 材料试验：材料应根据标准试验，提供</w:t>
      </w:r>
      <w:r>
        <w:rPr>
          <w:rFonts w:hint="eastAsia" w:cs="仿宋"/>
          <w:caps w:val="0"/>
          <w:spacing w:val="0"/>
          <w:sz w:val="21"/>
          <w:highlight w:val="none"/>
          <w:lang w:eastAsia="zh-CN"/>
        </w:rPr>
        <w:t>招标人</w:t>
      </w:r>
      <w:r>
        <w:rPr>
          <w:rFonts w:cs="仿宋"/>
          <w:caps w:val="0"/>
          <w:spacing w:val="0"/>
          <w:sz w:val="21"/>
          <w:highlight w:val="none"/>
        </w:rPr>
        <w:t>非破坏性试验资料。</w:t>
      </w:r>
    </w:p>
    <w:p w14:paraId="2760C65B">
      <w:pPr>
        <w:spacing w:line="500" w:lineRule="exact"/>
        <w:ind w:firstLine="105"/>
        <w:rPr>
          <w:rFonts w:cs="仿宋"/>
          <w:caps w:val="0"/>
          <w:spacing w:val="0"/>
          <w:sz w:val="21"/>
          <w:highlight w:val="none"/>
        </w:rPr>
      </w:pPr>
      <w:r>
        <w:rPr>
          <w:rFonts w:hint="eastAsia" w:cs="仿宋"/>
          <w:caps w:val="0"/>
          <w:spacing w:val="0"/>
          <w:sz w:val="21"/>
          <w:highlight w:val="none"/>
        </w:rPr>
        <w:t>3</w:t>
      </w:r>
      <w:r>
        <w:rPr>
          <w:rFonts w:cs="仿宋"/>
          <w:caps w:val="0"/>
          <w:spacing w:val="0"/>
          <w:sz w:val="21"/>
          <w:highlight w:val="none"/>
        </w:rPr>
        <w:t>.5.</w:t>
      </w:r>
      <w:r>
        <w:rPr>
          <w:rFonts w:hint="eastAsia" w:cs="仿宋"/>
          <w:caps w:val="0"/>
          <w:spacing w:val="0"/>
          <w:sz w:val="21"/>
          <w:highlight w:val="none"/>
        </w:rPr>
        <w:t>2</w:t>
      </w:r>
      <w:r>
        <w:rPr>
          <w:rFonts w:cs="仿宋"/>
          <w:caps w:val="0"/>
          <w:spacing w:val="0"/>
          <w:sz w:val="21"/>
          <w:highlight w:val="none"/>
        </w:rPr>
        <w:t>工厂试验</w:t>
      </w:r>
    </w:p>
    <w:p w14:paraId="16D5DB92">
      <w:pPr>
        <w:spacing w:line="500" w:lineRule="exact"/>
        <w:ind w:left="425" w:firstLine="105"/>
        <w:rPr>
          <w:rFonts w:cs="仿宋"/>
          <w:caps w:val="0"/>
          <w:spacing w:val="0"/>
          <w:sz w:val="21"/>
          <w:highlight w:val="none"/>
        </w:rPr>
      </w:pPr>
      <w:r>
        <w:rPr>
          <w:rFonts w:cs="仿宋"/>
          <w:caps w:val="0"/>
          <w:spacing w:val="0"/>
          <w:sz w:val="21"/>
          <w:highlight w:val="none"/>
        </w:rPr>
        <w:t>a、</w:t>
      </w:r>
      <w:r>
        <w:rPr>
          <w:rFonts w:hint="eastAsia" w:hAnsi="宋体" w:cs="仿宋"/>
          <w:caps w:val="0"/>
          <w:color w:val="000000"/>
          <w:spacing w:val="0"/>
          <w:sz w:val="21"/>
          <w:highlight w:val="none"/>
        </w:rPr>
        <w:t>工厂检验是质量控制的一个重要组成部分。</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须严格进行厂内各生产环节的检验和试验。</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提供的合同设备须签发质量证明、检验记录和测试报告，并且作为交货时质量证明文件的组成部分。</w:t>
      </w:r>
    </w:p>
    <w:p w14:paraId="53D3CBA1">
      <w:pPr>
        <w:spacing w:line="500" w:lineRule="exact"/>
        <w:ind w:left="480" w:firstLine="105"/>
        <w:rPr>
          <w:rFonts w:cs="仿宋"/>
          <w:caps w:val="0"/>
          <w:spacing w:val="0"/>
          <w:sz w:val="21"/>
          <w:highlight w:val="none"/>
        </w:rPr>
      </w:pPr>
      <w:r>
        <w:rPr>
          <w:rFonts w:cs="仿宋"/>
          <w:caps w:val="0"/>
          <w:spacing w:val="0"/>
          <w:sz w:val="21"/>
          <w:highlight w:val="none"/>
        </w:rPr>
        <w:t>b、</w:t>
      </w:r>
      <w:r>
        <w:rPr>
          <w:rFonts w:hint="eastAsia" w:hAnsi="宋体" w:cs="仿宋"/>
          <w:caps w:val="0"/>
          <w:color w:val="000000"/>
          <w:spacing w:val="0"/>
          <w:sz w:val="21"/>
          <w:highlight w:val="none"/>
        </w:rPr>
        <w:t>检验的范围包括原材料和元器件的进厂，部件的加工、组装、试验至出厂试验。</w:t>
      </w:r>
    </w:p>
    <w:p w14:paraId="1FFDF084">
      <w:pPr>
        <w:spacing w:line="500" w:lineRule="exact"/>
        <w:ind w:left="480" w:firstLine="105"/>
        <w:rPr>
          <w:rFonts w:cs="仿宋"/>
          <w:caps w:val="0"/>
          <w:spacing w:val="0"/>
          <w:sz w:val="21"/>
          <w:highlight w:val="none"/>
        </w:rPr>
      </w:pPr>
      <w:r>
        <w:rPr>
          <w:rFonts w:cs="仿宋"/>
          <w:caps w:val="0"/>
          <w:spacing w:val="0"/>
          <w:sz w:val="21"/>
          <w:highlight w:val="none"/>
        </w:rPr>
        <w:t>c、</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检验的结果要满足附件1的要求，如有不符之处或达不到标准要求，</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要采取措施处理直至满足要求，同时向</w:t>
      </w:r>
      <w:r>
        <w:rPr>
          <w:rFonts w:hint="eastAsia" w:hAnsi="宋体" w:cs="仿宋"/>
          <w:caps w:val="0"/>
          <w:color w:val="000000"/>
          <w:spacing w:val="0"/>
          <w:sz w:val="21"/>
          <w:highlight w:val="none"/>
          <w:lang w:eastAsia="zh-CN"/>
        </w:rPr>
        <w:t>招标人</w:t>
      </w:r>
      <w:r>
        <w:rPr>
          <w:rFonts w:hint="eastAsia" w:hAnsi="宋体" w:cs="仿宋"/>
          <w:caps w:val="0"/>
          <w:color w:val="000000"/>
          <w:spacing w:val="0"/>
          <w:sz w:val="21"/>
          <w:highlight w:val="none"/>
        </w:rPr>
        <w:t>提交不一致性报告。</w:t>
      </w:r>
      <w:r>
        <w:rPr>
          <w:rFonts w:hint="eastAsia" w:hAnsi="宋体" w:cs="仿宋"/>
          <w:caps w:val="0"/>
          <w:color w:val="000000"/>
          <w:spacing w:val="0"/>
          <w:sz w:val="21"/>
          <w:highlight w:val="none"/>
          <w:lang w:eastAsia="zh-CN"/>
        </w:rPr>
        <w:t>投标人</w:t>
      </w:r>
      <w:r>
        <w:rPr>
          <w:rFonts w:hint="eastAsia" w:hAnsi="宋体" w:cs="仿宋"/>
          <w:caps w:val="0"/>
          <w:color w:val="000000"/>
          <w:spacing w:val="0"/>
          <w:sz w:val="21"/>
          <w:highlight w:val="none"/>
        </w:rPr>
        <w:t>发生重大质量问题时将情况及时通知</w:t>
      </w:r>
      <w:r>
        <w:rPr>
          <w:rFonts w:hint="eastAsia" w:hAnsi="宋体" w:cs="仿宋"/>
          <w:caps w:val="0"/>
          <w:color w:val="000000"/>
          <w:spacing w:val="0"/>
          <w:sz w:val="21"/>
          <w:highlight w:val="none"/>
          <w:lang w:eastAsia="zh-CN"/>
        </w:rPr>
        <w:t>招标人</w:t>
      </w:r>
      <w:r>
        <w:rPr>
          <w:rFonts w:hint="eastAsia" w:hAnsi="宋体" w:cs="仿宋"/>
          <w:caps w:val="0"/>
          <w:color w:val="000000"/>
          <w:spacing w:val="0"/>
          <w:sz w:val="21"/>
          <w:highlight w:val="none"/>
        </w:rPr>
        <w:t>，其处理方案需经</w:t>
      </w:r>
      <w:r>
        <w:rPr>
          <w:rFonts w:hint="eastAsia" w:hAnsi="宋体" w:cs="仿宋"/>
          <w:caps w:val="0"/>
          <w:color w:val="000000"/>
          <w:spacing w:val="0"/>
          <w:sz w:val="21"/>
          <w:highlight w:val="none"/>
          <w:lang w:eastAsia="zh-CN"/>
        </w:rPr>
        <w:t>招标人</w:t>
      </w:r>
      <w:r>
        <w:rPr>
          <w:rFonts w:hint="eastAsia" w:hAnsi="宋体" w:cs="仿宋"/>
          <w:caps w:val="0"/>
          <w:color w:val="000000"/>
          <w:spacing w:val="0"/>
          <w:sz w:val="21"/>
          <w:highlight w:val="none"/>
        </w:rPr>
        <w:t>确认后实施。</w:t>
      </w:r>
    </w:p>
    <w:p w14:paraId="42670410">
      <w:pPr>
        <w:spacing w:line="500" w:lineRule="exact"/>
        <w:ind w:firstLine="105"/>
        <w:rPr>
          <w:rFonts w:cs="仿宋"/>
          <w:caps w:val="0"/>
          <w:spacing w:val="0"/>
          <w:sz w:val="21"/>
          <w:highlight w:val="none"/>
        </w:rPr>
      </w:pPr>
      <w:r>
        <w:rPr>
          <w:rFonts w:hint="eastAsia" w:cs="仿宋"/>
          <w:caps w:val="0"/>
          <w:spacing w:val="0"/>
          <w:sz w:val="21"/>
          <w:highlight w:val="none"/>
        </w:rPr>
        <w:t>3.6性能验收试验所需的属于</w:t>
      </w:r>
      <w:r>
        <w:rPr>
          <w:rFonts w:hint="eastAsia" w:cs="仿宋"/>
          <w:caps w:val="0"/>
          <w:spacing w:val="0"/>
          <w:sz w:val="21"/>
          <w:highlight w:val="none"/>
          <w:lang w:eastAsia="zh-CN"/>
        </w:rPr>
        <w:t>投标人</w:t>
      </w:r>
      <w:r>
        <w:rPr>
          <w:rFonts w:hint="eastAsia" w:cs="仿宋"/>
          <w:caps w:val="0"/>
          <w:spacing w:val="0"/>
          <w:sz w:val="21"/>
          <w:highlight w:val="none"/>
        </w:rPr>
        <w:t>供货范围内的装设应由</w:t>
      </w:r>
      <w:r>
        <w:rPr>
          <w:rFonts w:hint="eastAsia" w:cs="仿宋"/>
          <w:caps w:val="0"/>
          <w:spacing w:val="0"/>
          <w:sz w:val="21"/>
          <w:highlight w:val="none"/>
          <w:lang w:eastAsia="zh-CN"/>
        </w:rPr>
        <w:t>投标人</w:t>
      </w:r>
      <w:r>
        <w:rPr>
          <w:rFonts w:hint="eastAsia" w:cs="仿宋"/>
          <w:caps w:val="0"/>
          <w:spacing w:val="0"/>
          <w:sz w:val="21"/>
          <w:highlight w:val="none"/>
        </w:rPr>
        <w:t>提供，并应符合有关规程、规范和标准的规定，并经</w:t>
      </w:r>
      <w:r>
        <w:rPr>
          <w:rFonts w:hint="eastAsia" w:cs="仿宋"/>
          <w:caps w:val="0"/>
          <w:spacing w:val="0"/>
          <w:sz w:val="21"/>
          <w:highlight w:val="none"/>
          <w:lang w:eastAsia="zh-CN"/>
        </w:rPr>
        <w:t>招标人</w:t>
      </w:r>
      <w:r>
        <w:rPr>
          <w:rFonts w:hint="eastAsia" w:cs="仿宋"/>
          <w:caps w:val="0"/>
          <w:spacing w:val="0"/>
          <w:sz w:val="21"/>
          <w:highlight w:val="none"/>
        </w:rPr>
        <w:t>确认。</w:t>
      </w:r>
      <w:r>
        <w:rPr>
          <w:rFonts w:hint="eastAsia" w:cs="仿宋"/>
          <w:caps w:val="0"/>
          <w:spacing w:val="0"/>
          <w:sz w:val="21"/>
          <w:highlight w:val="none"/>
          <w:lang w:eastAsia="zh-CN"/>
        </w:rPr>
        <w:t>投标人</w:t>
      </w:r>
      <w:r>
        <w:rPr>
          <w:rFonts w:hint="eastAsia" w:cs="仿宋"/>
          <w:caps w:val="0"/>
          <w:spacing w:val="0"/>
          <w:sz w:val="21"/>
          <w:highlight w:val="none"/>
        </w:rPr>
        <w:t>也要提供试验所需的技术配合和人员配合。</w:t>
      </w:r>
    </w:p>
    <w:p w14:paraId="2AB24145">
      <w:pPr>
        <w:spacing w:line="500" w:lineRule="exact"/>
        <w:ind w:firstLine="105"/>
        <w:rPr>
          <w:rFonts w:cs="仿宋"/>
          <w:caps w:val="0"/>
          <w:spacing w:val="0"/>
          <w:sz w:val="21"/>
          <w:highlight w:val="none"/>
        </w:rPr>
      </w:pPr>
      <w:r>
        <w:rPr>
          <w:rFonts w:hint="eastAsia" w:cs="仿宋"/>
          <w:caps w:val="0"/>
          <w:spacing w:val="0"/>
          <w:sz w:val="21"/>
          <w:highlight w:val="none"/>
        </w:rPr>
        <w:t>3.7 性能验收试验结果的确认</w:t>
      </w:r>
    </w:p>
    <w:p w14:paraId="44A1751B">
      <w:pPr>
        <w:spacing w:line="500" w:lineRule="exact"/>
        <w:ind w:firstLine="105"/>
        <w:rPr>
          <w:rFonts w:cs="仿宋"/>
          <w:caps w:val="0"/>
          <w:spacing w:val="0"/>
          <w:sz w:val="21"/>
          <w:highlight w:val="none"/>
        </w:rPr>
      </w:pPr>
      <w:r>
        <w:rPr>
          <w:rFonts w:hint="eastAsia" w:cs="仿宋"/>
          <w:caps w:val="0"/>
          <w:spacing w:val="0"/>
          <w:sz w:val="21"/>
          <w:highlight w:val="none"/>
        </w:rPr>
        <w:t>性能验收试验报告由测试单位编写，报告结论招投标双方均应承认。如双方对试验的结果有不一致意见，双方协商解决。若需进行第二次试验，费用由提出方承担。</w:t>
      </w:r>
    </w:p>
    <w:p w14:paraId="632F6CCE">
      <w:pPr>
        <w:spacing w:line="500" w:lineRule="exact"/>
        <w:ind w:firstLine="105"/>
        <w:rPr>
          <w:rFonts w:cs="仿宋"/>
          <w:caps w:val="0"/>
          <w:spacing w:val="0"/>
          <w:sz w:val="21"/>
          <w:highlight w:val="none"/>
        </w:rPr>
      </w:pPr>
      <w:r>
        <w:rPr>
          <w:rFonts w:hint="eastAsia" w:cs="仿宋"/>
          <w:caps w:val="0"/>
          <w:spacing w:val="0"/>
          <w:sz w:val="21"/>
          <w:highlight w:val="none"/>
        </w:rPr>
        <w:t>进行性能验收试验时，一方接到另一方试验通知而不派人参加试验，则被视为对验收试验结果的同意。</w:t>
      </w:r>
    </w:p>
    <w:p w14:paraId="70C6AD72">
      <w:pPr>
        <w:pStyle w:val="5"/>
        <w:snapToGrid w:val="0"/>
        <w:spacing w:line="500" w:lineRule="exact"/>
        <w:ind w:firstLine="105"/>
        <w:rPr>
          <w:rFonts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3F11EA7E">
      <w:pPr>
        <w:pStyle w:val="2"/>
        <w:numPr>
          <w:ilvl w:val="0"/>
          <w:numId w:val="0"/>
        </w:numPr>
        <w:jc w:val="both"/>
        <w:rPr>
          <w:rFonts w:cs="仿宋"/>
          <w:caps w:val="0"/>
          <w:spacing w:val="0"/>
          <w:sz w:val="30"/>
          <w:szCs w:val="30"/>
          <w:highlight w:val="none"/>
        </w:rPr>
      </w:pPr>
      <w:bookmarkStart w:id="68" w:name="_Toc488922627"/>
      <w:bookmarkStart w:id="69" w:name="_Toc394471051"/>
      <w:bookmarkStart w:id="70" w:name="_Toc515332013"/>
      <w:bookmarkStart w:id="71" w:name="_Toc515708315"/>
      <w:bookmarkStart w:id="72" w:name="_Toc515697899"/>
      <w:bookmarkStart w:id="73" w:name="_Toc515785184"/>
      <w:bookmarkStart w:id="74" w:name="_Toc515705620"/>
      <w:bookmarkStart w:id="75" w:name="_Toc286159474"/>
      <w:bookmarkStart w:id="76" w:name="_Toc515622054"/>
      <w:bookmarkStart w:id="77" w:name="_Toc515727599"/>
      <w:bookmarkStart w:id="78" w:name="_Toc515335072"/>
      <w:r>
        <w:rPr>
          <w:rFonts w:hint="eastAsia" w:cs="仿宋"/>
          <w:caps w:val="0"/>
          <w:spacing w:val="0"/>
          <w:sz w:val="30"/>
          <w:szCs w:val="30"/>
          <w:highlight w:val="none"/>
        </w:rPr>
        <w:t>附件</w:t>
      </w:r>
      <w:bookmarkEnd w:id="68"/>
      <w:bookmarkStart w:id="79" w:name="_Hlt515349331"/>
      <w:bookmarkEnd w:id="79"/>
      <w:r>
        <w:rPr>
          <w:rFonts w:hint="eastAsia" w:cs="仿宋"/>
          <w:caps w:val="0"/>
          <w:spacing w:val="0"/>
          <w:sz w:val="30"/>
          <w:szCs w:val="30"/>
          <w:highlight w:val="none"/>
        </w:rPr>
        <w:t xml:space="preserve">6 </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技术服务和联络</w:t>
      </w:r>
      <w:bookmarkEnd w:id="69"/>
      <w:bookmarkEnd w:id="70"/>
      <w:bookmarkEnd w:id="71"/>
      <w:bookmarkEnd w:id="72"/>
      <w:bookmarkEnd w:id="73"/>
      <w:bookmarkEnd w:id="74"/>
      <w:bookmarkEnd w:id="75"/>
      <w:bookmarkEnd w:id="76"/>
      <w:bookmarkEnd w:id="77"/>
      <w:bookmarkEnd w:id="78"/>
      <w:bookmarkStart w:id="80" w:name="_Toc515708316"/>
      <w:bookmarkStart w:id="81" w:name="_Toc515697900"/>
      <w:bookmarkStart w:id="82" w:name="_Toc515785185"/>
      <w:bookmarkStart w:id="83" w:name="_Toc515705621"/>
      <w:bookmarkStart w:id="84" w:name="_Toc515727600"/>
    </w:p>
    <w:p w14:paraId="4624C44D">
      <w:pPr>
        <w:pStyle w:val="5"/>
        <w:snapToGrid w:val="0"/>
        <w:spacing w:line="500" w:lineRule="exact"/>
        <w:ind w:left="0" w:leftChars="0" w:firstLine="0" w:firstLineChars="0"/>
        <w:rPr>
          <w:rFonts w:hAnsi="宋体" w:cs="仿宋"/>
          <w:b/>
          <w:bCs/>
          <w:caps w:val="0"/>
          <w:spacing w:val="0"/>
          <w:sz w:val="24"/>
          <w:szCs w:val="24"/>
          <w:highlight w:val="none"/>
        </w:rPr>
      </w:pPr>
      <w:r>
        <w:rPr>
          <w:rFonts w:hAnsi="宋体" w:cs="仿宋"/>
          <w:b/>
          <w:bCs/>
          <w:caps w:val="0"/>
          <w:spacing w:val="0"/>
          <w:sz w:val="24"/>
          <w:szCs w:val="24"/>
          <w:highlight w:val="none"/>
        </w:rPr>
        <w:t>1.</w:t>
      </w:r>
      <w:r>
        <w:rPr>
          <w:rFonts w:hint="eastAsia" w:hAnsi="宋体" w:cs="仿宋"/>
          <w:b/>
          <w:bCs/>
          <w:caps w:val="0"/>
          <w:spacing w:val="0"/>
          <w:sz w:val="24"/>
          <w:szCs w:val="24"/>
          <w:highlight w:val="none"/>
        </w:rPr>
        <w:t xml:space="preserve"> </w:t>
      </w:r>
      <w:r>
        <w:rPr>
          <w:rFonts w:hint="eastAsia" w:hAnsi="宋体" w:cs="仿宋"/>
          <w:b/>
          <w:bCs/>
          <w:caps w:val="0"/>
          <w:spacing w:val="0"/>
          <w:sz w:val="24"/>
          <w:szCs w:val="24"/>
          <w:highlight w:val="none"/>
          <w:lang w:eastAsia="zh-CN"/>
        </w:rPr>
        <w:t>投标人</w:t>
      </w:r>
      <w:r>
        <w:rPr>
          <w:rFonts w:hint="eastAsia" w:hAnsi="宋体" w:cs="仿宋"/>
          <w:b/>
          <w:bCs/>
          <w:caps w:val="0"/>
          <w:spacing w:val="0"/>
          <w:sz w:val="24"/>
          <w:szCs w:val="24"/>
          <w:highlight w:val="none"/>
        </w:rPr>
        <w:t>现场技术服务</w:t>
      </w:r>
      <w:bookmarkEnd w:id="80"/>
      <w:bookmarkEnd w:id="81"/>
      <w:bookmarkEnd w:id="82"/>
      <w:bookmarkEnd w:id="83"/>
      <w:bookmarkEnd w:id="84"/>
    </w:p>
    <w:p w14:paraId="48B4C9E7">
      <w:pPr>
        <w:spacing w:line="500" w:lineRule="exact"/>
        <w:ind w:left="0" w:leftChars="0" w:firstLine="0" w:firstLineChars="0"/>
        <w:rPr>
          <w:rFonts w:cs="仿宋"/>
          <w:caps w:val="0"/>
          <w:spacing w:val="0"/>
          <w:sz w:val="21"/>
          <w:highlight w:val="none"/>
        </w:rPr>
      </w:pPr>
      <w:bookmarkStart w:id="85" w:name="_Toc515727601"/>
      <w:bookmarkStart w:id="86" w:name="_Toc515697901"/>
      <w:bookmarkStart w:id="87" w:name="_Toc515708317"/>
      <w:bookmarkStart w:id="88" w:name="_Toc515785186"/>
      <w:bookmarkStart w:id="89" w:name="_Toc515705622"/>
      <w:r>
        <w:rPr>
          <w:rFonts w:cs="仿宋"/>
          <w:caps w:val="0"/>
          <w:spacing w:val="0"/>
          <w:sz w:val="21"/>
          <w:highlight w:val="none"/>
        </w:rPr>
        <w:t>1.1</w:t>
      </w:r>
      <w:r>
        <w:rPr>
          <w:rFonts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现场服务人员的目的是使所供设备安全、正常投运。</w:t>
      </w:r>
      <w:r>
        <w:rPr>
          <w:rFonts w:hint="eastAsia" w:cs="仿宋"/>
          <w:caps w:val="0"/>
          <w:spacing w:val="0"/>
          <w:sz w:val="21"/>
          <w:highlight w:val="none"/>
          <w:lang w:eastAsia="zh-CN"/>
        </w:rPr>
        <w:t>投标人</w:t>
      </w:r>
      <w:r>
        <w:rPr>
          <w:rFonts w:hint="eastAsia" w:cs="仿宋"/>
          <w:caps w:val="0"/>
          <w:spacing w:val="0"/>
          <w:sz w:val="21"/>
          <w:highlight w:val="none"/>
        </w:rPr>
        <w:t>要派合格的现场服务人员。在投标阶段应提供包括服务人月数的现场服务计划表（见格式）。如果此人月数不能满足工程需要，</w:t>
      </w:r>
      <w:r>
        <w:rPr>
          <w:rFonts w:hint="eastAsia" w:cs="仿宋"/>
          <w:caps w:val="0"/>
          <w:spacing w:val="0"/>
          <w:sz w:val="21"/>
          <w:highlight w:val="none"/>
          <w:lang w:eastAsia="zh-CN"/>
        </w:rPr>
        <w:t>投标人</w:t>
      </w:r>
      <w:r>
        <w:rPr>
          <w:rFonts w:hint="eastAsia" w:cs="仿宋"/>
          <w:caps w:val="0"/>
          <w:spacing w:val="0"/>
          <w:sz w:val="21"/>
          <w:highlight w:val="none"/>
        </w:rPr>
        <w:t>要追加人月数，但</w:t>
      </w:r>
      <w:r>
        <w:rPr>
          <w:rFonts w:hint="eastAsia" w:cs="仿宋"/>
          <w:caps w:val="0"/>
          <w:spacing w:val="0"/>
          <w:sz w:val="21"/>
          <w:highlight w:val="none"/>
          <w:lang w:eastAsia="zh-CN"/>
        </w:rPr>
        <w:t>招标人</w:t>
      </w:r>
      <w:r>
        <w:rPr>
          <w:rFonts w:hint="eastAsia" w:cs="仿宋"/>
          <w:caps w:val="0"/>
          <w:spacing w:val="0"/>
          <w:sz w:val="21"/>
          <w:highlight w:val="none"/>
        </w:rPr>
        <w:t>无须为此支付任何额外费用。</w:t>
      </w:r>
    </w:p>
    <w:p w14:paraId="3810D4EB">
      <w:pPr>
        <w:pStyle w:val="5"/>
        <w:snapToGrid w:val="0"/>
        <w:spacing w:line="500" w:lineRule="exact"/>
        <w:ind w:firstLine="420" w:firstLineChars="200"/>
        <w:jc w:val="center"/>
        <w:rPr>
          <w:rFonts w:ascii="Times New Roman" w:cs="仿宋"/>
          <w:caps w:val="0"/>
          <w:spacing w:val="0"/>
          <w:sz w:val="21"/>
          <w:highlight w:val="none"/>
        </w:rPr>
      </w:pPr>
      <w:r>
        <w:rPr>
          <w:rFonts w:hint="eastAsia" w:ascii="Times New Roman" w:cs="仿宋"/>
          <w:caps w:val="0"/>
          <w:spacing w:val="0"/>
          <w:sz w:val="21"/>
          <w:highlight w:val="none"/>
        </w:rPr>
        <w:t>现场服务计划表（格式）</w:t>
      </w:r>
    </w:p>
    <w:tbl>
      <w:tblPr>
        <w:tblStyle w:val="14"/>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35D0E7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noWrap/>
            <w:vAlign w:val="center"/>
          </w:tcPr>
          <w:p w14:paraId="2FB2080A">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序号</w:t>
            </w:r>
          </w:p>
        </w:tc>
        <w:tc>
          <w:tcPr>
            <w:tcW w:w="1800" w:type="dxa"/>
            <w:vMerge w:val="restart"/>
            <w:tcBorders>
              <w:top w:val="single" w:color="auto" w:sz="6" w:space="0"/>
              <w:left w:val="nil"/>
              <w:bottom w:val="nil"/>
              <w:right w:val="single" w:color="auto" w:sz="6" w:space="0"/>
            </w:tcBorders>
            <w:noWrap/>
            <w:vAlign w:val="center"/>
          </w:tcPr>
          <w:p w14:paraId="4B800669">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技术服务内容</w:t>
            </w:r>
          </w:p>
        </w:tc>
        <w:tc>
          <w:tcPr>
            <w:tcW w:w="1560" w:type="dxa"/>
            <w:vMerge w:val="restart"/>
            <w:tcBorders>
              <w:top w:val="single" w:color="auto" w:sz="6" w:space="0"/>
              <w:left w:val="nil"/>
              <w:bottom w:val="nil"/>
              <w:right w:val="single" w:color="auto" w:sz="6" w:space="0"/>
            </w:tcBorders>
            <w:noWrap/>
            <w:vAlign w:val="center"/>
          </w:tcPr>
          <w:p w14:paraId="38A37CED">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计划人月数</w:t>
            </w:r>
          </w:p>
        </w:tc>
        <w:tc>
          <w:tcPr>
            <w:tcW w:w="2880" w:type="dxa"/>
            <w:gridSpan w:val="2"/>
            <w:tcBorders>
              <w:top w:val="single" w:color="auto" w:sz="6" w:space="0"/>
              <w:left w:val="nil"/>
              <w:bottom w:val="single" w:color="auto" w:sz="6" w:space="0"/>
              <w:right w:val="nil"/>
            </w:tcBorders>
            <w:noWrap/>
          </w:tcPr>
          <w:p w14:paraId="7EAA9904">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派出人员构成</w:t>
            </w:r>
          </w:p>
        </w:tc>
        <w:tc>
          <w:tcPr>
            <w:tcW w:w="1200" w:type="dxa"/>
            <w:vMerge w:val="restart"/>
            <w:tcBorders>
              <w:top w:val="single" w:color="auto" w:sz="6" w:space="0"/>
              <w:left w:val="single" w:color="auto" w:sz="6" w:space="0"/>
              <w:bottom w:val="nil"/>
              <w:right w:val="single" w:color="auto" w:sz="6" w:space="0"/>
            </w:tcBorders>
            <w:noWrap/>
            <w:vAlign w:val="center"/>
          </w:tcPr>
          <w:p w14:paraId="4208F7EF">
            <w:pPr>
              <w:pStyle w:val="5"/>
              <w:snapToGrid w:val="0"/>
              <w:spacing w:line="500" w:lineRule="exact"/>
              <w:ind w:left="0" w:leftChars="-11" w:hanging="23" w:hangingChars="11"/>
              <w:jc w:val="center"/>
              <w:rPr>
                <w:rFonts w:ascii="Times New Roman" w:cs="仿宋"/>
                <w:caps w:val="0"/>
                <w:spacing w:val="0"/>
                <w:sz w:val="21"/>
                <w:highlight w:val="none"/>
              </w:rPr>
            </w:pPr>
            <w:r>
              <w:rPr>
                <w:rFonts w:hint="eastAsia" w:ascii="Times New Roman" w:cs="仿宋"/>
                <w:caps w:val="0"/>
                <w:spacing w:val="0"/>
                <w:sz w:val="21"/>
                <w:highlight w:val="none"/>
              </w:rPr>
              <w:t>备注</w:t>
            </w:r>
          </w:p>
        </w:tc>
      </w:tr>
      <w:tr w14:paraId="51B5E8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noWrap/>
          </w:tcPr>
          <w:p w14:paraId="763E6F6A">
            <w:pPr>
              <w:pStyle w:val="5"/>
              <w:snapToGrid w:val="0"/>
              <w:spacing w:line="500" w:lineRule="exact"/>
              <w:ind w:firstLine="420" w:firstLineChars="200"/>
              <w:rPr>
                <w:rFonts w:ascii="Times New Roman" w:cs="仿宋"/>
                <w:caps w:val="0"/>
                <w:spacing w:val="0"/>
                <w:sz w:val="21"/>
                <w:highlight w:val="none"/>
              </w:rPr>
            </w:pPr>
          </w:p>
        </w:tc>
        <w:tc>
          <w:tcPr>
            <w:tcW w:w="1800" w:type="dxa"/>
            <w:vMerge w:val="continue"/>
            <w:tcBorders>
              <w:top w:val="nil"/>
              <w:left w:val="nil"/>
              <w:bottom w:val="single" w:color="auto" w:sz="6" w:space="0"/>
              <w:right w:val="single" w:color="auto" w:sz="6" w:space="0"/>
            </w:tcBorders>
            <w:noWrap/>
          </w:tcPr>
          <w:p w14:paraId="108906C8">
            <w:pPr>
              <w:pStyle w:val="5"/>
              <w:snapToGrid w:val="0"/>
              <w:spacing w:line="500" w:lineRule="exact"/>
              <w:ind w:firstLine="420" w:firstLineChars="200"/>
              <w:rPr>
                <w:rFonts w:ascii="Times New Roman" w:cs="仿宋"/>
                <w:caps w:val="0"/>
                <w:spacing w:val="0"/>
                <w:sz w:val="21"/>
                <w:highlight w:val="none"/>
              </w:rPr>
            </w:pPr>
          </w:p>
        </w:tc>
        <w:tc>
          <w:tcPr>
            <w:tcW w:w="1560" w:type="dxa"/>
            <w:vMerge w:val="continue"/>
            <w:tcBorders>
              <w:top w:val="nil"/>
              <w:left w:val="nil"/>
              <w:bottom w:val="single" w:color="auto" w:sz="6" w:space="0"/>
              <w:right w:val="single" w:color="auto" w:sz="6" w:space="0"/>
            </w:tcBorders>
            <w:noWrap/>
          </w:tcPr>
          <w:p w14:paraId="6EDBA339">
            <w:pPr>
              <w:pStyle w:val="5"/>
              <w:snapToGrid w:val="0"/>
              <w:spacing w:line="500" w:lineRule="exact"/>
              <w:ind w:firstLine="420" w:firstLineChars="200"/>
              <w:rPr>
                <w:rFonts w:ascii="Times New Roman" w:cs="仿宋"/>
                <w:caps w:val="0"/>
                <w:spacing w:val="0"/>
                <w:sz w:val="21"/>
                <w:highlight w:val="none"/>
              </w:rPr>
            </w:pPr>
          </w:p>
        </w:tc>
        <w:tc>
          <w:tcPr>
            <w:tcW w:w="1440" w:type="dxa"/>
            <w:tcBorders>
              <w:top w:val="nil"/>
              <w:left w:val="nil"/>
            </w:tcBorders>
            <w:noWrap/>
            <w:vAlign w:val="center"/>
          </w:tcPr>
          <w:p w14:paraId="10B08C1A">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职称</w:t>
            </w:r>
          </w:p>
        </w:tc>
        <w:tc>
          <w:tcPr>
            <w:tcW w:w="1440" w:type="dxa"/>
            <w:tcBorders>
              <w:top w:val="nil"/>
              <w:right w:val="nil"/>
            </w:tcBorders>
            <w:noWrap/>
          </w:tcPr>
          <w:p w14:paraId="17DB75CC">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人数</w:t>
            </w:r>
          </w:p>
        </w:tc>
        <w:tc>
          <w:tcPr>
            <w:tcW w:w="1200" w:type="dxa"/>
            <w:vMerge w:val="continue"/>
            <w:tcBorders>
              <w:top w:val="nil"/>
              <w:left w:val="single" w:color="auto" w:sz="6" w:space="0"/>
              <w:bottom w:val="single" w:color="auto" w:sz="6" w:space="0"/>
              <w:right w:val="single" w:color="auto" w:sz="6" w:space="0"/>
            </w:tcBorders>
            <w:noWrap/>
          </w:tcPr>
          <w:p w14:paraId="06EA6CB5">
            <w:pPr>
              <w:pStyle w:val="5"/>
              <w:snapToGrid w:val="0"/>
              <w:spacing w:line="500" w:lineRule="exact"/>
              <w:ind w:firstLine="420" w:firstLineChars="200"/>
              <w:rPr>
                <w:rFonts w:ascii="Times New Roman" w:cs="仿宋"/>
                <w:caps w:val="0"/>
                <w:spacing w:val="0"/>
                <w:sz w:val="21"/>
                <w:highlight w:val="none"/>
              </w:rPr>
            </w:pPr>
          </w:p>
        </w:tc>
      </w:tr>
      <w:tr w14:paraId="7C4E28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noWrap/>
          </w:tcPr>
          <w:p w14:paraId="6B43A21D">
            <w:pPr>
              <w:pStyle w:val="5"/>
              <w:snapToGrid w:val="0"/>
              <w:spacing w:line="500" w:lineRule="exact"/>
              <w:ind w:firstLine="420" w:firstLineChars="200"/>
              <w:rPr>
                <w:rFonts w:ascii="Times New Roman" w:cs="仿宋"/>
                <w:caps w:val="0"/>
                <w:spacing w:val="0"/>
                <w:sz w:val="21"/>
                <w:highlight w:val="none"/>
              </w:rPr>
            </w:pPr>
          </w:p>
        </w:tc>
        <w:tc>
          <w:tcPr>
            <w:tcW w:w="1800" w:type="dxa"/>
            <w:tcBorders>
              <w:top w:val="nil"/>
            </w:tcBorders>
            <w:noWrap/>
          </w:tcPr>
          <w:p w14:paraId="5811CDA4">
            <w:pPr>
              <w:pStyle w:val="5"/>
              <w:snapToGrid w:val="0"/>
              <w:spacing w:line="500" w:lineRule="exact"/>
              <w:ind w:firstLine="420" w:firstLineChars="200"/>
              <w:rPr>
                <w:rFonts w:ascii="Times New Roman" w:cs="仿宋"/>
                <w:caps w:val="0"/>
                <w:spacing w:val="0"/>
                <w:sz w:val="21"/>
                <w:highlight w:val="none"/>
              </w:rPr>
            </w:pPr>
          </w:p>
        </w:tc>
        <w:tc>
          <w:tcPr>
            <w:tcW w:w="1560" w:type="dxa"/>
            <w:tcBorders>
              <w:top w:val="nil"/>
            </w:tcBorders>
            <w:noWrap/>
          </w:tcPr>
          <w:p w14:paraId="4B3CD509">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0F67C728">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7F11B97B">
            <w:pPr>
              <w:pStyle w:val="5"/>
              <w:snapToGrid w:val="0"/>
              <w:spacing w:line="500" w:lineRule="exact"/>
              <w:ind w:firstLine="420" w:firstLineChars="200"/>
              <w:rPr>
                <w:rFonts w:ascii="Times New Roman" w:cs="仿宋"/>
                <w:caps w:val="0"/>
                <w:spacing w:val="0"/>
                <w:sz w:val="21"/>
                <w:highlight w:val="none"/>
              </w:rPr>
            </w:pPr>
          </w:p>
        </w:tc>
        <w:tc>
          <w:tcPr>
            <w:tcW w:w="1200" w:type="dxa"/>
            <w:tcBorders>
              <w:top w:val="nil"/>
            </w:tcBorders>
            <w:noWrap/>
          </w:tcPr>
          <w:p w14:paraId="3B47B651">
            <w:pPr>
              <w:pStyle w:val="5"/>
              <w:snapToGrid w:val="0"/>
              <w:spacing w:line="500" w:lineRule="exact"/>
              <w:ind w:firstLine="420" w:firstLineChars="200"/>
              <w:rPr>
                <w:rFonts w:ascii="Times New Roman" w:cs="仿宋"/>
                <w:caps w:val="0"/>
                <w:spacing w:val="0"/>
                <w:sz w:val="21"/>
                <w:highlight w:val="none"/>
              </w:rPr>
            </w:pPr>
          </w:p>
        </w:tc>
      </w:tr>
      <w:tr w14:paraId="1CA56B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noWrap/>
          </w:tcPr>
          <w:p w14:paraId="7B4184D4">
            <w:pPr>
              <w:pStyle w:val="5"/>
              <w:snapToGrid w:val="0"/>
              <w:spacing w:line="500" w:lineRule="exact"/>
              <w:ind w:firstLine="420" w:firstLineChars="200"/>
              <w:rPr>
                <w:rFonts w:ascii="Times New Roman" w:cs="仿宋"/>
                <w:caps w:val="0"/>
                <w:spacing w:val="0"/>
                <w:sz w:val="21"/>
                <w:highlight w:val="none"/>
              </w:rPr>
            </w:pPr>
          </w:p>
        </w:tc>
        <w:tc>
          <w:tcPr>
            <w:tcW w:w="1800" w:type="dxa"/>
            <w:tcBorders>
              <w:top w:val="nil"/>
            </w:tcBorders>
            <w:noWrap/>
          </w:tcPr>
          <w:p w14:paraId="6C74DEBC">
            <w:pPr>
              <w:pStyle w:val="5"/>
              <w:snapToGrid w:val="0"/>
              <w:spacing w:line="500" w:lineRule="exact"/>
              <w:ind w:firstLine="420" w:firstLineChars="200"/>
              <w:rPr>
                <w:rFonts w:ascii="Times New Roman" w:cs="仿宋"/>
                <w:caps w:val="0"/>
                <w:spacing w:val="0"/>
                <w:sz w:val="21"/>
                <w:highlight w:val="none"/>
              </w:rPr>
            </w:pPr>
          </w:p>
        </w:tc>
        <w:tc>
          <w:tcPr>
            <w:tcW w:w="1560" w:type="dxa"/>
            <w:tcBorders>
              <w:top w:val="nil"/>
            </w:tcBorders>
            <w:noWrap/>
          </w:tcPr>
          <w:p w14:paraId="75ABCD34">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34FE12E3">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6ED60B78">
            <w:pPr>
              <w:pStyle w:val="5"/>
              <w:snapToGrid w:val="0"/>
              <w:spacing w:line="500" w:lineRule="exact"/>
              <w:ind w:firstLine="420" w:firstLineChars="200"/>
              <w:rPr>
                <w:rFonts w:ascii="Times New Roman" w:cs="仿宋"/>
                <w:caps w:val="0"/>
                <w:spacing w:val="0"/>
                <w:sz w:val="21"/>
                <w:highlight w:val="none"/>
              </w:rPr>
            </w:pPr>
          </w:p>
        </w:tc>
        <w:tc>
          <w:tcPr>
            <w:tcW w:w="1200" w:type="dxa"/>
            <w:tcBorders>
              <w:top w:val="nil"/>
            </w:tcBorders>
            <w:noWrap/>
          </w:tcPr>
          <w:p w14:paraId="1FF2ABF3">
            <w:pPr>
              <w:pStyle w:val="5"/>
              <w:snapToGrid w:val="0"/>
              <w:spacing w:line="500" w:lineRule="exact"/>
              <w:ind w:firstLine="420" w:firstLineChars="200"/>
              <w:rPr>
                <w:rFonts w:ascii="Times New Roman" w:cs="仿宋"/>
                <w:caps w:val="0"/>
                <w:spacing w:val="0"/>
                <w:sz w:val="21"/>
                <w:highlight w:val="none"/>
              </w:rPr>
            </w:pPr>
          </w:p>
        </w:tc>
      </w:tr>
      <w:tr w14:paraId="7D6DC7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noWrap/>
          </w:tcPr>
          <w:p w14:paraId="2945F7BB">
            <w:pPr>
              <w:pStyle w:val="5"/>
              <w:snapToGrid w:val="0"/>
              <w:spacing w:line="500" w:lineRule="exact"/>
              <w:ind w:firstLine="420" w:firstLineChars="200"/>
              <w:rPr>
                <w:rFonts w:ascii="Times New Roman" w:cs="仿宋"/>
                <w:caps w:val="0"/>
                <w:spacing w:val="0"/>
                <w:sz w:val="21"/>
                <w:highlight w:val="none"/>
              </w:rPr>
            </w:pPr>
          </w:p>
        </w:tc>
        <w:tc>
          <w:tcPr>
            <w:tcW w:w="1800" w:type="dxa"/>
            <w:tcBorders>
              <w:top w:val="nil"/>
            </w:tcBorders>
            <w:noWrap/>
          </w:tcPr>
          <w:p w14:paraId="29061B1B">
            <w:pPr>
              <w:pStyle w:val="5"/>
              <w:snapToGrid w:val="0"/>
              <w:spacing w:line="500" w:lineRule="exact"/>
              <w:ind w:firstLine="420" w:firstLineChars="200"/>
              <w:rPr>
                <w:rFonts w:ascii="Times New Roman" w:cs="仿宋"/>
                <w:caps w:val="0"/>
                <w:spacing w:val="0"/>
                <w:sz w:val="21"/>
                <w:highlight w:val="none"/>
              </w:rPr>
            </w:pPr>
          </w:p>
        </w:tc>
        <w:tc>
          <w:tcPr>
            <w:tcW w:w="1560" w:type="dxa"/>
            <w:tcBorders>
              <w:top w:val="nil"/>
            </w:tcBorders>
            <w:noWrap/>
          </w:tcPr>
          <w:p w14:paraId="724272EC">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51A4F73C">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02423C79">
            <w:pPr>
              <w:pStyle w:val="5"/>
              <w:snapToGrid w:val="0"/>
              <w:spacing w:line="500" w:lineRule="exact"/>
              <w:ind w:firstLine="420" w:firstLineChars="200"/>
              <w:rPr>
                <w:rFonts w:ascii="Times New Roman" w:cs="仿宋"/>
                <w:caps w:val="0"/>
                <w:spacing w:val="0"/>
                <w:sz w:val="21"/>
                <w:highlight w:val="none"/>
              </w:rPr>
            </w:pPr>
          </w:p>
        </w:tc>
        <w:tc>
          <w:tcPr>
            <w:tcW w:w="1200" w:type="dxa"/>
            <w:tcBorders>
              <w:top w:val="nil"/>
            </w:tcBorders>
            <w:noWrap/>
          </w:tcPr>
          <w:p w14:paraId="4C76E1F8">
            <w:pPr>
              <w:pStyle w:val="5"/>
              <w:snapToGrid w:val="0"/>
              <w:spacing w:line="500" w:lineRule="exact"/>
              <w:ind w:firstLine="420" w:firstLineChars="200"/>
              <w:rPr>
                <w:rFonts w:ascii="Times New Roman" w:cs="仿宋"/>
                <w:caps w:val="0"/>
                <w:spacing w:val="0"/>
                <w:sz w:val="21"/>
                <w:highlight w:val="none"/>
              </w:rPr>
            </w:pPr>
          </w:p>
        </w:tc>
      </w:tr>
      <w:tr w14:paraId="6B3A3E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noWrap/>
          </w:tcPr>
          <w:p w14:paraId="0BFDB5A6">
            <w:pPr>
              <w:pStyle w:val="5"/>
              <w:snapToGrid w:val="0"/>
              <w:spacing w:line="500" w:lineRule="exact"/>
              <w:ind w:firstLine="420" w:firstLineChars="200"/>
              <w:rPr>
                <w:rFonts w:ascii="Times New Roman" w:cs="仿宋"/>
                <w:caps w:val="0"/>
                <w:spacing w:val="0"/>
                <w:sz w:val="21"/>
                <w:highlight w:val="none"/>
              </w:rPr>
            </w:pPr>
          </w:p>
        </w:tc>
        <w:tc>
          <w:tcPr>
            <w:tcW w:w="1800" w:type="dxa"/>
            <w:tcBorders>
              <w:top w:val="nil"/>
            </w:tcBorders>
            <w:noWrap/>
          </w:tcPr>
          <w:p w14:paraId="7DC5AB5D">
            <w:pPr>
              <w:pStyle w:val="5"/>
              <w:snapToGrid w:val="0"/>
              <w:spacing w:line="500" w:lineRule="exact"/>
              <w:ind w:firstLine="420" w:firstLineChars="200"/>
              <w:rPr>
                <w:rFonts w:ascii="Times New Roman" w:cs="仿宋"/>
                <w:caps w:val="0"/>
                <w:spacing w:val="0"/>
                <w:sz w:val="21"/>
                <w:highlight w:val="none"/>
              </w:rPr>
            </w:pPr>
          </w:p>
        </w:tc>
        <w:tc>
          <w:tcPr>
            <w:tcW w:w="1560" w:type="dxa"/>
            <w:tcBorders>
              <w:top w:val="nil"/>
            </w:tcBorders>
            <w:noWrap/>
          </w:tcPr>
          <w:p w14:paraId="2C90CC17">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46D6A68E">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2D5026E4">
            <w:pPr>
              <w:pStyle w:val="5"/>
              <w:snapToGrid w:val="0"/>
              <w:spacing w:line="500" w:lineRule="exact"/>
              <w:ind w:firstLine="420" w:firstLineChars="200"/>
              <w:rPr>
                <w:rFonts w:ascii="Times New Roman" w:cs="仿宋"/>
                <w:caps w:val="0"/>
                <w:spacing w:val="0"/>
                <w:sz w:val="21"/>
                <w:highlight w:val="none"/>
              </w:rPr>
            </w:pPr>
          </w:p>
        </w:tc>
        <w:tc>
          <w:tcPr>
            <w:tcW w:w="1200" w:type="dxa"/>
            <w:tcBorders>
              <w:top w:val="nil"/>
            </w:tcBorders>
            <w:noWrap/>
          </w:tcPr>
          <w:p w14:paraId="6D671749">
            <w:pPr>
              <w:pStyle w:val="5"/>
              <w:snapToGrid w:val="0"/>
              <w:spacing w:line="500" w:lineRule="exact"/>
              <w:ind w:firstLine="420" w:firstLineChars="200"/>
              <w:rPr>
                <w:rFonts w:ascii="Times New Roman" w:cs="仿宋"/>
                <w:caps w:val="0"/>
                <w:spacing w:val="0"/>
                <w:sz w:val="21"/>
                <w:highlight w:val="none"/>
              </w:rPr>
            </w:pPr>
          </w:p>
        </w:tc>
      </w:tr>
    </w:tbl>
    <w:p w14:paraId="2765715C">
      <w:pPr>
        <w:spacing w:line="500" w:lineRule="exact"/>
        <w:rPr>
          <w:rFonts w:cs="仿宋"/>
          <w:caps w:val="0"/>
          <w:spacing w:val="0"/>
          <w:sz w:val="21"/>
          <w:highlight w:val="none"/>
        </w:rPr>
      </w:pPr>
      <w:r>
        <w:rPr>
          <w:rFonts w:cs="仿宋"/>
          <w:caps w:val="0"/>
          <w:spacing w:val="0"/>
          <w:sz w:val="21"/>
          <w:highlight w:val="none"/>
        </w:rPr>
        <w:t>1.2</w:t>
      </w:r>
      <w:r>
        <w:rPr>
          <w:rFonts w:hint="eastAsia"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现场服务人员应具有下列资格：</w:t>
      </w:r>
    </w:p>
    <w:p w14:paraId="1DBF1AA7">
      <w:pPr>
        <w:spacing w:line="500" w:lineRule="exact"/>
        <w:rPr>
          <w:rFonts w:cs="仿宋"/>
          <w:caps w:val="0"/>
          <w:spacing w:val="0"/>
          <w:sz w:val="21"/>
          <w:highlight w:val="none"/>
        </w:rPr>
      </w:pPr>
      <w:r>
        <w:rPr>
          <w:rFonts w:cs="仿宋"/>
          <w:caps w:val="0"/>
          <w:spacing w:val="0"/>
          <w:sz w:val="21"/>
          <w:highlight w:val="none"/>
        </w:rPr>
        <w:t>1.2.1</w:t>
      </w:r>
      <w:r>
        <w:rPr>
          <w:rFonts w:cs="仿宋"/>
          <w:caps w:val="0"/>
          <w:spacing w:val="0"/>
          <w:sz w:val="21"/>
          <w:highlight w:val="none"/>
        </w:rPr>
        <w:tab/>
      </w:r>
      <w:r>
        <w:rPr>
          <w:rFonts w:hint="eastAsia" w:cs="仿宋"/>
          <w:caps w:val="0"/>
          <w:spacing w:val="0"/>
          <w:sz w:val="21"/>
          <w:highlight w:val="none"/>
        </w:rPr>
        <w:t>遵守法纪，遵守现场的各项规章和制度；</w:t>
      </w:r>
    </w:p>
    <w:p w14:paraId="4E88C3CB">
      <w:pPr>
        <w:spacing w:line="500" w:lineRule="exact"/>
        <w:rPr>
          <w:rFonts w:cs="仿宋"/>
          <w:caps w:val="0"/>
          <w:spacing w:val="0"/>
          <w:sz w:val="21"/>
          <w:highlight w:val="none"/>
        </w:rPr>
      </w:pPr>
      <w:r>
        <w:rPr>
          <w:rFonts w:cs="仿宋"/>
          <w:caps w:val="0"/>
          <w:spacing w:val="0"/>
          <w:sz w:val="21"/>
          <w:highlight w:val="none"/>
        </w:rPr>
        <w:t>1.2.2</w:t>
      </w:r>
      <w:r>
        <w:rPr>
          <w:rFonts w:cs="仿宋"/>
          <w:caps w:val="0"/>
          <w:spacing w:val="0"/>
          <w:sz w:val="21"/>
          <w:highlight w:val="none"/>
        </w:rPr>
        <w:tab/>
      </w:r>
      <w:r>
        <w:rPr>
          <w:rFonts w:hint="eastAsia" w:cs="仿宋"/>
          <w:caps w:val="0"/>
          <w:spacing w:val="0"/>
          <w:sz w:val="21"/>
          <w:highlight w:val="none"/>
        </w:rPr>
        <w:t>有较强的责任感和事业心，按时到位；</w:t>
      </w:r>
    </w:p>
    <w:p w14:paraId="500C5681">
      <w:pPr>
        <w:spacing w:line="500" w:lineRule="exact"/>
        <w:rPr>
          <w:rFonts w:cs="仿宋"/>
          <w:caps w:val="0"/>
          <w:spacing w:val="0"/>
          <w:sz w:val="21"/>
          <w:highlight w:val="none"/>
        </w:rPr>
      </w:pPr>
      <w:r>
        <w:rPr>
          <w:rFonts w:cs="仿宋"/>
          <w:caps w:val="0"/>
          <w:spacing w:val="0"/>
          <w:sz w:val="21"/>
          <w:highlight w:val="none"/>
        </w:rPr>
        <w:t>1.2.3</w:t>
      </w:r>
      <w:r>
        <w:rPr>
          <w:rFonts w:cs="仿宋"/>
          <w:caps w:val="0"/>
          <w:spacing w:val="0"/>
          <w:sz w:val="21"/>
          <w:highlight w:val="none"/>
        </w:rPr>
        <w:tab/>
      </w:r>
      <w:r>
        <w:rPr>
          <w:rFonts w:hint="eastAsia" w:cs="仿宋"/>
          <w:caps w:val="0"/>
          <w:spacing w:val="0"/>
          <w:sz w:val="21"/>
          <w:highlight w:val="none"/>
        </w:rPr>
        <w:t>了解合同设备的设计，熟悉其结构，有相同或相近机组的现场工作经验，能够正确地进行现场指导；</w:t>
      </w:r>
    </w:p>
    <w:p w14:paraId="5BB3C6D8">
      <w:pPr>
        <w:spacing w:line="500" w:lineRule="exact"/>
        <w:rPr>
          <w:rFonts w:cs="仿宋"/>
          <w:caps w:val="0"/>
          <w:spacing w:val="0"/>
          <w:sz w:val="21"/>
          <w:highlight w:val="none"/>
        </w:rPr>
      </w:pPr>
      <w:r>
        <w:rPr>
          <w:rFonts w:cs="仿宋"/>
          <w:caps w:val="0"/>
          <w:spacing w:val="0"/>
          <w:sz w:val="21"/>
          <w:highlight w:val="none"/>
        </w:rPr>
        <w:t>1.2.4</w:t>
      </w:r>
      <w:r>
        <w:rPr>
          <w:rFonts w:hint="eastAsia" w:cs="仿宋"/>
          <w:caps w:val="0"/>
          <w:spacing w:val="0"/>
          <w:sz w:val="21"/>
          <w:highlight w:val="none"/>
        </w:rPr>
        <w:tab/>
      </w:r>
      <w:r>
        <w:rPr>
          <w:rFonts w:hint="eastAsia" w:cs="仿宋"/>
          <w:caps w:val="0"/>
          <w:spacing w:val="0"/>
          <w:sz w:val="21"/>
          <w:highlight w:val="none"/>
        </w:rPr>
        <w:t>身体健康，适应现场工作的条件；</w:t>
      </w:r>
    </w:p>
    <w:p w14:paraId="655E8333">
      <w:pPr>
        <w:spacing w:line="500" w:lineRule="exact"/>
        <w:rPr>
          <w:rFonts w:cs="仿宋"/>
          <w:caps w:val="0"/>
          <w:spacing w:val="0"/>
          <w:sz w:val="21"/>
          <w:highlight w:val="none"/>
        </w:rPr>
      </w:pPr>
      <w:r>
        <w:rPr>
          <w:rFonts w:cs="仿宋"/>
          <w:caps w:val="0"/>
          <w:spacing w:val="0"/>
          <w:sz w:val="21"/>
          <w:highlight w:val="none"/>
        </w:rPr>
        <w:t>1.2.5</w:t>
      </w:r>
      <w:r>
        <w:rPr>
          <w:rFonts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须更换</w:t>
      </w:r>
      <w:r>
        <w:rPr>
          <w:rFonts w:hint="eastAsia" w:cs="仿宋"/>
          <w:caps w:val="0"/>
          <w:spacing w:val="0"/>
          <w:sz w:val="21"/>
          <w:highlight w:val="none"/>
          <w:lang w:eastAsia="zh-CN"/>
        </w:rPr>
        <w:t>招标人</w:t>
      </w:r>
      <w:r>
        <w:rPr>
          <w:rFonts w:hint="eastAsia" w:cs="仿宋"/>
          <w:caps w:val="0"/>
          <w:spacing w:val="0"/>
          <w:sz w:val="21"/>
          <w:highlight w:val="none"/>
        </w:rPr>
        <w:t>认为不合格的</w:t>
      </w:r>
      <w:r>
        <w:rPr>
          <w:rFonts w:hint="eastAsia" w:cs="仿宋"/>
          <w:caps w:val="0"/>
          <w:spacing w:val="0"/>
          <w:sz w:val="21"/>
          <w:highlight w:val="none"/>
          <w:lang w:eastAsia="zh-CN"/>
        </w:rPr>
        <w:t>投标人</w:t>
      </w:r>
      <w:r>
        <w:rPr>
          <w:rFonts w:hint="eastAsia" w:cs="仿宋"/>
          <w:caps w:val="0"/>
          <w:spacing w:val="0"/>
          <w:sz w:val="21"/>
          <w:highlight w:val="none"/>
        </w:rPr>
        <w:t>现场服务人员。</w:t>
      </w:r>
    </w:p>
    <w:p w14:paraId="2BC6A2C3">
      <w:pPr>
        <w:spacing w:line="500" w:lineRule="exact"/>
        <w:rPr>
          <w:rFonts w:cs="仿宋"/>
          <w:caps w:val="0"/>
          <w:spacing w:val="0"/>
          <w:sz w:val="21"/>
          <w:highlight w:val="none"/>
        </w:rPr>
      </w:pPr>
      <w:r>
        <w:rPr>
          <w:rFonts w:cs="仿宋"/>
          <w:caps w:val="0"/>
          <w:spacing w:val="0"/>
          <w:sz w:val="21"/>
          <w:highlight w:val="none"/>
        </w:rPr>
        <w:t>1.3</w:t>
      </w:r>
      <w:r>
        <w:rPr>
          <w:rFonts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现场服务人员的职责</w:t>
      </w:r>
    </w:p>
    <w:p w14:paraId="18F84B47">
      <w:pPr>
        <w:spacing w:line="500" w:lineRule="exact"/>
        <w:rPr>
          <w:rFonts w:cs="仿宋"/>
          <w:caps w:val="0"/>
          <w:spacing w:val="0"/>
          <w:sz w:val="21"/>
          <w:highlight w:val="none"/>
        </w:rPr>
      </w:pPr>
      <w:r>
        <w:rPr>
          <w:rFonts w:cs="仿宋"/>
          <w:caps w:val="0"/>
          <w:spacing w:val="0"/>
          <w:sz w:val="21"/>
          <w:highlight w:val="none"/>
        </w:rPr>
        <w:t>1.3.1</w:t>
      </w:r>
      <w:r>
        <w:rPr>
          <w:rFonts w:cs="仿宋"/>
          <w:caps w:val="0"/>
          <w:spacing w:val="0"/>
          <w:sz w:val="21"/>
          <w:highlight w:val="none"/>
        </w:rPr>
        <w:tab/>
      </w:r>
      <w:r>
        <w:rPr>
          <w:rFonts w:hint="eastAsia" w:cs="仿宋"/>
          <w:caps w:val="0"/>
          <w:spacing w:val="0"/>
          <w:sz w:val="21"/>
          <w:highlight w:val="none"/>
          <w:lang w:eastAsia="zh-CN"/>
        </w:rPr>
        <w:t>投标人</w:t>
      </w:r>
      <w:r>
        <w:rPr>
          <w:rFonts w:hint="eastAsia" w:cs="仿宋"/>
          <w:caps w:val="0"/>
          <w:spacing w:val="0"/>
          <w:sz w:val="21"/>
          <w:highlight w:val="none"/>
        </w:rPr>
        <w:t>现场服务人员的任务主要包括设备催交、货物的开箱检验、设备质量问题的处理、指导安装和调试、参加试运和性能验收试验。</w:t>
      </w:r>
    </w:p>
    <w:p w14:paraId="47B9FB1E">
      <w:pPr>
        <w:spacing w:line="500" w:lineRule="exact"/>
        <w:ind w:left="0" w:leftChars="0" w:firstLine="420" w:firstLineChars="200"/>
        <w:rPr>
          <w:rFonts w:cs="仿宋"/>
          <w:caps w:val="0"/>
          <w:spacing w:val="0"/>
          <w:sz w:val="21"/>
          <w:highlight w:val="none"/>
        </w:rPr>
      </w:pPr>
      <w:r>
        <w:rPr>
          <w:rFonts w:hint="eastAsia" w:cs="仿宋"/>
          <w:caps w:val="0"/>
          <w:spacing w:val="0"/>
          <w:sz w:val="21"/>
          <w:highlight w:val="none"/>
        </w:rPr>
        <w:t>在安装和调试前，</w:t>
      </w:r>
      <w:r>
        <w:rPr>
          <w:rFonts w:hint="eastAsia" w:cs="仿宋"/>
          <w:caps w:val="0"/>
          <w:spacing w:val="0"/>
          <w:sz w:val="21"/>
          <w:highlight w:val="none"/>
          <w:lang w:eastAsia="zh-CN"/>
        </w:rPr>
        <w:t>投标人</w:t>
      </w:r>
      <w:r>
        <w:rPr>
          <w:rFonts w:hint="eastAsia" w:cs="仿宋"/>
          <w:caps w:val="0"/>
          <w:spacing w:val="0"/>
          <w:sz w:val="21"/>
          <w:highlight w:val="none"/>
        </w:rPr>
        <w:t>技术服务人员应向</w:t>
      </w:r>
      <w:r>
        <w:rPr>
          <w:rFonts w:hint="eastAsia" w:cs="仿宋"/>
          <w:caps w:val="0"/>
          <w:spacing w:val="0"/>
          <w:sz w:val="21"/>
          <w:highlight w:val="none"/>
          <w:lang w:eastAsia="zh-CN"/>
        </w:rPr>
        <w:t>招标人</w:t>
      </w:r>
      <w:r>
        <w:rPr>
          <w:rFonts w:hint="eastAsia" w:cs="仿宋"/>
          <w:caps w:val="0"/>
          <w:spacing w:val="0"/>
          <w:sz w:val="21"/>
          <w:highlight w:val="none"/>
        </w:rPr>
        <w:t>进行技术交底，讲解和示范将要进行的程序和方法。对重要工序（见下表），</w:t>
      </w:r>
      <w:r>
        <w:rPr>
          <w:rFonts w:hint="eastAsia" w:cs="仿宋"/>
          <w:caps w:val="0"/>
          <w:spacing w:val="0"/>
          <w:sz w:val="21"/>
          <w:highlight w:val="none"/>
          <w:lang w:eastAsia="zh-CN"/>
        </w:rPr>
        <w:t>投标人</w:t>
      </w:r>
      <w:r>
        <w:rPr>
          <w:rFonts w:hint="eastAsia" w:cs="仿宋"/>
          <w:caps w:val="0"/>
          <w:spacing w:val="0"/>
          <w:sz w:val="21"/>
          <w:highlight w:val="none"/>
        </w:rPr>
        <w:t>技术人员要对施工情况进行确认和签证，否则</w:t>
      </w:r>
      <w:r>
        <w:rPr>
          <w:rFonts w:hint="eastAsia" w:cs="仿宋"/>
          <w:caps w:val="0"/>
          <w:spacing w:val="0"/>
          <w:sz w:val="21"/>
          <w:highlight w:val="none"/>
          <w:lang w:eastAsia="zh-CN"/>
        </w:rPr>
        <w:t>招标人</w:t>
      </w:r>
      <w:r>
        <w:rPr>
          <w:rFonts w:hint="eastAsia" w:cs="仿宋"/>
          <w:caps w:val="0"/>
          <w:spacing w:val="0"/>
          <w:sz w:val="21"/>
          <w:highlight w:val="none"/>
        </w:rPr>
        <w:t>不能进行下一道工序。经</w:t>
      </w:r>
      <w:r>
        <w:rPr>
          <w:rFonts w:hint="eastAsia" w:cs="仿宋"/>
          <w:caps w:val="0"/>
          <w:spacing w:val="0"/>
          <w:sz w:val="21"/>
          <w:highlight w:val="none"/>
          <w:lang w:eastAsia="zh-CN"/>
        </w:rPr>
        <w:t>投标人</w:t>
      </w:r>
      <w:r>
        <w:rPr>
          <w:rFonts w:hint="eastAsia" w:cs="仿宋"/>
          <w:caps w:val="0"/>
          <w:spacing w:val="0"/>
          <w:sz w:val="21"/>
          <w:highlight w:val="none"/>
        </w:rPr>
        <w:t>确认和签证的工序如因</w:t>
      </w:r>
      <w:r>
        <w:rPr>
          <w:rFonts w:hint="eastAsia" w:cs="仿宋"/>
          <w:caps w:val="0"/>
          <w:spacing w:val="0"/>
          <w:sz w:val="21"/>
          <w:highlight w:val="none"/>
          <w:lang w:eastAsia="zh-CN"/>
        </w:rPr>
        <w:t>投标人</w:t>
      </w:r>
      <w:r>
        <w:rPr>
          <w:rFonts w:hint="eastAsia" w:cs="仿宋"/>
          <w:caps w:val="0"/>
          <w:spacing w:val="0"/>
          <w:sz w:val="21"/>
          <w:highlight w:val="none"/>
        </w:rPr>
        <w:t>技术服务人员指导错误而发生问题，</w:t>
      </w:r>
      <w:r>
        <w:rPr>
          <w:rFonts w:hint="eastAsia" w:cs="仿宋"/>
          <w:caps w:val="0"/>
          <w:spacing w:val="0"/>
          <w:sz w:val="21"/>
          <w:highlight w:val="none"/>
          <w:lang w:eastAsia="zh-CN"/>
        </w:rPr>
        <w:t>投标人</w:t>
      </w:r>
      <w:r>
        <w:rPr>
          <w:rFonts w:hint="eastAsia" w:cs="仿宋"/>
          <w:caps w:val="0"/>
          <w:spacing w:val="0"/>
          <w:sz w:val="21"/>
          <w:highlight w:val="none"/>
        </w:rPr>
        <w:t>负全部责任。</w:t>
      </w:r>
    </w:p>
    <w:p w14:paraId="23B97DD6">
      <w:pPr>
        <w:pStyle w:val="5"/>
        <w:snapToGrid w:val="0"/>
        <w:spacing w:line="500" w:lineRule="exact"/>
        <w:ind w:firstLine="420" w:firstLineChars="200"/>
        <w:rPr>
          <w:rFonts w:ascii="Times New Roman" w:cs="仿宋"/>
          <w:caps w:val="0"/>
          <w:spacing w:val="0"/>
          <w:sz w:val="21"/>
          <w:highlight w:val="none"/>
        </w:rPr>
      </w:pPr>
      <w:r>
        <w:rPr>
          <w:rFonts w:hint="eastAsia" w:ascii="Times New Roman" w:cs="仿宋"/>
          <w:caps w:val="0"/>
          <w:spacing w:val="0"/>
          <w:sz w:val="21"/>
          <w:highlight w:val="none"/>
          <w:lang w:eastAsia="zh-CN"/>
        </w:rPr>
        <w:t>投标人</w:t>
      </w:r>
      <w:r>
        <w:rPr>
          <w:rFonts w:hint="eastAsia" w:ascii="Times New Roman" w:cs="仿宋"/>
          <w:caps w:val="0"/>
          <w:spacing w:val="0"/>
          <w:sz w:val="21"/>
          <w:highlight w:val="none"/>
        </w:rPr>
        <w:t>提供的安装、调试监督的工序表（</w:t>
      </w:r>
      <w:r>
        <w:rPr>
          <w:rFonts w:hint="eastAsia" w:ascii="Times New Roman" w:cs="仿宋"/>
          <w:caps w:val="0"/>
          <w:spacing w:val="0"/>
          <w:sz w:val="21"/>
          <w:highlight w:val="none"/>
          <w:lang w:eastAsia="zh-CN"/>
        </w:rPr>
        <w:t>投标人</w:t>
      </w:r>
      <w:r>
        <w:rPr>
          <w:rFonts w:hint="eastAsia" w:ascii="Times New Roman" w:cs="仿宋"/>
          <w:caps w:val="0"/>
          <w:spacing w:val="0"/>
          <w:sz w:val="21"/>
          <w:highlight w:val="none"/>
        </w:rPr>
        <w:t>填写）</w:t>
      </w:r>
    </w:p>
    <w:tbl>
      <w:tblPr>
        <w:tblStyle w:val="14"/>
        <w:tblW w:w="0" w:type="auto"/>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181415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noWrap/>
            <w:vAlign w:val="center"/>
          </w:tcPr>
          <w:p w14:paraId="775B58A6">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序号</w:t>
            </w:r>
          </w:p>
        </w:tc>
        <w:tc>
          <w:tcPr>
            <w:tcW w:w="3060" w:type="dxa"/>
            <w:noWrap/>
            <w:vAlign w:val="center"/>
          </w:tcPr>
          <w:p w14:paraId="2EA1D298">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工序名称</w:t>
            </w:r>
          </w:p>
        </w:tc>
        <w:tc>
          <w:tcPr>
            <w:tcW w:w="3060" w:type="dxa"/>
            <w:noWrap/>
            <w:vAlign w:val="center"/>
          </w:tcPr>
          <w:p w14:paraId="4329C2C0">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工序主要内容</w:t>
            </w:r>
          </w:p>
        </w:tc>
        <w:tc>
          <w:tcPr>
            <w:tcW w:w="1440" w:type="dxa"/>
            <w:noWrap/>
            <w:vAlign w:val="center"/>
          </w:tcPr>
          <w:p w14:paraId="12409DF3">
            <w:pPr>
              <w:pStyle w:val="5"/>
              <w:snapToGrid w:val="0"/>
              <w:spacing w:line="500" w:lineRule="exact"/>
              <w:ind w:firstLine="105"/>
              <w:jc w:val="center"/>
              <w:rPr>
                <w:rFonts w:ascii="Times New Roman" w:cs="仿宋"/>
                <w:caps w:val="0"/>
                <w:spacing w:val="0"/>
                <w:sz w:val="21"/>
                <w:highlight w:val="none"/>
              </w:rPr>
            </w:pPr>
            <w:r>
              <w:rPr>
                <w:rFonts w:hint="eastAsia" w:ascii="Times New Roman" w:cs="仿宋"/>
                <w:caps w:val="0"/>
                <w:spacing w:val="0"/>
                <w:sz w:val="21"/>
                <w:highlight w:val="none"/>
              </w:rPr>
              <w:t>备注</w:t>
            </w:r>
          </w:p>
        </w:tc>
      </w:tr>
      <w:tr w14:paraId="70EAAC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noWrap/>
          </w:tcPr>
          <w:p w14:paraId="6B6F09F4">
            <w:pPr>
              <w:pStyle w:val="5"/>
              <w:snapToGrid w:val="0"/>
              <w:spacing w:line="500" w:lineRule="exact"/>
              <w:ind w:firstLine="420" w:firstLineChars="200"/>
              <w:rPr>
                <w:rFonts w:ascii="Times New Roman" w:cs="仿宋"/>
                <w:caps w:val="0"/>
                <w:spacing w:val="0"/>
                <w:sz w:val="21"/>
                <w:highlight w:val="none"/>
              </w:rPr>
            </w:pPr>
          </w:p>
        </w:tc>
        <w:tc>
          <w:tcPr>
            <w:tcW w:w="3060" w:type="dxa"/>
            <w:noWrap/>
          </w:tcPr>
          <w:p w14:paraId="25DB0CC8">
            <w:pPr>
              <w:pStyle w:val="5"/>
              <w:snapToGrid w:val="0"/>
              <w:spacing w:line="500" w:lineRule="exact"/>
              <w:ind w:firstLine="420" w:firstLineChars="200"/>
              <w:rPr>
                <w:rFonts w:ascii="Times New Roman" w:cs="仿宋"/>
                <w:caps w:val="0"/>
                <w:spacing w:val="0"/>
                <w:sz w:val="21"/>
                <w:highlight w:val="none"/>
              </w:rPr>
            </w:pPr>
          </w:p>
        </w:tc>
        <w:tc>
          <w:tcPr>
            <w:tcW w:w="3060" w:type="dxa"/>
            <w:noWrap/>
          </w:tcPr>
          <w:p w14:paraId="243BD25D">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24706703">
            <w:pPr>
              <w:pStyle w:val="5"/>
              <w:snapToGrid w:val="0"/>
              <w:spacing w:line="500" w:lineRule="exact"/>
              <w:ind w:firstLine="420" w:firstLineChars="200"/>
              <w:rPr>
                <w:rFonts w:ascii="Times New Roman" w:cs="仿宋"/>
                <w:caps w:val="0"/>
                <w:spacing w:val="0"/>
                <w:sz w:val="21"/>
                <w:highlight w:val="none"/>
              </w:rPr>
            </w:pPr>
          </w:p>
        </w:tc>
      </w:tr>
      <w:tr w14:paraId="16375B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noWrap/>
          </w:tcPr>
          <w:p w14:paraId="4DB5958F">
            <w:pPr>
              <w:pStyle w:val="5"/>
              <w:snapToGrid w:val="0"/>
              <w:spacing w:line="500" w:lineRule="exact"/>
              <w:ind w:firstLine="420" w:firstLineChars="200"/>
              <w:rPr>
                <w:rFonts w:ascii="Times New Roman" w:cs="仿宋"/>
                <w:caps w:val="0"/>
                <w:spacing w:val="0"/>
                <w:sz w:val="21"/>
                <w:highlight w:val="none"/>
              </w:rPr>
            </w:pPr>
          </w:p>
        </w:tc>
        <w:tc>
          <w:tcPr>
            <w:tcW w:w="3060" w:type="dxa"/>
            <w:noWrap/>
          </w:tcPr>
          <w:p w14:paraId="6AD6FD00">
            <w:pPr>
              <w:pStyle w:val="5"/>
              <w:snapToGrid w:val="0"/>
              <w:spacing w:line="500" w:lineRule="exact"/>
              <w:ind w:firstLine="420" w:firstLineChars="200"/>
              <w:rPr>
                <w:rFonts w:ascii="Times New Roman" w:cs="仿宋"/>
                <w:caps w:val="0"/>
                <w:spacing w:val="0"/>
                <w:sz w:val="21"/>
                <w:highlight w:val="none"/>
              </w:rPr>
            </w:pPr>
          </w:p>
        </w:tc>
        <w:tc>
          <w:tcPr>
            <w:tcW w:w="3060" w:type="dxa"/>
            <w:noWrap/>
          </w:tcPr>
          <w:p w14:paraId="6341EA55">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2753A8C0">
            <w:pPr>
              <w:pStyle w:val="5"/>
              <w:snapToGrid w:val="0"/>
              <w:spacing w:line="500" w:lineRule="exact"/>
              <w:ind w:firstLine="420" w:firstLineChars="200"/>
              <w:rPr>
                <w:rFonts w:ascii="Times New Roman" w:cs="仿宋"/>
                <w:caps w:val="0"/>
                <w:spacing w:val="0"/>
                <w:sz w:val="21"/>
                <w:highlight w:val="none"/>
              </w:rPr>
            </w:pPr>
          </w:p>
        </w:tc>
      </w:tr>
      <w:tr w14:paraId="528D15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noWrap/>
          </w:tcPr>
          <w:p w14:paraId="2BD3B9A2">
            <w:pPr>
              <w:pStyle w:val="5"/>
              <w:snapToGrid w:val="0"/>
              <w:spacing w:line="500" w:lineRule="exact"/>
              <w:ind w:firstLine="420" w:firstLineChars="200"/>
              <w:rPr>
                <w:rFonts w:ascii="Times New Roman" w:cs="仿宋"/>
                <w:caps w:val="0"/>
                <w:spacing w:val="0"/>
                <w:sz w:val="21"/>
                <w:highlight w:val="none"/>
              </w:rPr>
            </w:pPr>
          </w:p>
        </w:tc>
        <w:tc>
          <w:tcPr>
            <w:tcW w:w="3060" w:type="dxa"/>
            <w:noWrap/>
          </w:tcPr>
          <w:p w14:paraId="3F23A393">
            <w:pPr>
              <w:pStyle w:val="5"/>
              <w:snapToGrid w:val="0"/>
              <w:spacing w:line="500" w:lineRule="exact"/>
              <w:ind w:firstLine="420" w:firstLineChars="200"/>
              <w:rPr>
                <w:rFonts w:ascii="Times New Roman" w:cs="仿宋"/>
                <w:caps w:val="0"/>
                <w:spacing w:val="0"/>
                <w:sz w:val="21"/>
                <w:highlight w:val="none"/>
              </w:rPr>
            </w:pPr>
          </w:p>
        </w:tc>
        <w:tc>
          <w:tcPr>
            <w:tcW w:w="3060" w:type="dxa"/>
            <w:noWrap/>
          </w:tcPr>
          <w:p w14:paraId="1516B752">
            <w:pPr>
              <w:pStyle w:val="5"/>
              <w:snapToGrid w:val="0"/>
              <w:spacing w:line="500" w:lineRule="exact"/>
              <w:ind w:firstLine="420" w:firstLineChars="200"/>
              <w:rPr>
                <w:rFonts w:ascii="Times New Roman" w:cs="仿宋"/>
                <w:caps w:val="0"/>
                <w:spacing w:val="0"/>
                <w:sz w:val="21"/>
                <w:highlight w:val="none"/>
              </w:rPr>
            </w:pPr>
          </w:p>
        </w:tc>
        <w:tc>
          <w:tcPr>
            <w:tcW w:w="1440" w:type="dxa"/>
            <w:noWrap/>
          </w:tcPr>
          <w:p w14:paraId="55B6B88B">
            <w:pPr>
              <w:pStyle w:val="5"/>
              <w:snapToGrid w:val="0"/>
              <w:spacing w:line="500" w:lineRule="exact"/>
              <w:ind w:firstLine="420" w:firstLineChars="200"/>
              <w:rPr>
                <w:rFonts w:ascii="Times New Roman" w:cs="仿宋"/>
                <w:caps w:val="0"/>
                <w:spacing w:val="0"/>
                <w:sz w:val="21"/>
                <w:highlight w:val="none"/>
              </w:rPr>
            </w:pPr>
          </w:p>
        </w:tc>
      </w:tr>
    </w:tbl>
    <w:p w14:paraId="518E72D5">
      <w:pPr>
        <w:spacing w:line="500" w:lineRule="exact"/>
        <w:rPr>
          <w:rFonts w:cs="仿宋"/>
          <w:caps w:val="0"/>
          <w:spacing w:val="0"/>
          <w:sz w:val="21"/>
          <w:highlight w:val="none"/>
        </w:rPr>
      </w:pPr>
      <w:r>
        <w:rPr>
          <w:rFonts w:cs="仿宋"/>
          <w:caps w:val="0"/>
          <w:spacing w:val="0"/>
          <w:sz w:val="21"/>
          <w:highlight w:val="none"/>
        </w:rPr>
        <w:t>1.3.3</w:t>
      </w:r>
      <w:r>
        <w:rPr>
          <w:rFonts w:hint="eastAsia" w:cs="仿宋"/>
          <w:caps w:val="0"/>
          <w:spacing w:val="0"/>
          <w:sz w:val="21"/>
          <w:highlight w:val="none"/>
          <w:lang w:val="en-US" w:eastAsia="zh-CN"/>
        </w:rPr>
        <w:t xml:space="preserve"> </w:t>
      </w:r>
      <w:r>
        <w:rPr>
          <w:rFonts w:hint="eastAsia" w:cs="仿宋"/>
          <w:caps w:val="0"/>
          <w:spacing w:val="0"/>
          <w:sz w:val="21"/>
          <w:highlight w:val="none"/>
          <w:lang w:eastAsia="zh-CN"/>
        </w:rPr>
        <w:t>投标人</w:t>
      </w:r>
      <w:r>
        <w:rPr>
          <w:rFonts w:hint="eastAsia" w:cs="仿宋"/>
          <w:caps w:val="0"/>
          <w:spacing w:val="0"/>
          <w:sz w:val="21"/>
          <w:highlight w:val="none"/>
        </w:rPr>
        <w:t>现场服务人员应有权全权处理现场出现的一切技术和商务问题。如现场发生质量问题，</w:t>
      </w:r>
      <w:r>
        <w:rPr>
          <w:rFonts w:hint="eastAsia" w:cs="仿宋"/>
          <w:caps w:val="0"/>
          <w:spacing w:val="0"/>
          <w:sz w:val="21"/>
          <w:highlight w:val="none"/>
          <w:lang w:eastAsia="zh-CN"/>
        </w:rPr>
        <w:t>投标人</w:t>
      </w:r>
      <w:r>
        <w:rPr>
          <w:rFonts w:hint="eastAsia" w:cs="仿宋"/>
          <w:caps w:val="0"/>
          <w:spacing w:val="0"/>
          <w:sz w:val="21"/>
          <w:highlight w:val="none"/>
        </w:rPr>
        <w:t>现场人员要在</w:t>
      </w:r>
      <w:r>
        <w:rPr>
          <w:rFonts w:hint="eastAsia" w:cs="仿宋"/>
          <w:caps w:val="0"/>
          <w:spacing w:val="0"/>
          <w:sz w:val="21"/>
          <w:highlight w:val="none"/>
          <w:lang w:eastAsia="zh-CN"/>
        </w:rPr>
        <w:t>招标人</w:t>
      </w:r>
      <w:r>
        <w:rPr>
          <w:rFonts w:hint="eastAsia" w:cs="仿宋"/>
          <w:caps w:val="0"/>
          <w:spacing w:val="0"/>
          <w:sz w:val="21"/>
          <w:highlight w:val="none"/>
        </w:rPr>
        <w:t>规定的时间内处理解决。如</w:t>
      </w:r>
      <w:r>
        <w:rPr>
          <w:rFonts w:hint="eastAsia" w:cs="仿宋"/>
          <w:caps w:val="0"/>
          <w:spacing w:val="0"/>
          <w:sz w:val="21"/>
          <w:highlight w:val="none"/>
          <w:lang w:eastAsia="zh-CN"/>
        </w:rPr>
        <w:t>投标人</w:t>
      </w:r>
      <w:r>
        <w:rPr>
          <w:rFonts w:hint="eastAsia" w:cs="仿宋"/>
          <w:caps w:val="0"/>
          <w:spacing w:val="0"/>
          <w:sz w:val="21"/>
          <w:highlight w:val="none"/>
        </w:rPr>
        <w:t>委托</w:t>
      </w:r>
      <w:r>
        <w:rPr>
          <w:rFonts w:hint="eastAsia" w:cs="仿宋"/>
          <w:caps w:val="0"/>
          <w:spacing w:val="0"/>
          <w:sz w:val="21"/>
          <w:highlight w:val="none"/>
          <w:lang w:eastAsia="zh-CN"/>
        </w:rPr>
        <w:t>招标人</w:t>
      </w:r>
      <w:r>
        <w:rPr>
          <w:rFonts w:hint="eastAsia" w:cs="仿宋"/>
          <w:caps w:val="0"/>
          <w:spacing w:val="0"/>
          <w:sz w:val="21"/>
          <w:highlight w:val="none"/>
        </w:rPr>
        <w:t>进行处理，</w:t>
      </w:r>
      <w:r>
        <w:rPr>
          <w:rFonts w:hint="eastAsia" w:cs="仿宋"/>
          <w:caps w:val="0"/>
          <w:spacing w:val="0"/>
          <w:sz w:val="21"/>
          <w:highlight w:val="none"/>
          <w:lang w:eastAsia="zh-CN"/>
        </w:rPr>
        <w:t>投标人</w:t>
      </w:r>
      <w:r>
        <w:rPr>
          <w:rFonts w:hint="eastAsia" w:cs="仿宋"/>
          <w:caps w:val="0"/>
          <w:spacing w:val="0"/>
          <w:sz w:val="21"/>
          <w:highlight w:val="none"/>
        </w:rPr>
        <w:t>现场服务人员要出委托书并承担相应的经济责任。</w:t>
      </w:r>
    </w:p>
    <w:p w14:paraId="5F73D529">
      <w:pPr>
        <w:spacing w:line="500" w:lineRule="exact"/>
        <w:rPr>
          <w:rFonts w:cs="仿宋"/>
          <w:caps w:val="0"/>
          <w:spacing w:val="0"/>
          <w:sz w:val="21"/>
          <w:highlight w:val="none"/>
        </w:rPr>
      </w:pPr>
      <w:r>
        <w:rPr>
          <w:rFonts w:cs="仿宋"/>
          <w:caps w:val="0"/>
          <w:spacing w:val="0"/>
          <w:sz w:val="21"/>
          <w:highlight w:val="none"/>
        </w:rPr>
        <w:t>1.3.4</w:t>
      </w:r>
      <w:r>
        <w:rPr>
          <w:rFonts w:hint="eastAsia" w:cs="仿宋"/>
          <w:caps w:val="0"/>
          <w:spacing w:val="0"/>
          <w:sz w:val="21"/>
          <w:highlight w:val="none"/>
          <w:lang w:val="en-US" w:eastAsia="zh-CN"/>
        </w:rPr>
        <w:t xml:space="preserve"> </w:t>
      </w:r>
      <w:r>
        <w:rPr>
          <w:rFonts w:hint="eastAsia" w:cs="仿宋"/>
          <w:caps w:val="0"/>
          <w:spacing w:val="0"/>
          <w:sz w:val="21"/>
          <w:highlight w:val="none"/>
          <w:lang w:eastAsia="zh-CN"/>
        </w:rPr>
        <w:t>投标人</w:t>
      </w:r>
      <w:r>
        <w:rPr>
          <w:rFonts w:hint="eastAsia" w:cs="仿宋"/>
          <w:caps w:val="0"/>
          <w:spacing w:val="0"/>
          <w:sz w:val="21"/>
          <w:highlight w:val="none"/>
        </w:rPr>
        <w:t>对其现场服务人员的一切行为负全部责任。</w:t>
      </w:r>
    </w:p>
    <w:p w14:paraId="2B480170">
      <w:pPr>
        <w:spacing w:line="500" w:lineRule="exact"/>
        <w:rPr>
          <w:rFonts w:cs="仿宋"/>
          <w:caps w:val="0"/>
          <w:spacing w:val="0"/>
          <w:sz w:val="21"/>
          <w:highlight w:val="none"/>
        </w:rPr>
      </w:pPr>
      <w:r>
        <w:rPr>
          <w:rFonts w:cs="仿宋"/>
          <w:caps w:val="0"/>
          <w:spacing w:val="0"/>
          <w:sz w:val="21"/>
          <w:highlight w:val="none"/>
        </w:rPr>
        <w:t>1.3.5</w:t>
      </w:r>
      <w:r>
        <w:rPr>
          <w:rFonts w:hint="eastAsia" w:cs="仿宋"/>
          <w:caps w:val="0"/>
          <w:spacing w:val="0"/>
          <w:sz w:val="21"/>
          <w:highlight w:val="none"/>
          <w:lang w:val="en-US" w:eastAsia="zh-CN"/>
        </w:rPr>
        <w:t xml:space="preserve"> </w:t>
      </w:r>
      <w:r>
        <w:rPr>
          <w:rFonts w:hint="eastAsia" w:cs="仿宋"/>
          <w:caps w:val="0"/>
          <w:spacing w:val="0"/>
          <w:sz w:val="21"/>
          <w:highlight w:val="none"/>
          <w:lang w:eastAsia="zh-CN"/>
        </w:rPr>
        <w:t>投标人</w:t>
      </w:r>
      <w:r>
        <w:rPr>
          <w:rFonts w:hint="eastAsia" w:cs="仿宋"/>
          <w:caps w:val="0"/>
          <w:spacing w:val="0"/>
          <w:sz w:val="21"/>
          <w:highlight w:val="none"/>
        </w:rPr>
        <w:t>现场服务人员的正常来去和更换应事先与</w:t>
      </w:r>
      <w:r>
        <w:rPr>
          <w:rFonts w:hint="eastAsia" w:cs="仿宋"/>
          <w:caps w:val="0"/>
          <w:spacing w:val="0"/>
          <w:sz w:val="21"/>
          <w:highlight w:val="none"/>
          <w:lang w:eastAsia="zh-CN"/>
        </w:rPr>
        <w:t>招标人</w:t>
      </w:r>
      <w:r>
        <w:rPr>
          <w:rFonts w:hint="eastAsia" w:cs="仿宋"/>
          <w:caps w:val="0"/>
          <w:spacing w:val="0"/>
          <w:sz w:val="21"/>
          <w:highlight w:val="none"/>
        </w:rPr>
        <w:t>协商。</w:t>
      </w:r>
    </w:p>
    <w:p w14:paraId="632798C6">
      <w:pPr>
        <w:spacing w:line="500" w:lineRule="exact"/>
        <w:rPr>
          <w:rFonts w:cs="仿宋"/>
          <w:caps w:val="0"/>
          <w:spacing w:val="0"/>
          <w:sz w:val="21"/>
          <w:highlight w:val="none"/>
        </w:rPr>
      </w:pPr>
      <w:r>
        <w:rPr>
          <w:rFonts w:cs="仿宋"/>
          <w:caps w:val="0"/>
          <w:spacing w:val="0"/>
          <w:sz w:val="21"/>
          <w:highlight w:val="none"/>
        </w:rPr>
        <w:t>1.4</w:t>
      </w:r>
      <w:r>
        <w:rPr>
          <w:rFonts w:cs="仿宋"/>
          <w:caps w:val="0"/>
          <w:spacing w:val="0"/>
          <w:sz w:val="21"/>
          <w:highlight w:val="none"/>
        </w:rPr>
        <w:tab/>
      </w:r>
      <w:r>
        <w:rPr>
          <w:rFonts w:hint="eastAsia" w:cs="仿宋"/>
          <w:caps w:val="0"/>
          <w:spacing w:val="0"/>
          <w:sz w:val="21"/>
          <w:highlight w:val="none"/>
          <w:lang w:val="en-US" w:eastAsia="zh-CN"/>
        </w:rPr>
        <w:t xml:space="preserve"> </w:t>
      </w:r>
      <w:r>
        <w:rPr>
          <w:rFonts w:hint="eastAsia" w:cs="仿宋"/>
          <w:caps w:val="0"/>
          <w:spacing w:val="0"/>
          <w:sz w:val="21"/>
          <w:highlight w:val="none"/>
          <w:lang w:eastAsia="zh-CN"/>
        </w:rPr>
        <w:t>招标人</w:t>
      </w:r>
      <w:r>
        <w:rPr>
          <w:rFonts w:hint="eastAsia" w:cs="仿宋"/>
          <w:caps w:val="0"/>
          <w:spacing w:val="0"/>
          <w:sz w:val="21"/>
          <w:highlight w:val="none"/>
        </w:rPr>
        <w:t>的义务</w:t>
      </w:r>
    </w:p>
    <w:p w14:paraId="23A41188">
      <w:pPr>
        <w:pStyle w:val="5"/>
        <w:snapToGrid w:val="0"/>
        <w:spacing w:line="500" w:lineRule="exact"/>
        <w:ind w:left="0" w:leftChars="0" w:firstLine="0" w:firstLineChars="0"/>
        <w:rPr>
          <w:rFonts w:hAnsi="宋体" w:cs="仿宋"/>
          <w:b/>
          <w:bCs/>
          <w:caps w:val="0"/>
          <w:spacing w:val="0"/>
          <w:sz w:val="21"/>
          <w:highlight w:val="none"/>
        </w:rPr>
      </w:pPr>
      <w:r>
        <w:rPr>
          <w:rFonts w:hint="eastAsia" w:cs="仿宋"/>
          <w:caps w:val="0"/>
          <w:spacing w:val="0"/>
          <w:sz w:val="21"/>
          <w:highlight w:val="none"/>
          <w:lang w:eastAsia="zh-CN"/>
        </w:rPr>
        <w:t>招标人</w:t>
      </w:r>
      <w:r>
        <w:rPr>
          <w:rFonts w:hint="eastAsia" w:cs="仿宋"/>
          <w:caps w:val="0"/>
          <w:spacing w:val="0"/>
          <w:sz w:val="21"/>
          <w:highlight w:val="none"/>
        </w:rPr>
        <w:t>要配合</w:t>
      </w:r>
      <w:r>
        <w:rPr>
          <w:rFonts w:hint="eastAsia" w:cs="仿宋"/>
          <w:caps w:val="0"/>
          <w:spacing w:val="0"/>
          <w:sz w:val="21"/>
          <w:highlight w:val="none"/>
          <w:lang w:eastAsia="zh-CN"/>
        </w:rPr>
        <w:t>投标人</w:t>
      </w:r>
      <w:r>
        <w:rPr>
          <w:rFonts w:hint="eastAsia" w:cs="仿宋"/>
          <w:caps w:val="0"/>
          <w:spacing w:val="0"/>
          <w:sz w:val="21"/>
          <w:highlight w:val="none"/>
        </w:rPr>
        <w:t>现场服务人员的工作，并在生活、交通和通讯上提供方便。</w:t>
      </w:r>
    </w:p>
    <w:p w14:paraId="6797F2B9">
      <w:pPr>
        <w:pStyle w:val="5"/>
        <w:snapToGrid w:val="0"/>
        <w:spacing w:line="500" w:lineRule="exact"/>
        <w:ind w:left="0" w:leftChars="0" w:firstLine="0" w:firstLineChars="0"/>
        <w:rPr>
          <w:rFonts w:hAnsi="宋体" w:cs="仿宋"/>
          <w:b/>
          <w:bCs/>
          <w:caps w:val="0"/>
          <w:spacing w:val="0"/>
          <w:sz w:val="24"/>
          <w:szCs w:val="24"/>
          <w:highlight w:val="none"/>
        </w:rPr>
      </w:pPr>
      <w:r>
        <w:rPr>
          <w:rFonts w:hAnsi="宋体" w:cs="仿宋"/>
          <w:b/>
          <w:bCs/>
          <w:caps w:val="0"/>
          <w:spacing w:val="0"/>
          <w:sz w:val="24"/>
          <w:szCs w:val="24"/>
          <w:highlight w:val="none"/>
        </w:rPr>
        <w:t>2.</w:t>
      </w:r>
      <w:r>
        <w:rPr>
          <w:rFonts w:hint="eastAsia" w:hAnsi="宋体" w:cs="仿宋"/>
          <w:b/>
          <w:bCs/>
          <w:caps w:val="0"/>
          <w:spacing w:val="0"/>
          <w:sz w:val="24"/>
          <w:szCs w:val="24"/>
          <w:highlight w:val="none"/>
        </w:rPr>
        <w:t xml:space="preserve"> 培训</w:t>
      </w:r>
      <w:bookmarkEnd w:id="85"/>
      <w:bookmarkEnd w:id="86"/>
      <w:bookmarkEnd w:id="87"/>
      <w:bookmarkEnd w:id="88"/>
      <w:bookmarkEnd w:id="89"/>
      <w:r>
        <w:rPr>
          <w:rFonts w:hint="eastAsia" w:hAnsi="宋体" w:cs="仿宋"/>
          <w:b/>
          <w:bCs/>
          <w:caps w:val="0"/>
          <w:spacing w:val="0"/>
          <w:sz w:val="24"/>
          <w:szCs w:val="24"/>
          <w:highlight w:val="none"/>
        </w:rPr>
        <w:t>（无）</w:t>
      </w:r>
    </w:p>
    <w:p w14:paraId="689557D5">
      <w:pPr>
        <w:pStyle w:val="5"/>
        <w:snapToGrid w:val="0"/>
        <w:spacing w:line="500" w:lineRule="exact"/>
        <w:ind w:left="0" w:leftChars="0" w:firstLine="0" w:firstLineChars="0"/>
        <w:rPr>
          <w:rFonts w:hAnsi="宋体" w:cs="仿宋"/>
          <w:b/>
          <w:bCs/>
          <w:caps w:val="0"/>
          <w:spacing w:val="0"/>
          <w:sz w:val="24"/>
          <w:szCs w:val="24"/>
          <w:highlight w:val="none"/>
        </w:rPr>
      </w:pPr>
      <w:bookmarkStart w:id="90" w:name="_Toc515332014"/>
      <w:bookmarkStart w:id="91" w:name="_Toc488922628"/>
      <w:bookmarkStart w:id="92" w:name="_Toc515697903"/>
      <w:bookmarkStart w:id="93" w:name="_Toc515335073"/>
      <w:bookmarkStart w:id="94" w:name="_Toc515622055"/>
      <w:r>
        <w:rPr>
          <w:rFonts w:hint="eastAsia" w:hAnsi="宋体" w:cs="仿宋"/>
          <w:b/>
          <w:bCs/>
          <w:caps w:val="0"/>
          <w:spacing w:val="0"/>
          <w:sz w:val="24"/>
          <w:szCs w:val="24"/>
          <w:highlight w:val="none"/>
        </w:rPr>
        <w:t>3</w:t>
      </w:r>
      <w:r>
        <w:rPr>
          <w:rFonts w:hAnsi="宋体" w:cs="仿宋"/>
          <w:b/>
          <w:bCs/>
          <w:caps w:val="0"/>
          <w:spacing w:val="0"/>
          <w:sz w:val="24"/>
          <w:szCs w:val="24"/>
          <w:highlight w:val="none"/>
        </w:rPr>
        <w:t>.</w:t>
      </w:r>
      <w:r>
        <w:rPr>
          <w:rFonts w:hint="eastAsia" w:hAnsi="宋体" w:cs="仿宋"/>
          <w:b/>
          <w:bCs/>
          <w:caps w:val="0"/>
          <w:spacing w:val="0"/>
          <w:sz w:val="24"/>
          <w:szCs w:val="24"/>
          <w:highlight w:val="none"/>
        </w:rPr>
        <w:t xml:space="preserve"> 技术联络人</w:t>
      </w:r>
    </w:p>
    <w:p w14:paraId="137D729B">
      <w:pPr>
        <w:spacing w:line="360" w:lineRule="auto"/>
        <w:ind w:firstLine="105"/>
        <w:rPr>
          <w:rFonts w:cs="仿宋"/>
          <w:caps w:val="0"/>
          <w:spacing w:val="0"/>
          <w:sz w:val="21"/>
          <w:highlight w:val="none"/>
        </w:rPr>
      </w:pPr>
      <w:r>
        <w:rPr>
          <w:rFonts w:hint="eastAsia" w:cs="仿宋"/>
          <w:caps w:val="0"/>
          <w:spacing w:val="0"/>
          <w:sz w:val="21"/>
          <w:highlight w:val="none"/>
          <w:lang w:eastAsia="zh-CN"/>
        </w:rPr>
        <w:t>投标人</w:t>
      </w:r>
      <w:r>
        <w:rPr>
          <w:rFonts w:hint="eastAsia" w:cs="仿宋"/>
          <w:caps w:val="0"/>
          <w:spacing w:val="0"/>
          <w:sz w:val="21"/>
          <w:highlight w:val="none"/>
        </w:rPr>
        <w:t>应指定专人负责技术联络，具体联络方式：</w:t>
      </w:r>
    </w:p>
    <w:p w14:paraId="6044A686">
      <w:pPr>
        <w:spacing w:line="360" w:lineRule="auto"/>
        <w:ind w:firstLine="105"/>
        <w:rPr>
          <w:rFonts w:cs="仿宋"/>
          <w:caps w:val="0"/>
          <w:spacing w:val="0"/>
          <w:sz w:val="21"/>
          <w:highlight w:val="none"/>
        </w:rPr>
      </w:pPr>
      <w:r>
        <w:rPr>
          <w:rFonts w:hint="eastAsia" w:cs="仿宋"/>
          <w:caps w:val="0"/>
          <w:spacing w:val="0"/>
          <w:sz w:val="21"/>
          <w:highlight w:val="none"/>
        </w:rPr>
        <w:t>姓名：</w:t>
      </w:r>
    </w:p>
    <w:p w14:paraId="14940EB7">
      <w:pPr>
        <w:spacing w:line="360" w:lineRule="auto"/>
        <w:ind w:firstLine="105"/>
        <w:rPr>
          <w:rFonts w:cs="仿宋"/>
          <w:caps w:val="0"/>
          <w:spacing w:val="0"/>
          <w:sz w:val="21"/>
          <w:highlight w:val="none"/>
        </w:rPr>
      </w:pPr>
      <w:r>
        <w:rPr>
          <w:rFonts w:hint="eastAsia" w:cs="仿宋"/>
          <w:caps w:val="0"/>
          <w:spacing w:val="0"/>
          <w:sz w:val="21"/>
          <w:highlight w:val="none"/>
        </w:rPr>
        <w:t>电话：</w:t>
      </w:r>
    </w:p>
    <w:p w14:paraId="15698611">
      <w:pPr>
        <w:spacing w:line="360" w:lineRule="auto"/>
        <w:ind w:firstLine="105"/>
        <w:rPr>
          <w:rFonts w:cs="仿宋"/>
          <w:caps w:val="0"/>
          <w:spacing w:val="0"/>
          <w:sz w:val="30"/>
          <w:szCs w:val="30"/>
          <w:highlight w:val="none"/>
        </w:rPr>
      </w:pPr>
      <w:r>
        <w:rPr>
          <w:rFonts w:hint="eastAsia" w:cs="仿宋"/>
          <w:caps w:val="0"/>
          <w:spacing w:val="0"/>
          <w:sz w:val="21"/>
          <w:highlight w:val="none"/>
        </w:rPr>
        <w:t>邮箱：</w:t>
      </w:r>
    </w:p>
    <w:p w14:paraId="5687A74E">
      <w:pPr>
        <w:spacing w:line="360" w:lineRule="auto"/>
        <w:ind w:firstLine="105"/>
        <w:rPr>
          <w:rFonts w:cs="仿宋"/>
          <w:caps w:val="0"/>
          <w:spacing w:val="0"/>
          <w:sz w:val="21"/>
          <w:highlight w:val="none"/>
        </w:rPr>
      </w:pPr>
    </w:p>
    <w:p w14:paraId="5454AF2A">
      <w:pPr>
        <w:spacing w:line="500" w:lineRule="exact"/>
        <w:ind w:firstLine="105"/>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564133AF">
      <w:pPr>
        <w:pStyle w:val="2"/>
        <w:numPr>
          <w:ilvl w:val="0"/>
          <w:numId w:val="0"/>
        </w:numPr>
        <w:jc w:val="both"/>
        <w:rPr>
          <w:rFonts w:cs="仿宋"/>
          <w:caps w:val="0"/>
          <w:spacing w:val="0"/>
          <w:sz w:val="30"/>
          <w:szCs w:val="30"/>
          <w:highlight w:val="none"/>
        </w:rPr>
      </w:pPr>
      <w:bookmarkStart w:id="95" w:name="_Toc286159475"/>
      <w:bookmarkStart w:id="96" w:name="_Toc394471052"/>
      <w:r>
        <w:rPr>
          <w:rFonts w:hint="eastAsia" w:cs="仿宋"/>
          <w:caps w:val="0"/>
          <w:spacing w:val="0"/>
          <w:sz w:val="30"/>
          <w:szCs w:val="30"/>
          <w:highlight w:val="none"/>
        </w:rPr>
        <w:t>附件7分包与外购</w:t>
      </w:r>
      <w:bookmarkEnd w:id="95"/>
      <w:bookmarkEnd w:id="96"/>
    </w:p>
    <w:p w14:paraId="62D4CAA8">
      <w:pPr>
        <w:spacing w:line="500" w:lineRule="exact"/>
        <w:rPr>
          <w:rFonts w:cs="仿宋"/>
          <w:b/>
          <w:bCs w:val="0"/>
          <w:caps w:val="0"/>
          <w:spacing w:val="0"/>
          <w:sz w:val="24"/>
          <w:szCs w:val="24"/>
          <w:highlight w:val="none"/>
        </w:rPr>
      </w:pPr>
      <w:r>
        <w:rPr>
          <w:rFonts w:cs="仿宋"/>
          <w:b/>
          <w:bCs w:val="0"/>
          <w:caps w:val="0"/>
          <w:spacing w:val="0"/>
          <w:sz w:val="24"/>
          <w:szCs w:val="24"/>
          <w:highlight w:val="none"/>
        </w:rPr>
        <w:t>1、</w:t>
      </w:r>
      <w:r>
        <w:rPr>
          <w:rFonts w:hint="eastAsia" w:cs="仿宋"/>
          <w:b/>
          <w:bCs w:val="0"/>
          <w:caps w:val="0"/>
          <w:spacing w:val="0"/>
          <w:sz w:val="24"/>
          <w:szCs w:val="24"/>
          <w:highlight w:val="none"/>
          <w:lang w:eastAsia="zh-CN"/>
        </w:rPr>
        <w:t>投标人</w:t>
      </w:r>
      <w:r>
        <w:rPr>
          <w:rFonts w:hint="eastAsia" w:cs="仿宋"/>
          <w:b/>
          <w:bCs w:val="0"/>
          <w:caps w:val="0"/>
          <w:spacing w:val="0"/>
          <w:sz w:val="24"/>
          <w:szCs w:val="24"/>
          <w:highlight w:val="none"/>
        </w:rPr>
        <w:t>应根据技术要求在下列表格中填写分包情况表，并报各分包厂家的简要资质业绩情况。</w:t>
      </w:r>
    </w:p>
    <w:p w14:paraId="67F41A67">
      <w:pPr>
        <w:spacing w:before="60" w:after="60" w:line="276" w:lineRule="auto"/>
        <w:ind w:firstLine="105"/>
        <w:textAlignment w:val="baseline"/>
        <w:rPr>
          <w:rFonts w:cs="仿宋"/>
          <w:caps w:val="0"/>
          <w:spacing w:val="0"/>
          <w:sz w:val="21"/>
          <w:highlight w:val="none"/>
        </w:rPr>
      </w:pPr>
    </w:p>
    <w:p w14:paraId="006C6DB8">
      <w:pPr>
        <w:spacing w:before="60" w:after="60" w:line="276" w:lineRule="auto"/>
        <w:ind w:firstLine="105"/>
        <w:textAlignment w:val="baseline"/>
        <w:rPr>
          <w:rFonts w:cs="仿宋"/>
          <w:bCs/>
          <w:caps w:val="0"/>
          <w:spacing w:val="0"/>
          <w:sz w:val="21"/>
          <w:highlight w:val="none"/>
        </w:rPr>
      </w:pPr>
      <w:r>
        <w:rPr>
          <w:rFonts w:cs="仿宋"/>
          <w:caps w:val="0"/>
          <w:spacing w:val="0"/>
          <w:sz w:val="21"/>
          <w:highlight w:val="none"/>
        </w:rPr>
        <w:t>主要外购件</w:t>
      </w:r>
      <w:r>
        <w:rPr>
          <w:rFonts w:hint="eastAsia" w:cs="仿宋"/>
          <w:caps w:val="0"/>
          <w:spacing w:val="0"/>
          <w:sz w:val="21"/>
          <w:highlight w:val="none"/>
        </w:rPr>
        <w:t>制造</w:t>
      </w:r>
      <w:r>
        <w:rPr>
          <w:rFonts w:cs="仿宋"/>
          <w:caps w:val="0"/>
          <w:spacing w:val="0"/>
          <w:sz w:val="21"/>
          <w:highlight w:val="none"/>
        </w:rPr>
        <w:t>商情况 (国产) （</w:t>
      </w:r>
      <w:r>
        <w:rPr>
          <w:rFonts w:hint="eastAsia" w:cs="仿宋"/>
          <w:caps w:val="0"/>
          <w:spacing w:val="0"/>
          <w:sz w:val="21"/>
          <w:highlight w:val="none"/>
          <w:lang w:eastAsia="zh-CN"/>
        </w:rPr>
        <w:t>投标人</w:t>
      </w:r>
      <w:r>
        <w:rPr>
          <w:rFonts w:cs="仿宋"/>
          <w:caps w:val="0"/>
          <w:spacing w:val="0"/>
          <w:sz w:val="21"/>
          <w:highlight w:val="none"/>
        </w:rPr>
        <w:t>填写）</w:t>
      </w:r>
    </w:p>
    <w:tbl>
      <w:tblPr>
        <w:tblStyle w:val="14"/>
        <w:tblW w:w="8745" w:type="dxa"/>
        <w:tblInd w:w="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020"/>
        <w:gridCol w:w="1800"/>
        <w:gridCol w:w="540"/>
        <w:gridCol w:w="540"/>
        <w:gridCol w:w="2160"/>
        <w:gridCol w:w="900"/>
        <w:gridCol w:w="1260"/>
      </w:tblGrid>
      <w:tr w14:paraId="382AD5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noWrap/>
            <w:vAlign w:val="center"/>
          </w:tcPr>
          <w:p w14:paraId="66AD0DCC">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序号</w:t>
            </w:r>
          </w:p>
        </w:tc>
        <w:tc>
          <w:tcPr>
            <w:tcW w:w="1020" w:type="dxa"/>
            <w:noWrap/>
            <w:vAlign w:val="center"/>
          </w:tcPr>
          <w:p w14:paraId="0F336521">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部件名称</w:t>
            </w:r>
          </w:p>
        </w:tc>
        <w:tc>
          <w:tcPr>
            <w:tcW w:w="1800" w:type="dxa"/>
            <w:noWrap/>
            <w:vAlign w:val="center"/>
          </w:tcPr>
          <w:p w14:paraId="23CAE749">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型号和规范</w:t>
            </w:r>
          </w:p>
        </w:tc>
        <w:tc>
          <w:tcPr>
            <w:tcW w:w="540" w:type="dxa"/>
            <w:noWrap/>
            <w:vAlign w:val="center"/>
          </w:tcPr>
          <w:p w14:paraId="784AC725">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单位</w:t>
            </w:r>
          </w:p>
        </w:tc>
        <w:tc>
          <w:tcPr>
            <w:tcW w:w="540" w:type="dxa"/>
            <w:noWrap/>
            <w:vAlign w:val="center"/>
          </w:tcPr>
          <w:p w14:paraId="5B39E7DE">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数量</w:t>
            </w:r>
          </w:p>
        </w:tc>
        <w:tc>
          <w:tcPr>
            <w:tcW w:w="2160" w:type="dxa"/>
            <w:noWrap/>
            <w:vAlign w:val="center"/>
          </w:tcPr>
          <w:p w14:paraId="04753008">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厂 家 名 称</w:t>
            </w:r>
          </w:p>
        </w:tc>
        <w:tc>
          <w:tcPr>
            <w:tcW w:w="900" w:type="dxa"/>
            <w:noWrap/>
            <w:vAlign w:val="center"/>
          </w:tcPr>
          <w:p w14:paraId="3DAAF753">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产地</w:t>
            </w:r>
          </w:p>
        </w:tc>
        <w:tc>
          <w:tcPr>
            <w:tcW w:w="1260" w:type="dxa"/>
            <w:noWrap/>
            <w:vAlign w:val="center"/>
          </w:tcPr>
          <w:p w14:paraId="3E8D039B">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备注</w:t>
            </w:r>
          </w:p>
        </w:tc>
      </w:tr>
      <w:tr w14:paraId="350DA9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noWrap/>
            <w:vAlign w:val="center"/>
          </w:tcPr>
          <w:p w14:paraId="48FD4A15">
            <w:pPr>
              <w:spacing w:before="60" w:after="60" w:line="276" w:lineRule="auto"/>
              <w:ind w:firstLine="105"/>
              <w:textAlignment w:val="baseline"/>
              <w:rPr>
                <w:rFonts w:cs="仿宋"/>
                <w:caps w:val="0"/>
                <w:spacing w:val="0"/>
                <w:sz w:val="21"/>
                <w:highlight w:val="none"/>
              </w:rPr>
            </w:pPr>
          </w:p>
        </w:tc>
        <w:tc>
          <w:tcPr>
            <w:tcW w:w="1020" w:type="dxa"/>
            <w:noWrap/>
            <w:vAlign w:val="center"/>
          </w:tcPr>
          <w:p w14:paraId="3AB3A198">
            <w:pPr>
              <w:spacing w:before="60" w:after="60" w:line="276" w:lineRule="auto"/>
              <w:ind w:firstLine="105"/>
              <w:textAlignment w:val="baseline"/>
              <w:rPr>
                <w:rFonts w:cs="仿宋"/>
                <w:caps w:val="0"/>
                <w:spacing w:val="0"/>
                <w:sz w:val="21"/>
                <w:highlight w:val="none"/>
              </w:rPr>
            </w:pPr>
          </w:p>
        </w:tc>
        <w:tc>
          <w:tcPr>
            <w:tcW w:w="1800" w:type="dxa"/>
            <w:noWrap/>
            <w:vAlign w:val="center"/>
          </w:tcPr>
          <w:p w14:paraId="7F7EB4AC">
            <w:pPr>
              <w:spacing w:before="60" w:after="60" w:line="276" w:lineRule="auto"/>
              <w:ind w:firstLine="105"/>
              <w:textAlignment w:val="baseline"/>
              <w:rPr>
                <w:rFonts w:cs="仿宋"/>
                <w:caps w:val="0"/>
                <w:spacing w:val="0"/>
                <w:sz w:val="21"/>
                <w:highlight w:val="none"/>
              </w:rPr>
            </w:pPr>
          </w:p>
        </w:tc>
        <w:tc>
          <w:tcPr>
            <w:tcW w:w="540" w:type="dxa"/>
            <w:noWrap/>
            <w:vAlign w:val="center"/>
          </w:tcPr>
          <w:p w14:paraId="6C82E6F9">
            <w:pPr>
              <w:spacing w:before="60" w:after="60" w:line="276" w:lineRule="auto"/>
              <w:ind w:firstLine="105"/>
              <w:textAlignment w:val="baseline"/>
              <w:rPr>
                <w:rFonts w:cs="仿宋"/>
                <w:caps w:val="0"/>
                <w:spacing w:val="0"/>
                <w:sz w:val="21"/>
                <w:highlight w:val="none"/>
              </w:rPr>
            </w:pPr>
          </w:p>
        </w:tc>
        <w:tc>
          <w:tcPr>
            <w:tcW w:w="540" w:type="dxa"/>
            <w:noWrap/>
            <w:vAlign w:val="center"/>
          </w:tcPr>
          <w:p w14:paraId="633A107D">
            <w:pPr>
              <w:spacing w:before="60" w:after="60" w:line="276" w:lineRule="auto"/>
              <w:ind w:firstLine="105"/>
              <w:textAlignment w:val="baseline"/>
              <w:rPr>
                <w:rFonts w:cs="仿宋"/>
                <w:caps w:val="0"/>
                <w:spacing w:val="0"/>
                <w:sz w:val="21"/>
                <w:highlight w:val="none"/>
              </w:rPr>
            </w:pPr>
          </w:p>
        </w:tc>
        <w:tc>
          <w:tcPr>
            <w:tcW w:w="2160" w:type="dxa"/>
            <w:noWrap/>
            <w:vAlign w:val="center"/>
          </w:tcPr>
          <w:p w14:paraId="78351921">
            <w:pPr>
              <w:spacing w:before="60" w:after="60" w:line="276" w:lineRule="auto"/>
              <w:ind w:firstLine="105"/>
              <w:textAlignment w:val="baseline"/>
              <w:rPr>
                <w:rFonts w:cs="仿宋"/>
                <w:caps w:val="0"/>
                <w:spacing w:val="0"/>
                <w:sz w:val="21"/>
                <w:highlight w:val="none"/>
              </w:rPr>
            </w:pPr>
          </w:p>
        </w:tc>
        <w:tc>
          <w:tcPr>
            <w:tcW w:w="900" w:type="dxa"/>
            <w:noWrap/>
            <w:vAlign w:val="center"/>
          </w:tcPr>
          <w:p w14:paraId="20E93020">
            <w:pPr>
              <w:spacing w:before="60" w:after="60" w:line="276" w:lineRule="auto"/>
              <w:ind w:firstLine="105"/>
              <w:textAlignment w:val="baseline"/>
              <w:rPr>
                <w:rFonts w:cs="仿宋"/>
                <w:caps w:val="0"/>
                <w:spacing w:val="0"/>
                <w:sz w:val="21"/>
                <w:highlight w:val="none"/>
              </w:rPr>
            </w:pPr>
          </w:p>
        </w:tc>
        <w:tc>
          <w:tcPr>
            <w:tcW w:w="1260" w:type="dxa"/>
            <w:noWrap/>
            <w:vAlign w:val="center"/>
          </w:tcPr>
          <w:p w14:paraId="3B6E9DBC">
            <w:pPr>
              <w:spacing w:before="60" w:after="60" w:line="276" w:lineRule="auto"/>
              <w:ind w:firstLine="105"/>
              <w:textAlignment w:val="baseline"/>
              <w:rPr>
                <w:rFonts w:cs="仿宋"/>
                <w:caps w:val="0"/>
                <w:spacing w:val="0"/>
                <w:sz w:val="21"/>
                <w:highlight w:val="none"/>
              </w:rPr>
            </w:pPr>
          </w:p>
        </w:tc>
      </w:tr>
      <w:tr w14:paraId="55C4D1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noWrap/>
            <w:vAlign w:val="center"/>
          </w:tcPr>
          <w:p w14:paraId="338B8C0C">
            <w:pPr>
              <w:spacing w:before="60" w:after="60" w:line="276" w:lineRule="auto"/>
              <w:ind w:firstLine="105"/>
              <w:textAlignment w:val="baseline"/>
              <w:rPr>
                <w:rFonts w:cs="仿宋"/>
                <w:caps w:val="0"/>
                <w:spacing w:val="0"/>
                <w:sz w:val="21"/>
                <w:highlight w:val="none"/>
              </w:rPr>
            </w:pPr>
          </w:p>
        </w:tc>
        <w:tc>
          <w:tcPr>
            <w:tcW w:w="1020" w:type="dxa"/>
            <w:noWrap/>
            <w:vAlign w:val="center"/>
          </w:tcPr>
          <w:p w14:paraId="5B596363">
            <w:pPr>
              <w:spacing w:before="60" w:after="60" w:line="276" w:lineRule="auto"/>
              <w:ind w:firstLine="105"/>
              <w:textAlignment w:val="baseline"/>
              <w:rPr>
                <w:rFonts w:cs="仿宋"/>
                <w:caps w:val="0"/>
                <w:spacing w:val="0"/>
                <w:sz w:val="21"/>
                <w:highlight w:val="none"/>
              </w:rPr>
            </w:pPr>
          </w:p>
        </w:tc>
        <w:tc>
          <w:tcPr>
            <w:tcW w:w="1800" w:type="dxa"/>
            <w:noWrap/>
            <w:vAlign w:val="center"/>
          </w:tcPr>
          <w:p w14:paraId="784A802A">
            <w:pPr>
              <w:spacing w:before="60" w:after="60" w:line="276" w:lineRule="auto"/>
              <w:ind w:firstLine="105"/>
              <w:textAlignment w:val="baseline"/>
              <w:rPr>
                <w:rFonts w:cs="仿宋"/>
                <w:caps w:val="0"/>
                <w:spacing w:val="0"/>
                <w:sz w:val="21"/>
                <w:highlight w:val="none"/>
              </w:rPr>
            </w:pPr>
          </w:p>
        </w:tc>
        <w:tc>
          <w:tcPr>
            <w:tcW w:w="540" w:type="dxa"/>
            <w:noWrap/>
            <w:vAlign w:val="center"/>
          </w:tcPr>
          <w:p w14:paraId="5C276631">
            <w:pPr>
              <w:spacing w:before="60" w:after="60" w:line="276" w:lineRule="auto"/>
              <w:ind w:firstLine="105"/>
              <w:textAlignment w:val="baseline"/>
              <w:rPr>
                <w:rFonts w:cs="仿宋"/>
                <w:caps w:val="0"/>
                <w:spacing w:val="0"/>
                <w:sz w:val="21"/>
                <w:highlight w:val="none"/>
              </w:rPr>
            </w:pPr>
          </w:p>
        </w:tc>
        <w:tc>
          <w:tcPr>
            <w:tcW w:w="540" w:type="dxa"/>
            <w:noWrap/>
            <w:vAlign w:val="center"/>
          </w:tcPr>
          <w:p w14:paraId="61253533">
            <w:pPr>
              <w:spacing w:before="60" w:after="60" w:line="276" w:lineRule="auto"/>
              <w:ind w:firstLine="105"/>
              <w:textAlignment w:val="baseline"/>
              <w:rPr>
                <w:rFonts w:cs="仿宋"/>
                <w:caps w:val="0"/>
                <w:spacing w:val="0"/>
                <w:sz w:val="21"/>
                <w:highlight w:val="none"/>
              </w:rPr>
            </w:pPr>
          </w:p>
        </w:tc>
        <w:tc>
          <w:tcPr>
            <w:tcW w:w="2160" w:type="dxa"/>
            <w:noWrap/>
            <w:vAlign w:val="center"/>
          </w:tcPr>
          <w:p w14:paraId="00037DCF">
            <w:pPr>
              <w:spacing w:before="60" w:after="60" w:line="276" w:lineRule="auto"/>
              <w:ind w:firstLine="105"/>
              <w:textAlignment w:val="baseline"/>
              <w:rPr>
                <w:rFonts w:cs="仿宋"/>
                <w:caps w:val="0"/>
                <w:spacing w:val="0"/>
                <w:sz w:val="21"/>
                <w:highlight w:val="none"/>
              </w:rPr>
            </w:pPr>
          </w:p>
        </w:tc>
        <w:tc>
          <w:tcPr>
            <w:tcW w:w="900" w:type="dxa"/>
            <w:noWrap/>
            <w:vAlign w:val="center"/>
          </w:tcPr>
          <w:p w14:paraId="47D0BB34">
            <w:pPr>
              <w:spacing w:before="60" w:after="60" w:line="276" w:lineRule="auto"/>
              <w:ind w:firstLine="105"/>
              <w:textAlignment w:val="baseline"/>
              <w:rPr>
                <w:rFonts w:cs="仿宋"/>
                <w:caps w:val="0"/>
                <w:spacing w:val="0"/>
                <w:sz w:val="21"/>
                <w:highlight w:val="none"/>
              </w:rPr>
            </w:pPr>
          </w:p>
        </w:tc>
        <w:tc>
          <w:tcPr>
            <w:tcW w:w="1260" w:type="dxa"/>
            <w:noWrap/>
            <w:vAlign w:val="center"/>
          </w:tcPr>
          <w:p w14:paraId="0E094188">
            <w:pPr>
              <w:spacing w:before="60" w:after="60" w:line="276" w:lineRule="auto"/>
              <w:ind w:firstLine="105"/>
              <w:textAlignment w:val="baseline"/>
              <w:rPr>
                <w:rFonts w:cs="仿宋"/>
                <w:caps w:val="0"/>
                <w:spacing w:val="0"/>
                <w:sz w:val="21"/>
                <w:highlight w:val="none"/>
              </w:rPr>
            </w:pPr>
          </w:p>
        </w:tc>
      </w:tr>
      <w:tr w14:paraId="0C559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noWrap/>
            <w:vAlign w:val="center"/>
          </w:tcPr>
          <w:p w14:paraId="664EDF88">
            <w:pPr>
              <w:spacing w:before="60" w:after="60" w:line="276" w:lineRule="auto"/>
              <w:ind w:firstLine="105"/>
              <w:textAlignment w:val="baseline"/>
              <w:rPr>
                <w:rFonts w:cs="仿宋"/>
                <w:caps w:val="0"/>
                <w:spacing w:val="0"/>
                <w:sz w:val="21"/>
                <w:highlight w:val="none"/>
              </w:rPr>
            </w:pPr>
          </w:p>
        </w:tc>
        <w:tc>
          <w:tcPr>
            <w:tcW w:w="1020" w:type="dxa"/>
            <w:noWrap/>
            <w:vAlign w:val="center"/>
          </w:tcPr>
          <w:p w14:paraId="1E507DAF">
            <w:pPr>
              <w:spacing w:before="60" w:after="60" w:line="276" w:lineRule="auto"/>
              <w:ind w:firstLine="105"/>
              <w:textAlignment w:val="baseline"/>
              <w:rPr>
                <w:rFonts w:cs="仿宋"/>
                <w:caps w:val="0"/>
                <w:spacing w:val="0"/>
                <w:sz w:val="21"/>
                <w:highlight w:val="none"/>
              </w:rPr>
            </w:pPr>
          </w:p>
        </w:tc>
        <w:tc>
          <w:tcPr>
            <w:tcW w:w="1800" w:type="dxa"/>
            <w:noWrap/>
            <w:vAlign w:val="center"/>
          </w:tcPr>
          <w:p w14:paraId="1D0B33E2">
            <w:pPr>
              <w:spacing w:before="60" w:after="60" w:line="276" w:lineRule="auto"/>
              <w:ind w:firstLine="105"/>
              <w:textAlignment w:val="baseline"/>
              <w:rPr>
                <w:rFonts w:cs="仿宋"/>
                <w:caps w:val="0"/>
                <w:spacing w:val="0"/>
                <w:sz w:val="21"/>
                <w:highlight w:val="none"/>
              </w:rPr>
            </w:pPr>
          </w:p>
        </w:tc>
        <w:tc>
          <w:tcPr>
            <w:tcW w:w="540" w:type="dxa"/>
            <w:noWrap/>
            <w:vAlign w:val="center"/>
          </w:tcPr>
          <w:p w14:paraId="70F49764">
            <w:pPr>
              <w:spacing w:before="60" w:after="60" w:line="276" w:lineRule="auto"/>
              <w:ind w:firstLine="105"/>
              <w:textAlignment w:val="baseline"/>
              <w:rPr>
                <w:rFonts w:cs="仿宋"/>
                <w:caps w:val="0"/>
                <w:spacing w:val="0"/>
                <w:sz w:val="21"/>
                <w:highlight w:val="none"/>
              </w:rPr>
            </w:pPr>
          </w:p>
        </w:tc>
        <w:tc>
          <w:tcPr>
            <w:tcW w:w="540" w:type="dxa"/>
            <w:noWrap/>
            <w:vAlign w:val="center"/>
          </w:tcPr>
          <w:p w14:paraId="43311B71">
            <w:pPr>
              <w:spacing w:before="60" w:after="60" w:line="276" w:lineRule="auto"/>
              <w:ind w:firstLine="105"/>
              <w:textAlignment w:val="baseline"/>
              <w:rPr>
                <w:rFonts w:cs="仿宋"/>
                <w:caps w:val="0"/>
                <w:spacing w:val="0"/>
                <w:sz w:val="21"/>
                <w:highlight w:val="none"/>
              </w:rPr>
            </w:pPr>
          </w:p>
        </w:tc>
        <w:tc>
          <w:tcPr>
            <w:tcW w:w="2160" w:type="dxa"/>
            <w:noWrap/>
            <w:vAlign w:val="center"/>
          </w:tcPr>
          <w:p w14:paraId="6ABC38E0">
            <w:pPr>
              <w:spacing w:before="60" w:after="60" w:line="276" w:lineRule="auto"/>
              <w:ind w:firstLine="105"/>
              <w:textAlignment w:val="baseline"/>
              <w:rPr>
                <w:rFonts w:cs="仿宋"/>
                <w:caps w:val="0"/>
                <w:spacing w:val="0"/>
                <w:sz w:val="21"/>
                <w:highlight w:val="none"/>
              </w:rPr>
            </w:pPr>
          </w:p>
        </w:tc>
        <w:tc>
          <w:tcPr>
            <w:tcW w:w="900" w:type="dxa"/>
            <w:noWrap/>
            <w:vAlign w:val="center"/>
          </w:tcPr>
          <w:p w14:paraId="4CD7E62D">
            <w:pPr>
              <w:spacing w:before="60" w:after="60" w:line="276" w:lineRule="auto"/>
              <w:ind w:firstLine="105"/>
              <w:textAlignment w:val="baseline"/>
              <w:rPr>
                <w:rFonts w:cs="仿宋"/>
                <w:caps w:val="0"/>
                <w:spacing w:val="0"/>
                <w:sz w:val="21"/>
                <w:highlight w:val="none"/>
              </w:rPr>
            </w:pPr>
          </w:p>
        </w:tc>
        <w:tc>
          <w:tcPr>
            <w:tcW w:w="1260" w:type="dxa"/>
            <w:noWrap/>
            <w:vAlign w:val="center"/>
          </w:tcPr>
          <w:p w14:paraId="429B84F8">
            <w:pPr>
              <w:spacing w:before="60" w:after="60" w:line="276" w:lineRule="auto"/>
              <w:ind w:firstLine="105"/>
              <w:textAlignment w:val="baseline"/>
              <w:rPr>
                <w:rFonts w:cs="仿宋"/>
                <w:caps w:val="0"/>
                <w:spacing w:val="0"/>
                <w:sz w:val="21"/>
                <w:highlight w:val="none"/>
              </w:rPr>
            </w:pPr>
          </w:p>
        </w:tc>
      </w:tr>
    </w:tbl>
    <w:p w14:paraId="4FCDF622">
      <w:pPr>
        <w:spacing w:before="60" w:after="60" w:line="276" w:lineRule="auto"/>
        <w:ind w:firstLine="105"/>
        <w:textAlignment w:val="baseline"/>
        <w:rPr>
          <w:rFonts w:cs="仿宋"/>
          <w:caps w:val="0"/>
          <w:spacing w:val="0"/>
          <w:sz w:val="21"/>
          <w:highlight w:val="none"/>
        </w:rPr>
      </w:pPr>
    </w:p>
    <w:p w14:paraId="208D67E3">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主要外购件</w:t>
      </w:r>
      <w:r>
        <w:rPr>
          <w:rFonts w:hint="eastAsia" w:cs="仿宋"/>
          <w:caps w:val="0"/>
          <w:spacing w:val="0"/>
          <w:sz w:val="21"/>
          <w:highlight w:val="none"/>
        </w:rPr>
        <w:t>制造</w:t>
      </w:r>
      <w:r>
        <w:rPr>
          <w:rFonts w:cs="仿宋"/>
          <w:caps w:val="0"/>
          <w:spacing w:val="0"/>
          <w:sz w:val="21"/>
          <w:highlight w:val="none"/>
        </w:rPr>
        <w:t>商情况 (进口) （</w:t>
      </w:r>
      <w:r>
        <w:rPr>
          <w:rFonts w:hint="eastAsia" w:cs="仿宋"/>
          <w:caps w:val="0"/>
          <w:spacing w:val="0"/>
          <w:sz w:val="21"/>
          <w:highlight w:val="none"/>
          <w:lang w:eastAsia="zh-CN"/>
        </w:rPr>
        <w:t>投标人</w:t>
      </w:r>
      <w:r>
        <w:rPr>
          <w:rFonts w:cs="仿宋"/>
          <w:caps w:val="0"/>
          <w:spacing w:val="0"/>
          <w:sz w:val="21"/>
          <w:highlight w:val="none"/>
        </w:rPr>
        <w:t>填写）</w:t>
      </w:r>
    </w:p>
    <w:tbl>
      <w:tblPr>
        <w:tblStyle w:val="14"/>
        <w:tblW w:w="8745" w:type="dxa"/>
        <w:tblInd w:w="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020"/>
        <w:gridCol w:w="1800"/>
        <w:gridCol w:w="540"/>
        <w:gridCol w:w="540"/>
        <w:gridCol w:w="2160"/>
        <w:gridCol w:w="900"/>
        <w:gridCol w:w="1260"/>
      </w:tblGrid>
      <w:tr w14:paraId="702C5A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25" w:type="dxa"/>
            <w:noWrap/>
            <w:vAlign w:val="center"/>
          </w:tcPr>
          <w:p w14:paraId="5C541ACE">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序号</w:t>
            </w:r>
          </w:p>
        </w:tc>
        <w:tc>
          <w:tcPr>
            <w:tcW w:w="1020" w:type="dxa"/>
            <w:noWrap/>
            <w:vAlign w:val="center"/>
          </w:tcPr>
          <w:p w14:paraId="34D68340">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部件名称</w:t>
            </w:r>
          </w:p>
        </w:tc>
        <w:tc>
          <w:tcPr>
            <w:tcW w:w="1800" w:type="dxa"/>
            <w:noWrap/>
            <w:vAlign w:val="center"/>
          </w:tcPr>
          <w:p w14:paraId="0FBC2DDF">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型号和规范</w:t>
            </w:r>
          </w:p>
        </w:tc>
        <w:tc>
          <w:tcPr>
            <w:tcW w:w="540" w:type="dxa"/>
            <w:noWrap/>
            <w:vAlign w:val="center"/>
          </w:tcPr>
          <w:p w14:paraId="06E43975">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单位</w:t>
            </w:r>
          </w:p>
        </w:tc>
        <w:tc>
          <w:tcPr>
            <w:tcW w:w="540" w:type="dxa"/>
            <w:noWrap/>
            <w:vAlign w:val="center"/>
          </w:tcPr>
          <w:p w14:paraId="0E91BA59">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数量</w:t>
            </w:r>
          </w:p>
        </w:tc>
        <w:tc>
          <w:tcPr>
            <w:tcW w:w="2160" w:type="dxa"/>
            <w:noWrap/>
            <w:vAlign w:val="center"/>
          </w:tcPr>
          <w:p w14:paraId="5110FB09">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厂 家 名 称</w:t>
            </w:r>
          </w:p>
        </w:tc>
        <w:tc>
          <w:tcPr>
            <w:tcW w:w="900" w:type="dxa"/>
            <w:noWrap/>
            <w:vAlign w:val="center"/>
          </w:tcPr>
          <w:p w14:paraId="1D4FDB78">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产地</w:t>
            </w:r>
          </w:p>
        </w:tc>
        <w:tc>
          <w:tcPr>
            <w:tcW w:w="1260" w:type="dxa"/>
            <w:noWrap/>
            <w:vAlign w:val="center"/>
          </w:tcPr>
          <w:p w14:paraId="662665D8">
            <w:pPr>
              <w:spacing w:before="60" w:after="60" w:line="276" w:lineRule="auto"/>
              <w:ind w:firstLine="105"/>
              <w:textAlignment w:val="baseline"/>
              <w:rPr>
                <w:rFonts w:cs="仿宋"/>
                <w:caps w:val="0"/>
                <w:spacing w:val="0"/>
                <w:sz w:val="21"/>
                <w:highlight w:val="none"/>
              </w:rPr>
            </w:pPr>
            <w:r>
              <w:rPr>
                <w:rFonts w:cs="仿宋"/>
                <w:caps w:val="0"/>
                <w:spacing w:val="0"/>
                <w:sz w:val="21"/>
                <w:highlight w:val="none"/>
              </w:rPr>
              <w:t>备注</w:t>
            </w:r>
          </w:p>
        </w:tc>
      </w:tr>
      <w:tr w14:paraId="68F332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noWrap/>
            <w:vAlign w:val="center"/>
          </w:tcPr>
          <w:p w14:paraId="011A06C5">
            <w:pPr>
              <w:spacing w:before="60" w:after="60" w:line="276" w:lineRule="auto"/>
              <w:ind w:firstLine="105"/>
              <w:textAlignment w:val="baseline"/>
              <w:rPr>
                <w:rFonts w:cs="仿宋"/>
                <w:caps w:val="0"/>
                <w:spacing w:val="0"/>
                <w:sz w:val="21"/>
                <w:highlight w:val="none"/>
              </w:rPr>
            </w:pPr>
          </w:p>
        </w:tc>
        <w:tc>
          <w:tcPr>
            <w:tcW w:w="1020" w:type="dxa"/>
            <w:noWrap/>
            <w:vAlign w:val="center"/>
          </w:tcPr>
          <w:p w14:paraId="224A4A34">
            <w:pPr>
              <w:spacing w:before="60" w:after="60" w:line="276" w:lineRule="auto"/>
              <w:ind w:firstLine="105"/>
              <w:textAlignment w:val="baseline"/>
              <w:rPr>
                <w:rFonts w:cs="仿宋"/>
                <w:caps w:val="0"/>
                <w:spacing w:val="0"/>
                <w:sz w:val="21"/>
                <w:highlight w:val="none"/>
              </w:rPr>
            </w:pPr>
          </w:p>
        </w:tc>
        <w:tc>
          <w:tcPr>
            <w:tcW w:w="1800" w:type="dxa"/>
            <w:noWrap/>
            <w:vAlign w:val="center"/>
          </w:tcPr>
          <w:p w14:paraId="7D8739DC">
            <w:pPr>
              <w:spacing w:before="60" w:after="60" w:line="276" w:lineRule="auto"/>
              <w:ind w:firstLine="105"/>
              <w:textAlignment w:val="baseline"/>
              <w:rPr>
                <w:rFonts w:cs="仿宋"/>
                <w:caps w:val="0"/>
                <w:spacing w:val="0"/>
                <w:sz w:val="21"/>
                <w:highlight w:val="none"/>
              </w:rPr>
            </w:pPr>
          </w:p>
        </w:tc>
        <w:tc>
          <w:tcPr>
            <w:tcW w:w="540" w:type="dxa"/>
            <w:noWrap/>
            <w:vAlign w:val="center"/>
          </w:tcPr>
          <w:p w14:paraId="399EA1FE">
            <w:pPr>
              <w:spacing w:before="60" w:after="60" w:line="276" w:lineRule="auto"/>
              <w:ind w:firstLine="105"/>
              <w:textAlignment w:val="baseline"/>
              <w:rPr>
                <w:rFonts w:cs="仿宋"/>
                <w:caps w:val="0"/>
                <w:spacing w:val="0"/>
                <w:sz w:val="21"/>
                <w:highlight w:val="none"/>
              </w:rPr>
            </w:pPr>
          </w:p>
        </w:tc>
        <w:tc>
          <w:tcPr>
            <w:tcW w:w="540" w:type="dxa"/>
            <w:noWrap/>
            <w:vAlign w:val="center"/>
          </w:tcPr>
          <w:p w14:paraId="68E8EDE6">
            <w:pPr>
              <w:spacing w:before="60" w:after="60" w:line="276" w:lineRule="auto"/>
              <w:ind w:firstLine="105"/>
              <w:textAlignment w:val="baseline"/>
              <w:rPr>
                <w:rFonts w:cs="仿宋"/>
                <w:caps w:val="0"/>
                <w:spacing w:val="0"/>
                <w:sz w:val="21"/>
                <w:highlight w:val="none"/>
              </w:rPr>
            </w:pPr>
          </w:p>
        </w:tc>
        <w:tc>
          <w:tcPr>
            <w:tcW w:w="2160" w:type="dxa"/>
            <w:noWrap/>
            <w:vAlign w:val="center"/>
          </w:tcPr>
          <w:p w14:paraId="5344233E">
            <w:pPr>
              <w:spacing w:before="60" w:after="60" w:line="276" w:lineRule="auto"/>
              <w:ind w:firstLine="105"/>
              <w:textAlignment w:val="baseline"/>
              <w:rPr>
                <w:rFonts w:cs="仿宋"/>
                <w:caps w:val="0"/>
                <w:spacing w:val="0"/>
                <w:sz w:val="21"/>
                <w:highlight w:val="none"/>
              </w:rPr>
            </w:pPr>
          </w:p>
        </w:tc>
        <w:tc>
          <w:tcPr>
            <w:tcW w:w="900" w:type="dxa"/>
            <w:noWrap/>
            <w:vAlign w:val="center"/>
          </w:tcPr>
          <w:p w14:paraId="027461D0">
            <w:pPr>
              <w:spacing w:before="60" w:after="60" w:line="276" w:lineRule="auto"/>
              <w:ind w:firstLine="105"/>
              <w:textAlignment w:val="baseline"/>
              <w:rPr>
                <w:rFonts w:cs="仿宋"/>
                <w:caps w:val="0"/>
                <w:spacing w:val="0"/>
                <w:sz w:val="21"/>
                <w:highlight w:val="none"/>
              </w:rPr>
            </w:pPr>
          </w:p>
        </w:tc>
        <w:tc>
          <w:tcPr>
            <w:tcW w:w="1260" w:type="dxa"/>
            <w:noWrap/>
            <w:vAlign w:val="center"/>
          </w:tcPr>
          <w:p w14:paraId="0F47ACD1">
            <w:pPr>
              <w:spacing w:before="60" w:after="60" w:line="276" w:lineRule="auto"/>
              <w:ind w:firstLine="105"/>
              <w:textAlignment w:val="baseline"/>
              <w:rPr>
                <w:rFonts w:cs="仿宋"/>
                <w:caps w:val="0"/>
                <w:spacing w:val="0"/>
                <w:sz w:val="21"/>
                <w:highlight w:val="none"/>
              </w:rPr>
            </w:pPr>
          </w:p>
        </w:tc>
      </w:tr>
      <w:tr w14:paraId="4AEE1C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noWrap/>
            <w:vAlign w:val="center"/>
          </w:tcPr>
          <w:p w14:paraId="50A06EDC">
            <w:pPr>
              <w:spacing w:before="60" w:after="60" w:line="276" w:lineRule="auto"/>
              <w:ind w:firstLine="105"/>
              <w:textAlignment w:val="baseline"/>
              <w:rPr>
                <w:rFonts w:cs="仿宋"/>
                <w:caps w:val="0"/>
                <w:spacing w:val="0"/>
                <w:sz w:val="21"/>
                <w:highlight w:val="none"/>
              </w:rPr>
            </w:pPr>
          </w:p>
        </w:tc>
        <w:tc>
          <w:tcPr>
            <w:tcW w:w="1020" w:type="dxa"/>
            <w:noWrap/>
            <w:vAlign w:val="center"/>
          </w:tcPr>
          <w:p w14:paraId="4366A9CE">
            <w:pPr>
              <w:spacing w:before="60" w:after="60" w:line="276" w:lineRule="auto"/>
              <w:ind w:firstLine="105"/>
              <w:textAlignment w:val="baseline"/>
              <w:rPr>
                <w:rFonts w:cs="仿宋"/>
                <w:caps w:val="0"/>
                <w:spacing w:val="0"/>
                <w:sz w:val="21"/>
                <w:highlight w:val="none"/>
              </w:rPr>
            </w:pPr>
          </w:p>
        </w:tc>
        <w:tc>
          <w:tcPr>
            <w:tcW w:w="1800" w:type="dxa"/>
            <w:noWrap/>
            <w:vAlign w:val="center"/>
          </w:tcPr>
          <w:p w14:paraId="30E7C50B">
            <w:pPr>
              <w:spacing w:before="60" w:after="60" w:line="276" w:lineRule="auto"/>
              <w:ind w:firstLine="105"/>
              <w:textAlignment w:val="baseline"/>
              <w:rPr>
                <w:rFonts w:cs="仿宋"/>
                <w:caps w:val="0"/>
                <w:spacing w:val="0"/>
                <w:sz w:val="21"/>
                <w:highlight w:val="none"/>
              </w:rPr>
            </w:pPr>
          </w:p>
        </w:tc>
        <w:tc>
          <w:tcPr>
            <w:tcW w:w="540" w:type="dxa"/>
            <w:noWrap/>
            <w:vAlign w:val="center"/>
          </w:tcPr>
          <w:p w14:paraId="5CD1FD1D">
            <w:pPr>
              <w:spacing w:before="60" w:after="60" w:line="276" w:lineRule="auto"/>
              <w:ind w:firstLine="105"/>
              <w:textAlignment w:val="baseline"/>
              <w:rPr>
                <w:rFonts w:cs="仿宋"/>
                <w:caps w:val="0"/>
                <w:spacing w:val="0"/>
                <w:sz w:val="21"/>
                <w:highlight w:val="none"/>
              </w:rPr>
            </w:pPr>
          </w:p>
        </w:tc>
        <w:tc>
          <w:tcPr>
            <w:tcW w:w="540" w:type="dxa"/>
            <w:noWrap/>
            <w:vAlign w:val="center"/>
          </w:tcPr>
          <w:p w14:paraId="310AFF64">
            <w:pPr>
              <w:spacing w:before="60" w:after="60" w:line="276" w:lineRule="auto"/>
              <w:ind w:firstLine="105"/>
              <w:textAlignment w:val="baseline"/>
              <w:rPr>
                <w:rFonts w:cs="仿宋"/>
                <w:caps w:val="0"/>
                <w:spacing w:val="0"/>
                <w:sz w:val="21"/>
                <w:highlight w:val="none"/>
              </w:rPr>
            </w:pPr>
          </w:p>
        </w:tc>
        <w:tc>
          <w:tcPr>
            <w:tcW w:w="2160" w:type="dxa"/>
            <w:noWrap/>
            <w:vAlign w:val="center"/>
          </w:tcPr>
          <w:p w14:paraId="24CD1B86">
            <w:pPr>
              <w:spacing w:before="60" w:after="60" w:line="276" w:lineRule="auto"/>
              <w:ind w:firstLine="105"/>
              <w:textAlignment w:val="baseline"/>
              <w:rPr>
                <w:rFonts w:cs="仿宋"/>
                <w:caps w:val="0"/>
                <w:spacing w:val="0"/>
                <w:sz w:val="21"/>
                <w:highlight w:val="none"/>
              </w:rPr>
            </w:pPr>
          </w:p>
        </w:tc>
        <w:tc>
          <w:tcPr>
            <w:tcW w:w="900" w:type="dxa"/>
            <w:noWrap/>
            <w:vAlign w:val="center"/>
          </w:tcPr>
          <w:p w14:paraId="694B7C28">
            <w:pPr>
              <w:spacing w:before="60" w:after="60" w:line="276" w:lineRule="auto"/>
              <w:ind w:firstLine="105"/>
              <w:textAlignment w:val="baseline"/>
              <w:rPr>
                <w:rFonts w:cs="仿宋"/>
                <w:caps w:val="0"/>
                <w:spacing w:val="0"/>
                <w:sz w:val="21"/>
                <w:highlight w:val="none"/>
              </w:rPr>
            </w:pPr>
          </w:p>
        </w:tc>
        <w:tc>
          <w:tcPr>
            <w:tcW w:w="1260" w:type="dxa"/>
            <w:noWrap/>
            <w:vAlign w:val="center"/>
          </w:tcPr>
          <w:p w14:paraId="22EB67CF">
            <w:pPr>
              <w:spacing w:before="60" w:after="60" w:line="276" w:lineRule="auto"/>
              <w:ind w:firstLine="105"/>
              <w:textAlignment w:val="baseline"/>
              <w:rPr>
                <w:rFonts w:cs="仿宋"/>
                <w:caps w:val="0"/>
                <w:spacing w:val="0"/>
                <w:sz w:val="21"/>
                <w:highlight w:val="none"/>
              </w:rPr>
            </w:pPr>
          </w:p>
        </w:tc>
      </w:tr>
      <w:tr w14:paraId="27843F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525" w:type="dxa"/>
            <w:noWrap/>
            <w:vAlign w:val="center"/>
          </w:tcPr>
          <w:p w14:paraId="5E3E2F49">
            <w:pPr>
              <w:spacing w:before="60" w:after="60" w:line="276" w:lineRule="auto"/>
              <w:ind w:firstLine="105"/>
              <w:textAlignment w:val="baseline"/>
              <w:rPr>
                <w:rFonts w:cs="仿宋"/>
                <w:caps w:val="0"/>
                <w:spacing w:val="0"/>
                <w:sz w:val="21"/>
                <w:highlight w:val="none"/>
              </w:rPr>
            </w:pPr>
          </w:p>
        </w:tc>
        <w:tc>
          <w:tcPr>
            <w:tcW w:w="1020" w:type="dxa"/>
            <w:noWrap/>
            <w:vAlign w:val="center"/>
          </w:tcPr>
          <w:p w14:paraId="115509D1">
            <w:pPr>
              <w:spacing w:before="60" w:after="60" w:line="276" w:lineRule="auto"/>
              <w:ind w:firstLine="105"/>
              <w:textAlignment w:val="baseline"/>
              <w:rPr>
                <w:rFonts w:cs="仿宋"/>
                <w:caps w:val="0"/>
                <w:spacing w:val="0"/>
                <w:sz w:val="21"/>
                <w:highlight w:val="none"/>
              </w:rPr>
            </w:pPr>
          </w:p>
        </w:tc>
        <w:tc>
          <w:tcPr>
            <w:tcW w:w="1800" w:type="dxa"/>
            <w:noWrap/>
            <w:vAlign w:val="center"/>
          </w:tcPr>
          <w:p w14:paraId="637963CE">
            <w:pPr>
              <w:spacing w:before="60" w:after="60" w:line="276" w:lineRule="auto"/>
              <w:ind w:firstLine="105"/>
              <w:textAlignment w:val="baseline"/>
              <w:rPr>
                <w:rFonts w:cs="仿宋"/>
                <w:caps w:val="0"/>
                <w:spacing w:val="0"/>
                <w:sz w:val="21"/>
                <w:highlight w:val="none"/>
              </w:rPr>
            </w:pPr>
          </w:p>
        </w:tc>
        <w:tc>
          <w:tcPr>
            <w:tcW w:w="540" w:type="dxa"/>
            <w:noWrap/>
            <w:vAlign w:val="center"/>
          </w:tcPr>
          <w:p w14:paraId="352A5AD2">
            <w:pPr>
              <w:spacing w:before="60" w:after="60" w:line="276" w:lineRule="auto"/>
              <w:ind w:firstLine="105"/>
              <w:textAlignment w:val="baseline"/>
              <w:rPr>
                <w:rFonts w:cs="仿宋"/>
                <w:caps w:val="0"/>
                <w:spacing w:val="0"/>
                <w:sz w:val="21"/>
                <w:highlight w:val="none"/>
              </w:rPr>
            </w:pPr>
          </w:p>
        </w:tc>
        <w:tc>
          <w:tcPr>
            <w:tcW w:w="540" w:type="dxa"/>
            <w:noWrap/>
            <w:vAlign w:val="center"/>
          </w:tcPr>
          <w:p w14:paraId="16C78BB6">
            <w:pPr>
              <w:spacing w:before="60" w:after="60" w:line="276" w:lineRule="auto"/>
              <w:ind w:firstLine="105"/>
              <w:textAlignment w:val="baseline"/>
              <w:rPr>
                <w:rFonts w:cs="仿宋"/>
                <w:caps w:val="0"/>
                <w:spacing w:val="0"/>
                <w:sz w:val="21"/>
                <w:highlight w:val="none"/>
              </w:rPr>
            </w:pPr>
          </w:p>
        </w:tc>
        <w:tc>
          <w:tcPr>
            <w:tcW w:w="2160" w:type="dxa"/>
            <w:noWrap/>
            <w:vAlign w:val="center"/>
          </w:tcPr>
          <w:p w14:paraId="245B5F19">
            <w:pPr>
              <w:spacing w:before="60" w:after="60" w:line="276" w:lineRule="auto"/>
              <w:ind w:firstLine="105"/>
              <w:textAlignment w:val="baseline"/>
              <w:rPr>
                <w:rFonts w:cs="仿宋"/>
                <w:caps w:val="0"/>
                <w:spacing w:val="0"/>
                <w:sz w:val="21"/>
                <w:highlight w:val="none"/>
              </w:rPr>
            </w:pPr>
          </w:p>
        </w:tc>
        <w:tc>
          <w:tcPr>
            <w:tcW w:w="900" w:type="dxa"/>
            <w:noWrap/>
            <w:vAlign w:val="center"/>
          </w:tcPr>
          <w:p w14:paraId="7C945329">
            <w:pPr>
              <w:spacing w:before="60" w:after="60" w:line="276" w:lineRule="auto"/>
              <w:ind w:firstLine="105"/>
              <w:textAlignment w:val="baseline"/>
              <w:rPr>
                <w:rFonts w:cs="仿宋"/>
                <w:caps w:val="0"/>
                <w:spacing w:val="0"/>
                <w:sz w:val="21"/>
                <w:highlight w:val="none"/>
              </w:rPr>
            </w:pPr>
          </w:p>
        </w:tc>
        <w:tc>
          <w:tcPr>
            <w:tcW w:w="1260" w:type="dxa"/>
            <w:noWrap/>
            <w:vAlign w:val="center"/>
          </w:tcPr>
          <w:p w14:paraId="013CCAC2">
            <w:pPr>
              <w:spacing w:before="60" w:after="60" w:line="276" w:lineRule="auto"/>
              <w:ind w:firstLine="105"/>
              <w:textAlignment w:val="baseline"/>
              <w:rPr>
                <w:rFonts w:cs="仿宋"/>
                <w:caps w:val="0"/>
                <w:spacing w:val="0"/>
                <w:sz w:val="21"/>
                <w:highlight w:val="none"/>
              </w:rPr>
            </w:pPr>
          </w:p>
        </w:tc>
      </w:tr>
    </w:tbl>
    <w:p w14:paraId="6A75670C">
      <w:pPr>
        <w:spacing w:line="360" w:lineRule="auto"/>
        <w:ind w:firstLine="105"/>
        <w:rPr>
          <w:rFonts w:cs="仿宋"/>
          <w:caps w:val="0"/>
          <w:spacing w:val="0"/>
          <w:sz w:val="21"/>
          <w:highlight w:val="none"/>
        </w:rPr>
      </w:pPr>
    </w:p>
    <w:p w14:paraId="19EABA2E">
      <w:pPr>
        <w:spacing w:line="360" w:lineRule="auto"/>
        <w:ind w:firstLine="105"/>
        <w:rPr>
          <w:rFonts w:hAnsi="宋体" w:cs="仿宋"/>
          <w:b/>
          <w:bCs w:val="0"/>
          <w:caps w:val="0"/>
          <w:spacing w:val="0"/>
          <w:sz w:val="24"/>
          <w:szCs w:val="24"/>
          <w:highlight w:val="none"/>
        </w:rPr>
      </w:pPr>
      <w:r>
        <w:rPr>
          <w:rFonts w:hint="eastAsia" w:cs="仿宋"/>
          <w:b/>
          <w:bCs w:val="0"/>
          <w:caps w:val="0"/>
          <w:spacing w:val="0"/>
          <w:sz w:val="24"/>
          <w:szCs w:val="24"/>
          <w:highlight w:val="none"/>
        </w:rPr>
        <w:t>2、对外购件的质量管理内容情况说明。</w:t>
      </w:r>
    </w:p>
    <w:bookmarkEnd w:id="90"/>
    <w:bookmarkEnd w:id="91"/>
    <w:bookmarkEnd w:id="92"/>
    <w:bookmarkEnd w:id="93"/>
    <w:bookmarkEnd w:id="94"/>
    <w:p w14:paraId="0382E7D2">
      <w:pPr>
        <w:spacing w:line="500" w:lineRule="exact"/>
        <w:ind w:firstLine="105"/>
        <w:rPr>
          <w:rFonts w:ascii="宋体" w:hAnsi="宋体" w:cs="仿宋"/>
          <w:caps w:val="0"/>
          <w:spacing w:val="0"/>
          <w:sz w:val="21"/>
          <w:highlight w:val="none"/>
        </w:rPr>
      </w:pPr>
    </w:p>
    <w:p w14:paraId="5C0F7F64">
      <w:pPr>
        <w:spacing w:line="500" w:lineRule="exact"/>
        <w:ind w:firstLine="105"/>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4FCAB732">
      <w:pPr>
        <w:pStyle w:val="2"/>
        <w:numPr>
          <w:ilvl w:val="0"/>
          <w:numId w:val="0"/>
        </w:numPr>
        <w:jc w:val="both"/>
        <w:rPr>
          <w:rFonts w:cs="仿宋"/>
          <w:caps w:val="0"/>
          <w:spacing w:val="0"/>
          <w:sz w:val="30"/>
          <w:szCs w:val="30"/>
          <w:highlight w:val="none"/>
        </w:rPr>
      </w:pPr>
      <w:bookmarkStart w:id="97" w:name="_Toc286159477"/>
      <w:bookmarkStart w:id="98" w:name="_Toc394471054"/>
      <w:r>
        <w:rPr>
          <w:rFonts w:hint="eastAsia" w:cs="仿宋"/>
          <w:caps w:val="0"/>
          <w:spacing w:val="0"/>
          <w:sz w:val="30"/>
          <w:szCs w:val="30"/>
          <w:highlight w:val="none"/>
        </w:rPr>
        <w:t>附件8</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大（部）件情况</w:t>
      </w:r>
      <w:bookmarkEnd w:id="97"/>
      <w:bookmarkEnd w:id="98"/>
    </w:p>
    <w:p w14:paraId="7452117E">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应把超重超限的情况详细予以说明。</w:t>
      </w:r>
    </w:p>
    <w:tbl>
      <w:tblPr>
        <w:tblStyle w:val="14"/>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502F71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noWrap/>
            <w:vAlign w:val="center"/>
          </w:tcPr>
          <w:p w14:paraId="2DFB1BC9">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序</w:t>
            </w:r>
          </w:p>
          <w:p w14:paraId="2EBF315B">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号</w:t>
            </w:r>
          </w:p>
        </w:tc>
        <w:tc>
          <w:tcPr>
            <w:tcW w:w="710" w:type="dxa"/>
            <w:vMerge w:val="restart"/>
            <w:tcBorders>
              <w:top w:val="single" w:color="auto" w:sz="6" w:space="0"/>
              <w:left w:val="nil"/>
              <w:right w:val="single" w:color="auto" w:sz="6" w:space="0"/>
            </w:tcBorders>
            <w:noWrap/>
            <w:vAlign w:val="center"/>
          </w:tcPr>
          <w:p w14:paraId="049B8C6E">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部件名称</w:t>
            </w:r>
          </w:p>
        </w:tc>
        <w:tc>
          <w:tcPr>
            <w:tcW w:w="475" w:type="dxa"/>
            <w:vMerge w:val="restart"/>
            <w:tcBorders>
              <w:top w:val="single" w:color="auto" w:sz="6" w:space="0"/>
              <w:left w:val="nil"/>
              <w:right w:val="single" w:color="auto" w:sz="6" w:space="0"/>
            </w:tcBorders>
            <w:noWrap/>
            <w:vAlign w:val="center"/>
          </w:tcPr>
          <w:p w14:paraId="476F8ACE">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数量</w:t>
            </w:r>
          </w:p>
        </w:tc>
        <w:tc>
          <w:tcPr>
            <w:tcW w:w="1580" w:type="dxa"/>
            <w:gridSpan w:val="2"/>
            <w:tcBorders>
              <w:top w:val="single" w:color="auto" w:sz="6" w:space="0"/>
              <w:left w:val="nil"/>
              <w:bottom w:val="single" w:color="auto" w:sz="6" w:space="0"/>
              <w:right w:val="nil"/>
            </w:tcBorders>
            <w:noWrap/>
            <w:vAlign w:val="center"/>
          </w:tcPr>
          <w:p w14:paraId="7E0BCE62">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长宽高</w:t>
            </w:r>
          </w:p>
        </w:tc>
        <w:tc>
          <w:tcPr>
            <w:tcW w:w="1560" w:type="dxa"/>
            <w:gridSpan w:val="2"/>
            <w:tcBorders>
              <w:top w:val="single" w:color="auto" w:sz="6" w:space="0"/>
              <w:left w:val="single" w:color="auto" w:sz="6" w:space="0"/>
              <w:bottom w:val="single" w:color="auto" w:sz="6" w:space="0"/>
              <w:right w:val="nil"/>
            </w:tcBorders>
            <w:noWrap/>
            <w:vAlign w:val="center"/>
          </w:tcPr>
          <w:p w14:paraId="06F7748F">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重量</w:t>
            </w:r>
          </w:p>
        </w:tc>
        <w:tc>
          <w:tcPr>
            <w:tcW w:w="1080" w:type="dxa"/>
            <w:vMerge w:val="restart"/>
            <w:tcBorders>
              <w:top w:val="single" w:color="auto" w:sz="6" w:space="0"/>
              <w:left w:val="single" w:color="auto" w:sz="6" w:space="0"/>
              <w:right w:val="nil"/>
            </w:tcBorders>
            <w:noWrap/>
            <w:vAlign w:val="center"/>
          </w:tcPr>
          <w:p w14:paraId="3FB00C2E">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厂家</w:t>
            </w:r>
          </w:p>
          <w:p w14:paraId="52CF4D30">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名称</w:t>
            </w:r>
          </w:p>
        </w:tc>
        <w:tc>
          <w:tcPr>
            <w:tcW w:w="1440" w:type="dxa"/>
            <w:vMerge w:val="restart"/>
            <w:tcBorders>
              <w:top w:val="single" w:color="auto" w:sz="6" w:space="0"/>
              <w:left w:val="single" w:color="auto" w:sz="6" w:space="0"/>
              <w:right w:val="nil"/>
            </w:tcBorders>
            <w:noWrap/>
            <w:vAlign w:val="center"/>
          </w:tcPr>
          <w:p w14:paraId="2F226645">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货物发运</w:t>
            </w:r>
          </w:p>
          <w:p w14:paraId="669A1EAD">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地点</w:t>
            </w:r>
          </w:p>
        </w:tc>
        <w:tc>
          <w:tcPr>
            <w:tcW w:w="1080" w:type="dxa"/>
            <w:vMerge w:val="restart"/>
            <w:tcBorders>
              <w:top w:val="single" w:color="auto" w:sz="6" w:space="0"/>
              <w:left w:val="single" w:color="auto" w:sz="6" w:space="0"/>
              <w:right w:val="nil"/>
            </w:tcBorders>
            <w:noWrap/>
            <w:vAlign w:val="center"/>
          </w:tcPr>
          <w:p w14:paraId="61386701">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运输方式</w:t>
            </w:r>
          </w:p>
        </w:tc>
        <w:tc>
          <w:tcPr>
            <w:tcW w:w="960" w:type="dxa"/>
            <w:vMerge w:val="restart"/>
            <w:tcBorders>
              <w:top w:val="single" w:color="auto" w:sz="6" w:space="0"/>
              <w:left w:val="single" w:color="auto" w:sz="6" w:space="0"/>
              <w:right w:val="single" w:color="auto" w:sz="6" w:space="0"/>
            </w:tcBorders>
            <w:noWrap/>
            <w:vAlign w:val="center"/>
          </w:tcPr>
          <w:p w14:paraId="67AA47B9">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备注</w:t>
            </w:r>
          </w:p>
        </w:tc>
      </w:tr>
      <w:tr w14:paraId="6667ED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noWrap/>
          </w:tcPr>
          <w:p w14:paraId="7244BCB3">
            <w:pPr>
              <w:spacing w:line="500" w:lineRule="exact"/>
              <w:ind w:firstLine="105"/>
              <w:jc w:val="center"/>
              <w:rPr>
                <w:rFonts w:ascii="宋体" w:hAnsi="宋体" w:cs="仿宋"/>
                <w:caps w:val="0"/>
                <w:spacing w:val="0"/>
                <w:sz w:val="21"/>
                <w:highlight w:val="none"/>
              </w:rPr>
            </w:pPr>
          </w:p>
        </w:tc>
        <w:tc>
          <w:tcPr>
            <w:tcW w:w="710" w:type="dxa"/>
            <w:vMerge w:val="continue"/>
            <w:tcBorders>
              <w:left w:val="nil"/>
              <w:bottom w:val="single" w:color="auto" w:sz="6" w:space="0"/>
              <w:right w:val="single" w:color="auto" w:sz="6" w:space="0"/>
            </w:tcBorders>
            <w:noWrap/>
          </w:tcPr>
          <w:p w14:paraId="30B3B436">
            <w:pPr>
              <w:spacing w:line="500" w:lineRule="exact"/>
              <w:ind w:firstLine="105"/>
              <w:jc w:val="center"/>
              <w:rPr>
                <w:rFonts w:ascii="宋体" w:hAnsi="宋体" w:cs="仿宋"/>
                <w:caps w:val="0"/>
                <w:spacing w:val="0"/>
                <w:sz w:val="21"/>
                <w:highlight w:val="none"/>
              </w:rPr>
            </w:pPr>
          </w:p>
        </w:tc>
        <w:tc>
          <w:tcPr>
            <w:tcW w:w="475" w:type="dxa"/>
            <w:vMerge w:val="continue"/>
            <w:tcBorders>
              <w:left w:val="nil"/>
              <w:bottom w:val="single" w:color="auto" w:sz="6" w:space="0"/>
              <w:right w:val="single" w:color="auto" w:sz="6" w:space="0"/>
            </w:tcBorders>
            <w:noWrap/>
          </w:tcPr>
          <w:p w14:paraId="423BD203">
            <w:pPr>
              <w:spacing w:line="500" w:lineRule="exact"/>
              <w:ind w:firstLine="105"/>
              <w:jc w:val="center"/>
              <w:rPr>
                <w:rFonts w:ascii="宋体" w:hAnsi="宋体" w:cs="仿宋"/>
                <w:caps w:val="0"/>
                <w:spacing w:val="0"/>
                <w:sz w:val="21"/>
                <w:highlight w:val="none"/>
              </w:rPr>
            </w:pPr>
          </w:p>
        </w:tc>
        <w:tc>
          <w:tcPr>
            <w:tcW w:w="620" w:type="dxa"/>
            <w:tcBorders>
              <w:top w:val="nil"/>
              <w:left w:val="nil"/>
            </w:tcBorders>
            <w:noWrap/>
          </w:tcPr>
          <w:p w14:paraId="676569E7">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包装</w:t>
            </w:r>
          </w:p>
        </w:tc>
        <w:tc>
          <w:tcPr>
            <w:tcW w:w="960" w:type="dxa"/>
            <w:tcBorders>
              <w:top w:val="nil"/>
            </w:tcBorders>
            <w:noWrap/>
          </w:tcPr>
          <w:p w14:paraId="2E78169C">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未包装</w:t>
            </w:r>
          </w:p>
        </w:tc>
        <w:tc>
          <w:tcPr>
            <w:tcW w:w="600" w:type="dxa"/>
            <w:tcBorders>
              <w:top w:val="nil"/>
            </w:tcBorders>
            <w:noWrap/>
          </w:tcPr>
          <w:p w14:paraId="504CDA6D">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包装</w:t>
            </w:r>
          </w:p>
        </w:tc>
        <w:tc>
          <w:tcPr>
            <w:tcW w:w="960" w:type="dxa"/>
            <w:tcBorders>
              <w:top w:val="nil"/>
              <w:right w:val="nil"/>
            </w:tcBorders>
            <w:noWrap/>
          </w:tcPr>
          <w:p w14:paraId="2CCBB45A">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未包装</w:t>
            </w:r>
          </w:p>
        </w:tc>
        <w:tc>
          <w:tcPr>
            <w:tcW w:w="1080" w:type="dxa"/>
            <w:vMerge w:val="continue"/>
            <w:tcBorders>
              <w:left w:val="single" w:color="auto" w:sz="6" w:space="0"/>
              <w:bottom w:val="single" w:color="auto" w:sz="6" w:space="0"/>
              <w:right w:val="nil"/>
            </w:tcBorders>
            <w:noWrap/>
          </w:tcPr>
          <w:p w14:paraId="36E85158">
            <w:pPr>
              <w:spacing w:line="500" w:lineRule="exact"/>
              <w:ind w:firstLine="105"/>
              <w:jc w:val="center"/>
              <w:rPr>
                <w:rFonts w:ascii="宋体" w:hAnsi="宋体" w:cs="仿宋"/>
                <w:caps w:val="0"/>
                <w:spacing w:val="0"/>
                <w:sz w:val="21"/>
                <w:highlight w:val="none"/>
              </w:rPr>
            </w:pPr>
          </w:p>
        </w:tc>
        <w:tc>
          <w:tcPr>
            <w:tcW w:w="1440" w:type="dxa"/>
            <w:vMerge w:val="continue"/>
            <w:tcBorders>
              <w:left w:val="single" w:color="auto" w:sz="6" w:space="0"/>
              <w:bottom w:val="single" w:color="auto" w:sz="6" w:space="0"/>
              <w:right w:val="nil"/>
            </w:tcBorders>
            <w:noWrap/>
          </w:tcPr>
          <w:p w14:paraId="40E8CDFF">
            <w:pPr>
              <w:spacing w:line="500" w:lineRule="exact"/>
              <w:ind w:firstLine="105"/>
              <w:jc w:val="center"/>
              <w:rPr>
                <w:rFonts w:ascii="宋体" w:hAnsi="宋体" w:cs="仿宋"/>
                <w:caps w:val="0"/>
                <w:spacing w:val="0"/>
                <w:sz w:val="21"/>
                <w:highlight w:val="none"/>
              </w:rPr>
            </w:pPr>
          </w:p>
        </w:tc>
        <w:tc>
          <w:tcPr>
            <w:tcW w:w="1080" w:type="dxa"/>
            <w:vMerge w:val="continue"/>
            <w:tcBorders>
              <w:left w:val="single" w:color="auto" w:sz="6" w:space="0"/>
              <w:bottom w:val="single" w:color="auto" w:sz="6" w:space="0"/>
              <w:right w:val="nil"/>
            </w:tcBorders>
            <w:noWrap/>
          </w:tcPr>
          <w:p w14:paraId="2D0691FF">
            <w:pPr>
              <w:spacing w:line="500" w:lineRule="exact"/>
              <w:ind w:firstLine="105"/>
              <w:jc w:val="center"/>
              <w:rPr>
                <w:rFonts w:ascii="宋体" w:hAnsi="宋体" w:cs="仿宋"/>
                <w:caps w:val="0"/>
                <w:spacing w:val="0"/>
                <w:sz w:val="21"/>
                <w:highlight w:val="none"/>
              </w:rPr>
            </w:pPr>
          </w:p>
        </w:tc>
        <w:tc>
          <w:tcPr>
            <w:tcW w:w="960" w:type="dxa"/>
            <w:vMerge w:val="continue"/>
            <w:tcBorders>
              <w:left w:val="single" w:color="auto" w:sz="6" w:space="0"/>
              <w:bottom w:val="single" w:color="auto" w:sz="6" w:space="0"/>
              <w:right w:val="single" w:color="auto" w:sz="6" w:space="0"/>
            </w:tcBorders>
            <w:noWrap/>
          </w:tcPr>
          <w:p w14:paraId="0C82A50F">
            <w:pPr>
              <w:spacing w:line="500" w:lineRule="exact"/>
              <w:ind w:firstLine="105"/>
              <w:jc w:val="center"/>
              <w:rPr>
                <w:rFonts w:ascii="宋体" w:hAnsi="宋体" w:cs="仿宋"/>
                <w:caps w:val="0"/>
                <w:spacing w:val="0"/>
                <w:sz w:val="21"/>
                <w:highlight w:val="none"/>
              </w:rPr>
            </w:pPr>
          </w:p>
        </w:tc>
      </w:tr>
      <w:tr w14:paraId="518FFF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noWrap/>
          </w:tcPr>
          <w:p w14:paraId="34940D28">
            <w:pPr>
              <w:spacing w:line="500" w:lineRule="exact"/>
              <w:ind w:firstLine="105"/>
              <w:rPr>
                <w:rFonts w:ascii="宋体" w:hAnsi="宋体" w:cs="仿宋"/>
                <w:caps w:val="0"/>
                <w:spacing w:val="0"/>
                <w:sz w:val="21"/>
                <w:highlight w:val="none"/>
              </w:rPr>
            </w:pPr>
          </w:p>
        </w:tc>
        <w:tc>
          <w:tcPr>
            <w:tcW w:w="710" w:type="dxa"/>
            <w:tcBorders>
              <w:top w:val="nil"/>
            </w:tcBorders>
            <w:noWrap/>
          </w:tcPr>
          <w:p w14:paraId="5BCBDE6F">
            <w:pPr>
              <w:spacing w:line="500" w:lineRule="exact"/>
              <w:ind w:firstLine="105"/>
              <w:rPr>
                <w:rFonts w:ascii="宋体" w:hAnsi="宋体" w:cs="仿宋"/>
                <w:caps w:val="0"/>
                <w:spacing w:val="0"/>
                <w:sz w:val="21"/>
                <w:highlight w:val="none"/>
              </w:rPr>
            </w:pPr>
          </w:p>
        </w:tc>
        <w:tc>
          <w:tcPr>
            <w:tcW w:w="475" w:type="dxa"/>
            <w:tcBorders>
              <w:top w:val="nil"/>
            </w:tcBorders>
            <w:noWrap/>
          </w:tcPr>
          <w:p w14:paraId="37F9CCEA">
            <w:pPr>
              <w:spacing w:line="500" w:lineRule="exact"/>
              <w:ind w:firstLine="105"/>
              <w:rPr>
                <w:rFonts w:ascii="宋体" w:hAnsi="宋体" w:cs="仿宋"/>
                <w:caps w:val="0"/>
                <w:spacing w:val="0"/>
                <w:sz w:val="21"/>
                <w:highlight w:val="none"/>
              </w:rPr>
            </w:pPr>
          </w:p>
        </w:tc>
        <w:tc>
          <w:tcPr>
            <w:tcW w:w="620" w:type="dxa"/>
            <w:noWrap/>
          </w:tcPr>
          <w:p w14:paraId="5D6E8AD2">
            <w:pPr>
              <w:spacing w:line="500" w:lineRule="exact"/>
              <w:ind w:firstLine="105"/>
              <w:rPr>
                <w:rFonts w:ascii="宋体" w:hAnsi="宋体" w:cs="仿宋"/>
                <w:caps w:val="0"/>
                <w:spacing w:val="0"/>
                <w:sz w:val="21"/>
                <w:highlight w:val="none"/>
              </w:rPr>
            </w:pPr>
          </w:p>
        </w:tc>
        <w:tc>
          <w:tcPr>
            <w:tcW w:w="960" w:type="dxa"/>
            <w:noWrap/>
          </w:tcPr>
          <w:p w14:paraId="36EAEEA1">
            <w:pPr>
              <w:spacing w:line="500" w:lineRule="exact"/>
              <w:ind w:firstLine="105"/>
              <w:rPr>
                <w:rFonts w:ascii="宋体" w:hAnsi="宋体" w:cs="仿宋"/>
                <w:caps w:val="0"/>
                <w:spacing w:val="0"/>
                <w:sz w:val="21"/>
                <w:highlight w:val="none"/>
              </w:rPr>
            </w:pPr>
          </w:p>
        </w:tc>
        <w:tc>
          <w:tcPr>
            <w:tcW w:w="600" w:type="dxa"/>
            <w:noWrap/>
          </w:tcPr>
          <w:p w14:paraId="423B0999">
            <w:pPr>
              <w:spacing w:line="500" w:lineRule="exact"/>
              <w:ind w:firstLine="105"/>
              <w:rPr>
                <w:rFonts w:ascii="宋体" w:hAnsi="宋体" w:cs="仿宋"/>
                <w:caps w:val="0"/>
                <w:spacing w:val="0"/>
                <w:sz w:val="21"/>
                <w:highlight w:val="none"/>
              </w:rPr>
            </w:pPr>
          </w:p>
        </w:tc>
        <w:tc>
          <w:tcPr>
            <w:tcW w:w="960" w:type="dxa"/>
            <w:noWrap/>
          </w:tcPr>
          <w:p w14:paraId="39E239B1">
            <w:pPr>
              <w:spacing w:line="500" w:lineRule="exact"/>
              <w:ind w:firstLine="105"/>
              <w:rPr>
                <w:rFonts w:ascii="宋体" w:hAnsi="宋体" w:cs="仿宋"/>
                <w:caps w:val="0"/>
                <w:spacing w:val="0"/>
                <w:sz w:val="21"/>
                <w:highlight w:val="none"/>
              </w:rPr>
            </w:pPr>
          </w:p>
        </w:tc>
        <w:tc>
          <w:tcPr>
            <w:tcW w:w="1080" w:type="dxa"/>
            <w:tcBorders>
              <w:top w:val="nil"/>
            </w:tcBorders>
            <w:noWrap/>
          </w:tcPr>
          <w:p w14:paraId="5A7E31D8">
            <w:pPr>
              <w:spacing w:line="500" w:lineRule="exact"/>
              <w:ind w:firstLine="105"/>
              <w:rPr>
                <w:rFonts w:ascii="宋体" w:hAnsi="宋体" w:cs="仿宋"/>
                <w:caps w:val="0"/>
                <w:spacing w:val="0"/>
                <w:sz w:val="21"/>
                <w:highlight w:val="none"/>
              </w:rPr>
            </w:pPr>
          </w:p>
        </w:tc>
        <w:tc>
          <w:tcPr>
            <w:tcW w:w="1440" w:type="dxa"/>
            <w:tcBorders>
              <w:top w:val="nil"/>
            </w:tcBorders>
            <w:noWrap/>
          </w:tcPr>
          <w:p w14:paraId="610D6517">
            <w:pPr>
              <w:spacing w:line="500" w:lineRule="exact"/>
              <w:ind w:firstLine="105"/>
              <w:rPr>
                <w:rFonts w:ascii="宋体" w:hAnsi="宋体" w:cs="仿宋"/>
                <w:caps w:val="0"/>
                <w:spacing w:val="0"/>
                <w:sz w:val="21"/>
                <w:highlight w:val="none"/>
              </w:rPr>
            </w:pPr>
          </w:p>
        </w:tc>
        <w:tc>
          <w:tcPr>
            <w:tcW w:w="1080" w:type="dxa"/>
            <w:tcBorders>
              <w:top w:val="nil"/>
            </w:tcBorders>
            <w:noWrap/>
          </w:tcPr>
          <w:p w14:paraId="3DD061E5">
            <w:pPr>
              <w:spacing w:line="500" w:lineRule="exact"/>
              <w:ind w:firstLine="105"/>
              <w:rPr>
                <w:rFonts w:ascii="宋体" w:hAnsi="宋体" w:cs="仿宋"/>
                <w:caps w:val="0"/>
                <w:spacing w:val="0"/>
                <w:sz w:val="21"/>
                <w:highlight w:val="none"/>
              </w:rPr>
            </w:pPr>
          </w:p>
        </w:tc>
        <w:tc>
          <w:tcPr>
            <w:tcW w:w="960" w:type="dxa"/>
            <w:tcBorders>
              <w:top w:val="nil"/>
            </w:tcBorders>
            <w:noWrap/>
          </w:tcPr>
          <w:p w14:paraId="595622F7">
            <w:pPr>
              <w:spacing w:line="500" w:lineRule="exact"/>
              <w:ind w:firstLine="105"/>
              <w:rPr>
                <w:rFonts w:ascii="宋体" w:hAnsi="宋体" w:cs="仿宋"/>
                <w:caps w:val="0"/>
                <w:spacing w:val="0"/>
                <w:sz w:val="21"/>
                <w:highlight w:val="none"/>
              </w:rPr>
            </w:pPr>
          </w:p>
        </w:tc>
      </w:tr>
      <w:tr w14:paraId="5135BA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noWrap/>
          </w:tcPr>
          <w:p w14:paraId="40DDC925">
            <w:pPr>
              <w:spacing w:line="500" w:lineRule="exact"/>
              <w:ind w:firstLine="105"/>
              <w:rPr>
                <w:rFonts w:ascii="宋体" w:hAnsi="宋体" w:cs="仿宋"/>
                <w:caps w:val="0"/>
                <w:spacing w:val="0"/>
                <w:sz w:val="21"/>
                <w:highlight w:val="none"/>
              </w:rPr>
            </w:pPr>
          </w:p>
        </w:tc>
        <w:tc>
          <w:tcPr>
            <w:tcW w:w="710" w:type="dxa"/>
            <w:noWrap/>
          </w:tcPr>
          <w:p w14:paraId="167E3031">
            <w:pPr>
              <w:spacing w:line="500" w:lineRule="exact"/>
              <w:ind w:firstLine="105"/>
              <w:rPr>
                <w:rFonts w:ascii="宋体" w:hAnsi="宋体" w:cs="仿宋"/>
                <w:caps w:val="0"/>
                <w:spacing w:val="0"/>
                <w:sz w:val="21"/>
                <w:highlight w:val="none"/>
              </w:rPr>
            </w:pPr>
          </w:p>
        </w:tc>
        <w:tc>
          <w:tcPr>
            <w:tcW w:w="475" w:type="dxa"/>
            <w:noWrap/>
          </w:tcPr>
          <w:p w14:paraId="2C2F88FF">
            <w:pPr>
              <w:spacing w:line="500" w:lineRule="exact"/>
              <w:ind w:firstLine="105"/>
              <w:rPr>
                <w:rFonts w:ascii="宋体" w:hAnsi="宋体" w:cs="仿宋"/>
                <w:caps w:val="0"/>
                <w:spacing w:val="0"/>
                <w:sz w:val="21"/>
                <w:highlight w:val="none"/>
              </w:rPr>
            </w:pPr>
          </w:p>
        </w:tc>
        <w:tc>
          <w:tcPr>
            <w:tcW w:w="620" w:type="dxa"/>
            <w:noWrap/>
          </w:tcPr>
          <w:p w14:paraId="6DD76A62">
            <w:pPr>
              <w:spacing w:line="500" w:lineRule="exact"/>
              <w:ind w:firstLine="105"/>
              <w:rPr>
                <w:rFonts w:ascii="宋体" w:hAnsi="宋体" w:cs="仿宋"/>
                <w:caps w:val="0"/>
                <w:spacing w:val="0"/>
                <w:sz w:val="21"/>
                <w:highlight w:val="none"/>
              </w:rPr>
            </w:pPr>
          </w:p>
        </w:tc>
        <w:tc>
          <w:tcPr>
            <w:tcW w:w="960" w:type="dxa"/>
            <w:noWrap/>
          </w:tcPr>
          <w:p w14:paraId="678B43E3">
            <w:pPr>
              <w:spacing w:line="500" w:lineRule="exact"/>
              <w:ind w:firstLine="105"/>
              <w:rPr>
                <w:rFonts w:ascii="宋体" w:hAnsi="宋体" w:cs="仿宋"/>
                <w:caps w:val="0"/>
                <w:spacing w:val="0"/>
                <w:sz w:val="21"/>
                <w:highlight w:val="none"/>
              </w:rPr>
            </w:pPr>
          </w:p>
        </w:tc>
        <w:tc>
          <w:tcPr>
            <w:tcW w:w="600" w:type="dxa"/>
            <w:noWrap/>
          </w:tcPr>
          <w:p w14:paraId="1534B000">
            <w:pPr>
              <w:spacing w:line="500" w:lineRule="exact"/>
              <w:ind w:firstLine="105"/>
              <w:rPr>
                <w:rFonts w:ascii="宋体" w:hAnsi="宋体" w:cs="仿宋"/>
                <w:caps w:val="0"/>
                <w:spacing w:val="0"/>
                <w:sz w:val="21"/>
                <w:highlight w:val="none"/>
              </w:rPr>
            </w:pPr>
          </w:p>
        </w:tc>
        <w:tc>
          <w:tcPr>
            <w:tcW w:w="960" w:type="dxa"/>
            <w:noWrap/>
          </w:tcPr>
          <w:p w14:paraId="49BA71AF">
            <w:pPr>
              <w:spacing w:line="500" w:lineRule="exact"/>
              <w:ind w:firstLine="105"/>
              <w:rPr>
                <w:rFonts w:ascii="宋体" w:hAnsi="宋体" w:cs="仿宋"/>
                <w:caps w:val="0"/>
                <w:spacing w:val="0"/>
                <w:sz w:val="21"/>
                <w:highlight w:val="none"/>
              </w:rPr>
            </w:pPr>
          </w:p>
        </w:tc>
        <w:tc>
          <w:tcPr>
            <w:tcW w:w="1080" w:type="dxa"/>
            <w:noWrap/>
          </w:tcPr>
          <w:p w14:paraId="573188EC">
            <w:pPr>
              <w:spacing w:line="500" w:lineRule="exact"/>
              <w:ind w:firstLine="105"/>
              <w:rPr>
                <w:rFonts w:ascii="宋体" w:hAnsi="宋体" w:cs="仿宋"/>
                <w:caps w:val="0"/>
                <w:spacing w:val="0"/>
                <w:sz w:val="21"/>
                <w:highlight w:val="none"/>
              </w:rPr>
            </w:pPr>
          </w:p>
        </w:tc>
        <w:tc>
          <w:tcPr>
            <w:tcW w:w="1440" w:type="dxa"/>
            <w:noWrap/>
          </w:tcPr>
          <w:p w14:paraId="6358BC96">
            <w:pPr>
              <w:spacing w:line="500" w:lineRule="exact"/>
              <w:ind w:firstLine="105"/>
              <w:rPr>
                <w:rFonts w:ascii="宋体" w:hAnsi="宋体" w:cs="仿宋"/>
                <w:caps w:val="0"/>
                <w:spacing w:val="0"/>
                <w:sz w:val="21"/>
                <w:highlight w:val="none"/>
              </w:rPr>
            </w:pPr>
          </w:p>
        </w:tc>
        <w:tc>
          <w:tcPr>
            <w:tcW w:w="1080" w:type="dxa"/>
            <w:noWrap/>
          </w:tcPr>
          <w:p w14:paraId="4755914A">
            <w:pPr>
              <w:spacing w:line="500" w:lineRule="exact"/>
              <w:ind w:firstLine="105"/>
              <w:rPr>
                <w:rFonts w:ascii="宋体" w:hAnsi="宋体" w:cs="仿宋"/>
                <w:caps w:val="0"/>
                <w:spacing w:val="0"/>
                <w:sz w:val="21"/>
                <w:highlight w:val="none"/>
              </w:rPr>
            </w:pPr>
          </w:p>
        </w:tc>
        <w:tc>
          <w:tcPr>
            <w:tcW w:w="960" w:type="dxa"/>
            <w:noWrap/>
          </w:tcPr>
          <w:p w14:paraId="73899D28">
            <w:pPr>
              <w:spacing w:line="500" w:lineRule="exact"/>
              <w:ind w:firstLine="105"/>
              <w:rPr>
                <w:rFonts w:ascii="宋体" w:hAnsi="宋体" w:cs="仿宋"/>
                <w:caps w:val="0"/>
                <w:spacing w:val="0"/>
                <w:sz w:val="21"/>
                <w:highlight w:val="none"/>
              </w:rPr>
            </w:pPr>
          </w:p>
        </w:tc>
      </w:tr>
      <w:tr w14:paraId="0E29B6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noWrap/>
          </w:tcPr>
          <w:p w14:paraId="3602295D">
            <w:pPr>
              <w:spacing w:line="500" w:lineRule="exact"/>
              <w:ind w:firstLine="105"/>
              <w:rPr>
                <w:rFonts w:ascii="宋体" w:hAnsi="宋体" w:cs="仿宋"/>
                <w:caps w:val="0"/>
                <w:spacing w:val="0"/>
                <w:sz w:val="21"/>
                <w:highlight w:val="none"/>
              </w:rPr>
            </w:pPr>
          </w:p>
        </w:tc>
        <w:tc>
          <w:tcPr>
            <w:tcW w:w="710" w:type="dxa"/>
            <w:noWrap/>
          </w:tcPr>
          <w:p w14:paraId="1D70BAD0">
            <w:pPr>
              <w:spacing w:line="500" w:lineRule="exact"/>
              <w:ind w:firstLine="105"/>
              <w:rPr>
                <w:rFonts w:ascii="宋体" w:hAnsi="宋体" w:cs="仿宋"/>
                <w:caps w:val="0"/>
                <w:spacing w:val="0"/>
                <w:sz w:val="21"/>
                <w:highlight w:val="none"/>
              </w:rPr>
            </w:pPr>
          </w:p>
        </w:tc>
        <w:tc>
          <w:tcPr>
            <w:tcW w:w="475" w:type="dxa"/>
            <w:noWrap/>
          </w:tcPr>
          <w:p w14:paraId="57C4BD4C">
            <w:pPr>
              <w:spacing w:line="500" w:lineRule="exact"/>
              <w:ind w:firstLine="105"/>
              <w:rPr>
                <w:rFonts w:ascii="宋体" w:hAnsi="宋体" w:cs="仿宋"/>
                <w:caps w:val="0"/>
                <w:spacing w:val="0"/>
                <w:sz w:val="21"/>
                <w:highlight w:val="none"/>
              </w:rPr>
            </w:pPr>
          </w:p>
        </w:tc>
        <w:tc>
          <w:tcPr>
            <w:tcW w:w="620" w:type="dxa"/>
            <w:noWrap/>
          </w:tcPr>
          <w:p w14:paraId="78BF687E">
            <w:pPr>
              <w:spacing w:line="500" w:lineRule="exact"/>
              <w:ind w:firstLine="105"/>
              <w:rPr>
                <w:rFonts w:ascii="宋体" w:hAnsi="宋体" w:cs="仿宋"/>
                <w:caps w:val="0"/>
                <w:spacing w:val="0"/>
                <w:sz w:val="21"/>
                <w:highlight w:val="none"/>
              </w:rPr>
            </w:pPr>
          </w:p>
        </w:tc>
        <w:tc>
          <w:tcPr>
            <w:tcW w:w="960" w:type="dxa"/>
            <w:noWrap/>
          </w:tcPr>
          <w:p w14:paraId="3DB57B91">
            <w:pPr>
              <w:spacing w:line="500" w:lineRule="exact"/>
              <w:ind w:firstLine="105"/>
              <w:rPr>
                <w:rFonts w:ascii="宋体" w:hAnsi="宋体" w:cs="仿宋"/>
                <w:caps w:val="0"/>
                <w:spacing w:val="0"/>
                <w:sz w:val="21"/>
                <w:highlight w:val="none"/>
              </w:rPr>
            </w:pPr>
          </w:p>
        </w:tc>
        <w:tc>
          <w:tcPr>
            <w:tcW w:w="600" w:type="dxa"/>
            <w:noWrap/>
          </w:tcPr>
          <w:p w14:paraId="630E7CE7">
            <w:pPr>
              <w:spacing w:line="500" w:lineRule="exact"/>
              <w:ind w:firstLine="105"/>
              <w:rPr>
                <w:rFonts w:ascii="宋体" w:hAnsi="宋体" w:cs="仿宋"/>
                <w:caps w:val="0"/>
                <w:spacing w:val="0"/>
                <w:sz w:val="21"/>
                <w:highlight w:val="none"/>
              </w:rPr>
            </w:pPr>
          </w:p>
        </w:tc>
        <w:tc>
          <w:tcPr>
            <w:tcW w:w="960" w:type="dxa"/>
            <w:noWrap/>
          </w:tcPr>
          <w:p w14:paraId="419505F0">
            <w:pPr>
              <w:spacing w:line="500" w:lineRule="exact"/>
              <w:ind w:firstLine="105"/>
              <w:rPr>
                <w:rFonts w:ascii="宋体" w:hAnsi="宋体" w:cs="仿宋"/>
                <w:caps w:val="0"/>
                <w:spacing w:val="0"/>
                <w:sz w:val="21"/>
                <w:highlight w:val="none"/>
              </w:rPr>
            </w:pPr>
          </w:p>
        </w:tc>
        <w:tc>
          <w:tcPr>
            <w:tcW w:w="1080" w:type="dxa"/>
            <w:noWrap/>
          </w:tcPr>
          <w:p w14:paraId="005D2964">
            <w:pPr>
              <w:spacing w:line="500" w:lineRule="exact"/>
              <w:ind w:firstLine="105"/>
              <w:rPr>
                <w:rFonts w:ascii="宋体" w:hAnsi="宋体" w:cs="仿宋"/>
                <w:caps w:val="0"/>
                <w:spacing w:val="0"/>
                <w:sz w:val="21"/>
                <w:highlight w:val="none"/>
              </w:rPr>
            </w:pPr>
          </w:p>
        </w:tc>
        <w:tc>
          <w:tcPr>
            <w:tcW w:w="1440" w:type="dxa"/>
            <w:noWrap/>
          </w:tcPr>
          <w:p w14:paraId="0B76F785">
            <w:pPr>
              <w:spacing w:line="500" w:lineRule="exact"/>
              <w:ind w:firstLine="105"/>
              <w:rPr>
                <w:rFonts w:ascii="宋体" w:hAnsi="宋体" w:cs="仿宋"/>
                <w:caps w:val="0"/>
                <w:spacing w:val="0"/>
                <w:sz w:val="21"/>
                <w:highlight w:val="none"/>
              </w:rPr>
            </w:pPr>
          </w:p>
        </w:tc>
        <w:tc>
          <w:tcPr>
            <w:tcW w:w="1080" w:type="dxa"/>
            <w:noWrap/>
          </w:tcPr>
          <w:p w14:paraId="290BAA09">
            <w:pPr>
              <w:spacing w:line="500" w:lineRule="exact"/>
              <w:ind w:firstLine="105"/>
              <w:rPr>
                <w:rFonts w:ascii="宋体" w:hAnsi="宋体" w:cs="仿宋"/>
                <w:caps w:val="0"/>
                <w:spacing w:val="0"/>
                <w:sz w:val="21"/>
                <w:highlight w:val="none"/>
              </w:rPr>
            </w:pPr>
          </w:p>
        </w:tc>
        <w:tc>
          <w:tcPr>
            <w:tcW w:w="960" w:type="dxa"/>
            <w:noWrap/>
          </w:tcPr>
          <w:p w14:paraId="5945B096">
            <w:pPr>
              <w:spacing w:line="500" w:lineRule="exact"/>
              <w:ind w:firstLine="105"/>
              <w:rPr>
                <w:rFonts w:ascii="宋体" w:hAnsi="宋体" w:cs="仿宋"/>
                <w:caps w:val="0"/>
                <w:spacing w:val="0"/>
                <w:sz w:val="21"/>
                <w:highlight w:val="none"/>
              </w:rPr>
            </w:pPr>
          </w:p>
        </w:tc>
      </w:tr>
      <w:tr w14:paraId="123E1E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noWrap/>
          </w:tcPr>
          <w:p w14:paraId="338D3C73">
            <w:pPr>
              <w:spacing w:line="500" w:lineRule="exact"/>
              <w:ind w:firstLine="105"/>
              <w:rPr>
                <w:rFonts w:ascii="宋体" w:hAnsi="宋体" w:cs="仿宋"/>
                <w:caps w:val="0"/>
                <w:spacing w:val="0"/>
                <w:sz w:val="21"/>
                <w:highlight w:val="none"/>
              </w:rPr>
            </w:pPr>
          </w:p>
        </w:tc>
        <w:tc>
          <w:tcPr>
            <w:tcW w:w="710" w:type="dxa"/>
            <w:noWrap/>
          </w:tcPr>
          <w:p w14:paraId="549B7FF8">
            <w:pPr>
              <w:spacing w:line="500" w:lineRule="exact"/>
              <w:ind w:firstLine="105"/>
              <w:rPr>
                <w:rFonts w:ascii="宋体" w:hAnsi="宋体" w:cs="仿宋"/>
                <w:caps w:val="0"/>
                <w:spacing w:val="0"/>
                <w:sz w:val="21"/>
                <w:highlight w:val="none"/>
              </w:rPr>
            </w:pPr>
          </w:p>
        </w:tc>
        <w:tc>
          <w:tcPr>
            <w:tcW w:w="475" w:type="dxa"/>
            <w:noWrap/>
          </w:tcPr>
          <w:p w14:paraId="798FB468">
            <w:pPr>
              <w:spacing w:line="500" w:lineRule="exact"/>
              <w:ind w:firstLine="105"/>
              <w:rPr>
                <w:rFonts w:ascii="宋体" w:hAnsi="宋体" w:cs="仿宋"/>
                <w:caps w:val="0"/>
                <w:spacing w:val="0"/>
                <w:sz w:val="21"/>
                <w:highlight w:val="none"/>
              </w:rPr>
            </w:pPr>
          </w:p>
        </w:tc>
        <w:tc>
          <w:tcPr>
            <w:tcW w:w="620" w:type="dxa"/>
            <w:noWrap/>
          </w:tcPr>
          <w:p w14:paraId="68BB133B">
            <w:pPr>
              <w:spacing w:line="500" w:lineRule="exact"/>
              <w:ind w:firstLine="105"/>
              <w:rPr>
                <w:rFonts w:ascii="宋体" w:hAnsi="宋体" w:cs="仿宋"/>
                <w:caps w:val="0"/>
                <w:spacing w:val="0"/>
                <w:sz w:val="21"/>
                <w:highlight w:val="none"/>
              </w:rPr>
            </w:pPr>
          </w:p>
        </w:tc>
        <w:tc>
          <w:tcPr>
            <w:tcW w:w="960" w:type="dxa"/>
            <w:noWrap/>
          </w:tcPr>
          <w:p w14:paraId="4C3D8CD1">
            <w:pPr>
              <w:spacing w:line="500" w:lineRule="exact"/>
              <w:ind w:firstLine="105"/>
              <w:rPr>
                <w:rFonts w:ascii="宋体" w:hAnsi="宋体" w:cs="仿宋"/>
                <w:caps w:val="0"/>
                <w:spacing w:val="0"/>
                <w:sz w:val="21"/>
                <w:highlight w:val="none"/>
              </w:rPr>
            </w:pPr>
          </w:p>
        </w:tc>
        <w:tc>
          <w:tcPr>
            <w:tcW w:w="600" w:type="dxa"/>
            <w:noWrap/>
          </w:tcPr>
          <w:p w14:paraId="142A2BFE">
            <w:pPr>
              <w:spacing w:line="500" w:lineRule="exact"/>
              <w:ind w:firstLine="105"/>
              <w:rPr>
                <w:rFonts w:ascii="宋体" w:hAnsi="宋体" w:cs="仿宋"/>
                <w:caps w:val="0"/>
                <w:spacing w:val="0"/>
                <w:sz w:val="21"/>
                <w:highlight w:val="none"/>
              </w:rPr>
            </w:pPr>
          </w:p>
        </w:tc>
        <w:tc>
          <w:tcPr>
            <w:tcW w:w="960" w:type="dxa"/>
            <w:noWrap/>
          </w:tcPr>
          <w:p w14:paraId="2BCB229A">
            <w:pPr>
              <w:spacing w:line="500" w:lineRule="exact"/>
              <w:ind w:firstLine="105"/>
              <w:rPr>
                <w:rFonts w:ascii="宋体" w:hAnsi="宋体" w:cs="仿宋"/>
                <w:caps w:val="0"/>
                <w:spacing w:val="0"/>
                <w:sz w:val="21"/>
                <w:highlight w:val="none"/>
              </w:rPr>
            </w:pPr>
          </w:p>
        </w:tc>
        <w:tc>
          <w:tcPr>
            <w:tcW w:w="1080" w:type="dxa"/>
            <w:noWrap/>
          </w:tcPr>
          <w:p w14:paraId="1FE6A4D2">
            <w:pPr>
              <w:spacing w:line="500" w:lineRule="exact"/>
              <w:ind w:firstLine="105"/>
              <w:rPr>
                <w:rFonts w:ascii="宋体" w:hAnsi="宋体" w:cs="仿宋"/>
                <w:caps w:val="0"/>
                <w:spacing w:val="0"/>
                <w:sz w:val="21"/>
                <w:highlight w:val="none"/>
              </w:rPr>
            </w:pPr>
          </w:p>
        </w:tc>
        <w:tc>
          <w:tcPr>
            <w:tcW w:w="1440" w:type="dxa"/>
            <w:noWrap/>
          </w:tcPr>
          <w:p w14:paraId="0C18918D">
            <w:pPr>
              <w:spacing w:line="500" w:lineRule="exact"/>
              <w:ind w:firstLine="105"/>
              <w:rPr>
                <w:rFonts w:ascii="宋体" w:hAnsi="宋体" w:cs="仿宋"/>
                <w:caps w:val="0"/>
                <w:spacing w:val="0"/>
                <w:sz w:val="21"/>
                <w:highlight w:val="none"/>
              </w:rPr>
            </w:pPr>
          </w:p>
        </w:tc>
        <w:tc>
          <w:tcPr>
            <w:tcW w:w="1080" w:type="dxa"/>
            <w:noWrap/>
          </w:tcPr>
          <w:p w14:paraId="6DF7F515">
            <w:pPr>
              <w:spacing w:line="500" w:lineRule="exact"/>
              <w:ind w:firstLine="105"/>
              <w:rPr>
                <w:rFonts w:ascii="宋体" w:hAnsi="宋体" w:cs="仿宋"/>
                <w:caps w:val="0"/>
                <w:spacing w:val="0"/>
                <w:sz w:val="21"/>
                <w:highlight w:val="none"/>
              </w:rPr>
            </w:pPr>
          </w:p>
        </w:tc>
        <w:tc>
          <w:tcPr>
            <w:tcW w:w="960" w:type="dxa"/>
            <w:noWrap/>
          </w:tcPr>
          <w:p w14:paraId="2564044F">
            <w:pPr>
              <w:spacing w:line="500" w:lineRule="exact"/>
              <w:ind w:firstLine="105"/>
              <w:rPr>
                <w:rFonts w:ascii="宋体" w:hAnsi="宋体" w:cs="仿宋"/>
                <w:caps w:val="0"/>
                <w:spacing w:val="0"/>
                <w:sz w:val="21"/>
                <w:highlight w:val="none"/>
              </w:rPr>
            </w:pPr>
          </w:p>
        </w:tc>
      </w:tr>
    </w:tbl>
    <w:p w14:paraId="69157D8E">
      <w:pPr>
        <w:spacing w:line="500" w:lineRule="exact"/>
        <w:ind w:firstLine="105"/>
        <w:rPr>
          <w:rFonts w:ascii="宋体" w:hAnsi="宋体" w:cs="仿宋"/>
          <w:caps w:val="0"/>
          <w:spacing w:val="0"/>
          <w:sz w:val="21"/>
          <w:highlight w:val="none"/>
        </w:rPr>
      </w:pPr>
    </w:p>
    <w:p w14:paraId="065F64A4">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说明：</w:t>
      </w:r>
    </w:p>
    <w:p w14:paraId="7B7F1B8E">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1.</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应在投标文件中按附表要求提供设备各大件的运输尺寸（长宽高）、重量，并附运输外形尺寸图及其重心位置。</w:t>
      </w:r>
    </w:p>
    <w:p w14:paraId="5CDC1E8A">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2.设备运输尺寸，指设备包装后的各部分尺寸。</w:t>
      </w:r>
    </w:p>
    <w:p w14:paraId="52D6A196">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3.当采用铁路运输时，设备的运输外形尺寸，应考虑该设备拟采用的运输车辆装载面至轨面的高度要求。</w:t>
      </w:r>
    </w:p>
    <w:p w14:paraId="7A1FA64F">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4.</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应根据大件运输的线路及运输方式，对沿途中所经过的涵洞、桥梁等构、建筑物进行充分的调查和论证，在投标文件中提出大件运输的方案，确保设备大件安全运至现场。</w:t>
      </w:r>
    </w:p>
    <w:p w14:paraId="53FDADEB">
      <w:pPr>
        <w:spacing w:line="500" w:lineRule="exact"/>
        <w:ind w:firstLine="105"/>
        <w:rPr>
          <w:rFonts w:ascii="宋体" w:hAnsi="宋体" w:cs="仿宋"/>
          <w:caps w:val="0"/>
          <w:snapToGrid w:val="0"/>
          <w:spacing w:val="0"/>
          <w:sz w:val="21"/>
          <w:highlight w:val="none"/>
        </w:rPr>
      </w:pPr>
      <w:r>
        <w:rPr>
          <w:rFonts w:hint="eastAsia" w:ascii="宋体" w:hAnsi="宋体" w:cs="仿宋"/>
          <w:caps w:val="0"/>
          <w:snapToGrid w:val="0"/>
          <w:spacing w:val="0"/>
          <w:sz w:val="21"/>
          <w:highlight w:val="none"/>
        </w:rPr>
        <w:t xml:space="preserve">5. </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还应在投标文件中说明所有其它设备的运输方案，包括车辆、船舶型号、数量、运输路线等。</w:t>
      </w:r>
    </w:p>
    <w:p w14:paraId="5B733170">
      <w:pPr>
        <w:spacing w:line="500" w:lineRule="exact"/>
        <w:ind w:firstLine="105"/>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r>
        <w:rPr>
          <w:rFonts w:hint="eastAsia" w:ascii="宋体" w:hAnsi="宋体" w:cs="仿宋"/>
          <w:caps w:val="0"/>
          <w:snapToGrid w:val="0"/>
          <w:spacing w:val="0"/>
          <w:sz w:val="21"/>
          <w:highlight w:val="none"/>
        </w:rPr>
        <w:t>6. 当</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设备的运输尺寸超出上述给定的铁路运输界限规定的界限要求时，</w:t>
      </w:r>
      <w:r>
        <w:rPr>
          <w:rFonts w:hint="eastAsia" w:ascii="宋体" w:hAnsi="宋体" w:cs="仿宋"/>
          <w:caps w:val="0"/>
          <w:snapToGrid w:val="0"/>
          <w:spacing w:val="0"/>
          <w:sz w:val="21"/>
          <w:highlight w:val="none"/>
          <w:lang w:eastAsia="zh-CN"/>
        </w:rPr>
        <w:t>投标人</w:t>
      </w:r>
      <w:r>
        <w:rPr>
          <w:rFonts w:hint="eastAsia" w:ascii="宋体" w:hAnsi="宋体" w:cs="仿宋"/>
          <w:caps w:val="0"/>
          <w:snapToGrid w:val="0"/>
          <w:spacing w:val="0"/>
          <w:sz w:val="21"/>
          <w:highlight w:val="none"/>
        </w:rPr>
        <w:t>应承担由于采取必要措施进行运输而发生的费用。</w:t>
      </w:r>
    </w:p>
    <w:p w14:paraId="66DE0B88">
      <w:pPr>
        <w:pStyle w:val="2"/>
        <w:numPr>
          <w:ilvl w:val="0"/>
          <w:numId w:val="0"/>
        </w:numPr>
        <w:jc w:val="both"/>
        <w:rPr>
          <w:rFonts w:ascii="宋体" w:hAnsi="宋体" w:cs="仿宋"/>
          <w:caps w:val="0"/>
          <w:spacing w:val="0"/>
          <w:sz w:val="21"/>
          <w:highlight w:val="none"/>
        </w:rPr>
      </w:pPr>
      <w:bookmarkStart w:id="99" w:name="_Toc397175925"/>
      <w:bookmarkStart w:id="100" w:name="_Toc399318779"/>
      <w:bookmarkStart w:id="101" w:name="_Toc399326523"/>
      <w:bookmarkStart w:id="102" w:name="_Toc396990284"/>
      <w:bookmarkStart w:id="103" w:name="_Toc397131869"/>
      <w:bookmarkStart w:id="104" w:name="_Toc394471055"/>
      <w:bookmarkStart w:id="105" w:name="_Toc517056038"/>
      <w:bookmarkStart w:id="106" w:name="_Toc501940892"/>
      <w:bookmarkStart w:id="107" w:name="_Toc396988670"/>
      <w:bookmarkStart w:id="108" w:name="_Toc396528069"/>
      <w:bookmarkStart w:id="109" w:name="_Toc396529293"/>
      <w:bookmarkStart w:id="110" w:name="_Toc396528500"/>
      <w:bookmarkStart w:id="111" w:name="_Toc397174654"/>
      <w:bookmarkStart w:id="112" w:name="_Toc286159478"/>
      <w:bookmarkStart w:id="113" w:name="_Toc396527854"/>
      <w:r>
        <w:rPr>
          <w:rFonts w:hint="eastAsia" w:cs="仿宋"/>
          <w:caps w:val="0"/>
          <w:spacing w:val="0"/>
          <w:sz w:val="30"/>
          <w:szCs w:val="30"/>
          <w:highlight w:val="none"/>
        </w:rPr>
        <w:t>附件9</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技术差异表</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881B5D6">
      <w:pPr>
        <w:spacing w:line="500" w:lineRule="exact"/>
        <w:ind w:left="0" w:leftChars="0" w:firstLine="0" w:firstLineChars="0"/>
        <w:rPr>
          <w:rFonts w:ascii="宋体" w:hAnsi="宋体" w:cs="仿宋"/>
          <w:caps w:val="0"/>
          <w:spacing w:val="0"/>
          <w:sz w:val="21"/>
          <w:highlight w:val="none"/>
        </w:rPr>
      </w:pPr>
      <w:r>
        <w:rPr>
          <w:rFonts w:hint="eastAsia" w:ascii="宋体" w:hAnsi="宋体" w:cs="仿宋"/>
          <w:caps w:val="0"/>
          <w:spacing w:val="0"/>
          <w:sz w:val="21"/>
          <w:highlight w:val="none"/>
          <w:lang w:eastAsia="zh-CN"/>
        </w:rPr>
        <w:t>投标人</w:t>
      </w:r>
      <w:r>
        <w:rPr>
          <w:rFonts w:hint="eastAsia" w:ascii="宋体" w:hAnsi="宋体" w:cs="仿宋"/>
          <w:caps w:val="0"/>
          <w:spacing w:val="0"/>
          <w:sz w:val="21"/>
          <w:highlight w:val="none"/>
        </w:rPr>
        <w:t>要将投标文件和招标文件的差异之处汇集成表。技术部分和商务部分要单独列表。</w:t>
      </w:r>
    </w:p>
    <w:p w14:paraId="13B1CFDF">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差  异  表</w:t>
      </w:r>
    </w:p>
    <w:tbl>
      <w:tblPr>
        <w:tblStyle w:val="14"/>
        <w:tblW w:w="0" w:type="auto"/>
        <w:tblInd w:w="148" w:type="dxa"/>
        <w:tblLayout w:type="fixed"/>
        <w:tblCellMar>
          <w:top w:w="0" w:type="dxa"/>
          <w:left w:w="28" w:type="dxa"/>
          <w:bottom w:w="0" w:type="dxa"/>
          <w:right w:w="28" w:type="dxa"/>
        </w:tblCellMar>
      </w:tblPr>
      <w:tblGrid>
        <w:gridCol w:w="840"/>
        <w:gridCol w:w="965"/>
        <w:gridCol w:w="2995"/>
        <w:gridCol w:w="960"/>
        <w:gridCol w:w="2880"/>
      </w:tblGrid>
      <w:tr w14:paraId="087BFCF2">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noWrap/>
          </w:tcPr>
          <w:p w14:paraId="174534DA">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序号</w:t>
            </w:r>
          </w:p>
        </w:tc>
        <w:tc>
          <w:tcPr>
            <w:tcW w:w="3960" w:type="dxa"/>
            <w:gridSpan w:val="2"/>
            <w:tcBorders>
              <w:top w:val="single" w:color="auto" w:sz="6" w:space="0"/>
              <w:left w:val="nil"/>
              <w:right w:val="single" w:color="auto" w:sz="6" w:space="0"/>
            </w:tcBorders>
            <w:noWrap/>
          </w:tcPr>
          <w:p w14:paraId="52FC4825">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招标文件</w:t>
            </w:r>
          </w:p>
        </w:tc>
        <w:tc>
          <w:tcPr>
            <w:tcW w:w="3840" w:type="dxa"/>
            <w:gridSpan w:val="2"/>
            <w:tcBorders>
              <w:top w:val="single" w:color="auto" w:sz="6" w:space="0"/>
              <w:left w:val="nil"/>
              <w:right w:val="single" w:color="auto" w:sz="6" w:space="0"/>
            </w:tcBorders>
            <w:noWrap/>
          </w:tcPr>
          <w:p w14:paraId="6BF7537D">
            <w:pPr>
              <w:spacing w:line="500" w:lineRule="exact"/>
              <w:ind w:firstLine="105"/>
              <w:jc w:val="center"/>
              <w:rPr>
                <w:rFonts w:ascii="宋体" w:hAnsi="宋体" w:cs="仿宋"/>
                <w:caps w:val="0"/>
                <w:spacing w:val="0"/>
                <w:sz w:val="21"/>
                <w:highlight w:val="none"/>
              </w:rPr>
            </w:pPr>
            <w:r>
              <w:rPr>
                <w:rFonts w:hint="eastAsia" w:ascii="宋体" w:hAnsi="宋体" w:cs="仿宋"/>
                <w:caps w:val="0"/>
                <w:spacing w:val="0"/>
                <w:sz w:val="21"/>
                <w:highlight w:val="none"/>
              </w:rPr>
              <w:t>投标文件</w:t>
            </w:r>
          </w:p>
        </w:tc>
      </w:tr>
      <w:tr w14:paraId="45B7840C">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noWrap/>
          </w:tcPr>
          <w:p w14:paraId="0CD403C6">
            <w:pPr>
              <w:spacing w:line="500" w:lineRule="exact"/>
              <w:ind w:firstLine="105"/>
              <w:rPr>
                <w:rFonts w:ascii="宋体" w:hAnsi="宋体" w:cs="仿宋"/>
                <w:caps w:val="0"/>
                <w:spacing w:val="0"/>
                <w:sz w:val="21"/>
                <w:highlight w:val="none"/>
              </w:rPr>
            </w:pPr>
          </w:p>
        </w:tc>
        <w:tc>
          <w:tcPr>
            <w:tcW w:w="965" w:type="dxa"/>
            <w:tcBorders>
              <w:top w:val="single" w:color="auto" w:sz="6" w:space="0"/>
              <w:left w:val="nil"/>
              <w:right w:val="single" w:color="auto" w:sz="6" w:space="0"/>
            </w:tcBorders>
            <w:noWrap/>
          </w:tcPr>
          <w:p w14:paraId="762DBBBD">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条目</w:t>
            </w:r>
          </w:p>
        </w:tc>
        <w:tc>
          <w:tcPr>
            <w:tcW w:w="2995" w:type="dxa"/>
            <w:tcBorders>
              <w:top w:val="single" w:color="auto" w:sz="6" w:space="0"/>
              <w:left w:val="nil"/>
              <w:right w:val="single" w:color="auto" w:sz="6" w:space="0"/>
            </w:tcBorders>
            <w:noWrap/>
          </w:tcPr>
          <w:p w14:paraId="0E205445">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简要内容</w:t>
            </w:r>
          </w:p>
        </w:tc>
        <w:tc>
          <w:tcPr>
            <w:tcW w:w="960" w:type="dxa"/>
            <w:tcBorders>
              <w:top w:val="single" w:color="auto" w:sz="6" w:space="0"/>
              <w:left w:val="nil"/>
              <w:right w:val="single" w:color="auto" w:sz="6" w:space="0"/>
            </w:tcBorders>
            <w:noWrap/>
          </w:tcPr>
          <w:p w14:paraId="0F7CC458">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条目</w:t>
            </w:r>
          </w:p>
        </w:tc>
        <w:tc>
          <w:tcPr>
            <w:tcW w:w="2880" w:type="dxa"/>
            <w:tcBorders>
              <w:top w:val="single" w:color="auto" w:sz="6" w:space="0"/>
              <w:left w:val="nil"/>
              <w:right w:val="single" w:color="auto" w:sz="6" w:space="0"/>
            </w:tcBorders>
            <w:noWrap/>
          </w:tcPr>
          <w:p w14:paraId="384A24B6">
            <w:pPr>
              <w:spacing w:line="500" w:lineRule="exact"/>
              <w:ind w:firstLine="105"/>
              <w:rPr>
                <w:rFonts w:ascii="宋体" w:hAnsi="宋体" w:cs="仿宋"/>
                <w:caps w:val="0"/>
                <w:spacing w:val="0"/>
                <w:sz w:val="21"/>
                <w:highlight w:val="none"/>
              </w:rPr>
            </w:pPr>
            <w:r>
              <w:rPr>
                <w:rFonts w:hint="eastAsia" w:ascii="宋体" w:hAnsi="宋体" w:cs="仿宋"/>
                <w:caps w:val="0"/>
                <w:spacing w:val="0"/>
                <w:sz w:val="21"/>
                <w:highlight w:val="none"/>
              </w:rPr>
              <w:t>简要内容</w:t>
            </w:r>
          </w:p>
        </w:tc>
      </w:tr>
      <w:tr w14:paraId="4C302C2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59D033DE">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31545691">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2525A3F6">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292B8B32">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2F4A3713">
            <w:pPr>
              <w:spacing w:line="500" w:lineRule="exact"/>
              <w:ind w:firstLine="105"/>
              <w:rPr>
                <w:rFonts w:ascii="宋体" w:hAnsi="宋体" w:cs="仿宋"/>
                <w:caps w:val="0"/>
                <w:spacing w:val="0"/>
                <w:sz w:val="21"/>
                <w:highlight w:val="none"/>
              </w:rPr>
            </w:pPr>
          </w:p>
        </w:tc>
      </w:tr>
      <w:tr w14:paraId="190A0C3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515C32AA">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10026CDC">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1422BA3F">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4273C22E">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0F05245B">
            <w:pPr>
              <w:spacing w:line="500" w:lineRule="exact"/>
              <w:ind w:firstLine="105"/>
              <w:rPr>
                <w:rFonts w:ascii="宋体" w:hAnsi="宋体" w:cs="仿宋"/>
                <w:caps w:val="0"/>
                <w:spacing w:val="0"/>
                <w:sz w:val="21"/>
                <w:highlight w:val="none"/>
              </w:rPr>
            </w:pPr>
          </w:p>
        </w:tc>
      </w:tr>
      <w:tr w14:paraId="486DD19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1BE84E6E">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49B0DAB7">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20B80FE3">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242C3681">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02E51EE7">
            <w:pPr>
              <w:spacing w:line="500" w:lineRule="exact"/>
              <w:ind w:firstLine="105"/>
              <w:rPr>
                <w:rFonts w:ascii="宋体" w:hAnsi="宋体" w:cs="仿宋"/>
                <w:caps w:val="0"/>
                <w:spacing w:val="0"/>
                <w:sz w:val="21"/>
                <w:highlight w:val="none"/>
              </w:rPr>
            </w:pPr>
          </w:p>
        </w:tc>
      </w:tr>
      <w:tr w14:paraId="7597264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41819FDF">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18F82126">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68E8F295">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692E1CC7">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30AFE580">
            <w:pPr>
              <w:spacing w:line="500" w:lineRule="exact"/>
              <w:ind w:firstLine="105"/>
              <w:rPr>
                <w:rFonts w:ascii="宋体" w:hAnsi="宋体" w:cs="仿宋"/>
                <w:caps w:val="0"/>
                <w:spacing w:val="0"/>
                <w:sz w:val="21"/>
                <w:highlight w:val="none"/>
              </w:rPr>
            </w:pPr>
          </w:p>
        </w:tc>
      </w:tr>
      <w:tr w14:paraId="0F38044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05D27374">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2CEC1999">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5749896B">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559B86A3">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7C65464F">
            <w:pPr>
              <w:spacing w:line="500" w:lineRule="exact"/>
              <w:ind w:firstLine="105"/>
              <w:rPr>
                <w:rFonts w:ascii="宋体" w:hAnsi="宋体" w:cs="仿宋"/>
                <w:caps w:val="0"/>
                <w:spacing w:val="0"/>
                <w:sz w:val="21"/>
                <w:highlight w:val="none"/>
              </w:rPr>
            </w:pPr>
          </w:p>
        </w:tc>
      </w:tr>
      <w:tr w14:paraId="5165D34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72873DA6">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714073F5">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4505A936">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4357ED79">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177EB950">
            <w:pPr>
              <w:spacing w:line="500" w:lineRule="exact"/>
              <w:ind w:firstLine="105"/>
              <w:rPr>
                <w:rFonts w:ascii="宋体" w:hAnsi="宋体" w:cs="仿宋"/>
                <w:caps w:val="0"/>
                <w:spacing w:val="0"/>
                <w:sz w:val="21"/>
                <w:highlight w:val="none"/>
              </w:rPr>
            </w:pPr>
          </w:p>
        </w:tc>
      </w:tr>
      <w:tr w14:paraId="5327BA8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32098577">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0F8648AC">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331B2F5E">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7041CEE2">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6A90931D">
            <w:pPr>
              <w:spacing w:line="500" w:lineRule="exact"/>
              <w:ind w:firstLine="105"/>
              <w:rPr>
                <w:rFonts w:ascii="宋体" w:hAnsi="宋体" w:cs="仿宋"/>
                <w:caps w:val="0"/>
                <w:spacing w:val="0"/>
                <w:sz w:val="21"/>
                <w:highlight w:val="none"/>
              </w:rPr>
            </w:pPr>
          </w:p>
        </w:tc>
      </w:tr>
      <w:tr w14:paraId="4E7B54F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32B0C747">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6AB6559E">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1D73E888">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304CC0A8">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55FA7C4D">
            <w:pPr>
              <w:spacing w:line="500" w:lineRule="exact"/>
              <w:ind w:firstLine="105"/>
              <w:rPr>
                <w:rFonts w:ascii="宋体" w:hAnsi="宋体" w:cs="仿宋"/>
                <w:caps w:val="0"/>
                <w:spacing w:val="0"/>
                <w:sz w:val="21"/>
                <w:highlight w:val="none"/>
              </w:rPr>
            </w:pPr>
          </w:p>
        </w:tc>
      </w:tr>
      <w:tr w14:paraId="3E7A88E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0734CB01">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17A0B138">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2C218A9D">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440057A6">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2727CB1C">
            <w:pPr>
              <w:spacing w:line="500" w:lineRule="exact"/>
              <w:ind w:firstLine="105"/>
              <w:rPr>
                <w:rFonts w:ascii="宋体" w:hAnsi="宋体" w:cs="仿宋"/>
                <w:caps w:val="0"/>
                <w:spacing w:val="0"/>
                <w:sz w:val="21"/>
                <w:highlight w:val="none"/>
              </w:rPr>
            </w:pPr>
          </w:p>
        </w:tc>
      </w:tr>
      <w:tr w14:paraId="66B33C2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29906551">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334201AB">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4F6FC66C">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46660DB1">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37F6F2DE">
            <w:pPr>
              <w:spacing w:line="500" w:lineRule="exact"/>
              <w:ind w:firstLine="105"/>
              <w:rPr>
                <w:rFonts w:ascii="宋体" w:hAnsi="宋体" w:cs="仿宋"/>
                <w:caps w:val="0"/>
                <w:spacing w:val="0"/>
                <w:sz w:val="21"/>
                <w:highlight w:val="none"/>
              </w:rPr>
            </w:pPr>
          </w:p>
        </w:tc>
      </w:tr>
      <w:tr w14:paraId="35CC425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5846EE55">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54304078">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7007E496">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1BA56976">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2DBD6035">
            <w:pPr>
              <w:spacing w:line="500" w:lineRule="exact"/>
              <w:ind w:firstLine="105"/>
              <w:rPr>
                <w:rFonts w:ascii="宋体" w:hAnsi="宋体" w:cs="仿宋"/>
                <w:caps w:val="0"/>
                <w:spacing w:val="0"/>
                <w:sz w:val="21"/>
                <w:highlight w:val="none"/>
              </w:rPr>
            </w:pPr>
          </w:p>
        </w:tc>
      </w:tr>
      <w:tr w14:paraId="3544B82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098DDEF3">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6C42D074">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3B440A0A">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29E2E46A">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653D00AC">
            <w:pPr>
              <w:spacing w:line="500" w:lineRule="exact"/>
              <w:ind w:firstLine="105"/>
              <w:rPr>
                <w:rFonts w:ascii="宋体" w:hAnsi="宋体" w:cs="仿宋"/>
                <w:caps w:val="0"/>
                <w:spacing w:val="0"/>
                <w:sz w:val="21"/>
                <w:highlight w:val="none"/>
              </w:rPr>
            </w:pPr>
          </w:p>
        </w:tc>
      </w:tr>
      <w:tr w14:paraId="21D3437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noWrap/>
          </w:tcPr>
          <w:p w14:paraId="3D4557E7">
            <w:pPr>
              <w:spacing w:line="500" w:lineRule="exact"/>
              <w:ind w:firstLine="105"/>
              <w:rPr>
                <w:rFonts w:ascii="宋体" w:hAnsi="宋体" w:cs="仿宋"/>
                <w:caps w:val="0"/>
                <w:spacing w:val="0"/>
                <w:sz w:val="21"/>
                <w:highlight w:val="none"/>
              </w:rPr>
            </w:pPr>
          </w:p>
        </w:tc>
        <w:tc>
          <w:tcPr>
            <w:tcW w:w="965" w:type="dxa"/>
            <w:tcBorders>
              <w:top w:val="single" w:color="auto" w:sz="6" w:space="0"/>
              <w:left w:val="single" w:color="auto" w:sz="6" w:space="0"/>
              <w:bottom w:val="single" w:color="auto" w:sz="6" w:space="0"/>
              <w:right w:val="single" w:color="auto" w:sz="6" w:space="0"/>
            </w:tcBorders>
            <w:noWrap/>
          </w:tcPr>
          <w:p w14:paraId="72E215FC">
            <w:pPr>
              <w:spacing w:line="500" w:lineRule="exact"/>
              <w:ind w:firstLine="105"/>
              <w:rPr>
                <w:rFonts w:ascii="宋体" w:hAnsi="宋体" w:cs="仿宋"/>
                <w:caps w:val="0"/>
                <w:spacing w:val="0"/>
                <w:sz w:val="21"/>
                <w:highlight w:val="none"/>
              </w:rPr>
            </w:pPr>
          </w:p>
        </w:tc>
        <w:tc>
          <w:tcPr>
            <w:tcW w:w="2995" w:type="dxa"/>
            <w:tcBorders>
              <w:top w:val="single" w:color="auto" w:sz="6" w:space="0"/>
              <w:left w:val="nil"/>
              <w:bottom w:val="single" w:color="auto" w:sz="6" w:space="0"/>
            </w:tcBorders>
            <w:noWrap/>
          </w:tcPr>
          <w:p w14:paraId="2A06E7C3">
            <w:pPr>
              <w:spacing w:line="500" w:lineRule="exact"/>
              <w:ind w:firstLine="105"/>
              <w:rPr>
                <w:rFonts w:ascii="宋体" w:hAnsi="宋体" w:cs="仿宋"/>
                <w:caps w:val="0"/>
                <w:spacing w:val="0"/>
                <w:sz w:val="21"/>
                <w:highlight w:val="none"/>
              </w:rPr>
            </w:pPr>
          </w:p>
        </w:tc>
        <w:tc>
          <w:tcPr>
            <w:tcW w:w="960" w:type="dxa"/>
            <w:tcBorders>
              <w:top w:val="single" w:color="auto" w:sz="6" w:space="0"/>
              <w:left w:val="single" w:color="auto" w:sz="6" w:space="0"/>
              <w:bottom w:val="single" w:color="auto" w:sz="6" w:space="0"/>
              <w:right w:val="single" w:color="auto" w:sz="6" w:space="0"/>
            </w:tcBorders>
            <w:noWrap/>
          </w:tcPr>
          <w:p w14:paraId="780894E4">
            <w:pPr>
              <w:spacing w:line="500" w:lineRule="exact"/>
              <w:ind w:firstLine="105"/>
              <w:rPr>
                <w:rFonts w:ascii="宋体" w:hAnsi="宋体" w:cs="仿宋"/>
                <w:caps w:val="0"/>
                <w:spacing w:val="0"/>
                <w:sz w:val="21"/>
                <w:highlight w:val="none"/>
              </w:rPr>
            </w:pPr>
          </w:p>
        </w:tc>
        <w:tc>
          <w:tcPr>
            <w:tcW w:w="2880" w:type="dxa"/>
            <w:tcBorders>
              <w:top w:val="single" w:color="auto" w:sz="6" w:space="0"/>
              <w:left w:val="nil"/>
              <w:bottom w:val="single" w:color="auto" w:sz="6" w:space="0"/>
              <w:right w:val="single" w:color="auto" w:sz="6" w:space="0"/>
            </w:tcBorders>
            <w:noWrap/>
          </w:tcPr>
          <w:p w14:paraId="61DDA51F">
            <w:pPr>
              <w:spacing w:line="500" w:lineRule="exact"/>
              <w:ind w:firstLine="105"/>
              <w:rPr>
                <w:rFonts w:ascii="宋体" w:hAnsi="宋体" w:cs="仿宋"/>
                <w:caps w:val="0"/>
                <w:spacing w:val="0"/>
                <w:sz w:val="21"/>
                <w:highlight w:val="none"/>
              </w:rPr>
            </w:pPr>
          </w:p>
        </w:tc>
      </w:tr>
    </w:tbl>
    <w:p w14:paraId="1F080494">
      <w:pPr>
        <w:spacing w:line="500" w:lineRule="exact"/>
        <w:ind w:firstLine="105"/>
        <w:rPr>
          <w:rFonts w:ascii="宋体" w:hAnsi="宋体" w:cs="仿宋"/>
          <w:caps w:val="0"/>
          <w:spacing w:val="0"/>
          <w:sz w:val="21"/>
          <w:highlight w:val="none"/>
        </w:rPr>
      </w:pPr>
    </w:p>
    <w:p w14:paraId="5B0DAEF2">
      <w:pPr>
        <w:adjustRightInd w:val="0"/>
        <w:snapToGrid w:val="0"/>
        <w:spacing w:line="500" w:lineRule="exact"/>
        <w:ind w:firstLine="105"/>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p>
    <w:p w14:paraId="2862F85C">
      <w:pPr>
        <w:pStyle w:val="2"/>
        <w:numPr>
          <w:ilvl w:val="0"/>
          <w:numId w:val="0"/>
        </w:numPr>
        <w:jc w:val="both"/>
        <w:rPr>
          <w:rFonts w:cs="仿宋"/>
          <w:caps w:val="0"/>
          <w:spacing w:val="0"/>
          <w:sz w:val="30"/>
          <w:szCs w:val="30"/>
          <w:highlight w:val="none"/>
        </w:rPr>
      </w:pPr>
      <w:bookmarkStart w:id="114" w:name="_Toc286159480"/>
      <w:bookmarkStart w:id="115" w:name="_Toc394471057"/>
      <w:bookmarkStart w:id="116" w:name="_Toc346199017"/>
      <w:r>
        <w:rPr>
          <w:rFonts w:hint="eastAsia" w:cs="仿宋"/>
          <w:caps w:val="0"/>
          <w:spacing w:val="0"/>
          <w:sz w:val="30"/>
          <w:szCs w:val="30"/>
          <w:highlight w:val="none"/>
        </w:rPr>
        <w:t xml:space="preserve">附件10 </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性能考核</w:t>
      </w:r>
      <w:bookmarkEnd w:id="114"/>
      <w:r>
        <w:rPr>
          <w:rFonts w:hint="eastAsia" w:cs="仿宋"/>
          <w:caps w:val="0"/>
          <w:spacing w:val="0"/>
          <w:sz w:val="30"/>
          <w:szCs w:val="30"/>
          <w:highlight w:val="none"/>
        </w:rPr>
        <w:t>条款</w:t>
      </w:r>
      <w:bookmarkEnd w:id="115"/>
      <w:bookmarkEnd w:id="116"/>
    </w:p>
    <w:p w14:paraId="706AB893">
      <w:pPr>
        <w:spacing w:line="360" w:lineRule="auto"/>
        <w:ind w:firstLine="428" w:firstLineChars="204"/>
        <w:rPr>
          <w:rFonts w:hAnsi="宋体" w:cs="仿宋"/>
          <w:caps w:val="0"/>
          <w:spacing w:val="0"/>
          <w:sz w:val="21"/>
          <w:highlight w:val="none"/>
        </w:rPr>
      </w:pPr>
      <w:r>
        <w:rPr>
          <w:rFonts w:hint="eastAsia" w:hAnsi="宋体" w:cs="仿宋"/>
          <w:caps w:val="0"/>
          <w:spacing w:val="0"/>
          <w:sz w:val="21"/>
          <w:highlight w:val="none"/>
        </w:rPr>
        <w:t>若灯具的现场运行试验表明达不到保证值，该设备的合同价格应按下列条款规定的数值予以罚款处理。</w:t>
      </w:r>
    </w:p>
    <w:p w14:paraId="3C41757F">
      <w:pPr>
        <w:spacing w:line="360" w:lineRule="auto"/>
        <w:ind w:left="0" w:leftChars="0" w:firstLine="0" w:firstLineChars="0"/>
        <w:rPr>
          <w:rFonts w:hAnsi="宋体" w:cs="仿宋"/>
          <w:caps w:val="0"/>
          <w:spacing w:val="0"/>
          <w:sz w:val="21"/>
          <w:highlight w:val="none"/>
        </w:rPr>
      </w:pPr>
      <w:r>
        <w:rPr>
          <w:rFonts w:hint="eastAsia" w:hAnsi="宋体" w:cs="仿宋"/>
          <w:caps w:val="0"/>
          <w:spacing w:val="0"/>
          <w:sz w:val="21"/>
          <w:highlight w:val="none"/>
        </w:rPr>
        <w:t>（1）防护防腐防爆等级不满足要求，每套按</w:t>
      </w:r>
      <w:r>
        <w:rPr>
          <w:rFonts w:hint="eastAsia" w:hAnsi="宋体" w:cs="仿宋"/>
          <w:caps w:val="0"/>
          <w:spacing w:val="0"/>
          <w:sz w:val="21"/>
          <w:highlight w:val="none"/>
          <w:u w:val="single"/>
        </w:rPr>
        <w:t>100</w:t>
      </w:r>
      <w:r>
        <w:rPr>
          <w:rFonts w:hint="eastAsia" w:hAnsi="宋体" w:cs="仿宋"/>
          <w:caps w:val="0"/>
          <w:spacing w:val="0"/>
          <w:sz w:val="21"/>
          <w:highlight w:val="none"/>
        </w:rPr>
        <w:t>元人民币予以罚款。</w:t>
      </w:r>
    </w:p>
    <w:p w14:paraId="15BD1162">
      <w:pPr>
        <w:spacing w:line="360" w:lineRule="auto"/>
        <w:ind w:left="0" w:leftChars="0" w:firstLine="0" w:firstLineChars="0"/>
        <w:rPr>
          <w:rFonts w:hAnsi="宋体" w:cs="仿宋"/>
          <w:caps w:val="0"/>
          <w:spacing w:val="0"/>
          <w:sz w:val="21"/>
          <w:highlight w:val="none"/>
        </w:rPr>
      </w:pPr>
      <w:r>
        <w:rPr>
          <w:rFonts w:hint="eastAsia" w:hAnsi="宋体" w:cs="仿宋"/>
          <w:caps w:val="0"/>
          <w:spacing w:val="0"/>
          <w:sz w:val="21"/>
          <w:highlight w:val="none"/>
        </w:rPr>
        <w:t>（2）显色指数每降低</w:t>
      </w:r>
      <w:r>
        <w:rPr>
          <w:rFonts w:hint="eastAsia" w:hAnsi="宋体" w:cs="仿宋"/>
          <w:caps w:val="0"/>
          <w:spacing w:val="0"/>
          <w:sz w:val="21"/>
          <w:highlight w:val="none"/>
          <w:u w:val="single"/>
        </w:rPr>
        <w:t>5%</w:t>
      </w:r>
      <w:r>
        <w:rPr>
          <w:rFonts w:hint="eastAsia" w:hAnsi="宋体" w:cs="仿宋"/>
          <w:caps w:val="0"/>
          <w:spacing w:val="0"/>
          <w:sz w:val="21"/>
          <w:highlight w:val="none"/>
        </w:rPr>
        <w:t>，每套按</w:t>
      </w:r>
      <w:r>
        <w:rPr>
          <w:rFonts w:hint="eastAsia" w:hAnsi="宋体" w:cs="仿宋"/>
          <w:caps w:val="0"/>
          <w:spacing w:val="0"/>
          <w:sz w:val="21"/>
          <w:highlight w:val="none"/>
          <w:u w:val="single"/>
        </w:rPr>
        <w:t>100</w:t>
      </w:r>
      <w:r>
        <w:rPr>
          <w:rFonts w:hint="eastAsia" w:hAnsi="宋体" w:cs="仿宋"/>
          <w:caps w:val="0"/>
          <w:spacing w:val="0"/>
          <w:sz w:val="21"/>
          <w:highlight w:val="none"/>
        </w:rPr>
        <w:t>元人民币予以罚款。</w:t>
      </w:r>
    </w:p>
    <w:p w14:paraId="5232314A">
      <w:pPr>
        <w:spacing w:line="360" w:lineRule="auto"/>
        <w:ind w:left="0" w:leftChars="0" w:firstLine="0" w:firstLineChars="0"/>
        <w:rPr>
          <w:rFonts w:hAnsi="宋体" w:cs="仿宋"/>
          <w:caps w:val="0"/>
          <w:spacing w:val="0"/>
          <w:sz w:val="21"/>
          <w:highlight w:val="none"/>
        </w:rPr>
      </w:pPr>
      <w:r>
        <w:rPr>
          <w:rFonts w:hint="eastAsia" w:hAnsi="宋体" w:cs="仿宋"/>
          <w:caps w:val="0"/>
          <w:spacing w:val="0"/>
          <w:sz w:val="21"/>
          <w:highlight w:val="none"/>
        </w:rPr>
        <w:t>（3）24小时亮灯情况下，常温情况下，灯壳温度：</w:t>
      </w:r>
      <w:r>
        <w:rPr>
          <w:rFonts w:hint="eastAsia" w:hAnsi="宋体" w:cs="仿宋"/>
          <w:caps w:val="0"/>
          <w:spacing w:val="0"/>
          <w:sz w:val="21"/>
          <w:highlight w:val="none"/>
          <w:u w:val="single"/>
        </w:rPr>
        <w:t>≤50℃</w:t>
      </w:r>
      <w:r>
        <w:rPr>
          <w:rFonts w:hint="eastAsia" w:hAnsi="宋体" w:cs="仿宋"/>
          <w:caps w:val="0"/>
          <w:spacing w:val="0"/>
          <w:sz w:val="21"/>
          <w:highlight w:val="none"/>
        </w:rPr>
        <w:t>，每提高3℃，每套按</w:t>
      </w:r>
      <w:r>
        <w:rPr>
          <w:rFonts w:hint="eastAsia" w:hAnsi="宋体" w:cs="仿宋"/>
          <w:caps w:val="0"/>
          <w:spacing w:val="0"/>
          <w:sz w:val="21"/>
          <w:highlight w:val="none"/>
          <w:u w:val="single"/>
        </w:rPr>
        <w:t>200</w:t>
      </w:r>
      <w:r>
        <w:rPr>
          <w:rFonts w:hint="eastAsia" w:hAnsi="宋体" w:cs="仿宋"/>
          <w:caps w:val="0"/>
          <w:spacing w:val="0"/>
          <w:sz w:val="21"/>
          <w:highlight w:val="none"/>
        </w:rPr>
        <w:t>元人民币予以罚款。</w:t>
      </w:r>
    </w:p>
    <w:p w14:paraId="5AB437B0">
      <w:pPr>
        <w:spacing w:line="360" w:lineRule="auto"/>
        <w:ind w:left="0" w:leftChars="0" w:firstLine="0" w:firstLineChars="0"/>
        <w:rPr>
          <w:rFonts w:ascii="宋体" w:hAnsi="宋体" w:cs="仿宋"/>
          <w:caps w:val="0"/>
          <w:spacing w:val="0"/>
          <w:sz w:val="21"/>
          <w:highlight w:val="none"/>
        </w:rPr>
      </w:pPr>
      <w:r>
        <w:rPr>
          <w:rFonts w:hint="eastAsia" w:ascii="宋体" w:hAnsi="宋体" w:cs="仿宋"/>
          <w:caps w:val="0"/>
          <w:spacing w:val="0"/>
          <w:sz w:val="21"/>
          <w:highlight w:val="none"/>
        </w:rPr>
        <w:t>（4）现场照度实测未达到设计规范</w:t>
      </w:r>
      <w:r>
        <w:rPr>
          <w:rFonts w:ascii="宋体" w:hAnsi="宋体" w:cs="仿宋"/>
          <w:bCs/>
          <w:caps w:val="0"/>
          <w:color w:val="333333"/>
          <w:spacing w:val="0"/>
          <w:kern w:val="36"/>
          <w:sz w:val="21"/>
          <w:highlight w:val="none"/>
        </w:rPr>
        <w:t>DL/T 5390</w:t>
      </w:r>
      <w:r>
        <w:rPr>
          <w:rFonts w:hint="eastAsia" w:ascii="宋体" w:hAnsi="宋体" w:cs="仿宋"/>
          <w:bCs/>
          <w:caps w:val="0"/>
          <w:color w:val="333333"/>
          <w:spacing w:val="0"/>
          <w:kern w:val="36"/>
          <w:sz w:val="21"/>
          <w:highlight w:val="none"/>
        </w:rPr>
        <w:t>《</w:t>
      </w:r>
      <w:r>
        <w:rPr>
          <w:rFonts w:ascii="宋体" w:hAnsi="宋体" w:cs="仿宋"/>
          <w:bCs/>
          <w:caps w:val="0"/>
          <w:color w:val="333333"/>
          <w:spacing w:val="0"/>
          <w:kern w:val="36"/>
          <w:sz w:val="21"/>
          <w:highlight w:val="none"/>
        </w:rPr>
        <w:t>火力发电厂和变电站照明设计技术规定</w:t>
      </w:r>
      <w:r>
        <w:rPr>
          <w:rFonts w:hint="eastAsia" w:ascii="宋体" w:hAnsi="宋体" w:cs="仿宋"/>
          <w:bCs/>
          <w:caps w:val="0"/>
          <w:color w:val="333333"/>
          <w:spacing w:val="0"/>
          <w:kern w:val="36"/>
          <w:sz w:val="21"/>
          <w:highlight w:val="none"/>
        </w:rPr>
        <w:t>》</w:t>
      </w:r>
      <w:r>
        <w:rPr>
          <w:rFonts w:hint="eastAsia" w:ascii="宋体" w:hAnsi="宋体" w:cs="仿宋"/>
          <w:caps w:val="0"/>
          <w:spacing w:val="0"/>
          <w:sz w:val="21"/>
          <w:highlight w:val="none"/>
        </w:rPr>
        <w:t>要求的，每处扣合同金额</w:t>
      </w:r>
      <w:r>
        <w:rPr>
          <w:rFonts w:hint="eastAsia" w:ascii="宋体" w:hAnsi="宋体" w:cs="仿宋"/>
          <w:caps w:val="0"/>
          <w:spacing w:val="0"/>
          <w:sz w:val="21"/>
          <w:highlight w:val="none"/>
          <w:u w:val="single"/>
        </w:rPr>
        <w:t>1</w:t>
      </w:r>
      <w:r>
        <w:rPr>
          <w:rFonts w:hint="eastAsia" w:ascii="宋体" w:hAnsi="宋体" w:cs="仿宋"/>
          <w:caps w:val="0"/>
          <w:spacing w:val="0"/>
          <w:sz w:val="21"/>
          <w:highlight w:val="none"/>
        </w:rPr>
        <w:t>%。</w:t>
      </w:r>
    </w:p>
    <w:p w14:paraId="542D3B67">
      <w:pPr>
        <w:spacing w:line="360" w:lineRule="auto"/>
        <w:ind w:left="0" w:leftChars="0" w:firstLine="0" w:firstLineChars="0"/>
        <w:rPr>
          <w:rFonts w:ascii="宋体" w:hAnsi="宋体" w:cs="仿宋"/>
          <w:caps w:val="0"/>
          <w:spacing w:val="0"/>
          <w:sz w:val="21"/>
          <w:highlight w:val="none"/>
        </w:rPr>
      </w:pPr>
      <w:r>
        <w:rPr>
          <w:rFonts w:hint="eastAsia" w:ascii="宋体" w:hAnsi="宋体" w:cs="仿宋"/>
          <w:caps w:val="0"/>
          <w:spacing w:val="0"/>
          <w:sz w:val="21"/>
          <w:highlight w:val="none"/>
        </w:rPr>
        <w:t>（</w:t>
      </w:r>
      <w:r>
        <w:rPr>
          <w:rFonts w:ascii="宋体" w:hAnsi="宋体" w:cs="仿宋"/>
          <w:caps w:val="0"/>
          <w:spacing w:val="0"/>
          <w:sz w:val="21"/>
          <w:highlight w:val="none"/>
        </w:rPr>
        <w:t>5</w:t>
      </w:r>
      <w:r>
        <w:rPr>
          <w:rFonts w:hint="eastAsia" w:ascii="宋体" w:hAnsi="宋体" w:cs="仿宋"/>
          <w:caps w:val="0"/>
          <w:spacing w:val="0"/>
          <w:sz w:val="21"/>
          <w:highlight w:val="none"/>
        </w:rPr>
        <w:t>）技术参数与本技术条件不符，且未在投标中说明，每一处</w:t>
      </w:r>
      <w:r>
        <w:rPr>
          <w:rFonts w:ascii="宋体" w:hAnsi="宋体" w:cs="仿宋"/>
          <w:caps w:val="0"/>
          <w:spacing w:val="0"/>
          <w:sz w:val="21"/>
          <w:highlight w:val="none"/>
        </w:rPr>
        <w:t>(</w:t>
      </w:r>
      <w:r>
        <w:rPr>
          <w:rFonts w:hint="eastAsia" w:ascii="宋体" w:hAnsi="宋体" w:cs="仿宋"/>
          <w:caps w:val="0"/>
          <w:spacing w:val="0"/>
          <w:sz w:val="21"/>
          <w:highlight w:val="none"/>
        </w:rPr>
        <w:t>光衰、照度、防腐等级、防护等级、电磁干扰</w:t>
      </w:r>
      <w:r>
        <w:rPr>
          <w:rFonts w:ascii="宋体" w:hAnsi="宋体" w:cs="仿宋"/>
          <w:caps w:val="0"/>
          <w:spacing w:val="0"/>
          <w:sz w:val="21"/>
          <w:highlight w:val="none"/>
        </w:rPr>
        <w:t>)</w:t>
      </w:r>
      <w:r>
        <w:rPr>
          <w:rFonts w:hint="eastAsia" w:ascii="宋体" w:hAnsi="宋体" w:cs="仿宋"/>
          <w:caps w:val="0"/>
          <w:spacing w:val="0"/>
          <w:sz w:val="21"/>
          <w:highlight w:val="none"/>
        </w:rPr>
        <w:t>扣罚</w:t>
      </w:r>
      <w:r>
        <w:rPr>
          <w:rFonts w:hint="eastAsia" w:ascii="宋体" w:hAnsi="宋体" w:cs="仿宋"/>
          <w:caps w:val="0"/>
          <w:spacing w:val="0"/>
          <w:sz w:val="21"/>
          <w:highlight w:val="none"/>
          <w:u w:val="single"/>
        </w:rPr>
        <w:t>1</w:t>
      </w:r>
      <w:r>
        <w:rPr>
          <w:rFonts w:ascii="宋体" w:hAnsi="宋体" w:cs="仿宋"/>
          <w:caps w:val="0"/>
          <w:spacing w:val="0"/>
          <w:sz w:val="21"/>
          <w:highlight w:val="none"/>
        </w:rPr>
        <w:t>%</w:t>
      </w:r>
      <w:r>
        <w:rPr>
          <w:rFonts w:hint="eastAsia" w:ascii="宋体" w:hAnsi="宋体" w:cs="仿宋"/>
          <w:caps w:val="0"/>
          <w:spacing w:val="0"/>
          <w:sz w:val="21"/>
          <w:highlight w:val="none"/>
        </w:rPr>
        <w:t>合同金额。</w:t>
      </w:r>
    </w:p>
    <w:p w14:paraId="47E57245">
      <w:pPr>
        <w:spacing w:line="360" w:lineRule="auto"/>
        <w:ind w:left="0" w:leftChars="0" w:firstLine="0" w:firstLineChars="0"/>
        <w:rPr>
          <w:rFonts w:ascii="宋体" w:hAnsi="宋体" w:cs="仿宋"/>
          <w:caps w:val="0"/>
          <w:spacing w:val="0"/>
          <w:sz w:val="21"/>
          <w:highlight w:val="none"/>
        </w:rPr>
      </w:pPr>
      <w:r>
        <w:rPr>
          <w:rFonts w:hint="eastAsia" w:ascii="宋体" w:hAnsi="宋体" w:cs="仿宋"/>
          <w:caps w:val="0"/>
          <w:spacing w:val="0"/>
          <w:sz w:val="21"/>
          <w:highlight w:val="none"/>
        </w:rPr>
        <w:t>（6）设备到货后光源和电源模块经检测不符合要求，考核</w:t>
      </w:r>
      <w:r>
        <w:rPr>
          <w:rFonts w:hint="eastAsia" w:ascii="宋体" w:hAnsi="宋体" w:cs="仿宋"/>
          <w:caps w:val="0"/>
          <w:spacing w:val="0"/>
          <w:sz w:val="21"/>
          <w:highlight w:val="none"/>
          <w:u w:val="single"/>
        </w:rPr>
        <w:t>200</w:t>
      </w:r>
      <w:r>
        <w:rPr>
          <w:rFonts w:hint="eastAsia" w:ascii="宋体" w:hAnsi="宋体" w:cs="仿宋"/>
          <w:caps w:val="0"/>
          <w:spacing w:val="0"/>
          <w:sz w:val="21"/>
          <w:highlight w:val="none"/>
        </w:rPr>
        <w:t>元/套，并要求厂家进行更换。</w:t>
      </w:r>
    </w:p>
    <w:p w14:paraId="770D071C">
      <w:pPr>
        <w:spacing w:line="360" w:lineRule="auto"/>
        <w:ind w:firstLine="384" w:firstLineChars="183"/>
        <w:rPr>
          <w:rFonts w:hAnsi="宋体" w:cs="仿宋"/>
          <w:caps w:val="0"/>
          <w:spacing w:val="0"/>
          <w:sz w:val="21"/>
          <w:highlight w:val="none"/>
        </w:rPr>
      </w:pPr>
      <w:r>
        <w:rPr>
          <w:rFonts w:hint="eastAsia" w:hAnsi="宋体" w:cs="仿宋"/>
          <w:caps w:val="0"/>
          <w:spacing w:val="0"/>
          <w:sz w:val="21"/>
          <w:highlight w:val="none"/>
        </w:rPr>
        <w:t>合同设备按照上述累计计算的最大违约金总额将不超过合同设备价格的</w:t>
      </w:r>
      <w:r>
        <w:rPr>
          <w:rFonts w:hint="eastAsia" w:hAnsi="宋体" w:cs="仿宋"/>
          <w:caps w:val="0"/>
          <w:spacing w:val="0"/>
          <w:sz w:val="21"/>
          <w:highlight w:val="none"/>
          <w:u w:val="single"/>
        </w:rPr>
        <w:t>30</w:t>
      </w:r>
      <w:r>
        <w:rPr>
          <w:rFonts w:hint="eastAsia" w:hAnsi="宋体" w:cs="仿宋"/>
          <w:caps w:val="0"/>
          <w:spacing w:val="0"/>
          <w:sz w:val="21"/>
          <w:highlight w:val="none"/>
        </w:rPr>
        <w:t>%。卖方支付最后一笔违约金或者卖方提供的替换件被买方接受之日，即为买方承认合同设备可以签发初步验收证书之日。</w:t>
      </w:r>
    </w:p>
    <w:p w14:paraId="3FD4B0DA">
      <w:pPr>
        <w:spacing w:line="360" w:lineRule="auto"/>
        <w:ind w:firstLine="420" w:firstLineChars="200"/>
        <w:rPr>
          <w:rFonts w:ascii="宋体" w:hAnsi="宋体" w:cs="仿宋"/>
          <w:caps w:val="0"/>
          <w:spacing w:val="0"/>
          <w:sz w:val="21"/>
          <w:highlight w:val="none"/>
        </w:rPr>
        <w:sectPr>
          <w:endnotePr>
            <w:numFmt w:val="decimal"/>
          </w:endnotePr>
          <w:pgSz w:w="11907" w:h="16840"/>
          <w:pgMar w:top="1418" w:right="1531" w:bottom="1418" w:left="1701" w:header="851" w:footer="1021" w:gutter="0"/>
          <w:cols w:space="720" w:num="1"/>
          <w:docGrid w:linePitch="326" w:charSpace="0"/>
        </w:sectPr>
      </w:pPr>
      <w:r>
        <w:rPr>
          <w:rFonts w:hint="eastAsia" w:hAnsi="宋体" w:cs="仿宋"/>
          <w:caps w:val="0"/>
          <w:spacing w:val="0"/>
          <w:sz w:val="21"/>
          <w:highlight w:val="none"/>
        </w:rPr>
        <w:t>如合同设备在保证期内发现属卖方责任的十分严重的缺陷（如设备性能达不到要求）其保证期将自该缺陷修正后开始重新计算一年</w:t>
      </w:r>
      <w:r>
        <w:rPr>
          <w:rFonts w:hint="eastAsia" w:cs="仿宋"/>
          <w:caps w:val="0"/>
          <w:spacing w:val="0"/>
          <w:sz w:val="21"/>
          <w:highlight w:val="none"/>
        </w:rPr>
        <w:t>。</w:t>
      </w:r>
    </w:p>
    <w:p w14:paraId="7E5D96D9">
      <w:pPr>
        <w:pStyle w:val="2"/>
        <w:numPr>
          <w:ilvl w:val="0"/>
          <w:numId w:val="0"/>
        </w:numPr>
        <w:jc w:val="both"/>
        <w:rPr>
          <w:rFonts w:cs="仿宋"/>
          <w:caps w:val="0"/>
          <w:spacing w:val="0"/>
          <w:sz w:val="21"/>
          <w:szCs w:val="30"/>
          <w:highlight w:val="none"/>
        </w:rPr>
      </w:pPr>
      <w:bookmarkStart w:id="117" w:name="_Toc394471058"/>
      <w:bookmarkStart w:id="118" w:name="_Toc346199018"/>
      <w:r>
        <w:rPr>
          <w:rFonts w:cs="仿宋"/>
          <w:caps w:val="0"/>
          <w:spacing w:val="0"/>
          <w:sz w:val="30"/>
          <w:szCs w:val="30"/>
          <w:highlight w:val="none"/>
        </w:rPr>
        <w:t>附件1</w:t>
      </w:r>
      <w:r>
        <w:rPr>
          <w:rFonts w:hint="eastAsia" w:cs="仿宋"/>
          <w:caps w:val="0"/>
          <w:spacing w:val="0"/>
          <w:sz w:val="30"/>
          <w:szCs w:val="30"/>
          <w:highlight w:val="none"/>
        </w:rPr>
        <w:t>1</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 xml:space="preserve"> </w:t>
      </w:r>
      <w:r>
        <w:rPr>
          <w:rFonts w:hint="eastAsia" w:cs="仿宋"/>
          <w:caps w:val="0"/>
          <w:spacing w:val="0"/>
          <w:sz w:val="30"/>
          <w:szCs w:val="30"/>
          <w:highlight w:val="none"/>
          <w:lang w:eastAsia="zh-CN"/>
        </w:rPr>
        <w:t>投标人</w:t>
      </w:r>
      <w:r>
        <w:rPr>
          <w:rFonts w:hint="eastAsia" w:cs="仿宋"/>
          <w:caps w:val="0"/>
          <w:spacing w:val="0"/>
          <w:sz w:val="30"/>
          <w:szCs w:val="30"/>
          <w:highlight w:val="none"/>
        </w:rPr>
        <w:t>需要说明的其他问题（技术特点、质保体系及售后服务承诺等）</w:t>
      </w:r>
      <w:bookmarkEnd w:id="117"/>
    </w:p>
    <w:p w14:paraId="361E6155">
      <w:pPr>
        <w:pStyle w:val="8"/>
        <w:ind w:left="0" w:leftChars="0" w:firstLine="420" w:firstLineChars="200"/>
        <w:rPr>
          <w:rFonts w:cs="仿宋"/>
          <w:caps w:val="0"/>
          <w:spacing w:val="0"/>
          <w:sz w:val="21"/>
          <w:highlight w:val="none"/>
        </w:rPr>
      </w:pPr>
      <w:r>
        <w:rPr>
          <w:rFonts w:hint="eastAsia" w:cs="仿宋"/>
          <w:caps w:val="0"/>
          <w:spacing w:val="0"/>
          <w:sz w:val="21"/>
          <w:highlight w:val="none"/>
          <w:lang w:eastAsia="zh-CN"/>
        </w:rPr>
        <w:t>投标人</w:t>
      </w:r>
      <w:r>
        <w:rPr>
          <w:rFonts w:hint="eastAsia" w:cs="仿宋"/>
          <w:caps w:val="0"/>
          <w:spacing w:val="0"/>
          <w:sz w:val="21"/>
          <w:highlight w:val="none"/>
        </w:rPr>
        <w:t>提供</w:t>
      </w:r>
      <w:r>
        <w:rPr>
          <w:rFonts w:cs="仿宋"/>
          <w:caps w:val="0"/>
          <w:spacing w:val="0"/>
          <w:sz w:val="21"/>
          <w:highlight w:val="none"/>
        </w:rPr>
        <w:t>在专业技术、设备设施、人员组织、业绩经验等方面具有设计、制造、质量控制、经营管理的相应的资格和能力</w:t>
      </w:r>
      <w:r>
        <w:rPr>
          <w:rFonts w:hint="eastAsia" w:cs="仿宋"/>
          <w:caps w:val="0"/>
          <w:spacing w:val="0"/>
          <w:sz w:val="21"/>
          <w:highlight w:val="none"/>
        </w:rPr>
        <w:t>的资料</w:t>
      </w:r>
      <w:r>
        <w:rPr>
          <w:rFonts w:cs="仿宋"/>
          <w:caps w:val="0"/>
          <w:spacing w:val="0"/>
          <w:sz w:val="21"/>
          <w:highlight w:val="none"/>
        </w:rPr>
        <w:t>。</w:t>
      </w:r>
    </w:p>
    <w:p w14:paraId="1C5EAF64">
      <w:pPr>
        <w:pStyle w:val="8"/>
        <w:rPr>
          <w:rFonts w:cs="仿宋"/>
          <w:caps w:val="0"/>
          <w:spacing w:val="0"/>
          <w:sz w:val="21"/>
          <w:highlight w:val="none"/>
        </w:rPr>
      </w:pPr>
    </w:p>
    <w:p w14:paraId="42556A21">
      <w:pPr>
        <w:pStyle w:val="2"/>
        <w:numPr>
          <w:ilvl w:val="0"/>
          <w:numId w:val="0"/>
        </w:numPr>
        <w:jc w:val="both"/>
        <w:rPr>
          <w:rFonts w:cs="仿宋"/>
          <w:b/>
          <w:bCs w:val="0"/>
          <w:caps w:val="0"/>
          <w:spacing w:val="0"/>
          <w:sz w:val="30"/>
          <w:szCs w:val="30"/>
          <w:highlight w:val="none"/>
        </w:rPr>
      </w:pPr>
      <w:r>
        <w:rPr>
          <w:rFonts w:cs="仿宋"/>
          <w:caps w:val="0"/>
          <w:spacing w:val="0"/>
          <w:sz w:val="21"/>
          <w:szCs w:val="30"/>
          <w:highlight w:val="none"/>
        </w:rPr>
        <w:br w:type="page"/>
      </w:r>
      <w:bookmarkStart w:id="119" w:name="_Toc394471059"/>
      <w:r>
        <w:rPr>
          <w:rFonts w:hint="eastAsia" w:cs="仿宋"/>
          <w:b/>
          <w:bCs w:val="0"/>
          <w:caps w:val="0"/>
          <w:spacing w:val="0"/>
          <w:sz w:val="30"/>
          <w:szCs w:val="30"/>
          <w:highlight w:val="none"/>
        </w:rPr>
        <w:t>附件12</w:t>
      </w:r>
      <w:r>
        <w:rPr>
          <w:rFonts w:hint="eastAsia" w:cs="仿宋"/>
          <w:b/>
          <w:bCs w:val="0"/>
          <w:caps w:val="0"/>
          <w:spacing w:val="0"/>
          <w:sz w:val="30"/>
          <w:szCs w:val="30"/>
          <w:highlight w:val="none"/>
          <w:lang w:val="en-US" w:eastAsia="zh-CN"/>
        </w:rPr>
        <w:t xml:space="preserve">  </w:t>
      </w:r>
      <w:r>
        <w:rPr>
          <w:rFonts w:hint="eastAsia" w:cs="仿宋"/>
          <w:b/>
          <w:bCs w:val="0"/>
          <w:caps w:val="0"/>
          <w:spacing w:val="0"/>
          <w:sz w:val="30"/>
          <w:szCs w:val="30"/>
          <w:highlight w:val="none"/>
        </w:rPr>
        <w:t>业绩及用户评价</w:t>
      </w:r>
      <w:bookmarkEnd w:id="119"/>
    </w:p>
    <w:p w14:paraId="627DEC7A">
      <w:pPr>
        <w:spacing w:line="360" w:lineRule="auto"/>
        <w:ind w:firstLine="105"/>
        <w:rPr>
          <w:rFonts w:hAnsi="宋体" w:cs="仿宋"/>
          <w:b/>
          <w:bCs w:val="0"/>
          <w:caps w:val="0"/>
          <w:snapToGrid w:val="0"/>
          <w:spacing w:val="0"/>
          <w:sz w:val="24"/>
          <w:szCs w:val="24"/>
          <w:highlight w:val="none"/>
        </w:rPr>
      </w:pPr>
      <w:r>
        <w:rPr>
          <w:rFonts w:hint="eastAsia" w:hAnsi="宋体" w:cs="仿宋"/>
          <w:b/>
          <w:bCs w:val="0"/>
          <w:caps w:val="0"/>
          <w:snapToGrid w:val="0"/>
          <w:spacing w:val="0"/>
          <w:sz w:val="24"/>
          <w:szCs w:val="24"/>
          <w:highlight w:val="none"/>
        </w:rPr>
        <w:t>1、业绩（同类型</w:t>
      </w:r>
      <w:r>
        <w:rPr>
          <w:rFonts w:hint="eastAsia" w:hAnsi="宋体" w:cs="仿宋"/>
          <w:b/>
          <w:bCs w:val="0"/>
          <w:caps w:val="0"/>
          <w:snapToGrid w:val="0"/>
          <w:spacing w:val="0"/>
          <w:sz w:val="24"/>
          <w:szCs w:val="24"/>
          <w:highlight w:val="none"/>
          <w:lang w:val="en-US" w:eastAsia="zh-CN"/>
        </w:rPr>
        <w:t>五</w:t>
      </w:r>
      <w:r>
        <w:rPr>
          <w:rFonts w:hint="eastAsia" w:hAnsi="宋体" w:cs="仿宋"/>
          <w:b/>
          <w:bCs w:val="0"/>
          <w:caps w:val="0"/>
          <w:snapToGrid w:val="0"/>
          <w:spacing w:val="0"/>
          <w:sz w:val="24"/>
          <w:szCs w:val="24"/>
          <w:highlight w:val="none"/>
        </w:rPr>
        <w:t>年内业绩）</w:t>
      </w:r>
    </w:p>
    <w:p w14:paraId="3F2F9C21">
      <w:pPr>
        <w:spacing w:line="360" w:lineRule="auto"/>
        <w:ind w:firstLine="105"/>
        <w:rPr>
          <w:rFonts w:hAnsi="宋体" w:cs="仿宋"/>
          <w:caps w:val="0"/>
          <w:snapToGrid w:val="0"/>
          <w:spacing w:val="0"/>
          <w:sz w:val="21"/>
          <w:highlight w:val="none"/>
        </w:rPr>
      </w:pPr>
    </w:p>
    <w:p w14:paraId="34FE720F">
      <w:pPr>
        <w:spacing w:line="360" w:lineRule="auto"/>
        <w:ind w:firstLine="105"/>
        <w:rPr>
          <w:rFonts w:hint="default" w:hAnsi="宋体" w:eastAsia="宋体" w:cs="仿宋"/>
          <w:caps w:val="0"/>
          <w:snapToGrid w:val="0"/>
          <w:spacing w:val="0"/>
          <w:sz w:val="21"/>
          <w:highlight w:val="none"/>
          <w:lang w:val="en-US" w:eastAsia="zh-CN"/>
        </w:rPr>
      </w:pPr>
      <w:r>
        <w:rPr>
          <w:rFonts w:hint="eastAsia" w:hAnsi="宋体" w:cs="仿宋"/>
          <w:caps w:val="0"/>
          <w:snapToGrid w:val="0"/>
          <w:spacing w:val="0"/>
          <w:sz w:val="21"/>
          <w:highlight w:val="none"/>
          <w:lang w:val="en-US" w:eastAsia="zh-CN"/>
        </w:rPr>
        <w:t xml:space="preserve">  </w:t>
      </w:r>
    </w:p>
    <w:p w14:paraId="04DF1979">
      <w:pPr>
        <w:spacing w:line="360" w:lineRule="auto"/>
        <w:ind w:firstLine="105"/>
        <w:rPr>
          <w:rFonts w:hAnsi="宋体" w:cs="仿宋"/>
          <w:caps w:val="0"/>
          <w:snapToGrid w:val="0"/>
          <w:spacing w:val="0"/>
          <w:sz w:val="21"/>
          <w:highlight w:val="none"/>
        </w:rPr>
      </w:pPr>
    </w:p>
    <w:p w14:paraId="4EB59067">
      <w:pPr>
        <w:spacing w:line="360" w:lineRule="auto"/>
        <w:ind w:firstLine="105"/>
        <w:rPr>
          <w:rFonts w:hAnsi="宋体" w:cs="仿宋"/>
          <w:caps w:val="0"/>
          <w:snapToGrid w:val="0"/>
          <w:spacing w:val="0"/>
          <w:sz w:val="21"/>
          <w:highlight w:val="none"/>
        </w:rPr>
      </w:pPr>
    </w:p>
    <w:p w14:paraId="27A85600">
      <w:pPr>
        <w:spacing w:line="360" w:lineRule="auto"/>
        <w:ind w:firstLine="105"/>
        <w:rPr>
          <w:rFonts w:hAnsi="宋体" w:cs="仿宋"/>
          <w:caps w:val="0"/>
          <w:snapToGrid w:val="0"/>
          <w:spacing w:val="0"/>
          <w:sz w:val="21"/>
          <w:highlight w:val="none"/>
        </w:rPr>
      </w:pPr>
    </w:p>
    <w:p w14:paraId="43C3EDED">
      <w:pPr>
        <w:spacing w:line="360" w:lineRule="auto"/>
        <w:ind w:firstLine="105"/>
        <w:rPr>
          <w:rFonts w:hAnsi="宋体" w:cs="仿宋"/>
          <w:caps w:val="0"/>
          <w:snapToGrid w:val="0"/>
          <w:spacing w:val="0"/>
          <w:sz w:val="21"/>
          <w:highlight w:val="none"/>
        </w:rPr>
      </w:pPr>
    </w:p>
    <w:p w14:paraId="4B2B6B23">
      <w:pPr>
        <w:spacing w:line="360" w:lineRule="auto"/>
        <w:ind w:firstLine="105"/>
        <w:rPr>
          <w:rFonts w:hAnsi="宋体" w:cs="仿宋"/>
          <w:caps w:val="0"/>
          <w:snapToGrid w:val="0"/>
          <w:spacing w:val="0"/>
          <w:sz w:val="21"/>
          <w:highlight w:val="none"/>
        </w:rPr>
      </w:pPr>
    </w:p>
    <w:p w14:paraId="22730F3B">
      <w:pPr>
        <w:spacing w:line="360" w:lineRule="auto"/>
        <w:ind w:firstLine="105"/>
        <w:rPr>
          <w:rFonts w:hAnsi="宋体" w:cs="仿宋"/>
          <w:b/>
          <w:bCs/>
          <w:caps w:val="0"/>
          <w:snapToGrid w:val="0"/>
          <w:spacing w:val="0"/>
          <w:sz w:val="24"/>
          <w:szCs w:val="24"/>
          <w:highlight w:val="none"/>
        </w:rPr>
        <w:sectPr>
          <w:endnotePr>
            <w:numFmt w:val="decimal"/>
          </w:endnotePr>
          <w:pgSz w:w="11907" w:h="16840"/>
          <w:pgMar w:top="1418" w:right="1531" w:bottom="1418" w:left="1701" w:header="851" w:footer="1021" w:gutter="0"/>
          <w:cols w:space="720" w:num="1"/>
          <w:docGrid w:linePitch="326" w:charSpace="0"/>
        </w:sectPr>
      </w:pPr>
      <w:r>
        <w:rPr>
          <w:rFonts w:hint="eastAsia" w:hAnsi="宋体" w:cs="仿宋"/>
          <w:b/>
          <w:bCs/>
          <w:caps w:val="0"/>
          <w:snapToGrid w:val="0"/>
          <w:spacing w:val="0"/>
          <w:sz w:val="24"/>
          <w:szCs w:val="24"/>
          <w:highlight w:val="none"/>
        </w:rPr>
        <w:t>2、用户评价</w:t>
      </w:r>
    </w:p>
    <w:p w14:paraId="37BE10EE">
      <w:pPr>
        <w:pStyle w:val="2"/>
        <w:numPr>
          <w:ilvl w:val="0"/>
          <w:numId w:val="0"/>
        </w:numPr>
        <w:jc w:val="both"/>
        <w:rPr>
          <w:rFonts w:hAnsi="宋体" w:cs="仿宋"/>
          <w:caps w:val="0"/>
          <w:spacing w:val="0"/>
          <w:sz w:val="30"/>
          <w:szCs w:val="30"/>
          <w:highlight w:val="none"/>
        </w:rPr>
      </w:pPr>
      <w:bookmarkStart w:id="120" w:name="_Toc394471060"/>
      <w:r>
        <w:rPr>
          <w:rFonts w:cs="仿宋"/>
          <w:caps w:val="0"/>
          <w:spacing w:val="0"/>
          <w:sz w:val="30"/>
          <w:szCs w:val="30"/>
          <w:highlight w:val="none"/>
        </w:rPr>
        <w:t>附件1</w:t>
      </w:r>
      <w:r>
        <w:rPr>
          <w:rFonts w:hint="eastAsia" w:cs="仿宋"/>
          <w:caps w:val="0"/>
          <w:spacing w:val="0"/>
          <w:sz w:val="30"/>
          <w:szCs w:val="30"/>
          <w:highlight w:val="none"/>
        </w:rPr>
        <w:t>3</w:t>
      </w:r>
      <w:r>
        <w:rPr>
          <w:rFonts w:hint="eastAsia" w:cs="仿宋"/>
          <w:caps w:val="0"/>
          <w:spacing w:val="0"/>
          <w:sz w:val="30"/>
          <w:szCs w:val="30"/>
          <w:highlight w:val="none"/>
          <w:lang w:val="en-US" w:eastAsia="zh-CN"/>
        </w:rPr>
        <w:t xml:space="preserve">  </w:t>
      </w:r>
      <w:r>
        <w:rPr>
          <w:rFonts w:hint="eastAsia" w:cs="仿宋"/>
          <w:caps w:val="0"/>
          <w:spacing w:val="0"/>
          <w:sz w:val="30"/>
          <w:szCs w:val="30"/>
          <w:highlight w:val="none"/>
        </w:rPr>
        <w:t>订货情况及排产计划说明</w:t>
      </w:r>
      <w:bookmarkEnd w:id="118"/>
      <w:bookmarkEnd w:id="120"/>
    </w:p>
    <w:p w14:paraId="269CEC4B">
      <w:pPr>
        <w:spacing w:line="500" w:lineRule="exact"/>
        <w:ind w:firstLine="105"/>
        <w:rPr>
          <w:rFonts w:ascii="宋体" w:hAnsi="宋体" w:cs="仿宋"/>
          <w:caps w:val="0"/>
          <w:spacing w:val="0"/>
          <w:sz w:val="21"/>
          <w:highlight w:val="none"/>
        </w:rPr>
      </w:pPr>
    </w:p>
    <w:p w14:paraId="320DBE56">
      <w:pPr>
        <w:spacing w:line="500" w:lineRule="exact"/>
        <w:ind w:firstLine="105"/>
        <w:rPr>
          <w:rFonts w:ascii="宋体" w:hAnsi="宋体" w:cs="仿宋"/>
          <w:caps w:val="0"/>
          <w:spacing w:val="0"/>
          <w:sz w:val="21"/>
          <w:highlight w:val="none"/>
        </w:rPr>
      </w:pPr>
    </w:p>
    <w:p w14:paraId="74B4A1CD">
      <w:pPr>
        <w:spacing w:line="500" w:lineRule="exact"/>
        <w:ind w:firstLine="105"/>
        <w:rPr>
          <w:rFonts w:ascii="宋体" w:hAnsi="宋体" w:cs="仿宋"/>
          <w:caps w:val="0"/>
          <w:spacing w:val="0"/>
          <w:sz w:val="21"/>
          <w:highlight w:val="none"/>
        </w:rPr>
      </w:pPr>
    </w:p>
    <w:p w14:paraId="4D4A3632">
      <w:pPr>
        <w:spacing w:line="500" w:lineRule="exact"/>
        <w:ind w:firstLine="105"/>
        <w:rPr>
          <w:rFonts w:ascii="宋体" w:hAnsi="宋体" w:cs="仿宋"/>
          <w:caps w:val="0"/>
          <w:spacing w:val="0"/>
          <w:sz w:val="21"/>
          <w:highlight w:val="none"/>
        </w:rPr>
      </w:pPr>
    </w:p>
    <w:p w14:paraId="255DC284">
      <w:pPr>
        <w:spacing w:line="500" w:lineRule="exact"/>
        <w:ind w:firstLine="105"/>
        <w:rPr>
          <w:rFonts w:ascii="宋体" w:hAnsi="宋体" w:cs="仿宋"/>
          <w:caps w:val="0"/>
          <w:spacing w:val="0"/>
          <w:sz w:val="21"/>
          <w:highlight w:val="none"/>
        </w:rPr>
      </w:pPr>
    </w:p>
    <w:p w14:paraId="6324AEED">
      <w:pPr>
        <w:spacing w:line="500" w:lineRule="exact"/>
        <w:ind w:firstLine="105"/>
        <w:rPr>
          <w:rFonts w:ascii="宋体" w:hAnsi="宋体" w:cs="仿宋"/>
          <w:caps w:val="0"/>
          <w:spacing w:val="0"/>
          <w:sz w:val="21"/>
          <w:highlight w:val="none"/>
        </w:rPr>
      </w:pPr>
    </w:p>
    <w:p w14:paraId="20026A70">
      <w:pPr>
        <w:spacing w:line="500" w:lineRule="exact"/>
        <w:ind w:firstLine="105"/>
        <w:rPr>
          <w:rFonts w:ascii="宋体" w:hAnsi="宋体" w:cs="仿宋"/>
          <w:caps w:val="0"/>
          <w:spacing w:val="0"/>
          <w:sz w:val="21"/>
          <w:highlight w:val="none"/>
        </w:rPr>
      </w:pPr>
    </w:p>
    <w:p w14:paraId="3DB562E9">
      <w:pPr>
        <w:spacing w:line="500" w:lineRule="exact"/>
        <w:ind w:firstLine="105"/>
        <w:rPr>
          <w:rFonts w:ascii="宋体" w:hAnsi="宋体" w:cs="仿宋"/>
          <w:caps w:val="0"/>
          <w:spacing w:val="0"/>
          <w:sz w:val="21"/>
          <w:highlight w:val="none"/>
        </w:rPr>
      </w:pPr>
    </w:p>
    <w:p w14:paraId="45C060AF">
      <w:pPr>
        <w:spacing w:line="500" w:lineRule="exact"/>
        <w:ind w:firstLine="105"/>
        <w:rPr>
          <w:rFonts w:ascii="宋体" w:hAnsi="宋体" w:cs="仿宋"/>
          <w:caps w:val="0"/>
          <w:spacing w:val="0"/>
          <w:sz w:val="21"/>
          <w:highlight w:val="none"/>
        </w:rPr>
      </w:pPr>
    </w:p>
    <w:p w14:paraId="711966E9">
      <w:pPr>
        <w:spacing w:line="500" w:lineRule="exact"/>
        <w:ind w:firstLine="105"/>
        <w:rPr>
          <w:rFonts w:ascii="宋体" w:hAnsi="宋体" w:cs="仿宋"/>
          <w:caps w:val="0"/>
          <w:spacing w:val="0"/>
          <w:sz w:val="21"/>
          <w:highlight w:val="none"/>
        </w:rPr>
      </w:pPr>
    </w:p>
    <w:p w14:paraId="04DAB632">
      <w:pPr>
        <w:spacing w:line="500" w:lineRule="exact"/>
        <w:ind w:firstLine="105"/>
        <w:rPr>
          <w:rFonts w:ascii="宋体" w:hAnsi="宋体" w:cs="仿宋"/>
          <w:caps w:val="0"/>
          <w:spacing w:val="0"/>
          <w:sz w:val="21"/>
          <w:highlight w:val="none"/>
        </w:rPr>
      </w:pPr>
    </w:p>
    <w:p w14:paraId="63F30F8A">
      <w:pPr>
        <w:spacing w:line="500" w:lineRule="exact"/>
        <w:ind w:firstLine="105"/>
        <w:rPr>
          <w:rFonts w:ascii="宋体" w:hAnsi="宋体" w:cs="仿宋"/>
          <w:caps w:val="0"/>
          <w:spacing w:val="0"/>
          <w:sz w:val="21"/>
          <w:highlight w:val="none"/>
        </w:rPr>
      </w:pPr>
    </w:p>
    <w:p w14:paraId="4F2970B8">
      <w:pPr>
        <w:spacing w:line="500" w:lineRule="exact"/>
        <w:ind w:firstLine="105"/>
        <w:rPr>
          <w:rFonts w:ascii="宋体" w:hAnsi="宋体" w:cs="仿宋"/>
          <w:caps w:val="0"/>
          <w:spacing w:val="0"/>
          <w:sz w:val="21"/>
          <w:highlight w:val="none"/>
        </w:rPr>
      </w:pPr>
    </w:p>
    <w:p w14:paraId="3A947437">
      <w:pPr>
        <w:spacing w:line="500" w:lineRule="exact"/>
        <w:ind w:firstLine="105"/>
        <w:rPr>
          <w:rFonts w:ascii="宋体" w:hAnsi="宋体" w:cs="仿宋"/>
          <w:caps w:val="0"/>
          <w:spacing w:val="0"/>
          <w:sz w:val="21"/>
          <w:highlight w:val="none"/>
        </w:rPr>
      </w:pPr>
    </w:p>
    <w:p w14:paraId="6A7706E9">
      <w:pPr>
        <w:spacing w:line="500" w:lineRule="exact"/>
        <w:ind w:firstLine="105"/>
        <w:rPr>
          <w:rFonts w:ascii="宋体" w:hAnsi="宋体" w:cs="仿宋"/>
          <w:caps w:val="0"/>
          <w:spacing w:val="0"/>
          <w:sz w:val="21"/>
          <w:highlight w:val="none"/>
        </w:rPr>
      </w:pPr>
    </w:p>
    <w:p w14:paraId="382A8239">
      <w:pPr>
        <w:spacing w:line="500" w:lineRule="exact"/>
        <w:ind w:firstLine="105"/>
        <w:rPr>
          <w:rFonts w:ascii="宋体" w:hAnsi="宋体" w:cs="仿宋"/>
          <w:caps w:val="0"/>
          <w:spacing w:val="0"/>
          <w:sz w:val="21"/>
          <w:highlight w:val="none"/>
        </w:rPr>
      </w:pPr>
    </w:p>
    <w:p w14:paraId="7B29A932">
      <w:pPr>
        <w:spacing w:line="500" w:lineRule="exact"/>
        <w:ind w:firstLine="105"/>
        <w:rPr>
          <w:rFonts w:ascii="宋体" w:hAnsi="宋体" w:cs="仿宋"/>
          <w:caps w:val="0"/>
          <w:spacing w:val="0"/>
          <w:sz w:val="21"/>
          <w:highlight w:val="none"/>
        </w:rPr>
      </w:pPr>
    </w:p>
    <w:p w14:paraId="271F0C42">
      <w:pPr>
        <w:spacing w:line="500" w:lineRule="exact"/>
        <w:ind w:firstLine="105"/>
        <w:rPr>
          <w:rFonts w:ascii="宋体" w:hAnsi="宋体" w:cs="仿宋"/>
          <w:caps w:val="0"/>
          <w:spacing w:val="0"/>
          <w:sz w:val="21"/>
          <w:highlight w:val="none"/>
        </w:rPr>
      </w:pPr>
    </w:p>
    <w:p w14:paraId="38499C7E">
      <w:pPr>
        <w:spacing w:line="500" w:lineRule="exact"/>
        <w:ind w:firstLine="105"/>
        <w:rPr>
          <w:rFonts w:ascii="宋体" w:hAnsi="宋体" w:cs="仿宋"/>
          <w:caps w:val="0"/>
          <w:spacing w:val="0"/>
          <w:sz w:val="21"/>
          <w:highlight w:val="none"/>
        </w:rPr>
      </w:pPr>
    </w:p>
    <w:p w14:paraId="0A18402B">
      <w:pPr>
        <w:spacing w:line="500" w:lineRule="exact"/>
        <w:ind w:firstLine="105"/>
        <w:rPr>
          <w:rFonts w:ascii="宋体" w:hAnsi="宋体" w:cs="仿宋"/>
          <w:caps w:val="0"/>
          <w:spacing w:val="0"/>
          <w:sz w:val="21"/>
          <w:highlight w:val="none"/>
        </w:rPr>
      </w:pPr>
    </w:p>
    <w:p w14:paraId="72825A57">
      <w:pPr>
        <w:spacing w:line="500" w:lineRule="exact"/>
        <w:ind w:firstLine="0" w:firstLineChars="0"/>
        <w:rPr>
          <w:rFonts w:ascii="宋体" w:hAnsi="宋体" w:cs="仿宋"/>
          <w:caps w:val="0"/>
          <w:spacing w:val="0"/>
          <w:sz w:val="21"/>
          <w:highlight w:val="none"/>
        </w:rPr>
      </w:pPr>
    </w:p>
    <w:p w14:paraId="16F9CFAE">
      <w:pPr>
        <w:spacing w:line="500" w:lineRule="exact"/>
        <w:ind w:firstLine="105"/>
        <w:rPr>
          <w:rFonts w:cs="仿宋"/>
          <w:caps w:val="0"/>
          <w:spacing w:val="0"/>
          <w:sz w:val="21"/>
          <w:highlight w:val="none"/>
        </w:rPr>
      </w:pPr>
    </w:p>
    <w:p w14:paraId="035D3ED7">
      <w:pPr>
        <w:snapToGrid w:val="0"/>
        <w:spacing w:line="360" w:lineRule="auto"/>
        <w:ind w:firstLine="420" w:firstLineChars="200"/>
        <w:rPr>
          <w:rFonts w:hAnsi="宋体" w:cs="仿宋"/>
          <w:caps w:val="0"/>
          <w:spacing w:val="0"/>
          <w:sz w:val="21"/>
          <w:szCs w:val="24"/>
          <w:highlight w:val="none"/>
          <w:u w:val="single"/>
        </w:rPr>
      </w:pPr>
    </w:p>
    <w:p w14:paraId="2A9714A6">
      <w:pPr>
        <w:ind w:firstLine="0" w:firstLineChars="0"/>
        <w:rPr>
          <w:rFonts w:cs="仿宋"/>
          <w:caps w:val="0"/>
          <w:spacing w:val="0"/>
          <w:kern w:val="0"/>
          <w:sz w:val="21"/>
          <w:szCs w:val="21"/>
          <w:highlight w:val="none"/>
        </w:rPr>
      </w:pPr>
    </w:p>
    <w:sectPr>
      <w:headerReference r:id="rId13" w:type="default"/>
      <w:footerReference r:id="rId14"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105"/>
      </w:pPr>
      <w:r>
        <w:separator/>
      </w:r>
    </w:p>
  </w:endnote>
  <w:endnote w:type="continuationSeparator" w:id="1">
    <w:p>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Bookman Old Style">
    <w:panose1 w:val="02050604050505020204"/>
    <w:charset w:val="00"/>
    <w:family w:val="roman"/>
    <w:pitch w:val="default"/>
    <w:sig w:usb0="00000287" w:usb1="00000000" w:usb2="00000000" w:usb3="00000000" w:csb0="2000009F" w:csb1="DFD7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roman"/>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6C713">
    <w:pPr>
      <w:pStyle w:val="9"/>
      <w:spacing w:before="120"/>
      <w:ind w:right="360" w:firstLine="90"/>
      <w:jc w:val="both"/>
    </w:pPr>
    <w: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path/>
          <v:fill on="f" focussize="0,0"/>
          <v:stroke on="f" weight="0.5pt" joinstyle="miter"/>
          <v:imagedata o:title=""/>
          <o:lock v:ext="edit"/>
          <v:textbox inset="0mm,0mm,0mm,0mm" style="mso-fit-shape-to-text:t;">
            <w:txbxContent>
              <w:p w14:paraId="0D39ABFE">
                <w:pPr>
                  <w:pStyle w:val="9"/>
                  <w:ind w:firstLine="90"/>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1B060">
    <w:pPr>
      <w:pStyle w:val="9"/>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3E7DD">
    <w:pPr>
      <w:pStyle w:val="9"/>
      <w:spacing w:before="120"/>
      <w:ind w:firstLine="9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92D3E">
    <w:pPr>
      <w:pStyle w:val="9"/>
      <w:spacing w:before="120"/>
      <w:ind w:right="360" w:firstLine="90"/>
      <w:jc w:val="center"/>
    </w:pPr>
    <w:r>
      <w:pict>
        <v:shape id="_x0000_s2054" o:spid="_x0000_s2054"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14:paraId="522791B1">
                <w:pPr>
                  <w:pStyle w:val="9"/>
                  <w:ind w:firstLine="90"/>
                </w:pPr>
              </w:p>
            </w:txbxContent>
          </v:textbox>
        </v:shape>
      </w:pict>
    </w:r>
    <w:r>
      <w:pict>
        <v:shape id="_x0000_s2053" o:spid="_x0000_s2053"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path/>
          <v:fill on="f" focussize="0,0"/>
          <v:stroke on="f" weight="0.5pt" joinstyle="miter"/>
          <v:imagedata o:title=""/>
          <o:lock v:ext="edit"/>
          <v:textbox inset="0mm,0mm,0mm,0mm" style="mso-fit-shape-to-text:t;">
            <w:txbxContent>
              <w:p w14:paraId="7A03ACD7">
                <w:pPr>
                  <w:pStyle w:val="9"/>
                  <w:ind w:firstLine="90"/>
                </w:pP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5CEA6">
    <w:pPr>
      <w:pStyle w:val="9"/>
      <w:spacing w:before="120"/>
      <w:ind w:right="360" w:firstLine="90"/>
      <w:jc w:val="center"/>
    </w:pPr>
    <w:r>
      <w:pict>
        <v:shape id="_x0000_s2052" o:spid="_x0000_s2052"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14:paraId="3498E5FB">
                <w:pPr>
                  <w:pStyle w:val="9"/>
                  <w:ind w:firstLine="90"/>
                </w:pPr>
                <w:r>
                  <w:fldChar w:fldCharType="begin"/>
                </w:r>
                <w:r>
                  <w:instrText xml:space="preserve"> PAGE  \* MERGEFORMAT </w:instrText>
                </w:r>
                <w:r>
                  <w:fldChar w:fldCharType="separate"/>
                </w:r>
                <w:r>
                  <w:t>23</w:t>
                </w:r>
                <w:r>
                  <w:fldChar w:fldCharType="end"/>
                </w:r>
              </w:p>
            </w:txbxContent>
          </v:textbox>
        </v:shape>
      </w:pict>
    </w:r>
    <w:r>
      <w:pict>
        <v:shape id="_x0000_s2051" o:spid="_x0000_s2051"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path/>
          <v:fill on="f" focussize="0,0"/>
          <v:stroke on="f" weight="0.5pt" joinstyle="miter"/>
          <v:imagedata o:title=""/>
          <o:lock v:ext="edit"/>
          <v:textbox inset="0mm,0mm,0mm,0mm" style="mso-fit-shape-to-text:t;">
            <w:txbxContent>
              <w:p w14:paraId="3899127A">
                <w:pPr>
                  <w:pStyle w:val="9"/>
                  <w:ind w:firstLine="90"/>
                </w:pPr>
              </w:p>
            </w:txbxContent>
          </v:textbox>
        </v:shape>
      </w:pict>
    </w:r>
    <w:r>
      <w:pict>
        <v:shape id="_x0000_s2050" o:spid="_x0000_s2050"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14:paraId="66262D51">
                <w:pPr>
                  <w:pStyle w:val="9"/>
                  <w:ind w:firstLine="90"/>
                </w:pP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9F1E">
    <w:pPr>
      <w:pStyle w:val="9"/>
      <w:ind w:firstLine="9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50EB148C">
                <w:pPr>
                  <w:pStyle w:val="9"/>
                  <w:ind w:firstLine="90"/>
                </w:pPr>
                <w:r>
                  <w:fldChar w:fldCharType="begin"/>
                </w:r>
                <w:r>
                  <w:instrText xml:space="preserve"> PAGE  \* MERGEFORMAT </w:instrText>
                </w:r>
                <w:r>
                  <w:fldChar w:fldCharType="separate"/>
                </w:r>
                <w:r>
                  <w:t>28</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ind w:firstLine="105"/>
      </w:pPr>
      <w:r>
        <w:separator/>
      </w:r>
    </w:p>
  </w:footnote>
  <w:footnote w:type="continuationSeparator" w:id="1">
    <w:p>
      <w:pPr>
        <w:spacing w:before="0" w:after="0"/>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3A5C5">
    <w:pPr>
      <w:pStyle w:val="10"/>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57265">
    <w:pPr>
      <w:pStyle w:val="10"/>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021D9B">
    <w:pPr>
      <w:pStyle w:val="10"/>
      <w:ind w:firstLine="9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E3CE1">
    <w:pPr>
      <w:pStyle w:val="10"/>
      <w:ind w:firstLine="9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FF9D69"/>
    <w:multiLevelType w:val="multilevel"/>
    <w:tmpl w:val="D8FF9D69"/>
    <w:lvl w:ilvl="0" w:tentative="0">
      <w:start w:val="1"/>
      <w:numFmt w:val="decimal"/>
      <w:pStyle w:val="2"/>
      <w:lvlText w:val="%1."/>
      <w:lvlJc w:val="left"/>
      <w:pPr>
        <w:ind w:left="505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532162FC"/>
    <w:multiLevelType w:val="singleLevel"/>
    <w:tmpl w:val="532162FC"/>
    <w:lvl w:ilvl="0" w:tentative="0">
      <w:start w:val="1"/>
      <w:numFmt w:val="decimal"/>
      <w:lvlText w:val="1.%1"/>
      <w:legacy w:legacy="1" w:legacySpace="0" w:legacyIndent="425"/>
      <w:lvlJc w:val="left"/>
      <w:pPr>
        <w:ind w:left="425" w:hanging="425"/>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I5ZjMzNGVjNTFmNDMzNjYwYmZjMDlhYzBkNTQwYzMifQ=="/>
  </w:docVars>
  <w:rsids>
    <w:rsidRoot w:val="00A86790"/>
    <w:rsid w:val="002676FC"/>
    <w:rsid w:val="00305CE7"/>
    <w:rsid w:val="0093622E"/>
    <w:rsid w:val="00A86790"/>
    <w:rsid w:val="00D01C01"/>
    <w:rsid w:val="00D45187"/>
    <w:rsid w:val="00E935C5"/>
    <w:rsid w:val="01345E7B"/>
    <w:rsid w:val="07C26536"/>
    <w:rsid w:val="0D796C37"/>
    <w:rsid w:val="128D29C0"/>
    <w:rsid w:val="13222776"/>
    <w:rsid w:val="183322D1"/>
    <w:rsid w:val="18906310"/>
    <w:rsid w:val="1A864A2A"/>
    <w:rsid w:val="1B0C38E5"/>
    <w:rsid w:val="1DCA51F6"/>
    <w:rsid w:val="1E1A3CAE"/>
    <w:rsid w:val="25841E75"/>
    <w:rsid w:val="26747E2C"/>
    <w:rsid w:val="2EC82CB1"/>
    <w:rsid w:val="3633275A"/>
    <w:rsid w:val="3F9B3235"/>
    <w:rsid w:val="426D44BE"/>
    <w:rsid w:val="427369D1"/>
    <w:rsid w:val="449B6E0A"/>
    <w:rsid w:val="45026821"/>
    <w:rsid w:val="46E269FE"/>
    <w:rsid w:val="4F9B2561"/>
    <w:rsid w:val="559E2331"/>
    <w:rsid w:val="57EC716A"/>
    <w:rsid w:val="5CE40B61"/>
    <w:rsid w:val="5D7F1604"/>
    <w:rsid w:val="5F9B4D91"/>
    <w:rsid w:val="65033530"/>
    <w:rsid w:val="66F2769F"/>
    <w:rsid w:val="68FB795E"/>
    <w:rsid w:val="6A503CD9"/>
    <w:rsid w:val="6C0A2C9B"/>
    <w:rsid w:val="725D42D9"/>
    <w:rsid w:val="73E93A00"/>
    <w:rsid w:val="78865373"/>
    <w:rsid w:val="7A152775"/>
    <w:rsid w:val="7A4B17DB"/>
    <w:rsid w:val="7BFD3595"/>
    <w:rsid w:val="7CA22E50"/>
    <w:rsid w:val="7D4A0396"/>
    <w:rsid w:val="7FC265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ind w:firstLine="50" w:firstLineChars="5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numPr>
        <w:ilvl w:val="0"/>
        <w:numId w:val="1"/>
      </w:numPr>
      <w:jc w:val="center"/>
      <w:outlineLvl w:val="0"/>
    </w:pPr>
    <w:rPr>
      <w:rFonts w:eastAsia="仿宋"/>
      <w:b/>
      <w:kern w:val="44"/>
      <w:sz w:val="36"/>
    </w:rPr>
  </w:style>
  <w:style w:type="paragraph" w:styleId="3">
    <w:name w:val="heading 2"/>
    <w:basedOn w:val="1"/>
    <w:next w:val="1"/>
    <w:qFormat/>
    <w:uiPriority w:val="0"/>
    <w:pPr>
      <w:keepNext/>
      <w:keepLines/>
      <w:adjustRightInd w:val="0"/>
      <w:spacing w:before="260" w:after="260" w:line="416" w:lineRule="atLeast"/>
      <w:textAlignment w:val="baseline"/>
      <w:outlineLvl w:val="1"/>
    </w:pPr>
    <w:rPr>
      <w:rFonts w:ascii="宋体"/>
      <w:b/>
      <w:kern w:val="44"/>
      <w:sz w:val="28"/>
      <w:szCs w:val="20"/>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style>
  <w:style w:type="paragraph" w:styleId="5">
    <w:name w:val="Body Text Indent"/>
    <w:basedOn w:val="1"/>
    <w:qFormat/>
    <w:uiPriority w:val="0"/>
    <w:pPr>
      <w:ind w:left="420" w:leftChars="200"/>
    </w:pPr>
  </w:style>
  <w:style w:type="paragraph" w:styleId="6">
    <w:name w:val="Plain Text"/>
    <w:basedOn w:val="1"/>
    <w:qFormat/>
    <w:uiPriority w:val="0"/>
    <w:rPr>
      <w:rFonts w:ascii="宋体" w:hAnsi="Courier New"/>
      <w:szCs w:val="20"/>
    </w:rPr>
  </w:style>
  <w:style w:type="paragraph" w:styleId="7">
    <w:name w:val="Date"/>
    <w:basedOn w:val="1"/>
    <w:next w:val="1"/>
    <w:qFormat/>
    <w:uiPriority w:val="0"/>
    <w:pPr>
      <w:adjustRightInd w:val="0"/>
      <w:spacing w:line="410" w:lineRule="atLeast"/>
      <w:textAlignment w:val="baseline"/>
    </w:pPr>
    <w:rPr>
      <w:rFonts w:ascii="宋体"/>
      <w:kern w:val="0"/>
      <w:sz w:val="24"/>
    </w:rPr>
  </w:style>
  <w:style w:type="paragraph" w:styleId="8">
    <w:name w:val="Body Text Indent 2"/>
    <w:basedOn w:val="1"/>
    <w:qFormat/>
    <w:uiPriority w:val="0"/>
    <w:pPr>
      <w:adjustRightInd w:val="0"/>
      <w:spacing w:line="0" w:lineRule="atLeast"/>
      <w:ind w:right="202" w:firstLine="630" w:firstLineChars="225"/>
      <w:jc w:val="left"/>
      <w:textAlignment w:val="baseline"/>
    </w:pPr>
    <w:rPr>
      <w:rFonts w:ascii="宋体"/>
      <w:spacing w:val="20"/>
      <w:kern w:val="0"/>
      <w:position w:val="20"/>
      <w:sz w:val="24"/>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tabs>
        <w:tab w:val="right" w:leader="dot" w:pos="8820"/>
      </w:tabs>
      <w:adjustRightInd w:val="0"/>
      <w:spacing w:line="360" w:lineRule="auto"/>
      <w:jc w:val="left"/>
      <w:textAlignment w:val="baseline"/>
    </w:pPr>
    <w:rPr>
      <w:rFonts w:ascii="宋体" w:hAnsi="宋体"/>
      <w:b/>
      <w:kern w:val="0"/>
      <w:sz w:val="30"/>
      <w:szCs w:val="30"/>
    </w:rPr>
  </w:style>
  <w:style w:type="paragraph" w:styleId="12">
    <w:name w:val="Body Text Indent 3"/>
    <w:basedOn w:val="1"/>
    <w:qFormat/>
    <w:uiPriority w:val="0"/>
    <w:pPr>
      <w:adjustRightInd w:val="0"/>
      <w:spacing w:line="360" w:lineRule="auto"/>
      <w:ind w:left="454"/>
      <w:textAlignment w:val="baseline"/>
    </w:pPr>
    <w:rPr>
      <w:rFonts w:ascii="宋体"/>
      <w:kern w:val="0"/>
      <w:sz w:val="24"/>
    </w:rPr>
  </w:style>
  <w:style w:type="paragraph" w:styleId="13">
    <w:name w:val="Body Text First Indent 2"/>
    <w:basedOn w:val="5"/>
    <w:next w:val="1"/>
    <w:qFormat/>
    <w:uiPriority w:val="0"/>
    <w:pPr>
      <w:ind w:firstLine="420" w:firstLineChars="200"/>
    </w:pPr>
  </w:style>
  <w:style w:type="character" w:styleId="16">
    <w:name w:val="Hyperlink"/>
    <w:qFormat/>
    <w:uiPriority w:val="99"/>
    <w:rPr>
      <w:color w:val="0000FF"/>
      <w:u w:val="single"/>
    </w:rPr>
  </w:style>
  <w:style w:type="paragraph" w:customStyle="1" w:styleId="17">
    <w:name w:val="xl24"/>
    <w:basedOn w:val="1"/>
    <w:qFormat/>
    <w:uiPriority w:val="0"/>
    <w:pPr>
      <w:widowControl/>
      <w:spacing w:before="100" w:beforeAutospacing="1" w:after="100" w:afterAutospacing="1"/>
      <w:jc w:val="center"/>
    </w:pPr>
    <w:rPr>
      <w:rFonts w:ascii="宋体" w:hAnsi="宋体" w:cs="宋体"/>
      <w:kern w:val="0"/>
      <w:sz w:val="22"/>
    </w:rPr>
  </w:style>
  <w:style w:type="paragraph" w:customStyle="1" w:styleId="18">
    <w:name w:val="表名"/>
    <w:basedOn w:val="1"/>
    <w:qFormat/>
    <w:uiPriority w:val="0"/>
    <w:pPr>
      <w:overflowPunct w:val="0"/>
      <w:spacing w:before="120"/>
      <w:jc w:val="center"/>
      <w:textAlignment w:val="baseline"/>
    </w:pPr>
    <w:rPr>
      <w:rFonts w:ascii="Arial" w:hAnsi="Arial" w:eastAsia="黑体"/>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4.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5"/>
    <customShpInfo spid="_x0000_s2054"/>
    <customShpInfo spid="_x0000_s2053"/>
    <customShpInfo spid="_x0000_s2052"/>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9538</Words>
  <Characters>11129</Characters>
  <Lines>29</Lines>
  <Paragraphs>26</Paragraphs>
  <TotalTime>1</TotalTime>
  <ScaleCrop>false</ScaleCrop>
  <LinksUpToDate>false</LinksUpToDate>
  <CharactersWithSpaces>11469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2026-02-25T03:17:00Z</dcterms:created>
  <dc:creator>DELL</dc:creator>
  <cp:lastModifiedBy>zhujuanli</cp:lastModifiedBy>
  <cp:lastPrinted>2026-02-26T01:38:00Z</cp:lastPrinted>
  <dcterms:modified xsi:type="dcterms:W3CDTF">2026-05-20T02:54:37Z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45B4F11466724F11B46B62AC752515D6_12</vt:lpwstr>
  </property>
  <property fmtid="{D5CDD505-2E9C-101B-9397-08002B2CF9AE}" pid="4" name="KSOTemplateDocerSaveRecord">
    <vt:lpwstr>eyJoZGlkIjoiODM0MGFkZTRkMzg2NjczYzYwOTg4N2M0YzQxN2E0NTYiLCJ1c2VySWQiOiIxNTcyOTU1NTE1In0=</vt:lpwstr>
  </property>
</Properties>
</file>