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numPr>
          <w:ilvl w:val="0"/>
          <w:numId w:val="0"/>
        </w:numPr>
        <w:ind w:leftChars="0"/>
        <w:jc w:val="center"/>
        <w:outlineLvl w:val="0"/>
        <w:rPr>
          <w:rFonts w:hint="eastAsia"/>
          <w:b/>
          <w:bCs/>
          <w:sz w:val="28"/>
          <w:szCs w:val="28"/>
        </w:rPr>
      </w:pPr>
      <w:r>
        <w:rPr>
          <w:rFonts w:hint="eastAsia"/>
          <w:b/>
          <w:bCs/>
          <w:sz w:val="28"/>
          <w:szCs w:val="28"/>
        </w:rPr>
        <w:t>202</w:t>
      </w:r>
      <w:r>
        <w:rPr>
          <w:rFonts w:hint="eastAsia"/>
          <w:b/>
          <w:bCs/>
          <w:sz w:val="28"/>
          <w:szCs w:val="28"/>
          <w:lang w:val="en-US" w:eastAsia="zh-CN"/>
        </w:rPr>
        <w:t>6</w:t>
      </w:r>
      <w:r>
        <w:rPr>
          <w:rFonts w:hint="eastAsia"/>
          <w:b/>
          <w:bCs/>
          <w:sz w:val="28"/>
          <w:szCs w:val="28"/>
        </w:rPr>
        <w:t>年</w:t>
      </w:r>
      <w:r>
        <w:rPr>
          <w:rFonts w:hint="eastAsia"/>
          <w:b/>
          <w:bCs/>
          <w:sz w:val="28"/>
          <w:szCs w:val="28"/>
          <w:lang w:val="en-US" w:eastAsia="zh-CN"/>
        </w:rPr>
        <w:t>1</w:t>
      </w:r>
      <w:r>
        <w:rPr>
          <w:rFonts w:hint="eastAsia"/>
          <w:b/>
          <w:bCs/>
          <w:sz w:val="28"/>
          <w:szCs w:val="28"/>
        </w:rPr>
        <w:t>号机组A修汽机标段项目报价单</w:t>
      </w:r>
    </w:p>
    <w:tbl>
      <w:tblPr>
        <w:tblStyle w:val="8"/>
        <w:tblW w:w="138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80"/>
        <w:gridCol w:w="563"/>
        <w:gridCol w:w="1260"/>
        <w:gridCol w:w="1950"/>
        <w:gridCol w:w="6546"/>
        <w:gridCol w:w="968"/>
        <w:gridCol w:w="1214"/>
        <w:gridCol w:w="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563" w:type="dxa"/>
            <w:tcBorders>
              <w:top w:val="single" w:color="000000" w:sz="4" w:space="0"/>
              <w:left w:val="single" w:color="000000" w:sz="4" w:space="0"/>
              <w:bottom w:val="nil"/>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项目来源</w:t>
            </w:r>
          </w:p>
        </w:tc>
        <w:tc>
          <w:tcPr>
            <w:tcW w:w="1260" w:type="dxa"/>
            <w:tcBorders>
              <w:top w:val="single" w:color="000000" w:sz="4" w:space="0"/>
              <w:left w:val="single" w:color="000000" w:sz="4" w:space="0"/>
              <w:bottom w:val="nil"/>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系统名称</w:t>
            </w:r>
          </w:p>
        </w:tc>
        <w:tc>
          <w:tcPr>
            <w:tcW w:w="1950" w:type="dxa"/>
            <w:tcBorders>
              <w:top w:val="single" w:color="000000" w:sz="4" w:space="0"/>
              <w:left w:val="single" w:color="000000" w:sz="4" w:space="0"/>
              <w:bottom w:val="nil"/>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检修项目</w:t>
            </w:r>
          </w:p>
        </w:tc>
        <w:tc>
          <w:tcPr>
            <w:tcW w:w="6546" w:type="dxa"/>
            <w:tcBorders>
              <w:top w:val="single" w:color="000000" w:sz="4" w:space="0"/>
              <w:left w:val="single" w:color="000000" w:sz="4" w:space="0"/>
              <w:bottom w:val="nil"/>
              <w:right w:val="nil"/>
            </w:tcBorders>
            <w:shd w:val="clear" w:color="auto" w:fill="D9D9D9"/>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主要检修内容</w:t>
            </w:r>
          </w:p>
        </w:tc>
        <w:tc>
          <w:tcPr>
            <w:tcW w:w="96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参考工日</w:t>
            </w:r>
          </w:p>
        </w:tc>
        <w:tc>
          <w:tcPr>
            <w:tcW w:w="1214"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highlight w:val="none"/>
              </w:rPr>
              <w:t>工日综合单价（元/工日）</w:t>
            </w:r>
          </w:p>
        </w:tc>
        <w:tc>
          <w:tcPr>
            <w:tcW w:w="87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highlight w:val="none"/>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56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主机本体</w:t>
            </w:r>
          </w:p>
        </w:tc>
        <w:tc>
          <w:tcPr>
            <w:tcW w:w="19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连通管、导汽管检修</w:t>
            </w:r>
          </w:p>
        </w:tc>
        <w:tc>
          <w:tcPr>
            <w:tcW w:w="6546" w:type="dxa"/>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中低压连通管拆装、伸缩节检查以及内部结构检查。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4"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汽轮机本体</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低压缸A/B</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1、低压内外缸开缸检修，低压缸防爆门检修；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2、汽封调整及其它间隙测量；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3、各汽缸滑销系统检查清理；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测量汽缸水平、变形量；轴向定位间隙,膨胀间隙测量记录,低压压缸膨胀死点检查,猫爪间隙、防跳间隙测量调整；调整垫片和猫爪之间的间隙值测量记录,低压缸的横向定位汽缸导向装置轴承座上的定位凸台和低压外缸上的凹槽垫片间隙测量记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5、汽缸及螺栓清理检查，配合进行螺栓金属检测；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6、导流环喷水装置检查；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7、低压内缸中分面严密性检查，对吹损部位进行补焊研磨修复；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8、内缸隔热罩和缸内抽汽管道隔热罩检查及修复；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9、低压A转子与低压B转子中心测量调整，低压B转子中心和发电机转子中心测量调整；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10、各档洼窝调整；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11、排汽口裂纹检查；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转子：低压转子A/B清理；检查对轮螺栓和对轮孔，对轮螺栓金属探伤；通流间隙调整，轴颈扬度、椭圆度、锥度测量；转子弯曲度测量；转子靠背轮外圆晃动及端面瓢偏度测量；次未级叶片拉金及末级叶片、叶根探伤；联通管缩节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13、低压缸内轴封管道检查，必要时更换。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14、在A低压缸前轴封体和B低压缸后轴封体前的轴封供汽管道上各加装1个温度测点，工作内容为配合开孔焊接套管；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60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汽轮机本体</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轴瓦、推力瓦和密封瓦检修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1、#1～#9轴承、推力轴承解体检修；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2、各轴瓦磨损、脱胎检查，检查修正钨金接触面、瓦枕接触面，调整轴瓦间隙或紧力；</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3、油档清理、油隙测量调整；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4、推力瓦块清理检查；测量推力瓦厚度和轴向间隙调整；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5、各轴承室清理及轴承室内顶轴油管检查；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6、轴承油管道法兰检查更换垫床等；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7、轴瓦金相PT及超声波检查，必要时处理；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8、发电机密封瓦检修，发电机两端轴瓦进行绝缘测量；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9、顶轴油压调整、轴颈处装百分表进行抬轴试验。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10、主机油循环。 配合热控拆线、推推力间隙等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11、1号和2号轴承箱共计5个观察窗更换有机玻璃板（甲方提供材料，乙方制作安装）。</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563</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主机及小机轴瓦</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轴瓦返厂修复</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负责将检查出有脱胎、裂纹缺陷的轴瓦返厂进行修复，轴瓦修，安装主机（预估150工日）和小机轴瓦（预估70工日）各1套模拟量报价，最终以实际返修数量按实结算。</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大机低压部分及汽门</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喷丸除垢及除锈</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委托专业专业厂家对低压转子转子、隔板、汽门部件、旁路阀部件等进行喷丸除锈、垢及氧化皮；并实施过程中做好相关配合及设备保护工作。</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19"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汽轮机本体</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油挡镶齿，低压缸镶齿，</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1、A、B低压转子轴封齿镶齿；低压转子汽封齿镶齿，低压隔板（持环）镶齿；一道齿预估2个工日，预估300道齿，约600个工日，最终以实际镶齿数量按实结算。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2、汽轮发电机机组1～9号轴承箱外油挡镶齿（共计10个外油挡）、7与8号轴承箱内油档重新镶齿（2个内油挡），每个油挡预估20个工日，共计240个工日。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水环式真空泵组</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1、3台大真空泵冷却水滤网清洗，工作水滤网清洗；3台大真空泵一级冷却器板式换热器清理打压；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2、2台真空泵罗茨泵解体检修；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2、2台小水环式真空泵解体检修；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3、2台小水环真空泵板换清洗打压，附件管路及滤网清洗；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4、2个真空罗茨泵换热器清洗；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5、对A、B真空泵抽真空管道增加至凝汽器疏水管道，避免备用期间积水。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凝汽器A、B</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1、高低压凝汽器检修：汽侧防冲板、撑筋、管板检查处理，高压疏水扩容器排汽口、拼焊缝检查处理，减温喷淋装置检查处理；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2、凝汽器热井清理：停机后热井清理，以及锅炉热态冲洗后的热井清理；热井磁翻板水位计清理和浮子检查；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3、凝汽器各水室清洗、阴极块更换、衬胶防腐层检查、处理；凝汽器内部清理；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4、凝汽器内部凝结水再循环管道及支吊架检查；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5、凝汽器B热井与凝汽区分割板检查，凝输水喷头检查；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6、胶球清洗系统收球网检查清理。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7、配合进行灌水查漏（含#7、#8低加查漏）。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8、凝汽器水室内部防腐层损坏处打磨补漆。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11、凝汽器内抽汽管道膨胀节检查、限位杆检查修复；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12、配合仪控专业增加凝汽器出口循环水温度测点（2个），做好开孔工作。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13、A、B凝汽器热井两个远传液位计下部引压管由底部引出改为由侧面分别引出。</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224"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本体</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凝汽器A、B</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凝汽器内抽汽管道膨胀节更换：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1、DN550膨胀节更换（预估1个，每个30个工日，按时结算）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2、DN480膨胀节更换（预估1个，每个25个工日，按时结算）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3、DN270膨胀节更换（预估1个，每个20个工日，按时结算）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为模拟量采购项目，根据检查情况确定是否更换以及更换数量数量，按实结算；以上工作内容包括旧膨胀节拆除，管道固定，新膨胀节倒运安装等全部工作。</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轴封减温水滤网清洗</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主机轴封减温水主路、旁路滤网清理</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低压轴封供汽加温度测点</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在A、B低压缸内部轴封体前轴封供汽管道上加装温度测点（共四个测点，配合开孔焊接套管）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加装导热块</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配合仪控专业在给水泵小机供汽管道疏水管上焊接导热块（共8个）</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主机润滑油系统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主油箱及附属油泵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1、主油箱及油箱内部滤网清理，磁棒清理；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2、主油箱进油前滤油至合格；配合进行油循环。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3、三台油泵出口逆止阀解体检修。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4、主油箱内油管道及油涡轮法兰检查、更换密封垫。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5、储油箱内部清理；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6、主油箱排烟风机入口压力表隔离阀前增加三通和一次阀引出一个压力变送器接口（一次阀后工作另行委托）</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主机润滑油系统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1A、1B主机冷油器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1A、1B冷油器放油，解体清洗，更换密封胶条，冷油器打压试验。（业主根据现场情况确定是否实施）</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主机润滑油系统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1A、1B主机冷油器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1A、1B冷油器放油，两台冷却器整体拆、装，配合返厂检修。（业主根据现场情况确定是否实施）</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76"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主机润滑油系统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储油箱及油输送系统</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1、01号储油箱输油泵出口再循环调节阀后汽机房内地埋管道消漏（A排内外挖出，更换泄漏段管道，土建部分不在本标段内）连接。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2、主油箱顶部增加氢气在线测量表计一次阀及管道（开孔及安装一次阀）。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3、1号机主机原离心式油净化装置拆除（含整体切割，进回油管道拆除，原管道加装堵头封堵，配合土建施工，设备搬运等）。</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主机汽门</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高压主汽门、调门、中联门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高压主汽阀解体检修、#1～#4高压调门解体检修、#1、#2中联门解体检修；检查阀碟和阀座的接触情况；测量各部间隙、测量预启阀行程、测量阀杆总行程、测量阀杆弯曲度；配合金属监督对螺栓进行无损检测和硬度测试。阀座疏水管座打磨，配合表面探伤工作。所有汽阀阀盖与阀体密封面检查必要时进行打磨找平。（含所有汽门间隙不合格时，外出机加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主机汽门</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高调阀阀杆漏气管道更换</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#1～#4高调阀各段漏汽管道更换（更换至母管后，含配管、焊接、热处理等）</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主机EH系统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EH供油装置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EH油箱清理、外接滤油机进行滤油，油泵进出口滤芯更换；回油滤芯更换；蓄能器打压，有问题蓄能器皮囊更换、测压、充氮；EH冷油器清理并打压试验，配合EH油泵，再循环泵返厂检修。配合进行EH高压管道焊缝抽查，处理不合格焊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2、EH油出口母管安装三个三通引出三个压力变送器接口（含一次阀焊接）。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EH系统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调速系统执行机构</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配合高、中压主汽阀油动机和高、中调节阀油动机、小机油动机返厂检修。油动机进口滤芯更换，调速系统冷态部套调整及静态特性试验配合。</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高旁油站（油箱换油清理，油动机返厂（3个））</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油箱清理换油，油动机返厂，蓄能器充氮检查皮囊如有破损进行更换，清洗油母管减压阀，滤芯更换，风冷器清理。高旁油箱增加取样口（含一次阀焊接）。高旁油站B油泵出口增加过滤器及改为硬管连接；A油泵出口至模块软管改为硬管连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1A、1B开式水泵、辅助开冷泵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1A开冷泵、辅助开冷泵解体检修。两台电动滤水器解体检查清理。（开冷泵及辅助开冷泵增加排气阀）</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1A、1B凝泵解体检修，筒体底部清理，测量各部间隙，轴承检查，测量转子晃度；凝泵进口滤网清洗。</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电泵组（电泵小修，电前泵解体检修）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电泵轴承检查；电泵更换机封（更换冷却水套密封圈）；油系统滤油。电泵电前泵进口滤网清理。电前泵解体检修（大盖漏水处理）；</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汽前泵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汽前泵A、B解体大修，磁性滤网清洗，两台汽前泵进口滤网清理。</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两台汽泵进口滤网清理；2、2台汽泵中心检查、调整；3、1A、1B汽泵磁性滤网清洗；4、两台汽泵密封水冷却水盘管洗扫冲洗；5、1A、1B给水泵更换机封，驱动、自由端轴瓦解体检查，推力瓦解体检查；6、配合1A、1B汽泵抽芯包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263</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1A、1B闭式水泵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1A、1B闭式水泵解体检修，两台泵进口滤网检查清洗。</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1A、1B闭冷器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两台闭式水冷却器解体检修，检查清理，胶条全部进行更换，打压试验。（业主根据现场情况确定是否实施）</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1A、1B闭冷器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两台闭冷器整体拆、装，配合返厂检修。（业主根据现场情况确定是否实施）</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顶轴油系统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顶轴油装置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1、A、B顶轴油进口双联滤网、出口高压滤网更换，反冲洗滤网清洗；配合顶轴油泵返厂检修。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2、顶轴油系统油站处压力表一次阀更换为工艺阀（原针型阀容易发生泄漏），合计8只。</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发电机密封油系统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密封油系统油箱及油泵</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1、真空油箱清理、浮子油箱清理，浮球阀解体检查；A、B交流密封油泵、密封油再循环泵解体检修；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2、密封油扩大槽排烟风机入口压力表隔离阀前增加三通和一次阀引出一个压力变送器接口（一次阀后工作另行委托）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3、1号机密封油真空泵观察窗排污阀前管路与排气母管结合处切开检查、调整倾斜度，</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9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小机润滑油系统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小机A、B油系统 </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1、油箱及油箱内部滤网清理；磁棒清理；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2、蓄能器充氮打压，如有异常更换皮囊；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3、滤油、润滑油管道油循环；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4、两台冷油器切换阀解体检修更换密封件；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5、两台小机速关阀解体检修；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6、四台交流润滑油泵检修；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7、小机回油观察窗更换有机玻璃板（共4个，甲方提供材料，乙方制作安装）</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1、氢气管道法兰加装跨接线，配合发电机严密性试验；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2、启停机中的全部置换相关配合工作；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3、配合氢气干燥器更换吸附剂；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4、配合氢气管路焊缝PT抽查（6.9米发电机本体相连的排污管道一次阀前部位，对不合格焊缝进行处理）；</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拆除1B氢气干燥器（冷凝式）</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1B氢气干燥器拆除（含相关系统管道切除和封堵，系统管路重新调整焊接，配合土建施工，设备搬运等。）</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定冷水系统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定冷水装置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1、1A定冷泵解体检修；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2、定冷器A、B清洗、压水查漏；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3、配合电气反冲洗（滤网清理检查）热水流试验等；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4、焊接电导率表样回水至定冷水箱的管路及阀门；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5、13.7米层发电机汽侧定冷水管路晃动固定；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6、配合进行发电机定冷水管路焊缝检测；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7、主滤网更换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1A、1B循环水泵出口液控蝶阀</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蓄能器充氮打压，如有异常更换皮囊。</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冷却塔清淤泥</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冷却塔清淤泥（将塔盆、四个集水坑淤泥及人字架支墩内的杂质收集清理干净，将淤泥运输至厂内指定位置），拦污栅网兜清理或更换。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#1、#2、#3高压加热器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1、水室清理，加热器隔板、附件等检查处理；管板及分隔板焊缝检查，配合管束焊缝PT探伤。</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2、2号高加正常疏水温度测点附近开孔，焊接一只温度套管。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6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除氧器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1、打开两侧人孔门内部检查清理，进汽管道焊缝宏观检查。如果异常进行补焊。打开进水弯头，检查喷嘴是否正常，内部是否有异物，清理杂物。（30工日）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2、除氧器内部加热支管减薄和断裂管更换，预估70个工日，2个工日/个；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3、除氧器内部主管道焊缝裂纹修复，预估10个工日，1个工日/处。</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#5、#6、#7、#8低压加热器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低压加热器宏观检查、清理；#5、#6、#7、#8低压加热器灌水查漏。#5号低加水侧进口电动阀后放水管道更换。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加热器连续排汽管道检查更换</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1、2、3号高压加热器连续排汽本体出口至26米层除氧器管道更换，隔离阀检修；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循环水系统</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1、循泵冷却水滤网清洗，拦污网兜清理，破损的更换；前池滤网清洗、拦污栅更换。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2、配合热控专业在循环水测流井内主管道上开孔焊接流量测点。</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抽汽管道焊缝检查</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1、配合抽汽管道焊缝抽检（射线检测）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2、不合格焊缝进行挖、补焊接，模拟量采购，按实结算：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3、一个环焊缝11个工日（具体挖补点根据第三方检测结果确定）</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455"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压力容器配合打磨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1）除氧器容器顶部接管管座1处+安全阀管座2处+压力表管座2处，打磨焊缝外表面及两侧各50mm。6 条环焊缝（或 12 条半圈）+5 条纵焊缝（含封头拼缝），打磨焊缝 内 表面及 两侧各 各 200mm。（以上 6+5 焊缝，应不低于对接焊缝总长度（包含纵焊缝、环焊缝、封头拼缝、直径250及以上的接管对接焊缝）的20%，如不满足应增加相应环焊缝）；</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2）3台高加按照规范要求进行水室封头环焊缝内、外表面均打磨，选1条环焊缝+1条纵焊缝外表面打磨（或2条半圈+1条纵焊缝），打磨焊缝表面及各两侧各300mm宽。（以上共2 环1纵，应不低于对接焊缝总长度的20%，如不满足应增加 1 条环焊缝）；水室进或出口管座、安全阀管座角焊缝各1处，打磨焊缝外表面及两侧各50mm；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3）4台低加按照规范要求进行1条环焊缝+1条纵焊缝外表面打磨（或2条半圈+1条纵缝），打磨焊缝表面及各两侧各200mm宽；进出口管座、安全阀管座、压力表管座角焊缝各1处，打磨焊缝外表面及两侧各50mm。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4）特检院要要求的上述设备的其他打磨工作量。</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四大管道内检焊缝打磨以及导汽管监督检验打磨</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模拟量采购，按时结算：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1、弯头为两个环焊缝一个背弧打磨（预估工日60个工日，5个工日/个）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2、焊缝打磨为一个环焊缝（预估60个工日，2个工日/圈）</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疏水管道焊缝检查</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1、汽机侧主蒸汽管道和热再蒸汽疏水管道一次阀前管接座焊缝及管道焊缝打磨配合金属检测全部工作量（预估20个工日）；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2、不合格焊缝处理（含切割、打磨、焊接和热处理）（预估30个工日，每个焊缝6个工日，按实结算）；</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44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支吊架</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四大管道支吊架调整</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根据第三方对四大管道支吊架检查情况，对汽机房内四大管道需要调整的支吊架进行调整。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1、汽机支吊架调整（预估60个工日，每个3个工日，按时结算）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2、汽机支吊架更换（预估50个工日，每个5个工日，按时结算）</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监督</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吊具检验</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本体检修绳索吊具检验</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甲供检修用绳索吊具外送第三方有资质单位检验；停机前完成检验，并将检验报告提交甲方。</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44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取断丝</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模拟量采购，按实结算：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1、螺栓规格≦M24（乙方负责，费用自理）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2、M24&lt;螺栓规格≦M48（预估40个工日，每取一个断丝4个工日，按时结算）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3、螺栓规格&gt;M48（预估80个工日，每取一个断丝8个工日，按时结算）</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地埋管道整改</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1号机0米区域380V汽机1A1B段MCC配电室下方和1C段MCC配电室下方地埋放水管道优化移位（含主管道安装、原接入的疏水管道移位对接到新的管道，土建开挖和恢复不在本范围内），主管道长度约30m。</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现场文明生产配合</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运转层、吊物孔、0米层和13.7米层通道、集控室周围通道场地铺设、现场文明生产围栏标语等场地布置，检修过程的场地文明卫生维护。</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4"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发变组系统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1号发电机检修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1.发电机定子冷却水回路反冲洗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2.发电机定子热水流试验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3.发电机定子冷却水回路吹扫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4.发电机修前试验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5.测量发电机定转子汽、励两端间隙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6.抽发电机转子前检查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7.检查转子与励磁滑环轴引线连接面及螺钉完好情况（修前）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8.抽出发电机转子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9.发电机定子检修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10.发电机转子检修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11.转子通风试验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12.氢冷器检查及水压试验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13.集电环检修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14.励磁母线检修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15.发电机定子水压试验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16.发电机穿转子前检查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17.发电机穿转子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18.测量工具测量发电机定转子汽励两端间隙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19.检查转子与励磁滑环轴引线连接面及螺钉完好情况（修后）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20.测量汽励两端转子风叶与导风筒之间的间隙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21.氢气冷却器回装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22.发电机人孔门装复前检查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23.发电机碳刷回装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24.发电机修后试验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25.发电机出线与封闭母线软连接恢复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26.发电机整体气密试验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27、配合浙能院、安徽院、主机厂进行RSO试验等试验。</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发变组系统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1号发电机检修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配合发电机转子返厂吊装及装卸</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13"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高压电机</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1A开冷泵电机；</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1A凝泵电机；</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1B凝泵电机；</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1A汽前泵电机；</w:t>
            </w: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1B汽前泵电机；</w:t>
            </w: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1A循泵电机；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以上电机A修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1、电动机解体，定转子检查清理。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2、电动机轴承更换，端盖、轴承室、轴颈检查。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3、电动机加热器检查更换，电机口线盒检查清理，电机冷却器、风道检查清理。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4、电机回装找中心，空载带载试验。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5、电机电缆附件、接地线整理。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6、电缆软管整理更换，就地事故按钮检查。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7、配合电动机预防性试验。</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highlight w:val="none"/>
                <w:u w:val="none"/>
                <w:lang w:val="en-US" w:eastAsia="zh-CN" w:bidi="ar"/>
              </w:rPr>
              <w:t>315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预防性检修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低压电机</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1号机交流启动油泵电机（12）；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1B顶轴油泵电机（12）；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以上低压电机A修</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1、电动机解体，定转子检查、清理。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2、电动机轴承更换，端盖、轴承室、轴颈检查。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3、引线和接线盒检查。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4、电气试验：绝缘电阻、直流电阻测量。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5、电机电缆附件、接地线整理。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6、电缆软管整理更换。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7、电机回装试运。</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44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电机检修机务配合</w:t>
            </w:r>
          </w:p>
        </w:tc>
        <w:tc>
          <w:tcPr>
            <w:tcW w:w="65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1、机务无检修项目的低压电机检修机务配合找正和更换联轴器弹性圈，共1台（1号机交流启动油泵电机找正）（2工日/台）；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2、机务无检修项目的高压电机检修机务配合找正：1A循泵电机找中心及拆装对轮及机务配合调试试运（16工日/台）</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定冷水系统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1A、1B定冷水泵进口阀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定冷水系统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1A、1B定冷水泵出口截止逆止阀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1号机供氢装置出口安全阀前隔离阀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1号发电机氢气供气装置A滤网</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检查，清理</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1号发电机氢气供气装置B滤网</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检查，清理</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1号发电机CO2供气装置滤网</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1号发电机气体排放总阀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1号发电机氢气排放阀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氢气系统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1号发电机二氧化碳排放阀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抽汽系统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1号机二抽电动阀后疏水二次气动阀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1号机5号低加事故疏水调节阀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1号机6号低加事故疏水调节阀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1号机8A低加事故疏水调节阀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1号机7A低加事故疏水调节阀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1号机8B低加事故疏水调节阀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1号机6号低加导7A低加疏水调节阀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低加疏放水系统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1号机6号低加导7B低加疏水调节阀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解体检修，阀芯阀座密封面检查调整,</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1号机2号高加事故疏水调节阀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1号机除氧器溢放水电动阀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1号机除氧器溢放水电动阀旁路阀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高加除氧器疏放水系统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1号机3号高加事故疏水调节阀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1号机主蒸汽母管疏水一次阀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解体检修，切割、焊接往前移位1m左右</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1号机主蒸汽母管疏水一次阀后增加一个气动阀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1号机主蒸汽母管疏水二次气动阀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1号机1号高压主汽阀前疏水一次阀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解体检修，切割、焊接往前移位1m左右</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1号机1号高压主汽阀前疏水一次阀后增加一个气动阀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1号机1号高压主汽阀前疏水二次气动阀内漏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1号机2号高压主汽阀前疏水一次阀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解体检修，切割、焊接往前移位1m左右</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1号机2号高压主汽阀前疏水一次阀后增加一个气动阀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1号机组2号高压主汽阀前疏水二次气动阀内漏。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1号机组2号中联阀前疏水二次气动阀内漏。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切割阀门后返厂检修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1号机1、2号高压主汽阀阀座上、下疏水手动阀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更换新阀门，4个</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1号机1号高压主汽阀阀座上疏水二次气动阀内漏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1号机1号高压主汽阀阀座下疏水二次气动阀内漏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1号机组2号高压主汽阀座下疏水二次气动阀内漏。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1号机组2号高压主汽阀座上疏水二次气动阀内漏。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51"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1号机1号高压主汽阀阀座上疏水手动阀后增加一个气动阀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3"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1号机1号高压主汽阀阀座下疏水手动阀后增加一个气动阀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92"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1号机组2号高压主汽阀座下疏水手动阀后增加一个气动阀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29"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1号机组2号高压主汽阀座上疏水手动阀后增加一个气动阀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1号机高压导汽管疏水一次阀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1号机高压导汽管疏水二次气动阀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切割阀门返厂检修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1号机组热段疏水二次气动阀内漏。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主再热蒸汽及旁路系统图</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1号机高排逆止阀前疏水气动阀内漏。</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主再蒸汽及旁路系统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1号机高压缸暖缸一次电动阀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主再蒸汽及旁路系统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1号机高压缸暖缸二次电动阀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主再蒸汽及旁路系统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1号机高压缸通风阀(VV阀)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执行机构检修（更换弹簧）</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1号机冷再至轴封供汽电动阀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1号机冷再至轴封供汽逆止阀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1号机低压蒸汽至轴封供汽调节阀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气缸解体检修，阀芯阀座密封面检查调整,更换易损件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1号机低压蒸汽至轴封供汽电动阀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1号机低压蒸汽至轴封供汽电动阀后逆止阀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1号机低压蒸汽至轴封供汽电动旁路阀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1号机轴封溢流调节阀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气缸解体检修，阀芯阀座密封面检查调整,更换易损件</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1号机轴封溢流电动旁路阀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1号机高压凝汽器真空破坏阀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1号机低压凝汽器真空破坏阀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1号机高压凝汽器外环抽空气电动阀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1号机高压凝汽器内环抽空气电动阀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1号机低压凝汽器外环抽空气电动阀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1号机低压凝汽器内环抽空气电动阀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1A真空泵进口电动阀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1B真空泵进口电动阀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1C真空泵进口电动阀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1D真空泵进口电动阀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1E真空泵进口电动阀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1号机高低压凝汽器真空联络电动阀（低压侧）</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1号机高低压凝汽器真空联络电动阀（高压侧）</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解体检查、密封面研磨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1A真空泵进口逆止阀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1B真空泵进口逆止阀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1D真空泵进口逆止阀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1C真空泵进口逆止阀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凝汽器抽真空系统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1E真空泵进口逆止阀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冷再至小机A电动阀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冷再至小机B电动阀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四抽至小机A电动阀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四抽至小机B电动阀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四抽至小机A逆止阀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四抽至小机B逆止阀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辅汽至1A小机逆止阀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小机蒸汽及轴封系统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辅汽至1B小机逆止阀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11"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厂内循环水及胶球清洗系统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1号机胶球装置胶球系统气动阀更换5个（胶球装置胶球泵收球进口气动阀、胶球装置胶球泵进水气动阀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、胶球装置胶球泵发球出口气动阀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、胶球装置内环收球气动阀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、胶球装置内环出球气动阀）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bookmarkStart w:id="0" w:name="_GoBack" w:colFirst="2" w:colLast="5"/>
            <w:r>
              <w:rPr>
                <w:rFonts w:hint="eastAsia" w:ascii="宋体" w:hAnsi="宋体" w:eastAsia="宋体" w:cs="宋体"/>
                <w:i w:val="0"/>
                <w:color w:val="000000"/>
                <w:kern w:val="0"/>
                <w:sz w:val="20"/>
                <w:szCs w:val="20"/>
                <w:u w:val="none"/>
                <w:lang w:val="en-US" w:eastAsia="zh-CN" w:bidi="ar"/>
              </w:rPr>
              <w:t>140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厂内循环水及胶球清洗系统</w:t>
            </w:r>
          </w:p>
        </w:tc>
        <w:tc>
          <w:tcPr>
            <w:tcW w:w="19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1号机高、低压凝汽器循环水内、外环进回水电动阀（4个）</w:t>
            </w:r>
          </w:p>
        </w:tc>
        <w:tc>
          <w:tcPr>
            <w:tcW w:w="654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解体检修，更换密封胶条,涡轮箱保养</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1A汽泵前置泵进口电动阀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1B汽泵前置泵进口电动阀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1号机电泵前置泵进口阀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1号机电泵出口逆止阀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1A汽泵出口电动阀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1B汽泵出口电动阀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电泵出口电动阀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解体检修，研磨密封面，更换填料和阀盖垫片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0"/>
                <w:szCs w:val="20"/>
                <w:u w:val="none"/>
                <w:lang w:val="en-US" w:eastAsia="zh-CN" w:bidi="ar"/>
              </w:rPr>
            </w:pP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1A汽前泵进口滤网放水一、二次阀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解体检修，研磨密封面，更换填料、阀盖垫片和法兰垫片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1B汽前泵进口滤网放水一、二次阀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解体检修，研磨密封面，更换填料、阀盖垫片和法兰垫片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1号机电前泵泵进口滤网放水一、二次阀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解体检修，研磨密封面，更换填料、阀盖垫片和法兰垫片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1A汽泵进口滤网放水一、二次阀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解体检修，研磨密封面，更换填料、阀盖垫片和法兰垫片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1B汽泵进口滤网放水一、二次阀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解体检修，研磨密封面，更换填料、阀盖垫片和法兰垫片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1号机电泵进口滤网放水一、二次阀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解体检修，研磨密封面，更换填料、阀盖垫片和法兰垫片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1A汽泵抽头电动阀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1A汽泵抽头逆止阀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1B汽泵抽头电动阀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1B汽泵抽头逆止阀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1号机电泵抽头电动阀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1号机电泵抽头逆止阀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1A汽泵再循环调节阀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1B汽泵再循环调节阀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1A汽泵出口逆止阀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1B汽泵出口逆止阀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1A、1B汽前泵、电前泵出口至暖泵母管一次阀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1A、1B汽前泵、电前泵出口至暖泵母管电动阀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给水系统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1号机暖泵母管至电泵、1A、1B汽前泵反暖电动阀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1号机凝结水启动放水电动阀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1号机凝结水启动放水隔离阀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1号机凝结水启动放水至机组排水槽隔离阀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1A凝泵出口电动阀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1A凝泵出口逆止阀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1B凝泵出口电动阀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1B凝泵出口逆止阀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1号机凝结水再循环调节阀前隔离阀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1号机凝结水再循环调节阀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1号机凝结水再循环调节阀后隔离阀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凝结水系统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1号机凝结水再循环旁路阀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1号机A闭式冷却水泵进口电动阀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1号机A闭式冷却水泵出口逆止阀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1号机A闭式冷却水泵出口电动阀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1号机B闭式冷却水泵进口电动阀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1号机B闭式冷却水泵出口逆止阀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1号机B闭式冷却水泵出口电动阀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1号机A闭式冷却水冷却器闭式冷却水进口电动阀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1号机A闭式冷却水冷却器闭式冷却水出口电动阀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1号机B闭式冷却水冷却器闭式冷却水进口电动阀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1号机B闭式冷却水冷却器闭式冷却水出口电动阀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5"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1号机开冷泵供水至氢冷器和真空泵冷却水逆止阀前隔离阀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1号机开冷泵供水至氢冷器和真空泵冷却水逆止阀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052"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闭式水系统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1号机开冷泵供水至氢冷器和真空泵冷却水逆止阀后电动阀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1号机辅助开冷泵进口阀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1号机辅助开冷泵出口逆止阀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1号机辅助开冷泵出口电动阀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1A开冷水泵出口逆止阀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1B开冷水泵出口逆止阀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1A开式泵进口电动阀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1A开式泵出口电动阀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1B开式泵进口电动阀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1B开式泵出口电动阀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1A闭式水冷却器开冷水进口电动阀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1B闭式水冷却器开冷水进口电动阀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1A闭式水冷却器开冷水出口电动阀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1B闭式水冷却器开冷水进口电动阀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开式水系统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1A/1B开冷泵旁路电动蝶阀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高旁减温水调节阀及隔离阀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低旁阀（2只）</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低旁减温水隔离阀（2只）及调节阀（2只）</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旁路系统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1A/1B低旁阀暖管阀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1号机冷段至辅汽联箱供汽气动调节阀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解体检修、密封面研磨、气缸解体检修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1号机冷段至辅汽联箱供汽调节阀前电动阀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212</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1号机四抽至辅汽联箱供汽电动阀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解体检修、密封面研磨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1号机冷段至辅汽联箱供汽逆止阀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214</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1号机冷段至辅汽联箱供汽调节阀后疏水总阀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辅汽母管至1号机联箱供汽隔离阀后疏水阀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阀门更换</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216</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1号机冷段至辅汽联箱供汽逆止阀前疏水总阀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1号机冷段至辅汽联箱供汽逆止阀后放水二次阀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218</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1号机冷段至辅汽联箱供汽逆止阀前疏水节流孔前疏水阀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219</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1号机辅汽联箱A安全阀阀后疏水阀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辅助蒸汽系统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1号机辅汽联箱B安全阀阀后疏水阀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更换阀门</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w:t>
            </w:r>
          </w:p>
        </w:tc>
        <w:tc>
          <w:tcPr>
            <w:tcW w:w="563"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标准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主机润滑油系统</w:t>
            </w:r>
          </w:p>
        </w:tc>
        <w:tc>
          <w:tcPr>
            <w:tcW w:w="1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1号机主冷油器冷却水出口调节阀</w:t>
            </w:r>
          </w:p>
        </w:tc>
        <w:tc>
          <w:tcPr>
            <w:tcW w:w="6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解体检修</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079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abs>
                <w:tab w:val="left" w:pos="784"/>
              </w:tabs>
              <w:jc w:val="right"/>
              <w:rPr>
                <w:rFonts w:hint="eastAsia" w:ascii="宋体" w:hAnsi="宋体" w:eastAsia="宋体" w:cs="宋体"/>
                <w:i w:val="0"/>
                <w:color w:val="000000"/>
                <w:kern w:val="0"/>
                <w:sz w:val="20"/>
                <w:szCs w:val="20"/>
                <w:u w:val="none"/>
                <w:lang w:val="en-US" w:eastAsia="zh-CN" w:bidi="ar"/>
              </w:rPr>
            </w:pPr>
            <w:r>
              <w:rPr>
                <w:rFonts w:hint="eastAsia" w:ascii="宋体" w:hAnsi="宋体" w:cs="宋体"/>
                <w:sz w:val="22"/>
                <w:szCs w:val="22"/>
                <w:highlight w:val="none"/>
              </w:rPr>
              <w:t>合计参考工日</w:t>
            </w:r>
          </w:p>
        </w:tc>
        <w:tc>
          <w:tcPr>
            <w:tcW w:w="30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trPr>
        <w:tc>
          <w:tcPr>
            <w:tcW w:w="1385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sz w:val="24"/>
                <w:szCs w:val="24"/>
                <w:highlight w:val="none"/>
              </w:rPr>
              <w:t>总价合计：</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385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sz w:val="24"/>
                <w:szCs w:val="24"/>
                <w:highlight w:val="none"/>
              </w:rPr>
              <w:t>注：以上费用含</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%专用增值税</w:t>
            </w:r>
          </w:p>
        </w:tc>
      </w:tr>
    </w:tbl>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jc w:val="left"/>
        <w:textAlignment w:val="auto"/>
        <w:outlineLvl w:val="9"/>
        <w:rPr>
          <w:rFonts w:hint="eastAsia"/>
          <w:b/>
          <w:bCs/>
          <w:sz w:val="21"/>
          <w:szCs w:val="21"/>
        </w:rPr>
      </w:pPr>
      <w:r>
        <w:rPr>
          <w:rFonts w:hint="eastAsia" w:ascii="宋体" w:hAnsi="宋体" w:eastAsia="宋体" w:cs="宋体"/>
          <w:b/>
          <w:bCs/>
          <w:sz w:val="21"/>
          <w:szCs w:val="21"/>
          <w:lang w:val="en-US" w:eastAsia="zh-CN"/>
        </w:rPr>
        <w:t>备注：</w:t>
      </w:r>
      <w:r>
        <w:rPr>
          <w:rFonts w:hint="eastAsia" w:ascii="宋体" w:hAnsi="宋体" w:eastAsia="宋体" w:cs="宋体"/>
          <w:b/>
          <w:bCs/>
          <w:color w:val="FF0000"/>
          <w:kern w:val="0"/>
          <w:sz w:val="21"/>
          <w:szCs w:val="21"/>
          <w:lang w:val="zh-CN"/>
        </w:rPr>
        <w:t>所报单价为综合工日单价，各分项单价一致</w:t>
      </w:r>
      <w:r>
        <w:rPr>
          <w:rFonts w:hint="eastAsia" w:ascii="宋体" w:hAnsi="宋体" w:eastAsia="宋体" w:cs="宋体"/>
          <w:b/>
          <w:bCs/>
          <w:color w:val="000000"/>
          <w:kern w:val="0"/>
          <w:sz w:val="21"/>
          <w:szCs w:val="21"/>
          <w:lang w:val="zh-CN"/>
        </w:rPr>
        <w:t>，项目工日综合单价作为后续项目调整和结算的依据。报价时必须注明发票类型及税率，</w:t>
      </w:r>
      <w:r>
        <w:rPr>
          <w:rFonts w:hint="eastAsia" w:ascii="宋体" w:hAnsi="宋体" w:eastAsia="宋体" w:cs="宋体"/>
          <w:b/>
          <w:bCs/>
          <w:color w:val="000000"/>
          <w:kern w:val="0"/>
          <w:sz w:val="21"/>
          <w:szCs w:val="21"/>
          <w:lang w:val="en-US" w:eastAsia="zh-CN"/>
        </w:rPr>
        <w:t>部分特殊项目若未列出参考工日，投标方根据工作内容报本项目的总价。</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B80404"/>
    <w:rsid w:val="007F6006"/>
    <w:rsid w:val="02B95066"/>
    <w:rsid w:val="04C84CD9"/>
    <w:rsid w:val="078B6440"/>
    <w:rsid w:val="08EF5AAD"/>
    <w:rsid w:val="0B315E9A"/>
    <w:rsid w:val="0BD8781C"/>
    <w:rsid w:val="0DAB1099"/>
    <w:rsid w:val="1316096A"/>
    <w:rsid w:val="15DD40C4"/>
    <w:rsid w:val="164A7FDC"/>
    <w:rsid w:val="167E28E0"/>
    <w:rsid w:val="17B80404"/>
    <w:rsid w:val="18C54A23"/>
    <w:rsid w:val="1E2A3BBE"/>
    <w:rsid w:val="26186168"/>
    <w:rsid w:val="274D3E97"/>
    <w:rsid w:val="29026868"/>
    <w:rsid w:val="29C724E8"/>
    <w:rsid w:val="2C4D5457"/>
    <w:rsid w:val="2D3C549A"/>
    <w:rsid w:val="2EE97BDE"/>
    <w:rsid w:val="2F856CE2"/>
    <w:rsid w:val="31722641"/>
    <w:rsid w:val="32717071"/>
    <w:rsid w:val="327957A3"/>
    <w:rsid w:val="3469372F"/>
    <w:rsid w:val="353D452D"/>
    <w:rsid w:val="35945AD5"/>
    <w:rsid w:val="377733CF"/>
    <w:rsid w:val="3D591AAF"/>
    <w:rsid w:val="3D6311FD"/>
    <w:rsid w:val="41C72535"/>
    <w:rsid w:val="45C144C9"/>
    <w:rsid w:val="472136BA"/>
    <w:rsid w:val="47E65E3C"/>
    <w:rsid w:val="487D3FE6"/>
    <w:rsid w:val="500E5EAD"/>
    <w:rsid w:val="53BC5AA9"/>
    <w:rsid w:val="54C8676E"/>
    <w:rsid w:val="555D6D0E"/>
    <w:rsid w:val="55710D92"/>
    <w:rsid w:val="57503685"/>
    <w:rsid w:val="57964EB2"/>
    <w:rsid w:val="5CBE58A4"/>
    <w:rsid w:val="5CC31AD7"/>
    <w:rsid w:val="5E2D0632"/>
    <w:rsid w:val="5EF659DF"/>
    <w:rsid w:val="5F620F06"/>
    <w:rsid w:val="620177EC"/>
    <w:rsid w:val="66796229"/>
    <w:rsid w:val="68206FC8"/>
    <w:rsid w:val="68515334"/>
    <w:rsid w:val="69D46863"/>
    <w:rsid w:val="6B497E33"/>
    <w:rsid w:val="6B995DBD"/>
    <w:rsid w:val="6BD25178"/>
    <w:rsid w:val="6C533A41"/>
    <w:rsid w:val="6CA86BF4"/>
    <w:rsid w:val="6DF83B08"/>
    <w:rsid w:val="724265A0"/>
    <w:rsid w:val="72935015"/>
    <w:rsid w:val="75ED68FF"/>
    <w:rsid w:val="76F953CC"/>
    <w:rsid w:val="797847E0"/>
    <w:rsid w:val="7CBB5A65"/>
    <w:rsid w:val="7F577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next w:val="4"/>
    <w:qFormat/>
    <w:uiPriority w:val="0"/>
    <w:pPr>
      <w:spacing w:after="120"/>
      <w:ind w:left="420" w:leftChars="200"/>
    </w:pPr>
    <w:rPr>
      <w:rFonts w:eastAsia="宋体"/>
      <w:szCs w:val="24"/>
    </w:rPr>
  </w:style>
  <w:style w:type="paragraph" w:styleId="4">
    <w:name w:val="Normal Indent"/>
    <w:basedOn w:val="1"/>
    <w:qFormat/>
    <w:uiPriority w:val="0"/>
    <w:pPr>
      <w:ind w:firstLine="420" w:firstLine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2026-06-15T06:11:00Z</dcterms:created>
  <dcterms:modified xsi:type="dcterms:W3CDTF">2026-06-16T01:34:27Z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2052-10.8.2.6873</vt:lpwstr>
  </property>
</Properties>
</file>