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1C129">
      <w:pPr>
        <w:widowControl/>
        <w:spacing w:line="360" w:lineRule="auto"/>
        <w:ind w:left="118" w:leftChars="56"/>
        <w:jc w:val="center"/>
        <w:rPr>
          <w:rFonts w:ascii="宋体" w:hAnsi="宋体" w:eastAsia="宋体" w:cs="Times New Roman"/>
          <w:b/>
          <w:bCs/>
          <w:kern w:val="0"/>
          <w:sz w:val="32"/>
          <w:szCs w:val="32"/>
        </w:rPr>
      </w:pPr>
      <w:bookmarkStart w:id="0" w:name="_GoBack"/>
      <w:r>
        <w:rPr>
          <w:rFonts w:hint="eastAsia" w:ascii="宋体" w:hAnsi="宋体" w:eastAsia="宋体" w:cs="Times New Roman"/>
          <w:b/>
          <w:bCs/>
          <w:kern w:val="0"/>
          <w:sz w:val="32"/>
          <w:szCs w:val="32"/>
        </w:rPr>
        <w:t>浙江浙能长兴发电有限公司</w:t>
      </w:r>
    </w:p>
    <w:p w14:paraId="1F610F25">
      <w:pPr>
        <w:widowControl/>
        <w:spacing w:line="360" w:lineRule="auto"/>
        <w:ind w:left="56"/>
        <w:jc w:val="center"/>
        <w:rPr>
          <w:rFonts w:ascii="宋体" w:hAnsi="宋体" w:eastAsia="宋体" w:cs="Times New Roman"/>
          <w:b/>
          <w:bCs/>
          <w:kern w:val="0"/>
          <w:sz w:val="32"/>
          <w:szCs w:val="32"/>
        </w:rPr>
      </w:pPr>
      <w:r>
        <w:rPr>
          <w:rFonts w:hint="eastAsia" w:ascii="宋体" w:hAnsi="宋体" w:eastAsia="宋体" w:cs="Times New Roman"/>
          <w:b/>
          <w:bCs/>
          <w:kern w:val="0"/>
          <w:sz w:val="32"/>
          <w:szCs w:val="32"/>
        </w:rPr>
        <w:t>工程安健环管理协议</w:t>
      </w:r>
    </w:p>
    <w:p w14:paraId="4283BF10">
      <w:pPr>
        <w:spacing w:line="360" w:lineRule="auto"/>
        <w:rPr>
          <w:rFonts w:asciiTheme="minorEastAsia" w:hAnsiTheme="minorEastAsia"/>
          <w:sz w:val="24"/>
          <w:szCs w:val="24"/>
        </w:rPr>
      </w:pPr>
      <w:r>
        <w:t xml:space="preserve">  </w:t>
      </w:r>
      <w:r>
        <w:rPr>
          <w:rFonts w:asciiTheme="minorEastAsia" w:hAnsiTheme="minorEastAsia"/>
          <w:sz w:val="24"/>
          <w:szCs w:val="24"/>
        </w:rPr>
        <w:t xml:space="preserve">  </w:t>
      </w:r>
      <w:r>
        <w:rPr>
          <w:rFonts w:hint="eastAsia" w:asciiTheme="minorEastAsia" w:hAnsiTheme="minorEastAsia"/>
          <w:sz w:val="24"/>
          <w:szCs w:val="24"/>
        </w:rPr>
        <w:t>为贯彻“安全第一、预防为主、综合治理”安全生产方针，落实环境保护、职业健康、治安及网络安全管理要求，依据国家有关法律法规、电力行业规范、浙江省能源集团有限公司及浙江浙能长兴发电有限公司各项安全管理规章制度，明确甲、乙双方在浙能长兴电厂迁建项目全阶段质量检测服务全过程的安全、职业健康、环境、治安、网络安全（以下简称安健环）责任，防范检测现场作业安全风险，杜绝各类安全、环保、职业健康事故，特签订本协议。</w:t>
      </w:r>
    </w:p>
    <w:p w14:paraId="10B08AC0">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本协议为《浙能长兴电厂迁建项目质量检测服务合同》不可分割法定附件，与主合同同时生效、同步终止，具备同等法律效力；双方均应严格恪守协议全部条款，任何一方违约，需独立承担对应经济赔偿、行政处罚乃至法律责任。</w:t>
      </w:r>
    </w:p>
    <w:p w14:paraId="5C859AED">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本协议所称甲方为本项目建设发包方，乙方为本项目全阶段现场验证性抽样质量检测服务承包单位。</w:t>
      </w:r>
    </w:p>
    <w:p w14:paraId="2F3DA31B">
      <w:pPr>
        <w:spacing w:line="360" w:lineRule="auto"/>
      </w:pPr>
      <w:r>
        <w:t xml:space="preserve"> </w:t>
      </w:r>
    </w:p>
    <w:tbl>
      <w:tblPr>
        <w:tblStyle w:val="4"/>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78"/>
        <w:gridCol w:w="6081"/>
      </w:tblGrid>
      <w:tr w14:paraId="5A0CE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278" w:type="dxa"/>
            <w:shd w:val="clear" w:color="auto" w:fill="auto"/>
            <w:vAlign w:val="center"/>
          </w:tcPr>
          <w:p w14:paraId="653301F0">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合同名称</w:t>
            </w:r>
          </w:p>
        </w:tc>
        <w:tc>
          <w:tcPr>
            <w:tcW w:w="6081" w:type="dxa"/>
            <w:shd w:val="clear" w:color="auto" w:fill="auto"/>
            <w:vAlign w:val="center"/>
          </w:tcPr>
          <w:p w14:paraId="22B13376">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p>
        </w:tc>
      </w:tr>
      <w:tr w14:paraId="538A1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278" w:type="dxa"/>
            <w:shd w:val="clear" w:color="auto" w:fill="auto"/>
            <w:vAlign w:val="center"/>
          </w:tcPr>
          <w:p w14:paraId="4B4D563F">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合同编号</w:t>
            </w:r>
          </w:p>
        </w:tc>
        <w:tc>
          <w:tcPr>
            <w:tcW w:w="6081" w:type="dxa"/>
            <w:shd w:val="clear" w:color="auto" w:fill="auto"/>
            <w:vAlign w:val="center"/>
          </w:tcPr>
          <w:p w14:paraId="3F9AAE13">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p>
        </w:tc>
      </w:tr>
      <w:tr w14:paraId="77F2B9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278" w:type="dxa"/>
            <w:shd w:val="clear" w:color="auto" w:fill="auto"/>
            <w:vAlign w:val="center"/>
          </w:tcPr>
          <w:p w14:paraId="4ACFF8E3">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发包方（甲方）</w:t>
            </w:r>
          </w:p>
        </w:tc>
        <w:tc>
          <w:tcPr>
            <w:tcW w:w="6081" w:type="dxa"/>
            <w:shd w:val="clear" w:color="auto" w:fill="auto"/>
            <w:vAlign w:val="center"/>
          </w:tcPr>
          <w:p w14:paraId="4D657C32">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浙江浙能长兴发电有限公司</w:t>
            </w:r>
          </w:p>
        </w:tc>
      </w:tr>
      <w:tr w14:paraId="5CE9C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278" w:type="dxa"/>
            <w:shd w:val="clear" w:color="auto" w:fill="auto"/>
            <w:vAlign w:val="center"/>
          </w:tcPr>
          <w:p w14:paraId="6EDBB4E9">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承包方（乙方）</w:t>
            </w:r>
          </w:p>
        </w:tc>
        <w:tc>
          <w:tcPr>
            <w:tcW w:w="6081" w:type="dxa"/>
            <w:shd w:val="clear" w:color="auto" w:fill="auto"/>
            <w:vAlign w:val="center"/>
          </w:tcPr>
          <w:p w14:paraId="67D82E89">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p>
        </w:tc>
      </w:tr>
      <w:tr w14:paraId="4A9399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278" w:type="dxa"/>
            <w:shd w:val="clear" w:color="auto" w:fill="auto"/>
            <w:vAlign w:val="center"/>
          </w:tcPr>
          <w:p w14:paraId="2D0F55A8">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工程项目名称</w:t>
            </w:r>
          </w:p>
        </w:tc>
        <w:tc>
          <w:tcPr>
            <w:tcW w:w="6081" w:type="dxa"/>
            <w:shd w:val="clear" w:color="auto" w:fill="auto"/>
            <w:vAlign w:val="center"/>
          </w:tcPr>
          <w:p w14:paraId="10CBB88F">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浙能长兴电厂迁建项目质量检测服务合同</w:t>
            </w:r>
          </w:p>
        </w:tc>
      </w:tr>
      <w:tr w14:paraId="3D5EB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278" w:type="dxa"/>
            <w:shd w:val="clear" w:color="auto" w:fill="auto"/>
            <w:vAlign w:val="center"/>
          </w:tcPr>
          <w:p w14:paraId="5ADFCF80">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工程项目地址</w:t>
            </w:r>
          </w:p>
        </w:tc>
        <w:tc>
          <w:tcPr>
            <w:tcW w:w="6081" w:type="dxa"/>
            <w:shd w:val="clear" w:color="auto" w:fill="auto"/>
            <w:vAlign w:val="center"/>
          </w:tcPr>
          <w:p w14:paraId="3EF0E45C">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浙江省湖州市长兴县和平镇霅溪村</w:t>
            </w:r>
          </w:p>
        </w:tc>
      </w:tr>
      <w:tr w14:paraId="09A95B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278" w:type="dxa"/>
            <w:shd w:val="clear" w:color="auto" w:fill="auto"/>
            <w:vAlign w:val="center"/>
          </w:tcPr>
          <w:p w14:paraId="28305D12">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承包范围</w:t>
            </w:r>
          </w:p>
        </w:tc>
        <w:tc>
          <w:tcPr>
            <w:tcW w:w="6081" w:type="dxa"/>
            <w:shd w:val="clear" w:color="auto" w:fill="auto"/>
            <w:vAlign w:val="center"/>
          </w:tcPr>
          <w:p w14:paraId="02021624">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p>
        </w:tc>
      </w:tr>
      <w:tr w14:paraId="62502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278" w:type="dxa"/>
            <w:shd w:val="clear" w:color="auto" w:fill="auto"/>
            <w:vAlign w:val="center"/>
          </w:tcPr>
          <w:p w14:paraId="0430A340">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承包方式</w:t>
            </w:r>
          </w:p>
        </w:tc>
        <w:tc>
          <w:tcPr>
            <w:tcW w:w="6081" w:type="dxa"/>
            <w:shd w:val="clear" w:color="auto" w:fill="auto"/>
            <w:vAlign w:val="center"/>
          </w:tcPr>
          <w:p w14:paraId="7EDFAC76">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p>
        </w:tc>
      </w:tr>
      <w:tr w14:paraId="5012FF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278" w:type="dxa"/>
            <w:shd w:val="clear" w:color="auto" w:fill="auto"/>
            <w:vAlign w:val="center"/>
          </w:tcPr>
          <w:p w14:paraId="03DF42CB">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项目计划开工日期</w:t>
            </w:r>
          </w:p>
        </w:tc>
        <w:tc>
          <w:tcPr>
            <w:tcW w:w="6081" w:type="dxa"/>
            <w:shd w:val="clear" w:color="auto" w:fill="auto"/>
            <w:vAlign w:val="center"/>
          </w:tcPr>
          <w:p w14:paraId="0AB819F0">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p>
        </w:tc>
      </w:tr>
      <w:tr w14:paraId="35884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278" w:type="dxa"/>
            <w:shd w:val="clear" w:color="auto" w:fill="auto"/>
            <w:vAlign w:val="center"/>
          </w:tcPr>
          <w:p w14:paraId="09A989C4">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r>
              <w:rPr>
                <w:rFonts w:hint="eastAsia" w:ascii="宋体" w:hAnsi="Times New Roman" w:eastAsia="宋体" w:cs="Times New Roman"/>
                <w:b/>
                <w:kern w:val="0"/>
                <w:sz w:val="24"/>
                <w:szCs w:val="24"/>
              </w:rPr>
              <w:t>项目计划完工日期</w:t>
            </w:r>
          </w:p>
        </w:tc>
        <w:tc>
          <w:tcPr>
            <w:tcW w:w="6081" w:type="dxa"/>
            <w:shd w:val="clear" w:color="auto" w:fill="auto"/>
            <w:vAlign w:val="center"/>
          </w:tcPr>
          <w:p w14:paraId="732F8D54">
            <w:pPr>
              <w:widowControl/>
              <w:tabs>
                <w:tab w:val="center" w:pos="4201"/>
                <w:tab w:val="right" w:leader="dot" w:pos="9298"/>
              </w:tabs>
              <w:autoSpaceDE w:val="0"/>
              <w:autoSpaceDN w:val="0"/>
              <w:spacing w:line="360" w:lineRule="auto"/>
              <w:jc w:val="center"/>
              <w:rPr>
                <w:rFonts w:ascii="宋体" w:hAnsi="Times New Roman" w:eastAsia="宋体" w:cs="Times New Roman"/>
                <w:b/>
                <w:kern w:val="0"/>
                <w:sz w:val="24"/>
                <w:szCs w:val="24"/>
              </w:rPr>
            </w:pPr>
          </w:p>
        </w:tc>
      </w:tr>
    </w:tbl>
    <w:p w14:paraId="0580A7DA">
      <w:pPr>
        <w:spacing w:line="360" w:lineRule="auto"/>
      </w:pPr>
    </w:p>
    <w:p w14:paraId="3DA381F1">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第一条 项目基础信息</w:t>
      </w:r>
    </w:p>
    <w:p w14:paraId="1C08E387">
      <w:pPr>
        <w:spacing w:line="360" w:lineRule="auto"/>
      </w:pPr>
      <w:r>
        <w:t xml:space="preserve"> </w:t>
      </w:r>
    </w:p>
    <w:p w14:paraId="783A8336">
      <w:pPr>
        <w:spacing w:line="360" w:lineRule="auto"/>
        <w:rPr>
          <w:rFonts w:hint="eastAsia" w:asciiTheme="minorEastAsia" w:hAnsiTheme="minorEastAsia"/>
          <w:sz w:val="24"/>
          <w:szCs w:val="24"/>
        </w:rPr>
      </w:pPr>
      <w:r>
        <w:rPr>
          <w:rFonts w:hint="eastAsia" w:asciiTheme="minorEastAsia" w:hAnsiTheme="minorEastAsia"/>
          <w:sz w:val="24"/>
          <w:szCs w:val="24"/>
        </w:rPr>
        <w:t>1. 主合同名称：浙能长兴电厂迁建项目质量检测服务合同</w:t>
      </w:r>
    </w:p>
    <w:p w14:paraId="50299388">
      <w:pPr>
        <w:spacing w:line="360" w:lineRule="auto"/>
        <w:rPr>
          <w:rFonts w:asciiTheme="minorEastAsia" w:hAnsiTheme="minorEastAsia"/>
          <w:sz w:val="24"/>
          <w:szCs w:val="24"/>
        </w:rPr>
      </w:pPr>
      <w:r>
        <w:rPr>
          <w:rFonts w:hint="eastAsia" w:asciiTheme="minorEastAsia" w:hAnsiTheme="minorEastAsia"/>
          <w:sz w:val="24"/>
          <w:szCs w:val="24"/>
        </w:rPr>
        <w:t>2. 项目地址：浙江省湖州市长兴县和平镇霅溪村</w:t>
      </w:r>
    </w:p>
    <w:p w14:paraId="7CFB3E7C">
      <w:pPr>
        <w:spacing w:line="360" w:lineRule="auto"/>
        <w:rPr>
          <w:rFonts w:hint="eastAsia" w:asciiTheme="minorEastAsia" w:hAnsiTheme="minorEastAsia"/>
          <w:sz w:val="24"/>
          <w:szCs w:val="24"/>
        </w:rPr>
      </w:pPr>
      <w:r>
        <w:rPr>
          <w:rFonts w:hint="eastAsia" w:asciiTheme="minorEastAsia" w:hAnsiTheme="minorEastAsia"/>
          <w:sz w:val="24"/>
          <w:szCs w:val="24"/>
        </w:rPr>
        <w:t>3. 乙方检测服务范围：</w:t>
      </w:r>
    </w:p>
    <w:p w14:paraId="11319657">
      <w:pPr>
        <w:spacing w:line="360" w:lineRule="auto"/>
        <w:rPr>
          <w:rFonts w:hint="eastAsia" w:asciiTheme="minorEastAsia" w:hAnsiTheme="minorEastAsia"/>
          <w:sz w:val="24"/>
          <w:szCs w:val="24"/>
        </w:rPr>
      </w:pPr>
      <w:r>
        <w:rPr>
          <w:rFonts w:hint="eastAsia" w:asciiTheme="minorEastAsia" w:hAnsiTheme="minorEastAsia"/>
          <w:sz w:val="24"/>
          <w:szCs w:val="24"/>
        </w:rPr>
        <w:t>（1）按照国家能源局相关文件要求开展全项目现场验证性抽样检测，包含土建试验、电气试验等全部检测试验工作；</w:t>
      </w:r>
    </w:p>
    <w:p w14:paraId="52CA5A87">
      <w:pPr>
        <w:spacing w:line="360" w:lineRule="auto"/>
        <w:rPr>
          <w:rFonts w:hint="eastAsia" w:asciiTheme="minorEastAsia" w:hAnsiTheme="minorEastAsia"/>
          <w:sz w:val="24"/>
          <w:szCs w:val="24"/>
        </w:rPr>
      </w:pPr>
      <w:r>
        <w:rPr>
          <w:rFonts w:hint="eastAsia" w:asciiTheme="minorEastAsia" w:hAnsiTheme="minorEastAsia"/>
          <w:sz w:val="24"/>
          <w:szCs w:val="24"/>
        </w:rPr>
        <w:t>（2）分九大检测阶段实施现场检测服务：首次及地基处理质量检测、主厂房主体结构施工前质量检测、主厂房交付安装前质量检测、锅炉水压试验前质量检测、汽轮机扣盖前质量检测、厂用电系统受电前质量检测、建筑工程交付使用前质量检测、机组整套启动试运前质量检测、环保工程脱硫防腐前专项质量检测；建筑工程交付使用前、机组整套启动试运前两项检测可同步开展；</w:t>
      </w:r>
    </w:p>
    <w:p w14:paraId="263F3DB5">
      <w:pPr>
        <w:spacing w:line="360" w:lineRule="auto"/>
        <w:rPr>
          <w:rFonts w:hint="eastAsia" w:asciiTheme="minorEastAsia" w:hAnsiTheme="minorEastAsia"/>
          <w:sz w:val="24"/>
          <w:szCs w:val="24"/>
        </w:rPr>
      </w:pPr>
      <w:r>
        <w:rPr>
          <w:rFonts w:hint="eastAsia" w:asciiTheme="minorEastAsia" w:hAnsiTheme="minorEastAsia"/>
          <w:sz w:val="24"/>
          <w:szCs w:val="24"/>
        </w:rPr>
        <w:t>（3）配合甲方完成各阶段现场取样、试样送检、原位检测、设备试验、现场旁站、检测数据采集、检测影像留存、检测报告编制交付等全部现场检测作业；</w:t>
      </w:r>
    </w:p>
    <w:p w14:paraId="7B118E92">
      <w:pPr>
        <w:spacing w:line="360" w:lineRule="auto"/>
        <w:rPr>
          <w:rFonts w:hint="eastAsia" w:asciiTheme="minorEastAsia" w:hAnsiTheme="minorEastAsia"/>
          <w:sz w:val="24"/>
          <w:szCs w:val="24"/>
        </w:rPr>
      </w:pPr>
      <w:r>
        <w:rPr>
          <w:rFonts w:hint="eastAsia" w:asciiTheme="minorEastAsia" w:hAnsiTheme="minorEastAsia"/>
          <w:sz w:val="24"/>
          <w:szCs w:val="24"/>
        </w:rPr>
        <w:t>（4）覆盖厂区土建、热力设备、电气系统、环保脱硫防腐、码头航道配套工程全专业检测作业。</w:t>
      </w:r>
    </w:p>
    <w:p w14:paraId="3BC77627">
      <w:pPr>
        <w:spacing w:line="360" w:lineRule="auto"/>
        <w:rPr>
          <w:rFonts w:hint="eastAsia" w:asciiTheme="minorEastAsia" w:hAnsiTheme="minorEastAsia"/>
          <w:sz w:val="24"/>
          <w:szCs w:val="24"/>
        </w:rPr>
      </w:pPr>
      <w:r>
        <w:rPr>
          <w:rFonts w:hint="eastAsia" w:asciiTheme="minorEastAsia" w:hAnsiTheme="minorEastAsia"/>
          <w:sz w:val="24"/>
          <w:szCs w:val="24"/>
        </w:rPr>
        <w:t>4. 协议期限：与质量检测主合同服务期限保持一致；若主合同检测周期、现场取样试验作业时间发生变更，乙方须提前5个工作日向甲方迁建工程部、迁建质量安全部提交书面变更申请，经甲方审批备案后方可调整现场检测作业计划；协议整体有效期至本项目全部质保期满、全套检测档案、试验原始记录完整移交甲方完毕为止。</w:t>
      </w:r>
    </w:p>
    <w:p w14:paraId="04AC9B29">
      <w:pPr>
        <w:spacing w:line="360" w:lineRule="auto"/>
      </w:pPr>
      <w:r>
        <w:t xml:space="preserve"> </w:t>
      </w:r>
    </w:p>
    <w:p w14:paraId="623B1B1D">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第二条 本项目强制执行法律法规、规程、标准及甲方制度</w:t>
      </w:r>
    </w:p>
    <w:p w14:paraId="4DE4673D">
      <w:pPr>
        <w:spacing w:line="360" w:lineRule="auto"/>
      </w:pPr>
      <w:r>
        <w:t xml:space="preserve"> </w:t>
      </w:r>
    </w:p>
    <w:p w14:paraId="1C7649AC">
      <w:pPr>
        <w:spacing w:line="360" w:lineRule="auto"/>
        <w:rPr>
          <w:rFonts w:hint="eastAsia" w:asciiTheme="minorEastAsia" w:hAnsiTheme="minorEastAsia"/>
          <w:sz w:val="24"/>
          <w:szCs w:val="24"/>
        </w:rPr>
      </w:pPr>
      <w:r>
        <w:rPr>
          <w:rFonts w:hint="eastAsia" w:asciiTheme="minorEastAsia" w:hAnsiTheme="minorEastAsia"/>
          <w:sz w:val="24"/>
          <w:szCs w:val="24"/>
        </w:rPr>
        <w:t>（一）国家、地方法律法规</w:t>
      </w:r>
    </w:p>
    <w:p w14:paraId="65D0E0E3">
      <w:pPr>
        <w:spacing w:line="360" w:lineRule="auto"/>
        <w:rPr>
          <w:rFonts w:asciiTheme="minorEastAsia" w:hAnsiTheme="minorEastAsia"/>
          <w:sz w:val="24"/>
          <w:szCs w:val="24"/>
        </w:rPr>
      </w:pPr>
      <w:r>
        <w:rPr>
          <w:rFonts w:asciiTheme="minorEastAsia" w:hAnsiTheme="minorEastAsia"/>
          <w:sz w:val="24"/>
          <w:szCs w:val="24"/>
        </w:rPr>
        <w:t xml:space="preserve"> </w:t>
      </w:r>
    </w:p>
    <w:p w14:paraId="3A0C2E8B">
      <w:pPr>
        <w:spacing w:line="360" w:lineRule="auto"/>
        <w:rPr>
          <w:rFonts w:hint="eastAsia" w:asciiTheme="minorEastAsia" w:hAnsiTheme="minorEastAsia"/>
          <w:sz w:val="24"/>
          <w:szCs w:val="24"/>
        </w:rPr>
      </w:pPr>
      <w:r>
        <w:rPr>
          <w:rFonts w:hint="eastAsia" w:asciiTheme="minorEastAsia" w:hAnsiTheme="minorEastAsia"/>
          <w:sz w:val="24"/>
          <w:szCs w:val="24"/>
        </w:rPr>
        <w:t>1. 《中华人民共和国安全生产法》</w:t>
      </w:r>
    </w:p>
    <w:p w14:paraId="1A50FB13">
      <w:pPr>
        <w:spacing w:line="360" w:lineRule="auto"/>
        <w:rPr>
          <w:rFonts w:hint="eastAsia" w:asciiTheme="minorEastAsia" w:hAnsiTheme="minorEastAsia"/>
          <w:sz w:val="24"/>
          <w:szCs w:val="24"/>
        </w:rPr>
      </w:pPr>
      <w:r>
        <w:rPr>
          <w:rFonts w:hint="eastAsia" w:asciiTheme="minorEastAsia" w:hAnsiTheme="minorEastAsia"/>
          <w:sz w:val="24"/>
          <w:szCs w:val="24"/>
        </w:rPr>
        <w:t>2. 《中华人民共和国消防法》</w:t>
      </w:r>
    </w:p>
    <w:p w14:paraId="159E964E">
      <w:pPr>
        <w:spacing w:line="360" w:lineRule="auto"/>
        <w:rPr>
          <w:rFonts w:hint="eastAsia" w:asciiTheme="minorEastAsia" w:hAnsiTheme="minorEastAsia"/>
          <w:sz w:val="24"/>
          <w:szCs w:val="24"/>
        </w:rPr>
      </w:pPr>
      <w:r>
        <w:rPr>
          <w:rFonts w:hint="eastAsia" w:asciiTheme="minorEastAsia" w:hAnsiTheme="minorEastAsia"/>
          <w:sz w:val="24"/>
          <w:szCs w:val="24"/>
        </w:rPr>
        <w:t>3. 《中华人民共和国特种设备安全法》</w:t>
      </w:r>
    </w:p>
    <w:p w14:paraId="42B452B1">
      <w:pPr>
        <w:spacing w:line="360" w:lineRule="auto"/>
        <w:rPr>
          <w:rFonts w:hint="eastAsia" w:asciiTheme="minorEastAsia" w:hAnsiTheme="minorEastAsia"/>
          <w:sz w:val="24"/>
          <w:szCs w:val="24"/>
        </w:rPr>
      </w:pPr>
      <w:r>
        <w:rPr>
          <w:rFonts w:hint="eastAsia" w:asciiTheme="minorEastAsia" w:hAnsiTheme="minorEastAsia"/>
          <w:sz w:val="24"/>
          <w:szCs w:val="24"/>
        </w:rPr>
        <w:t>4. 《中华人民共和国职业病防治法》</w:t>
      </w:r>
    </w:p>
    <w:p w14:paraId="76F94C15">
      <w:pPr>
        <w:spacing w:line="360" w:lineRule="auto"/>
        <w:rPr>
          <w:rFonts w:hint="eastAsia" w:asciiTheme="minorEastAsia" w:hAnsiTheme="minorEastAsia"/>
          <w:sz w:val="24"/>
          <w:szCs w:val="24"/>
        </w:rPr>
      </w:pPr>
      <w:r>
        <w:rPr>
          <w:rFonts w:hint="eastAsia" w:asciiTheme="minorEastAsia" w:hAnsiTheme="minorEastAsia"/>
          <w:sz w:val="24"/>
          <w:szCs w:val="24"/>
        </w:rPr>
        <w:t>5. 《中华人民共和国环境保护法》</w:t>
      </w:r>
    </w:p>
    <w:p w14:paraId="5909B597">
      <w:pPr>
        <w:spacing w:line="360" w:lineRule="auto"/>
        <w:rPr>
          <w:rFonts w:hint="eastAsia" w:asciiTheme="minorEastAsia" w:hAnsiTheme="minorEastAsia"/>
          <w:sz w:val="24"/>
          <w:szCs w:val="24"/>
        </w:rPr>
      </w:pPr>
      <w:r>
        <w:rPr>
          <w:rFonts w:hint="eastAsia" w:asciiTheme="minorEastAsia" w:hAnsiTheme="minorEastAsia"/>
          <w:sz w:val="24"/>
          <w:szCs w:val="24"/>
        </w:rPr>
        <w:t>6. 《中华人民共和国网络安全法》</w:t>
      </w:r>
    </w:p>
    <w:p w14:paraId="537792C5">
      <w:pPr>
        <w:spacing w:line="360" w:lineRule="auto"/>
        <w:rPr>
          <w:rFonts w:hint="eastAsia" w:asciiTheme="minorEastAsia" w:hAnsiTheme="minorEastAsia"/>
          <w:sz w:val="24"/>
          <w:szCs w:val="24"/>
        </w:rPr>
      </w:pPr>
      <w:r>
        <w:rPr>
          <w:rFonts w:hint="eastAsia" w:asciiTheme="minorEastAsia" w:hAnsiTheme="minorEastAsia"/>
          <w:sz w:val="24"/>
          <w:szCs w:val="24"/>
        </w:rPr>
        <w:t>7. 《建设工程安全生产管理条例》</w:t>
      </w:r>
    </w:p>
    <w:p w14:paraId="6DD0E448">
      <w:pPr>
        <w:spacing w:line="360" w:lineRule="auto"/>
        <w:rPr>
          <w:rFonts w:hint="eastAsia" w:asciiTheme="minorEastAsia" w:hAnsiTheme="minorEastAsia"/>
          <w:sz w:val="24"/>
          <w:szCs w:val="24"/>
        </w:rPr>
      </w:pPr>
      <w:r>
        <w:rPr>
          <w:rFonts w:hint="eastAsia" w:asciiTheme="minorEastAsia" w:hAnsiTheme="minorEastAsia"/>
          <w:sz w:val="24"/>
          <w:szCs w:val="24"/>
        </w:rPr>
        <w:t>8. 《生产安全事故报告和调查处理条例》</w:t>
      </w:r>
    </w:p>
    <w:p w14:paraId="4C2438F2">
      <w:pPr>
        <w:spacing w:line="360" w:lineRule="auto"/>
        <w:rPr>
          <w:rFonts w:hint="eastAsia" w:asciiTheme="minorEastAsia" w:hAnsiTheme="minorEastAsia"/>
          <w:sz w:val="24"/>
          <w:szCs w:val="24"/>
        </w:rPr>
      </w:pPr>
      <w:r>
        <w:rPr>
          <w:rFonts w:hint="eastAsia" w:asciiTheme="minorEastAsia" w:hAnsiTheme="minorEastAsia"/>
          <w:sz w:val="24"/>
          <w:szCs w:val="24"/>
        </w:rPr>
        <w:t>9. 《电力安全事故应急处置和调查处理条例》</w:t>
      </w:r>
    </w:p>
    <w:p w14:paraId="0E0E0A18">
      <w:pPr>
        <w:spacing w:line="360" w:lineRule="auto"/>
        <w:rPr>
          <w:rFonts w:hint="eastAsia" w:asciiTheme="minorEastAsia" w:hAnsiTheme="minorEastAsia"/>
          <w:sz w:val="24"/>
          <w:szCs w:val="24"/>
        </w:rPr>
      </w:pPr>
      <w:r>
        <w:rPr>
          <w:rFonts w:hint="eastAsia" w:asciiTheme="minorEastAsia" w:hAnsiTheme="minorEastAsia"/>
          <w:sz w:val="24"/>
          <w:szCs w:val="24"/>
        </w:rPr>
        <w:t>10. 《特种设备安全监察条例》</w:t>
      </w:r>
    </w:p>
    <w:p w14:paraId="4F961EC3">
      <w:pPr>
        <w:spacing w:line="360" w:lineRule="auto"/>
        <w:rPr>
          <w:rFonts w:hint="eastAsia" w:asciiTheme="minorEastAsia" w:hAnsiTheme="minorEastAsia"/>
          <w:sz w:val="24"/>
          <w:szCs w:val="24"/>
        </w:rPr>
      </w:pPr>
      <w:r>
        <w:rPr>
          <w:rFonts w:hint="eastAsia" w:asciiTheme="minorEastAsia" w:hAnsiTheme="minorEastAsia"/>
          <w:sz w:val="24"/>
          <w:szCs w:val="24"/>
        </w:rPr>
        <w:t>11. 《建设工程质量管理条例》</w:t>
      </w:r>
    </w:p>
    <w:p w14:paraId="79CE9BB9">
      <w:pPr>
        <w:spacing w:line="360" w:lineRule="auto"/>
        <w:rPr>
          <w:rFonts w:hint="eastAsia" w:asciiTheme="minorEastAsia" w:hAnsiTheme="minorEastAsia"/>
          <w:sz w:val="24"/>
          <w:szCs w:val="24"/>
        </w:rPr>
      </w:pPr>
      <w:r>
        <w:rPr>
          <w:rFonts w:hint="eastAsia" w:asciiTheme="minorEastAsia" w:hAnsiTheme="minorEastAsia"/>
          <w:sz w:val="24"/>
          <w:szCs w:val="24"/>
        </w:rPr>
        <w:t>12. 《浙江省安全生产条例》</w:t>
      </w:r>
    </w:p>
    <w:p w14:paraId="1CFC8BB2">
      <w:pPr>
        <w:spacing w:line="360" w:lineRule="auto"/>
        <w:rPr>
          <w:rFonts w:hint="eastAsia" w:asciiTheme="minorEastAsia" w:hAnsiTheme="minorEastAsia"/>
          <w:sz w:val="24"/>
          <w:szCs w:val="24"/>
        </w:rPr>
      </w:pPr>
      <w:r>
        <w:rPr>
          <w:rFonts w:hint="eastAsia" w:asciiTheme="minorEastAsia" w:hAnsiTheme="minorEastAsia"/>
          <w:sz w:val="24"/>
          <w:szCs w:val="24"/>
        </w:rPr>
        <w:t>13. 《浙江省建设项目安全设施监督管理办法》</w:t>
      </w:r>
    </w:p>
    <w:p w14:paraId="1B08EE23">
      <w:pPr>
        <w:spacing w:line="360" w:lineRule="auto"/>
        <w:rPr>
          <w:rFonts w:hint="eastAsia" w:asciiTheme="minorEastAsia" w:hAnsiTheme="minorEastAsia"/>
          <w:sz w:val="24"/>
          <w:szCs w:val="24"/>
        </w:rPr>
      </w:pPr>
      <w:r>
        <w:rPr>
          <w:rFonts w:hint="eastAsia" w:asciiTheme="minorEastAsia" w:hAnsiTheme="minorEastAsia"/>
          <w:sz w:val="24"/>
          <w:szCs w:val="24"/>
        </w:rPr>
        <w:t>14. 《浙江省生产安全事故报告和调查处理规定》</w:t>
      </w:r>
    </w:p>
    <w:p w14:paraId="0A943E57">
      <w:pPr>
        <w:spacing w:line="360" w:lineRule="auto"/>
        <w:rPr>
          <w:rFonts w:hint="eastAsia" w:asciiTheme="minorEastAsia" w:hAnsiTheme="minorEastAsia"/>
          <w:sz w:val="24"/>
          <w:szCs w:val="24"/>
        </w:rPr>
      </w:pPr>
      <w:r>
        <w:rPr>
          <w:rFonts w:hint="eastAsia" w:asciiTheme="minorEastAsia" w:hAnsiTheme="minorEastAsia"/>
          <w:sz w:val="24"/>
          <w:szCs w:val="24"/>
        </w:rPr>
        <w:t>15. 《浙江省重点领域清洁运输实施方案》</w:t>
      </w:r>
    </w:p>
    <w:p w14:paraId="2966D6C6">
      <w:pPr>
        <w:spacing w:line="360" w:lineRule="auto"/>
        <w:rPr>
          <w:rFonts w:asciiTheme="minorEastAsia" w:hAnsiTheme="minorEastAsia"/>
          <w:sz w:val="24"/>
          <w:szCs w:val="24"/>
        </w:rPr>
      </w:pPr>
      <w:r>
        <w:rPr>
          <w:rFonts w:asciiTheme="minorEastAsia" w:hAnsiTheme="minorEastAsia"/>
          <w:sz w:val="24"/>
          <w:szCs w:val="24"/>
        </w:rPr>
        <w:t xml:space="preserve"> </w:t>
      </w:r>
    </w:p>
    <w:p w14:paraId="7AFAB819">
      <w:pPr>
        <w:spacing w:line="360" w:lineRule="auto"/>
        <w:rPr>
          <w:rFonts w:hint="eastAsia" w:asciiTheme="minorEastAsia" w:hAnsiTheme="minorEastAsia"/>
          <w:sz w:val="24"/>
          <w:szCs w:val="24"/>
        </w:rPr>
      </w:pPr>
      <w:r>
        <w:rPr>
          <w:rFonts w:hint="eastAsia" w:asciiTheme="minorEastAsia" w:hAnsiTheme="minorEastAsia"/>
          <w:sz w:val="24"/>
          <w:szCs w:val="24"/>
        </w:rPr>
        <w:t>（二）电力、工程检测行业安全规程、检测规范</w:t>
      </w:r>
    </w:p>
    <w:p w14:paraId="514FE399">
      <w:pPr>
        <w:spacing w:line="360" w:lineRule="auto"/>
        <w:rPr>
          <w:rFonts w:asciiTheme="minorEastAsia" w:hAnsiTheme="minorEastAsia"/>
          <w:sz w:val="24"/>
          <w:szCs w:val="24"/>
        </w:rPr>
      </w:pPr>
      <w:r>
        <w:rPr>
          <w:rFonts w:asciiTheme="minorEastAsia" w:hAnsiTheme="minorEastAsia"/>
          <w:sz w:val="24"/>
          <w:szCs w:val="24"/>
        </w:rPr>
        <w:t xml:space="preserve"> </w:t>
      </w:r>
    </w:p>
    <w:p w14:paraId="04208841">
      <w:pPr>
        <w:spacing w:line="360" w:lineRule="auto"/>
        <w:rPr>
          <w:rFonts w:hint="eastAsia" w:asciiTheme="minorEastAsia" w:hAnsiTheme="minorEastAsia"/>
          <w:sz w:val="24"/>
          <w:szCs w:val="24"/>
        </w:rPr>
      </w:pPr>
      <w:r>
        <w:rPr>
          <w:rFonts w:hint="eastAsia" w:asciiTheme="minorEastAsia" w:hAnsiTheme="minorEastAsia"/>
          <w:sz w:val="24"/>
          <w:szCs w:val="24"/>
        </w:rPr>
        <w:t>1. 《电业安全工作规程 第1部分：热力和机械》</w:t>
      </w:r>
    </w:p>
    <w:p w14:paraId="498B0DBC">
      <w:pPr>
        <w:spacing w:line="360" w:lineRule="auto"/>
        <w:rPr>
          <w:rFonts w:hint="eastAsia" w:asciiTheme="minorEastAsia" w:hAnsiTheme="minorEastAsia"/>
          <w:sz w:val="24"/>
          <w:szCs w:val="24"/>
        </w:rPr>
      </w:pPr>
      <w:r>
        <w:rPr>
          <w:rFonts w:hint="eastAsia" w:asciiTheme="minorEastAsia" w:hAnsiTheme="minorEastAsia"/>
          <w:sz w:val="24"/>
          <w:szCs w:val="24"/>
        </w:rPr>
        <w:t>2. 《电力安全工作规程 发电厂和变电站电气部分》</w:t>
      </w:r>
    </w:p>
    <w:p w14:paraId="545108CF">
      <w:pPr>
        <w:spacing w:line="360" w:lineRule="auto"/>
        <w:rPr>
          <w:rFonts w:hint="eastAsia" w:asciiTheme="minorEastAsia" w:hAnsiTheme="minorEastAsia"/>
          <w:sz w:val="24"/>
          <w:szCs w:val="24"/>
        </w:rPr>
      </w:pPr>
      <w:r>
        <w:rPr>
          <w:rFonts w:hint="eastAsia" w:asciiTheme="minorEastAsia" w:hAnsiTheme="minorEastAsia"/>
          <w:sz w:val="24"/>
          <w:szCs w:val="24"/>
        </w:rPr>
        <w:t>3. 国家能源局电力工程质量检测、现场抽样验证相关管理文件</w:t>
      </w:r>
    </w:p>
    <w:p w14:paraId="14B6949E">
      <w:pPr>
        <w:spacing w:line="360" w:lineRule="auto"/>
        <w:rPr>
          <w:rFonts w:hint="eastAsia" w:asciiTheme="minorEastAsia" w:hAnsiTheme="minorEastAsia"/>
          <w:sz w:val="24"/>
          <w:szCs w:val="24"/>
        </w:rPr>
      </w:pPr>
      <w:r>
        <w:rPr>
          <w:rFonts w:hint="eastAsia" w:asciiTheme="minorEastAsia" w:hAnsiTheme="minorEastAsia"/>
          <w:sz w:val="24"/>
          <w:szCs w:val="24"/>
        </w:rPr>
        <w:t>4. 土建、金属、电气、环保、水工码头工程检测安全操作规范</w:t>
      </w:r>
    </w:p>
    <w:p w14:paraId="36D68565">
      <w:pPr>
        <w:spacing w:line="360" w:lineRule="auto"/>
        <w:rPr>
          <w:rFonts w:asciiTheme="minorEastAsia" w:hAnsiTheme="minorEastAsia"/>
          <w:sz w:val="24"/>
          <w:szCs w:val="24"/>
        </w:rPr>
      </w:pPr>
      <w:r>
        <w:rPr>
          <w:rFonts w:asciiTheme="minorEastAsia" w:hAnsiTheme="minorEastAsia"/>
          <w:sz w:val="24"/>
          <w:szCs w:val="24"/>
        </w:rPr>
        <w:t xml:space="preserve"> </w:t>
      </w:r>
    </w:p>
    <w:p w14:paraId="44B51DC5">
      <w:pPr>
        <w:spacing w:line="360" w:lineRule="auto"/>
        <w:rPr>
          <w:rFonts w:hint="eastAsia" w:asciiTheme="minorEastAsia" w:hAnsiTheme="minorEastAsia"/>
          <w:sz w:val="24"/>
          <w:szCs w:val="24"/>
        </w:rPr>
      </w:pPr>
      <w:r>
        <w:rPr>
          <w:rFonts w:hint="eastAsia" w:asciiTheme="minorEastAsia" w:hAnsiTheme="minorEastAsia"/>
          <w:sz w:val="24"/>
          <w:szCs w:val="24"/>
        </w:rPr>
        <w:t>（三）浙能集团及长兴电厂内部管理制度</w:t>
      </w:r>
    </w:p>
    <w:p w14:paraId="3439654D">
      <w:pPr>
        <w:spacing w:line="360" w:lineRule="auto"/>
        <w:rPr>
          <w:rFonts w:asciiTheme="minorEastAsia" w:hAnsiTheme="minorEastAsia"/>
          <w:sz w:val="24"/>
          <w:szCs w:val="24"/>
        </w:rPr>
      </w:pPr>
      <w:r>
        <w:rPr>
          <w:rFonts w:asciiTheme="minorEastAsia" w:hAnsiTheme="minorEastAsia"/>
          <w:sz w:val="24"/>
          <w:szCs w:val="24"/>
        </w:rPr>
        <w:t xml:space="preserve"> </w:t>
      </w:r>
    </w:p>
    <w:p w14:paraId="77668FE5">
      <w:pPr>
        <w:spacing w:line="360" w:lineRule="auto"/>
        <w:rPr>
          <w:rFonts w:hint="eastAsia" w:asciiTheme="minorEastAsia" w:hAnsiTheme="minorEastAsia"/>
          <w:sz w:val="24"/>
          <w:szCs w:val="24"/>
        </w:rPr>
      </w:pPr>
      <w:r>
        <w:rPr>
          <w:rFonts w:hint="eastAsia" w:asciiTheme="minorEastAsia" w:hAnsiTheme="minorEastAsia"/>
          <w:sz w:val="24"/>
          <w:szCs w:val="24"/>
        </w:rPr>
        <w:t>1. 浙江省能源集团有限公司《工程安全文明施工标准化管理办法》</w:t>
      </w:r>
    </w:p>
    <w:p w14:paraId="4795D24A">
      <w:pPr>
        <w:spacing w:line="360" w:lineRule="auto"/>
        <w:rPr>
          <w:rFonts w:hint="eastAsia" w:asciiTheme="minorEastAsia" w:hAnsiTheme="minorEastAsia"/>
          <w:sz w:val="24"/>
          <w:szCs w:val="24"/>
        </w:rPr>
      </w:pPr>
      <w:r>
        <w:rPr>
          <w:rFonts w:hint="eastAsia" w:asciiTheme="minorEastAsia" w:hAnsiTheme="minorEastAsia"/>
          <w:sz w:val="24"/>
          <w:szCs w:val="24"/>
        </w:rPr>
        <w:t>2. 浙江省能源集团有限公司《工程建设安全管理规定》</w:t>
      </w:r>
    </w:p>
    <w:p w14:paraId="3B4C50ED">
      <w:pPr>
        <w:spacing w:line="360" w:lineRule="auto"/>
        <w:rPr>
          <w:rFonts w:hint="eastAsia" w:asciiTheme="minorEastAsia" w:hAnsiTheme="minorEastAsia"/>
          <w:sz w:val="24"/>
          <w:szCs w:val="24"/>
        </w:rPr>
      </w:pPr>
      <w:r>
        <w:rPr>
          <w:rFonts w:hint="eastAsia" w:asciiTheme="minorEastAsia" w:hAnsiTheme="minorEastAsia"/>
          <w:sz w:val="24"/>
          <w:szCs w:val="24"/>
        </w:rPr>
        <w:t>3. 浙江省能源集团有限公司《基建项目考核管理办法》</w:t>
      </w:r>
    </w:p>
    <w:p w14:paraId="3DA4A6BD">
      <w:pPr>
        <w:spacing w:line="360" w:lineRule="auto"/>
        <w:rPr>
          <w:rFonts w:hint="eastAsia" w:asciiTheme="minorEastAsia" w:hAnsiTheme="minorEastAsia"/>
          <w:sz w:val="24"/>
          <w:szCs w:val="24"/>
        </w:rPr>
      </w:pPr>
      <w:r>
        <w:rPr>
          <w:rFonts w:hint="eastAsia" w:asciiTheme="minorEastAsia" w:hAnsiTheme="minorEastAsia"/>
          <w:sz w:val="24"/>
          <w:szCs w:val="24"/>
        </w:rPr>
        <w:t>4. 浙江省能源集团有限公司《工程设备材料现场管理办法》</w:t>
      </w:r>
    </w:p>
    <w:p w14:paraId="67BEBB34">
      <w:pPr>
        <w:spacing w:line="360" w:lineRule="auto"/>
        <w:rPr>
          <w:rFonts w:hint="eastAsia" w:asciiTheme="minorEastAsia" w:hAnsiTheme="minorEastAsia"/>
          <w:sz w:val="24"/>
          <w:szCs w:val="24"/>
        </w:rPr>
      </w:pPr>
      <w:r>
        <w:rPr>
          <w:rFonts w:hint="eastAsia" w:asciiTheme="minorEastAsia" w:hAnsiTheme="minorEastAsia"/>
          <w:sz w:val="24"/>
          <w:szCs w:val="24"/>
        </w:rPr>
        <w:t>5. 浙江省能源集团有限公司《施工机械管理规定》</w:t>
      </w:r>
    </w:p>
    <w:p w14:paraId="4D5CC10D">
      <w:pPr>
        <w:spacing w:line="360" w:lineRule="auto"/>
        <w:rPr>
          <w:rFonts w:hint="eastAsia" w:asciiTheme="minorEastAsia" w:hAnsiTheme="minorEastAsia"/>
          <w:sz w:val="24"/>
          <w:szCs w:val="24"/>
        </w:rPr>
      </w:pPr>
      <w:r>
        <w:rPr>
          <w:rFonts w:hint="eastAsia" w:asciiTheme="minorEastAsia" w:hAnsiTheme="minorEastAsia"/>
          <w:sz w:val="24"/>
          <w:szCs w:val="24"/>
        </w:rPr>
        <w:t>6. 浙江省能源集团有限公司《工程现场交通管理办法》</w:t>
      </w:r>
    </w:p>
    <w:p w14:paraId="5B8C2B43">
      <w:pPr>
        <w:spacing w:line="360" w:lineRule="auto"/>
        <w:rPr>
          <w:rFonts w:hint="eastAsia" w:asciiTheme="minorEastAsia" w:hAnsiTheme="minorEastAsia"/>
          <w:sz w:val="24"/>
          <w:szCs w:val="24"/>
        </w:rPr>
      </w:pPr>
      <w:r>
        <w:rPr>
          <w:rFonts w:hint="eastAsia" w:asciiTheme="minorEastAsia" w:hAnsiTheme="minorEastAsia"/>
          <w:sz w:val="24"/>
          <w:szCs w:val="24"/>
        </w:rPr>
        <w:t>7. 浙江省能源集团有限公司《工程施工用电管理办法》</w:t>
      </w:r>
    </w:p>
    <w:p w14:paraId="7D962696">
      <w:pPr>
        <w:spacing w:line="360" w:lineRule="auto"/>
        <w:rPr>
          <w:rFonts w:hint="eastAsia" w:asciiTheme="minorEastAsia" w:hAnsiTheme="minorEastAsia"/>
          <w:sz w:val="24"/>
          <w:szCs w:val="24"/>
        </w:rPr>
      </w:pPr>
      <w:r>
        <w:rPr>
          <w:rFonts w:hint="eastAsia" w:asciiTheme="minorEastAsia" w:hAnsiTheme="minorEastAsia"/>
          <w:sz w:val="24"/>
          <w:szCs w:val="24"/>
        </w:rPr>
        <w:t>8. 浙江省能源集团有限公司《消防安全管理办法》</w:t>
      </w:r>
    </w:p>
    <w:p w14:paraId="4C7394BC">
      <w:pPr>
        <w:spacing w:line="360" w:lineRule="auto"/>
        <w:rPr>
          <w:rFonts w:hint="eastAsia" w:asciiTheme="minorEastAsia" w:hAnsiTheme="minorEastAsia"/>
          <w:sz w:val="24"/>
          <w:szCs w:val="24"/>
        </w:rPr>
      </w:pPr>
      <w:r>
        <w:rPr>
          <w:rFonts w:hint="eastAsia" w:asciiTheme="minorEastAsia" w:hAnsiTheme="minorEastAsia"/>
          <w:sz w:val="24"/>
          <w:szCs w:val="24"/>
        </w:rPr>
        <w:t>9. 浙江浙能长兴发电有限公司《隐患排查治理管理》</w:t>
      </w:r>
    </w:p>
    <w:p w14:paraId="20E42E6F">
      <w:pPr>
        <w:spacing w:line="360" w:lineRule="auto"/>
        <w:rPr>
          <w:rFonts w:hint="eastAsia" w:asciiTheme="minorEastAsia" w:hAnsiTheme="minorEastAsia"/>
          <w:sz w:val="24"/>
          <w:szCs w:val="24"/>
        </w:rPr>
      </w:pPr>
      <w:r>
        <w:rPr>
          <w:rFonts w:hint="eastAsia" w:asciiTheme="minorEastAsia" w:hAnsiTheme="minorEastAsia"/>
          <w:sz w:val="24"/>
          <w:szCs w:val="24"/>
        </w:rPr>
        <w:t>10. 浙江浙能长兴电厂迁建工程安全生产考核与奖惩管理办法</w:t>
      </w:r>
    </w:p>
    <w:p w14:paraId="06E2FEEE">
      <w:pPr>
        <w:spacing w:line="360" w:lineRule="auto"/>
        <w:rPr>
          <w:rFonts w:hint="eastAsia" w:asciiTheme="minorEastAsia" w:hAnsiTheme="minorEastAsia"/>
          <w:sz w:val="24"/>
          <w:szCs w:val="24"/>
        </w:rPr>
      </w:pPr>
      <w:r>
        <w:rPr>
          <w:rFonts w:hint="eastAsia" w:asciiTheme="minorEastAsia" w:hAnsiTheme="minorEastAsia"/>
          <w:sz w:val="24"/>
          <w:szCs w:val="24"/>
        </w:rPr>
        <w:t>11. 浙江浙能长兴电厂迁建工程事故事件调查、处理、统计、报告管理办法</w:t>
      </w:r>
    </w:p>
    <w:p w14:paraId="4F63B065">
      <w:pPr>
        <w:spacing w:line="360" w:lineRule="auto"/>
        <w:rPr>
          <w:rFonts w:hint="eastAsia" w:asciiTheme="minorEastAsia" w:hAnsiTheme="minorEastAsia"/>
          <w:sz w:val="24"/>
          <w:szCs w:val="24"/>
        </w:rPr>
      </w:pPr>
      <w:r>
        <w:rPr>
          <w:rFonts w:hint="eastAsia" w:asciiTheme="minorEastAsia" w:hAnsiTheme="minorEastAsia"/>
          <w:sz w:val="24"/>
          <w:szCs w:val="24"/>
        </w:rPr>
        <w:t>12. 甲方治安保卫、网络信息、环保扬尘管控、外来人员入厂管理全部现行制度</w:t>
      </w:r>
    </w:p>
    <w:p w14:paraId="1143D343">
      <w:pPr>
        <w:spacing w:line="360" w:lineRule="auto"/>
        <w:rPr>
          <w:rFonts w:hint="eastAsia" w:asciiTheme="minorEastAsia" w:hAnsiTheme="minorEastAsia"/>
          <w:sz w:val="24"/>
          <w:szCs w:val="24"/>
        </w:rPr>
      </w:pPr>
      <w:r>
        <w:rPr>
          <w:rFonts w:hint="eastAsia" w:asciiTheme="minorEastAsia" w:hAnsiTheme="minorEastAsia"/>
          <w:sz w:val="24"/>
          <w:szCs w:val="24"/>
        </w:rPr>
        <w:t>13. 双方后续新增发布的安健环、工程质量检测相关管理文件、标准</w:t>
      </w:r>
    </w:p>
    <w:p w14:paraId="4C36BE30">
      <w:pPr>
        <w:spacing w:line="360" w:lineRule="auto"/>
      </w:pPr>
      <w:r>
        <w:t xml:space="preserve"> </w:t>
      </w:r>
    </w:p>
    <w:p w14:paraId="1A378BE2">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第三条 协议签订与现场检测作业基本原则</w:t>
      </w:r>
    </w:p>
    <w:p w14:paraId="12C2ACE9">
      <w:pPr>
        <w:spacing w:line="360" w:lineRule="auto"/>
      </w:pPr>
      <w:r>
        <w:t xml:space="preserve"> </w:t>
      </w:r>
    </w:p>
    <w:p w14:paraId="20DD42BA">
      <w:pPr>
        <w:spacing w:line="360" w:lineRule="auto"/>
        <w:rPr>
          <w:rFonts w:hint="eastAsia" w:asciiTheme="minorEastAsia" w:hAnsiTheme="minorEastAsia"/>
          <w:sz w:val="24"/>
          <w:szCs w:val="24"/>
        </w:rPr>
      </w:pPr>
      <w:r>
        <w:rPr>
          <w:rFonts w:hint="eastAsia" w:asciiTheme="minorEastAsia" w:hAnsiTheme="minorEastAsia"/>
          <w:sz w:val="24"/>
          <w:szCs w:val="24"/>
        </w:rPr>
        <w:t>1. 先签安全协议，后进场作业：未签订本安健环管理协议前，乙方任何检测人员、检测车辆、试验仪器、取样设备、危化试剂不得进入项目厂区、码头、航道、施工工作面开展取样、原位试验、设备检测等作业；甲方有权拒绝乙方人员、设备入场。</w:t>
      </w:r>
    </w:p>
    <w:p w14:paraId="3C53A455">
      <w:pPr>
        <w:spacing w:line="360" w:lineRule="auto"/>
        <w:rPr>
          <w:rFonts w:hint="eastAsia" w:asciiTheme="minorEastAsia" w:hAnsiTheme="minorEastAsia"/>
          <w:sz w:val="24"/>
          <w:szCs w:val="24"/>
        </w:rPr>
      </w:pPr>
      <w:r>
        <w:rPr>
          <w:rFonts w:hint="eastAsia" w:asciiTheme="minorEastAsia" w:hAnsiTheme="minorEastAsia"/>
          <w:sz w:val="24"/>
          <w:szCs w:val="24"/>
        </w:rPr>
        <w:t>2. 统一管理、分级负责：甲方对项目全场安健环工作统一监管；乙方作为现场检测作业责任主体，独立承担检测人员、检测车辆、试验仪器、化学试剂在厂区、施工现场、码头航道作业的全部安健环主体责任；总包、施工、监理单位各司其职，各方协同管控现场安全风险。</w:t>
      </w:r>
    </w:p>
    <w:p w14:paraId="5D38CAE3">
      <w:pPr>
        <w:spacing w:line="360" w:lineRule="auto"/>
        <w:rPr>
          <w:rFonts w:hint="eastAsia" w:asciiTheme="minorEastAsia" w:hAnsiTheme="minorEastAsia"/>
          <w:sz w:val="24"/>
          <w:szCs w:val="24"/>
        </w:rPr>
      </w:pPr>
      <w:r>
        <w:rPr>
          <w:rFonts w:hint="eastAsia" w:asciiTheme="minorEastAsia" w:hAnsiTheme="minorEastAsia"/>
          <w:sz w:val="24"/>
          <w:szCs w:val="24"/>
        </w:rPr>
        <w:t>3. 谁进场、谁负责，谁检测、谁管控：乙方所有现场取样、试验、设备检测活动产生的安全、环保、职业健康风险，由乙方第一时间管控、处置，承担全部直接责任；乙方自带检测试剂、仪器、切割/探伤/试压设备引发的风险由乙方全权负责。</w:t>
      </w:r>
    </w:p>
    <w:p w14:paraId="315AFB1A">
      <w:pPr>
        <w:spacing w:line="360" w:lineRule="auto"/>
      </w:pPr>
      <w:r>
        <w:t xml:space="preserve"> </w:t>
      </w:r>
    </w:p>
    <w:p w14:paraId="640BBC85">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第四条 项目安健环总体管理目标</w:t>
      </w:r>
    </w:p>
    <w:p w14:paraId="57D157BD">
      <w:pPr>
        <w:spacing w:line="360" w:lineRule="auto"/>
      </w:pPr>
      <w:r>
        <w:t xml:space="preserve"> </w:t>
      </w:r>
    </w:p>
    <w:p w14:paraId="1B31A616">
      <w:pPr>
        <w:spacing w:line="360" w:lineRule="auto"/>
        <w:rPr>
          <w:rFonts w:hint="eastAsia" w:asciiTheme="minorEastAsia" w:hAnsiTheme="minorEastAsia"/>
          <w:sz w:val="24"/>
          <w:szCs w:val="24"/>
        </w:rPr>
      </w:pPr>
      <w:r>
        <w:rPr>
          <w:rFonts w:hint="eastAsia" w:asciiTheme="minorEastAsia" w:hAnsiTheme="minorEastAsia"/>
          <w:sz w:val="24"/>
          <w:szCs w:val="24"/>
        </w:rPr>
        <w:t>4.1 人身、设备、治安安全目标</w:t>
      </w:r>
    </w:p>
    <w:p w14:paraId="217E9DA7">
      <w:pPr>
        <w:spacing w:line="360" w:lineRule="auto"/>
        <w:rPr>
          <w:rFonts w:asciiTheme="minorEastAsia" w:hAnsiTheme="minorEastAsia"/>
          <w:sz w:val="24"/>
          <w:szCs w:val="24"/>
        </w:rPr>
      </w:pPr>
      <w:r>
        <w:rPr>
          <w:rFonts w:asciiTheme="minorEastAsia" w:hAnsiTheme="minorEastAsia"/>
          <w:sz w:val="24"/>
          <w:szCs w:val="24"/>
        </w:rPr>
        <w:t xml:space="preserve"> </w:t>
      </w:r>
    </w:p>
    <w:p w14:paraId="58D5126F">
      <w:pPr>
        <w:spacing w:line="360" w:lineRule="auto"/>
        <w:rPr>
          <w:rFonts w:hint="eastAsia" w:asciiTheme="minorEastAsia" w:hAnsiTheme="minorEastAsia"/>
          <w:sz w:val="24"/>
          <w:szCs w:val="24"/>
        </w:rPr>
      </w:pPr>
      <w:r>
        <w:rPr>
          <w:rFonts w:hint="eastAsia" w:asciiTheme="minorEastAsia" w:hAnsiTheme="minorEastAsia"/>
          <w:sz w:val="24"/>
          <w:szCs w:val="24"/>
        </w:rPr>
        <w:t>a）乙方检测团队不发生全口径人身死亡、重伤、轻伤事故；</w:t>
      </w:r>
    </w:p>
    <w:p w14:paraId="4846407D">
      <w:pPr>
        <w:spacing w:line="360" w:lineRule="auto"/>
        <w:rPr>
          <w:rFonts w:hint="eastAsia" w:asciiTheme="minorEastAsia" w:hAnsiTheme="minorEastAsia"/>
          <w:sz w:val="24"/>
          <w:szCs w:val="24"/>
        </w:rPr>
      </w:pPr>
      <w:r>
        <w:rPr>
          <w:rFonts w:hint="eastAsia" w:asciiTheme="minorEastAsia" w:hAnsiTheme="minorEastAsia"/>
          <w:sz w:val="24"/>
          <w:szCs w:val="24"/>
        </w:rPr>
        <w:t>b）乙方取样、试压、探伤、电气试验作业不造成甲方在建/在用设备、码头航道设施50万元及以上损坏事件；</w:t>
      </w:r>
    </w:p>
    <w:p w14:paraId="1F6F2D6C">
      <w:pPr>
        <w:spacing w:line="360" w:lineRule="auto"/>
        <w:rPr>
          <w:rFonts w:hint="eastAsia" w:asciiTheme="minorEastAsia" w:hAnsiTheme="minorEastAsia"/>
          <w:sz w:val="24"/>
          <w:szCs w:val="24"/>
        </w:rPr>
      </w:pPr>
      <w:r>
        <w:rPr>
          <w:rFonts w:hint="eastAsia" w:asciiTheme="minorEastAsia" w:hAnsiTheme="minorEastAsia"/>
          <w:sz w:val="24"/>
          <w:szCs w:val="24"/>
        </w:rPr>
        <w:t>c）乙方检测试剂、切割设备、油料、气瓶管理不当不引发施工现场、试验室、办公区域、码头库区火灾、重大火险；</w:t>
      </w:r>
    </w:p>
    <w:p w14:paraId="5B252053">
      <w:pPr>
        <w:spacing w:line="360" w:lineRule="auto"/>
        <w:rPr>
          <w:rFonts w:hint="eastAsia" w:asciiTheme="minorEastAsia" w:hAnsiTheme="minorEastAsia"/>
          <w:sz w:val="24"/>
          <w:szCs w:val="24"/>
        </w:rPr>
      </w:pPr>
      <w:r>
        <w:rPr>
          <w:rFonts w:hint="eastAsia" w:asciiTheme="minorEastAsia" w:hAnsiTheme="minorEastAsia"/>
          <w:sz w:val="24"/>
          <w:szCs w:val="24"/>
        </w:rPr>
        <w:t>d）乙方人员、检测车辆不发生负主责及以上人员伤亡类一般及以上道路交通事故；</w:t>
      </w:r>
    </w:p>
    <w:p w14:paraId="78E4E948">
      <w:pPr>
        <w:spacing w:line="360" w:lineRule="auto"/>
        <w:rPr>
          <w:rFonts w:hint="eastAsia" w:asciiTheme="minorEastAsia" w:hAnsiTheme="minorEastAsia"/>
          <w:sz w:val="24"/>
          <w:szCs w:val="24"/>
        </w:rPr>
      </w:pPr>
      <w:r>
        <w:rPr>
          <w:rFonts w:hint="eastAsia" w:asciiTheme="minorEastAsia" w:hAnsiTheme="minorEastAsia"/>
          <w:sz w:val="24"/>
          <w:szCs w:val="24"/>
        </w:rPr>
        <w:t>e）乙方人员长期接触粉尘、噪声、化学试剂、射线探伤不发生永久性职业伤害、尘毒噪声、放射性职业病事故；</w:t>
      </w:r>
    </w:p>
    <w:p w14:paraId="538CBC19">
      <w:pPr>
        <w:spacing w:line="360" w:lineRule="auto"/>
        <w:rPr>
          <w:rFonts w:hint="eastAsia" w:asciiTheme="minorEastAsia" w:hAnsiTheme="minorEastAsia"/>
          <w:sz w:val="24"/>
          <w:szCs w:val="24"/>
        </w:rPr>
      </w:pPr>
      <w:r>
        <w:rPr>
          <w:rFonts w:hint="eastAsia" w:asciiTheme="minorEastAsia" w:hAnsiTheme="minorEastAsia"/>
          <w:sz w:val="24"/>
          <w:szCs w:val="24"/>
        </w:rPr>
        <w:t>f）乙方高处取样、起重构件探伤、基坑地基检测时，不参与、不诱发脚手架、起重机械、基坑坍塌类安全生产事件；</w:t>
      </w:r>
    </w:p>
    <w:p w14:paraId="3469281C">
      <w:pPr>
        <w:spacing w:line="360" w:lineRule="auto"/>
        <w:rPr>
          <w:rFonts w:hint="eastAsia" w:asciiTheme="minorEastAsia" w:hAnsiTheme="minorEastAsia"/>
          <w:sz w:val="24"/>
          <w:szCs w:val="24"/>
        </w:rPr>
      </w:pPr>
      <w:r>
        <w:rPr>
          <w:rFonts w:hint="eastAsia" w:asciiTheme="minorEastAsia" w:hAnsiTheme="minorEastAsia"/>
          <w:sz w:val="24"/>
          <w:szCs w:val="24"/>
        </w:rPr>
        <w:t>g）不因乙方现场检测、试样堆放、探伤作业引发具有较大社会影响的安全事件、群体信访事件；</w:t>
      </w:r>
    </w:p>
    <w:p w14:paraId="0744550E">
      <w:pPr>
        <w:spacing w:line="360" w:lineRule="auto"/>
        <w:rPr>
          <w:rFonts w:hint="eastAsia" w:asciiTheme="minorEastAsia" w:hAnsiTheme="minorEastAsia"/>
          <w:sz w:val="24"/>
          <w:szCs w:val="24"/>
        </w:rPr>
      </w:pPr>
      <w:r>
        <w:rPr>
          <w:rFonts w:hint="eastAsia" w:asciiTheme="minorEastAsia" w:hAnsiTheme="minorEastAsia"/>
          <w:sz w:val="24"/>
          <w:szCs w:val="24"/>
        </w:rPr>
        <w:t>h）乙方人员开展电气试验、厂用电检测、临时接线作业，不引发全厂停电、局部断电、短路爆炸事件；</w:t>
      </w:r>
    </w:p>
    <w:p w14:paraId="410A61CD">
      <w:pPr>
        <w:spacing w:line="360" w:lineRule="auto"/>
        <w:rPr>
          <w:rFonts w:hint="eastAsia" w:asciiTheme="minorEastAsia" w:hAnsiTheme="minorEastAsia"/>
          <w:sz w:val="24"/>
          <w:szCs w:val="24"/>
        </w:rPr>
      </w:pPr>
      <w:r>
        <w:rPr>
          <w:rFonts w:hint="eastAsia" w:asciiTheme="minorEastAsia" w:hAnsiTheme="minorEastAsia"/>
          <w:sz w:val="24"/>
          <w:szCs w:val="24"/>
        </w:rPr>
        <w:t>i）乙方现场化学试剂、试验废液管理规范，杜绝群体性中毒、集体健康伤害事件；</w:t>
      </w:r>
    </w:p>
    <w:p w14:paraId="34B335F9">
      <w:pPr>
        <w:spacing w:line="360" w:lineRule="auto"/>
        <w:rPr>
          <w:rFonts w:hint="eastAsia" w:asciiTheme="minorEastAsia" w:hAnsiTheme="minorEastAsia"/>
          <w:sz w:val="24"/>
          <w:szCs w:val="24"/>
        </w:rPr>
      </w:pPr>
      <w:r>
        <w:rPr>
          <w:rFonts w:hint="eastAsia" w:asciiTheme="minorEastAsia" w:hAnsiTheme="minorEastAsia"/>
          <w:sz w:val="24"/>
          <w:szCs w:val="24"/>
        </w:rPr>
        <w:t>j）杜绝乙方责任引发以下治安、刑事案件：</w:t>
      </w:r>
    </w:p>
    <w:p w14:paraId="2A3F3F16">
      <w:pPr>
        <w:spacing w:line="360" w:lineRule="auto"/>
        <w:rPr>
          <w:rFonts w:hint="eastAsia" w:asciiTheme="minorEastAsia" w:hAnsiTheme="minorEastAsia"/>
          <w:sz w:val="24"/>
          <w:szCs w:val="24"/>
        </w:rPr>
      </w:pPr>
      <w:r>
        <w:rPr>
          <w:rFonts w:hint="eastAsia" w:asciiTheme="minorEastAsia" w:hAnsiTheme="minorEastAsia"/>
          <w:sz w:val="24"/>
          <w:szCs w:val="24"/>
        </w:rPr>
        <w:t>① 厂区5万元以上现金、15万元以上工程物资被盗抢（含乙方检测原始记录、涉密检测报告、探伤影像资料丢失）；</w:t>
      </w:r>
    </w:p>
    <w:p w14:paraId="4C52C0AA">
      <w:pPr>
        <w:spacing w:line="360" w:lineRule="auto"/>
        <w:rPr>
          <w:rFonts w:hint="eastAsia" w:asciiTheme="minorEastAsia" w:hAnsiTheme="minorEastAsia"/>
          <w:sz w:val="24"/>
          <w:szCs w:val="24"/>
        </w:rPr>
      </w:pPr>
      <w:r>
        <w:rPr>
          <w:rFonts w:hint="eastAsia" w:asciiTheme="minorEastAsia" w:hAnsiTheme="minorEastAsia"/>
          <w:sz w:val="24"/>
          <w:szCs w:val="24"/>
        </w:rPr>
        <w:t>② 检测用危化品、放射源、高压气瓶因乙方管理不当丢失、被盗、非法转借、随意遗弃；</w:t>
      </w:r>
    </w:p>
    <w:p w14:paraId="7D1C38E4">
      <w:pPr>
        <w:spacing w:line="360" w:lineRule="auto"/>
        <w:rPr>
          <w:rFonts w:hint="eastAsia" w:asciiTheme="minorEastAsia" w:hAnsiTheme="minorEastAsia"/>
          <w:sz w:val="24"/>
          <w:szCs w:val="24"/>
        </w:rPr>
      </w:pPr>
      <w:r>
        <w:rPr>
          <w:rFonts w:hint="eastAsia" w:asciiTheme="minorEastAsia" w:hAnsiTheme="minorEastAsia"/>
          <w:sz w:val="24"/>
          <w:szCs w:val="24"/>
        </w:rPr>
        <w:t>③ 乙方现场管理疏漏导致甲方被省级以上公安、生态环境部门通报批评；</w:t>
      </w:r>
    </w:p>
    <w:p w14:paraId="1DEBE26E">
      <w:pPr>
        <w:spacing w:line="360" w:lineRule="auto"/>
        <w:rPr>
          <w:rFonts w:hint="eastAsia" w:asciiTheme="minorEastAsia" w:hAnsiTheme="minorEastAsia"/>
          <w:sz w:val="24"/>
          <w:szCs w:val="24"/>
        </w:rPr>
      </w:pPr>
      <w:r>
        <w:rPr>
          <w:rFonts w:hint="eastAsia" w:asciiTheme="minorEastAsia" w:hAnsiTheme="minorEastAsia"/>
          <w:sz w:val="24"/>
          <w:szCs w:val="24"/>
        </w:rPr>
        <w:t>④ 乙方人员恶意损坏现场安全防护、监控、环保、消防设施，干扰现场施工、设备安装、试运安全生产；</w:t>
      </w:r>
    </w:p>
    <w:p w14:paraId="4E307E40">
      <w:pPr>
        <w:spacing w:line="360" w:lineRule="auto"/>
        <w:rPr>
          <w:rFonts w:hint="eastAsia" w:asciiTheme="minorEastAsia" w:hAnsiTheme="minorEastAsia"/>
          <w:sz w:val="24"/>
          <w:szCs w:val="24"/>
        </w:rPr>
      </w:pPr>
      <w:r>
        <w:rPr>
          <w:rFonts w:hint="eastAsia" w:asciiTheme="minorEastAsia" w:hAnsiTheme="minorEastAsia"/>
          <w:sz w:val="24"/>
          <w:szCs w:val="24"/>
        </w:rPr>
        <w:t>k）杜绝乙方责任引发网络安全事件：</w:t>
      </w:r>
    </w:p>
    <w:p w14:paraId="12F0F1EC">
      <w:pPr>
        <w:spacing w:line="360" w:lineRule="auto"/>
        <w:rPr>
          <w:rFonts w:hint="eastAsia" w:asciiTheme="minorEastAsia" w:hAnsiTheme="minorEastAsia"/>
          <w:sz w:val="24"/>
          <w:szCs w:val="24"/>
        </w:rPr>
      </w:pPr>
      <w:r>
        <w:rPr>
          <w:rFonts w:hint="eastAsia" w:asciiTheme="minorEastAsia" w:hAnsiTheme="minorEastAsia"/>
          <w:sz w:val="24"/>
          <w:szCs w:val="24"/>
        </w:rPr>
        <w:t>① 乙方检测电脑、移动存储介质、探伤采集设备造成甲方内网、外网网站被篡改，产生不良社会影响；</w:t>
      </w:r>
    </w:p>
    <w:p w14:paraId="58C8F80E">
      <w:pPr>
        <w:spacing w:line="360" w:lineRule="auto"/>
        <w:rPr>
          <w:rFonts w:hint="eastAsia" w:asciiTheme="minorEastAsia" w:hAnsiTheme="minorEastAsia"/>
          <w:sz w:val="24"/>
          <w:szCs w:val="24"/>
        </w:rPr>
      </w:pPr>
      <w:r>
        <w:rPr>
          <w:rFonts w:hint="eastAsia" w:asciiTheme="minorEastAsia" w:hAnsiTheme="minorEastAsia"/>
          <w:sz w:val="24"/>
          <w:szCs w:val="24"/>
        </w:rPr>
        <w:t>② 工程检测数据、探伤报告、设备缺陷记录、业主敏感技术资料、涉密图纸因乙方管理不善发生泄露、外传。</w:t>
      </w:r>
    </w:p>
    <w:p w14:paraId="7C02BB4C">
      <w:pPr>
        <w:spacing w:line="360" w:lineRule="auto"/>
        <w:rPr>
          <w:rFonts w:asciiTheme="minorEastAsia" w:hAnsiTheme="minorEastAsia"/>
          <w:sz w:val="24"/>
          <w:szCs w:val="24"/>
        </w:rPr>
      </w:pPr>
      <w:r>
        <w:rPr>
          <w:rFonts w:asciiTheme="minorEastAsia" w:hAnsiTheme="minorEastAsia"/>
          <w:sz w:val="24"/>
          <w:szCs w:val="24"/>
        </w:rPr>
        <w:t xml:space="preserve"> </w:t>
      </w:r>
    </w:p>
    <w:p w14:paraId="19A6DD08">
      <w:pPr>
        <w:spacing w:line="360" w:lineRule="auto"/>
        <w:rPr>
          <w:rFonts w:hint="eastAsia" w:asciiTheme="minorEastAsia" w:hAnsiTheme="minorEastAsia"/>
          <w:sz w:val="24"/>
          <w:szCs w:val="24"/>
        </w:rPr>
      </w:pPr>
      <w:r>
        <w:rPr>
          <w:rFonts w:hint="eastAsia" w:asciiTheme="minorEastAsia" w:hAnsiTheme="minorEastAsia"/>
          <w:sz w:val="24"/>
          <w:szCs w:val="24"/>
        </w:rPr>
        <w:t>4.2 职业健康管理目标</w:t>
      </w:r>
    </w:p>
    <w:p w14:paraId="64581520">
      <w:pPr>
        <w:spacing w:line="360" w:lineRule="auto"/>
        <w:rPr>
          <w:rFonts w:asciiTheme="minorEastAsia" w:hAnsiTheme="minorEastAsia"/>
          <w:sz w:val="24"/>
          <w:szCs w:val="24"/>
        </w:rPr>
      </w:pPr>
      <w:r>
        <w:rPr>
          <w:rFonts w:asciiTheme="minorEastAsia" w:hAnsiTheme="minorEastAsia"/>
          <w:sz w:val="24"/>
          <w:szCs w:val="24"/>
        </w:rPr>
        <w:t xml:space="preserve"> </w:t>
      </w:r>
    </w:p>
    <w:p w14:paraId="47D76E63">
      <w:pPr>
        <w:spacing w:line="360" w:lineRule="auto"/>
        <w:rPr>
          <w:rFonts w:hint="eastAsia" w:asciiTheme="minorEastAsia" w:hAnsiTheme="minorEastAsia"/>
          <w:sz w:val="24"/>
          <w:szCs w:val="24"/>
        </w:rPr>
      </w:pPr>
      <w:r>
        <w:rPr>
          <w:rFonts w:hint="eastAsia" w:asciiTheme="minorEastAsia" w:hAnsiTheme="minorEastAsia"/>
          <w:sz w:val="24"/>
          <w:szCs w:val="24"/>
        </w:rPr>
        <w:t>a）乙方为全体现场检测人员配齐合格防尘、防噪声、防酸碱、防辐射、防滑、高空、临水救生等全套劳动防护用品；射线探伤人员配备专用防辐射防护装备；</w:t>
      </w:r>
    </w:p>
    <w:p w14:paraId="576FA437">
      <w:pPr>
        <w:spacing w:line="360" w:lineRule="auto"/>
        <w:rPr>
          <w:rFonts w:hint="eastAsia" w:asciiTheme="minorEastAsia" w:hAnsiTheme="minorEastAsia"/>
          <w:sz w:val="24"/>
          <w:szCs w:val="24"/>
        </w:rPr>
      </w:pPr>
      <w:r>
        <w:rPr>
          <w:rFonts w:hint="eastAsia" w:asciiTheme="minorEastAsia" w:hAnsiTheme="minorEastAsia"/>
          <w:sz w:val="24"/>
          <w:szCs w:val="24"/>
        </w:rPr>
        <w:t>b）定期组织现场取样、探伤、化学试验作业人员开展专项职业健康体检，建立全员职业健康管理台账；</w:t>
      </w:r>
    </w:p>
    <w:p w14:paraId="242B49F3">
      <w:pPr>
        <w:spacing w:line="360" w:lineRule="auto"/>
        <w:rPr>
          <w:rFonts w:hint="eastAsia" w:asciiTheme="minorEastAsia" w:hAnsiTheme="minorEastAsia"/>
          <w:sz w:val="24"/>
          <w:szCs w:val="24"/>
        </w:rPr>
      </w:pPr>
      <w:r>
        <w:rPr>
          <w:rFonts w:hint="eastAsia" w:asciiTheme="minorEastAsia" w:hAnsiTheme="minorEastAsia"/>
          <w:sz w:val="24"/>
          <w:szCs w:val="24"/>
        </w:rPr>
        <w:t>c）不在无防护措施的粉尘、高噪声、有毒有害、强辐射、有限空间区域长时间停留开展取样、检测作业；有限空间、密闭容器检测严格执行作业许可制度。</w:t>
      </w:r>
    </w:p>
    <w:p w14:paraId="72A24893">
      <w:pPr>
        <w:spacing w:line="360" w:lineRule="auto"/>
        <w:rPr>
          <w:rFonts w:asciiTheme="minorEastAsia" w:hAnsiTheme="minorEastAsia"/>
          <w:sz w:val="24"/>
          <w:szCs w:val="24"/>
        </w:rPr>
      </w:pPr>
      <w:r>
        <w:rPr>
          <w:rFonts w:asciiTheme="minorEastAsia" w:hAnsiTheme="minorEastAsia"/>
          <w:sz w:val="24"/>
          <w:szCs w:val="24"/>
        </w:rPr>
        <w:t xml:space="preserve"> </w:t>
      </w:r>
    </w:p>
    <w:p w14:paraId="5EFECDFC">
      <w:pPr>
        <w:spacing w:line="360" w:lineRule="auto"/>
        <w:rPr>
          <w:rFonts w:hint="eastAsia" w:asciiTheme="minorEastAsia" w:hAnsiTheme="minorEastAsia"/>
          <w:sz w:val="24"/>
          <w:szCs w:val="24"/>
        </w:rPr>
      </w:pPr>
      <w:r>
        <w:rPr>
          <w:rFonts w:hint="eastAsia" w:asciiTheme="minorEastAsia" w:hAnsiTheme="minorEastAsia"/>
          <w:sz w:val="24"/>
          <w:szCs w:val="24"/>
        </w:rPr>
        <w:t>4.3 环境保护管理目标</w:t>
      </w:r>
    </w:p>
    <w:p w14:paraId="5C5162DF">
      <w:pPr>
        <w:spacing w:line="360" w:lineRule="auto"/>
        <w:rPr>
          <w:rFonts w:asciiTheme="minorEastAsia" w:hAnsiTheme="minorEastAsia"/>
          <w:sz w:val="24"/>
          <w:szCs w:val="24"/>
        </w:rPr>
      </w:pPr>
      <w:r>
        <w:rPr>
          <w:rFonts w:asciiTheme="minorEastAsia" w:hAnsiTheme="minorEastAsia"/>
          <w:sz w:val="24"/>
          <w:szCs w:val="24"/>
        </w:rPr>
        <w:t xml:space="preserve"> </w:t>
      </w:r>
    </w:p>
    <w:p w14:paraId="724A31A0">
      <w:pPr>
        <w:spacing w:line="360" w:lineRule="auto"/>
        <w:rPr>
          <w:rFonts w:hint="eastAsia" w:asciiTheme="minorEastAsia" w:hAnsiTheme="minorEastAsia"/>
          <w:sz w:val="24"/>
          <w:szCs w:val="24"/>
        </w:rPr>
      </w:pPr>
      <w:r>
        <w:rPr>
          <w:rFonts w:hint="eastAsia" w:asciiTheme="minorEastAsia" w:hAnsiTheme="minorEastAsia"/>
          <w:sz w:val="24"/>
          <w:szCs w:val="24"/>
        </w:rPr>
        <w:t>a）乙方现场取样、试压、探伤、化学试验作业不引发一般环境污染事件、环保群体性事件，不被生态环境主管部门通报、处罚；</w:t>
      </w:r>
    </w:p>
    <w:p w14:paraId="30D364E9">
      <w:pPr>
        <w:spacing w:line="360" w:lineRule="auto"/>
        <w:rPr>
          <w:rFonts w:hint="eastAsia" w:asciiTheme="minorEastAsia" w:hAnsiTheme="minorEastAsia"/>
          <w:sz w:val="24"/>
          <w:szCs w:val="24"/>
        </w:rPr>
      </w:pPr>
      <w:r>
        <w:rPr>
          <w:rFonts w:hint="eastAsia" w:asciiTheme="minorEastAsia" w:hAnsiTheme="minorEastAsia"/>
          <w:sz w:val="24"/>
          <w:szCs w:val="24"/>
        </w:rPr>
        <w:t>b）乙方现场取样、开挖、试压作业不得随意破坏厂区植被、绿化、航道岸线、水体；试验废液、清洗废水严禁直接排入厂区雨水管网、河道；</w:t>
      </w:r>
    </w:p>
    <w:p w14:paraId="09531A7E">
      <w:pPr>
        <w:spacing w:line="360" w:lineRule="auto"/>
        <w:rPr>
          <w:rFonts w:hint="eastAsia" w:asciiTheme="minorEastAsia" w:hAnsiTheme="minorEastAsia"/>
          <w:sz w:val="24"/>
          <w:szCs w:val="24"/>
        </w:rPr>
      </w:pPr>
      <w:r>
        <w:rPr>
          <w:rFonts w:hint="eastAsia" w:asciiTheme="minorEastAsia" w:hAnsiTheme="minorEastAsia"/>
          <w:sz w:val="24"/>
          <w:szCs w:val="24"/>
        </w:rPr>
        <w:t>c）乙方检测车辆、切割、探伤、试压便携设备产生噪声、粉尘、废水、废气全部达标排放；</w:t>
      </w:r>
    </w:p>
    <w:p w14:paraId="4E843AD2">
      <w:pPr>
        <w:spacing w:line="360" w:lineRule="auto"/>
        <w:rPr>
          <w:rFonts w:hint="eastAsia" w:asciiTheme="minorEastAsia" w:hAnsiTheme="minorEastAsia"/>
          <w:sz w:val="24"/>
          <w:szCs w:val="24"/>
        </w:rPr>
      </w:pPr>
      <w:r>
        <w:rPr>
          <w:rFonts w:hint="eastAsia" w:asciiTheme="minorEastAsia" w:hAnsiTheme="minorEastAsia"/>
          <w:sz w:val="24"/>
          <w:szCs w:val="24"/>
        </w:rPr>
        <w:t>d）检测废料、废弃试样、废试剂瓶、废墨盒、废弃耗材、探伤胶片分类投放至甲方指定危废、一般固废收集点，不随意丢弃、就地掩埋；</w:t>
      </w:r>
    </w:p>
    <w:p w14:paraId="79A479DC">
      <w:pPr>
        <w:spacing w:line="360" w:lineRule="auto"/>
        <w:rPr>
          <w:rFonts w:hint="eastAsia" w:asciiTheme="minorEastAsia" w:hAnsiTheme="minorEastAsia"/>
          <w:sz w:val="24"/>
          <w:szCs w:val="24"/>
        </w:rPr>
      </w:pPr>
      <w:r>
        <w:rPr>
          <w:rFonts w:hint="eastAsia" w:asciiTheme="minorEastAsia" w:hAnsiTheme="minorEastAsia"/>
          <w:sz w:val="24"/>
          <w:szCs w:val="24"/>
        </w:rPr>
        <w:t>e）乙方不携带、不使用国家明令淘汰的高污染、高辐射检测工具、化学耗材；</w:t>
      </w:r>
    </w:p>
    <w:p w14:paraId="58FA9060">
      <w:pPr>
        <w:spacing w:line="360" w:lineRule="auto"/>
        <w:rPr>
          <w:rFonts w:hint="eastAsia" w:asciiTheme="minorEastAsia" w:hAnsiTheme="minorEastAsia"/>
          <w:sz w:val="24"/>
          <w:szCs w:val="24"/>
        </w:rPr>
      </w:pPr>
      <w:r>
        <w:rPr>
          <w:rFonts w:hint="eastAsia" w:asciiTheme="minorEastAsia" w:hAnsiTheme="minorEastAsia"/>
          <w:sz w:val="24"/>
          <w:szCs w:val="24"/>
        </w:rPr>
        <w:t>f）倡导节能办公，减少现场纸质报告打印，检测废料、废弃试样分类回收循环处置；</w:t>
      </w:r>
    </w:p>
    <w:p w14:paraId="379C653D">
      <w:pPr>
        <w:spacing w:line="360" w:lineRule="auto"/>
        <w:rPr>
          <w:rFonts w:hint="eastAsia" w:asciiTheme="minorEastAsia" w:hAnsiTheme="minorEastAsia"/>
          <w:sz w:val="24"/>
          <w:szCs w:val="24"/>
        </w:rPr>
      </w:pPr>
      <w:r>
        <w:rPr>
          <w:rFonts w:hint="eastAsia" w:asciiTheme="minorEastAsia" w:hAnsiTheme="minorEastAsia"/>
          <w:sz w:val="24"/>
          <w:szCs w:val="24"/>
        </w:rPr>
        <w:t>g）乙方进场检测车辆尾气排放满足《浙江省重点领域清洁运输实施方案》及长兴当地环保管控要求，无超标运输车辆进入厂区、码头；运输危化试剂、放射源车辆具备合规运输资质。</w:t>
      </w:r>
    </w:p>
    <w:p w14:paraId="4FE5A64B">
      <w:pPr>
        <w:spacing w:line="360" w:lineRule="auto"/>
      </w:pPr>
      <w:r>
        <w:t xml:space="preserve"> </w:t>
      </w:r>
    </w:p>
    <w:p w14:paraId="1CCAA9FA">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第五条 甲乙双方现场安健环对接人员及管理要求</w:t>
      </w:r>
    </w:p>
    <w:p w14:paraId="3B5F19C5">
      <w:pPr>
        <w:spacing w:line="360" w:lineRule="auto"/>
      </w:pPr>
      <w:r>
        <w:t xml:space="preserve"> </w:t>
      </w:r>
    </w:p>
    <w:p w14:paraId="137574B3">
      <w:pPr>
        <w:spacing w:line="360" w:lineRule="auto"/>
        <w:rPr>
          <w:rFonts w:hint="eastAsia" w:asciiTheme="minorEastAsia" w:hAnsiTheme="minorEastAsia"/>
          <w:sz w:val="24"/>
          <w:szCs w:val="24"/>
        </w:rPr>
      </w:pPr>
      <w:r>
        <w:rPr>
          <w:rFonts w:hint="eastAsia" w:asciiTheme="minorEastAsia" w:hAnsiTheme="minorEastAsia"/>
          <w:sz w:val="24"/>
          <w:szCs w:val="24"/>
        </w:rPr>
        <w:t>5.1 甲方现场对接管理</w:t>
      </w:r>
    </w:p>
    <w:p w14:paraId="16AF1FB0">
      <w:pPr>
        <w:spacing w:line="360" w:lineRule="auto"/>
        <w:rPr>
          <w:rFonts w:asciiTheme="minorEastAsia" w:hAnsiTheme="minorEastAsia"/>
          <w:sz w:val="24"/>
          <w:szCs w:val="24"/>
        </w:rPr>
      </w:pPr>
      <w:r>
        <w:rPr>
          <w:rFonts w:asciiTheme="minorEastAsia" w:hAnsiTheme="minorEastAsia"/>
          <w:sz w:val="24"/>
          <w:szCs w:val="24"/>
        </w:rPr>
        <w:t xml:space="preserve"> </w:t>
      </w:r>
    </w:p>
    <w:p w14:paraId="48A08E42">
      <w:pPr>
        <w:spacing w:line="360" w:lineRule="auto"/>
        <w:rPr>
          <w:rFonts w:hint="eastAsia" w:asciiTheme="minorEastAsia" w:hAnsiTheme="minorEastAsia"/>
          <w:sz w:val="24"/>
          <w:szCs w:val="24"/>
        </w:rPr>
      </w:pPr>
      <w:r>
        <w:rPr>
          <w:rFonts w:hint="eastAsia" w:asciiTheme="minorEastAsia" w:hAnsiTheme="minorEastAsia"/>
          <w:sz w:val="24"/>
          <w:szCs w:val="24"/>
        </w:rPr>
        <w:t>甲方指派__________（联系电话：__________）为本项目迁建工程安健环总负责人，统一对接乙方全阶段质量检测现场安全管理工作，职责：</w:t>
      </w:r>
    </w:p>
    <w:p w14:paraId="34A1E818">
      <w:pPr>
        <w:spacing w:line="360" w:lineRule="auto"/>
        <w:rPr>
          <w:rFonts w:hint="eastAsia" w:asciiTheme="minorEastAsia" w:hAnsiTheme="minorEastAsia"/>
          <w:sz w:val="24"/>
          <w:szCs w:val="24"/>
        </w:rPr>
      </w:pPr>
      <w:r>
        <w:rPr>
          <w:rFonts w:hint="eastAsia" w:asciiTheme="minorEastAsia" w:hAnsiTheme="minorEastAsia"/>
          <w:sz w:val="24"/>
          <w:szCs w:val="24"/>
        </w:rPr>
        <w:t>（1）对乙方所有拟进场检测人员开展安全交底、厂区重大风险告知；</w:t>
      </w:r>
    </w:p>
    <w:p w14:paraId="7AAECEA6">
      <w:pPr>
        <w:spacing w:line="360" w:lineRule="auto"/>
        <w:rPr>
          <w:rFonts w:hint="eastAsia" w:asciiTheme="minorEastAsia" w:hAnsiTheme="minorEastAsia"/>
          <w:sz w:val="24"/>
          <w:szCs w:val="24"/>
        </w:rPr>
      </w:pPr>
      <w:r>
        <w:rPr>
          <w:rFonts w:hint="eastAsia" w:asciiTheme="minorEastAsia" w:hAnsiTheme="minorEastAsia"/>
          <w:sz w:val="24"/>
          <w:szCs w:val="24"/>
        </w:rPr>
        <w:t>（2）定期巡查乙方现场取样、探伤、试压、电气试验安全管控落实情况，制止乙方违章检测作业；</w:t>
      </w:r>
    </w:p>
    <w:p w14:paraId="6330BB68">
      <w:pPr>
        <w:spacing w:line="360" w:lineRule="auto"/>
        <w:rPr>
          <w:rFonts w:hint="eastAsia" w:asciiTheme="minorEastAsia" w:hAnsiTheme="minorEastAsia"/>
          <w:sz w:val="24"/>
          <w:szCs w:val="24"/>
        </w:rPr>
      </w:pPr>
      <w:r>
        <w:rPr>
          <w:rFonts w:hint="eastAsia" w:asciiTheme="minorEastAsia" w:hAnsiTheme="minorEastAsia"/>
          <w:sz w:val="24"/>
          <w:szCs w:val="24"/>
        </w:rPr>
        <w:t>（3）接收乙方安全隐患上报，协同总包、监理协调现场施工单位落实隐患整改闭环；</w:t>
      </w:r>
    </w:p>
    <w:p w14:paraId="7530235A">
      <w:pPr>
        <w:spacing w:line="360" w:lineRule="auto"/>
        <w:rPr>
          <w:rFonts w:hint="eastAsia" w:asciiTheme="minorEastAsia" w:hAnsiTheme="minorEastAsia"/>
          <w:sz w:val="24"/>
          <w:szCs w:val="24"/>
        </w:rPr>
      </w:pPr>
      <w:r>
        <w:rPr>
          <w:rFonts w:hint="eastAsia" w:asciiTheme="minorEastAsia" w:hAnsiTheme="minorEastAsia"/>
          <w:sz w:val="24"/>
          <w:szCs w:val="24"/>
        </w:rPr>
        <w:t>（4）检测作业引发事故时统筹应急救援、上报属地监管部门。</w:t>
      </w:r>
    </w:p>
    <w:p w14:paraId="7994CF54">
      <w:pPr>
        <w:spacing w:line="360" w:lineRule="auto"/>
        <w:rPr>
          <w:rFonts w:asciiTheme="minorEastAsia" w:hAnsiTheme="minorEastAsia"/>
          <w:sz w:val="24"/>
          <w:szCs w:val="24"/>
        </w:rPr>
      </w:pPr>
      <w:r>
        <w:rPr>
          <w:rFonts w:asciiTheme="minorEastAsia" w:hAnsiTheme="minorEastAsia"/>
          <w:sz w:val="24"/>
          <w:szCs w:val="24"/>
        </w:rPr>
        <w:t xml:space="preserve"> </w:t>
      </w:r>
    </w:p>
    <w:p w14:paraId="4BD98022">
      <w:pPr>
        <w:spacing w:line="360" w:lineRule="auto"/>
        <w:rPr>
          <w:rFonts w:hint="eastAsia" w:asciiTheme="minorEastAsia" w:hAnsiTheme="minorEastAsia"/>
          <w:sz w:val="24"/>
          <w:szCs w:val="24"/>
        </w:rPr>
      </w:pPr>
      <w:r>
        <w:rPr>
          <w:rFonts w:hint="eastAsia" w:asciiTheme="minorEastAsia" w:hAnsiTheme="minorEastAsia"/>
          <w:sz w:val="24"/>
          <w:szCs w:val="24"/>
        </w:rPr>
        <w:t>5.2 乙方安健环管理岗位配置</w:t>
      </w:r>
    </w:p>
    <w:p w14:paraId="51026350">
      <w:pPr>
        <w:spacing w:line="360" w:lineRule="auto"/>
        <w:rPr>
          <w:rFonts w:asciiTheme="minorEastAsia" w:hAnsiTheme="minorEastAsia"/>
          <w:sz w:val="24"/>
          <w:szCs w:val="24"/>
        </w:rPr>
      </w:pPr>
      <w:r>
        <w:rPr>
          <w:rFonts w:asciiTheme="minorEastAsia" w:hAnsiTheme="minorEastAsia"/>
          <w:sz w:val="24"/>
          <w:szCs w:val="24"/>
        </w:rPr>
        <w:t xml:space="preserve"> </w:t>
      </w:r>
    </w:p>
    <w:p w14:paraId="6E95E027">
      <w:pPr>
        <w:spacing w:line="360" w:lineRule="auto"/>
        <w:rPr>
          <w:rFonts w:hint="eastAsia" w:asciiTheme="minorEastAsia" w:hAnsiTheme="minorEastAsia"/>
          <w:sz w:val="24"/>
          <w:szCs w:val="24"/>
        </w:rPr>
      </w:pPr>
      <w:r>
        <w:rPr>
          <w:rFonts w:hint="eastAsia" w:asciiTheme="minorEastAsia" w:hAnsiTheme="minorEastAsia"/>
          <w:sz w:val="24"/>
          <w:szCs w:val="24"/>
        </w:rPr>
        <w:t>1. 乙方指派__________（联系电话：__________）为项目质量检测总负责人，是乙方现场安健环第一责任人，全面统筹所有取样人员、探伤人员、化学试验人员、外勤检测、设备仪器运输、现场试验全流程安全管理；</w:t>
      </w:r>
    </w:p>
    <w:p w14:paraId="782243C9">
      <w:pPr>
        <w:spacing w:line="360" w:lineRule="auto"/>
        <w:rPr>
          <w:rFonts w:hint="eastAsia" w:asciiTheme="minorEastAsia" w:hAnsiTheme="minorEastAsia"/>
          <w:sz w:val="24"/>
          <w:szCs w:val="24"/>
        </w:rPr>
      </w:pPr>
      <w:r>
        <w:rPr>
          <w:rFonts w:hint="eastAsia" w:asciiTheme="minorEastAsia" w:hAnsiTheme="minorEastAsia"/>
          <w:sz w:val="24"/>
          <w:szCs w:val="24"/>
        </w:rPr>
        <w:t>2. 乙方专职配置__________（联系电话：__________）为检测专职安全管理员，持有效安全管理上岗证书，专职负责：人员入厂安全教育、检测作业风险辨识、劳保用品/防辐射装备检查、每日现场安全巡查、安全台账记录、隐患上报、事故上报、危化品及放射源出入库管控；</w:t>
      </w:r>
    </w:p>
    <w:p w14:paraId="3B9FD218">
      <w:pPr>
        <w:spacing w:line="360" w:lineRule="auto"/>
        <w:rPr>
          <w:rFonts w:hint="eastAsia" w:asciiTheme="minorEastAsia" w:hAnsiTheme="minorEastAsia"/>
          <w:sz w:val="24"/>
          <w:szCs w:val="24"/>
        </w:rPr>
      </w:pPr>
      <w:r>
        <w:rPr>
          <w:rFonts w:hint="eastAsia" w:asciiTheme="minorEastAsia" w:hAnsiTheme="minorEastAsia"/>
          <w:sz w:val="24"/>
          <w:szCs w:val="24"/>
        </w:rPr>
        <w:t>3. 乙方检测总负责人、专职安全管理员不得擅自离岗；如需更换，须提前3个工作日向甲方提交书面报备审批；短期离开长兴项目现场，必须向甲方迁建工程部、质量安全部履行书面请假手续，离岗期间指定临时安全责任人并书面告知甲方；</w:t>
      </w:r>
    </w:p>
    <w:p w14:paraId="7CDB693E">
      <w:pPr>
        <w:spacing w:line="360" w:lineRule="auto"/>
        <w:rPr>
          <w:rFonts w:hint="eastAsia" w:asciiTheme="minorEastAsia" w:hAnsiTheme="minorEastAsia"/>
          <w:sz w:val="24"/>
          <w:szCs w:val="24"/>
        </w:rPr>
      </w:pPr>
      <w:r>
        <w:rPr>
          <w:rFonts w:hint="eastAsia" w:asciiTheme="minorEastAsia" w:hAnsiTheme="minorEastAsia"/>
          <w:sz w:val="24"/>
          <w:szCs w:val="24"/>
        </w:rPr>
        <w:t>4. 涉及射线探伤、高压试压、有限空间、危化试剂操作岗位，乙方配备持证特种作业人员，资质证书进场前提交甲方核验留存。</w:t>
      </w:r>
    </w:p>
    <w:p w14:paraId="5D71C89A">
      <w:pPr>
        <w:spacing w:line="360" w:lineRule="auto"/>
        <w:rPr>
          <w:rFonts w:asciiTheme="minorEastAsia" w:hAnsiTheme="minorEastAsia"/>
          <w:sz w:val="24"/>
          <w:szCs w:val="24"/>
        </w:rPr>
      </w:pPr>
      <w:r>
        <w:rPr>
          <w:rFonts w:asciiTheme="minorEastAsia" w:hAnsiTheme="minorEastAsia"/>
          <w:sz w:val="24"/>
          <w:szCs w:val="24"/>
        </w:rPr>
        <w:t xml:space="preserve"> </w:t>
      </w:r>
    </w:p>
    <w:p w14:paraId="42AE2378">
      <w:pPr>
        <w:spacing w:line="360" w:lineRule="auto"/>
        <w:rPr>
          <w:rFonts w:hint="eastAsia" w:asciiTheme="minorEastAsia" w:hAnsiTheme="minorEastAsia"/>
          <w:sz w:val="24"/>
          <w:szCs w:val="24"/>
        </w:rPr>
      </w:pPr>
      <w:r>
        <w:rPr>
          <w:rFonts w:hint="eastAsia" w:asciiTheme="minorEastAsia" w:hAnsiTheme="minorEastAsia"/>
          <w:sz w:val="24"/>
          <w:szCs w:val="24"/>
        </w:rPr>
        <w:t>5.3 现场沟通报备机制</w:t>
      </w:r>
    </w:p>
    <w:p w14:paraId="250EB78E">
      <w:pPr>
        <w:spacing w:line="360" w:lineRule="auto"/>
        <w:rPr>
          <w:rFonts w:asciiTheme="minorEastAsia" w:hAnsiTheme="minorEastAsia"/>
          <w:sz w:val="24"/>
          <w:szCs w:val="24"/>
        </w:rPr>
      </w:pPr>
      <w:r>
        <w:rPr>
          <w:rFonts w:asciiTheme="minorEastAsia" w:hAnsiTheme="minorEastAsia"/>
          <w:sz w:val="24"/>
          <w:szCs w:val="24"/>
        </w:rPr>
        <w:t xml:space="preserve"> </w:t>
      </w:r>
    </w:p>
    <w:p w14:paraId="74911577">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乙方须每日进场前向甲方对接人报备当日取样检测区域、作业人员名单、是否开展探伤/试压/有限空间等高风险检测；每日离场前反馈当日现场安全、危化品使用情况；发现基坑坍塌、高压漏电、危化泄漏、放射源遗失等重大安全隐患第一时间电话同步甲方安健环负责人。</w:t>
      </w:r>
    </w:p>
    <w:p w14:paraId="1F305272">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开展射线探伤、高压水压试验、有限空间检测等高风险作业前，乙方须提前24小时向甲方提交专项作业方案，经甲方、总包、监理审批后方可实施。</w:t>
      </w:r>
    </w:p>
    <w:p w14:paraId="7CA53D79">
      <w:pPr>
        <w:spacing w:line="360" w:lineRule="auto"/>
      </w:pPr>
      <w:r>
        <w:t xml:space="preserve"> </w:t>
      </w:r>
    </w:p>
    <w:p w14:paraId="460CD58F">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第六条 甲方权利与义务</w:t>
      </w:r>
    </w:p>
    <w:p w14:paraId="06FA8DDE">
      <w:pPr>
        <w:spacing w:line="360" w:lineRule="auto"/>
      </w:pPr>
      <w:r>
        <w:t xml:space="preserve"> </w:t>
      </w:r>
    </w:p>
    <w:p w14:paraId="7EE08272">
      <w:pPr>
        <w:spacing w:line="360" w:lineRule="auto"/>
        <w:rPr>
          <w:rFonts w:hint="eastAsia" w:asciiTheme="minorEastAsia" w:hAnsiTheme="minorEastAsia"/>
          <w:sz w:val="24"/>
          <w:szCs w:val="24"/>
        </w:rPr>
      </w:pPr>
      <w:r>
        <w:rPr>
          <w:rFonts w:hint="eastAsia" w:asciiTheme="minorEastAsia" w:hAnsiTheme="minorEastAsia"/>
          <w:sz w:val="24"/>
          <w:szCs w:val="24"/>
        </w:rPr>
        <w:t>6.1 甲方义务</w:t>
      </w:r>
    </w:p>
    <w:p w14:paraId="33AE8BF7">
      <w:pPr>
        <w:spacing w:line="360" w:lineRule="auto"/>
        <w:rPr>
          <w:rFonts w:asciiTheme="minorEastAsia" w:hAnsiTheme="minorEastAsia"/>
          <w:sz w:val="24"/>
          <w:szCs w:val="24"/>
        </w:rPr>
      </w:pPr>
      <w:r>
        <w:rPr>
          <w:rFonts w:asciiTheme="minorEastAsia" w:hAnsiTheme="minorEastAsia"/>
          <w:sz w:val="24"/>
          <w:szCs w:val="24"/>
        </w:rPr>
        <w:t xml:space="preserve"> </w:t>
      </w:r>
    </w:p>
    <w:p w14:paraId="2BB10CD0">
      <w:pPr>
        <w:spacing w:line="360" w:lineRule="auto"/>
        <w:rPr>
          <w:rFonts w:hint="eastAsia" w:asciiTheme="minorEastAsia" w:hAnsiTheme="minorEastAsia"/>
          <w:sz w:val="24"/>
          <w:szCs w:val="24"/>
        </w:rPr>
      </w:pPr>
      <w:r>
        <w:rPr>
          <w:rFonts w:hint="eastAsia" w:asciiTheme="minorEastAsia" w:hAnsiTheme="minorEastAsia"/>
          <w:sz w:val="24"/>
          <w:szCs w:val="24"/>
        </w:rPr>
        <w:t>1. 建立覆盖全厂的安全生产、环保、治安、网络安全监管体系，向乙方提供现行有效法律法规、集团及电厂安健环、工程检测管理制度完整清单；</w:t>
      </w:r>
    </w:p>
    <w:p w14:paraId="367131DA">
      <w:pPr>
        <w:spacing w:line="360" w:lineRule="auto"/>
        <w:rPr>
          <w:rFonts w:hint="eastAsia" w:asciiTheme="minorEastAsia" w:hAnsiTheme="minorEastAsia"/>
          <w:sz w:val="24"/>
          <w:szCs w:val="24"/>
        </w:rPr>
      </w:pPr>
      <w:r>
        <w:rPr>
          <w:rFonts w:hint="eastAsia" w:asciiTheme="minorEastAsia" w:hAnsiTheme="minorEastAsia"/>
          <w:sz w:val="24"/>
          <w:szCs w:val="24"/>
        </w:rPr>
        <w:t>2. 对乙方所有拟进场检测人员统一组织入厂三级安全教育、项目专项风险交底、安全闭卷考试，考试不合格人员禁止入场；安全教育、考试记录统一存档备案；针对射线、高压、有限空间等高风险区域单独开展专项交底；</w:t>
      </w:r>
    </w:p>
    <w:p w14:paraId="63FBD39D">
      <w:pPr>
        <w:spacing w:line="360" w:lineRule="auto"/>
        <w:rPr>
          <w:rFonts w:hint="eastAsia" w:asciiTheme="minorEastAsia" w:hAnsiTheme="minorEastAsia"/>
          <w:sz w:val="24"/>
          <w:szCs w:val="24"/>
        </w:rPr>
      </w:pPr>
      <w:r>
        <w:rPr>
          <w:rFonts w:hint="eastAsia" w:asciiTheme="minorEastAsia" w:hAnsiTheme="minorEastAsia"/>
          <w:sz w:val="24"/>
          <w:szCs w:val="24"/>
        </w:rPr>
        <w:t>3. 向乙方书面告知厂区、施工区、码头、航道重大危险源（高空作业、起重、危化、有限空间、航道船舶、高压带电区域、辐射管控区）分布、禁止进入区域、应急疏散路线、危废集中存放点；</w:t>
      </w:r>
    </w:p>
    <w:p w14:paraId="7555AF1F">
      <w:pPr>
        <w:spacing w:line="360" w:lineRule="auto"/>
        <w:rPr>
          <w:rFonts w:hint="eastAsia" w:asciiTheme="minorEastAsia" w:hAnsiTheme="minorEastAsia"/>
          <w:sz w:val="24"/>
          <w:szCs w:val="24"/>
        </w:rPr>
      </w:pPr>
      <w:r>
        <w:rPr>
          <w:rFonts w:hint="eastAsia" w:asciiTheme="minorEastAsia" w:hAnsiTheme="minorEastAsia"/>
          <w:sz w:val="24"/>
          <w:szCs w:val="24"/>
        </w:rPr>
        <w:t>4. 为乙方正常现场取样、原位检测、设备试验提供必要安全通行条件，协调总包、监理、施工单位配合乙方安全取样、探伤作业；</w:t>
      </w:r>
    </w:p>
    <w:p w14:paraId="08AD187C">
      <w:pPr>
        <w:spacing w:line="360" w:lineRule="auto"/>
        <w:rPr>
          <w:rFonts w:hint="eastAsia" w:asciiTheme="minorEastAsia" w:hAnsiTheme="minorEastAsia"/>
          <w:sz w:val="24"/>
          <w:szCs w:val="24"/>
        </w:rPr>
      </w:pPr>
      <w:r>
        <w:rPr>
          <w:rFonts w:hint="eastAsia" w:asciiTheme="minorEastAsia" w:hAnsiTheme="minorEastAsia"/>
          <w:sz w:val="24"/>
          <w:szCs w:val="24"/>
        </w:rPr>
        <w:t>5. 乙方发现现场重大安全隐患并书面上报后，甲方牵头督促施工单位落实整改闭环；</w:t>
      </w:r>
    </w:p>
    <w:p w14:paraId="37130E44">
      <w:pPr>
        <w:spacing w:line="360" w:lineRule="auto"/>
        <w:rPr>
          <w:rFonts w:hint="eastAsia" w:asciiTheme="minorEastAsia" w:hAnsiTheme="minorEastAsia"/>
          <w:sz w:val="24"/>
          <w:szCs w:val="24"/>
        </w:rPr>
      </w:pPr>
      <w:r>
        <w:rPr>
          <w:rFonts w:hint="eastAsia" w:asciiTheme="minorEastAsia" w:hAnsiTheme="minorEastAsia"/>
          <w:sz w:val="24"/>
          <w:szCs w:val="24"/>
        </w:rPr>
        <w:t>6. 配合乙方开展检测作业引发事故的现场保护、事故调查，提供事故相关工程资料；</w:t>
      </w:r>
    </w:p>
    <w:p w14:paraId="695D4F94">
      <w:pPr>
        <w:spacing w:line="360" w:lineRule="auto"/>
        <w:rPr>
          <w:rFonts w:hint="eastAsia" w:asciiTheme="minorEastAsia" w:hAnsiTheme="minorEastAsia"/>
          <w:sz w:val="24"/>
          <w:szCs w:val="24"/>
        </w:rPr>
      </w:pPr>
      <w:r>
        <w:rPr>
          <w:rFonts w:hint="eastAsia" w:asciiTheme="minorEastAsia" w:hAnsiTheme="minorEastAsia"/>
          <w:sz w:val="24"/>
          <w:szCs w:val="24"/>
        </w:rPr>
        <w:t>7. 划定专用临时区域供乙方临时存放试样、气瓶、检测仪器，明确危化试剂临时存放管控要求。</w:t>
      </w:r>
    </w:p>
    <w:p w14:paraId="070238B7">
      <w:pPr>
        <w:spacing w:line="360" w:lineRule="auto"/>
        <w:rPr>
          <w:rFonts w:asciiTheme="minorEastAsia" w:hAnsiTheme="minorEastAsia"/>
          <w:sz w:val="24"/>
          <w:szCs w:val="24"/>
        </w:rPr>
      </w:pPr>
      <w:r>
        <w:rPr>
          <w:rFonts w:asciiTheme="minorEastAsia" w:hAnsiTheme="minorEastAsia"/>
          <w:sz w:val="24"/>
          <w:szCs w:val="24"/>
        </w:rPr>
        <w:t xml:space="preserve"> </w:t>
      </w:r>
    </w:p>
    <w:p w14:paraId="3B2757E3">
      <w:pPr>
        <w:spacing w:line="360" w:lineRule="auto"/>
        <w:rPr>
          <w:rFonts w:hint="eastAsia" w:asciiTheme="minorEastAsia" w:hAnsiTheme="minorEastAsia"/>
          <w:sz w:val="24"/>
          <w:szCs w:val="24"/>
        </w:rPr>
      </w:pPr>
      <w:r>
        <w:rPr>
          <w:rFonts w:hint="eastAsia" w:asciiTheme="minorEastAsia" w:hAnsiTheme="minorEastAsia"/>
          <w:sz w:val="24"/>
          <w:szCs w:val="24"/>
        </w:rPr>
        <w:t>6.2 甲方权利</w:t>
      </w:r>
    </w:p>
    <w:p w14:paraId="7998C1A4">
      <w:pPr>
        <w:spacing w:line="360" w:lineRule="auto"/>
        <w:rPr>
          <w:rFonts w:asciiTheme="minorEastAsia" w:hAnsiTheme="minorEastAsia"/>
          <w:sz w:val="24"/>
          <w:szCs w:val="24"/>
        </w:rPr>
      </w:pPr>
      <w:r>
        <w:rPr>
          <w:rFonts w:asciiTheme="minorEastAsia" w:hAnsiTheme="minorEastAsia"/>
          <w:sz w:val="24"/>
          <w:szCs w:val="24"/>
        </w:rPr>
        <w:t xml:space="preserve"> </w:t>
      </w:r>
    </w:p>
    <w:p w14:paraId="12549CB1">
      <w:pPr>
        <w:spacing w:line="360" w:lineRule="auto"/>
        <w:rPr>
          <w:rFonts w:hint="eastAsia" w:asciiTheme="minorEastAsia" w:hAnsiTheme="minorEastAsia"/>
          <w:sz w:val="24"/>
          <w:szCs w:val="24"/>
        </w:rPr>
      </w:pPr>
      <w:r>
        <w:rPr>
          <w:rFonts w:hint="eastAsia" w:asciiTheme="minorEastAsia" w:hAnsiTheme="minorEastAsia"/>
          <w:sz w:val="24"/>
          <w:szCs w:val="24"/>
        </w:rPr>
        <w:t>1. 有权审查乙方检测团队、专职安全管理员、探伤/试压/有限空间特种作业人员安全资质、操作证书，无有效资质人员禁止进场、禁止开展对应高风险检测；</w:t>
      </w:r>
    </w:p>
    <w:p w14:paraId="78EE089F">
      <w:pPr>
        <w:spacing w:line="360" w:lineRule="auto"/>
        <w:rPr>
          <w:rFonts w:hint="eastAsia" w:asciiTheme="minorEastAsia" w:hAnsiTheme="minorEastAsia"/>
          <w:sz w:val="24"/>
          <w:szCs w:val="24"/>
        </w:rPr>
      </w:pPr>
      <w:r>
        <w:rPr>
          <w:rFonts w:hint="eastAsia" w:asciiTheme="minorEastAsia" w:hAnsiTheme="minorEastAsia"/>
          <w:sz w:val="24"/>
          <w:szCs w:val="24"/>
        </w:rPr>
        <w:t>2. 现场巡查发现乙方人员未佩戴劳保/防辐射用品、擅自进入辐射/高压禁区、违规私拉临时试验用电、违规拷贝涉密检测数据、车辆违规行驶、危化品随意堆放等违章行为，有权当场制止、责令停止检测作业、人员离场，出具书面安全考核通知单；</w:t>
      </w:r>
    </w:p>
    <w:p w14:paraId="5150CC64">
      <w:pPr>
        <w:spacing w:line="360" w:lineRule="auto"/>
        <w:rPr>
          <w:rFonts w:hint="eastAsia" w:asciiTheme="minorEastAsia" w:hAnsiTheme="minorEastAsia"/>
          <w:sz w:val="24"/>
          <w:szCs w:val="24"/>
        </w:rPr>
      </w:pPr>
      <w:r>
        <w:rPr>
          <w:rFonts w:hint="eastAsia" w:asciiTheme="minorEastAsia" w:hAnsiTheme="minorEastAsia"/>
          <w:sz w:val="24"/>
          <w:szCs w:val="24"/>
        </w:rPr>
        <w:t>3. 乙方现场安健环管理长期失控、重复发生同类违章、探伤/试压作业引发安全险情、危废随意丢弃的，甲方有权暂停乙方全部现场检测作业，下达限期整改通知；整改仍不合格的，有权依据主合同及本协议暂停支付检测服务费，直至单方终止质量检测服务合同；</w:t>
      </w:r>
    </w:p>
    <w:p w14:paraId="690FC617">
      <w:pPr>
        <w:spacing w:line="360" w:lineRule="auto"/>
        <w:rPr>
          <w:rFonts w:hint="eastAsia" w:asciiTheme="minorEastAsia" w:hAnsiTheme="minorEastAsia"/>
          <w:sz w:val="24"/>
          <w:szCs w:val="24"/>
        </w:rPr>
      </w:pPr>
      <w:r>
        <w:rPr>
          <w:rFonts w:hint="eastAsia" w:asciiTheme="minorEastAsia" w:hAnsiTheme="minorEastAsia"/>
          <w:sz w:val="24"/>
          <w:szCs w:val="24"/>
        </w:rPr>
        <w:t>4. 若因乙方违章检测、危化品管理缺失、安全管理疏漏造成甲方设备损坏、环保处罚、人身伤害、舆情事件、放射污染，甲方有权向乙方全额追偿全部经济损失。</w:t>
      </w:r>
    </w:p>
    <w:p w14:paraId="2F2AF829">
      <w:pPr>
        <w:spacing w:line="360" w:lineRule="auto"/>
      </w:pPr>
      <w:r>
        <w:t xml:space="preserve"> </w:t>
      </w:r>
    </w:p>
    <w:p w14:paraId="756A824C">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第七条 乙方（质量检测单位）权利与义务</w:t>
      </w:r>
    </w:p>
    <w:p w14:paraId="486DC25D">
      <w:pPr>
        <w:spacing w:line="360" w:lineRule="auto"/>
      </w:pPr>
      <w:r>
        <w:t xml:space="preserve"> </w:t>
      </w:r>
    </w:p>
    <w:p w14:paraId="7A4CA51A">
      <w:pPr>
        <w:spacing w:line="360" w:lineRule="auto"/>
        <w:rPr>
          <w:rFonts w:hint="eastAsia" w:asciiTheme="minorEastAsia" w:hAnsiTheme="minorEastAsia"/>
          <w:sz w:val="24"/>
          <w:szCs w:val="24"/>
        </w:rPr>
      </w:pPr>
      <w:r>
        <w:rPr>
          <w:rFonts w:hint="eastAsia" w:asciiTheme="minorEastAsia" w:hAnsiTheme="minorEastAsia"/>
          <w:sz w:val="24"/>
          <w:szCs w:val="24"/>
        </w:rPr>
        <w:t>7.1 通用管理义务</w:t>
      </w:r>
    </w:p>
    <w:p w14:paraId="4529F7F6">
      <w:pPr>
        <w:spacing w:line="360" w:lineRule="auto"/>
        <w:rPr>
          <w:rFonts w:asciiTheme="minorEastAsia" w:hAnsiTheme="minorEastAsia"/>
          <w:sz w:val="24"/>
          <w:szCs w:val="24"/>
        </w:rPr>
      </w:pPr>
      <w:r>
        <w:rPr>
          <w:rFonts w:asciiTheme="minorEastAsia" w:hAnsiTheme="minorEastAsia"/>
          <w:sz w:val="24"/>
          <w:szCs w:val="24"/>
        </w:rPr>
        <w:t xml:space="preserve"> </w:t>
      </w:r>
    </w:p>
    <w:p w14:paraId="2EE22032">
      <w:pPr>
        <w:spacing w:line="360" w:lineRule="auto"/>
        <w:rPr>
          <w:rFonts w:hint="eastAsia" w:asciiTheme="minorEastAsia" w:hAnsiTheme="minorEastAsia"/>
          <w:sz w:val="24"/>
          <w:szCs w:val="24"/>
        </w:rPr>
      </w:pPr>
      <w:r>
        <w:rPr>
          <w:rFonts w:hint="eastAsia" w:asciiTheme="minorEastAsia" w:hAnsiTheme="minorEastAsia"/>
          <w:sz w:val="24"/>
          <w:szCs w:val="24"/>
        </w:rPr>
        <w:t>1. 全面遵守国家、地方、浙能集团、长兴电厂全部安健环法规制度，建立乙方内部现场检测安全管理体系，编制本项目《全阶段质量检测现场作业安全专项方案》《射线探伤、水压试验、有限空间检测高风险作业专项安全方案》等方案，进场前全部提交甲方备案；</w:t>
      </w:r>
    </w:p>
    <w:p w14:paraId="49F2C70B">
      <w:pPr>
        <w:spacing w:line="360" w:lineRule="auto"/>
        <w:rPr>
          <w:rFonts w:hint="eastAsia" w:asciiTheme="minorEastAsia" w:hAnsiTheme="minorEastAsia"/>
          <w:sz w:val="24"/>
          <w:szCs w:val="24"/>
        </w:rPr>
      </w:pPr>
      <w:r>
        <w:rPr>
          <w:rFonts w:hint="eastAsia" w:asciiTheme="minorEastAsia" w:hAnsiTheme="minorEastAsia"/>
          <w:sz w:val="24"/>
          <w:szCs w:val="24"/>
        </w:rPr>
        <w:t>2. 足额配齐专职安全管理人员，建立乙方全员安健环责任制、每日现场安全巡查制度、检测人员安全教育台账、劳保/防辐射用品发放台账、职业健康管理台账、危化品/放射源出入库管控台账；</w:t>
      </w:r>
    </w:p>
    <w:p w14:paraId="570F25A4">
      <w:pPr>
        <w:spacing w:line="360" w:lineRule="auto"/>
        <w:rPr>
          <w:rFonts w:hint="eastAsia" w:asciiTheme="minorEastAsia" w:hAnsiTheme="minorEastAsia"/>
          <w:sz w:val="24"/>
          <w:szCs w:val="24"/>
        </w:rPr>
      </w:pPr>
      <w:r>
        <w:rPr>
          <w:rFonts w:hint="eastAsia" w:asciiTheme="minorEastAsia" w:hAnsiTheme="minorEastAsia"/>
          <w:sz w:val="24"/>
          <w:szCs w:val="24"/>
        </w:rPr>
        <w:t>3. 所有外勤取样、设备检测作业前开展内部安全技术交底；针对高处、起重、码头船舶、有限空间、航道临水、高压电气、射线探伤、锅炉水压等高风险检测点位，单独编制专项安全防护、应急处置措施，无专项措施、无甲方审批不得进场开展高风险检测；</w:t>
      </w:r>
    </w:p>
    <w:p w14:paraId="630150F2">
      <w:pPr>
        <w:spacing w:line="360" w:lineRule="auto"/>
        <w:rPr>
          <w:rFonts w:hint="eastAsia" w:asciiTheme="minorEastAsia" w:hAnsiTheme="minorEastAsia"/>
          <w:sz w:val="24"/>
          <w:szCs w:val="24"/>
        </w:rPr>
      </w:pPr>
      <w:r>
        <w:rPr>
          <w:rFonts w:hint="eastAsia" w:asciiTheme="minorEastAsia" w:hAnsiTheme="minorEastAsia"/>
          <w:sz w:val="24"/>
          <w:szCs w:val="24"/>
        </w:rPr>
        <w:t>4. 全程监督乙方所有检测人员落实安健环要求，严禁人员单独进入无防护危险施工区域、辐射管控区域、密闭有限空间；高风险检测作业必须双人到场。</w:t>
      </w:r>
    </w:p>
    <w:p w14:paraId="5196C961">
      <w:pPr>
        <w:spacing w:line="360" w:lineRule="auto"/>
        <w:rPr>
          <w:rFonts w:asciiTheme="minorEastAsia" w:hAnsiTheme="minorEastAsia"/>
          <w:sz w:val="24"/>
          <w:szCs w:val="24"/>
        </w:rPr>
      </w:pPr>
      <w:r>
        <w:rPr>
          <w:rFonts w:asciiTheme="minorEastAsia" w:hAnsiTheme="minorEastAsia"/>
          <w:sz w:val="24"/>
          <w:szCs w:val="24"/>
        </w:rPr>
        <w:t xml:space="preserve"> </w:t>
      </w:r>
    </w:p>
    <w:p w14:paraId="07881852">
      <w:pPr>
        <w:spacing w:line="360" w:lineRule="auto"/>
        <w:rPr>
          <w:rFonts w:hint="eastAsia" w:asciiTheme="minorEastAsia" w:hAnsiTheme="minorEastAsia"/>
          <w:sz w:val="24"/>
          <w:szCs w:val="24"/>
        </w:rPr>
      </w:pPr>
      <w:r>
        <w:rPr>
          <w:rFonts w:hint="eastAsia" w:asciiTheme="minorEastAsia" w:hAnsiTheme="minorEastAsia"/>
          <w:sz w:val="24"/>
          <w:szCs w:val="24"/>
        </w:rPr>
        <w:t>7.2 人员、车辆、仪器、危化品管控义务</w:t>
      </w:r>
    </w:p>
    <w:p w14:paraId="52A577BE">
      <w:pPr>
        <w:spacing w:line="360" w:lineRule="auto"/>
        <w:rPr>
          <w:rFonts w:asciiTheme="minorEastAsia" w:hAnsiTheme="minorEastAsia"/>
          <w:sz w:val="24"/>
          <w:szCs w:val="24"/>
        </w:rPr>
      </w:pPr>
      <w:r>
        <w:rPr>
          <w:rFonts w:asciiTheme="minorEastAsia" w:hAnsiTheme="minorEastAsia"/>
          <w:sz w:val="24"/>
          <w:szCs w:val="24"/>
        </w:rPr>
        <w:t xml:space="preserve"> </w:t>
      </w:r>
    </w:p>
    <w:p w14:paraId="6F027655">
      <w:pPr>
        <w:spacing w:line="360" w:lineRule="auto"/>
        <w:rPr>
          <w:rFonts w:hint="eastAsia" w:asciiTheme="minorEastAsia" w:hAnsiTheme="minorEastAsia"/>
          <w:sz w:val="24"/>
          <w:szCs w:val="24"/>
        </w:rPr>
      </w:pPr>
      <w:r>
        <w:rPr>
          <w:rFonts w:hint="eastAsia" w:asciiTheme="minorEastAsia" w:hAnsiTheme="minorEastAsia"/>
          <w:sz w:val="24"/>
          <w:szCs w:val="24"/>
        </w:rPr>
        <w:t>1. 乙方所有进场检测人员必须完成甲方入厂安全教育考试，全程佩戴甲方统一发放出入证，穿戴对应作业区域劳保防护用品；高空、临水、登船取样佩戴安全帽、安全带、防滑鞋、救生衣；射线探伤作业全员穿戴铅衣、辐射计量仪；电气试验人员配备绝缘防护装备；</w:t>
      </w:r>
    </w:p>
    <w:p w14:paraId="0A2EBC71">
      <w:pPr>
        <w:spacing w:line="360" w:lineRule="auto"/>
        <w:rPr>
          <w:rFonts w:hint="eastAsia" w:asciiTheme="minorEastAsia" w:hAnsiTheme="minorEastAsia"/>
          <w:sz w:val="24"/>
          <w:szCs w:val="24"/>
        </w:rPr>
      </w:pPr>
      <w:r>
        <w:rPr>
          <w:rFonts w:hint="eastAsia" w:asciiTheme="minorEastAsia" w:hAnsiTheme="minorEastAsia"/>
          <w:sz w:val="24"/>
          <w:szCs w:val="24"/>
        </w:rPr>
        <w:t>2. 乙方检测运输车辆严格执行甲方厂区交通管理办法，限速行驶、定点停放，尾气达标，严禁超载、乱停堵塞消防通道、气瓶/危化品混装运输；放射源、化学试剂运输车辆具备法定运输资质；</w:t>
      </w:r>
    </w:p>
    <w:p w14:paraId="7985A4AE">
      <w:pPr>
        <w:spacing w:line="360" w:lineRule="auto"/>
        <w:rPr>
          <w:rFonts w:hint="eastAsia" w:asciiTheme="minorEastAsia" w:hAnsiTheme="minorEastAsia"/>
          <w:sz w:val="24"/>
          <w:szCs w:val="24"/>
        </w:rPr>
      </w:pPr>
      <w:r>
        <w:rPr>
          <w:rFonts w:hint="eastAsia" w:asciiTheme="minorEastAsia" w:hAnsiTheme="minorEastAsia"/>
          <w:sz w:val="24"/>
          <w:szCs w:val="24"/>
        </w:rPr>
        <w:t>3. 乙方自带笔记本、移动硬盘、探伤采集设备、相机、测绘仪器严格遵守甲方内网管理规定，涉密检测报告、探伤影像、设备缺陷资料禁止带出厂区，禁止私自拷贝、外传；移动存储设备进场前经甲方网络安全检测；</w:t>
      </w:r>
    </w:p>
    <w:p w14:paraId="1F9AE0BB">
      <w:pPr>
        <w:spacing w:line="360" w:lineRule="auto"/>
        <w:rPr>
          <w:rFonts w:hint="eastAsia" w:asciiTheme="minorEastAsia" w:hAnsiTheme="minorEastAsia"/>
          <w:sz w:val="24"/>
          <w:szCs w:val="24"/>
        </w:rPr>
      </w:pPr>
      <w:r>
        <w:rPr>
          <w:rFonts w:hint="eastAsia" w:asciiTheme="minorEastAsia" w:hAnsiTheme="minorEastAsia"/>
          <w:sz w:val="24"/>
          <w:szCs w:val="24"/>
        </w:rPr>
        <w:t>4. 乙方便携试验用电设备、试压设备符合施工现场临时用电规范，严禁私拉乱接厂区高压、临时电源，电气检测作业执行电力工作票制度；</w:t>
      </w:r>
    </w:p>
    <w:p w14:paraId="698CE1F2">
      <w:pPr>
        <w:spacing w:line="360" w:lineRule="auto"/>
        <w:rPr>
          <w:rFonts w:hint="eastAsia" w:asciiTheme="minorEastAsia" w:hAnsiTheme="minorEastAsia"/>
          <w:sz w:val="24"/>
          <w:szCs w:val="24"/>
        </w:rPr>
      </w:pPr>
      <w:r>
        <w:rPr>
          <w:rFonts w:hint="eastAsia" w:asciiTheme="minorEastAsia" w:hAnsiTheme="minorEastAsia"/>
          <w:sz w:val="24"/>
          <w:szCs w:val="24"/>
        </w:rPr>
        <w:t>5. 检测用高压气瓶、酸碱试剂、显影定影废液、放射源实行专人闭环管理，建立出入库台账，现场临时存放远离火源、带电设备、河道水体，当日未使用危化品全部随车带回乙方合规试验室，不得长期存放在厂区施工现场。</w:t>
      </w:r>
    </w:p>
    <w:p w14:paraId="64352CCC">
      <w:pPr>
        <w:spacing w:line="360" w:lineRule="auto"/>
        <w:rPr>
          <w:rFonts w:asciiTheme="minorEastAsia" w:hAnsiTheme="minorEastAsia"/>
          <w:sz w:val="24"/>
          <w:szCs w:val="24"/>
        </w:rPr>
      </w:pPr>
      <w:r>
        <w:rPr>
          <w:rFonts w:asciiTheme="minorEastAsia" w:hAnsiTheme="minorEastAsia"/>
          <w:sz w:val="24"/>
          <w:szCs w:val="24"/>
        </w:rPr>
        <w:t xml:space="preserve"> </w:t>
      </w:r>
    </w:p>
    <w:p w14:paraId="5D7D306B">
      <w:pPr>
        <w:spacing w:line="360" w:lineRule="auto"/>
        <w:rPr>
          <w:rFonts w:hint="eastAsia" w:asciiTheme="minorEastAsia" w:hAnsiTheme="minorEastAsia"/>
          <w:sz w:val="24"/>
          <w:szCs w:val="24"/>
        </w:rPr>
      </w:pPr>
      <w:r>
        <w:rPr>
          <w:rFonts w:hint="eastAsia" w:asciiTheme="minorEastAsia" w:hAnsiTheme="minorEastAsia"/>
          <w:sz w:val="24"/>
          <w:szCs w:val="24"/>
        </w:rPr>
        <w:t>7.3 分阶段现场检测专项安全职责</w:t>
      </w:r>
    </w:p>
    <w:p w14:paraId="225F93F7">
      <w:pPr>
        <w:spacing w:line="360" w:lineRule="auto"/>
        <w:rPr>
          <w:rFonts w:asciiTheme="minorEastAsia" w:hAnsiTheme="minorEastAsia"/>
          <w:sz w:val="24"/>
          <w:szCs w:val="24"/>
        </w:rPr>
      </w:pPr>
      <w:r>
        <w:rPr>
          <w:rFonts w:asciiTheme="minorEastAsia" w:hAnsiTheme="minorEastAsia"/>
          <w:sz w:val="24"/>
          <w:szCs w:val="24"/>
        </w:rPr>
        <w:t xml:space="preserve"> </w:t>
      </w:r>
    </w:p>
    <w:p w14:paraId="25274F2C">
      <w:pPr>
        <w:spacing w:line="360" w:lineRule="auto"/>
        <w:rPr>
          <w:rFonts w:hint="eastAsia" w:asciiTheme="minorEastAsia" w:hAnsiTheme="minorEastAsia"/>
          <w:sz w:val="24"/>
          <w:szCs w:val="24"/>
        </w:rPr>
      </w:pPr>
      <w:r>
        <w:rPr>
          <w:rFonts w:hint="eastAsia" w:asciiTheme="minorEastAsia" w:hAnsiTheme="minorEastAsia"/>
          <w:sz w:val="24"/>
          <w:szCs w:val="24"/>
        </w:rPr>
        <w:t>1. 开展地基取样、主体结构探伤、锅炉水压、汽轮机扣盖前检测、厂用电试验、脱硫防腐专项检测等作业时，提前主动告知现场总包、监理、施工班组，确认现场施工停工、安全防护措施、隔离围挡到位后方可进入检测作业面；射线探伤作业提前设置警戒区、警示标识，禁止无关人员进入辐射范围；</w:t>
      </w:r>
    </w:p>
    <w:p w14:paraId="7B087097">
      <w:pPr>
        <w:spacing w:line="360" w:lineRule="auto"/>
        <w:rPr>
          <w:rFonts w:hint="eastAsia" w:asciiTheme="minorEastAsia" w:hAnsiTheme="minorEastAsia"/>
          <w:sz w:val="24"/>
          <w:szCs w:val="24"/>
        </w:rPr>
      </w:pPr>
      <w:r>
        <w:rPr>
          <w:rFonts w:hint="eastAsia" w:asciiTheme="minorEastAsia" w:hAnsiTheme="minorEastAsia"/>
          <w:sz w:val="24"/>
          <w:szCs w:val="24"/>
        </w:rPr>
        <w:t>2. 取样、探伤、试压过程发现施工单位安全防护缺失、基坑失稳、管道高压泄漏、带电裸露、危化渗漏等重大安全隐患，第一时间组织检测人员撤离至安全区域，同步书面+电话告知甲方安健环负责人，留存影像记录，严禁在隐患区域停留、继续开展检测；</w:t>
      </w:r>
    </w:p>
    <w:p w14:paraId="46E43FEE">
      <w:pPr>
        <w:spacing w:line="360" w:lineRule="auto"/>
        <w:rPr>
          <w:rFonts w:hint="eastAsia" w:asciiTheme="minorEastAsia" w:hAnsiTheme="minorEastAsia"/>
          <w:sz w:val="24"/>
          <w:szCs w:val="24"/>
        </w:rPr>
      </w:pPr>
      <w:r>
        <w:rPr>
          <w:rFonts w:hint="eastAsia" w:asciiTheme="minorEastAsia" w:hAnsiTheme="minorEastAsia"/>
          <w:sz w:val="24"/>
          <w:szCs w:val="24"/>
        </w:rPr>
        <w:t>3. 参与检测作业引发安全事故现场损失核查时，服从甲方应急统一调度，配合事故分析，梳理检测作业相关费用、设备损坏资料，落实甲方提出的现场检测风险防范整改措施；</w:t>
      </w:r>
    </w:p>
    <w:p w14:paraId="63D8F7C1">
      <w:pPr>
        <w:spacing w:line="360" w:lineRule="auto"/>
        <w:rPr>
          <w:rFonts w:hint="eastAsia" w:asciiTheme="minorEastAsia" w:hAnsiTheme="minorEastAsia"/>
          <w:sz w:val="24"/>
          <w:szCs w:val="24"/>
        </w:rPr>
      </w:pPr>
      <w:r>
        <w:rPr>
          <w:rFonts w:hint="eastAsia" w:asciiTheme="minorEastAsia" w:hAnsiTheme="minorEastAsia"/>
          <w:sz w:val="24"/>
          <w:szCs w:val="24"/>
        </w:rPr>
        <w:t>4. 规范处置检测废料、废弃试样、试验废液，全部投放至甲方指定收集点位，不污染施工路面、河道、厂区植被，严控取样、打磨探伤产生现场扬尘；试压废水不得直排厂区雨水管网。</w:t>
      </w:r>
    </w:p>
    <w:p w14:paraId="367E6625">
      <w:pPr>
        <w:spacing w:line="360" w:lineRule="auto"/>
        <w:rPr>
          <w:rFonts w:asciiTheme="minorEastAsia" w:hAnsiTheme="minorEastAsia"/>
          <w:sz w:val="24"/>
          <w:szCs w:val="24"/>
        </w:rPr>
      </w:pPr>
      <w:r>
        <w:rPr>
          <w:rFonts w:asciiTheme="minorEastAsia" w:hAnsiTheme="minorEastAsia"/>
          <w:sz w:val="24"/>
          <w:szCs w:val="24"/>
        </w:rPr>
        <w:t xml:space="preserve"> </w:t>
      </w:r>
    </w:p>
    <w:p w14:paraId="312C97A7">
      <w:pPr>
        <w:spacing w:line="360" w:lineRule="auto"/>
        <w:rPr>
          <w:rFonts w:hint="eastAsia" w:asciiTheme="minorEastAsia" w:hAnsiTheme="minorEastAsia"/>
          <w:sz w:val="24"/>
          <w:szCs w:val="24"/>
        </w:rPr>
      </w:pPr>
      <w:r>
        <w:rPr>
          <w:rFonts w:hint="eastAsia" w:asciiTheme="minorEastAsia" w:hAnsiTheme="minorEastAsia"/>
          <w:sz w:val="24"/>
          <w:szCs w:val="24"/>
        </w:rPr>
        <w:t>7.4 事故责任界定</w:t>
      </w:r>
    </w:p>
    <w:p w14:paraId="52E0BF5D">
      <w:pPr>
        <w:spacing w:line="360" w:lineRule="auto"/>
        <w:rPr>
          <w:rFonts w:asciiTheme="minorEastAsia" w:hAnsiTheme="minorEastAsia"/>
          <w:sz w:val="24"/>
          <w:szCs w:val="24"/>
        </w:rPr>
      </w:pPr>
      <w:r>
        <w:rPr>
          <w:rFonts w:asciiTheme="minorEastAsia" w:hAnsiTheme="minorEastAsia"/>
          <w:sz w:val="24"/>
          <w:szCs w:val="24"/>
        </w:rPr>
        <w:t xml:space="preserve"> </w:t>
      </w:r>
    </w:p>
    <w:p w14:paraId="13F623A2">
      <w:pPr>
        <w:spacing w:line="360" w:lineRule="auto"/>
        <w:rPr>
          <w:rFonts w:hint="eastAsia" w:asciiTheme="minorEastAsia" w:hAnsiTheme="minorEastAsia"/>
          <w:sz w:val="24"/>
          <w:szCs w:val="24"/>
        </w:rPr>
      </w:pPr>
      <w:r>
        <w:rPr>
          <w:rFonts w:hint="eastAsia" w:asciiTheme="minorEastAsia" w:hAnsiTheme="minorEastAsia"/>
          <w:sz w:val="24"/>
          <w:szCs w:val="24"/>
        </w:rPr>
        <w:t>出现以下任一事故、事件，全部直接、间接责任由乙方承担，同时全额赔偿甲方经济损失、行政处罚、第三方索赔：</w:t>
      </w:r>
    </w:p>
    <w:p w14:paraId="767C33CF">
      <w:pPr>
        <w:spacing w:line="360" w:lineRule="auto"/>
        <w:rPr>
          <w:rFonts w:asciiTheme="minorEastAsia" w:hAnsiTheme="minorEastAsia"/>
          <w:sz w:val="24"/>
          <w:szCs w:val="24"/>
        </w:rPr>
      </w:pPr>
      <w:r>
        <w:rPr>
          <w:rFonts w:asciiTheme="minorEastAsia" w:hAnsiTheme="minorEastAsia"/>
          <w:sz w:val="24"/>
          <w:szCs w:val="24"/>
        </w:rPr>
        <w:t xml:space="preserve"> </w:t>
      </w:r>
    </w:p>
    <w:p w14:paraId="231F92E3">
      <w:pPr>
        <w:spacing w:line="360" w:lineRule="auto"/>
        <w:rPr>
          <w:rFonts w:hint="eastAsia" w:asciiTheme="minorEastAsia" w:hAnsiTheme="minorEastAsia"/>
          <w:sz w:val="24"/>
          <w:szCs w:val="24"/>
        </w:rPr>
      </w:pPr>
      <w:r>
        <w:rPr>
          <w:rFonts w:hint="eastAsia" w:asciiTheme="minorEastAsia" w:hAnsiTheme="minorEastAsia"/>
          <w:sz w:val="24"/>
          <w:szCs w:val="24"/>
        </w:rPr>
        <w:t>1. 乙方检测人员违章取样、探伤、试压造成的人身轻伤、重伤、死亡，放射性、化学试剂中毒伤害；</w:t>
      </w:r>
    </w:p>
    <w:p w14:paraId="79D03BCB">
      <w:pPr>
        <w:spacing w:line="360" w:lineRule="auto"/>
        <w:rPr>
          <w:rFonts w:hint="eastAsia" w:asciiTheme="minorEastAsia" w:hAnsiTheme="minorEastAsia"/>
          <w:sz w:val="24"/>
          <w:szCs w:val="24"/>
        </w:rPr>
      </w:pPr>
      <w:r>
        <w:rPr>
          <w:rFonts w:hint="eastAsia" w:asciiTheme="minorEastAsia" w:hAnsiTheme="minorEastAsia"/>
          <w:sz w:val="24"/>
          <w:szCs w:val="24"/>
        </w:rPr>
        <w:t>2. 乙方检测作业损坏厂区土建结构、热力/电气设备、码头航道设施，造成50万元以上经济损失；</w:t>
      </w:r>
    </w:p>
    <w:p w14:paraId="30847B3E">
      <w:pPr>
        <w:spacing w:line="360" w:lineRule="auto"/>
        <w:rPr>
          <w:rFonts w:hint="eastAsia" w:asciiTheme="minorEastAsia" w:hAnsiTheme="minorEastAsia"/>
          <w:sz w:val="24"/>
          <w:szCs w:val="24"/>
        </w:rPr>
      </w:pPr>
      <w:r>
        <w:rPr>
          <w:rFonts w:hint="eastAsia" w:asciiTheme="minorEastAsia" w:hAnsiTheme="minorEastAsia"/>
          <w:sz w:val="24"/>
          <w:szCs w:val="24"/>
        </w:rPr>
        <w:t>3. 乙方取样试压、试剂废液、探伤废料处置不当引发火灾、水体、大气、辐射污染环保事件；</w:t>
      </w:r>
    </w:p>
    <w:p w14:paraId="0DCFD5D5">
      <w:pPr>
        <w:spacing w:line="360" w:lineRule="auto"/>
        <w:rPr>
          <w:rFonts w:hint="eastAsia" w:asciiTheme="minorEastAsia" w:hAnsiTheme="minorEastAsia"/>
          <w:sz w:val="24"/>
          <w:szCs w:val="24"/>
        </w:rPr>
      </w:pPr>
      <w:r>
        <w:rPr>
          <w:rFonts w:hint="eastAsia" w:asciiTheme="minorEastAsia" w:hAnsiTheme="minorEastAsia"/>
          <w:sz w:val="24"/>
          <w:szCs w:val="24"/>
        </w:rPr>
        <w:t>4. 乙方移动存储、检测报告、放射源管理疏漏造成甲方涉密工程数据泄露、放射源丢失；</w:t>
      </w:r>
    </w:p>
    <w:p w14:paraId="0985CC30">
      <w:pPr>
        <w:spacing w:line="360" w:lineRule="auto"/>
        <w:rPr>
          <w:rFonts w:hint="eastAsia" w:asciiTheme="minorEastAsia" w:hAnsiTheme="minorEastAsia"/>
          <w:sz w:val="24"/>
          <w:szCs w:val="24"/>
        </w:rPr>
      </w:pPr>
      <w:r>
        <w:rPr>
          <w:rFonts w:hint="eastAsia" w:asciiTheme="minorEastAsia" w:hAnsiTheme="minorEastAsia"/>
          <w:sz w:val="24"/>
          <w:szCs w:val="24"/>
        </w:rPr>
        <w:t>5. 乙方人员违章检测、运输引发负主责交通事故、群体性健康伤害、治安刑事案件；</w:t>
      </w:r>
    </w:p>
    <w:p w14:paraId="2F395A0E">
      <w:pPr>
        <w:spacing w:line="360" w:lineRule="auto"/>
        <w:rPr>
          <w:rFonts w:hint="eastAsia" w:asciiTheme="minorEastAsia" w:hAnsiTheme="minorEastAsia"/>
          <w:sz w:val="24"/>
          <w:szCs w:val="24"/>
        </w:rPr>
      </w:pPr>
      <w:r>
        <w:rPr>
          <w:rFonts w:hint="eastAsia" w:asciiTheme="minorEastAsia" w:hAnsiTheme="minorEastAsia"/>
          <w:sz w:val="24"/>
          <w:szCs w:val="24"/>
        </w:rPr>
        <w:t>6. 同类检测安全违章经甲方两次书面告知后重复发生，造成现场险情或不良社会影响；</w:t>
      </w:r>
    </w:p>
    <w:p w14:paraId="53B163BF">
      <w:pPr>
        <w:spacing w:line="360" w:lineRule="auto"/>
        <w:rPr>
          <w:rFonts w:hint="eastAsia" w:asciiTheme="minorEastAsia" w:hAnsiTheme="minorEastAsia"/>
          <w:sz w:val="24"/>
          <w:szCs w:val="24"/>
        </w:rPr>
      </w:pPr>
      <w:r>
        <w:rPr>
          <w:rFonts w:hint="eastAsia" w:asciiTheme="minorEastAsia" w:hAnsiTheme="minorEastAsia"/>
          <w:sz w:val="24"/>
          <w:szCs w:val="24"/>
        </w:rPr>
        <w:t>7. 高风险探伤、水压试验未履行甲方审批手续擅自作业引发的一切事故。</w:t>
      </w:r>
    </w:p>
    <w:p w14:paraId="148B7C11">
      <w:pPr>
        <w:spacing w:line="360" w:lineRule="auto"/>
        <w:rPr>
          <w:rFonts w:asciiTheme="minorEastAsia" w:hAnsiTheme="minorEastAsia"/>
          <w:sz w:val="24"/>
          <w:szCs w:val="24"/>
        </w:rPr>
      </w:pPr>
      <w:r>
        <w:rPr>
          <w:rFonts w:asciiTheme="minorEastAsia" w:hAnsiTheme="minorEastAsia"/>
          <w:sz w:val="24"/>
          <w:szCs w:val="24"/>
        </w:rPr>
        <w:t xml:space="preserve"> </w:t>
      </w:r>
    </w:p>
    <w:p w14:paraId="4EFC6394">
      <w:pPr>
        <w:spacing w:line="360" w:lineRule="auto"/>
        <w:rPr>
          <w:rFonts w:hint="eastAsia" w:asciiTheme="minorEastAsia" w:hAnsiTheme="minorEastAsia"/>
          <w:sz w:val="24"/>
          <w:szCs w:val="24"/>
        </w:rPr>
      </w:pPr>
      <w:r>
        <w:rPr>
          <w:rFonts w:hint="eastAsia" w:asciiTheme="minorEastAsia" w:hAnsiTheme="minorEastAsia"/>
          <w:sz w:val="24"/>
          <w:szCs w:val="24"/>
        </w:rPr>
        <w:t>7.5 乙方权利</w:t>
      </w:r>
    </w:p>
    <w:p w14:paraId="627AB31A">
      <w:pPr>
        <w:spacing w:line="360" w:lineRule="auto"/>
        <w:rPr>
          <w:rFonts w:asciiTheme="minorEastAsia" w:hAnsiTheme="minorEastAsia"/>
          <w:sz w:val="24"/>
          <w:szCs w:val="24"/>
        </w:rPr>
      </w:pPr>
      <w:r>
        <w:rPr>
          <w:rFonts w:asciiTheme="minorEastAsia" w:hAnsiTheme="minorEastAsia"/>
          <w:sz w:val="24"/>
          <w:szCs w:val="24"/>
        </w:rPr>
        <w:t xml:space="preserve"> </w:t>
      </w:r>
    </w:p>
    <w:p w14:paraId="0ED1CD6B">
      <w:pPr>
        <w:spacing w:line="360" w:lineRule="auto"/>
        <w:rPr>
          <w:rFonts w:hint="eastAsia" w:asciiTheme="minorEastAsia" w:hAnsiTheme="minorEastAsia"/>
          <w:sz w:val="24"/>
          <w:szCs w:val="24"/>
        </w:rPr>
      </w:pPr>
      <w:r>
        <w:rPr>
          <w:rFonts w:hint="eastAsia" w:asciiTheme="minorEastAsia" w:hAnsiTheme="minorEastAsia"/>
          <w:sz w:val="24"/>
          <w:szCs w:val="24"/>
        </w:rPr>
        <w:t>1. 有权要求甲方书面告知项目全部安全风险、辐射/高压禁区范围、危废存放点位；</w:t>
      </w:r>
    </w:p>
    <w:p w14:paraId="5503C12D">
      <w:pPr>
        <w:spacing w:line="360" w:lineRule="auto"/>
        <w:rPr>
          <w:rFonts w:hint="eastAsia" w:asciiTheme="minorEastAsia" w:hAnsiTheme="minorEastAsia"/>
          <w:sz w:val="24"/>
          <w:szCs w:val="24"/>
        </w:rPr>
      </w:pPr>
      <w:r>
        <w:rPr>
          <w:rFonts w:hint="eastAsia" w:asciiTheme="minorEastAsia" w:hAnsiTheme="minorEastAsia"/>
          <w:sz w:val="24"/>
          <w:szCs w:val="24"/>
        </w:rPr>
        <w:t>2. 有权要求甲方协调总包、施工单位为正常取样、探伤、设备检测提供安全通行、隔离防护作业条件；</w:t>
      </w:r>
    </w:p>
    <w:p w14:paraId="439DD22A">
      <w:pPr>
        <w:spacing w:line="360" w:lineRule="auto"/>
        <w:rPr>
          <w:rFonts w:hint="eastAsia" w:asciiTheme="minorEastAsia" w:hAnsiTheme="minorEastAsia"/>
          <w:sz w:val="24"/>
          <w:szCs w:val="24"/>
        </w:rPr>
      </w:pPr>
      <w:r>
        <w:rPr>
          <w:rFonts w:hint="eastAsia" w:asciiTheme="minorEastAsia" w:hAnsiTheme="minorEastAsia"/>
          <w:sz w:val="24"/>
          <w:szCs w:val="24"/>
        </w:rPr>
        <w:t>3. 发现施工现场存在危及人身安全、辐射泄漏重大隐患时，有权暂停全部现场检测作业，待隐患闭环、风险消除后再恢复取样试验。</w:t>
      </w:r>
    </w:p>
    <w:p w14:paraId="15E2C9CB">
      <w:pPr>
        <w:spacing w:line="360" w:lineRule="auto"/>
      </w:pPr>
      <w:r>
        <w:t xml:space="preserve"> </w:t>
      </w:r>
    </w:p>
    <w:p w14:paraId="7D02AF92">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第八条 安全考核、追责与费用收缴</w:t>
      </w:r>
    </w:p>
    <w:p w14:paraId="41376325">
      <w:pPr>
        <w:spacing w:line="360" w:lineRule="auto"/>
      </w:pPr>
      <w:r>
        <w:t xml:space="preserve"> </w:t>
      </w:r>
    </w:p>
    <w:p w14:paraId="0CB30207">
      <w:pPr>
        <w:spacing w:line="360" w:lineRule="auto"/>
        <w:rPr>
          <w:rFonts w:hint="eastAsia" w:asciiTheme="minorEastAsia" w:hAnsiTheme="minorEastAsia"/>
          <w:sz w:val="24"/>
          <w:szCs w:val="24"/>
        </w:rPr>
      </w:pPr>
      <w:r>
        <w:rPr>
          <w:rFonts w:hint="eastAsia" w:asciiTheme="minorEastAsia" w:hAnsiTheme="minorEastAsia"/>
          <w:sz w:val="24"/>
          <w:szCs w:val="24"/>
        </w:rPr>
        <w:t>8.1 现场日常违章考核</w:t>
      </w:r>
    </w:p>
    <w:p w14:paraId="4617A72F">
      <w:pPr>
        <w:spacing w:line="360" w:lineRule="auto"/>
        <w:rPr>
          <w:rFonts w:asciiTheme="minorEastAsia" w:hAnsiTheme="minorEastAsia"/>
          <w:sz w:val="24"/>
          <w:szCs w:val="24"/>
        </w:rPr>
      </w:pPr>
      <w:r>
        <w:rPr>
          <w:rFonts w:asciiTheme="minorEastAsia" w:hAnsiTheme="minorEastAsia"/>
          <w:sz w:val="24"/>
          <w:szCs w:val="24"/>
        </w:rPr>
        <w:t xml:space="preserve"> </w:t>
      </w:r>
    </w:p>
    <w:p w14:paraId="7703BF43">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乙方人员发生劳保/防辐射装备缺失、违规闯入辐射高压禁区、车辆厂区违章、涉密检测资料违规拷贝、危废随意丢弃、探伤未设警戒区、私拉试验用电等违章行为，严格按照主合同、甲方《浙能长兴电厂迁建工程安全生产考核与奖惩管理办法》执行经济考核。</w:t>
      </w:r>
    </w:p>
    <w:p w14:paraId="04181C3F">
      <w:pPr>
        <w:spacing w:line="360" w:lineRule="auto"/>
        <w:rPr>
          <w:rFonts w:asciiTheme="minorEastAsia" w:hAnsiTheme="minorEastAsia"/>
          <w:sz w:val="24"/>
          <w:szCs w:val="24"/>
        </w:rPr>
      </w:pPr>
      <w:r>
        <w:rPr>
          <w:rFonts w:asciiTheme="minorEastAsia" w:hAnsiTheme="minorEastAsia"/>
          <w:sz w:val="24"/>
          <w:szCs w:val="24"/>
        </w:rPr>
        <w:t xml:space="preserve"> </w:t>
      </w:r>
    </w:p>
    <w:p w14:paraId="22D87650">
      <w:pPr>
        <w:spacing w:line="360" w:lineRule="auto"/>
        <w:rPr>
          <w:rFonts w:hint="eastAsia" w:asciiTheme="minorEastAsia" w:hAnsiTheme="minorEastAsia"/>
          <w:sz w:val="24"/>
          <w:szCs w:val="24"/>
        </w:rPr>
      </w:pPr>
      <w:r>
        <w:rPr>
          <w:rFonts w:hint="eastAsia" w:asciiTheme="minorEastAsia" w:hAnsiTheme="minorEastAsia"/>
          <w:sz w:val="24"/>
          <w:szCs w:val="24"/>
        </w:rPr>
        <w:t>8.2 事故、事件追责</w:t>
      </w:r>
    </w:p>
    <w:p w14:paraId="53B84B36">
      <w:pPr>
        <w:spacing w:line="360" w:lineRule="auto"/>
        <w:rPr>
          <w:rFonts w:asciiTheme="minorEastAsia" w:hAnsiTheme="minorEastAsia"/>
          <w:sz w:val="24"/>
          <w:szCs w:val="24"/>
        </w:rPr>
      </w:pPr>
      <w:r>
        <w:rPr>
          <w:rFonts w:asciiTheme="minorEastAsia" w:hAnsiTheme="minorEastAsia"/>
          <w:sz w:val="24"/>
          <w:szCs w:val="24"/>
        </w:rPr>
        <w:t xml:space="preserve"> </w:t>
      </w:r>
    </w:p>
    <w:p w14:paraId="28168BA0">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若乙方责任引发人身伤亡、设备损坏、环保处罚、网络泄密、火灾、辐射污染、危化泄漏等安全/环保事故，同步执行以下追责：</w:t>
      </w:r>
    </w:p>
    <w:p w14:paraId="016A221A">
      <w:pPr>
        <w:spacing w:line="360" w:lineRule="auto"/>
        <w:rPr>
          <w:rFonts w:hint="eastAsia" w:asciiTheme="minorEastAsia" w:hAnsiTheme="minorEastAsia"/>
          <w:sz w:val="24"/>
          <w:szCs w:val="24"/>
        </w:rPr>
      </w:pPr>
      <w:r>
        <w:rPr>
          <w:rFonts w:hint="eastAsia" w:asciiTheme="minorEastAsia" w:hAnsiTheme="minorEastAsia"/>
          <w:sz w:val="24"/>
          <w:szCs w:val="24"/>
        </w:rPr>
        <w:t>（1）依据本协议、主合同、甲方《事故事件调查管理办法》《质量事故管理办法》开展甲乙双方内部责任认定；</w:t>
      </w:r>
    </w:p>
    <w:p w14:paraId="426B33D1">
      <w:pPr>
        <w:spacing w:line="360" w:lineRule="auto"/>
        <w:rPr>
          <w:rFonts w:hint="eastAsia" w:asciiTheme="minorEastAsia" w:hAnsiTheme="minorEastAsia"/>
          <w:sz w:val="24"/>
          <w:szCs w:val="24"/>
        </w:rPr>
      </w:pPr>
      <w:r>
        <w:rPr>
          <w:rFonts w:hint="eastAsia" w:asciiTheme="minorEastAsia" w:hAnsiTheme="minorEastAsia"/>
          <w:sz w:val="24"/>
          <w:szCs w:val="24"/>
        </w:rPr>
        <w:t>（2）同步执行浙能集团上级单位事故处理、追责意见；</w:t>
      </w:r>
    </w:p>
    <w:p w14:paraId="5E251B67">
      <w:pPr>
        <w:spacing w:line="360" w:lineRule="auto"/>
        <w:rPr>
          <w:rFonts w:hint="eastAsia" w:asciiTheme="minorEastAsia" w:hAnsiTheme="minorEastAsia"/>
          <w:sz w:val="24"/>
          <w:szCs w:val="24"/>
        </w:rPr>
      </w:pPr>
      <w:r>
        <w:rPr>
          <w:rFonts w:hint="eastAsia" w:asciiTheme="minorEastAsia" w:hAnsiTheme="minorEastAsia"/>
          <w:sz w:val="24"/>
          <w:szCs w:val="24"/>
        </w:rPr>
        <w:t>（3）事故产生的全部抢修费、生态环境/应急管理行政罚款、人身伤亡赔偿、第三方索赔、舆情处置、辐射治理、危废处置成本均由乙方全额承担。</w:t>
      </w:r>
    </w:p>
    <w:p w14:paraId="2AD01777">
      <w:pPr>
        <w:spacing w:line="360" w:lineRule="auto"/>
        <w:rPr>
          <w:rFonts w:asciiTheme="minorEastAsia" w:hAnsiTheme="minorEastAsia"/>
          <w:sz w:val="24"/>
          <w:szCs w:val="24"/>
        </w:rPr>
      </w:pPr>
      <w:r>
        <w:rPr>
          <w:rFonts w:asciiTheme="minorEastAsia" w:hAnsiTheme="minorEastAsia"/>
          <w:sz w:val="24"/>
          <w:szCs w:val="24"/>
        </w:rPr>
        <w:t xml:space="preserve"> </w:t>
      </w:r>
    </w:p>
    <w:p w14:paraId="6B76FD61">
      <w:pPr>
        <w:spacing w:line="360" w:lineRule="auto"/>
        <w:rPr>
          <w:rFonts w:hint="eastAsia" w:asciiTheme="minorEastAsia" w:hAnsiTheme="minorEastAsia"/>
          <w:sz w:val="24"/>
          <w:szCs w:val="24"/>
        </w:rPr>
      </w:pPr>
      <w:r>
        <w:rPr>
          <w:rFonts w:hint="eastAsia" w:asciiTheme="minorEastAsia" w:hAnsiTheme="minorEastAsia"/>
          <w:sz w:val="24"/>
          <w:szCs w:val="24"/>
        </w:rPr>
        <w:t>8.3 考核款缴纳时限</w:t>
      </w:r>
    </w:p>
    <w:p w14:paraId="68EF5ACE">
      <w:pPr>
        <w:spacing w:line="360" w:lineRule="auto"/>
        <w:rPr>
          <w:rFonts w:asciiTheme="minorEastAsia" w:hAnsiTheme="minorEastAsia"/>
          <w:sz w:val="24"/>
          <w:szCs w:val="24"/>
        </w:rPr>
      </w:pPr>
      <w:r>
        <w:rPr>
          <w:rFonts w:asciiTheme="minorEastAsia" w:hAnsiTheme="minorEastAsia"/>
          <w:sz w:val="24"/>
          <w:szCs w:val="24"/>
        </w:rPr>
        <w:t xml:space="preserve"> </w:t>
      </w:r>
    </w:p>
    <w:p w14:paraId="759EA043">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甲方出具安全考核通知单后，乙方须在10个工作日内足额缴纳对应考核罚金，逾期未缴甲方有权直接从当期质量检测服务费中全额扣除。</w:t>
      </w:r>
    </w:p>
    <w:p w14:paraId="169B115F">
      <w:pPr>
        <w:spacing w:line="360" w:lineRule="auto"/>
      </w:pPr>
      <w:r>
        <w:t xml:space="preserve"> </w:t>
      </w:r>
    </w:p>
    <w:p w14:paraId="683E5B05">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第九条 事故应急、上报与处置</w:t>
      </w:r>
    </w:p>
    <w:p w14:paraId="7D278190">
      <w:pPr>
        <w:spacing w:line="360" w:lineRule="auto"/>
      </w:pPr>
      <w:r>
        <w:t xml:space="preserve"> </w:t>
      </w:r>
    </w:p>
    <w:p w14:paraId="47563609">
      <w:pPr>
        <w:spacing w:line="360" w:lineRule="auto"/>
        <w:rPr>
          <w:rFonts w:hint="eastAsia" w:asciiTheme="minorEastAsia" w:hAnsiTheme="minorEastAsia"/>
          <w:sz w:val="24"/>
          <w:szCs w:val="24"/>
        </w:rPr>
      </w:pPr>
      <w:r>
        <w:rPr>
          <w:rFonts w:hint="eastAsia" w:asciiTheme="minorEastAsia" w:hAnsiTheme="minorEastAsia"/>
          <w:sz w:val="24"/>
          <w:szCs w:val="24"/>
        </w:rPr>
        <w:t>9.1 事故上报时限：若现场检测发生人身伤害、火灾、设备损毁、水体/辐射污染、网络泄密、危化品/放射源丢失等事件，乙方第一时间开展现场人员抢救、泄漏隔离、辐射警戒、保护事故现场；事故发生30分钟内分别上报乙方上级单位及甲方安健环负责人；甲方在1小时内向属地应急管理、生态环境、交通、能源监管、生态环境部门上报。</w:t>
      </w:r>
    </w:p>
    <w:p w14:paraId="2F61FBA2">
      <w:pPr>
        <w:spacing w:line="360" w:lineRule="auto"/>
        <w:rPr>
          <w:rFonts w:hint="eastAsia" w:asciiTheme="minorEastAsia" w:hAnsiTheme="minorEastAsia"/>
          <w:sz w:val="24"/>
          <w:szCs w:val="24"/>
        </w:rPr>
      </w:pPr>
      <w:r>
        <w:rPr>
          <w:rFonts w:hint="eastAsia" w:asciiTheme="minorEastAsia" w:hAnsiTheme="minorEastAsia"/>
          <w:sz w:val="24"/>
          <w:szCs w:val="24"/>
        </w:rPr>
        <w:t>9.2 损失承担原则：事故完成责任认定后，全部抢救、医疗、赔偿、设备修复、行政处罚、污染治理费用由责任方全额承担；双方存在责任交叉的，按责任比例协商分摊，协商不成提交项目属地长兴县人民法院裁定。</w:t>
      </w:r>
    </w:p>
    <w:p w14:paraId="3A01366F">
      <w:pPr>
        <w:spacing w:line="360" w:lineRule="auto"/>
        <w:rPr>
          <w:rFonts w:hint="eastAsia" w:asciiTheme="minorEastAsia" w:hAnsiTheme="minorEastAsia"/>
          <w:sz w:val="24"/>
          <w:szCs w:val="24"/>
        </w:rPr>
      </w:pPr>
      <w:r>
        <w:rPr>
          <w:rFonts w:hint="eastAsia" w:asciiTheme="minorEastAsia" w:hAnsiTheme="minorEastAsia"/>
          <w:sz w:val="24"/>
          <w:szCs w:val="24"/>
        </w:rPr>
        <w:t>9.3 法规冲突处理：本协议条款若与现行国家、浙江省法律法规、电力行业、工程检测强制规范存在冲突，以国家及地方法定强制要求为准。</w:t>
      </w:r>
    </w:p>
    <w:p w14:paraId="08592119">
      <w:pPr>
        <w:spacing w:line="360" w:lineRule="auto"/>
      </w:pPr>
      <w:r>
        <w:t xml:space="preserve"> </w:t>
      </w:r>
    </w:p>
    <w:p w14:paraId="0928565B">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第十条 协议效力与份数</w:t>
      </w:r>
    </w:p>
    <w:p w14:paraId="73E5AAA0">
      <w:pPr>
        <w:spacing w:line="360" w:lineRule="auto"/>
      </w:pPr>
      <w:r>
        <w:t xml:space="preserve"> </w:t>
      </w:r>
    </w:p>
    <w:p w14:paraId="5A411B92">
      <w:pPr>
        <w:spacing w:line="360" w:lineRule="auto"/>
        <w:rPr>
          <w:rFonts w:hint="eastAsia" w:asciiTheme="minorEastAsia" w:hAnsiTheme="minorEastAsia"/>
          <w:sz w:val="24"/>
          <w:szCs w:val="24"/>
        </w:rPr>
      </w:pPr>
      <w:r>
        <w:rPr>
          <w:rFonts w:hint="eastAsia" w:asciiTheme="minorEastAsia" w:hAnsiTheme="minorEastAsia"/>
          <w:sz w:val="24"/>
          <w:szCs w:val="24"/>
        </w:rPr>
        <w:t>1. 本协议经甲乙双方法定代表人/授权代表签字并加盖公章后生效，作为《浙能长兴电厂迁建项目质量检测服务合同》法定附件，与主合同具备同等法律效力。</w:t>
      </w:r>
    </w:p>
    <w:p w14:paraId="58806CBC">
      <w:pPr>
        <w:spacing w:line="360" w:lineRule="auto"/>
        <w:rPr>
          <w:rFonts w:hint="eastAsia" w:asciiTheme="minorEastAsia" w:hAnsiTheme="minorEastAsia"/>
          <w:sz w:val="24"/>
          <w:szCs w:val="24"/>
        </w:rPr>
      </w:pPr>
      <w:r>
        <w:rPr>
          <w:rFonts w:hint="eastAsia" w:asciiTheme="minorEastAsia" w:hAnsiTheme="minorEastAsia"/>
          <w:sz w:val="24"/>
          <w:szCs w:val="24"/>
        </w:rPr>
        <w:t>2. 本协议一式两份，甲方、乙方各留存一份，随质量检测主合同统一归档；甲方可按需复印抄送迁建工程部、质量安全部等。</w:t>
      </w:r>
    </w:p>
    <w:p w14:paraId="495287A5">
      <w:pPr>
        <w:spacing w:line="360" w:lineRule="auto"/>
        <w:rPr>
          <w:rFonts w:hint="eastAsia" w:asciiTheme="minorEastAsia" w:hAnsiTheme="minorEastAsia"/>
          <w:sz w:val="24"/>
          <w:szCs w:val="24"/>
        </w:rPr>
      </w:pPr>
      <w:r>
        <w:rPr>
          <w:rFonts w:hint="eastAsia" w:asciiTheme="minorEastAsia" w:hAnsiTheme="minorEastAsia"/>
          <w:sz w:val="24"/>
          <w:szCs w:val="24"/>
        </w:rPr>
        <w:t>3. 任何一方违反本协议约定，造成各类安全事故、经济损失、行政处罚的，违约方独立承担全部经济赔偿、行政、民事乃至刑事责任。</w:t>
      </w:r>
    </w:p>
    <w:p w14:paraId="2B8294C8">
      <w:pPr>
        <w:spacing w:line="360" w:lineRule="auto"/>
      </w:pPr>
      <w:r>
        <w:t xml:space="preserve"> </w:t>
      </w:r>
    </w:p>
    <w:p w14:paraId="0A8888DC">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第十一条 其他未尽事宜</w:t>
      </w:r>
    </w:p>
    <w:p w14:paraId="0C2E5A0F">
      <w:pPr>
        <w:spacing w:line="360" w:lineRule="auto"/>
      </w:pPr>
      <w:r>
        <w:t xml:space="preserve"> </w:t>
      </w:r>
    </w:p>
    <w:p w14:paraId="7330C455">
      <w:pPr>
        <w:spacing w:line="360" w:lineRule="auto"/>
        <w:rPr>
          <w:rFonts w:hint="eastAsia"/>
          <w:sz w:val="24"/>
          <w:szCs w:val="24"/>
        </w:rPr>
      </w:pPr>
      <w:r>
        <w:rPr>
          <w:rFonts w:hint="eastAsia"/>
          <w:sz w:val="24"/>
          <w:szCs w:val="24"/>
        </w:rPr>
        <w:t>本协议未尽安健环、现场检测安全管理事项，双方可另行签订书面补充协议；补充协议与本协议、质量检测主合同具备同等法律效力。</w:t>
      </w:r>
    </w:p>
    <w:p w14:paraId="0668C02F">
      <w:pPr>
        <w:spacing w:line="360" w:lineRule="auto"/>
      </w:pPr>
      <w:r>
        <w:t xml:space="preserve"> </w:t>
      </w:r>
    </w:p>
    <w:p w14:paraId="0F75F13D">
      <w:pPr>
        <w:spacing w:line="360" w:lineRule="auto"/>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第十二条 协议期限</w:t>
      </w:r>
    </w:p>
    <w:p w14:paraId="18109066">
      <w:pPr>
        <w:spacing w:line="360" w:lineRule="auto"/>
      </w:pPr>
      <w:r>
        <w:t xml:space="preserve"> </w:t>
      </w:r>
    </w:p>
    <w:p w14:paraId="17C9D7E4">
      <w:pPr>
        <w:spacing w:line="360" w:lineRule="auto"/>
        <w:rPr>
          <w:rFonts w:hint="eastAsia" w:asciiTheme="minorEastAsia" w:hAnsiTheme="minorEastAsia"/>
          <w:sz w:val="24"/>
          <w:szCs w:val="24"/>
        </w:rPr>
      </w:pPr>
      <w:r>
        <w:rPr>
          <w:rFonts w:hint="eastAsia" w:asciiTheme="minorEastAsia" w:hAnsiTheme="minorEastAsia"/>
          <w:sz w:val="24"/>
          <w:szCs w:val="24"/>
        </w:rPr>
        <w:t>自双方签字盖章之日起生效，至浙能长兴电厂迁建项目全部质保期届满、乙方全套检测原始记录、检测报告、试验档案完整移交甲方、所有质量检测服务尾款结算完毕之日自动终止。</w:t>
      </w:r>
    </w:p>
    <w:p w14:paraId="14935436">
      <w:pPr>
        <w:spacing w:line="360" w:lineRule="auto"/>
        <w:rPr>
          <w:rFonts w:asciiTheme="minorEastAsia" w:hAnsiTheme="minorEastAsia"/>
          <w:sz w:val="24"/>
          <w:szCs w:val="24"/>
        </w:rPr>
      </w:pPr>
      <w:r>
        <w:rPr>
          <w:rFonts w:asciiTheme="minorEastAsia" w:hAnsiTheme="minorEastAsia"/>
          <w:sz w:val="24"/>
          <w:szCs w:val="24"/>
        </w:rPr>
        <w:t xml:space="preserve"> </w:t>
      </w:r>
    </w:p>
    <w:p w14:paraId="69AF777C">
      <w:pPr>
        <w:spacing w:line="360" w:lineRule="auto"/>
        <w:rPr>
          <w:rFonts w:asciiTheme="minorEastAsia" w:hAnsiTheme="minorEastAsia"/>
          <w:sz w:val="24"/>
          <w:szCs w:val="24"/>
        </w:rPr>
      </w:pPr>
      <w:r>
        <w:rPr>
          <w:rFonts w:hint="eastAsia" w:asciiTheme="minorEastAsia" w:hAnsiTheme="minorEastAsia"/>
          <w:sz w:val="24"/>
          <w:szCs w:val="24"/>
        </w:rPr>
        <w:t> </w:t>
      </w:r>
    </w:p>
    <w:p w14:paraId="0F200E81">
      <w:pPr>
        <w:spacing w:line="360" w:lineRule="auto"/>
        <w:rPr>
          <w:rFonts w:asciiTheme="minorEastAsia" w:hAnsiTheme="minorEastAsia"/>
          <w:sz w:val="24"/>
          <w:szCs w:val="24"/>
        </w:rPr>
      </w:pPr>
      <w:r>
        <w:rPr>
          <w:rFonts w:asciiTheme="minorEastAsia" w:hAnsiTheme="minorEastAsia"/>
          <w:sz w:val="24"/>
          <w:szCs w:val="24"/>
        </w:rPr>
        <w:t xml:space="preserve"> </w:t>
      </w:r>
    </w:p>
    <w:p w14:paraId="63CADB13">
      <w:pPr>
        <w:spacing w:line="360" w:lineRule="auto"/>
        <w:rPr>
          <w:rFonts w:hint="eastAsia" w:asciiTheme="minorEastAsia" w:hAnsiTheme="minorEastAsia"/>
          <w:sz w:val="24"/>
          <w:szCs w:val="24"/>
        </w:rPr>
      </w:pPr>
      <w:r>
        <w:rPr>
          <w:rFonts w:hint="eastAsia" w:asciiTheme="minorEastAsia" w:hAnsiTheme="minorEastAsia"/>
          <w:sz w:val="24"/>
          <w:szCs w:val="24"/>
        </w:rPr>
        <w:t>签字页</w:t>
      </w:r>
    </w:p>
    <w:p w14:paraId="6009DE55">
      <w:pPr>
        <w:spacing w:line="360" w:lineRule="auto"/>
        <w:rPr>
          <w:rFonts w:asciiTheme="minorEastAsia" w:hAnsiTheme="minorEastAsia"/>
          <w:sz w:val="24"/>
          <w:szCs w:val="24"/>
        </w:rPr>
      </w:pPr>
      <w:r>
        <w:rPr>
          <w:rFonts w:asciiTheme="minorEastAsia" w:hAnsiTheme="minorEastAsia"/>
          <w:sz w:val="24"/>
          <w:szCs w:val="24"/>
        </w:rPr>
        <w:t xml:space="preserve"> </w:t>
      </w:r>
    </w:p>
    <w:p w14:paraId="533B03E5">
      <w:pPr>
        <w:spacing w:line="360" w:lineRule="auto"/>
        <w:rPr>
          <w:rFonts w:asciiTheme="minorEastAsia" w:hAnsiTheme="minorEastAsia"/>
          <w:sz w:val="24"/>
          <w:szCs w:val="24"/>
        </w:rPr>
      </w:pPr>
      <w:r>
        <w:rPr>
          <w:rFonts w:hint="eastAsia" w:asciiTheme="minorEastAsia" w:hAnsiTheme="minorEastAsia"/>
          <w:sz w:val="24"/>
          <w:szCs w:val="24"/>
        </w:rPr>
        <w:t>发包人（甲方）：浙江浙能长兴发电有限公司 （单位公章）</w:t>
      </w:r>
    </w:p>
    <w:p w14:paraId="3C758103">
      <w:pPr>
        <w:spacing w:line="360" w:lineRule="auto"/>
        <w:rPr>
          <w:rFonts w:hint="eastAsia" w:asciiTheme="minorEastAsia" w:hAnsiTheme="minorEastAsia"/>
          <w:sz w:val="24"/>
          <w:szCs w:val="24"/>
        </w:rPr>
      </w:pPr>
    </w:p>
    <w:p w14:paraId="439C361D">
      <w:pPr>
        <w:spacing w:line="360" w:lineRule="auto"/>
        <w:rPr>
          <w:rFonts w:asciiTheme="minorEastAsia" w:hAnsiTheme="minorEastAsia"/>
          <w:sz w:val="24"/>
          <w:szCs w:val="24"/>
        </w:rPr>
      </w:pPr>
      <w:r>
        <w:rPr>
          <w:rFonts w:hint="eastAsia" w:asciiTheme="minorEastAsia" w:hAnsiTheme="minorEastAsia"/>
          <w:sz w:val="24"/>
          <w:szCs w:val="24"/>
        </w:rPr>
        <w:t>法定代表人/授权代表（签字）：</w:t>
      </w:r>
    </w:p>
    <w:p w14:paraId="54EAA1CB">
      <w:pPr>
        <w:spacing w:line="360" w:lineRule="auto"/>
        <w:rPr>
          <w:rFonts w:hint="eastAsia" w:asciiTheme="minorEastAsia" w:hAnsiTheme="minorEastAsia"/>
          <w:sz w:val="24"/>
          <w:szCs w:val="24"/>
        </w:rPr>
      </w:pPr>
    </w:p>
    <w:p w14:paraId="7BAEBFD1">
      <w:pPr>
        <w:spacing w:line="360" w:lineRule="auto"/>
        <w:rPr>
          <w:rFonts w:hint="eastAsia" w:asciiTheme="minorEastAsia" w:hAnsiTheme="minorEastAsia"/>
          <w:sz w:val="24"/>
          <w:szCs w:val="24"/>
        </w:rPr>
      </w:pPr>
      <w:r>
        <w:rPr>
          <w:rFonts w:hint="eastAsia" w:asciiTheme="minorEastAsia" w:hAnsiTheme="minorEastAsia"/>
          <w:sz w:val="24"/>
          <w:szCs w:val="24"/>
        </w:rPr>
        <w:t>会签日期：______年____月____日</w:t>
      </w:r>
    </w:p>
    <w:p w14:paraId="705B7E93">
      <w:pPr>
        <w:spacing w:line="360" w:lineRule="auto"/>
        <w:rPr>
          <w:rFonts w:asciiTheme="minorEastAsia" w:hAnsiTheme="minorEastAsia"/>
          <w:sz w:val="24"/>
          <w:szCs w:val="24"/>
        </w:rPr>
      </w:pPr>
      <w:r>
        <w:rPr>
          <w:rFonts w:asciiTheme="minorEastAsia" w:hAnsiTheme="minorEastAsia"/>
          <w:sz w:val="24"/>
          <w:szCs w:val="24"/>
        </w:rPr>
        <w:t xml:space="preserve"> </w:t>
      </w:r>
    </w:p>
    <w:p w14:paraId="362864CF">
      <w:pPr>
        <w:spacing w:line="360" w:lineRule="auto"/>
        <w:rPr>
          <w:rFonts w:asciiTheme="minorEastAsia" w:hAnsiTheme="minorEastAsia"/>
          <w:sz w:val="24"/>
          <w:szCs w:val="24"/>
        </w:rPr>
      </w:pPr>
      <w:r>
        <w:rPr>
          <w:rFonts w:hint="eastAsia" w:asciiTheme="minorEastAsia" w:hAnsiTheme="minorEastAsia"/>
          <w:sz w:val="24"/>
          <w:szCs w:val="24"/>
        </w:rPr>
        <w:t>承包人（乙方，质量检测单位）：________________________ （单位公章）</w:t>
      </w:r>
    </w:p>
    <w:p w14:paraId="19451948">
      <w:pPr>
        <w:spacing w:line="360" w:lineRule="auto"/>
        <w:rPr>
          <w:rFonts w:hint="eastAsia" w:asciiTheme="minorEastAsia" w:hAnsiTheme="minorEastAsia"/>
          <w:sz w:val="24"/>
          <w:szCs w:val="24"/>
        </w:rPr>
      </w:pPr>
    </w:p>
    <w:p w14:paraId="7BFD1AE7">
      <w:pPr>
        <w:spacing w:line="360" w:lineRule="auto"/>
        <w:rPr>
          <w:rFonts w:asciiTheme="minorEastAsia" w:hAnsiTheme="minorEastAsia"/>
          <w:sz w:val="24"/>
          <w:szCs w:val="24"/>
        </w:rPr>
      </w:pPr>
      <w:r>
        <w:rPr>
          <w:rFonts w:hint="eastAsia" w:asciiTheme="minorEastAsia" w:hAnsiTheme="minorEastAsia"/>
          <w:sz w:val="24"/>
          <w:szCs w:val="24"/>
        </w:rPr>
        <w:t>法定代表人/授权代表（签字）：</w:t>
      </w:r>
    </w:p>
    <w:p w14:paraId="6D8B5A60">
      <w:pPr>
        <w:spacing w:line="360" w:lineRule="auto"/>
        <w:rPr>
          <w:rFonts w:hint="eastAsia" w:asciiTheme="minorEastAsia" w:hAnsiTheme="minorEastAsia"/>
          <w:sz w:val="24"/>
          <w:szCs w:val="24"/>
        </w:rPr>
      </w:pPr>
    </w:p>
    <w:p w14:paraId="7BF5A152">
      <w:pPr>
        <w:spacing w:line="360" w:lineRule="auto"/>
        <w:rPr>
          <w:rFonts w:asciiTheme="minorEastAsia" w:hAnsiTheme="minorEastAsia"/>
          <w:sz w:val="24"/>
          <w:szCs w:val="24"/>
        </w:rPr>
      </w:pPr>
      <w:r>
        <w:rPr>
          <w:rFonts w:hint="eastAsia" w:asciiTheme="minorEastAsia" w:hAnsiTheme="minorEastAsia"/>
          <w:sz w:val="24"/>
          <w:szCs w:val="24"/>
        </w:rPr>
        <w:t>会签日期：______年____月____日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31A"/>
    <w:rsid w:val="003E631A"/>
    <w:rsid w:val="00933CEB"/>
    <w:rsid w:val="00BB47A8"/>
    <w:rsid w:val="00EC03EB"/>
    <w:rsid w:val="00FA381E"/>
    <w:rsid w:val="67A10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7978</Words>
  <Characters>8211</Characters>
  <Lines>61</Lines>
  <Paragraphs>17</Paragraphs>
  <TotalTime>25</TotalTime>
  <ScaleCrop>false</ScaleCrop>
  <LinksUpToDate>false</LinksUpToDate>
  <CharactersWithSpaces>8398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2026-06-10T01:55:00Z</dcterms:created>
  <dc:creator>陈勇</dc:creator>
  <cp:lastModifiedBy>Admin</cp:lastModifiedBy>
  <dcterms:modified xsi:type="dcterms:W3CDTF">2026-07-01T06:08:53Z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eyJoZGlkIjoiMTJlYzRiYjk2OGY1NjNhOGU5NGU5YWFkM2M2MTQ5ZDkiLCJ1c2VySWQiOiIxNTczMzI5MjI3In0=</vt:lpwstr>
  </property>
  <property fmtid="{D5CDD505-2E9C-101B-9397-08002B2CF9AE}" pid="3" name="KSOProductBuildVer">
    <vt:lpwstr>2052-12.1.0.26895</vt:lpwstr>
  </property>
  <property fmtid="{D5CDD505-2E9C-101B-9397-08002B2CF9AE}" pid="4" name="ICV">
    <vt:lpwstr>5C5CA5F065A845A48BE57014C602E101_12</vt:lpwstr>
  </property>
</Properties>
</file>