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4B967">
      <w:pPr>
        <w:pStyle w:val="6"/>
        <w:adjustRightInd w:val="0"/>
        <w:spacing w:line="360" w:lineRule="auto"/>
        <w:ind w:firstLine="0" w:firstLineChars="0"/>
        <w:jc w:val="center"/>
        <w:rPr>
          <w:rFonts w:cs="Times New Roman"/>
          <w:b/>
          <w:kern w:val="2"/>
          <w:szCs w:val="24"/>
          <w:lang w:eastAsia="zh-CN"/>
        </w:rPr>
      </w:pPr>
      <w:bookmarkStart w:id="0" w:name="gxebd_tenderName_3"/>
      <w:r>
        <w:rPr>
          <w:rFonts w:hint="eastAsia" w:cs="Times New Roman"/>
          <w:b/>
          <w:kern w:val="2"/>
          <w:szCs w:val="24"/>
          <w:lang w:eastAsia="zh-CN"/>
        </w:rPr>
        <w:t>2026年9号机组A级检修项目（锅炉本体辅机烟风道、环化及电仪设备检修）施工服务项目</w:t>
      </w:r>
      <w:bookmarkEnd w:id="0"/>
      <w:r>
        <w:rPr>
          <w:rFonts w:hint="eastAsia" w:cs="Times New Roman"/>
          <w:b/>
          <w:kern w:val="2"/>
          <w:szCs w:val="24"/>
          <w:lang w:eastAsia="zh-CN"/>
        </w:rPr>
        <w:t>报价表</w:t>
      </w:r>
    </w:p>
    <w:p w14:paraId="54BE7D1D">
      <w:pPr>
        <w:pStyle w:val="6"/>
        <w:autoSpaceDE w:val="0"/>
        <w:autoSpaceDN w:val="0"/>
        <w:adjustRightInd w:val="0"/>
        <w:snapToGrid/>
        <w:spacing w:line="240" w:lineRule="auto"/>
        <w:ind w:right="251" w:firstLine="0" w:firstLineChars="0"/>
        <w:rPr>
          <w:rFonts w:ascii="Calibri" w:hAnsi="Calibri" w:cs="Times New Roman"/>
          <w:kern w:val="2"/>
          <w:sz w:val="21"/>
          <w:szCs w:val="24"/>
          <w:lang w:eastAsia="zh-CN"/>
        </w:rPr>
      </w:pPr>
      <w:r>
        <w:rPr>
          <w:rFonts w:hint="eastAsia" w:ascii="Calibri" w:hAnsi="Calibri" w:cs="Times New Roman"/>
          <w:kern w:val="2"/>
          <w:sz w:val="21"/>
          <w:szCs w:val="24"/>
          <w:lang w:eastAsia="zh-CN"/>
        </w:rPr>
        <w:t>本合同</w:t>
      </w:r>
      <w:r>
        <w:rPr>
          <w:rFonts w:hint="eastAsia" w:cs="Times New Roman"/>
          <w:kern w:val="2"/>
          <w:sz w:val="21"/>
          <w:szCs w:val="21"/>
          <w:lang w:eastAsia="zh-CN"/>
        </w:rPr>
        <w:t>受热面换管、安全绩效考核金、安全专项奖励金按实结算</w:t>
      </w:r>
      <w:r>
        <w:rPr>
          <w:rFonts w:hint="eastAsia" w:ascii="Calibri" w:hAnsi="Calibri" w:cs="Times New Roman"/>
          <w:kern w:val="2"/>
          <w:sz w:val="21"/>
          <w:szCs w:val="24"/>
          <w:lang w:val="zh-CN" w:eastAsia="zh-CN"/>
        </w:rPr>
        <w:t>，</w:t>
      </w:r>
      <w:r>
        <w:rPr>
          <w:rFonts w:hint="eastAsia" w:ascii="Calibri" w:hAnsi="Calibri" w:cs="Times New Roman"/>
          <w:kern w:val="2"/>
          <w:sz w:val="21"/>
          <w:szCs w:val="24"/>
          <w:lang w:eastAsia="zh-CN"/>
        </w:rPr>
        <w:t>其余为固定总价，请根据《技术规范书》和《检修项目清单》报价，报价工程量仅供参考，汇总如下：</w:t>
      </w:r>
    </w:p>
    <w:tbl>
      <w:tblPr>
        <w:tblStyle w:val="4"/>
        <w:tblW w:w="9983" w:type="dxa"/>
        <w:jc w:val="center"/>
        <w:tblLayout w:type="fixed"/>
        <w:tblCellMar>
          <w:top w:w="0" w:type="dxa"/>
          <w:left w:w="108" w:type="dxa"/>
          <w:bottom w:w="0" w:type="dxa"/>
          <w:right w:w="108" w:type="dxa"/>
        </w:tblCellMar>
      </w:tblPr>
      <w:tblGrid>
        <w:gridCol w:w="630"/>
        <w:gridCol w:w="994"/>
        <w:gridCol w:w="2518"/>
        <w:gridCol w:w="745"/>
        <w:gridCol w:w="764"/>
        <w:gridCol w:w="1209"/>
        <w:gridCol w:w="1264"/>
        <w:gridCol w:w="1859"/>
      </w:tblGrid>
      <w:tr w14:paraId="77048639">
        <w:tblPrEx>
          <w:tblCellMar>
            <w:top w:w="0" w:type="dxa"/>
            <w:left w:w="108" w:type="dxa"/>
            <w:bottom w:w="0" w:type="dxa"/>
            <w:right w:w="108" w:type="dxa"/>
          </w:tblCellMar>
        </w:tblPrEx>
        <w:trPr>
          <w:trHeight w:val="270" w:hRule="atLeast"/>
          <w:jc w:val="center"/>
        </w:trPr>
        <w:tc>
          <w:tcPr>
            <w:tcW w:w="630" w:type="dxa"/>
            <w:tcBorders>
              <w:top w:val="single" w:color="000000" w:sz="4" w:space="0"/>
              <w:left w:val="single" w:color="000000" w:sz="4" w:space="0"/>
              <w:bottom w:val="single" w:color="000000" w:sz="4" w:space="0"/>
              <w:right w:val="single" w:color="000000" w:sz="4" w:space="0"/>
            </w:tcBorders>
            <w:noWrap/>
            <w:vAlign w:val="center"/>
          </w:tcPr>
          <w:p w14:paraId="13215D36">
            <w:pPr>
              <w:pStyle w:val="6"/>
              <w:widowControl/>
              <w:snapToGrid/>
              <w:spacing w:line="240" w:lineRule="auto"/>
              <w:ind w:firstLine="0" w:firstLineChars="0"/>
              <w:jc w:val="center"/>
              <w:textAlignment w:val="center"/>
              <w:rPr>
                <w:b/>
                <w:bCs/>
                <w:color w:val="000000"/>
                <w:sz w:val="22"/>
                <w:lang w:eastAsia="zh-CN"/>
              </w:rPr>
            </w:pPr>
            <w:r>
              <w:rPr>
                <w:rFonts w:hint="eastAsia"/>
                <w:b/>
                <w:bCs/>
                <w:color w:val="000000"/>
                <w:sz w:val="22"/>
                <w:lang w:eastAsia="zh-CN"/>
              </w:rPr>
              <w:t>序号</w:t>
            </w:r>
          </w:p>
        </w:tc>
        <w:tc>
          <w:tcPr>
            <w:tcW w:w="994" w:type="dxa"/>
            <w:tcBorders>
              <w:top w:val="single" w:color="000000" w:sz="4" w:space="0"/>
              <w:left w:val="single" w:color="000000" w:sz="4" w:space="0"/>
              <w:bottom w:val="single" w:color="000000" w:sz="4" w:space="0"/>
              <w:right w:val="single" w:color="000000" w:sz="4" w:space="0"/>
            </w:tcBorders>
            <w:noWrap/>
            <w:vAlign w:val="center"/>
          </w:tcPr>
          <w:p w14:paraId="699724E8">
            <w:pPr>
              <w:pStyle w:val="6"/>
              <w:widowControl/>
              <w:snapToGrid/>
              <w:spacing w:line="240" w:lineRule="auto"/>
              <w:ind w:firstLine="0" w:firstLineChars="0"/>
              <w:jc w:val="center"/>
              <w:textAlignment w:val="center"/>
              <w:rPr>
                <w:b/>
                <w:bCs/>
                <w:color w:val="000000"/>
                <w:kern w:val="2"/>
                <w:sz w:val="22"/>
                <w:lang w:eastAsia="zh-CN"/>
              </w:rPr>
            </w:pPr>
            <w:r>
              <w:rPr>
                <w:rFonts w:hint="eastAsia"/>
                <w:b/>
                <w:bCs/>
                <w:color w:val="000000"/>
                <w:sz w:val="22"/>
                <w:lang w:eastAsia="zh-CN"/>
              </w:rPr>
              <w:t>系统名称</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7AEE7C38">
            <w:pPr>
              <w:pStyle w:val="6"/>
              <w:widowControl/>
              <w:snapToGrid/>
              <w:spacing w:line="240" w:lineRule="auto"/>
              <w:ind w:firstLine="0" w:firstLineChars="0"/>
              <w:jc w:val="center"/>
              <w:textAlignment w:val="center"/>
              <w:rPr>
                <w:b/>
                <w:bCs/>
                <w:color w:val="000000"/>
                <w:kern w:val="2"/>
                <w:sz w:val="22"/>
                <w:lang w:eastAsia="zh-CN"/>
              </w:rPr>
            </w:pPr>
            <w:r>
              <w:rPr>
                <w:rFonts w:hint="eastAsia"/>
                <w:b/>
                <w:bCs/>
                <w:color w:val="000000"/>
                <w:sz w:val="22"/>
                <w:lang w:eastAsia="zh-CN"/>
              </w:rPr>
              <w:t>检修项目</w:t>
            </w:r>
          </w:p>
        </w:tc>
        <w:tc>
          <w:tcPr>
            <w:tcW w:w="745" w:type="dxa"/>
            <w:tcBorders>
              <w:top w:val="single" w:color="000000" w:sz="4" w:space="0"/>
              <w:left w:val="single" w:color="000000" w:sz="4" w:space="0"/>
              <w:bottom w:val="single" w:color="000000" w:sz="4" w:space="0"/>
              <w:right w:val="single" w:color="000000" w:sz="4" w:space="0"/>
            </w:tcBorders>
            <w:noWrap/>
            <w:vAlign w:val="center"/>
          </w:tcPr>
          <w:p w14:paraId="098A3BAD">
            <w:pPr>
              <w:pStyle w:val="6"/>
              <w:widowControl/>
              <w:snapToGrid/>
              <w:spacing w:line="240" w:lineRule="auto"/>
              <w:ind w:firstLine="0" w:firstLineChars="0"/>
              <w:jc w:val="center"/>
              <w:rPr>
                <w:b/>
                <w:bCs/>
                <w:color w:val="000000"/>
                <w:sz w:val="22"/>
                <w:lang w:eastAsia="zh-CN"/>
              </w:rPr>
            </w:pPr>
            <w:r>
              <w:rPr>
                <w:rFonts w:hint="eastAsia" w:cs="Times New Roman"/>
                <w:b/>
                <w:bCs/>
                <w:color w:val="000000"/>
                <w:sz w:val="22"/>
                <w:lang w:eastAsia="zh-CN"/>
              </w:rPr>
              <w:t>单位</w:t>
            </w: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28934541">
            <w:pPr>
              <w:pStyle w:val="6"/>
              <w:widowControl/>
              <w:snapToGrid/>
              <w:spacing w:line="240" w:lineRule="auto"/>
              <w:ind w:firstLine="0" w:firstLineChars="0"/>
              <w:jc w:val="center"/>
              <w:rPr>
                <w:b/>
                <w:bCs/>
                <w:color w:val="000000"/>
                <w:sz w:val="22"/>
                <w:lang w:eastAsia="zh-CN"/>
              </w:rPr>
            </w:pPr>
            <w:r>
              <w:rPr>
                <w:rFonts w:hint="eastAsia" w:cs="Times New Roman"/>
                <w:b/>
                <w:bCs/>
                <w:color w:val="000000"/>
                <w:sz w:val="22"/>
                <w:lang w:eastAsia="zh-CN"/>
              </w:rPr>
              <w:t>数量</w:t>
            </w:r>
          </w:p>
        </w:tc>
        <w:tc>
          <w:tcPr>
            <w:tcW w:w="1209" w:type="dxa"/>
            <w:tcBorders>
              <w:top w:val="single" w:color="000000" w:sz="4" w:space="0"/>
              <w:left w:val="single" w:color="000000" w:sz="4" w:space="0"/>
              <w:bottom w:val="single" w:color="000000" w:sz="4" w:space="0"/>
              <w:right w:val="single" w:color="000000" w:sz="4" w:space="0"/>
            </w:tcBorders>
            <w:noWrap/>
            <w:vAlign w:val="center"/>
          </w:tcPr>
          <w:p w14:paraId="33269521">
            <w:pPr>
              <w:pStyle w:val="6"/>
              <w:widowControl/>
              <w:snapToGrid/>
              <w:spacing w:line="240" w:lineRule="auto"/>
              <w:ind w:firstLine="0" w:firstLineChars="0"/>
              <w:jc w:val="center"/>
              <w:rPr>
                <w:b/>
                <w:bCs/>
                <w:color w:val="000000"/>
                <w:kern w:val="2"/>
                <w:sz w:val="22"/>
                <w:lang w:eastAsia="zh-CN"/>
              </w:rPr>
            </w:pPr>
            <w:r>
              <w:rPr>
                <w:rFonts w:hint="eastAsia" w:cs="Times New Roman"/>
                <w:b/>
                <w:bCs/>
                <w:color w:val="000000"/>
                <w:sz w:val="22"/>
                <w:lang w:eastAsia="zh-CN"/>
              </w:rPr>
              <w:t>全费用单价（万元）</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528F2D0F">
            <w:pPr>
              <w:pStyle w:val="6"/>
              <w:widowControl/>
              <w:snapToGrid/>
              <w:spacing w:line="240" w:lineRule="auto"/>
              <w:ind w:firstLine="0" w:firstLineChars="0"/>
              <w:jc w:val="center"/>
              <w:rPr>
                <w:rFonts w:cs="Times New Roman"/>
                <w:b/>
                <w:bCs/>
                <w:color w:val="000000"/>
                <w:sz w:val="22"/>
                <w:lang w:eastAsia="zh-CN"/>
              </w:rPr>
            </w:pPr>
            <w:r>
              <w:rPr>
                <w:rFonts w:hint="eastAsia" w:cs="Times New Roman"/>
                <w:b/>
                <w:bCs/>
                <w:color w:val="000000"/>
                <w:sz w:val="22"/>
                <w:lang w:eastAsia="zh-CN"/>
              </w:rPr>
              <w:t>合计金额</w:t>
            </w:r>
          </w:p>
          <w:p w14:paraId="684C5EF1">
            <w:pPr>
              <w:pStyle w:val="6"/>
              <w:widowControl/>
              <w:snapToGrid/>
              <w:spacing w:line="240" w:lineRule="auto"/>
              <w:ind w:firstLine="0" w:firstLineChars="0"/>
              <w:jc w:val="center"/>
              <w:rPr>
                <w:rFonts w:cs="Times New Roman"/>
                <w:b/>
                <w:bCs/>
                <w:color w:val="000000"/>
                <w:sz w:val="22"/>
                <w:lang w:eastAsia="zh-CN"/>
              </w:rPr>
            </w:pPr>
            <w:r>
              <w:rPr>
                <w:rFonts w:hint="eastAsia" w:cs="Times New Roman"/>
                <w:b/>
                <w:bCs/>
                <w:color w:val="000000"/>
                <w:sz w:val="22"/>
                <w:lang w:eastAsia="zh-CN"/>
              </w:rPr>
              <w:t>（万元）</w:t>
            </w:r>
          </w:p>
        </w:tc>
        <w:tc>
          <w:tcPr>
            <w:tcW w:w="1859" w:type="dxa"/>
            <w:tcBorders>
              <w:top w:val="single" w:color="000000" w:sz="4" w:space="0"/>
              <w:left w:val="single" w:color="000000" w:sz="4" w:space="0"/>
              <w:bottom w:val="single" w:color="000000" w:sz="4" w:space="0"/>
              <w:right w:val="single" w:color="000000" w:sz="4" w:space="0"/>
            </w:tcBorders>
            <w:noWrap/>
            <w:vAlign w:val="center"/>
          </w:tcPr>
          <w:p w14:paraId="1E79F256">
            <w:pPr>
              <w:pStyle w:val="6"/>
              <w:widowControl/>
              <w:snapToGrid/>
              <w:spacing w:line="240" w:lineRule="auto"/>
              <w:ind w:firstLine="0" w:firstLineChars="0"/>
              <w:jc w:val="center"/>
              <w:rPr>
                <w:b/>
                <w:bCs/>
                <w:color w:val="000000"/>
                <w:kern w:val="2"/>
                <w:sz w:val="22"/>
                <w:lang w:eastAsia="zh-CN"/>
              </w:rPr>
            </w:pPr>
            <w:r>
              <w:rPr>
                <w:rFonts w:hint="eastAsia" w:cs="Times New Roman"/>
                <w:b/>
                <w:bCs/>
                <w:color w:val="000000"/>
                <w:sz w:val="22"/>
                <w:lang w:eastAsia="zh-CN"/>
              </w:rPr>
              <w:t>备注</w:t>
            </w:r>
          </w:p>
        </w:tc>
      </w:tr>
      <w:tr w14:paraId="4F35731E">
        <w:tblPrEx>
          <w:tblCellMar>
            <w:top w:w="0" w:type="dxa"/>
            <w:left w:w="108" w:type="dxa"/>
            <w:bottom w:w="0" w:type="dxa"/>
            <w:right w:w="108" w:type="dxa"/>
          </w:tblCellMar>
        </w:tblPrEx>
        <w:trPr>
          <w:trHeight w:val="675"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4EBBA">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A5F35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锅炉本体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991D1">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炉内升降检修平台装、拆</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C9A32">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62B4A">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91F47">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01CB">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AC3DE">
            <w:pPr>
              <w:pStyle w:val="6"/>
              <w:snapToGrid/>
              <w:spacing w:line="240" w:lineRule="auto"/>
              <w:ind w:firstLine="0" w:firstLineChars="0"/>
              <w:jc w:val="both"/>
              <w:rPr>
                <w:color w:val="000000"/>
                <w:kern w:val="2"/>
                <w:sz w:val="22"/>
                <w:lang w:eastAsia="zh-CN"/>
              </w:rPr>
            </w:pPr>
          </w:p>
        </w:tc>
      </w:tr>
      <w:tr w14:paraId="55F6D2F3">
        <w:tblPrEx>
          <w:tblCellMar>
            <w:top w:w="0" w:type="dxa"/>
            <w:left w:w="108" w:type="dxa"/>
            <w:bottom w:w="0" w:type="dxa"/>
            <w:right w:w="108" w:type="dxa"/>
          </w:tblCellMar>
        </w:tblPrEx>
        <w:trPr>
          <w:trHeight w:val="585"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7F261F">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8C623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锅炉本体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8E7C8">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锅炉水压试验</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9153">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38D67">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8DF91">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27A24">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2B05E">
            <w:pPr>
              <w:pStyle w:val="6"/>
              <w:snapToGrid/>
              <w:spacing w:line="240" w:lineRule="auto"/>
              <w:ind w:firstLine="0" w:firstLineChars="0"/>
              <w:jc w:val="both"/>
              <w:rPr>
                <w:color w:val="000000"/>
                <w:kern w:val="2"/>
                <w:sz w:val="22"/>
                <w:lang w:eastAsia="zh-CN"/>
              </w:rPr>
            </w:pPr>
          </w:p>
        </w:tc>
      </w:tr>
      <w:tr w14:paraId="3EACA3CB">
        <w:tblPrEx>
          <w:tblCellMar>
            <w:top w:w="0" w:type="dxa"/>
            <w:left w:w="108" w:type="dxa"/>
            <w:bottom w:w="0" w:type="dxa"/>
            <w:right w:w="108" w:type="dxa"/>
          </w:tblCellMar>
        </w:tblPrEx>
        <w:trPr>
          <w:trHeight w:val="622"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D7643">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99653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锅炉本体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4EEEA7">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锅炉受热面</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83981">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06166">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96723">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A4C9">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CD4D3">
            <w:pPr>
              <w:pStyle w:val="6"/>
              <w:snapToGrid/>
              <w:spacing w:line="240" w:lineRule="auto"/>
              <w:ind w:firstLine="0" w:firstLineChars="0"/>
              <w:jc w:val="both"/>
              <w:rPr>
                <w:color w:val="000000"/>
                <w:kern w:val="2"/>
                <w:sz w:val="22"/>
                <w:lang w:eastAsia="zh-CN"/>
              </w:rPr>
            </w:pPr>
            <w:r>
              <w:rPr>
                <w:rFonts w:hint="eastAsia"/>
                <w:color w:val="000000"/>
                <w:sz w:val="18"/>
                <w:szCs w:val="18"/>
                <w:lang w:eastAsia="zh-CN"/>
              </w:rPr>
              <w:t>其中锅炉受热面换管根据附表单价和实际数量，按实结算，其余固定总价</w:t>
            </w:r>
          </w:p>
        </w:tc>
      </w:tr>
      <w:tr w14:paraId="19620B98">
        <w:tblPrEx>
          <w:tblCellMar>
            <w:top w:w="0" w:type="dxa"/>
            <w:left w:w="108" w:type="dxa"/>
            <w:bottom w:w="0" w:type="dxa"/>
            <w:right w:w="108" w:type="dxa"/>
          </w:tblCellMar>
        </w:tblPrEx>
        <w:trPr>
          <w:trHeight w:val="621"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660EF6">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4</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B465C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锅炉本体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0FE3F">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锅炉受热面清灰</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6D30E">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9B926">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D6071">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81FD1">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137D2">
            <w:pPr>
              <w:pStyle w:val="6"/>
              <w:snapToGrid/>
              <w:spacing w:line="240" w:lineRule="auto"/>
              <w:ind w:firstLine="0" w:firstLineChars="0"/>
              <w:jc w:val="both"/>
              <w:rPr>
                <w:color w:val="000000"/>
                <w:kern w:val="2"/>
                <w:sz w:val="22"/>
                <w:lang w:eastAsia="zh-CN"/>
              </w:rPr>
            </w:pPr>
          </w:p>
        </w:tc>
      </w:tr>
      <w:tr w14:paraId="2099E023">
        <w:tblPrEx>
          <w:tblCellMar>
            <w:top w:w="0" w:type="dxa"/>
            <w:left w:w="108" w:type="dxa"/>
            <w:bottom w:w="0" w:type="dxa"/>
            <w:right w:w="108" w:type="dxa"/>
          </w:tblCellMar>
        </w:tblPrEx>
        <w:trPr>
          <w:trHeight w:val="656"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D81112">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5</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CFD85">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锅炉本体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2B67DA">
            <w:pPr>
              <w:pStyle w:val="6"/>
              <w:widowControl/>
              <w:snapToGrid/>
              <w:spacing w:line="240" w:lineRule="auto"/>
              <w:ind w:firstLine="0" w:firstLineChars="0"/>
              <w:textAlignment w:val="center"/>
              <w:rPr>
                <w:color w:val="000000"/>
                <w:sz w:val="18"/>
                <w:szCs w:val="18"/>
                <w:lang w:eastAsia="zh-CN"/>
              </w:rPr>
            </w:pPr>
            <w:r>
              <w:rPr>
                <w:rFonts w:hint="eastAsia"/>
                <w:color w:val="000000"/>
                <w:sz w:val="18"/>
                <w:szCs w:val="18"/>
                <w:lang w:eastAsia="zh-CN"/>
              </w:rPr>
              <w:t>燃烧器</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898CF">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3D9C">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7EEF">
            <w:pPr>
              <w:pStyle w:val="6"/>
              <w:widowControl/>
              <w:snapToGrid/>
              <w:spacing w:line="240" w:lineRule="auto"/>
              <w:ind w:firstLine="0" w:firstLineChars="0"/>
              <w:jc w:val="center"/>
              <w:textAlignment w:val="center"/>
              <w:rPr>
                <w:color w:val="000000"/>
                <w:sz w:val="18"/>
                <w:szCs w:val="18"/>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546E">
            <w:pPr>
              <w:pStyle w:val="6"/>
              <w:widowControl/>
              <w:snapToGrid/>
              <w:spacing w:line="240" w:lineRule="auto"/>
              <w:ind w:firstLine="0" w:firstLineChars="0"/>
              <w:jc w:val="center"/>
              <w:textAlignment w:val="center"/>
              <w:rPr>
                <w:color w:val="000000"/>
                <w:sz w:val="18"/>
                <w:szCs w:val="18"/>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62031">
            <w:pPr>
              <w:pStyle w:val="6"/>
              <w:widowControl/>
              <w:snapToGrid/>
              <w:spacing w:line="240" w:lineRule="auto"/>
              <w:ind w:firstLine="0" w:firstLineChars="0"/>
              <w:jc w:val="center"/>
              <w:textAlignment w:val="center"/>
              <w:rPr>
                <w:color w:val="000000"/>
                <w:sz w:val="18"/>
                <w:szCs w:val="18"/>
                <w:lang w:eastAsia="zh-CN"/>
              </w:rPr>
            </w:pPr>
          </w:p>
        </w:tc>
      </w:tr>
      <w:tr w14:paraId="040E1867">
        <w:tblPrEx>
          <w:tblCellMar>
            <w:top w:w="0" w:type="dxa"/>
            <w:left w:w="108" w:type="dxa"/>
            <w:bottom w:w="0" w:type="dxa"/>
            <w:right w:w="108" w:type="dxa"/>
          </w:tblCellMar>
        </w:tblPrEx>
        <w:trPr>
          <w:trHeight w:val="704"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68B55">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6</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6E368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锅炉本体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FA3469">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底渣系统</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EB028">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A976F">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3E90">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D81D2">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288DA">
            <w:pPr>
              <w:pStyle w:val="6"/>
              <w:snapToGrid/>
              <w:spacing w:line="240" w:lineRule="auto"/>
              <w:ind w:firstLine="0" w:firstLineChars="0"/>
              <w:jc w:val="both"/>
              <w:rPr>
                <w:color w:val="000000"/>
                <w:kern w:val="2"/>
                <w:sz w:val="22"/>
                <w:lang w:eastAsia="zh-CN"/>
              </w:rPr>
            </w:pPr>
          </w:p>
        </w:tc>
      </w:tr>
      <w:tr w14:paraId="7693990C">
        <w:tblPrEx>
          <w:tblCellMar>
            <w:top w:w="0" w:type="dxa"/>
            <w:left w:w="108" w:type="dxa"/>
            <w:bottom w:w="0" w:type="dxa"/>
            <w:right w:w="108" w:type="dxa"/>
          </w:tblCellMar>
        </w:tblPrEx>
        <w:trPr>
          <w:trHeight w:val="639"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B377F">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7</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8920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风烟系统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3A0BDE">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空预器</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04BF1">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0086">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0A80">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2EEDE">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AD6F">
            <w:pPr>
              <w:pStyle w:val="6"/>
              <w:snapToGrid/>
              <w:spacing w:line="240" w:lineRule="auto"/>
              <w:ind w:firstLine="0" w:firstLineChars="0"/>
              <w:jc w:val="both"/>
              <w:rPr>
                <w:color w:val="000000"/>
                <w:kern w:val="2"/>
                <w:sz w:val="22"/>
                <w:lang w:eastAsia="zh-CN"/>
              </w:rPr>
            </w:pPr>
          </w:p>
        </w:tc>
      </w:tr>
      <w:tr w14:paraId="65ACF3AE">
        <w:tblPrEx>
          <w:tblCellMar>
            <w:top w:w="0" w:type="dxa"/>
            <w:left w:w="108" w:type="dxa"/>
            <w:bottom w:w="0" w:type="dxa"/>
            <w:right w:w="108" w:type="dxa"/>
          </w:tblCellMar>
        </w:tblPrEx>
        <w:trPr>
          <w:trHeight w:val="642"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41AC42">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8</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BBFE0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风烟系统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C831B5">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烟风道</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B731">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383B">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BE77">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EC965">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1844F">
            <w:pPr>
              <w:pStyle w:val="6"/>
              <w:snapToGrid/>
              <w:spacing w:line="240" w:lineRule="auto"/>
              <w:ind w:firstLine="0" w:firstLineChars="0"/>
              <w:jc w:val="both"/>
              <w:rPr>
                <w:color w:val="000000"/>
                <w:kern w:val="2"/>
                <w:sz w:val="22"/>
                <w:lang w:eastAsia="zh-CN"/>
              </w:rPr>
            </w:pPr>
          </w:p>
        </w:tc>
      </w:tr>
      <w:tr w14:paraId="65622181">
        <w:tblPrEx>
          <w:tblCellMar>
            <w:top w:w="0" w:type="dxa"/>
            <w:left w:w="108" w:type="dxa"/>
            <w:bottom w:w="0" w:type="dxa"/>
            <w:right w:w="108" w:type="dxa"/>
          </w:tblCellMar>
        </w:tblPrEx>
        <w:trPr>
          <w:trHeight w:val="672"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C4A921">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9</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6919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风烟系统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89E321">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冷、热一次风道</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F5E0">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DE442">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99E85">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139AE">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5433">
            <w:pPr>
              <w:pStyle w:val="6"/>
              <w:snapToGrid/>
              <w:spacing w:line="240" w:lineRule="auto"/>
              <w:ind w:firstLine="0" w:firstLineChars="0"/>
              <w:jc w:val="both"/>
              <w:rPr>
                <w:color w:val="000000"/>
                <w:kern w:val="2"/>
                <w:sz w:val="22"/>
                <w:lang w:eastAsia="zh-CN"/>
              </w:rPr>
            </w:pPr>
          </w:p>
        </w:tc>
      </w:tr>
      <w:tr w14:paraId="7C1D92CC">
        <w:tblPrEx>
          <w:tblCellMar>
            <w:top w:w="0" w:type="dxa"/>
            <w:left w:w="108" w:type="dxa"/>
            <w:bottom w:w="0" w:type="dxa"/>
            <w:right w:w="108" w:type="dxa"/>
          </w:tblCellMar>
        </w:tblPrEx>
        <w:trPr>
          <w:trHeight w:val="619"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8EB6A4">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10</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61B3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风烟系统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EBD718">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冷、热二次风道</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EFA6">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F6C9D">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90F24">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5062">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C3F6A">
            <w:pPr>
              <w:pStyle w:val="6"/>
              <w:snapToGrid/>
              <w:spacing w:line="240" w:lineRule="auto"/>
              <w:ind w:firstLine="0" w:firstLineChars="0"/>
              <w:jc w:val="both"/>
              <w:rPr>
                <w:color w:val="000000"/>
                <w:kern w:val="2"/>
                <w:sz w:val="22"/>
                <w:lang w:eastAsia="zh-CN"/>
              </w:rPr>
            </w:pPr>
          </w:p>
        </w:tc>
      </w:tr>
      <w:tr w14:paraId="4451CA08">
        <w:tblPrEx>
          <w:tblCellMar>
            <w:top w:w="0" w:type="dxa"/>
            <w:left w:w="108" w:type="dxa"/>
            <w:bottom w:w="0" w:type="dxa"/>
            <w:right w:w="108" w:type="dxa"/>
          </w:tblCellMar>
        </w:tblPrEx>
        <w:trPr>
          <w:trHeight w:val="657"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70ECAA">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11</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F53E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脱硝系统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32B382">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脱硝系统检修</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FBBD1">
            <w:pPr>
              <w:pStyle w:val="6"/>
              <w:widowControl/>
              <w:snapToGrid/>
              <w:spacing w:line="240" w:lineRule="auto"/>
              <w:ind w:firstLine="0" w:firstLineChars="0"/>
              <w:jc w:val="center"/>
              <w:rPr>
                <w:rFonts w:cs="Times New Roman"/>
                <w:color w:val="000000"/>
                <w:sz w:val="22"/>
                <w:szCs w:val="24"/>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7E01">
            <w:pPr>
              <w:pStyle w:val="6"/>
              <w:snapToGrid/>
              <w:spacing w:line="240" w:lineRule="auto"/>
              <w:ind w:firstLine="0" w:firstLineChars="0"/>
              <w:jc w:val="center"/>
              <w:rPr>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0D729">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ED247">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FEE6">
            <w:pPr>
              <w:pStyle w:val="6"/>
              <w:snapToGrid/>
              <w:spacing w:line="240" w:lineRule="auto"/>
              <w:ind w:firstLine="0" w:firstLineChars="0"/>
              <w:jc w:val="both"/>
              <w:rPr>
                <w:color w:val="000000"/>
                <w:kern w:val="2"/>
                <w:sz w:val="22"/>
                <w:lang w:eastAsia="zh-CN"/>
              </w:rPr>
            </w:pPr>
          </w:p>
        </w:tc>
      </w:tr>
      <w:tr w14:paraId="1E269553">
        <w:tblPrEx>
          <w:tblCellMar>
            <w:top w:w="0" w:type="dxa"/>
            <w:left w:w="108" w:type="dxa"/>
            <w:bottom w:w="0" w:type="dxa"/>
            <w:right w:w="108" w:type="dxa"/>
          </w:tblCellMar>
        </w:tblPrEx>
        <w:trPr>
          <w:trHeight w:val="695"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18D8DA">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12</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2D545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脱硫废水零排系统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7DFE6">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脱硫废水箱及输送泵</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10ED5">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FA24E">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A8F2F">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B054B">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CDBA9">
            <w:pPr>
              <w:pStyle w:val="6"/>
              <w:snapToGrid/>
              <w:spacing w:line="240" w:lineRule="auto"/>
              <w:ind w:firstLine="0" w:firstLineChars="0"/>
              <w:jc w:val="both"/>
              <w:rPr>
                <w:color w:val="000000"/>
                <w:kern w:val="2"/>
                <w:sz w:val="22"/>
                <w:lang w:eastAsia="zh-CN"/>
              </w:rPr>
            </w:pPr>
          </w:p>
        </w:tc>
      </w:tr>
      <w:tr w14:paraId="5503B342">
        <w:tblPrEx>
          <w:tblCellMar>
            <w:top w:w="0" w:type="dxa"/>
            <w:left w:w="108" w:type="dxa"/>
            <w:bottom w:w="0" w:type="dxa"/>
            <w:right w:w="108" w:type="dxa"/>
          </w:tblCellMar>
        </w:tblPrEx>
        <w:trPr>
          <w:trHeight w:val="613"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58FEC">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13</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D8FC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脱硫系统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50C984">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FGD烟道</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8CF3D">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4EECC">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183DD">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5425C">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17036">
            <w:pPr>
              <w:pStyle w:val="6"/>
              <w:snapToGrid/>
              <w:spacing w:line="240" w:lineRule="auto"/>
              <w:ind w:firstLine="0" w:firstLineChars="0"/>
              <w:jc w:val="both"/>
              <w:rPr>
                <w:color w:val="000000"/>
                <w:kern w:val="2"/>
                <w:sz w:val="22"/>
                <w:lang w:eastAsia="zh-CN"/>
              </w:rPr>
            </w:pPr>
          </w:p>
        </w:tc>
      </w:tr>
      <w:tr w14:paraId="1BCCD2EC">
        <w:tblPrEx>
          <w:tblCellMar>
            <w:top w:w="0" w:type="dxa"/>
            <w:left w:w="108" w:type="dxa"/>
            <w:bottom w:w="0" w:type="dxa"/>
            <w:right w:w="108" w:type="dxa"/>
          </w:tblCellMar>
        </w:tblPrEx>
        <w:trPr>
          <w:trHeight w:val="604"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99B703">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14</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3F2C6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脱硫系统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080738">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吸收塔系统</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AF1F9">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B7F4D">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B771">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F2B20">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E071">
            <w:pPr>
              <w:pStyle w:val="6"/>
              <w:snapToGrid/>
              <w:spacing w:line="240" w:lineRule="auto"/>
              <w:ind w:firstLine="0" w:firstLineChars="0"/>
              <w:jc w:val="both"/>
              <w:rPr>
                <w:color w:val="000000"/>
                <w:kern w:val="2"/>
                <w:sz w:val="22"/>
                <w:lang w:eastAsia="zh-CN"/>
              </w:rPr>
            </w:pPr>
          </w:p>
        </w:tc>
      </w:tr>
      <w:tr w14:paraId="09D5625E">
        <w:tblPrEx>
          <w:tblCellMar>
            <w:top w:w="0" w:type="dxa"/>
            <w:left w:w="108" w:type="dxa"/>
            <w:bottom w:w="0" w:type="dxa"/>
            <w:right w:w="108" w:type="dxa"/>
          </w:tblCellMar>
        </w:tblPrEx>
        <w:trPr>
          <w:trHeight w:val="667"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41CD90">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15</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3100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脱硫系统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C2C02">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吸收塔浆液循环泵</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172B">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2628A">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925F9">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2F2AC">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AAE0B">
            <w:pPr>
              <w:pStyle w:val="6"/>
              <w:snapToGrid/>
              <w:spacing w:line="240" w:lineRule="auto"/>
              <w:ind w:firstLine="0" w:firstLineChars="0"/>
              <w:jc w:val="both"/>
              <w:rPr>
                <w:color w:val="000000"/>
                <w:kern w:val="2"/>
                <w:sz w:val="22"/>
                <w:lang w:eastAsia="zh-CN"/>
              </w:rPr>
            </w:pPr>
          </w:p>
        </w:tc>
      </w:tr>
      <w:tr w14:paraId="39E9919D">
        <w:tblPrEx>
          <w:tblCellMar>
            <w:top w:w="0" w:type="dxa"/>
            <w:left w:w="108" w:type="dxa"/>
            <w:bottom w:w="0" w:type="dxa"/>
            <w:right w:w="108" w:type="dxa"/>
          </w:tblCellMar>
        </w:tblPrEx>
        <w:trPr>
          <w:trHeight w:val="677"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D54D1E">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16</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48401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化学系统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A60608">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尿素水解系统</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A812C">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42AA4">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286E">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22699">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BEFC">
            <w:pPr>
              <w:pStyle w:val="6"/>
              <w:snapToGrid/>
              <w:spacing w:line="240" w:lineRule="auto"/>
              <w:ind w:firstLine="0" w:firstLineChars="0"/>
              <w:jc w:val="both"/>
              <w:rPr>
                <w:color w:val="000000"/>
                <w:kern w:val="2"/>
                <w:sz w:val="22"/>
                <w:lang w:eastAsia="zh-CN"/>
              </w:rPr>
            </w:pPr>
          </w:p>
        </w:tc>
      </w:tr>
      <w:tr w14:paraId="7E02C33D">
        <w:tblPrEx>
          <w:tblCellMar>
            <w:top w:w="0" w:type="dxa"/>
            <w:left w:w="108" w:type="dxa"/>
            <w:bottom w:w="0" w:type="dxa"/>
            <w:right w:w="108" w:type="dxa"/>
          </w:tblCellMar>
        </w:tblPrEx>
        <w:trPr>
          <w:trHeight w:val="731"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8BB248">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17</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2B01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起重设施</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672A8">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起重设施整改</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0E4AB">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B3D0">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8FE0F">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50BA1">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97E8C">
            <w:pPr>
              <w:pStyle w:val="6"/>
              <w:snapToGrid/>
              <w:spacing w:line="240" w:lineRule="auto"/>
              <w:ind w:firstLine="0" w:firstLineChars="0"/>
              <w:jc w:val="both"/>
              <w:rPr>
                <w:color w:val="000000"/>
                <w:kern w:val="2"/>
                <w:sz w:val="22"/>
                <w:lang w:eastAsia="zh-CN"/>
              </w:rPr>
            </w:pPr>
          </w:p>
        </w:tc>
      </w:tr>
      <w:tr w14:paraId="3127B259">
        <w:tblPrEx>
          <w:tblCellMar>
            <w:top w:w="0" w:type="dxa"/>
            <w:left w:w="108" w:type="dxa"/>
            <w:bottom w:w="0" w:type="dxa"/>
            <w:right w:w="108" w:type="dxa"/>
          </w:tblCellMar>
        </w:tblPrEx>
        <w:trPr>
          <w:trHeight w:val="677"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9032B0">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18</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93C6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电气低压</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6FCD9">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安全出口指示灯更换</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AF3A3">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8B734">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A67FF">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29DD8">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15AB2">
            <w:pPr>
              <w:pStyle w:val="6"/>
              <w:snapToGrid/>
              <w:spacing w:line="240" w:lineRule="auto"/>
              <w:ind w:firstLine="0" w:firstLineChars="0"/>
              <w:jc w:val="both"/>
              <w:rPr>
                <w:color w:val="000000"/>
                <w:kern w:val="2"/>
                <w:sz w:val="22"/>
                <w:lang w:eastAsia="zh-CN"/>
              </w:rPr>
            </w:pPr>
          </w:p>
        </w:tc>
      </w:tr>
      <w:tr w14:paraId="6B44BE5B">
        <w:tblPrEx>
          <w:tblCellMar>
            <w:top w:w="0" w:type="dxa"/>
            <w:left w:w="108" w:type="dxa"/>
            <w:bottom w:w="0" w:type="dxa"/>
            <w:right w:w="108" w:type="dxa"/>
          </w:tblCellMar>
        </w:tblPrEx>
        <w:trPr>
          <w:trHeight w:val="640"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E0C42">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19</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892D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控制装置</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F16B5">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火焰检测系统检查、调整</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8CEDD">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AF09B">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40BC">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D3B95">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56D11">
            <w:pPr>
              <w:pStyle w:val="6"/>
              <w:snapToGrid/>
              <w:spacing w:line="240" w:lineRule="auto"/>
              <w:ind w:firstLine="0" w:firstLineChars="0"/>
              <w:jc w:val="both"/>
              <w:rPr>
                <w:color w:val="000000"/>
                <w:kern w:val="2"/>
                <w:sz w:val="22"/>
                <w:lang w:eastAsia="zh-CN"/>
              </w:rPr>
            </w:pPr>
          </w:p>
        </w:tc>
      </w:tr>
      <w:tr w14:paraId="207A171E">
        <w:tblPrEx>
          <w:tblCellMar>
            <w:top w:w="0" w:type="dxa"/>
            <w:left w:w="108" w:type="dxa"/>
            <w:bottom w:w="0" w:type="dxa"/>
            <w:right w:w="108" w:type="dxa"/>
          </w:tblCellMar>
        </w:tblPrEx>
        <w:trPr>
          <w:trHeight w:val="577"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F20AC">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20</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A3F7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二次风道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00D40F">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二次风道整改</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88C4">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50755">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AA04">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46284">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2481">
            <w:pPr>
              <w:pStyle w:val="6"/>
              <w:snapToGrid/>
              <w:spacing w:line="240" w:lineRule="auto"/>
              <w:ind w:firstLine="0" w:firstLineChars="0"/>
              <w:jc w:val="both"/>
              <w:rPr>
                <w:color w:val="000000"/>
                <w:kern w:val="2"/>
                <w:sz w:val="22"/>
                <w:lang w:eastAsia="zh-CN"/>
              </w:rPr>
            </w:pPr>
          </w:p>
        </w:tc>
      </w:tr>
      <w:tr w14:paraId="66642BF3">
        <w:tblPrEx>
          <w:tblCellMar>
            <w:top w:w="0" w:type="dxa"/>
            <w:left w:w="108" w:type="dxa"/>
            <w:bottom w:w="0" w:type="dxa"/>
            <w:right w:w="108" w:type="dxa"/>
          </w:tblCellMar>
        </w:tblPrEx>
        <w:trPr>
          <w:trHeight w:val="676"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7F062">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21</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57402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锅炉本体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49CDF4">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一次再热集箱管接座问题整治</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C860">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DF567">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F049D">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B41B">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F5C3B">
            <w:pPr>
              <w:pStyle w:val="6"/>
              <w:snapToGrid/>
              <w:spacing w:line="240" w:lineRule="auto"/>
              <w:ind w:firstLine="0" w:firstLineChars="0"/>
              <w:jc w:val="both"/>
              <w:rPr>
                <w:color w:val="000000"/>
                <w:kern w:val="2"/>
                <w:sz w:val="22"/>
                <w:lang w:eastAsia="zh-CN"/>
              </w:rPr>
            </w:pPr>
          </w:p>
        </w:tc>
      </w:tr>
      <w:tr w14:paraId="655DEDB0">
        <w:tblPrEx>
          <w:tblCellMar>
            <w:top w:w="0" w:type="dxa"/>
            <w:left w:w="108" w:type="dxa"/>
            <w:bottom w:w="0" w:type="dxa"/>
            <w:right w:w="108" w:type="dxa"/>
          </w:tblCellMar>
        </w:tblPrEx>
        <w:trPr>
          <w:trHeight w:val="832"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11C957">
            <w:pPr>
              <w:pStyle w:val="6"/>
              <w:widowControl/>
              <w:snapToGrid/>
              <w:spacing w:line="240" w:lineRule="auto"/>
              <w:ind w:firstLine="0" w:firstLineChars="0"/>
              <w:jc w:val="center"/>
              <w:textAlignment w:val="center"/>
              <w:rPr>
                <w:color w:val="000000"/>
                <w:sz w:val="18"/>
                <w:szCs w:val="18"/>
                <w:lang w:eastAsia="zh-CN"/>
              </w:rPr>
            </w:pPr>
            <w:bookmarkStart w:id="1" w:name="_GoBack" w:colFirst="1" w:colLast="3"/>
            <w:r>
              <w:rPr>
                <w:rFonts w:hint="eastAsia"/>
                <w:color w:val="000000"/>
                <w:sz w:val="18"/>
                <w:szCs w:val="18"/>
                <w:lang w:eastAsia="zh-CN"/>
              </w:rPr>
              <w:t>22</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B2BD4B">
            <w:pPr>
              <w:widowControl/>
              <w:jc w:val="center"/>
              <w:textAlignment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无损及理化检验</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F9230D">
            <w:pPr>
              <w:widowControl/>
              <w:jc w:val="left"/>
              <w:textAlignment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锅炉及六大管道检验（金属项目）检查配合及消缺处理</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C9D4D">
            <w:pPr>
              <w:pStyle w:val="6"/>
              <w:widowControl/>
              <w:snapToGrid/>
              <w:spacing w:line="240" w:lineRule="auto"/>
              <w:ind w:firstLine="0" w:firstLineChars="0"/>
              <w:jc w:val="center"/>
              <w:rPr>
                <w:rFonts w:cs="Times New Roman"/>
                <w:color w:val="000000"/>
                <w:sz w:val="22"/>
                <w:highlight w:val="none"/>
                <w:lang w:eastAsia="zh-CN"/>
              </w:rPr>
            </w:pPr>
            <w:r>
              <w:rPr>
                <w:rFonts w:hint="eastAsia" w:cs="Times New Roman"/>
                <w:color w:val="000000"/>
                <w:sz w:val="22"/>
                <w:highlight w:val="none"/>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B09CD">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D7EEF">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92DE">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ED00A">
            <w:pPr>
              <w:pStyle w:val="6"/>
              <w:snapToGrid/>
              <w:spacing w:line="240" w:lineRule="auto"/>
              <w:ind w:firstLine="0" w:firstLineChars="0"/>
              <w:jc w:val="both"/>
              <w:rPr>
                <w:color w:val="000000"/>
                <w:kern w:val="2"/>
                <w:sz w:val="22"/>
                <w:lang w:eastAsia="zh-CN"/>
              </w:rPr>
            </w:pPr>
          </w:p>
        </w:tc>
      </w:tr>
      <w:bookmarkEnd w:id="1"/>
      <w:tr w14:paraId="5255A79F">
        <w:tblPrEx>
          <w:tblCellMar>
            <w:top w:w="0" w:type="dxa"/>
            <w:left w:w="108" w:type="dxa"/>
            <w:bottom w:w="0" w:type="dxa"/>
            <w:right w:w="108" w:type="dxa"/>
          </w:tblCellMar>
        </w:tblPrEx>
        <w:trPr>
          <w:trHeight w:val="631"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884D7E">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23</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0590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锅炉本体</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64D3A4">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炉外管整治</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8D176">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4721D">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AFA86">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DB179">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6736">
            <w:pPr>
              <w:pStyle w:val="6"/>
              <w:snapToGrid/>
              <w:spacing w:line="240" w:lineRule="auto"/>
              <w:ind w:firstLine="0" w:firstLineChars="0"/>
              <w:jc w:val="both"/>
              <w:rPr>
                <w:color w:val="000000"/>
                <w:kern w:val="2"/>
                <w:sz w:val="22"/>
                <w:lang w:eastAsia="zh-CN"/>
              </w:rPr>
            </w:pPr>
          </w:p>
        </w:tc>
      </w:tr>
      <w:tr w14:paraId="5B106CAF">
        <w:tblPrEx>
          <w:tblCellMar>
            <w:top w:w="0" w:type="dxa"/>
            <w:left w:w="108" w:type="dxa"/>
            <w:bottom w:w="0" w:type="dxa"/>
            <w:right w:w="108" w:type="dxa"/>
          </w:tblCellMar>
        </w:tblPrEx>
        <w:trPr>
          <w:trHeight w:val="640"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AADB5">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24</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1246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脱硝系统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9C511">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备用层脱硝催化剂安装</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42917">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3D26A">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28451">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D6A3">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A2E0">
            <w:pPr>
              <w:pStyle w:val="6"/>
              <w:snapToGrid/>
              <w:spacing w:line="240" w:lineRule="auto"/>
              <w:ind w:firstLine="0" w:firstLineChars="0"/>
              <w:jc w:val="both"/>
              <w:rPr>
                <w:color w:val="000000"/>
                <w:kern w:val="2"/>
                <w:sz w:val="22"/>
                <w:lang w:eastAsia="zh-CN"/>
              </w:rPr>
            </w:pPr>
          </w:p>
        </w:tc>
      </w:tr>
      <w:tr w14:paraId="0FCB5BF0">
        <w:tblPrEx>
          <w:tblCellMar>
            <w:top w:w="0" w:type="dxa"/>
            <w:left w:w="108" w:type="dxa"/>
            <w:bottom w:w="0" w:type="dxa"/>
            <w:right w:w="108" w:type="dxa"/>
          </w:tblCellMar>
        </w:tblPrEx>
        <w:trPr>
          <w:trHeight w:val="631"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DA0B40">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25</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AC9E8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脱硫废水</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F8324">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9号炉脱硫废水零排系统优化</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16D6D">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FF40">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4D7B">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6D0D4">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2DE32">
            <w:pPr>
              <w:pStyle w:val="6"/>
              <w:snapToGrid/>
              <w:spacing w:line="240" w:lineRule="auto"/>
              <w:ind w:firstLine="0" w:firstLineChars="0"/>
              <w:jc w:val="both"/>
              <w:rPr>
                <w:color w:val="000000"/>
                <w:kern w:val="2"/>
                <w:sz w:val="22"/>
                <w:lang w:eastAsia="zh-CN"/>
              </w:rPr>
            </w:pPr>
          </w:p>
        </w:tc>
      </w:tr>
      <w:tr w14:paraId="06E8B17E">
        <w:tblPrEx>
          <w:tblCellMar>
            <w:top w:w="0" w:type="dxa"/>
            <w:left w:w="108" w:type="dxa"/>
            <w:bottom w:w="0" w:type="dxa"/>
            <w:right w:w="108" w:type="dxa"/>
          </w:tblCellMar>
        </w:tblPrEx>
        <w:trPr>
          <w:trHeight w:val="658"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95DEE1">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26</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8997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石膏系统</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C40DB">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9号炉石膏系统优化</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F3489">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95497">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71E5">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2203F">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2DCA2">
            <w:pPr>
              <w:pStyle w:val="6"/>
              <w:snapToGrid/>
              <w:spacing w:line="240" w:lineRule="auto"/>
              <w:ind w:firstLine="0" w:firstLineChars="0"/>
              <w:jc w:val="both"/>
              <w:rPr>
                <w:color w:val="000000"/>
                <w:kern w:val="2"/>
                <w:sz w:val="22"/>
                <w:lang w:eastAsia="zh-CN"/>
              </w:rPr>
            </w:pPr>
          </w:p>
        </w:tc>
      </w:tr>
      <w:tr w14:paraId="29549753">
        <w:tblPrEx>
          <w:tblCellMar>
            <w:top w:w="0" w:type="dxa"/>
            <w:left w:w="108" w:type="dxa"/>
            <w:bottom w:w="0" w:type="dxa"/>
            <w:right w:w="108" w:type="dxa"/>
          </w:tblCellMar>
        </w:tblPrEx>
        <w:trPr>
          <w:trHeight w:val="631"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6F3F05">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27</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9393F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吸收塔</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97E1FA">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吸收塔本体及辅件优化</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FE7D7">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D64CF">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F6DD3">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7D364">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F0FC5">
            <w:pPr>
              <w:pStyle w:val="6"/>
              <w:snapToGrid/>
              <w:spacing w:line="240" w:lineRule="auto"/>
              <w:ind w:firstLine="0" w:firstLineChars="0"/>
              <w:jc w:val="both"/>
              <w:rPr>
                <w:color w:val="000000"/>
                <w:kern w:val="2"/>
                <w:sz w:val="22"/>
                <w:lang w:eastAsia="zh-CN"/>
              </w:rPr>
            </w:pPr>
          </w:p>
        </w:tc>
      </w:tr>
      <w:tr w14:paraId="1DF09373">
        <w:tblPrEx>
          <w:tblCellMar>
            <w:top w:w="0" w:type="dxa"/>
            <w:left w:w="108" w:type="dxa"/>
            <w:bottom w:w="0" w:type="dxa"/>
            <w:right w:w="108" w:type="dxa"/>
          </w:tblCellMar>
        </w:tblPrEx>
        <w:trPr>
          <w:trHeight w:val="622"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DCEEE9">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28</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9485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吸收塔</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1FB6B">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石膏雨整治</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2F1D5">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198FE">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532F">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45FEA">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9ABC4">
            <w:pPr>
              <w:pStyle w:val="6"/>
              <w:snapToGrid/>
              <w:spacing w:line="240" w:lineRule="auto"/>
              <w:ind w:firstLine="0" w:firstLineChars="0"/>
              <w:jc w:val="both"/>
              <w:rPr>
                <w:color w:val="000000"/>
                <w:kern w:val="2"/>
                <w:sz w:val="22"/>
                <w:lang w:eastAsia="zh-CN"/>
              </w:rPr>
            </w:pPr>
          </w:p>
        </w:tc>
      </w:tr>
      <w:tr w14:paraId="53E22701">
        <w:tblPrEx>
          <w:tblCellMar>
            <w:top w:w="0" w:type="dxa"/>
            <w:left w:w="108" w:type="dxa"/>
            <w:bottom w:w="0" w:type="dxa"/>
            <w:right w:w="108" w:type="dxa"/>
          </w:tblCellMar>
        </w:tblPrEx>
        <w:trPr>
          <w:trHeight w:val="595"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B00D4D">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29</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FB51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13D152">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防寒防冻整治</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A6E2">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A242D">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BF501">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B942A">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B671">
            <w:pPr>
              <w:pStyle w:val="6"/>
              <w:snapToGrid/>
              <w:spacing w:line="240" w:lineRule="auto"/>
              <w:ind w:firstLine="0" w:firstLineChars="0"/>
              <w:jc w:val="both"/>
              <w:rPr>
                <w:color w:val="000000"/>
                <w:kern w:val="2"/>
                <w:sz w:val="22"/>
                <w:lang w:eastAsia="zh-CN"/>
              </w:rPr>
            </w:pPr>
          </w:p>
        </w:tc>
      </w:tr>
      <w:tr w14:paraId="6E31A12A">
        <w:tblPrEx>
          <w:tblCellMar>
            <w:top w:w="0" w:type="dxa"/>
            <w:left w:w="108" w:type="dxa"/>
            <w:bottom w:w="0" w:type="dxa"/>
            <w:right w:w="108" w:type="dxa"/>
          </w:tblCellMar>
        </w:tblPrEx>
        <w:trPr>
          <w:trHeight w:val="677"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D3BAB2">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30</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B3CC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E1FC64">
            <w:pPr>
              <w:widowControl/>
              <w:jc w:val="left"/>
              <w:textAlignment w:val="center"/>
              <w:rPr>
                <w:rFonts w:ascii="宋体" w:hAnsi="宋体" w:eastAsia="宋体" w:cs="宋体"/>
                <w:color w:val="000000"/>
                <w:kern w:val="0"/>
                <w:sz w:val="18"/>
                <w:szCs w:val="18"/>
              </w:rPr>
            </w:pPr>
            <w:r>
              <w:rPr>
                <w:rStyle w:val="7"/>
                <w:rFonts w:eastAsia="宋体"/>
              </w:rPr>
              <w:t>LCS</w:t>
            </w:r>
            <w:r>
              <w:rPr>
                <w:rStyle w:val="8"/>
                <w:rFonts w:hint="default"/>
              </w:rPr>
              <w:t>系统整改</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54645">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F6669">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32ECE">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85CF1">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C952">
            <w:pPr>
              <w:pStyle w:val="6"/>
              <w:snapToGrid/>
              <w:spacing w:line="240" w:lineRule="auto"/>
              <w:ind w:firstLine="0" w:firstLineChars="0"/>
              <w:jc w:val="both"/>
              <w:rPr>
                <w:color w:val="000000"/>
                <w:kern w:val="2"/>
                <w:sz w:val="22"/>
                <w:lang w:eastAsia="zh-CN"/>
              </w:rPr>
            </w:pPr>
          </w:p>
        </w:tc>
      </w:tr>
      <w:tr w14:paraId="407543C6">
        <w:tblPrEx>
          <w:tblCellMar>
            <w:top w:w="0" w:type="dxa"/>
            <w:left w:w="108" w:type="dxa"/>
            <w:bottom w:w="0" w:type="dxa"/>
            <w:right w:w="108" w:type="dxa"/>
          </w:tblCellMar>
        </w:tblPrEx>
        <w:trPr>
          <w:trHeight w:val="686"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FEA7C">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31</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9BCD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428D3">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一次风取样装置整改</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8DD36">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F6632">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1AB3B">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7CB9B">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CA72C">
            <w:pPr>
              <w:pStyle w:val="6"/>
              <w:snapToGrid/>
              <w:spacing w:line="240" w:lineRule="auto"/>
              <w:ind w:firstLine="0" w:firstLineChars="0"/>
              <w:jc w:val="both"/>
              <w:rPr>
                <w:color w:val="000000"/>
                <w:kern w:val="2"/>
                <w:sz w:val="22"/>
                <w:lang w:eastAsia="zh-CN"/>
              </w:rPr>
            </w:pPr>
          </w:p>
        </w:tc>
      </w:tr>
      <w:tr w14:paraId="5F54F263">
        <w:tblPrEx>
          <w:tblCellMar>
            <w:top w:w="0" w:type="dxa"/>
            <w:left w:w="108" w:type="dxa"/>
            <w:bottom w:w="0" w:type="dxa"/>
            <w:right w:w="108" w:type="dxa"/>
          </w:tblCellMar>
        </w:tblPrEx>
        <w:trPr>
          <w:trHeight w:val="640"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0E434">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32</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F8BA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锅炉</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461F9">
            <w:pPr>
              <w:widowControl/>
              <w:jc w:val="left"/>
              <w:textAlignment w:val="center"/>
              <w:rPr>
                <w:rFonts w:ascii="宋体" w:hAnsi="宋体" w:eastAsia="宋体" w:cs="宋体"/>
                <w:color w:val="000000"/>
                <w:kern w:val="0"/>
                <w:sz w:val="18"/>
                <w:szCs w:val="18"/>
              </w:rPr>
            </w:pPr>
            <w:r>
              <w:rPr>
                <w:rStyle w:val="8"/>
                <w:rFonts w:hint="default"/>
              </w:rPr>
              <w:t>炉侧整治</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2AB82">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A54F6">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4812">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F2E59">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09D12">
            <w:pPr>
              <w:pStyle w:val="6"/>
              <w:snapToGrid/>
              <w:spacing w:line="240" w:lineRule="auto"/>
              <w:ind w:firstLine="0" w:firstLineChars="0"/>
              <w:jc w:val="both"/>
              <w:rPr>
                <w:color w:val="000000"/>
                <w:kern w:val="2"/>
                <w:sz w:val="22"/>
                <w:lang w:eastAsia="zh-CN"/>
              </w:rPr>
            </w:pPr>
          </w:p>
        </w:tc>
      </w:tr>
      <w:tr w14:paraId="3E76279B">
        <w:tblPrEx>
          <w:tblCellMar>
            <w:top w:w="0" w:type="dxa"/>
            <w:left w:w="108" w:type="dxa"/>
            <w:bottom w:w="0" w:type="dxa"/>
            <w:right w:w="108" w:type="dxa"/>
          </w:tblCellMar>
        </w:tblPrEx>
        <w:trPr>
          <w:trHeight w:val="658"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70687F">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33</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C00E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DCS</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601C6">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9号机组协调控制综合优化</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04C51">
            <w:pPr>
              <w:pStyle w:val="6"/>
              <w:widowControl/>
              <w:snapToGrid/>
              <w:spacing w:line="240" w:lineRule="auto"/>
              <w:ind w:firstLine="0" w:firstLineChars="0"/>
              <w:jc w:val="center"/>
              <w:rPr>
                <w:rFonts w:cs="Times New Roman"/>
                <w:color w:val="000000"/>
                <w:sz w:val="22"/>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03C92">
            <w:pPr>
              <w:pStyle w:val="6"/>
              <w:snapToGrid/>
              <w:spacing w:line="240" w:lineRule="auto"/>
              <w:ind w:firstLine="0" w:firstLineChars="0"/>
              <w:jc w:val="center"/>
              <w:rPr>
                <w:rFonts w:ascii="Calibri" w:hAnsi="Calibri" w:cs="Times New Roman"/>
                <w:color w:val="000000"/>
                <w:kern w:val="2"/>
                <w:sz w:val="22"/>
                <w:lang w:eastAsia="zh-CN"/>
              </w:rPr>
            </w:pPr>
            <w:r>
              <w:rPr>
                <w:rFonts w:hint="eastAsia" w:ascii="Calibri" w:hAnsi="Calibri" w:cs="Times New Roman"/>
                <w:color w:val="000000"/>
                <w:kern w:val="2"/>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D0779">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B270C">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8ABD7">
            <w:pPr>
              <w:pStyle w:val="6"/>
              <w:snapToGrid/>
              <w:spacing w:line="240" w:lineRule="auto"/>
              <w:ind w:firstLine="0" w:firstLineChars="0"/>
              <w:jc w:val="both"/>
              <w:rPr>
                <w:color w:val="000000"/>
                <w:kern w:val="2"/>
                <w:sz w:val="22"/>
                <w:lang w:eastAsia="zh-CN"/>
              </w:rPr>
            </w:pPr>
          </w:p>
        </w:tc>
      </w:tr>
      <w:tr w14:paraId="5072E006">
        <w:tblPrEx>
          <w:tblCellMar>
            <w:top w:w="0" w:type="dxa"/>
            <w:left w:w="108" w:type="dxa"/>
            <w:bottom w:w="0" w:type="dxa"/>
            <w:right w:w="108" w:type="dxa"/>
          </w:tblCellMar>
        </w:tblPrEx>
        <w:trPr>
          <w:trHeight w:val="613"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97068">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34</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55CECE">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其他</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EEF65F">
            <w:pPr>
              <w:pStyle w:val="6"/>
              <w:snapToGrid/>
              <w:spacing w:line="240" w:lineRule="auto"/>
              <w:ind w:firstLine="0" w:firstLineChars="0"/>
              <w:textAlignment w:val="center"/>
              <w:rPr>
                <w:color w:val="000000"/>
                <w:sz w:val="18"/>
                <w:szCs w:val="18"/>
                <w:lang w:eastAsia="zh-CN"/>
              </w:rPr>
            </w:pPr>
            <w:r>
              <w:rPr>
                <w:rFonts w:hint="eastAsia"/>
                <w:color w:val="000000"/>
                <w:sz w:val="18"/>
                <w:szCs w:val="18"/>
                <w:lang w:eastAsia="zh-CN"/>
              </w:rPr>
              <w:t>报价人认为应单列并计入总价的其他费用</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5CCBD">
            <w:pPr>
              <w:pStyle w:val="6"/>
              <w:widowControl/>
              <w:snapToGrid/>
              <w:spacing w:line="240" w:lineRule="auto"/>
              <w:ind w:firstLine="0" w:firstLineChars="0"/>
              <w:jc w:val="center"/>
              <w:rPr>
                <w:rFonts w:cs="Times New Roman"/>
                <w:color w:val="000000"/>
                <w:sz w:val="22"/>
                <w:lang w:eastAsia="zh-CN"/>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3F631">
            <w:pPr>
              <w:pStyle w:val="6"/>
              <w:snapToGrid/>
              <w:spacing w:line="240" w:lineRule="auto"/>
              <w:ind w:firstLine="0" w:firstLineChars="0"/>
              <w:jc w:val="center"/>
              <w:rPr>
                <w:rFonts w:ascii="Calibri" w:hAnsi="Calibri" w:cs="Times New Roman"/>
                <w:color w:val="000000"/>
                <w:kern w:val="2"/>
                <w:sz w:val="22"/>
                <w:lang w:eastAsia="zh-CN"/>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61ED">
            <w:pPr>
              <w:pStyle w:val="6"/>
              <w:widowControl/>
              <w:snapToGrid/>
              <w:spacing w:line="240" w:lineRule="auto"/>
              <w:ind w:firstLine="0" w:firstLineChars="0"/>
              <w:jc w:val="right"/>
              <w:textAlignment w:val="center"/>
              <w:rPr>
                <w:color w:val="000000"/>
                <w:kern w:val="2"/>
                <w:sz w:val="22"/>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67DD1">
            <w:pPr>
              <w:pStyle w:val="6"/>
              <w:snapToGrid/>
              <w:spacing w:line="240" w:lineRule="auto"/>
              <w:ind w:firstLine="0" w:firstLineChars="0"/>
              <w:jc w:val="both"/>
              <w:rPr>
                <w:color w:val="000000"/>
                <w:kern w:val="2"/>
                <w:sz w:val="22"/>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BD8D">
            <w:pPr>
              <w:pStyle w:val="6"/>
              <w:snapToGrid/>
              <w:spacing w:line="240" w:lineRule="auto"/>
              <w:ind w:firstLine="0" w:firstLineChars="0"/>
              <w:jc w:val="both"/>
              <w:rPr>
                <w:color w:val="000000"/>
                <w:kern w:val="2"/>
                <w:sz w:val="22"/>
                <w:lang w:eastAsia="zh-CN"/>
              </w:rPr>
            </w:pPr>
          </w:p>
        </w:tc>
      </w:tr>
      <w:tr w14:paraId="022F8FCB">
        <w:tblPrEx>
          <w:tblCellMar>
            <w:top w:w="0" w:type="dxa"/>
            <w:left w:w="108" w:type="dxa"/>
            <w:bottom w:w="0" w:type="dxa"/>
            <w:right w:w="108" w:type="dxa"/>
          </w:tblCellMar>
        </w:tblPrEx>
        <w:trPr>
          <w:trHeight w:val="832"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63BFA5">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35</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BD2537">
            <w:pPr>
              <w:pStyle w:val="6"/>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暂列金</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4EE75">
            <w:pPr>
              <w:pStyle w:val="6"/>
              <w:snapToGrid/>
              <w:spacing w:line="240" w:lineRule="auto"/>
              <w:ind w:firstLine="0" w:firstLineChars="0"/>
              <w:textAlignment w:val="center"/>
              <w:rPr>
                <w:color w:val="000000"/>
                <w:sz w:val="18"/>
                <w:szCs w:val="18"/>
                <w:lang w:eastAsia="zh-CN"/>
              </w:rPr>
            </w:pPr>
            <w:r>
              <w:rPr>
                <w:rFonts w:hint="eastAsia"/>
                <w:color w:val="000000"/>
                <w:sz w:val="18"/>
                <w:szCs w:val="18"/>
                <w:lang w:eastAsia="zh-CN"/>
              </w:rPr>
              <w:t>安全专项奖励金</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62166">
            <w:pPr>
              <w:pStyle w:val="6"/>
              <w:widowControl/>
              <w:snapToGrid/>
              <w:spacing w:line="240" w:lineRule="auto"/>
              <w:ind w:firstLine="0" w:firstLineChars="0"/>
              <w:jc w:val="center"/>
              <w:rPr>
                <w:rFonts w:cs="Times New Roman"/>
                <w:color w:val="000000"/>
                <w:sz w:val="22"/>
                <w:szCs w:val="21"/>
                <w:lang w:eastAsia="zh-CN"/>
              </w:rPr>
            </w:pPr>
            <w:r>
              <w:rPr>
                <w:rFonts w:hint="eastAsia" w:cs="Times New Roman"/>
                <w:color w:val="000000"/>
                <w:sz w:val="22"/>
                <w:lang w:eastAsia="zh-CN"/>
              </w:rPr>
              <w:t>项</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5A070">
            <w:pPr>
              <w:pStyle w:val="6"/>
              <w:widowControl/>
              <w:snapToGrid/>
              <w:spacing w:line="240" w:lineRule="auto"/>
              <w:ind w:firstLine="0" w:firstLineChars="0"/>
              <w:jc w:val="center"/>
              <w:rPr>
                <w:rFonts w:cs="Times New Roman"/>
                <w:color w:val="000000"/>
                <w:sz w:val="22"/>
                <w:szCs w:val="21"/>
                <w:lang w:eastAsia="zh-CN"/>
              </w:rPr>
            </w:pPr>
            <w:r>
              <w:rPr>
                <w:rFonts w:hint="eastAsia" w:cs="Times New Roman"/>
                <w:color w:val="000000"/>
                <w:sz w:val="22"/>
                <w:lang w:eastAsia="zh-CN"/>
              </w:rPr>
              <w:t>1</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A235">
            <w:pPr>
              <w:pStyle w:val="6"/>
              <w:widowControl/>
              <w:snapToGrid/>
              <w:spacing w:line="240" w:lineRule="auto"/>
              <w:ind w:firstLine="0" w:firstLineChars="0"/>
              <w:jc w:val="center"/>
              <w:rPr>
                <w:rFonts w:cs="Times New Roman"/>
                <w:color w:val="000000"/>
                <w:sz w:val="22"/>
                <w:szCs w:val="21"/>
                <w:lang w:eastAsia="zh-CN"/>
              </w:rPr>
            </w:pPr>
            <w:r>
              <w:rPr>
                <w:rFonts w:hint="eastAsia" w:cs="Times New Roman"/>
                <w:color w:val="000000"/>
                <w:sz w:val="22"/>
                <w:szCs w:val="21"/>
                <w:lang w:eastAsia="zh-CN"/>
              </w:rPr>
              <w:t>1</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78C12">
            <w:pPr>
              <w:pStyle w:val="6"/>
              <w:widowControl/>
              <w:snapToGrid/>
              <w:spacing w:line="240" w:lineRule="auto"/>
              <w:ind w:firstLine="0" w:firstLineChars="0"/>
              <w:jc w:val="center"/>
              <w:rPr>
                <w:rFonts w:cs="Times New Roman"/>
                <w:color w:val="000000"/>
                <w:sz w:val="22"/>
                <w:szCs w:val="21"/>
                <w:lang w:eastAsia="zh-CN"/>
              </w:rPr>
            </w:pPr>
            <w:r>
              <w:rPr>
                <w:rFonts w:hint="eastAsia" w:cs="Times New Roman"/>
                <w:color w:val="000000"/>
                <w:sz w:val="22"/>
                <w:szCs w:val="24"/>
                <w:lang w:eastAsia="zh-CN"/>
              </w:rPr>
              <w:t>1</w:t>
            </w: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tcPr>
          <w:p w14:paraId="417339B4">
            <w:pPr>
              <w:pStyle w:val="6"/>
              <w:snapToGrid/>
              <w:spacing w:line="240" w:lineRule="auto"/>
              <w:ind w:firstLine="0" w:firstLineChars="0"/>
              <w:textAlignment w:val="center"/>
              <w:rPr>
                <w:rFonts w:cs="Times New Roman"/>
                <w:color w:val="000000"/>
                <w:sz w:val="22"/>
                <w:szCs w:val="21"/>
                <w:lang w:eastAsia="zh-CN"/>
              </w:rPr>
            </w:pPr>
            <w:r>
              <w:rPr>
                <w:rFonts w:hint="eastAsia"/>
                <w:color w:val="000000"/>
                <w:sz w:val="18"/>
                <w:szCs w:val="18"/>
                <w:lang w:eastAsia="zh-CN"/>
              </w:rPr>
              <w:t>报价人不得变动，根据甲方考评结果按实结算</w:t>
            </w:r>
          </w:p>
        </w:tc>
      </w:tr>
      <w:tr w14:paraId="7BF49EC3">
        <w:tblPrEx>
          <w:tblCellMar>
            <w:top w:w="0" w:type="dxa"/>
            <w:left w:w="108" w:type="dxa"/>
            <w:bottom w:w="0" w:type="dxa"/>
            <w:right w:w="108" w:type="dxa"/>
          </w:tblCellMar>
        </w:tblPrEx>
        <w:trPr>
          <w:trHeight w:val="699"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5F130C">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36</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9CA65">
            <w:pPr>
              <w:pStyle w:val="6"/>
              <w:widowControl/>
              <w:snapToGrid/>
              <w:spacing w:line="240" w:lineRule="auto"/>
              <w:ind w:firstLine="0" w:firstLineChars="0"/>
              <w:textAlignment w:val="center"/>
              <w:rPr>
                <w:rFonts w:cs="Times New Roman"/>
                <w:kern w:val="2"/>
                <w:sz w:val="21"/>
                <w:szCs w:val="21"/>
                <w:lang w:eastAsia="zh-CN"/>
              </w:rPr>
            </w:pPr>
            <w:r>
              <w:rPr>
                <w:rFonts w:hint="eastAsia" w:hAnsi="Courier New"/>
                <w:b/>
                <w:spacing w:val="-5"/>
                <w:sz w:val="20"/>
                <w:szCs w:val="24"/>
                <w:lang w:val="zh-CN" w:eastAsia="zh-CN"/>
              </w:rPr>
              <w:t>合计</w:t>
            </w:r>
          </w:p>
        </w:tc>
        <w:tc>
          <w:tcPr>
            <w:tcW w:w="25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904328">
            <w:pPr>
              <w:pStyle w:val="6"/>
              <w:widowControl/>
              <w:snapToGrid/>
              <w:spacing w:line="240" w:lineRule="auto"/>
              <w:ind w:firstLine="0" w:firstLineChars="0"/>
              <w:textAlignment w:val="center"/>
              <w:rPr>
                <w:color w:val="000000"/>
                <w:sz w:val="18"/>
                <w:szCs w:val="18"/>
                <w:lang w:eastAsia="zh-CN"/>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4C653">
            <w:pPr>
              <w:pStyle w:val="6"/>
              <w:widowControl/>
              <w:snapToGrid/>
              <w:spacing w:line="240" w:lineRule="auto"/>
              <w:ind w:firstLine="0" w:firstLineChars="0"/>
              <w:jc w:val="center"/>
              <w:rPr>
                <w:rFonts w:cs="Times New Roman"/>
                <w:color w:val="000000"/>
                <w:sz w:val="22"/>
                <w:lang w:eastAsia="zh-CN"/>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EE2A0">
            <w:pPr>
              <w:pStyle w:val="6"/>
              <w:widowControl/>
              <w:snapToGrid/>
              <w:spacing w:line="240" w:lineRule="auto"/>
              <w:ind w:firstLine="0" w:firstLineChars="0"/>
              <w:jc w:val="center"/>
              <w:rPr>
                <w:rFonts w:cs="Times New Roman"/>
                <w:color w:val="000000"/>
                <w:sz w:val="22"/>
                <w:lang w:eastAsia="zh-CN"/>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27251">
            <w:pPr>
              <w:pStyle w:val="6"/>
              <w:widowControl/>
              <w:snapToGrid/>
              <w:spacing w:line="240" w:lineRule="auto"/>
              <w:ind w:firstLine="0" w:firstLineChars="0"/>
              <w:jc w:val="center"/>
              <w:rPr>
                <w:rFonts w:cs="Times New Roman"/>
                <w:color w:val="000000"/>
                <w:sz w:val="22"/>
                <w:szCs w:val="21"/>
                <w:lang w:eastAsia="zh-CN"/>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3713">
            <w:pPr>
              <w:pStyle w:val="6"/>
              <w:widowControl/>
              <w:snapToGrid/>
              <w:spacing w:line="240" w:lineRule="auto"/>
              <w:ind w:firstLine="0" w:firstLineChars="0"/>
              <w:jc w:val="center"/>
              <w:rPr>
                <w:rFonts w:cs="Times New Roman"/>
                <w:color w:val="000000"/>
                <w:sz w:val="22"/>
                <w:szCs w:val="24"/>
                <w:lang w:eastAsia="zh-CN"/>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noWrap/>
          </w:tcPr>
          <w:p w14:paraId="40F3E20C">
            <w:pPr>
              <w:pStyle w:val="6"/>
              <w:widowControl/>
              <w:snapToGrid/>
              <w:spacing w:line="240" w:lineRule="auto"/>
              <w:ind w:firstLine="0" w:firstLineChars="0"/>
              <w:jc w:val="center"/>
              <w:rPr>
                <w:sz w:val="20"/>
                <w:szCs w:val="20"/>
                <w:lang w:eastAsia="zh-CN"/>
              </w:rPr>
            </w:pPr>
          </w:p>
        </w:tc>
      </w:tr>
      <w:tr w14:paraId="15600110">
        <w:tblPrEx>
          <w:tblCellMar>
            <w:top w:w="0" w:type="dxa"/>
            <w:left w:w="108" w:type="dxa"/>
            <w:bottom w:w="0" w:type="dxa"/>
            <w:right w:w="108" w:type="dxa"/>
          </w:tblCellMar>
        </w:tblPrEx>
        <w:trPr>
          <w:trHeight w:val="699"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35A78">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37</w:t>
            </w:r>
          </w:p>
        </w:tc>
        <w:tc>
          <w:tcPr>
            <w:tcW w:w="9353"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46D0A">
            <w:pPr>
              <w:pStyle w:val="6"/>
              <w:snapToGrid/>
              <w:spacing w:line="240" w:lineRule="auto"/>
              <w:ind w:firstLine="0" w:firstLineChars="0"/>
              <w:rPr>
                <w:rFonts w:ascii="Calibri" w:hAnsi="Calibri" w:cs="Times New Roman"/>
                <w:kern w:val="2"/>
                <w:sz w:val="21"/>
                <w:szCs w:val="21"/>
                <w:lang w:eastAsia="zh-CN"/>
              </w:rPr>
            </w:pPr>
            <w:r>
              <w:rPr>
                <w:rFonts w:hint="eastAsia" w:hAnsi="Courier New"/>
                <w:b/>
                <w:bCs/>
                <w:spacing w:val="-5"/>
                <w:sz w:val="20"/>
                <w:szCs w:val="24"/>
                <w:lang w:val="zh-CN" w:eastAsia="zh-CN"/>
              </w:rPr>
              <w:t>总报价（大写）人民币：元整</w:t>
            </w:r>
          </w:p>
        </w:tc>
      </w:tr>
      <w:tr w14:paraId="6A1EA55C">
        <w:tblPrEx>
          <w:tblCellMar>
            <w:top w:w="0" w:type="dxa"/>
            <w:left w:w="108" w:type="dxa"/>
            <w:bottom w:w="0" w:type="dxa"/>
            <w:right w:w="108" w:type="dxa"/>
          </w:tblCellMar>
        </w:tblPrEx>
        <w:trPr>
          <w:trHeight w:val="699"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36FC2">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38</w:t>
            </w:r>
          </w:p>
        </w:tc>
        <w:tc>
          <w:tcPr>
            <w:tcW w:w="9353"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1904E">
            <w:pPr>
              <w:pStyle w:val="6"/>
              <w:snapToGrid/>
              <w:spacing w:line="240" w:lineRule="auto"/>
              <w:ind w:firstLine="0" w:firstLineChars="0"/>
              <w:rPr>
                <w:rFonts w:hAnsi="Courier New"/>
                <w:spacing w:val="-5"/>
                <w:sz w:val="20"/>
                <w:szCs w:val="24"/>
                <w:lang w:val="zh-CN" w:eastAsia="zh-CN"/>
              </w:rPr>
            </w:pPr>
            <w:r>
              <w:rPr>
                <w:rFonts w:hint="eastAsia" w:hAnsi="Courier New"/>
                <w:b/>
                <w:bCs/>
                <w:spacing w:val="-5"/>
                <w:sz w:val="20"/>
                <w:szCs w:val="24"/>
                <w:lang w:val="zh-CN" w:eastAsia="zh-CN"/>
              </w:rPr>
              <w:t>注：</w:t>
            </w:r>
            <w:r>
              <w:rPr>
                <w:rFonts w:hint="eastAsia" w:hAnsi="Courier New"/>
                <w:spacing w:val="-5"/>
                <w:sz w:val="20"/>
                <w:szCs w:val="24"/>
                <w:lang w:val="zh-CN" w:eastAsia="zh-CN"/>
              </w:rPr>
              <w:t>1.其中安全生产费        元（已包含在总报价中，并不低于1至</w:t>
            </w:r>
            <w:r>
              <w:rPr>
                <w:rFonts w:hint="eastAsia" w:hAnsi="Courier New"/>
                <w:spacing w:val="-5"/>
                <w:sz w:val="20"/>
                <w:szCs w:val="24"/>
                <w:lang w:eastAsia="zh-CN"/>
              </w:rPr>
              <w:t>34</w:t>
            </w:r>
            <w:r>
              <w:rPr>
                <w:rFonts w:hint="eastAsia" w:hAnsi="Courier New"/>
                <w:spacing w:val="-5"/>
                <w:sz w:val="20"/>
                <w:szCs w:val="24"/>
                <w:lang w:val="zh-CN" w:eastAsia="zh-CN"/>
              </w:rPr>
              <w:t>项合计报价3</w:t>
            </w:r>
            <w:r>
              <w:rPr>
                <w:rFonts w:hAnsi="Courier New"/>
                <w:spacing w:val="-5"/>
                <w:sz w:val="20"/>
                <w:szCs w:val="24"/>
                <w:lang w:val="zh-CN" w:eastAsia="zh-CN"/>
              </w:rPr>
              <w:t>%</w:t>
            </w:r>
            <w:r>
              <w:rPr>
                <w:rFonts w:hint="eastAsia" w:hAnsi="Courier New"/>
                <w:spacing w:val="-5"/>
                <w:sz w:val="20"/>
                <w:szCs w:val="24"/>
                <w:lang w:val="zh-CN" w:eastAsia="zh-CN"/>
              </w:rPr>
              <w:t>计取）（必填）</w:t>
            </w:r>
          </w:p>
          <w:p w14:paraId="7D553BC5">
            <w:pPr>
              <w:pStyle w:val="6"/>
              <w:snapToGrid/>
              <w:spacing w:line="240" w:lineRule="auto"/>
              <w:ind w:firstLine="0" w:firstLineChars="0"/>
              <w:rPr>
                <w:rFonts w:hAnsi="Courier New"/>
                <w:spacing w:val="-5"/>
                <w:sz w:val="20"/>
                <w:szCs w:val="24"/>
                <w:lang w:val="zh-CN" w:eastAsia="zh-CN"/>
              </w:rPr>
            </w:pPr>
            <w:r>
              <w:rPr>
                <w:rFonts w:hint="eastAsia" w:hAnsi="Courier New"/>
                <w:spacing w:val="-5"/>
                <w:sz w:val="20"/>
                <w:szCs w:val="24"/>
                <w:lang w:val="zh-CN" w:eastAsia="zh-CN"/>
              </w:rPr>
              <w:t>2. 其中安全绩效考核金</w:t>
            </w:r>
            <w:r>
              <w:rPr>
                <w:rFonts w:hint="eastAsia" w:hAnsi="Courier New"/>
                <w:spacing w:val="-5"/>
                <w:sz w:val="20"/>
                <w:szCs w:val="24"/>
                <w:lang w:eastAsia="zh-CN"/>
              </w:rPr>
              <w:t>50万</w:t>
            </w:r>
            <w:r>
              <w:rPr>
                <w:rFonts w:hint="eastAsia" w:hAnsi="Courier New"/>
                <w:spacing w:val="-5"/>
                <w:sz w:val="20"/>
                <w:szCs w:val="24"/>
                <w:lang w:val="zh-CN" w:eastAsia="zh-CN"/>
              </w:rPr>
              <w:t>元（已包含在总报价中）</w:t>
            </w:r>
            <w:r>
              <w:rPr>
                <w:rFonts w:hAnsi="Courier New"/>
                <w:spacing w:val="-5"/>
                <w:sz w:val="20"/>
                <w:szCs w:val="24"/>
                <w:lang w:val="zh-CN" w:eastAsia="zh-CN"/>
              </w:rPr>
              <w:t>根据甲方考核情况，按实结算，随进度款同步支付。具体规定详见《</w:t>
            </w:r>
            <w:r>
              <w:rPr>
                <w:rFonts w:hint="eastAsia" w:hAnsi="Courier New"/>
                <w:spacing w:val="-5"/>
                <w:sz w:val="20"/>
                <w:szCs w:val="24"/>
                <w:lang w:val="zh-CN" w:eastAsia="zh-CN"/>
              </w:rPr>
              <w:t>外包单位安全管理绩效考评实施细则》。（必填）</w:t>
            </w:r>
          </w:p>
          <w:p w14:paraId="63B44CD4">
            <w:pPr>
              <w:pStyle w:val="6"/>
              <w:snapToGrid/>
              <w:spacing w:line="240" w:lineRule="auto"/>
              <w:ind w:firstLine="0" w:firstLineChars="0"/>
              <w:rPr>
                <w:rFonts w:hAnsi="Courier New"/>
                <w:b/>
                <w:bCs/>
                <w:spacing w:val="-5"/>
                <w:sz w:val="20"/>
                <w:szCs w:val="24"/>
                <w:lang w:val="zh-CN" w:eastAsia="zh-CN"/>
              </w:rPr>
            </w:pPr>
            <w:r>
              <w:rPr>
                <w:rFonts w:hint="eastAsia" w:hAnsi="Courier New"/>
                <w:spacing w:val="-5"/>
                <w:sz w:val="20"/>
                <w:szCs w:val="24"/>
                <w:lang w:val="zh-CN" w:eastAsia="zh-CN"/>
              </w:rPr>
              <w:t>3.上述安全专项奖励金1万元（暂列金）仅作报价时组价评审用，合同执行过程中该部分奖励金额以实际评比结果为依据，在不超过暂列金范围内给予奖励。</w:t>
            </w:r>
            <w:r>
              <w:rPr>
                <w:rFonts w:hAnsi="Courier New"/>
                <w:spacing w:val="-5"/>
                <w:sz w:val="20"/>
                <w:szCs w:val="24"/>
                <w:lang w:val="zh-CN" w:eastAsia="zh-CN"/>
              </w:rPr>
              <w:t>具体规定详见《</w:t>
            </w:r>
            <w:r>
              <w:rPr>
                <w:rFonts w:hint="eastAsia" w:hAnsi="Courier New"/>
                <w:spacing w:val="-5"/>
                <w:sz w:val="20"/>
                <w:szCs w:val="24"/>
                <w:lang w:val="zh-CN" w:eastAsia="zh-CN"/>
              </w:rPr>
              <w:t>外包单位安全管理绩效考评实施细则》。</w:t>
            </w:r>
          </w:p>
        </w:tc>
      </w:tr>
    </w:tbl>
    <w:p w14:paraId="5A36762F">
      <w:pPr>
        <w:pStyle w:val="6"/>
        <w:autoSpaceDE w:val="0"/>
        <w:autoSpaceDN w:val="0"/>
        <w:adjustRightInd w:val="0"/>
        <w:snapToGrid/>
        <w:spacing w:line="240" w:lineRule="auto"/>
        <w:ind w:right="251" w:firstLine="0" w:firstLineChars="0"/>
        <w:rPr>
          <w:rFonts w:hAnsi="Courier New"/>
          <w:spacing w:val="6"/>
          <w:sz w:val="18"/>
          <w:szCs w:val="18"/>
          <w:lang w:eastAsia="zh-CN"/>
        </w:rPr>
      </w:pPr>
      <w:r>
        <w:rPr>
          <w:rFonts w:hint="eastAsia" w:hAnsi="Courier New"/>
          <w:spacing w:val="6"/>
          <w:sz w:val="18"/>
          <w:szCs w:val="18"/>
          <w:lang w:val="zh-CN" w:eastAsia="zh-CN"/>
        </w:rPr>
        <w:t>注：</w:t>
      </w:r>
      <w:r>
        <w:rPr>
          <w:rFonts w:hAnsi="Courier New"/>
          <w:spacing w:val="6"/>
          <w:sz w:val="18"/>
          <w:szCs w:val="18"/>
          <w:lang w:val="zh-CN" w:eastAsia="zh-CN"/>
        </w:rPr>
        <w:t>1</w:t>
      </w:r>
      <w:r>
        <w:rPr>
          <w:rFonts w:hint="eastAsia" w:hAnsi="Courier New"/>
          <w:spacing w:val="6"/>
          <w:sz w:val="18"/>
          <w:szCs w:val="18"/>
          <w:lang w:val="zh-CN" w:eastAsia="zh-CN"/>
        </w:rPr>
        <w:t>、此报价表包含采购人提供的询价文件范围的全部报价，报价人未在报价表内列明的子目视为免费。</w:t>
      </w:r>
    </w:p>
    <w:p w14:paraId="22D31194">
      <w:pPr>
        <w:pStyle w:val="6"/>
        <w:autoSpaceDE w:val="0"/>
        <w:autoSpaceDN w:val="0"/>
        <w:adjustRightInd w:val="0"/>
        <w:snapToGrid/>
        <w:spacing w:line="240" w:lineRule="auto"/>
        <w:ind w:left="161" w:right="251" w:firstLine="2" w:firstLineChars="0"/>
        <w:rPr>
          <w:rFonts w:hAnsi="Courier New"/>
          <w:spacing w:val="6"/>
          <w:sz w:val="18"/>
          <w:szCs w:val="18"/>
          <w:lang w:val="zh-CN" w:eastAsia="zh-CN"/>
        </w:rPr>
      </w:pPr>
      <w:r>
        <w:rPr>
          <w:rFonts w:hint="eastAsia" w:hAnsi="Courier New"/>
          <w:spacing w:val="6"/>
          <w:sz w:val="18"/>
          <w:szCs w:val="18"/>
          <w:lang w:val="zh-CN" w:eastAsia="zh-CN"/>
        </w:rPr>
        <w:t>2、承包商交通、食宿费用自理。</w:t>
      </w:r>
    </w:p>
    <w:p w14:paraId="517B5304">
      <w:pPr>
        <w:pStyle w:val="6"/>
        <w:autoSpaceDE w:val="0"/>
        <w:autoSpaceDN w:val="0"/>
        <w:adjustRightInd w:val="0"/>
        <w:snapToGrid/>
        <w:spacing w:line="240" w:lineRule="auto"/>
        <w:ind w:left="161" w:right="251" w:firstLine="2" w:firstLineChars="0"/>
        <w:rPr>
          <w:rFonts w:hAnsi="Courier New"/>
          <w:b/>
          <w:spacing w:val="6"/>
          <w:sz w:val="18"/>
          <w:szCs w:val="18"/>
          <w:lang w:val="zh-CN" w:eastAsia="zh-CN"/>
        </w:rPr>
      </w:pPr>
      <w:r>
        <w:rPr>
          <w:rFonts w:hint="eastAsia" w:hAnsi="Courier New"/>
          <w:b/>
          <w:spacing w:val="6"/>
          <w:sz w:val="18"/>
          <w:szCs w:val="18"/>
          <w:lang w:val="zh-CN" w:eastAsia="zh-CN"/>
        </w:rPr>
        <w:t>3、报价人应按上表工程量清单格式及采购人提供的技术规范书等资料自行计算工程量及自行编组全费用单价。</w:t>
      </w:r>
    </w:p>
    <w:p w14:paraId="676CD3D7">
      <w:pPr>
        <w:pStyle w:val="6"/>
        <w:autoSpaceDE w:val="0"/>
        <w:autoSpaceDN w:val="0"/>
        <w:adjustRightInd w:val="0"/>
        <w:snapToGrid/>
        <w:spacing w:line="240" w:lineRule="auto"/>
        <w:ind w:left="161" w:right="251" w:firstLine="2" w:firstLineChars="0"/>
        <w:rPr>
          <w:rFonts w:hAnsi="Courier New"/>
          <w:spacing w:val="6"/>
          <w:sz w:val="18"/>
          <w:szCs w:val="18"/>
          <w:lang w:val="zh-CN" w:eastAsia="zh-CN"/>
        </w:rPr>
      </w:pPr>
      <w:r>
        <w:rPr>
          <w:rFonts w:hint="eastAsia" w:hAnsi="Courier New"/>
          <w:spacing w:val="6"/>
          <w:sz w:val="18"/>
          <w:szCs w:val="18"/>
          <w:lang w:val="zh-CN" w:eastAsia="zh-CN"/>
        </w:rPr>
        <w:t>4、全费用单价应包括人工费、材料费、机械使用费、措施费用（工具用具使用费、临时设施费）、企业管理费、财务费用、施工队伍转移费、利润、规费、税金（</w:t>
      </w:r>
      <w:r>
        <w:rPr>
          <w:rFonts w:hint="eastAsia" w:hAnsi="Courier New"/>
          <w:spacing w:val="6"/>
          <w:sz w:val="18"/>
          <w:szCs w:val="18"/>
          <w:lang w:eastAsia="zh-CN"/>
        </w:rPr>
        <w:t>13</w:t>
      </w:r>
      <w:r>
        <w:rPr>
          <w:rFonts w:hAnsi="Courier New"/>
          <w:spacing w:val="6"/>
          <w:sz w:val="18"/>
          <w:szCs w:val="18"/>
          <w:lang w:val="zh-CN" w:eastAsia="zh-CN"/>
        </w:rPr>
        <w:t>%</w:t>
      </w:r>
      <w:r>
        <w:rPr>
          <w:rFonts w:hint="eastAsia" w:hAnsi="Courier New"/>
          <w:spacing w:val="6"/>
          <w:sz w:val="18"/>
          <w:szCs w:val="18"/>
          <w:lang w:val="zh-CN" w:eastAsia="zh-CN"/>
        </w:rPr>
        <w:t>增值税发票，须在报价文件中注明）、风险费、农民工工伤保险费等一切费用。</w:t>
      </w:r>
    </w:p>
    <w:p w14:paraId="1A21423F">
      <w:pPr>
        <w:pStyle w:val="6"/>
        <w:autoSpaceDE w:val="0"/>
        <w:autoSpaceDN w:val="0"/>
        <w:adjustRightInd w:val="0"/>
        <w:snapToGrid/>
        <w:spacing w:line="240" w:lineRule="auto"/>
        <w:ind w:left="161" w:right="251" w:firstLine="2" w:firstLineChars="0"/>
        <w:rPr>
          <w:rFonts w:ascii="Calibri" w:hAnsi="Calibri" w:cs="Times New Roman"/>
          <w:kern w:val="2"/>
          <w:sz w:val="21"/>
          <w:szCs w:val="24"/>
          <w:lang w:eastAsia="zh-CN"/>
        </w:rPr>
      </w:pPr>
      <w:r>
        <w:rPr>
          <w:rFonts w:hint="eastAsia" w:hAnsi="Courier New"/>
          <w:spacing w:val="6"/>
          <w:sz w:val="18"/>
          <w:szCs w:val="18"/>
          <w:lang w:val="zh-CN" w:eastAsia="zh-CN"/>
        </w:rPr>
        <w:t>5、全费用单价不区分不同工种，报价人应综合考虑。</w:t>
      </w:r>
    </w:p>
    <w:p w14:paraId="261733B7">
      <w:pPr>
        <w:pStyle w:val="6"/>
        <w:snapToGrid/>
        <w:spacing w:line="360" w:lineRule="auto"/>
        <w:ind w:firstLine="211" w:firstLineChars="100"/>
        <w:jc w:val="both"/>
        <w:rPr>
          <w:rFonts w:cs="Times New Roman"/>
          <w:b/>
          <w:kern w:val="36"/>
          <w:sz w:val="21"/>
          <w:szCs w:val="21"/>
          <w:lang w:eastAsia="zh-CN"/>
        </w:rPr>
      </w:pPr>
    </w:p>
    <w:p w14:paraId="38CDF507">
      <w:pPr>
        <w:pStyle w:val="6"/>
        <w:snapToGrid/>
        <w:spacing w:line="360" w:lineRule="auto"/>
        <w:ind w:firstLine="211" w:firstLineChars="100"/>
        <w:jc w:val="both"/>
        <w:rPr>
          <w:rFonts w:cs="Times New Roman"/>
          <w:b/>
          <w:kern w:val="36"/>
          <w:sz w:val="21"/>
          <w:szCs w:val="21"/>
          <w:lang w:eastAsia="zh-CN"/>
        </w:rPr>
      </w:pPr>
      <w:r>
        <w:rPr>
          <w:rFonts w:hint="eastAsia" w:cs="Times New Roman"/>
          <w:b/>
          <w:kern w:val="36"/>
          <w:sz w:val="21"/>
          <w:szCs w:val="21"/>
          <w:lang w:eastAsia="zh-CN"/>
        </w:rPr>
        <w:t>附表：第3项锅炉受热面报价表如下：</w:t>
      </w:r>
    </w:p>
    <w:tbl>
      <w:tblPr>
        <w:tblStyle w:val="4"/>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158"/>
        <w:gridCol w:w="2982"/>
        <w:gridCol w:w="787"/>
        <w:gridCol w:w="804"/>
        <w:gridCol w:w="1181"/>
        <w:gridCol w:w="1291"/>
        <w:gridCol w:w="750"/>
      </w:tblGrid>
      <w:tr w14:paraId="4F6D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EDA487">
            <w:pPr>
              <w:pStyle w:val="6"/>
              <w:widowControl/>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序号</w:t>
            </w:r>
          </w:p>
        </w:tc>
        <w:tc>
          <w:tcPr>
            <w:tcW w:w="115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A4C6D60">
            <w:pPr>
              <w:pStyle w:val="6"/>
              <w:widowControl/>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检修项目</w:t>
            </w:r>
          </w:p>
        </w:tc>
        <w:tc>
          <w:tcPr>
            <w:tcW w:w="2982"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DFC10B9">
            <w:pPr>
              <w:pStyle w:val="6"/>
              <w:widowControl/>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模拟量（换管根数）</w:t>
            </w:r>
          </w:p>
        </w:tc>
        <w:tc>
          <w:tcPr>
            <w:tcW w:w="7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C9135B">
            <w:pPr>
              <w:pStyle w:val="6"/>
              <w:autoSpaceDE w:val="0"/>
              <w:autoSpaceDN w:val="0"/>
              <w:adjustRightInd w:val="0"/>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单位</w:t>
            </w: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1108B1">
            <w:pPr>
              <w:pStyle w:val="6"/>
              <w:autoSpaceDE w:val="0"/>
              <w:autoSpaceDN w:val="0"/>
              <w:adjustRightInd w:val="0"/>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模拟量</w:t>
            </w:r>
          </w:p>
        </w:tc>
        <w:tc>
          <w:tcPr>
            <w:tcW w:w="11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1E3267">
            <w:pPr>
              <w:pStyle w:val="6"/>
              <w:autoSpaceDE w:val="0"/>
              <w:autoSpaceDN w:val="0"/>
              <w:adjustRightInd w:val="0"/>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全费用单价</w:t>
            </w:r>
          </w:p>
          <w:p w14:paraId="0C5DA295">
            <w:pPr>
              <w:pStyle w:val="6"/>
              <w:autoSpaceDE w:val="0"/>
              <w:autoSpaceDN w:val="0"/>
              <w:adjustRightInd w:val="0"/>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（元）</w:t>
            </w:r>
          </w:p>
        </w:tc>
        <w:tc>
          <w:tcPr>
            <w:tcW w:w="12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38387B">
            <w:pPr>
              <w:pStyle w:val="6"/>
              <w:autoSpaceDE w:val="0"/>
              <w:autoSpaceDN w:val="0"/>
              <w:adjustRightInd w:val="0"/>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总价</w:t>
            </w:r>
          </w:p>
          <w:p w14:paraId="13FCC56B">
            <w:pPr>
              <w:pStyle w:val="6"/>
              <w:autoSpaceDE w:val="0"/>
              <w:autoSpaceDN w:val="0"/>
              <w:adjustRightInd w:val="0"/>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（元）</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83384D">
            <w:pPr>
              <w:pStyle w:val="6"/>
              <w:autoSpaceDE w:val="0"/>
              <w:autoSpaceDN w:val="0"/>
              <w:adjustRightInd w:val="0"/>
              <w:snapToGrid/>
              <w:spacing w:line="240" w:lineRule="auto"/>
              <w:ind w:firstLine="0" w:firstLineChars="0"/>
              <w:jc w:val="center"/>
              <w:textAlignment w:val="center"/>
              <w:rPr>
                <w:b/>
                <w:color w:val="000000"/>
                <w:sz w:val="18"/>
                <w:szCs w:val="18"/>
                <w:lang w:eastAsia="zh-CN"/>
              </w:rPr>
            </w:pPr>
            <w:r>
              <w:rPr>
                <w:rFonts w:hint="eastAsia"/>
                <w:b/>
                <w:color w:val="000000"/>
                <w:sz w:val="18"/>
                <w:szCs w:val="18"/>
                <w:lang w:eastAsia="zh-CN"/>
              </w:rPr>
              <w:t>备注</w:t>
            </w:r>
          </w:p>
        </w:tc>
      </w:tr>
      <w:tr w14:paraId="7CD8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7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2D0DBD">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w:t>
            </w:r>
          </w:p>
        </w:tc>
        <w:tc>
          <w:tcPr>
            <w:tcW w:w="115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210E32B">
            <w:pPr>
              <w:pStyle w:val="6"/>
              <w:widowControl/>
              <w:snapToGrid/>
              <w:spacing w:line="240" w:lineRule="auto"/>
              <w:ind w:firstLine="0" w:firstLineChars="0"/>
              <w:textAlignment w:val="center"/>
              <w:rPr>
                <w:color w:val="000000"/>
                <w:sz w:val="18"/>
                <w:szCs w:val="18"/>
                <w:lang w:eastAsia="zh-CN"/>
              </w:rPr>
            </w:pPr>
            <w:r>
              <w:rPr>
                <w:rFonts w:hint="eastAsia"/>
                <w:color w:val="000000"/>
                <w:sz w:val="18"/>
                <w:szCs w:val="18"/>
                <w:lang w:eastAsia="zh-CN"/>
              </w:rPr>
              <w:t>锅炉受热面</w:t>
            </w:r>
          </w:p>
        </w:tc>
        <w:tc>
          <w:tcPr>
            <w:tcW w:w="2982"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E3E2A6C">
            <w:pPr>
              <w:pStyle w:val="6"/>
              <w:widowControl/>
              <w:spacing w:line="240" w:lineRule="auto"/>
              <w:ind w:firstLine="0" w:firstLineChars="0"/>
              <w:rPr>
                <w:rFonts w:cs="Times New Roman"/>
                <w:kern w:val="2"/>
                <w:sz w:val="18"/>
                <w:szCs w:val="18"/>
                <w:lang w:eastAsia="zh-CN"/>
              </w:rPr>
            </w:pPr>
            <w:r>
              <w:rPr>
                <w:rFonts w:hint="eastAsia" w:cs="Times New Roman"/>
                <w:kern w:val="2"/>
                <w:sz w:val="18"/>
                <w:szCs w:val="18"/>
                <w:lang w:eastAsia="zh-CN"/>
              </w:rPr>
              <w:t>根据规范化检查结果，更换超标不合格的管子约700根（按实结算）</w:t>
            </w:r>
          </w:p>
        </w:tc>
        <w:tc>
          <w:tcPr>
            <w:tcW w:w="7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0642AC">
            <w:pPr>
              <w:pStyle w:val="6"/>
              <w:widowControl/>
              <w:spacing w:line="240" w:lineRule="auto"/>
              <w:ind w:firstLine="0" w:firstLineChars="0"/>
              <w:rPr>
                <w:color w:val="000000"/>
                <w:sz w:val="18"/>
                <w:szCs w:val="18"/>
                <w:lang w:eastAsia="zh-CN"/>
              </w:rPr>
            </w:pPr>
            <w:r>
              <w:rPr>
                <w:rFonts w:hint="eastAsia" w:ascii="Times New Roman" w:hAnsi="Times New Roman" w:cs="Times New Roman"/>
                <w:kern w:val="2"/>
                <w:sz w:val="18"/>
                <w:szCs w:val="18"/>
                <w:lang w:eastAsia="zh-CN"/>
              </w:rPr>
              <w:t>焊口数</w:t>
            </w: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A0C5F8">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1400</w:t>
            </w:r>
          </w:p>
        </w:tc>
        <w:tc>
          <w:tcPr>
            <w:tcW w:w="11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40AAE4">
            <w:pPr>
              <w:pStyle w:val="6"/>
              <w:widowControl/>
              <w:ind w:firstLine="0" w:firstLineChars="0"/>
              <w:jc w:val="center"/>
              <w:rPr>
                <w:sz w:val="18"/>
                <w:szCs w:val="18"/>
                <w:lang w:eastAsia="zh-CN"/>
              </w:rPr>
            </w:pPr>
          </w:p>
        </w:tc>
        <w:tc>
          <w:tcPr>
            <w:tcW w:w="12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ED97F6">
            <w:pPr>
              <w:pStyle w:val="6"/>
              <w:widowControl/>
              <w:ind w:firstLine="0" w:firstLineChars="0"/>
              <w:jc w:val="center"/>
              <w:rPr>
                <w:sz w:val="18"/>
                <w:szCs w:val="18"/>
                <w:lang w:eastAsia="zh-CN"/>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CF2BFE">
            <w:pPr>
              <w:pStyle w:val="6"/>
              <w:widowControl/>
              <w:spacing w:line="240" w:lineRule="auto"/>
              <w:ind w:firstLine="0" w:firstLineChars="0"/>
              <w:jc w:val="center"/>
              <w:rPr>
                <w:sz w:val="18"/>
                <w:szCs w:val="18"/>
                <w:lang w:eastAsia="zh-CN"/>
              </w:rPr>
            </w:pPr>
            <w:r>
              <w:rPr>
                <w:rFonts w:hint="eastAsia" w:ascii="Times New Roman" w:hAnsi="Times New Roman" w:cs="Times New Roman"/>
                <w:kern w:val="2"/>
                <w:sz w:val="18"/>
                <w:szCs w:val="18"/>
                <w:lang w:eastAsia="zh-CN"/>
              </w:rPr>
              <w:t>按实结算</w:t>
            </w:r>
          </w:p>
        </w:tc>
      </w:tr>
      <w:tr w14:paraId="4BB1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7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D89697">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2</w:t>
            </w:r>
          </w:p>
        </w:tc>
        <w:tc>
          <w:tcPr>
            <w:tcW w:w="115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30E7869">
            <w:pPr>
              <w:pStyle w:val="6"/>
              <w:widowControl/>
              <w:snapToGrid/>
              <w:spacing w:line="240" w:lineRule="auto"/>
              <w:ind w:firstLine="0" w:firstLineChars="0"/>
              <w:textAlignment w:val="center"/>
              <w:rPr>
                <w:color w:val="000000"/>
                <w:sz w:val="18"/>
                <w:szCs w:val="18"/>
                <w:lang w:eastAsia="zh-CN"/>
              </w:rPr>
            </w:pPr>
            <w:r>
              <w:rPr>
                <w:rFonts w:hint="eastAsia"/>
                <w:color w:val="000000"/>
                <w:sz w:val="18"/>
                <w:szCs w:val="18"/>
                <w:lang w:eastAsia="zh-CN"/>
              </w:rPr>
              <w:t>锅炉受热面</w:t>
            </w:r>
          </w:p>
        </w:tc>
        <w:tc>
          <w:tcPr>
            <w:tcW w:w="2982"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59D5745">
            <w:pPr>
              <w:pStyle w:val="6"/>
              <w:widowControl/>
              <w:spacing w:line="240" w:lineRule="auto"/>
              <w:ind w:firstLine="0" w:firstLineChars="0"/>
              <w:rPr>
                <w:rFonts w:cs="Times New Roman"/>
                <w:kern w:val="2"/>
                <w:sz w:val="18"/>
                <w:szCs w:val="18"/>
                <w:lang w:eastAsia="zh-CN"/>
              </w:rPr>
            </w:pPr>
            <w:r>
              <w:rPr>
                <w:rFonts w:hint="eastAsia" w:cs="Times New Roman"/>
                <w:kern w:val="2"/>
                <w:sz w:val="18"/>
                <w:szCs w:val="18"/>
                <w:lang w:eastAsia="zh-CN"/>
              </w:rPr>
              <w:t>除</w:t>
            </w:r>
            <w:r>
              <w:rPr>
                <w:rFonts w:hint="eastAsia"/>
                <w:color w:val="000000"/>
                <w:sz w:val="18"/>
                <w:szCs w:val="18"/>
                <w:lang w:eastAsia="zh-CN"/>
              </w:rPr>
              <w:t>锅炉受热面换管外其余项目</w:t>
            </w:r>
          </w:p>
        </w:tc>
        <w:tc>
          <w:tcPr>
            <w:tcW w:w="7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DEF6D5">
            <w:pPr>
              <w:pStyle w:val="6"/>
              <w:widowControl/>
              <w:spacing w:line="240" w:lineRule="auto"/>
              <w:ind w:firstLine="0" w:firstLineChars="0"/>
              <w:jc w:val="center"/>
              <w:rPr>
                <w:b/>
                <w:color w:val="000000"/>
                <w:sz w:val="18"/>
                <w:szCs w:val="18"/>
                <w:lang w:eastAsia="zh-CN"/>
              </w:rPr>
            </w:pPr>
            <w:r>
              <w:rPr>
                <w:rFonts w:hint="eastAsia" w:ascii="Times New Roman" w:hAnsi="Times New Roman" w:cs="Times New Roman"/>
                <w:kern w:val="2"/>
                <w:sz w:val="18"/>
                <w:szCs w:val="18"/>
                <w:lang w:eastAsia="zh-CN"/>
              </w:rPr>
              <w:t>项</w:t>
            </w: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4978CD">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1</w:t>
            </w:r>
          </w:p>
        </w:tc>
        <w:tc>
          <w:tcPr>
            <w:tcW w:w="11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BA2B84">
            <w:pPr>
              <w:pStyle w:val="6"/>
              <w:widowControl/>
              <w:ind w:firstLine="0" w:firstLineChars="0"/>
              <w:jc w:val="center"/>
              <w:rPr>
                <w:sz w:val="18"/>
                <w:szCs w:val="18"/>
                <w:lang w:eastAsia="zh-CN"/>
              </w:rPr>
            </w:pPr>
          </w:p>
        </w:tc>
        <w:tc>
          <w:tcPr>
            <w:tcW w:w="12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4C954A">
            <w:pPr>
              <w:pStyle w:val="6"/>
              <w:widowControl/>
              <w:ind w:firstLine="0" w:firstLineChars="0"/>
              <w:jc w:val="center"/>
              <w:rPr>
                <w:sz w:val="18"/>
                <w:szCs w:val="18"/>
                <w:lang w:eastAsia="zh-CN"/>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68128B">
            <w:pPr>
              <w:pStyle w:val="6"/>
              <w:widowControl/>
              <w:spacing w:line="240" w:lineRule="auto"/>
              <w:ind w:firstLine="0" w:firstLineChars="0"/>
              <w:jc w:val="center"/>
              <w:rPr>
                <w:sz w:val="18"/>
                <w:szCs w:val="18"/>
                <w:lang w:eastAsia="zh-CN"/>
              </w:rPr>
            </w:pPr>
            <w:r>
              <w:rPr>
                <w:rFonts w:hint="eastAsia"/>
                <w:sz w:val="18"/>
                <w:szCs w:val="18"/>
                <w:lang w:eastAsia="zh-CN"/>
              </w:rPr>
              <w:t>固定总价</w:t>
            </w:r>
          </w:p>
        </w:tc>
      </w:tr>
      <w:tr w14:paraId="67D2F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FC1E09">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3</w:t>
            </w:r>
          </w:p>
        </w:tc>
        <w:tc>
          <w:tcPr>
            <w:tcW w:w="115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E592B69">
            <w:pPr>
              <w:pStyle w:val="6"/>
              <w:widowControl/>
              <w:snapToGrid/>
              <w:spacing w:line="240" w:lineRule="auto"/>
              <w:ind w:firstLine="0" w:firstLineChars="0"/>
              <w:jc w:val="center"/>
              <w:textAlignment w:val="center"/>
              <w:rPr>
                <w:color w:val="000000"/>
                <w:sz w:val="18"/>
                <w:szCs w:val="18"/>
                <w:lang w:eastAsia="zh-CN"/>
              </w:rPr>
            </w:pPr>
            <w:r>
              <w:rPr>
                <w:rFonts w:hint="eastAsia"/>
                <w:color w:val="000000"/>
                <w:sz w:val="18"/>
                <w:szCs w:val="18"/>
                <w:lang w:eastAsia="zh-CN"/>
              </w:rPr>
              <w:t>合计</w:t>
            </w:r>
          </w:p>
        </w:tc>
        <w:tc>
          <w:tcPr>
            <w:tcW w:w="2982"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0AE926D">
            <w:pPr>
              <w:pStyle w:val="6"/>
              <w:widowControl/>
              <w:ind w:firstLine="360"/>
              <w:rPr>
                <w:rFonts w:cs="Times New Roman"/>
                <w:kern w:val="2"/>
                <w:sz w:val="18"/>
                <w:szCs w:val="18"/>
                <w:lang w:eastAsia="zh-CN"/>
              </w:rPr>
            </w:pPr>
          </w:p>
        </w:tc>
        <w:tc>
          <w:tcPr>
            <w:tcW w:w="7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F1F09B">
            <w:pPr>
              <w:pStyle w:val="6"/>
              <w:widowControl/>
              <w:ind w:firstLine="360"/>
              <w:jc w:val="center"/>
              <w:rPr>
                <w:rFonts w:cs="Times New Roman"/>
                <w:kern w:val="2"/>
                <w:sz w:val="18"/>
                <w:szCs w:val="18"/>
                <w:lang w:eastAsia="zh-CN"/>
              </w:rPr>
            </w:pP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5C23FE">
            <w:pPr>
              <w:pStyle w:val="6"/>
              <w:widowControl/>
              <w:ind w:firstLine="360"/>
              <w:jc w:val="center"/>
              <w:rPr>
                <w:rFonts w:cs="Times New Roman"/>
                <w:kern w:val="2"/>
                <w:sz w:val="18"/>
                <w:szCs w:val="18"/>
                <w:lang w:eastAsia="zh-CN"/>
              </w:rPr>
            </w:pPr>
          </w:p>
        </w:tc>
        <w:tc>
          <w:tcPr>
            <w:tcW w:w="11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9A5D6B">
            <w:pPr>
              <w:pStyle w:val="6"/>
              <w:widowControl/>
              <w:ind w:firstLine="0" w:firstLineChars="0"/>
              <w:jc w:val="center"/>
              <w:rPr>
                <w:sz w:val="18"/>
                <w:szCs w:val="18"/>
                <w:lang w:eastAsia="zh-CN"/>
              </w:rPr>
            </w:pPr>
          </w:p>
        </w:tc>
        <w:tc>
          <w:tcPr>
            <w:tcW w:w="12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F21D2D">
            <w:pPr>
              <w:pStyle w:val="6"/>
              <w:widowControl/>
              <w:ind w:firstLine="0" w:firstLineChars="0"/>
              <w:jc w:val="center"/>
              <w:rPr>
                <w:sz w:val="18"/>
                <w:szCs w:val="18"/>
                <w:lang w:eastAsia="zh-CN"/>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tcPr>
          <w:p w14:paraId="1FDA62E5">
            <w:pPr>
              <w:pStyle w:val="6"/>
              <w:widowControl/>
              <w:ind w:firstLine="360"/>
              <w:jc w:val="center"/>
              <w:rPr>
                <w:sz w:val="18"/>
                <w:szCs w:val="18"/>
                <w:lang w:eastAsia="zh-CN"/>
              </w:rPr>
            </w:pPr>
          </w:p>
        </w:tc>
      </w:tr>
    </w:tbl>
    <w:p w14:paraId="0A445A60">
      <w:pPr>
        <w:pStyle w:val="6"/>
        <w:snapToGrid/>
        <w:spacing w:line="360" w:lineRule="auto"/>
        <w:ind w:firstLine="0" w:firstLineChars="0"/>
        <w:jc w:val="both"/>
        <w:rPr>
          <w:rFonts w:cs="Times New Roman"/>
          <w:kern w:val="36"/>
          <w:sz w:val="21"/>
          <w:szCs w:val="21"/>
          <w:lang w:eastAsia="zh-CN"/>
        </w:rPr>
      </w:pPr>
    </w:p>
    <w:p w14:paraId="743C4AF4">
      <w:pPr>
        <w:pStyle w:val="6"/>
        <w:snapToGrid/>
        <w:spacing w:line="360" w:lineRule="auto"/>
        <w:ind w:firstLine="211" w:firstLineChars="100"/>
        <w:jc w:val="both"/>
        <w:rPr>
          <w:rFonts w:cs="Times New Roman"/>
          <w:b/>
          <w:kern w:val="36"/>
          <w:sz w:val="21"/>
          <w:szCs w:val="21"/>
          <w:lang w:eastAsia="zh-CN"/>
        </w:rPr>
      </w:pPr>
    </w:p>
    <w:p w14:paraId="2AC4AE64">
      <w:pPr>
        <w:pStyle w:val="6"/>
        <w:ind w:firstLine="0" w:firstLineChars="0"/>
        <w:rPr>
          <w:lang w:eastAsia="zh-CN"/>
        </w:rPr>
      </w:pPr>
    </w:p>
    <w:p w14:paraId="6E6066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E1F6F"/>
    <w:rsid w:val="001E1F6F"/>
    <w:rsid w:val="00403C13"/>
    <w:rsid w:val="005702AB"/>
    <w:rsid w:val="00CF3F9D"/>
    <w:rsid w:val="10E663F2"/>
    <w:rsid w:val="34766D37"/>
    <w:rsid w:val="71752277"/>
    <w:rsid w:val="731F71B9"/>
    <w:rsid w:val="7A9830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正文_18_0"/>
    <w:qFormat/>
    <w:uiPriority w:val="1"/>
    <w:pPr>
      <w:widowControl w:val="0"/>
      <w:snapToGrid w:val="0"/>
      <w:spacing w:line="440" w:lineRule="exact"/>
      <w:ind w:firstLine="200" w:firstLineChars="200"/>
    </w:pPr>
    <w:rPr>
      <w:rFonts w:ascii="宋体" w:hAnsi="宋体" w:eastAsia="宋体" w:cs="宋体"/>
      <w:sz w:val="24"/>
      <w:szCs w:val="22"/>
      <w:lang w:val="en-US" w:eastAsia="en-US" w:bidi="ar-SA"/>
    </w:rPr>
  </w:style>
  <w:style w:type="character" w:customStyle="1" w:styleId="7">
    <w:name w:val="font41"/>
    <w:basedOn w:val="5"/>
    <w:qFormat/>
    <w:uiPriority w:val="0"/>
    <w:rPr>
      <w:rFonts w:hint="default" w:ascii="Times New Roman" w:hAnsi="Times New Roman" w:cs="Times New Roman"/>
      <w:color w:val="000000"/>
      <w:sz w:val="18"/>
      <w:szCs w:val="18"/>
      <w:u w:val="none"/>
    </w:rPr>
  </w:style>
  <w:style w:type="character" w:customStyle="1" w:styleId="8">
    <w:name w:val="font11"/>
    <w:basedOn w:val="5"/>
    <w:qFormat/>
    <w:uiPriority w:val="0"/>
    <w:rPr>
      <w:rFonts w:hint="eastAsia" w:ascii="宋体" w:hAnsi="宋体" w:eastAsia="宋体" w:cs="宋体"/>
      <w:color w:val="000000"/>
      <w:sz w:val="18"/>
      <w:szCs w:val="18"/>
      <w:u w:val="none"/>
    </w:rPr>
  </w:style>
  <w:style w:type="character" w:customStyle="1" w:styleId="9">
    <w:name w:val="页眉 Char"/>
    <w:basedOn w:val="5"/>
    <w:link w:val="3"/>
    <w:qFormat/>
    <w:uiPriority w:val="0"/>
    <w:rPr>
      <w:rFonts w:asciiTheme="minorHAnsi" w:hAnsiTheme="minorHAnsi" w:eastAsiaTheme="minorEastAsia" w:cstheme="minorBidi"/>
      <w:kern w:val="2"/>
      <w:sz w:val="18"/>
      <w:szCs w:val="18"/>
    </w:rPr>
  </w:style>
  <w:style w:type="character" w:customStyle="1" w:styleId="10">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浙江浙能嘉华发电有限公司</Company>
  <Pages>3</Pages>
  <Words>1306</Words>
  <Characters>1357</Characters>
  <Lines>12</Lines>
  <Paragraphs>3</Paragraphs>
  <TotalTime>20</TotalTime>
  <ScaleCrop>false</ScaleCrop>
  <LinksUpToDate>false</LinksUpToDate>
  <CharactersWithSpaces>1366</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2025-11-09T04:45:00Z</dcterms:created>
  <dcterms:modified xsi:type="dcterms:W3CDTF">2026-08-04T02:19:20Z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eyJoZGlkIjoiYzQzNTEwZWFlNzkwZWYxYzUzYTEwMGI1OWViNDM1OTkiLCJ1c2VySWQiOiIxNjE2NTM3ODk2In0=</vt:lpwstr>
  </property>
  <property fmtid="{D5CDD505-2E9C-101B-9397-08002B2CF9AE}" pid="4" name="ICV">
    <vt:lpwstr>98C5F08E5AA04F1492A67190F72471CD_12</vt:lpwstr>
  </property>
</Properties>
</file>